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r>
        <w:rPr>
          <w:outline w:val="0"/>
          <w:color w:val="000000"/>
          <w:u w:color="000000"/>
          <w14:textFill>
            <w14:solidFill>
              <w14:srgbClr w14:val="000000"/>
            </w14:solidFill>
          </w14:textFill>
        </w:rPr>
        <w:drawing xmlns:a="http://schemas.openxmlformats.org/drawingml/2006/main">
          <wp:inline distT="0" distB="0" distL="0" distR="0">
            <wp:extent cx="5270125" cy="3357246"/>
            <wp:effectExtent l="0" t="0" r="0" b="0"/>
            <wp:docPr id="1073741825" name="officeArt object" descr="Group photo&#10;&#10;Collection of people posing for a group photo."/>
            <wp:cNvGraphicFramePr/>
            <a:graphic xmlns:a="http://schemas.openxmlformats.org/drawingml/2006/main">
              <a:graphicData uri="http://schemas.openxmlformats.org/drawingml/2006/picture">
                <pic:pic xmlns:pic="http://schemas.openxmlformats.org/drawingml/2006/picture">
                  <pic:nvPicPr>
                    <pic:cNvPr id="1073741825" name="Group photoCollection of people posing for a group photo." descr="Group photoCollection of people posing for a group photo."/>
                    <pic:cNvPicPr>
                      <a:picLocks noChangeAspect="1"/>
                    </pic:cNvPicPr>
                  </pic:nvPicPr>
                  <pic:blipFill>
                    <a:blip r:embed="rId4">
                      <a:extLst/>
                    </a:blip>
                    <a:stretch>
                      <a:fillRect/>
                    </a:stretch>
                  </pic:blipFill>
                  <pic:spPr>
                    <a:xfrm>
                      <a:off x="0" y="0"/>
                      <a:ext cx="5270125" cy="3357246"/>
                    </a:xfrm>
                    <a:prstGeom prst="rect">
                      <a:avLst/>
                    </a:prstGeom>
                    <a:ln w="12700" cap="flat">
                      <a:noFill/>
                      <a:miter lim="400000"/>
                    </a:ln>
                    <a:effectLst/>
                  </pic:spPr>
                </pic:pic>
              </a:graphicData>
            </a:graphic>
          </wp:inline>
        </w:drawing>
      </w: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r>
        <w:rPr>
          <w:rFonts w:ascii="Arial" w:hAnsi="Arial"/>
          <w:rtl w:val="0"/>
          <w:lang w:val="en-US"/>
        </w:rPr>
        <w:t>Designing Learning That Sticks</w:t>
      </w:r>
    </w:p>
    <w:p>
      <w:pPr>
        <w:pStyle w:val="Subtitle"/>
        <w:rPr>
          <w:rFonts w:ascii="Arial" w:cs="Arial" w:hAnsi="Arial" w:eastAsia="Arial"/>
        </w:rPr>
      </w:pPr>
      <w:r>
        <w:rPr>
          <w:rFonts w:ascii="Arial" w:hAnsi="Arial"/>
          <w:rtl w:val="0"/>
          <w:lang w:val="en-US"/>
        </w:rPr>
        <w:t>Designing, delivering and evaluating learning and DEVELOPMENT USE THIS one V6 checked</w:t>
      </w:r>
    </w:p>
    <w:p>
      <w:pPr>
        <w:pStyle w:val="Contact Info"/>
      </w:pPr>
      <w:r>
        <w:rPr>
          <w:rFonts w:ascii="Arial" w:hAnsi="Arial"/>
          <w:rtl w:val="0"/>
          <w:lang w:val="en-US"/>
        </w:rPr>
        <w:t>Sian Cooper | 1907658 | April 2021</w:t>
      </w:r>
      <w:r>
        <w:br w:type="page"/>
      </w:r>
    </w:p>
    <w:p>
      <w:pPr>
        <w:pStyle w:val="Body A"/>
      </w:pPr>
      <w:r>
        <w:rPr>
          <w:rtl w:val="0"/>
          <w:lang w:val="en-US"/>
        </w:rPr>
        <w:t>Glossary of terms</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rFonts w:ascii="Arial" w:cs="Arial" w:hAnsi="Arial" w:eastAsia="Arial"/>
          <w:b w:val="1"/>
          <w:bCs w:val="1"/>
          <w:sz w:val="24"/>
          <w:szCs w:val="24"/>
        </w:rPr>
      </w:pPr>
      <w:r>
        <w:rPr>
          <w:rFonts w:ascii="Arial" w:hAnsi="Arial"/>
          <w:b w:val="1"/>
          <w:bCs w:val="1"/>
          <w:sz w:val="24"/>
          <w:szCs w:val="24"/>
          <w:rtl w:val="0"/>
          <w:lang w:val="en-US"/>
        </w:rPr>
        <w:t>Executive summary</w:t>
      </w:r>
    </w:p>
    <w:p>
      <w:pPr>
        <w:pStyle w:val="Body A"/>
        <w:rPr>
          <w:rFonts w:ascii="Arial" w:cs="Arial" w:hAnsi="Arial" w:eastAsia="Arial"/>
          <w:sz w:val="24"/>
          <w:szCs w:val="24"/>
        </w:rPr>
      </w:pPr>
      <w:r>
        <w:rPr>
          <w:rFonts w:ascii="Arial" w:hAnsi="Arial"/>
          <w:sz w:val="24"/>
          <w:szCs w:val="24"/>
          <w:rtl w:val="0"/>
          <w:lang w:val="en-US"/>
        </w:rPr>
        <w:t>The following report forms a critical analysis of the recent external factors that have impacted DWP L&amp;D and are likely to continue with force. As a result of COVID-19</w:t>
      </w:r>
      <w:r>
        <w:rPr>
          <w:rFonts w:ascii="Arial" w:hAnsi="Arial"/>
          <w:sz w:val="24"/>
          <w:szCs w:val="24"/>
          <w:rtl w:val="0"/>
        </w:rPr>
        <w:t>,</w:t>
      </w:r>
      <w:r>
        <w:rPr>
          <w:rFonts w:ascii="Arial" w:hAnsi="Arial"/>
          <w:sz w:val="24"/>
          <w:szCs w:val="24"/>
          <w:rtl w:val="0"/>
          <w:lang w:val="en-US"/>
        </w:rPr>
        <w:t xml:space="preserve"> the already complicated L&amp; D environment has become even more complex for L&amp;D professionals in DWP.  </w:t>
      </w:r>
      <w:r>
        <w:rPr>
          <w:rFonts w:ascii="Arial" w:hAnsi="Arial"/>
          <w:sz w:val="24"/>
          <w:szCs w:val="24"/>
          <w:rtl w:val="0"/>
        </w:rPr>
        <w:t>For</w:t>
      </w:r>
      <w:r>
        <w:rPr>
          <w:rFonts w:ascii="Arial" w:hAnsi="Arial"/>
          <w:sz w:val="24"/>
          <w:szCs w:val="24"/>
          <w:rtl w:val="0"/>
          <w:lang w:val="en-US"/>
        </w:rPr>
        <w:t xml:space="preserve"> DWP to support their most vu</w:t>
      </w:r>
      <w:r>
        <w:rPr>
          <w:rFonts w:ascii="Arial" w:hAnsi="Arial"/>
          <w:sz w:val="24"/>
          <w:szCs w:val="24"/>
          <w:rtl w:val="0"/>
        </w:rPr>
        <w:t>lnerable</w:t>
      </w:r>
      <w:r>
        <w:rPr>
          <w:rFonts w:ascii="Arial" w:hAnsi="Arial"/>
          <w:sz w:val="24"/>
          <w:szCs w:val="24"/>
          <w:rtl w:val="0"/>
          <w:lang w:val="en-US"/>
        </w:rPr>
        <w:t xml:space="preserve"> customer</w:t>
      </w:r>
      <w:r>
        <w:rPr>
          <w:rFonts w:ascii="Arial" w:hAnsi="Arial" w:hint="default"/>
          <w:sz w:val="24"/>
          <w:szCs w:val="24"/>
          <w:rtl w:val="0"/>
          <w:lang w:val="en-US"/>
        </w:rPr>
        <w:t>’</w:t>
      </w:r>
      <w:r>
        <w:rPr>
          <w:rFonts w:ascii="Arial" w:hAnsi="Arial"/>
          <w:sz w:val="24"/>
          <w:szCs w:val="24"/>
          <w:rtl w:val="0"/>
          <w:lang w:val="en-US"/>
        </w:rPr>
        <w:t xml:space="preserve">s through COVID-19 and beyond. DWP has established their Safeguarding directorate to provide extra support to those </w:t>
      </w:r>
      <w:r>
        <w:rPr>
          <w:rFonts w:ascii="Arial" w:hAnsi="Arial"/>
          <w:sz w:val="24"/>
          <w:szCs w:val="24"/>
          <w:rtl w:val="0"/>
        </w:rPr>
        <w:t>who face</w:t>
      </w:r>
      <w:r>
        <w:rPr>
          <w:rFonts w:ascii="Arial" w:hAnsi="Arial"/>
          <w:sz w:val="24"/>
          <w:szCs w:val="24"/>
          <w:rtl w:val="0"/>
          <w:lang w:val="en-US"/>
        </w:rPr>
        <w:t xml:space="preserve"> potentially life</w:t>
      </w:r>
      <w:r>
        <w:rPr>
          <w:rFonts w:ascii="Arial" w:hAnsi="Arial"/>
          <w:sz w:val="24"/>
          <w:szCs w:val="24"/>
          <w:rtl w:val="0"/>
        </w:rPr>
        <w:t>-threatening</w:t>
      </w:r>
      <w:r>
        <w:rPr>
          <w:rFonts w:ascii="Arial" w:hAnsi="Arial"/>
          <w:sz w:val="24"/>
          <w:szCs w:val="24"/>
          <w:rtl w:val="0"/>
          <w:lang w:val="en-US"/>
        </w:rPr>
        <w:t xml:space="preserve"> situations, such as domestic violence and suicide.</w:t>
      </w:r>
    </w:p>
    <w:p>
      <w:pPr>
        <w:pStyle w:val="Body A"/>
        <w:rPr>
          <w:rFonts w:ascii="Arial" w:cs="Arial" w:hAnsi="Arial" w:eastAsia="Arial"/>
          <w:sz w:val="24"/>
          <w:szCs w:val="24"/>
        </w:rPr>
      </w:pPr>
      <w:r>
        <w:rPr>
          <w:rFonts w:ascii="Arial" w:hAnsi="Arial"/>
          <w:sz w:val="24"/>
          <w:szCs w:val="24"/>
          <w:rtl w:val="0"/>
          <w:lang w:val="en-US"/>
        </w:rPr>
        <w:t>Accordingly, a learning need has arisen for DWP</w:t>
      </w:r>
      <w:r>
        <w:rPr>
          <w:rFonts w:ascii="Arial" w:hAnsi="Arial" w:hint="default"/>
          <w:sz w:val="24"/>
          <w:szCs w:val="24"/>
          <w:rtl w:val="0"/>
          <w:lang w:val="en-US"/>
        </w:rPr>
        <w:t>’</w:t>
      </w:r>
      <w:r>
        <w:rPr>
          <w:rFonts w:ascii="Arial" w:hAnsi="Arial"/>
          <w:sz w:val="24"/>
          <w:szCs w:val="24"/>
          <w:rtl w:val="0"/>
          <w:lang w:val="en-US"/>
        </w:rPr>
        <w:t>s 86,000 to develop their knowledge in Safeguarding learners</w:t>
      </w:r>
      <w:r>
        <w:rPr>
          <w:rFonts w:ascii="Arial" w:hAnsi="Arial" w:hint="default"/>
          <w:sz w:val="24"/>
          <w:szCs w:val="24"/>
          <w:rtl w:val="0"/>
          <w:lang w:val="en-US"/>
        </w:rPr>
        <w:t xml:space="preserve">’ </w:t>
      </w:r>
      <w:r>
        <w:rPr>
          <w:rFonts w:ascii="Arial" w:hAnsi="Arial"/>
          <w:sz w:val="24"/>
          <w:szCs w:val="24"/>
          <w:rtl w:val="0"/>
          <w:lang w:val="en-US"/>
        </w:rPr>
        <w:t>areas.  Safeguarding work is often traumatic and emotionally challenging for DWP colleagues</w:t>
      </w:r>
      <w:r>
        <w:rPr>
          <w:rFonts w:ascii="Arial" w:hAnsi="Arial"/>
          <w:sz w:val="24"/>
          <w:szCs w:val="24"/>
          <w:rtl w:val="0"/>
        </w:rPr>
        <w:t>. Therefore</w:t>
      </w:r>
      <w:r>
        <w:rPr>
          <w:rFonts w:ascii="Arial" w:hAnsi="Arial"/>
          <w:sz w:val="24"/>
          <w:szCs w:val="24"/>
          <w:rtl w:val="0"/>
          <w:lang w:val="en-US"/>
        </w:rPr>
        <w:t xml:space="preserve"> specific consideration has been given to the best approach to lessen the burden and stress to the learner, such as fun, enjoyment and motivation.</w:t>
      </w:r>
    </w:p>
    <w:p>
      <w:pPr>
        <w:pStyle w:val="Body A"/>
        <w:rPr>
          <w:rFonts w:ascii="Arial" w:cs="Arial" w:hAnsi="Arial" w:eastAsia="Arial"/>
          <w:sz w:val="24"/>
          <w:szCs w:val="24"/>
        </w:rPr>
      </w:pPr>
      <w:r>
        <w:rPr>
          <w:rFonts w:ascii="Arial" w:hAnsi="Arial"/>
          <w:sz w:val="24"/>
          <w:szCs w:val="24"/>
          <w:rtl w:val="0"/>
        </w:rPr>
        <w:t>The author gives a critical consideration</w:t>
      </w:r>
      <w:r>
        <w:rPr>
          <w:rFonts w:ascii="Arial" w:hAnsi="Arial"/>
          <w:sz w:val="24"/>
          <w:szCs w:val="24"/>
          <w:rtl w:val="0"/>
          <w:lang w:val="en-US"/>
        </w:rPr>
        <w:t xml:space="preserve"> to the most contemporary L&amp;D learning methods and technological trends to </w:t>
      </w:r>
      <w:r>
        <w:rPr>
          <w:rFonts w:ascii="Arial" w:hAnsi="Arial"/>
          <w:sz w:val="24"/>
          <w:szCs w:val="24"/>
          <w:rtl w:val="0"/>
        </w:rPr>
        <w:t>fill their learning gap best</w:t>
      </w:r>
      <w:r>
        <w:rPr>
          <w:rFonts w:ascii="Arial" w:hAnsi="Arial"/>
          <w:sz w:val="24"/>
          <w:szCs w:val="24"/>
          <w:rtl w:val="0"/>
          <w:lang w:val="en-US"/>
        </w:rPr>
        <w:t>. These include VR, AR, Gamification and Mobile VR.</w:t>
      </w:r>
    </w:p>
    <w:p>
      <w:pPr>
        <w:pStyle w:val="Body A"/>
        <w:rPr>
          <w:rFonts w:ascii="Arial" w:cs="Arial" w:hAnsi="Arial" w:eastAsia="Arial"/>
          <w:sz w:val="24"/>
          <w:szCs w:val="24"/>
        </w:rPr>
      </w:pPr>
      <w:r>
        <w:rPr>
          <w:rFonts w:ascii="Arial" w:hAnsi="Arial"/>
          <w:sz w:val="24"/>
          <w:szCs w:val="24"/>
          <w:rtl w:val="0"/>
          <w:lang w:val="en-US"/>
        </w:rPr>
        <w:t xml:space="preserve">A </w:t>
      </w:r>
      <w:r>
        <w:rPr>
          <w:rFonts w:ascii="Arial" w:hAnsi="Arial"/>
          <w:sz w:val="24"/>
          <w:szCs w:val="24"/>
          <w:rtl w:val="0"/>
        </w:rPr>
        <w:t>literature review</w:t>
      </w:r>
      <w:r>
        <w:rPr>
          <w:rFonts w:ascii="Arial" w:hAnsi="Arial"/>
          <w:sz w:val="24"/>
          <w:szCs w:val="24"/>
          <w:rtl w:val="0"/>
          <w:lang w:val="en-US"/>
        </w:rPr>
        <w:t xml:space="preserve"> also includes </w:t>
      </w:r>
      <w:r>
        <w:rPr>
          <w:rFonts w:ascii="Arial" w:hAnsi="Arial"/>
          <w:sz w:val="24"/>
          <w:szCs w:val="24"/>
          <w:rtl w:val="0"/>
        </w:rPr>
        <w:t>analysing</w:t>
      </w:r>
      <w:r>
        <w:rPr>
          <w:rFonts w:ascii="Arial" w:hAnsi="Arial"/>
          <w:sz w:val="24"/>
          <w:szCs w:val="24"/>
          <w:rtl w:val="0"/>
          <w:lang w:val="en-US"/>
        </w:rPr>
        <w:t xml:space="preserve"> the different learning styles and approaches best suited to engage DWP</w:t>
      </w:r>
      <w:r>
        <w:rPr>
          <w:rFonts w:ascii="Arial" w:hAnsi="Arial" w:hint="default"/>
          <w:sz w:val="24"/>
          <w:szCs w:val="24"/>
          <w:rtl w:val="0"/>
          <w:lang w:val="en-US"/>
        </w:rPr>
        <w:t>’</w:t>
      </w:r>
      <w:r>
        <w:rPr>
          <w:rFonts w:ascii="Arial" w:hAnsi="Arial"/>
          <w:sz w:val="24"/>
          <w:szCs w:val="24"/>
          <w:rtl w:val="0"/>
          <w:lang w:val="en-US"/>
        </w:rPr>
        <w:t>s adult learners.</w:t>
      </w:r>
    </w:p>
    <w:p>
      <w:pPr>
        <w:pStyle w:val="Body A"/>
        <w:rPr>
          <w:rFonts w:ascii="Arial" w:cs="Arial" w:hAnsi="Arial" w:eastAsia="Arial"/>
          <w:sz w:val="24"/>
          <w:szCs w:val="24"/>
        </w:rPr>
      </w:pPr>
      <w:r>
        <w:rPr>
          <w:rFonts w:ascii="Arial" w:hAnsi="Arial"/>
          <w:sz w:val="24"/>
          <w:szCs w:val="24"/>
          <w:rtl w:val="0"/>
          <w:lang w:val="en-US"/>
        </w:rPr>
        <w:t xml:space="preserve">Finally, </w:t>
      </w:r>
      <w:r>
        <w:rPr>
          <w:rFonts w:ascii="Arial" w:hAnsi="Arial"/>
          <w:sz w:val="24"/>
          <w:szCs w:val="24"/>
          <w:rtl w:val="0"/>
        </w:rPr>
        <w:t>a recommendation for designing an immersive, fun, interactive virtual learning experience to fill DWP</w:t>
      </w:r>
      <w:r>
        <w:rPr>
          <w:rFonts w:ascii="Arial" w:hAnsi="Arial" w:hint="default"/>
          <w:sz w:val="24"/>
          <w:szCs w:val="24"/>
          <w:rtl w:val="0"/>
        </w:rPr>
        <w:t>’</w:t>
      </w:r>
      <w:r>
        <w:rPr>
          <w:rFonts w:ascii="Arial" w:hAnsi="Arial"/>
          <w:sz w:val="24"/>
          <w:szCs w:val="24"/>
          <w:rtl w:val="0"/>
        </w:rPr>
        <w:t>s learning</w:t>
      </w:r>
      <w:r>
        <w:rPr>
          <w:rFonts w:ascii="Arial" w:hAnsi="Arial"/>
          <w:sz w:val="24"/>
          <w:szCs w:val="24"/>
          <w:rtl w:val="0"/>
          <w:lang w:val="en-US"/>
        </w:rPr>
        <w:t xml:space="preserve"> gap that combines AR, gamification and avatar coaching are made. </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rPr>
          <w:rtl w:val="0"/>
          <w:lang w:val="en-US"/>
        </w:rPr>
        <w:t>Contents Page</w:t>
      </w:r>
    </w:p>
    <w:p>
      <w:pPr>
        <w:pStyle w:val="Body A"/>
      </w:pPr>
      <w:r>
        <w:rPr>
          <w:rtl w:val="0"/>
          <w:lang w:val="en-US"/>
        </w:rPr>
        <w:t>Glossary of Terms</w:t>
      </w:r>
    </w:p>
    <w:p>
      <w:pPr>
        <w:pStyle w:val="Body A"/>
      </w:pPr>
      <w:r>
        <w:rPr>
          <w:rtl w:val="0"/>
          <w:lang w:val="en-US"/>
        </w:rPr>
        <w:t>Excecutiev Summary</w:t>
      </w:r>
    </w:p>
    <w:p>
      <w:pPr>
        <w:pStyle w:val="Body A"/>
      </w:pPr>
      <w:r>
        <w:rPr>
          <w:rtl w:val="0"/>
          <w:lang w:val="en-US"/>
        </w:rPr>
        <w:t>Introduction</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pPr>
    </w:p>
    <w:p>
      <w:pPr>
        <w:pStyle w:val="Body A"/>
      </w:pPr>
    </w:p>
    <w:p>
      <w:pPr>
        <w:pStyle w:val="Body A"/>
      </w:pPr>
    </w:p>
    <w:p>
      <w:pPr>
        <w:pStyle w:val="Body A"/>
      </w:pPr>
    </w:p>
    <w:p>
      <w:pPr>
        <w:pStyle w:val="Body A"/>
      </w:pPr>
    </w:p>
    <w:p>
      <w:pPr>
        <w:pStyle w:val="Body A"/>
      </w:pPr>
    </w:p>
    <w:p>
      <w:pPr>
        <w:pStyle w:val="Body A"/>
      </w:pP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Introduction</w:t>
      </w:r>
    </w:p>
    <w:p>
      <w:pPr>
        <w:pStyle w:val="Body A"/>
        <w:rPr>
          <w:rFonts w:ascii="Arial" w:cs="Arial" w:hAnsi="Arial" w:eastAsia="Arial"/>
          <w:sz w:val="24"/>
          <w:szCs w:val="24"/>
        </w:rPr>
      </w:pPr>
      <w:r>
        <w:rPr>
          <w:rFonts w:ascii="Arial" w:hAnsi="Arial"/>
          <w:sz w:val="24"/>
          <w:szCs w:val="24"/>
          <w:rtl w:val="0"/>
          <w:lang w:val="en-US"/>
        </w:rPr>
        <w:t>The Department for Work and Pensions is the largest public sector employer responsible for administering the working-age and state pension benefits to approximately 20 million customers in the United Kingdom. DWP</w:t>
      </w:r>
      <w:r>
        <w:rPr>
          <w:rFonts w:ascii="Arial" w:hAnsi="Arial" w:hint="default"/>
          <w:sz w:val="24"/>
          <w:szCs w:val="24"/>
          <w:rtl w:val="0"/>
          <w:lang w:val="en-US"/>
        </w:rPr>
        <w:t>’</w:t>
      </w:r>
      <w:r>
        <w:rPr>
          <w:rFonts w:ascii="Arial" w:hAnsi="Arial"/>
          <w:sz w:val="24"/>
          <w:szCs w:val="24"/>
          <w:rtl w:val="0"/>
          <w:lang w:val="en-US"/>
        </w:rPr>
        <w:t>s strategic vision is to manage an effective welfare system that DWP</w:t>
      </w:r>
      <w:r>
        <w:rPr>
          <w:rFonts w:ascii="Arial" w:hAnsi="Arial" w:hint="default"/>
          <w:sz w:val="24"/>
          <w:szCs w:val="24"/>
          <w:rtl w:val="0"/>
          <w:lang w:val="en-US"/>
        </w:rPr>
        <w:t>’</w:t>
      </w:r>
      <w:r>
        <w:rPr>
          <w:rFonts w:ascii="Arial" w:hAnsi="Arial"/>
          <w:sz w:val="24"/>
          <w:szCs w:val="24"/>
          <w:rtl w:val="0"/>
          <w:lang w:val="en-US"/>
        </w:rPr>
        <w:t>s allows citizens to obtain financial independence.</w:t>
      </w:r>
    </w:p>
    <w:p>
      <w:pPr>
        <w:pStyle w:val="Body A"/>
        <w:rPr>
          <w:rFonts w:ascii="Arial" w:cs="Arial" w:hAnsi="Arial" w:eastAsia="Arial"/>
          <w:sz w:val="24"/>
          <w:szCs w:val="24"/>
        </w:rPr>
      </w:pPr>
      <w:r>
        <w:rPr>
          <w:rFonts w:ascii="Arial" w:hAnsi="Arial"/>
          <w:sz w:val="24"/>
          <w:szCs w:val="24"/>
          <w:rtl w:val="0"/>
          <w:lang w:val="en-US"/>
        </w:rPr>
        <w:t xml:space="preserve">To expand what already was a rapidly evolving work landscape and VUCA environment, the COVID-19 pandemic has generated incomprehensible additional disruption in the workplace and the L&amp;D field in particular. DWP has a crucial role to play in supporting those hardest hit by the events of the pandemic.  In response to COVID-19, DWP has introduced their Safeguarding Directorate to help their most vulnerable customers. In 2020 </w:t>
      </w:r>
      <w:r>
        <w:rPr>
          <w:rFonts w:ascii="Arial" w:hAnsi="Arial"/>
          <w:sz w:val="24"/>
          <w:szCs w:val="24"/>
          <w:rtl w:val="0"/>
        </w:rPr>
        <w:t>2900</w:t>
      </w:r>
      <w:r>
        <w:rPr>
          <w:rFonts w:ascii="Arial" w:hAnsi="Arial"/>
          <w:sz w:val="24"/>
          <w:szCs w:val="24"/>
          <w:rtl w:val="0"/>
          <w:lang w:val="en-US"/>
        </w:rPr>
        <w:t xml:space="preserve"> Critical cases were reported, where customers took their own lives, and </w:t>
      </w:r>
      <w:r>
        <w:rPr>
          <w:rFonts w:ascii="Arial" w:hAnsi="Arial"/>
          <w:sz w:val="24"/>
          <w:szCs w:val="24"/>
          <w:rtl w:val="0"/>
        </w:rPr>
        <w:t>13,000</w:t>
      </w:r>
      <w:r>
        <w:rPr>
          <w:rFonts w:ascii="Arial" w:hAnsi="Arial"/>
          <w:sz w:val="24"/>
          <w:szCs w:val="24"/>
          <w:rtl w:val="0"/>
          <w:lang w:val="en-US"/>
        </w:rPr>
        <w:t xml:space="preserve"> had attempted suicide due to not receiving the proper support from DWP.</w:t>
      </w:r>
    </w:p>
    <w:p>
      <w:pPr>
        <w:pStyle w:val="Body A"/>
        <w:rPr>
          <w:rFonts w:ascii="Arial" w:cs="Arial" w:hAnsi="Arial" w:eastAsia="Arial"/>
          <w:sz w:val="24"/>
          <w:szCs w:val="24"/>
        </w:rPr>
      </w:pPr>
      <w:r>
        <w:rPr>
          <w:rFonts w:ascii="Arial" w:hAnsi="Arial"/>
          <w:sz w:val="24"/>
          <w:szCs w:val="24"/>
          <w:rtl w:val="0"/>
          <w:lang w:val="en-US"/>
        </w:rPr>
        <w:t>Consequently, a critical organisational learning need has arisen for DWP</w:t>
      </w:r>
      <w:r>
        <w:rPr>
          <w:rFonts w:ascii="Arial" w:hAnsi="Arial" w:hint="default"/>
          <w:sz w:val="24"/>
          <w:szCs w:val="24"/>
          <w:rtl w:val="0"/>
          <w:lang w:val="en-US"/>
        </w:rPr>
        <w:t>’</w:t>
      </w:r>
      <w:r>
        <w:rPr>
          <w:rFonts w:ascii="Arial" w:hAnsi="Arial"/>
          <w:sz w:val="24"/>
          <w:szCs w:val="24"/>
          <w:rtl w:val="0"/>
          <w:lang w:val="en-US"/>
        </w:rPr>
        <w:t>s 86,000 employees regarding the new Safeguarding suite of learning, highlighted in Figure 1. The lives of the most vulnerable citizen</w:t>
      </w:r>
      <w:r>
        <w:rPr>
          <w:rFonts w:ascii="Arial" w:hAnsi="Arial" w:hint="default"/>
          <w:sz w:val="24"/>
          <w:szCs w:val="24"/>
          <w:rtl w:val="0"/>
          <w:lang w:val="en-US"/>
        </w:rPr>
        <w:t>’</w:t>
      </w:r>
      <w:r>
        <w:rPr>
          <w:rFonts w:ascii="Arial" w:hAnsi="Arial"/>
          <w:sz w:val="24"/>
          <w:szCs w:val="24"/>
          <w:rtl w:val="0"/>
          <w:lang w:val="en-US"/>
        </w:rPr>
        <w:t>s lives are at risk if this learning isn</w:t>
      </w:r>
      <w:r>
        <w:rPr>
          <w:rFonts w:ascii="Arial" w:hAnsi="Arial" w:hint="default"/>
          <w:sz w:val="24"/>
          <w:szCs w:val="24"/>
          <w:rtl w:val="0"/>
          <w:lang w:val="en-US"/>
        </w:rPr>
        <w:t>’</w:t>
      </w:r>
      <w:r>
        <w:rPr>
          <w:rFonts w:ascii="Arial" w:hAnsi="Arial"/>
          <w:sz w:val="24"/>
          <w:szCs w:val="24"/>
          <w:rtl w:val="0"/>
          <w:lang w:val="en-US"/>
        </w:rPr>
        <w:t>t implemented. The other crucial implications of not addressing are decreased quality of service and the failure of DWP</w:t>
      </w:r>
      <w:r>
        <w:rPr>
          <w:rFonts w:ascii="Arial" w:hAnsi="Arial" w:hint="default"/>
          <w:sz w:val="24"/>
          <w:szCs w:val="24"/>
          <w:rtl w:val="0"/>
          <w:lang w:val="en-US"/>
        </w:rPr>
        <w:t>’</w:t>
      </w:r>
      <w:r>
        <w:rPr>
          <w:rFonts w:ascii="Arial" w:hAnsi="Arial"/>
          <w:sz w:val="24"/>
          <w:szCs w:val="24"/>
          <w:rtl w:val="0"/>
          <w:lang w:val="en-US"/>
        </w:rPr>
        <w:t>s reputation.  It also means that DWP will not achieve its strategic objective of helping its most vulnerable customers.</w:t>
      </w:r>
    </w:p>
    <w:p>
      <w:pPr>
        <w:pStyle w:val="Body A"/>
        <w:rPr>
          <w:rFonts w:ascii="Arial" w:cs="Arial" w:hAnsi="Arial" w:eastAsia="Arial"/>
          <w:sz w:val="24"/>
          <w:szCs w:val="24"/>
        </w:rPr>
      </w:pPr>
      <w:r>
        <w:rPr>
          <w:rFonts w:ascii="Arial" w:hAnsi="Arial"/>
          <w:sz w:val="24"/>
          <w:szCs w:val="24"/>
          <w:rtl w:val="0"/>
          <w:lang w:val="en-US"/>
        </w:rPr>
        <w:t>The objective of this Business report is firstly to explore factors from the external environment that disruptively impact the L&amp;D field within DWP. Secondly, to critically analyse the most cutting-edge trends and technologies within L&amp;D and assess their usability to fill the established learning need gap in the most innovative way. Finally, to make comprehensive recommendations to DWP</w:t>
      </w:r>
      <w:r>
        <w:rPr>
          <w:rFonts w:ascii="Arial" w:hAnsi="Arial" w:hint="default"/>
          <w:sz w:val="24"/>
          <w:szCs w:val="24"/>
          <w:rtl w:val="0"/>
          <w:lang w:val="en-US"/>
        </w:rPr>
        <w:t>’</w:t>
      </w:r>
      <w:r>
        <w:rPr>
          <w:rFonts w:ascii="Arial" w:hAnsi="Arial"/>
          <w:sz w:val="24"/>
          <w:szCs w:val="24"/>
          <w:rtl w:val="0"/>
          <w:lang w:val="en-US"/>
        </w:rPr>
        <w:t>s Executive team to design and evaluate a creative learning experience that will meet DWP</w:t>
      </w:r>
      <w:r>
        <w:rPr>
          <w:rFonts w:ascii="Arial" w:hAnsi="Arial" w:hint="default"/>
          <w:sz w:val="24"/>
          <w:szCs w:val="24"/>
          <w:rtl w:val="0"/>
          <w:lang w:val="en-US"/>
        </w:rPr>
        <w:t>’</w:t>
      </w:r>
      <w:r>
        <w:rPr>
          <w:rFonts w:ascii="Arial" w:hAnsi="Arial"/>
          <w:sz w:val="24"/>
          <w:szCs w:val="24"/>
          <w:rtl w:val="0"/>
          <w:lang w:val="en-US"/>
        </w:rPr>
        <w:t>s Colleague</w:t>
      </w:r>
      <w:r>
        <w:rPr>
          <w:rFonts w:ascii="Arial" w:hAnsi="Arial" w:hint="default"/>
          <w:sz w:val="24"/>
          <w:szCs w:val="24"/>
          <w:rtl w:val="0"/>
          <w:lang w:val="en-US"/>
        </w:rPr>
        <w:t>’</w:t>
      </w:r>
      <w:r>
        <w:rPr>
          <w:rFonts w:ascii="Arial" w:hAnsi="Arial"/>
          <w:sz w:val="24"/>
          <w:szCs w:val="24"/>
          <w:rtl w:val="0"/>
          <w:lang w:val="en-US"/>
        </w:rPr>
        <w:t>s requirements and is aligned with DWP</w:t>
      </w:r>
      <w:r>
        <w:rPr>
          <w:rFonts w:ascii="Arial" w:hAnsi="Arial" w:hint="default"/>
          <w:sz w:val="24"/>
          <w:szCs w:val="24"/>
          <w:rtl w:val="0"/>
          <w:lang w:val="en-US"/>
        </w:rPr>
        <w:t>’</w:t>
      </w:r>
      <w:r>
        <w:rPr>
          <w:rFonts w:ascii="Arial" w:hAnsi="Arial"/>
          <w:sz w:val="24"/>
          <w:szCs w:val="24"/>
          <w:rtl w:val="0"/>
          <w:lang w:val="en-US"/>
        </w:rPr>
        <w:t>s overarching strategic vision.</w:t>
      </w: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p>
    <w:p>
      <w:pPr>
        <w:pStyle w:val="Body B"/>
        <w:spacing w:after="120"/>
        <w:rPr>
          <w:rFonts w:ascii="Arial" w:cs="Arial" w:hAnsi="Arial" w:eastAsia="Arial"/>
          <w:kern w:val="24"/>
        </w:rPr>
      </w:pPr>
      <w:r>
        <w:rPr>
          <w:rFonts w:ascii="Arial" w:hAnsi="Arial"/>
          <w:kern w:val="24"/>
          <w:rtl w:val="0"/>
          <w:lang w:val="en-US"/>
        </w:rPr>
        <w:t xml:space="preserve"> </w:t>
      </w:r>
    </w:p>
    <w:p>
      <w:pPr>
        <w:pStyle w:val="Body B"/>
        <w:spacing w:after="120"/>
        <w:rPr>
          <w:b w:val="1"/>
          <w:bCs w:val="1"/>
        </w:rPr>
      </w:pPr>
      <w:r>
        <w:rPr>
          <w:rFonts w:ascii="Arial" w:hAnsi="Arial"/>
          <w:b w:val="1"/>
          <w:bCs w:val="1"/>
          <w:kern w:val="24"/>
          <w:rtl w:val="0"/>
          <w:lang w:val="en-US"/>
        </w:rPr>
        <w:t>Figure 1. Since April 2020, the number of vulnerable customers helped by the Safeguarding Directorate</w:t>
      </w:r>
    </w:p>
    <w:p>
      <w:pPr>
        <w:pStyle w:val="Body A"/>
        <w:rPr>
          <w:rFonts w:ascii="Arial" w:cs="Arial" w:hAnsi="Arial" w:eastAsia="Arial"/>
          <w:sz w:val="24"/>
          <w:szCs w:val="24"/>
        </w:rPr>
      </w:pPr>
      <w:r>
        <w:rPr>
          <w:rFonts w:ascii="Times New Roman" w:cs="Times New Roman" w:hAnsi="Times New Roman" w:eastAsia="Times New Roman"/>
          <w:b w:val="1"/>
          <w:bCs w:val="1"/>
          <w:outline w:val="0"/>
          <w:color w:val="000000"/>
          <w:u w:color="000000"/>
          <w14:textFill>
            <w14:solidFill>
              <w14:srgbClr w14:val="000000"/>
            </w14:solidFill>
          </w14:textFill>
        </w:rPr>
        <mc:AlternateContent>
          <mc:Choice Requires="wpg">
            <w:drawing xmlns:a="http://schemas.openxmlformats.org/drawingml/2006/main">
              <wp:anchor distT="0" distB="0" distL="0" distR="0" simplePos="0" relativeHeight="251659264" behindDoc="0" locked="0" layoutInCell="1" allowOverlap="1">
                <wp:simplePos x="0" y="0"/>
                <wp:positionH relativeFrom="column">
                  <wp:posOffset>-1142996</wp:posOffset>
                </wp:positionH>
                <wp:positionV relativeFrom="line">
                  <wp:posOffset>-8093708</wp:posOffset>
                </wp:positionV>
                <wp:extent cx="7840794" cy="1045252"/>
                <wp:effectExtent l="0" t="0" r="0" b="0"/>
                <wp:wrapNone/>
                <wp:docPr id="1073741838" name="officeArt object" descr="Group 18"/>
                <wp:cNvGraphicFramePr/>
                <a:graphic xmlns:a="http://schemas.openxmlformats.org/drawingml/2006/main">
                  <a:graphicData uri="http://schemas.microsoft.com/office/word/2010/wordprocessingGroup">
                    <wpg:wgp>
                      <wpg:cNvGrpSpPr/>
                      <wpg:grpSpPr>
                        <a:xfrm>
                          <a:off x="0" y="0"/>
                          <a:ext cx="7840794" cy="1045252"/>
                          <a:chOff x="-2" y="-3"/>
                          <a:chExt cx="7840793" cy="1045251"/>
                        </a:xfrm>
                      </wpg:grpSpPr>
                      <wpg:grpSp>
                        <wpg:cNvPr id="1073741836" name="Group 4"/>
                        <wpg:cNvGrpSpPr/>
                        <wpg:grpSpPr>
                          <a:xfrm>
                            <a:off x="-3" y="-4"/>
                            <a:ext cx="7840795" cy="1045253"/>
                            <a:chOff x="-1" y="-2"/>
                            <a:chExt cx="7840793" cy="1045252"/>
                          </a:xfrm>
                        </wpg:grpSpPr>
                        <wps:wsp>
                          <wps:cNvPr id="1073741826" name="Rounded Rectangle 5"/>
                          <wps:cNvSpPr/>
                          <wps:spPr>
                            <a:xfrm>
                              <a:off x="3245269" y="11424"/>
                              <a:ext cx="1350188" cy="1033826"/>
                            </a:xfrm>
                            <a:prstGeom prst="roundRect">
                              <a:avLst>
                                <a:gd name="adj" fmla="val 16667"/>
                              </a:avLst>
                            </a:prstGeom>
                            <a:solidFill>
                              <a:schemeClr val="accent1"/>
                            </a:solidFill>
                            <a:ln w="25400" cap="flat">
                              <a:solidFill>
                                <a:srgbClr val="007586"/>
                              </a:solidFill>
                              <a:prstDash val="solid"/>
                              <a:round/>
                            </a:ln>
                            <a:effectLst/>
                          </wps:spPr>
                          <wps:bodyPr/>
                        </wps:wsp>
                        <wps:wsp>
                          <wps:cNvPr id="1073741827" name="Rounded Rectangle 6"/>
                          <wps:cNvSpPr/>
                          <wps:spPr>
                            <a:xfrm>
                              <a:off x="1620217" y="0"/>
                              <a:ext cx="1350189" cy="1033826"/>
                            </a:xfrm>
                            <a:prstGeom prst="roundRect">
                              <a:avLst>
                                <a:gd name="adj" fmla="val 16667"/>
                              </a:avLst>
                            </a:prstGeom>
                            <a:solidFill>
                              <a:schemeClr val="accent1"/>
                            </a:solidFill>
                            <a:ln w="25400" cap="flat">
                              <a:solidFill>
                                <a:srgbClr val="007586"/>
                              </a:solidFill>
                              <a:prstDash val="solid"/>
                              <a:round/>
                            </a:ln>
                            <a:effectLst/>
                          </wps:spPr>
                          <wps:bodyPr/>
                        </wps:wsp>
                        <wps:wsp>
                          <wps:cNvPr id="1073741828" name="Rounded Rectangle 7"/>
                          <wps:cNvSpPr/>
                          <wps:spPr>
                            <a:xfrm>
                              <a:off x="-2" y="0"/>
                              <a:ext cx="1350189" cy="1033826"/>
                            </a:xfrm>
                            <a:prstGeom prst="roundRect">
                              <a:avLst>
                                <a:gd name="adj" fmla="val 16667"/>
                              </a:avLst>
                            </a:prstGeom>
                            <a:solidFill>
                              <a:schemeClr val="accent1"/>
                            </a:solidFill>
                            <a:ln w="25400" cap="flat">
                              <a:solidFill>
                                <a:srgbClr val="007586"/>
                              </a:solidFill>
                              <a:prstDash val="solid"/>
                              <a:round/>
                            </a:ln>
                            <a:effectLst/>
                          </wps:spPr>
                          <wps:bodyPr/>
                        </wps:wsp>
                        <wps:wsp>
                          <wps:cNvPr id="1073741829" name="TextBox 3"/>
                          <wps:cNvSpPr txBox="1"/>
                          <wps:spPr>
                            <a:xfrm>
                              <a:off x="135725" y="124294"/>
                              <a:ext cx="1078236" cy="646512"/>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180 </w:t>
                                </w:r>
                                <w:r>
                                  <w:rPr>
                                    <w:rFonts w:ascii="Arial" w:hAnsi="Arial"/>
                                    <w:kern w:val="24"/>
                                    <w:sz w:val="18"/>
                                    <w:szCs w:val="18"/>
                                    <w:rtl w:val="0"/>
                                    <w:lang w:val="en-US"/>
                                  </w:rPr>
                                  <w:t>cases referred for ACSSL support due to this definition</w:t>
                                </w:r>
                              </w:p>
                            </w:txbxContent>
                          </wps:txbx>
                          <wps:bodyPr wrap="square" lIns="45718" tIns="45718" rIns="45718" bIns="45718" numCol="1" anchor="t">
                            <a:noAutofit/>
                          </wps:bodyPr>
                        </wps:wsp>
                        <wps:wsp>
                          <wps:cNvPr id="1073741830" name="TextBox 4"/>
                          <wps:cNvSpPr txBox="1"/>
                          <wps:spPr>
                            <a:xfrm>
                              <a:off x="1755949" y="174771"/>
                              <a:ext cx="1078871" cy="722716"/>
                            </a:xfrm>
                            <a:prstGeom prst="rect">
                              <a:avLst/>
                            </a:prstGeom>
                            <a:noFill/>
                            <a:ln w="12700" cap="flat">
                              <a:noFill/>
                              <a:miter lim="400000"/>
                            </a:ln>
                            <a:effectLst/>
                          </wps:spPr>
                          <wps:txbx>
                            <w:txbxContent>
                              <w:p>
                                <w:pPr>
                                  <w:pStyle w:val="Normal (Web)"/>
                                  <w:spacing w:before="0" w:after="0"/>
                                  <w:jc w:val="center"/>
                                </w:pPr>
                                <w:r>
                                  <w:rPr>
                                    <w:rFonts w:ascii="Arial" w:hAnsi="Arial"/>
                                    <w:kern w:val="24"/>
                                    <w:sz w:val="18"/>
                                    <w:szCs w:val="18"/>
                                    <w:rtl w:val="0"/>
                                    <w:lang w:val="en-US"/>
                                  </w:rPr>
                                  <w:t>Colleagues contacted, or attempted to contact, all customers</w:t>
                                </w:r>
                              </w:p>
                            </w:txbxContent>
                          </wps:txbx>
                          <wps:bodyPr wrap="square" lIns="45718" tIns="45718" rIns="45718" bIns="45718" numCol="1" anchor="t">
                            <a:noAutofit/>
                          </wps:bodyPr>
                        </wps:wsp>
                        <wps:wsp>
                          <wps:cNvPr id="1073741831" name="Rounded Rectangle 10"/>
                          <wps:cNvSpPr/>
                          <wps:spPr>
                            <a:xfrm>
                              <a:off x="4865520" y="0"/>
                              <a:ext cx="1350188" cy="1033826"/>
                            </a:xfrm>
                            <a:prstGeom prst="roundRect">
                              <a:avLst>
                                <a:gd name="adj" fmla="val 16667"/>
                              </a:avLst>
                            </a:prstGeom>
                            <a:solidFill>
                              <a:schemeClr val="accent1"/>
                            </a:solidFill>
                            <a:ln w="25400" cap="flat">
                              <a:solidFill>
                                <a:srgbClr val="007586"/>
                              </a:solidFill>
                              <a:prstDash val="solid"/>
                              <a:round/>
                            </a:ln>
                            <a:effectLst/>
                          </wps:spPr>
                          <wps:bodyPr/>
                        </wps:wsp>
                        <wps:wsp>
                          <wps:cNvPr id="1073741832" name="TextBox 14"/>
                          <wps:cNvSpPr txBox="1"/>
                          <wps:spPr>
                            <a:xfrm>
                              <a:off x="4996116" y="198108"/>
                              <a:ext cx="1078872" cy="519512"/>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179 </w:t>
                                </w:r>
                                <w:r>
                                  <w:rPr>
                                    <w:rFonts w:ascii="Arial" w:hAnsi="Arial"/>
                                    <w:kern w:val="24"/>
                                    <w:sz w:val="18"/>
                                    <w:szCs w:val="18"/>
                                    <w:rtl w:val="0"/>
                                    <w:lang w:val="en-US"/>
                                  </w:rPr>
                                  <w:t>customers were found to be safe</w:t>
                                </w:r>
                              </w:p>
                            </w:txbxContent>
                          </wps:txbx>
                          <wps:bodyPr wrap="square" lIns="45718" tIns="45718" rIns="45718" bIns="45718" numCol="1" anchor="t">
                            <a:noAutofit/>
                          </wps:bodyPr>
                        </wps:wsp>
                        <wpg:grpSp>
                          <wpg:cNvPr id="1073741835" name="Group 12"/>
                          <wpg:cNvGrpSpPr/>
                          <wpg:grpSpPr>
                            <a:xfrm>
                              <a:off x="6490599" y="-3"/>
                              <a:ext cx="1350194" cy="1033834"/>
                              <a:chOff x="0" y="-1"/>
                              <a:chExt cx="1350192" cy="1033833"/>
                            </a:xfrm>
                          </wpg:grpSpPr>
                          <wps:wsp>
                            <wps:cNvPr id="1073741833" name="Rounded Rectangle 13"/>
                            <wps:cNvSpPr/>
                            <wps:spPr>
                              <a:xfrm>
                                <a:off x="-1" y="-2"/>
                                <a:ext cx="1350193" cy="1033835"/>
                              </a:xfrm>
                              <a:prstGeom prst="roundRect">
                                <a:avLst>
                                  <a:gd name="adj" fmla="val 16667"/>
                                </a:avLst>
                              </a:prstGeom>
                              <a:solidFill>
                                <a:schemeClr val="accent1"/>
                              </a:solidFill>
                              <a:ln w="25400" cap="flat">
                                <a:solidFill>
                                  <a:srgbClr val="007586"/>
                                </a:solidFill>
                                <a:prstDash val="solid"/>
                                <a:round/>
                              </a:ln>
                              <a:effectLst/>
                            </wps:spPr>
                            <wps:bodyPr/>
                          </wps:wsp>
                          <wps:wsp>
                            <wps:cNvPr id="1073741834" name="TextBox 15"/>
                            <wps:cNvSpPr txBox="1"/>
                            <wps:spPr>
                              <a:xfrm>
                                <a:off x="135374" y="275734"/>
                                <a:ext cx="1078242" cy="392512"/>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 </w:t>
                                  </w:r>
                                  <w:r>
                                    <w:rPr>
                                      <w:rFonts w:ascii="Arial" w:hAnsi="Arial"/>
                                      <w:kern w:val="24"/>
                                      <w:sz w:val="18"/>
                                      <w:szCs w:val="18"/>
                                      <w:rtl w:val="0"/>
                                      <w:lang w:val="en-US"/>
                                    </w:rPr>
                                    <w:t>customer was taken to A&amp;E</w:t>
                                  </w:r>
                                </w:p>
                              </w:txbxContent>
                            </wps:txbx>
                            <wps:bodyPr wrap="square" lIns="45718" tIns="45718" rIns="45718" bIns="45718" numCol="1" anchor="t">
                              <a:noAutofit/>
                            </wps:bodyPr>
                          </wps:wsp>
                        </wpg:grpSp>
                      </wpg:grpSp>
                      <wps:wsp>
                        <wps:cNvPr id="1073741837" name="TextBox 11"/>
                        <wps:cNvSpPr txBox="1"/>
                        <wps:spPr>
                          <a:xfrm>
                            <a:off x="3380820" y="149537"/>
                            <a:ext cx="1078872" cy="646506"/>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37 </w:t>
                              </w:r>
                              <w:r>
                                <w:rPr>
                                  <w:rFonts w:ascii="Arial" w:hAnsi="Arial"/>
                                  <w:kern w:val="24"/>
                                  <w:sz w:val="18"/>
                                  <w:szCs w:val="18"/>
                                  <w:rtl w:val="0"/>
                                  <w:lang w:val="en-US"/>
                                </w:rPr>
                                <w:t>resulted in police welfare checks, including one in Latvia</w:t>
                              </w:r>
                            </w:p>
                          </w:txbxContent>
                        </wps:txbx>
                        <wps:bodyPr wrap="square" lIns="45718" tIns="45718" rIns="45718" bIns="45718" numCol="1" anchor="t">
                          <a:noAutofit/>
                        </wps:bodyPr>
                      </wps:wsp>
                    </wpg:wgp>
                  </a:graphicData>
                </a:graphic>
              </wp:anchor>
            </w:drawing>
          </mc:Choice>
          <mc:Fallback>
            <w:pict>
              <v:group id="_x0000_s1026" style="visibility:visible;position:absolute;margin-left:-90.0pt;margin-top:-637.3pt;width:617.4pt;height:82.3pt;z-index:251659264;mso-position-horizontal:absolute;mso-position-horizontal-relative:text;mso-position-vertical:absolute;mso-position-vertical-relative:line;mso-wrap-distance-left:0.0pt;mso-wrap-distance-top:0.0pt;mso-wrap-distance-right:0.0pt;mso-wrap-distance-bottom:0.0pt;" coordorigin="-2,-3" coordsize="7840793,1045252">
                <w10:wrap type="none" side="bothSides" anchorx="text"/>
                <v:group id="_x0000_s1027" style="position:absolute;left:-2;top:-3;width:7840793;height:1045252;" coordorigin="-1,-2" coordsize="7840793,1045252">
                  <v:roundrect id="_x0000_s1028" style="position:absolute;left:3245270;top:11424;width:1350186;height:1033826;"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roundrect id="_x0000_s1029" style="position:absolute;left:1620217;top:0;width:1350188;height:1033826;"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roundrect id="_x0000_s1030" style="position:absolute;left:-1;top:0;width:1350187;height:1033826;"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31" type="#_x0000_t202" style="position:absolute;left:135726;top:124294;width:1078235;height:646511;">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180 </w:t>
                          </w:r>
                          <w:r>
                            <w:rPr>
                              <w:rFonts w:ascii="Arial" w:hAnsi="Arial"/>
                              <w:kern w:val="24"/>
                              <w:sz w:val="18"/>
                              <w:szCs w:val="18"/>
                              <w:rtl w:val="0"/>
                              <w:lang w:val="en-US"/>
                            </w:rPr>
                            <w:t>cases referred for ACSSL support due to this definition</w:t>
                          </w:r>
                        </w:p>
                      </w:txbxContent>
                    </v:textbox>
                  </v:shape>
                  <v:shape id="_x0000_s1032" type="#_x0000_t202" style="position:absolute;left:1755949;top:174771;width:1078870;height:722715;">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sz w:val="18"/>
                              <w:szCs w:val="18"/>
                              <w:rtl w:val="0"/>
                              <w:lang w:val="en-US"/>
                            </w:rPr>
                            <w:t>Colleagues contacted, or attempted to contact, all customers</w:t>
                          </w:r>
                        </w:p>
                      </w:txbxContent>
                    </v:textbox>
                  </v:shape>
                  <v:roundrect id="_x0000_s1033" style="position:absolute;left:4865520;top:0;width:1350187;height:1033826;"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34" type="#_x0000_t202" style="position:absolute;left:4996116;top:198109;width:1078871;height:519511;">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179 </w:t>
                          </w:r>
                          <w:r>
                            <w:rPr>
                              <w:rFonts w:ascii="Arial" w:hAnsi="Arial"/>
                              <w:kern w:val="24"/>
                              <w:sz w:val="18"/>
                              <w:szCs w:val="18"/>
                              <w:rtl w:val="0"/>
                              <w:lang w:val="en-US"/>
                            </w:rPr>
                            <w:t>customers were found to be safe</w:t>
                          </w:r>
                        </w:p>
                      </w:txbxContent>
                    </v:textbox>
                  </v:shape>
                  <v:group id="_x0000_s1035" style="position:absolute;left:6490600;top:-2;width:1350192;height:1033833;" coordorigin="-1,-1" coordsize="1350192,1033833">
                    <v:roundrect id="_x0000_s1036" style="position:absolute;left:-1;top:-1;width:1350192;height:1033833;"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37" type="#_x0000_t202" style="position:absolute;left:135374;top:275734;width:1078241;height:392511;">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 </w:t>
                            </w:r>
                            <w:r>
                              <w:rPr>
                                <w:rFonts w:ascii="Arial" w:hAnsi="Arial"/>
                                <w:kern w:val="24"/>
                                <w:sz w:val="18"/>
                                <w:szCs w:val="18"/>
                                <w:rtl w:val="0"/>
                                <w:lang w:val="en-US"/>
                              </w:rPr>
                              <w:t>customer was taken to A&amp;E</w:t>
                            </w:r>
                          </w:p>
                        </w:txbxContent>
                      </v:textbox>
                    </v:shape>
                  </v:group>
                </v:group>
                <v:shape id="_x0000_s1038" type="#_x0000_t202" style="position:absolute;left:3380820;top:149537;width:1078871;height:646505;">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37 </w:t>
                        </w:r>
                        <w:r>
                          <w:rPr>
                            <w:rFonts w:ascii="Arial" w:hAnsi="Arial"/>
                            <w:kern w:val="24"/>
                            <w:sz w:val="18"/>
                            <w:szCs w:val="18"/>
                            <w:rtl w:val="0"/>
                            <w:lang w:val="en-US"/>
                          </w:rPr>
                          <w:t>resulted in police welfare checks, including one in Latvia</w:t>
                        </w:r>
                      </w:p>
                    </w:txbxContent>
                  </v:textbox>
                </v:shape>
              </v:group>
            </w:pict>
          </mc:Fallback>
        </mc:AlternateContent>
      </w:r>
      <w:r>
        <w:rPr>
          <w:rFonts w:ascii="Arial" w:hAnsi="Arial"/>
          <w:b w:val="1"/>
          <w:bCs w:val="1"/>
          <w:sz w:val="24"/>
          <w:szCs w:val="24"/>
          <w:rtl w:val="0"/>
          <w:lang w:val="en-US"/>
        </w:rPr>
        <w:t xml:space="preserve">                                                                   </w:t>
      </w:r>
      <w:r>
        <w:rPr>
          <w:outline w:val="0"/>
          <w:color w:val="000000"/>
          <w:u w:color="000000"/>
          <w14:textFill>
            <w14:solidFill>
              <w14:srgbClr w14:val="000000"/>
            </w14:solidFill>
          </w14:textFill>
        </w:rPr>
        <w:drawing xmlns:a="http://schemas.openxmlformats.org/drawingml/2006/main">
          <wp:inline distT="0" distB="0" distL="0" distR="0">
            <wp:extent cx="4350387" cy="2238867"/>
            <wp:effectExtent l="0" t="0" r="0" b="0"/>
            <wp:docPr id="1073741839" name="officeArt object" descr="Picture 21"/>
            <wp:cNvGraphicFramePr/>
            <a:graphic xmlns:a="http://schemas.openxmlformats.org/drawingml/2006/main">
              <a:graphicData uri="http://schemas.openxmlformats.org/drawingml/2006/picture">
                <pic:pic xmlns:pic="http://schemas.openxmlformats.org/drawingml/2006/picture">
                  <pic:nvPicPr>
                    <pic:cNvPr id="1073741839" name="Picture 21" descr="Picture 21"/>
                    <pic:cNvPicPr>
                      <a:picLocks noChangeAspect="1"/>
                    </pic:cNvPicPr>
                  </pic:nvPicPr>
                  <pic:blipFill>
                    <a:blip r:embed="rId5">
                      <a:extLst/>
                    </a:blip>
                    <a:stretch>
                      <a:fillRect/>
                    </a:stretch>
                  </pic:blipFill>
                  <pic:spPr>
                    <a:xfrm>
                      <a:off x="0" y="0"/>
                      <a:ext cx="4350387" cy="2238867"/>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r>
        <w:rPr>
          <w:outline w:val="0"/>
          <w:color w:val="000000"/>
          <w:u w:color="000000"/>
          <w14:textFill>
            <w14:solidFill>
              <w14:srgbClr w14:val="000000"/>
            </w14:solidFill>
          </w14:textFill>
        </w:rPr>
        <w:drawing xmlns:a="http://schemas.openxmlformats.org/drawingml/2006/main">
          <wp:inline distT="0" distB="0" distL="0" distR="0">
            <wp:extent cx="4297227" cy="2356701"/>
            <wp:effectExtent l="0" t="0" r="0" b="0"/>
            <wp:docPr id="1073741840" name="officeArt object" descr="Picture 17"/>
            <wp:cNvGraphicFramePr/>
            <a:graphic xmlns:a="http://schemas.openxmlformats.org/drawingml/2006/main">
              <a:graphicData uri="http://schemas.openxmlformats.org/drawingml/2006/picture">
                <pic:pic xmlns:pic="http://schemas.openxmlformats.org/drawingml/2006/picture">
                  <pic:nvPicPr>
                    <pic:cNvPr id="1073741840" name="Picture 17" descr="Picture 17"/>
                    <pic:cNvPicPr>
                      <a:picLocks noChangeAspect="1"/>
                    </pic:cNvPicPr>
                  </pic:nvPicPr>
                  <pic:blipFill>
                    <a:blip r:embed="rId6">
                      <a:extLst/>
                    </a:blip>
                    <a:stretch>
                      <a:fillRect/>
                    </a:stretch>
                  </pic:blipFill>
                  <pic:spPr>
                    <a:xfrm>
                      <a:off x="0" y="0"/>
                      <a:ext cx="4297227" cy="2356701"/>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2-The suite of DWP Safeguarding Learning Areas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378011" cy="5378017"/>
                <wp:effectExtent l="0" t="0" r="0" b="0"/>
                <wp:docPr id="1073741851" name="officeArt object" descr="officeArt object"/>
                <wp:cNvGraphicFramePr/>
                <a:graphic xmlns:a="http://schemas.openxmlformats.org/drawingml/2006/main">
                  <a:graphicData uri="http://schemas.microsoft.com/office/word/2010/wordprocessingGroup">
                    <wpg:wgp>
                      <wpg:cNvGrpSpPr/>
                      <wpg:grpSpPr>
                        <a:xfrm>
                          <a:off x="0" y="0"/>
                          <a:ext cx="5378011" cy="5378017"/>
                          <a:chOff x="-3" y="-2"/>
                          <a:chExt cx="5378010" cy="5378016"/>
                        </a:xfrm>
                      </wpg:grpSpPr>
                      <wpg:grpSp>
                        <wpg:cNvPr id="1073741843" name="Group 1073741843"/>
                        <wpg:cNvGrpSpPr/>
                        <wpg:grpSpPr>
                          <a:xfrm>
                            <a:off x="-4" y="-3"/>
                            <a:ext cx="5378011" cy="5378009"/>
                            <a:chOff x="-2" y="-1"/>
                            <a:chExt cx="5378010" cy="5378008"/>
                          </a:xfrm>
                        </wpg:grpSpPr>
                        <wps:wsp>
                          <wps:cNvPr id="1073741841" name="Shape 1073741841"/>
                          <wps:cNvSpPr/>
                          <wps:spPr>
                            <a:xfrm>
                              <a:off x="-3" y="-2"/>
                              <a:ext cx="5378012" cy="5378009"/>
                            </a:xfrm>
                            <a:prstGeom prst="ellipse">
                              <a:avLst/>
                            </a:pr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2" name="Shape 1073741842"/>
                          <wps:cNvSpPr txBox="1"/>
                          <wps:spPr>
                            <a:xfrm>
                              <a:off x="1937154" y="268898"/>
                              <a:ext cx="1503692" cy="806704"/>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rPr>
                                    <w:rFonts w:ascii="Arial" w:cs="Arial" w:hAnsi="Arial" w:eastAsia="Arial"/>
                                    <w:b w:val="1"/>
                                    <w:bCs w:val="1"/>
                                    <w:sz w:val="18"/>
                                    <w:szCs w:val="18"/>
                                  </w:rPr>
                                </w:pPr>
                                <w:r>
                                  <w:rPr>
                                    <w:rFonts w:ascii="Arial" w:hAnsi="Arial"/>
                                    <w:b w:val="1"/>
                                    <w:bCs w:val="1"/>
                                    <w:sz w:val="18"/>
                                    <w:szCs w:val="18"/>
                                    <w:rtl w:val="0"/>
                                    <w:lang w:val="en-US"/>
                                  </w:rPr>
                                  <w:t>Exploitation of children or vulnerable adults</w:t>
                                </w:r>
                              </w:p>
                              <w:p>
                                <w:pPr>
                                  <w:pStyle w:val="caption"/>
                                  <w:tabs>
                                    <w:tab w:val="left" w:pos="630"/>
                                    <w:tab w:val="left" w:pos="1260"/>
                                    <w:tab w:val="left" w:pos="1890"/>
                                  </w:tabs>
                                  <w:spacing w:after="76" w:line="216" w:lineRule="auto"/>
                                  <w:jc w:val="center"/>
                                </w:pPr>
                                <w:r>
                                  <w:rPr>
                                    <w:rFonts w:ascii="Arial" w:hAnsi="Arial"/>
                                    <w:b w:val="1"/>
                                    <w:bCs w:val="1"/>
                                    <w:sz w:val="18"/>
                                    <w:szCs w:val="18"/>
                                    <w:rtl w:val="0"/>
                                    <w:lang w:val="en-US"/>
                                  </w:rPr>
                                  <w:t>Modern Slavery</w:t>
                                </w:r>
                              </w:p>
                            </w:txbxContent>
                          </wps:txbx>
                          <wps:bodyPr wrap="square" lIns="64007" tIns="64007" rIns="64007" bIns="64007" numCol="1" anchor="ctr">
                            <a:noAutofit/>
                          </wps:bodyPr>
                        </wps:wsp>
                      </wpg:grpSp>
                      <wpg:grpSp>
                        <wpg:cNvPr id="1073741846" name="Group 1073741846"/>
                        <wpg:cNvGrpSpPr/>
                        <wpg:grpSpPr>
                          <a:xfrm>
                            <a:off x="537803" y="1075603"/>
                            <a:ext cx="4302409" cy="4302411"/>
                            <a:chOff x="-1" y="-1"/>
                            <a:chExt cx="4302407" cy="4302410"/>
                          </a:xfrm>
                        </wpg:grpSpPr>
                        <wps:wsp>
                          <wps:cNvPr id="1073741844" name="Shape 1073741844"/>
                          <wps:cNvSpPr/>
                          <wps:spPr>
                            <a:xfrm>
                              <a:off x="-2" y="-2"/>
                              <a:ext cx="4302409" cy="4302412"/>
                            </a:xfrm>
                            <a:prstGeom prst="ellipse">
                              <a:avLst/>
                            </a:prstGeom>
                            <a:gradFill flip="none" rotWithShape="1">
                              <a:gsLst>
                                <a:gs pos="0">
                                  <a:srgbClr val="A7CFFF"/>
                                </a:gs>
                                <a:gs pos="35000">
                                  <a:srgbClr val="C1DCFF"/>
                                </a:gs>
                                <a:gs pos="100000">
                                  <a:srgbClr val="E7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5" name="Shape 1073741845"/>
                          <wps:cNvSpPr txBox="1"/>
                          <wps:spPr>
                            <a:xfrm>
                              <a:off x="1399353" y="258143"/>
                              <a:ext cx="1503693" cy="774436"/>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Domestic Violence</w:t>
                                </w:r>
                              </w:p>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Physical, psychological or sexual abuse</w:t>
                                </w:r>
                              </w:p>
                              <w:p>
                                <w:pPr>
                                  <w:pStyle w:val="caption"/>
                                  <w:tabs>
                                    <w:tab w:val="left" w:pos="630"/>
                                    <w:tab w:val="left" w:pos="1260"/>
                                    <w:tab w:val="left" w:pos="1890"/>
                                  </w:tabs>
                                  <w:spacing w:after="76" w:line="216" w:lineRule="auto"/>
                                  <w:jc w:val="center"/>
                                </w:pPr>
                                <w:r>
                                  <w:rPr>
                                    <w:rFonts w:ascii="Arial" w:hAnsi="Arial"/>
                                    <w:b w:val="1"/>
                                    <w:bCs w:val="1"/>
                                    <w:sz w:val="20"/>
                                    <w:szCs w:val="20"/>
                                    <w:rtl w:val="0"/>
                                    <w:lang w:val="en-US"/>
                                  </w:rPr>
                                  <w:t>psychological emotional abuse</w:t>
                                </w:r>
                              </w:p>
                            </w:txbxContent>
                          </wps:txbx>
                          <wps:bodyPr wrap="square" lIns="64007" tIns="64007" rIns="64007" bIns="64007" numCol="1" anchor="ctr">
                            <a:noAutofit/>
                          </wps:bodyPr>
                        </wps:wsp>
                      </wpg:grpSp>
                      <wpg:grpSp>
                        <wpg:cNvPr id="1073741849" name="Group 1073741849"/>
                        <wpg:cNvGrpSpPr/>
                        <wpg:grpSpPr>
                          <a:xfrm>
                            <a:off x="1075600" y="2151198"/>
                            <a:ext cx="3226813" cy="3226813"/>
                            <a:chOff x="0" y="0"/>
                            <a:chExt cx="3226811" cy="3226811"/>
                          </a:xfrm>
                        </wpg:grpSpPr>
                        <wps:wsp>
                          <wps:cNvPr id="1073741847" name="Shape 1073741847"/>
                          <wps:cNvSpPr/>
                          <wps:spPr>
                            <a:xfrm>
                              <a:off x="-1" y="-1"/>
                              <a:ext cx="3226812" cy="3226812"/>
                            </a:xfrm>
                            <a:prstGeom prst="ellipse">
                              <a:avLst/>
                            </a:prstGeom>
                            <a:gradFill flip="none" rotWithShape="1">
                              <a:gsLst>
                                <a:gs pos="0">
                                  <a:srgbClr val="A2E9FF"/>
                                </a:gs>
                                <a:gs pos="35000">
                                  <a:srgbClr val="BDEFFF"/>
                                </a:gs>
                                <a:gs pos="100000">
                                  <a:srgbClr val="E6F9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8" name="Shape 1073741848"/>
                          <wps:cNvSpPr txBox="1"/>
                          <wps:spPr>
                            <a:xfrm>
                              <a:off x="861555" y="242011"/>
                              <a:ext cx="1503692" cy="726034"/>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Risk of injury</w:t>
                                </w:r>
                              </w:p>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Ill treatment</w:t>
                                </w:r>
                              </w:p>
                              <w:p>
                                <w:pPr>
                                  <w:pStyle w:val="caption"/>
                                  <w:tabs>
                                    <w:tab w:val="left" w:pos="630"/>
                                    <w:tab w:val="left" w:pos="1260"/>
                                    <w:tab w:val="left" w:pos="1890"/>
                                  </w:tabs>
                                  <w:spacing w:after="76" w:line="216" w:lineRule="auto"/>
                                  <w:jc w:val="center"/>
                                </w:pPr>
                                <w:r>
                                  <w:rPr>
                                    <w:rFonts w:ascii="Arial" w:hAnsi="Arial"/>
                                    <w:b w:val="1"/>
                                    <w:bCs w:val="1"/>
                                    <w:sz w:val="22"/>
                                    <w:szCs w:val="22"/>
                                    <w:rtl w:val="0"/>
                                    <w:lang w:val="en-US"/>
                                  </w:rPr>
                                  <w:t>Neglect</w:t>
                                </w:r>
                              </w:p>
                            </w:txbxContent>
                          </wps:txbx>
                          <wps:bodyPr wrap="square" lIns="64007" tIns="64007" rIns="64007" bIns="64007" numCol="1" anchor="ctr">
                            <a:noAutofit/>
                          </wps:bodyPr>
                        </wps:wsp>
                      </wpg:grpSp>
                      <wps:wsp>
                        <wps:cNvPr id="1073741850" name="Shape 1073741850"/>
                        <wps:cNvSpPr/>
                        <wps:spPr>
                          <a:xfrm>
                            <a:off x="1753480" y="3226801"/>
                            <a:ext cx="1871055" cy="2151207"/>
                          </a:xfrm>
                          <a:prstGeom prst="ellipse">
                            <a:avLst/>
                          </a:prstGeom>
                          <a:blipFill rotWithShape="1">
                            <a:blip r:embed="rId7"/>
                            <a:srcRect l="0" t="0" r="0" b="0"/>
                            <a:stretch>
                              <a:fillRect/>
                            </a:stretch>
                          </a:blip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39" style="visibility:visible;width:423.5pt;height:423.5pt;" coordorigin="-3,-3" coordsize="5378010,5378017">
                <v:group id="_x0000_s1040" style="position:absolute;left:-3;top:-3;width:5378010;height:5378008;" coordorigin="-2,-2" coordsize="5378010,5378008">
                  <v:oval id="_x0000_s1041" style="position:absolute;left:-2;top:-2;width:5378010;height:5378008;">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2" type="#_x0000_t202" style="position:absolute;left:1937155;top:268898;width:1503691;height:80670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rPr>
                              <w:rFonts w:ascii="Arial" w:cs="Arial" w:hAnsi="Arial" w:eastAsia="Arial"/>
                              <w:b w:val="1"/>
                              <w:bCs w:val="1"/>
                              <w:sz w:val="18"/>
                              <w:szCs w:val="18"/>
                            </w:rPr>
                          </w:pPr>
                          <w:r>
                            <w:rPr>
                              <w:rFonts w:ascii="Arial" w:hAnsi="Arial"/>
                              <w:b w:val="1"/>
                              <w:bCs w:val="1"/>
                              <w:sz w:val="18"/>
                              <w:szCs w:val="18"/>
                              <w:rtl w:val="0"/>
                              <w:lang w:val="en-US"/>
                            </w:rPr>
                            <w:t>Exploitation of children or vulnerable adults</w:t>
                          </w:r>
                        </w:p>
                        <w:p>
                          <w:pPr>
                            <w:pStyle w:val="caption"/>
                            <w:tabs>
                              <w:tab w:val="left" w:pos="630"/>
                              <w:tab w:val="left" w:pos="1260"/>
                              <w:tab w:val="left" w:pos="1890"/>
                            </w:tabs>
                            <w:spacing w:after="76" w:line="216" w:lineRule="auto"/>
                            <w:jc w:val="center"/>
                          </w:pPr>
                          <w:r>
                            <w:rPr>
                              <w:rFonts w:ascii="Arial" w:hAnsi="Arial"/>
                              <w:b w:val="1"/>
                              <w:bCs w:val="1"/>
                              <w:sz w:val="18"/>
                              <w:szCs w:val="18"/>
                              <w:rtl w:val="0"/>
                              <w:lang w:val="en-US"/>
                            </w:rPr>
                            <w:t>Modern Slavery</w:t>
                          </w:r>
                        </w:p>
                      </w:txbxContent>
                    </v:textbox>
                  </v:shape>
                </v:group>
                <v:group id="_x0000_s1043" style="position:absolute;left:537804;top:1075603;width:4302408;height:4302410;" coordorigin="-1,-1" coordsize="4302408,4302410">
                  <v:oval id="_x0000_s1044" style="position:absolute;left:-1;top:-1;width:4302408;height:4302410;">
                    <v:fill angle="0fd" focus="0%" colors="35.0% #C1DCFF" color="#A7CFFF" opacity="100.0%" color2="#E7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5" type="#_x0000_t202" style="position:absolute;left:1399354;top:258143;width:1503692;height:77443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Domestic Violence</w:t>
                          </w:r>
                        </w:p>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Physical, psychological or sexual abuse</w:t>
                          </w:r>
                        </w:p>
                        <w:p>
                          <w:pPr>
                            <w:pStyle w:val="caption"/>
                            <w:tabs>
                              <w:tab w:val="left" w:pos="630"/>
                              <w:tab w:val="left" w:pos="1260"/>
                              <w:tab w:val="left" w:pos="1890"/>
                            </w:tabs>
                            <w:spacing w:after="76" w:line="216" w:lineRule="auto"/>
                            <w:jc w:val="center"/>
                          </w:pPr>
                          <w:r>
                            <w:rPr>
                              <w:rFonts w:ascii="Arial" w:hAnsi="Arial"/>
                              <w:b w:val="1"/>
                              <w:bCs w:val="1"/>
                              <w:sz w:val="20"/>
                              <w:szCs w:val="20"/>
                              <w:rtl w:val="0"/>
                              <w:lang w:val="en-US"/>
                            </w:rPr>
                            <w:t>psychological emotional abuse</w:t>
                          </w:r>
                        </w:p>
                      </w:txbxContent>
                    </v:textbox>
                  </v:shape>
                </v:group>
                <v:group id="_x0000_s1046" style="position:absolute;left:1075600;top:2151199;width:3226812;height:3226812;" coordorigin="-1,-1" coordsize="3226812,3226812">
                  <v:oval id="_x0000_s1047" style="position:absolute;left:-1;top:-1;width:3226812;height:3226812;">
                    <v:fill angle="0fd" focus="0%" colors="35.0% #BDEFFF" color="#A2E9FF" opacity="100.0%" color2="#E6F9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8" type="#_x0000_t202" style="position:absolute;left:861555;top:242011;width:1503691;height:72603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Risk of injury</w:t>
                          </w:r>
                        </w:p>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Ill treatment</w:t>
                          </w:r>
                        </w:p>
                        <w:p>
                          <w:pPr>
                            <w:pStyle w:val="caption"/>
                            <w:tabs>
                              <w:tab w:val="left" w:pos="630"/>
                              <w:tab w:val="left" w:pos="1260"/>
                              <w:tab w:val="left" w:pos="1890"/>
                            </w:tabs>
                            <w:spacing w:after="76" w:line="216" w:lineRule="auto"/>
                            <w:jc w:val="center"/>
                          </w:pPr>
                          <w:r>
                            <w:rPr>
                              <w:rFonts w:ascii="Arial" w:hAnsi="Arial"/>
                              <w:b w:val="1"/>
                              <w:bCs w:val="1"/>
                              <w:sz w:val="22"/>
                              <w:szCs w:val="22"/>
                              <w:rtl w:val="0"/>
                              <w:lang w:val="en-US"/>
                            </w:rPr>
                            <w:t>Neglect</w:t>
                          </w:r>
                        </w:p>
                      </w:txbxContent>
                    </v:textbox>
                  </v:shape>
                </v:group>
                <v:oval id="_x0000_s1049" style="position:absolute;left:1753480;top:3226801;width:1871054;height:2151206;">
                  <v:fill r:id="rId7" o:title="image4.png" rotate="t" type="frame"/>
                  <v:stroke on="f" weight="1.0pt" dashstyle="solid" endcap="flat" miterlimit="400.0%" joinstyle="miter" linestyle="single" startarrow="none" startarrowwidth="medium" startarrowlength="medium" endarrow="none" endarrowwidth="medium" endarrowlength="medium"/>
                  <v:shadow on="t" color="#000000" opacity="0.35" offset="0.0pt,1.8pt"/>
                </v:oval>
              </v:group>
            </w:pict>
          </mc:Fallback>
        </mc:AlternateContent>
      </w:r>
    </w:p>
    <w:p>
      <w:pPr>
        <w:pStyle w:val="Body A"/>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w:ind w:left="360" w:firstLine="0"/>
        <w:rPr>
          <w:rFonts w:ascii="Arial" w:cs="Arial" w:hAnsi="Arial" w:eastAsia="Arial"/>
        </w:rPr>
      </w:pPr>
    </w:p>
    <w:p>
      <w:pPr>
        <w:pStyle w:val="Body"/>
        <w:ind w:left="360" w:firstLine="0"/>
        <w:rPr>
          <w:rFonts w:ascii="Arial" w:cs="Arial" w:hAnsi="Arial" w:eastAsia="Arial"/>
        </w:rPr>
      </w:pPr>
    </w:p>
    <w:p>
      <w:pPr>
        <w:pStyle w:val="Body"/>
        <w:ind w:left="360" w:firstLine="0"/>
        <w:rPr>
          <w:rFonts w:ascii="Arial" w:cs="Arial" w:hAnsi="Arial" w:eastAsia="Arial"/>
        </w:rPr>
      </w:pPr>
    </w:p>
    <w:p>
      <w:pPr>
        <w:pStyle w:val="Body"/>
        <w:ind w:left="360" w:firstLine="0"/>
        <w:rPr>
          <w:rFonts w:ascii="Arial" w:cs="Arial" w:hAnsi="Arial" w:eastAsia="Arial"/>
        </w:rPr>
      </w:pP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0"/>
          <w:bCs w:val="0"/>
          <w:sz w:val="24"/>
          <w:szCs w:val="24"/>
          <w:rtl w:val="0"/>
          <w:lang w:val="en-US"/>
        </w:rPr>
        <w:t xml:space="preserve"> </w:t>
      </w:r>
      <w:r>
        <w:rPr>
          <w:rFonts w:ascii="Arial" w:hAnsi="Arial"/>
          <w:b w:val="1"/>
          <w:bCs w:val="1"/>
          <w:sz w:val="24"/>
          <w:szCs w:val="24"/>
          <w:rtl w:val="0"/>
          <w:lang w:val="en-US"/>
        </w:rPr>
        <w:t>Main Body</w:t>
      </w:r>
    </w:p>
    <w:p>
      <w:pPr>
        <w:pStyle w:val="List Paragraph"/>
        <w:rPr>
          <w:rFonts w:ascii="Arial" w:cs="Arial" w:hAnsi="Arial" w:eastAsia="Arial"/>
          <w:sz w:val="24"/>
          <w:szCs w:val="24"/>
          <w14:textOutline w14:w="12700" w14:cap="flat">
            <w14:noFill/>
            <w14:miter w14:lim="400000"/>
          </w14:textOutline>
        </w:rPr>
      </w:pPr>
    </w:p>
    <w:p>
      <w:pPr>
        <w:pStyle w:val="List Paragraph"/>
        <w:rPr>
          <w:rFonts w:ascii="Arial" w:cs="Arial" w:hAnsi="Arial" w:eastAsia="Arial"/>
          <w:b w:val="1"/>
          <w:bCs w:val="1"/>
          <w:sz w:val="24"/>
          <w:szCs w:val="24"/>
        </w:rPr>
      </w:pPr>
      <w:r>
        <w:rPr>
          <w:rFonts w:ascii="Arial" w:hAnsi="Arial"/>
          <w:b w:val="1"/>
          <w:bCs w:val="1"/>
          <w:sz w:val="24"/>
          <w:szCs w:val="24"/>
          <w:rtl w:val="0"/>
          <w:lang w:val="en-US"/>
        </w:rPr>
        <w:t>VUCA environment and L&amp;D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COVID-19 pandemic has accelerated challenges for public sectors, social, educational, healthcare, economic, political, environmental, cultural and socioeconomic systems worldwide (Mukhtar, 2021). The challenges of learning in the current VUCA environment has required L&amp;D professionals to stretch their capabilities and design learning which is not only informative but fosters engagement and enjoyment for learners (Lourenco, 2018; Norman &amp; Pejchinovska, 2016; De Bruin, Van &amp; Jeron, 2017; O</w:t>
      </w:r>
      <w:r>
        <w:rPr>
          <w:rFonts w:ascii="Arial" w:hAnsi="Arial" w:hint="default"/>
          <w:sz w:val="24"/>
          <w:szCs w:val="24"/>
          <w:rtl w:val="0"/>
          <w:lang w:val="en-US"/>
        </w:rPr>
        <w:t>’</w:t>
      </w:r>
      <w:r>
        <w:rPr>
          <w:rFonts w:ascii="Arial" w:hAnsi="Arial"/>
          <w:sz w:val="24"/>
          <w:szCs w:val="24"/>
          <w:rtl w:val="0"/>
          <w:lang w:val="en-US"/>
        </w:rPr>
        <w:t xml:space="preserve">Biren &amp; Hamburg, 2019).  </w:t>
      </w:r>
    </w:p>
    <w:p>
      <w:pPr>
        <w:pStyle w:val="Body A"/>
        <w:rPr>
          <w:rFonts w:ascii="Arial" w:cs="Arial" w:hAnsi="Arial" w:eastAsia="Arial"/>
          <w:sz w:val="24"/>
          <w:szCs w:val="24"/>
        </w:rPr>
      </w:pPr>
      <w:r>
        <w:rPr>
          <w:rFonts w:ascii="Arial" w:hAnsi="Arial"/>
          <w:sz w:val="24"/>
          <w:szCs w:val="24"/>
          <w:rtl w:val="0"/>
          <w:lang w:val="en-US"/>
        </w:rPr>
        <w:t xml:space="preserve">Learning is defined as </w:t>
      </w:r>
      <w:r>
        <w:rPr>
          <w:rFonts w:ascii="Arial" w:hAnsi="Arial" w:hint="default"/>
          <w:sz w:val="24"/>
          <w:szCs w:val="24"/>
          <w:rtl w:val="0"/>
          <w:lang w:val="en-US"/>
        </w:rPr>
        <w:t>“</w:t>
      </w:r>
      <w:r>
        <w:rPr>
          <w:rFonts w:ascii="Arial" w:hAnsi="Arial"/>
          <w:sz w:val="24"/>
          <w:szCs w:val="24"/>
          <w:rtl w:val="0"/>
          <w:lang w:val="en-US"/>
        </w:rPr>
        <w:t>a relatively permanent change in behaviour that occurs as a result of practice or experience</w:t>
      </w:r>
      <w:r>
        <w:rPr>
          <w:rFonts w:ascii="Arial" w:hAnsi="Arial" w:hint="default"/>
          <w:sz w:val="24"/>
          <w:szCs w:val="24"/>
          <w:rtl w:val="0"/>
          <w:lang w:val="en-US"/>
        </w:rPr>
        <w:t xml:space="preserve">” </w:t>
      </w:r>
      <w:r>
        <w:rPr>
          <w:rFonts w:ascii="Arial" w:hAnsi="Arial"/>
          <w:sz w:val="24"/>
          <w:szCs w:val="24"/>
          <w:rtl w:val="0"/>
          <w:lang w:val="en-US"/>
        </w:rPr>
        <w:t xml:space="preserve">(Bass &amp; Vaughen, 1976).  </w:t>
      </w:r>
      <w:r>
        <w:rPr>
          <w:rFonts w:ascii="Arial" w:hAnsi="Arial"/>
          <w:sz w:val="24"/>
          <w:szCs w:val="24"/>
          <w:rtl w:val="0"/>
        </w:rPr>
        <w:t>Accordingly,</w:t>
      </w:r>
      <w:r>
        <w:rPr>
          <w:rFonts w:ascii="Arial" w:hAnsi="Arial"/>
          <w:sz w:val="24"/>
          <w:szCs w:val="24"/>
          <w:rtl w:val="0"/>
          <w:lang w:val="en-US"/>
        </w:rPr>
        <w:t xml:space="preserve"> COVID-19 has made a significant impact on the L&amp;D sector, how people learn, what, how, where and when they learn (Kalbarczyk et al., 2020)</w:t>
      </w:r>
      <w:r>
        <w:rPr>
          <w:rFonts w:ascii="Arial" w:hAnsi="Arial" w:hint="default"/>
          <w:sz w:val="24"/>
          <w:szCs w:val="24"/>
          <w:rtl w:val="0"/>
          <w:lang w:val="en-US"/>
        </w:rPr>
        <w:t>—</w:t>
      </w:r>
      <w:r>
        <w:rPr>
          <w:rFonts w:ascii="Arial" w:hAnsi="Arial"/>
          <w:sz w:val="24"/>
          <w:szCs w:val="24"/>
          <w:rtl w:val="0"/>
          <w:lang w:val="en-US"/>
        </w:rPr>
        <w:t>coupled with the cultural shift from office to home working by default</w:t>
      </w:r>
      <w:r>
        <w:rPr>
          <w:rFonts w:ascii="Arial" w:hAnsi="Arial" w:hint="default"/>
          <w:sz w:val="24"/>
          <w:szCs w:val="24"/>
          <w:rtl w:val="0"/>
          <w:lang w:val="en-US"/>
        </w:rPr>
        <w:t>—</w:t>
      </w:r>
      <w:r>
        <w:rPr>
          <w:rFonts w:ascii="Arial" w:hAnsi="Arial"/>
          <w:sz w:val="24"/>
          <w:szCs w:val="24"/>
          <w:rtl w:val="0"/>
          <w:lang w:val="en-US"/>
        </w:rPr>
        <w:t>implicating L&amp;D to deliver learning virtually for new skills, new work-life balance/wellbeing and knowledge around new organisational culture (Brodeur et al.,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The impact of disruptive technologies on DWP</w:t>
      </w:r>
      <w:r>
        <w:rPr>
          <w:rFonts w:ascii="Arial" w:hAnsi="Arial" w:hint="default"/>
          <w:b w:val="1"/>
          <w:bCs w:val="1"/>
          <w:sz w:val="24"/>
          <w:szCs w:val="24"/>
          <w:rtl w:val="0"/>
          <w:lang w:val="en-US"/>
        </w:rPr>
        <w:t>’</w:t>
      </w:r>
      <w:r>
        <w:rPr>
          <w:rFonts w:ascii="Arial" w:hAnsi="Arial"/>
          <w:b w:val="1"/>
          <w:bCs w:val="1"/>
          <w:sz w:val="24"/>
          <w:szCs w:val="24"/>
          <w:rtl w:val="0"/>
          <w:lang w:val="en-US"/>
        </w:rPr>
        <w:t>s L &amp; D</w:t>
      </w:r>
    </w:p>
    <w:p>
      <w:pPr>
        <w:pStyle w:val="Body A"/>
        <w:rPr>
          <w:rFonts w:ascii="Arial" w:cs="Arial" w:hAnsi="Arial" w:eastAsia="Arial"/>
          <w:sz w:val="24"/>
          <w:szCs w:val="24"/>
        </w:rPr>
      </w:pPr>
      <w:r>
        <w:rPr>
          <w:rFonts w:ascii="Arial" w:hAnsi="Arial"/>
          <w:sz w:val="24"/>
          <w:szCs w:val="24"/>
          <w:rtl w:val="0"/>
          <w:lang w:val="en-US"/>
        </w:rPr>
        <w:t>Following a PEST analysis of external factors impacting DWP, technological forces have placed considerable pressure on their L&amp;D sector and are likely to continue impacting with significant influence (Ebersberger &amp; Kuckertz, 2021).</w:t>
      </w:r>
    </w:p>
    <w:p>
      <w:pPr>
        <w:pStyle w:val="Body A"/>
        <w:rPr>
          <w:rFonts w:ascii="Arial" w:cs="Arial" w:hAnsi="Arial" w:eastAsia="Arial"/>
          <w:sz w:val="24"/>
          <w:szCs w:val="24"/>
        </w:rPr>
      </w:pPr>
      <w:r>
        <w:rPr>
          <w:rFonts w:ascii="Arial" w:hAnsi="Arial"/>
          <w:sz w:val="24"/>
          <w:szCs w:val="24"/>
          <w:rtl w:val="0"/>
          <w:lang w:val="en-US"/>
        </w:rPr>
        <w:t>With technological advancements moving at exponential rates globally, COVID-19 has initiated the adoption of various at distance collaboration tools such as virtual reality, holographic displays, and AI, forcing a shift to new interactive learning modes (Mckinsey, 2021; Deloitte, 2021;</w:t>
      </w:r>
      <w:r>
        <w:rPr>
          <w:rFonts w:ascii="Arial" w:hAnsi="Arial"/>
          <w:b w:val="1"/>
          <w:bCs w:val="1"/>
          <w:sz w:val="24"/>
          <w:szCs w:val="24"/>
          <w:rtl w:val="0"/>
          <w:lang w:val="en-US"/>
        </w:rPr>
        <w:t xml:space="preserve"> </w:t>
      </w:r>
      <w:r>
        <w:rPr>
          <w:rFonts w:ascii="Arial" w:hAnsi="Arial"/>
          <w:sz w:val="24"/>
          <w:szCs w:val="24"/>
          <w:rtl w:val="0"/>
          <w:lang w:val="en-US"/>
        </w:rPr>
        <w:t>Forbes, 2020)</w:t>
      </w:r>
      <w:r>
        <w:rPr>
          <w:rFonts w:ascii="Arial" w:hAnsi="Arial"/>
          <w:sz w:val="24"/>
          <w:szCs w:val="24"/>
          <w:rtl w:val="0"/>
        </w:rPr>
        <w:t>.</w:t>
      </w:r>
      <w:r>
        <w:rPr>
          <w:rFonts w:ascii="Arial" w:hAnsi="Arial"/>
          <w:b w:val="1"/>
          <w:bCs w:val="1"/>
          <w:sz w:val="24"/>
          <w:szCs w:val="24"/>
          <w:rtl w:val="0"/>
          <w:lang w:val="en-US"/>
        </w:rPr>
        <w:t xml:space="preserve"> </w:t>
      </w:r>
      <w:r>
        <w:rPr>
          <w:rFonts w:ascii="Arial" w:hAnsi="Arial"/>
          <w:sz w:val="24"/>
          <w:szCs w:val="24"/>
          <w:rtl w:val="0"/>
          <w:lang w:val="en-US"/>
        </w:rPr>
        <w:t xml:space="preserve">Including the acceleration of experiential technological based learning such as gamification, simulations and podcasts (Hughes, 2021; Kaur &amp; Singh, 2021). </w:t>
      </w:r>
    </w:p>
    <w:p>
      <w:pPr>
        <w:pStyle w:val="Body A"/>
        <w:rPr>
          <w:rFonts w:ascii="Arial" w:cs="Arial" w:hAnsi="Arial" w:eastAsia="Arial"/>
          <w:sz w:val="24"/>
          <w:szCs w:val="24"/>
        </w:rPr>
      </w:pPr>
      <w:r>
        <w:rPr>
          <w:rFonts w:ascii="Arial" w:hAnsi="Arial"/>
          <w:sz w:val="24"/>
          <w:szCs w:val="24"/>
          <w:rtl w:val="0"/>
          <w:lang w:val="en-US"/>
        </w:rPr>
        <w:t>Accordingly, DWP</w:t>
      </w:r>
      <w:r>
        <w:rPr>
          <w:rFonts w:ascii="Arial" w:hAnsi="Arial" w:hint="default"/>
          <w:sz w:val="24"/>
          <w:szCs w:val="24"/>
          <w:rtl w:val="0"/>
          <w:lang w:val="en-US"/>
        </w:rPr>
        <w:t>’</w:t>
      </w:r>
      <w:r>
        <w:rPr>
          <w:rFonts w:ascii="Arial" w:hAnsi="Arial"/>
          <w:sz w:val="24"/>
          <w:szCs w:val="24"/>
          <w:rtl w:val="0"/>
          <w:lang w:val="en-US"/>
        </w:rPr>
        <w:t xml:space="preserve">s L&amp;D professionals must recognise that traditional learning approaches such as behaviourism theory and pedagogical approaches only are no longer meeting the needs of learners (Seetharaman &amp; Priya, 2020). </w:t>
      </w:r>
    </w:p>
    <w:p>
      <w:pPr>
        <w:pStyle w:val="Body A"/>
        <w:rPr>
          <w:rFonts w:ascii="Arial" w:cs="Arial" w:hAnsi="Arial" w:eastAsia="Arial"/>
          <w:sz w:val="24"/>
          <w:szCs w:val="24"/>
        </w:rPr>
      </w:pPr>
      <w:r>
        <w:rPr>
          <w:rFonts w:ascii="Arial" w:hAnsi="Arial"/>
          <w:sz w:val="24"/>
          <w:szCs w:val="24"/>
          <w:rtl w:val="0"/>
          <w:lang w:val="en-US"/>
        </w:rPr>
        <w:t xml:space="preserve">Furthermore, the global shift to digital frameworks following the government instruction to stay at home has propelled L&amp;D professionals into delivering learning digitally remotely (Hughes, 2021). Consequently, highlighting the lack of both individual technological capability levels of L&amp;D professionals on an employee and organisational level (Hughes, 2021; Kaur &amp; Singh, 2021).  </w:t>
      </w:r>
    </w:p>
    <w:p>
      <w:pPr>
        <w:pStyle w:val="Body A"/>
        <w:rPr>
          <w:rFonts w:ascii="Arial" w:cs="Arial" w:hAnsi="Arial" w:eastAsia="Arial"/>
          <w:sz w:val="24"/>
          <w:szCs w:val="24"/>
        </w:rPr>
      </w:pPr>
      <w:r>
        <w:rPr>
          <w:rFonts w:ascii="Arial" w:hAnsi="Arial"/>
          <w:sz w:val="24"/>
          <w:szCs w:val="24"/>
          <w:rtl w:val="0"/>
          <w:lang w:val="en-US"/>
        </w:rPr>
        <w:t>DWP L&amp;D are now required to think outside the box in terms of learning design and facilitation and become proficient at selecting the appropriate new technology for employee development (Sanders et al., 2020). COVID-19 has thrust L&amp;D DWP to reconsider their understanding of andragogy and online training such as e-learning, whether it is sufficiently innovative enough to engage today</w:t>
      </w:r>
      <w:r>
        <w:rPr>
          <w:rFonts w:ascii="Arial" w:hAnsi="Arial" w:hint="default"/>
          <w:sz w:val="24"/>
          <w:szCs w:val="24"/>
          <w:rtl w:val="0"/>
          <w:lang w:val="en-US"/>
        </w:rPr>
        <w:t>’</w:t>
      </w:r>
      <w:r>
        <w:rPr>
          <w:rFonts w:ascii="Arial" w:hAnsi="Arial"/>
          <w:sz w:val="24"/>
          <w:szCs w:val="24"/>
          <w:rtl w:val="0"/>
          <w:lang w:val="en-US"/>
        </w:rPr>
        <w:t>s learners (Mukhopadhyay et al., 2020; Paola et al., 2020; Akaninyene, 2020; Lopz-Carbarcos, 2020).</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3. A PEST analysis of external factors on DWP</w:t>
      </w:r>
      <w:r>
        <w:rPr>
          <w:rFonts w:ascii="Arial" w:hAnsi="Arial" w:hint="default"/>
          <w:b w:val="1"/>
          <w:bCs w:val="1"/>
          <w:sz w:val="24"/>
          <w:szCs w:val="24"/>
          <w:rtl w:val="0"/>
          <w:lang w:val="en-US"/>
        </w:rPr>
        <w:t>’</w:t>
      </w:r>
      <w:r>
        <w:rPr>
          <w:rFonts w:ascii="Arial" w:hAnsi="Arial"/>
          <w:b w:val="1"/>
          <w:bCs w:val="1"/>
          <w:sz w:val="24"/>
          <w:szCs w:val="24"/>
          <w:rtl w:val="0"/>
          <w:lang w:val="en-US"/>
        </w:rPr>
        <w:t>s L&amp;D</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9209" cy="5086515"/>
                <wp:effectExtent l="0" t="0" r="0" b="0"/>
                <wp:docPr id="1073741872" name="officeArt object" descr="officeArt object"/>
                <wp:cNvGraphicFramePr/>
                <a:graphic xmlns:a="http://schemas.openxmlformats.org/drawingml/2006/main">
                  <a:graphicData uri="http://schemas.microsoft.com/office/word/2010/wordprocessingGroup">
                    <wpg:wgp>
                      <wpg:cNvGrpSpPr/>
                      <wpg:grpSpPr>
                        <a:xfrm>
                          <a:off x="0" y="0"/>
                          <a:ext cx="5269209" cy="5086515"/>
                          <a:chOff x="-1" y="-1"/>
                          <a:chExt cx="5269208" cy="5086514"/>
                        </a:xfrm>
                      </wpg:grpSpPr>
                      <wpg:grpSp>
                        <wpg:cNvPr id="1073741854" name="Group 1073741854"/>
                        <wpg:cNvGrpSpPr/>
                        <wpg:grpSpPr>
                          <a:xfrm>
                            <a:off x="1866408" y="-2"/>
                            <a:ext cx="1536389" cy="1536391"/>
                            <a:chOff x="0" y="0"/>
                            <a:chExt cx="1536388" cy="1536390"/>
                          </a:xfrm>
                        </wpg:grpSpPr>
                        <wps:wsp>
                          <wps:cNvPr id="1073741852" name="Shape 1073741852"/>
                          <wps:cNvSpPr/>
                          <wps:spPr>
                            <a:xfrm>
                              <a:off x="-1" y="-1"/>
                              <a:ext cx="1536389" cy="1536391"/>
                            </a:xfrm>
                            <a:prstGeom prst="ellipse">
                              <a:avLst/>
                            </a:pr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3" name="Shape 1073741853"/>
                          <wps:cNvSpPr txBox="1"/>
                          <wps:spPr>
                            <a:xfrm>
                              <a:off x="224996" y="224997"/>
                              <a:ext cx="1086390" cy="1086387"/>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20"/>
                                    <w:szCs w:val="20"/>
                                    <w:rtl w:val="0"/>
                                    <w:lang w:val="en-US"/>
                                  </w:rPr>
                                  <w:t>PEST Analysis on DWP L&amp;D (Mind tools, 2021</w:t>
                                </w:r>
                                <w:r>
                                  <w:rPr>
                                    <w:rFonts w:ascii="Arial" w:hAnsi="Arial"/>
                                    <w:sz w:val="26"/>
                                    <w:szCs w:val="26"/>
                                    <w:rtl w:val="0"/>
                                    <w:lang w:val="en-US"/>
                                  </w:rPr>
                                  <w:t>)</w:t>
                                </w:r>
                              </w:p>
                            </w:txbxContent>
                          </wps:txbx>
                          <wps:bodyPr wrap="square" lIns="16509" tIns="16509" rIns="16509" bIns="16509" numCol="1" anchor="ctr">
                            <a:noAutofit/>
                          </wps:bodyPr>
                        </wps:wsp>
                      </wpg:grpSp>
                      <wps:wsp>
                        <wps:cNvPr id="1073741855" name="Shape 1073741855"/>
                        <wps:cNvSpPr/>
                        <wps:spPr>
                          <a:xfrm>
                            <a:off x="3301801" y="1193523"/>
                            <a:ext cx="421873" cy="4556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9363" y="0"/>
                                </a:moveTo>
                                <a:lnTo>
                                  <a:pt x="17822" y="5691"/>
                                </a:lnTo>
                                <a:lnTo>
                                  <a:pt x="20943" y="1713"/>
                                </a:lnTo>
                                <a:lnTo>
                                  <a:pt x="21600" y="17347"/>
                                </a:lnTo>
                                <a:lnTo>
                                  <a:pt x="5338" y="21600"/>
                                </a:lnTo>
                                <a:lnTo>
                                  <a:pt x="8459" y="17623"/>
                                </a:lnTo>
                                <a:lnTo>
                                  <a:pt x="0" y="11932"/>
                                </a:lnTo>
                                <a:close/>
                              </a:path>
                            </a:pathLst>
                          </a:cu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58" name="Group 1073741858"/>
                        <wpg:cNvGrpSpPr/>
                        <wpg:grpSpPr>
                          <a:xfrm>
                            <a:off x="3732818" y="1356025"/>
                            <a:ext cx="1536389" cy="1536391"/>
                            <a:chOff x="0" y="0"/>
                            <a:chExt cx="1536388" cy="1536390"/>
                          </a:xfrm>
                        </wpg:grpSpPr>
                        <wps:wsp>
                          <wps:cNvPr id="1073741856" name="Shape 1073741856"/>
                          <wps:cNvSpPr/>
                          <wps:spPr>
                            <a:xfrm>
                              <a:off x="-1" y="-1"/>
                              <a:ext cx="1536389" cy="1536391"/>
                            </a:xfrm>
                            <a:prstGeom prst="ellipse">
                              <a:avLst/>
                            </a:prstGeom>
                            <a:gradFill flip="none" rotWithShape="1">
                              <a:gsLst>
                                <a:gs pos="0">
                                  <a:srgbClr val="A9CAFF"/>
                                </a:gs>
                                <a:gs pos="35000">
                                  <a:srgbClr val="C1D9FF"/>
                                </a:gs>
                                <a:gs pos="100000">
                                  <a:srgbClr val="E7F0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7" name="Shape 1073741857"/>
                          <wps:cNvSpPr txBox="1"/>
                          <wps:spPr>
                            <a:xfrm>
                              <a:off x="224995" y="224996"/>
                              <a:ext cx="1086390" cy="1086387"/>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Political-DWP are politically robust, constant political drivers impact DWP, as a government department</w:t>
                                </w:r>
                              </w:p>
                            </w:txbxContent>
                          </wps:txbx>
                          <wps:bodyPr wrap="square" lIns="16509" tIns="16509" rIns="16509" bIns="16509" numCol="1" anchor="ctr">
                            <a:noAutofit/>
                          </wps:bodyPr>
                        </wps:wsp>
                      </wpg:grpSp>
                      <wps:wsp>
                        <wps:cNvPr id="1073741859" name="Shape 1073741859"/>
                        <wps:cNvSpPr/>
                        <wps:spPr>
                          <a:xfrm>
                            <a:off x="3901556" y="2967977"/>
                            <a:ext cx="493152" cy="4365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44" y="4757"/>
                                </a:moveTo>
                                <a:lnTo>
                                  <a:pt x="17280" y="14368"/>
                                </a:lnTo>
                                <a:lnTo>
                                  <a:pt x="21600" y="15954"/>
                                </a:lnTo>
                                <a:lnTo>
                                  <a:pt x="8036" y="21600"/>
                                </a:lnTo>
                                <a:lnTo>
                                  <a:pt x="0" y="8025"/>
                                </a:lnTo>
                                <a:lnTo>
                                  <a:pt x="4320" y="9611"/>
                                </a:lnTo>
                                <a:lnTo>
                                  <a:pt x="7084" y="0"/>
                                </a:lnTo>
                                <a:close/>
                              </a:path>
                            </a:pathLst>
                          </a:custGeom>
                          <a:gradFill flip="none" rotWithShape="1">
                            <a:gsLst>
                              <a:gs pos="0">
                                <a:srgbClr val="A9CAFF"/>
                              </a:gs>
                              <a:gs pos="35000">
                                <a:srgbClr val="C1D9FF"/>
                              </a:gs>
                              <a:gs pos="100000">
                                <a:srgbClr val="E7F0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2" name="Group 1073741862"/>
                        <wpg:cNvGrpSpPr/>
                        <wpg:grpSpPr>
                          <a:xfrm>
                            <a:off x="3019912" y="3550122"/>
                            <a:ext cx="1536389" cy="1536391"/>
                            <a:chOff x="0" y="0"/>
                            <a:chExt cx="1536388" cy="1536390"/>
                          </a:xfrm>
                        </wpg:grpSpPr>
                        <wps:wsp>
                          <wps:cNvPr id="1073741860" name="Shape 1073741860"/>
                          <wps:cNvSpPr/>
                          <wps:spPr>
                            <a:xfrm>
                              <a:off x="-1" y="-1"/>
                              <a:ext cx="1536389" cy="1536391"/>
                            </a:xfrm>
                            <a:prstGeom prst="ellipse">
                              <a:avLst/>
                            </a:prstGeom>
                            <a:gradFill flip="none" rotWithShape="1">
                              <a:gsLst>
                                <a:gs pos="0">
                                  <a:srgbClr val="A5DAFF"/>
                                </a:gs>
                                <a:gs pos="35000">
                                  <a:srgbClr val="BFE4FF"/>
                                </a:gs>
                                <a:gs pos="100000">
                                  <a:srgbClr val="E7F4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1" name="Shape 1073741861"/>
                          <wps:cNvSpPr txBox="1"/>
                          <wps:spPr>
                            <a:xfrm>
                              <a:off x="224995" y="224996"/>
                              <a:ext cx="1086390" cy="1086387"/>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Economic-DWP is charged with dealing with the COVID-19 pandemic economic recovery</w:t>
                                </w:r>
                              </w:p>
                            </w:txbxContent>
                          </wps:txbx>
                          <wps:bodyPr wrap="square" lIns="16509" tIns="16509" rIns="16509" bIns="16509" numCol="1" anchor="ctr">
                            <a:noAutofit/>
                          </wps:bodyPr>
                        </wps:wsp>
                      </wpg:grpSp>
                      <wps:wsp>
                        <wps:cNvPr id="1073741863" name="Shape 1073741863"/>
                        <wps:cNvSpPr/>
                        <wps:spPr>
                          <a:xfrm>
                            <a:off x="2441940" y="4059049"/>
                            <a:ext cx="408443" cy="51853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17280"/>
                                </a:moveTo>
                                <a:lnTo>
                                  <a:pt x="10800" y="17280"/>
                                </a:lnTo>
                                <a:lnTo>
                                  <a:pt x="10800" y="21600"/>
                                </a:lnTo>
                                <a:lnTo>
                                  <a:pt x="0" y="10800"/>
                                </a:lnTo>
                                <a:lnTo>
                                  <a:pt x="10800" y="0"/>
                                </a:lnTo>
                                <a:lnTo>
                                  <a:pt x="10800" y="4320"/>
                                </a:lnTo>
                                <a:lnTo>
                                  <a:pt x="21600" y="4320"/>
                                </a:lnTo>
                                <a:close/>
                              </a:path>
                            </a:pathLst>
                          </a:custGeom>
                          <a:gradFill flip="none" rotWithShape="1">
                            <a:gsLst>
                              <a:gs pos="0">
                                <a:srgbClr val="A5DAFF"/>
                              </a:gs>
                              <a:gs pos="35000">
                                <a:srgbClr val="BFE4FF"/>
                              </a:gs>
                              <a:gs pos="100000">
                                <a:srgbClr val="E7F4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6" name="Group 1073741866"/>
                        <wpg:cNvGrpSpPr/>
                        <wpg:grpSpPr>
                          <a:xfrm>
                            <a:off x="712904" y="3550122"/>
                            <a:ext cx="1536389" cy="1536391"/>
                            <a:chOff x="0" y="0"/>
                            <a:chExt cx="1536388" cy="1536390"/>
                          </a:xfrm>
                        </wpg:grpSpPr>
                        <wps:wsp>
                          <wps:cNvPr id="1073741864" name="Shape 1073741864"/>
                          <wps:cNvSpPr/>
                          <wps:spPr>
                            <a:xfrm>
                              <a:off x="-1" y="-1"/>
                              <a:ext cx="1536389" cy="1536391"/>
                            </a:xfrm>
                            <a:prstGeom prst="ellipse">
                              <a:avLst/>
                            </a:prstGeom>
                            <a:gradFill flip="none" rotWithShape="1">
                              <a:gsLst>
                                <a:gs pos="0">
                                  <a:srgbClr val="9FF2FF"/>
                                </a:gs>
                                <a:gs pos="35000">
                                  <a:srgbClr val="BBF6FF"/>
                                </a:gs>
                                <a:gs pos="100000">
                                  <a:srgbClr val="E5FB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5" name="Shape 1073741865"/>
                          <wps:cNvSpPr txBox="1"/>
                          <wps:spPr>
                            <a:xfrm>
                              <a:off x="224996" y="224996"/>
                              <a:ext cx="1086390" cy="1086387"/>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Social-factors impacting DWP in relation to home working-pressures of</w:t>
                                </w:r>
                                <w:r>
                                  <w:rPr>
                                    <w:rFonts w:ascii="Arial" w:hAnsi="Arial"/>
                                    <w:sz w:val="26"/>
                                    <w:szCs w:val="26"/>
                                    <w:rtl w:val="0"/>
                                    <w:lang w:val="en-US"/>
                                  </w:rPr>
                                  <w:t xml:space="preserve"> </w:t>
                                </w:r>
                                <w:r>
                                  <w:rPr>
                                    <w:rFonts w:ascii="Arial" w:hAnsi="Arial"/>
                                    <w:sz w:val="18"/>
                                    <w:szCs w:val="18"/>
                                    <w:rtl w:val="0"/>
                                    <w:lang w:val="en-US"/>
                                  </w:rPr>
                                  <w:t>delivering engaging learning</w:t>
                                </w:r>
                              </w:p>
                            </w:txbxContent>
                          </wps:txbx>
                          <wps:bodyPr wrap="square" lIns="16509" tIns="16509" rIns="16509" bIns="16509" numCol="1" anchor="ctr">
                            <a:noAutofit/>
                          </wps:bodyPr>
                        </wps:wsp>
                      </wpg:grpSp>
                      <wps:wsp>
                        <wps:cNvPr id="1073741867" name="Shape 1073741867"/>
                        <wps:cNvSpPr/>
                        <wps:spPr>
                          <a:xfrm>
                            <a:off x="881641" y="3038034"/>
                            <a:ext cx="493152" cy="4365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7084" y="21600"/>
                                </a:moveTo>
                                <a:lnTo>
                                  <a:pt x="4320" y="11989"/>
                                </a:lnTo>
                                <a:lnTo>
                                  <a:pt x="0" y="13575"/>
                                </a:lnTo>
                                <a:lnTo>
                                  <a:pt x="8036" y="0"/>
                                </a:lnTo>
                                <a:lnTo>
                                  <a:pt x="21600" y="5646"/>
                                </a:lnTo>
                                <a:lnTo>
                                  <a:pt x="17280" y="7232"/>
                                </a:lnTo>
                                <a:lnTo>
                                  <a:pt x="20044" y="16843"/>
                                </a:lnTo>
                                <a:close/>
                              </a:path>
                            </a:pathLst>
                          </a:custGeom>
                          <a:gradFill flip="none" rotWithShape="1">
                            <a:gsLst>
                              <a:gs pos="0">
                                <a:srgbClr val="9FF2FF"/>
                              </a:gs>
                              <a:gs pos="35000">
                                <a:srgbClr val="BBF6FF"/>
                              </a:gs>
                              <a:gs pos="100000">
                                <a:srgbClr val="E5FB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70" name="Group 1073741870"/>
                        <wpg:cNvGrpSpPr/>
                        <wpg:grpSpPr>
                          <a:xfrm>
                            <a:off x="-2" y="1356025"/>
                            <a:ext cx="1536391" cy="1536391"/>
                            <a:chOff x="0" y="0"/>
                            <a:chExt cx="1536390" cy="1536390"/>
                          </a:xfrm>
                        </wpg:grpSpPr>
                        <wps:wsp>
                          <wps:cNvPr id="1073741868" name="Shape 1073741868"/>
                          <wps:cNvSpPr/>
                          <wps:spPr>
                            <a:xfrm>
                              <a:off x="-1" y="-1"/>
                              <a:ext cx="1536391" cy="1536391"/>
                            </a:xfrm>
                            <a:prstGeom prst="ellipse">
                              <a:avLst/>
                            </a:prstGeom>
                            <a:gradFill flip="none" rotWithShape="1">
                              <a:gsLst>
                                <a:gs pos="0">
                                  <a:schemeClr val="accent6">
                                    <a:hueOff val="-305797"/>
                                    <a:satOff val="25365"/>
                                    <a:lumOff val="39723"/>
                                  </a:schemeClr>
                                </a:gs>
                                <a:gs pos="35000">
                                  <a:srgbClr val="B8FEEE"/>
                                </a:gs>
                                <a:gs pos="100000">
                                  <a:schemeClr val="accent6">
                                    <a:hueOff val="-354162"/>
                                    <a:satOff val="25365"/>
                                    <a:lumOff val="5438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9" name="Shape 1073741869"/>
                          <wps:cNvSpPr txBox="1"/>
                          <wps:spPr>
                            <a:xfrm>
                              <a:off x="224997" y="224996"/>
                              <a:ext cx="1086389" cy="1086387"/>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Technological-DWP need to keep abreast with technological changes and industry 4.0</w:t>
                                </w:r>
                              </w:p>
                            </w:txbxContent>
                          </wps:txbx>
                          <wps:bodyPr wrap="square" lIns="16509" tIns="16509" rIns="16509" bIns="16509" numCol="1" anchor="ctr">
                            <a:noAutofit/>
                          </wps:bodyPr>
                        </wps:wsp>
                      </wpg:grpSp>
                      <wps:wsp>
                        <wps:cNvPr id="1073741871" name="Shape 1073741871"/>
                        <wps:cNvSpPr/>
                        <wps:spPr>
                          <a:xfrm>
                            <a:off x="1435391" y="1243250"/>
                            <a:ext cx="421873" cy="4556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9668"/>
                                </a:moveTo>
                                <a:lnTo>
                                  <a:pt x="8459" y="3977"/>
                                </a:lnTo>
                                <a:lnTo>
                                  <a:pt x="5338" y="0"/>
                                </a:lnTo>
                                <a:lnTo>
                                  <a:pt x="21600" y="4253"/>
                                </a:lnTo>
                                <a:lnTo>
                                  <a:pt x="20943" y="19887"/>
                                </a:lnTo>
                                <a:lnTo>
                                  <a:pt x="17822" y="15909"/>
                                </a:lnTo>
                                <a:lnTo>
                                  <a:pt x="9363" y="21600"/>
                                </a:lnTo>
                                <a:close/>
                              </a:path>
                            </a:pathLst>
                          </a:custGeom>
                          <a:gradFill flip="none" rotWithShape="1">
                            <a:gsLst>
                              <a:gs pos="0">
                                <a:schemeClr val="accent6">
                                  <a:hueOff val="-305797"/>
                                  <a:satOff val="25365"/>
                                  <a:lumOff val="39723"/>
                                </a:schemeClr>
                              </a:gs>
                              <a:gs pos="35000">
                                <a:srgbClr val="B8FEEE"/>
                              </a:gs>
                              <a:gs pos="100000">
                                <a:schemeClr val="accent6">
                                  <a:hueOff val="-354162"/>
                                  <a:satOff val="25365"/>
                                  <a:lumOff val="5438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50" style="visibility:visible;width:414.9pt;height:400.5pt;" coordorigin="-2,-2" coordsize="5269209,5086515">
                <v:group id="_x0000_s1051" style="position:absolute;left:1866408;top:-2;width:1536388;height:1536390;" coordorigin="-1,-1" coordsize="1536388,1536390">
                  <v:oval id="_x0000_s1052" style="position:absolute;left:-1;top:-1;width:1536388;height:1536390;">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3" type="#_x0000_t202" style="position:absolute;left:224996;top:224997;width:1086389;height:10863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20"/>
                              <w:szCs w:val="20"/>
                              <w:rtl w:val="0"/>
                              <w:lang w:val="en-US"/>
                            </w:rPr>
                            <w:t>PEST Analysis on DWP L&amp;D (Mind tools, 2021</w:t>
                          </w:r>
                          <w:r>
                            <w:rPr>
                              <w:rFonts w:ascii="Arial" w:hAnsi="Arial"/>
                              <w:sz w:val="26"/>
                              <w:szCs w:val="26"/>
                              <w:rtl w:val="0"/>
                              <w:lang w:val="en-US"/>
                            </w:rPr>
                            <w:t>)</w:t>
                          </w:r>
                        </w:p>
                      </w:txbxContent>
                    </v:textbox>
                  </v:shape>
                </v:group>
                <v:shape id="_x0000_s1054" style="position:absolute;left:3301802;top:1193523;width:421872;height:455638;" coordorigin="0,0" coordsize="21600,21600" path="M 9363,0 L 17822,5691 L 20943,1713 L 21600,17347 L 5338,21600 L 8459,17623 L 0,11932 X E">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55" style="position:absolute;left:3732819;top:1356025;width:1536388;height:1536390;" coordorigin="-1,-1" coordsize="1536388,1536390">
                  <v:oval id="_x0000_s1056" style="position:absolute;left:-1;top:-1;width:1536388;height:1536390;">
                    <v:fill angle="0fd" focus="0%" colors="35.0% #C1D9FF" color="#A9CAFF" opacity="100.0%" color2="#E7F0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7" type="#_x0000_t202" style="position:absolute;left:224995;top:224996;width:1086389;height:10863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Political-DWP are politically robust, constant political drivers impact DWP, as a government department</w:t>
                          </w:r>
                        </w:p>
                      </w:txbxContent>
                    </v:textbox>
                  </v:shape>
                </v:group>
                <v:shape id="_x0000_s1058" style="position:absolute;left:3901557;top:2967978;width:493151;height:436521;" coordorigin="0,0" coordsize="21600,21600" path="M 20044,4757 L 17280,14368 L 21600,15954 L 8036,21600 L 0,8025 L 4320,9611 L 7084,0 X E">
                  <v:fill angle="0fd" focus="0%" colors="35.0% #C1D9FF" color="#A9CAFF" opacity="100.0%" color2="#E7F0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59" style="position:absolute;left:3019913;top:3550123;width:1536388;height:1536390;" coordorigin="-1,-1" coordsize="1536388,1536390">
                  <v:oval id="_x0000_s1060" style="position:absolute;left:-1;top:-1;width:1536388;height:1536390;">
                    <v:fill angle="0fd" focus="0%" colors="35.0% #BFE4FF" color="#A5DAFF" opacity="100.0%" color2="#E7F4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1" type="#_x0000_t202" style="position:absolute;left:224995;top:224996;width:1086389;height:10863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Economic-DWP is charged with dealing with the COVID-19 pandemic economic recovery</w:t>
                          </w:r>
                        </w:p>
                      </w:txbxContent>
                    </v:textbox>
                  </v:shape>
                </v:group>
                <v:shape id="_x0000_s1062" style="position:absolute;left:2441940;top:4059050;width:408442;height:518531;" coordorigin="0,0" coordsize="21600,21600" path="M 21600,17280 L 10800,17280 L 10800,21600 L 0,10800 L 10800,0 L 10800,4320 L 21600,4320 X E">
                  <v:fill angle="0fd" focus="0%" colors="35.0% #BFE4FF" color="#A5DAFF" opacity="100.0%" color2="#E7F4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3" style="position:absolute;left:712904;top:3550123;width:1536388;height:1536390;" coordorigin="-1,-1" coordsize="1536388,1536390">
                  <v:oval id="_x0000_s1064" style="position:absolute;left:-1;top:-1;width:1536388;height:1536390;">
                    <v:fill angle="0fd" focus="0%" colors="35.0% #BBF6FF" color="#9FF2FF" opacity="100.0%" color2="#E5FB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5" type="#_x0000_t202" style="position:absolute;left:224996;top:224996;width:1086389;height:10863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Social-factors impacting DWP in relation to home working-pressures of</w:t>
                          </w:r>
                          <w:r>
                            <w:rPr>
                              <w:rFonts w:ascii="Arial" w:hAnsi="Arial"/>
                              <w:sz w:val="26"/>
                              <w:szCs w:val="26"/>
                              <w:rtl w:val="0"/>
                              <w:lang w:val="en-US"/>
                            </w:rPr>
                            <w:t xml:space="preserve"> </w:t>
                          </w:r>
                          <w:r>
                            <w:rPr>
                              <w:rFonts w:ascii="Arial" w:hAnsi="Arial"/>
                              <w:sz w:val="18"/>
                              <w:szCs w:val="18"/>
                              <w:rtl w:val="0"/>
                              <w:lang w:val="en-US"/>
                            </w:rPr>
                            <w:t>delivering engaging learning</w:t>
                          </w:r>
                        </w:p>
                      </w:txbxContent>
                    </v:textbox>
                  </v:shape>
                </v:group>
                <v:shape id="_x0000_s1066" style="position:absolute;left:881641;top:3038035;width:493151;height:436521;" coordorigin="0,0" coordsize="21600,21600" path="M 7084,21600 L 4320,11989 L 0,13575 L 8036,0 L 21600,5646 L 17280,7232 L 20044,16843 X E">
                  <v:fill angle="0fd" focus="0%" colors="35.0% #BBF6FF" color="#9FF2FF" opacity="100.0%" color2="#E5FB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7" style="position:absolute;left:-2;top:1356025;width:1536390;height:1536390;" coordorigin="-1,-1" coordsize="1536390,1536390">
                  <v:oval id="_x0000_s1068" style="position:absolute;left:-1;top:-1;width:1536390;height:1536390;">
                    <v:fill angle="0fd" focus="0%" colors="35.0% #B8FEEE" color="#99FFE9" opacity="100.0%" color2="#E3FFF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9" type="#_x0000_t202" style="position:absolute;left:224997;top:224996;width:1086388;height:10863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Technological-DWP need to keep abreast with technological changes and industry 4.0</w:t>
                          </w:r>
                        </w:p>
                      </w:txbxContent>
                    </v:textbox>
                  </v:shape>
                </v:group>
                <v:shape id="_x0000_s1070" style="position:absolute;left:1435391;top:1243250;width:421872;height:455638;" coordorigin="0,0" coordsize="21600,21600" path="M 0,9668 L 8459,3977 L 5338,0 L 21600,4253 L 20943,19887 L 17822,15909 L 9363,21600 X E">
                  <v:fill angle="0fd" focus="0%" colors="35.0% #B8FEEE" color="#99FFE9" opacity="100.0%" color2="#E3FFF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Social Factors and COVID-19 </w:t>
      </w:r>
    </w:p>
    <w:p>
      <w:pPr>
        <w:pStyle w:val="Body A"/>
        <w:rPr>
          <w:rFonts w:ascii="Arial" w:cs="Arial" w:hAnsi="Arial" w:eastAsia="Arial"/>
          <w:sz w:val="24"/>
          <w:szCs w:val="24"/>
        </w:rPr>
      </w:pPr>
      <w:r>
        <w:rPr>
          <w:rFonts w:ascii="Arial" w:hAnsi="Arial"/>
          <w:sz w:val="24"/>
          <w:szCs w:val="24"/>
          <w:rtl w:val="0"/>
          <w:lang w:val="en-US"/>
        </w:rPr>
        <w:t>The demands of the complex VUCA environment DWP has found itself require a more interactive, social approach to learning (Akaninyee et al., 2020; Pellern &amp; Raufaste, 2020). The rapid migration to online learning to meet the demands of COVID-19 social distancing has had significant adverse health and psychological effects on the population's wellbeing.  (Rveeen &amp; Lekamwasam, 2020; Brodeur et al., 2020; Saunders et al., 2020; Groke et al., 2021; Falkner et al., 2020; Kinman, Teoh &amp; Harriss, 2020; Salzman et., al 2020; Diamond &amp; Byrd, 2020; Dawson &amp; Golijani-Moghaddam, 2020: Vaughan, 2008</w:t>
      </w:r>
      <w:r>
        <w:rPr>
          <w:rFonts w:ascii="Arial" w:hAnsi="Arial"/>
          <w:b w:val="1"/>
          <w:bCs w:val="1"/>
          <w:sz w:val="24"/>
          <w:szCs w:val="24"/>
          <w:rtl w:val="0"/>
          <w:lang w:val="en-US"/>
        </w:rPr>
        <w:t xml:space="preserve">). </w:t>
      </w:r>
      <w:r>
        <w:rPr>
          <w:rFonts w:ascii="Arial" w:hAnsi="Arial"/>
          <w:sz w:val="24"/>
          <w:szCs w:val="24"/>
          <w:rtl w:val="0"/>
          <w:lang w:val="en-US"/>
        </w:rPr>
        <w:t>Data from ONS (2021) illuminating diminished well-being of 43% during COVID-19. Thus implicating additional demands on DWP L&amp;D to provide wellbeing learning (Faulkner et al., 2020; Dawson &amp; Golijani-Moghaddam,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Collective Learning Theory</w:t>
      </w:r>
    </w:p>
    <w:p>
      <w:pPr>
        <w:pStyle w:val="Body A"/>
        <w:rPr>
          <w:rFonts w:ascii="Arial" w:cs="Arial" w:hAnsi="Arial" w:eastAsia="Arial"/>
          <w:b w:val="1"/>
          <w:bCs w:val="1"/>
          <w:sz w:val="24"/>
          <w:szCs w:val="24"/>
        </w:rPr>
      </w:pPr>
    </w:p>
    <w:p>
      <w:pPr>
        <w:pStyle w:val="Body A"/>
        <w:rPr>
          <w:rFonts w:ascii="Arial" w:cs="Arial" w:hAnsi="Arial" w:eastAsia="Arial"/>
          <w:sz w:val="24"/>
          <w:szCs w:val="24"/>
        </w:rPr>
      </w:pPr>
      <w:r>
        <w:rPr>
          <w:rFonts w:ascii="Arial" w:hAnsi="Arial"/>
          <w:sz w:val="24"/>
          <w:szCs w:val="24"/>
          <w:rtl w:val="0"/>
          <w:lang w:val="en-US"/>
        </w:rPr>
        <w:t>The role of DWP</w:t>
      </w:r>
      <w:r>
        <w:rPr>
          <w:rFonts w:ascii="Arial" w:hAnsi="Arial" w:hint="default"/>
          <w:sz w:val="24"/>
          <w:szCs w:val="24"/>
          <w:rtl w:val="0"/>
          <w:lang w:val="en-US"/>
        </w:rPr>
        <w:t>’</w:t>
      </w:r>
      <w:r>
        <w:rPr>
          <w:rFonts w:ascii="Arial" w:hAnsi="Arial"/>
          <w:sz w:val="24"/>
          <w:szCs w:val="24"/>
          <w:rtl w:val="0"/>
          <w:lang w:val="en-US"/>
        </w:rPr>
        <w:t xml:space="preserve">s L&amp;D professionals during COVID-19 and beyond is pivotal (CIPD, 2021) L&amp;D are now required to deal with learners needs and preferred individual learning styles. They are also faced with an additional challenge around engaging learners online with group learning activities and subsequent achievement of collective learning theory (Blake et al., 2020; Kalbarcyk et al., 2020; Welsh &amp; Horan, 2020). </w:t>
      </w:r>
    </w:p>
    <w:p>
      <w:pPr>
        <w:pStyle w:val="Body A"/>
        <w:rPr>
          <w:rFonts w:ascii="Arial" w:cs="Arial" w:hAnsi="Arial" w:eastAsia="Arial"/>
          <w:sz w:val="24"/>
          <w:szCs w:val="24"/>
        </w:rPr>
      </w:pPr>
      <w:r>
        <w:rPr>
          <w:rFonts w:ascii="Arial" w:hAnsi="Arial"/>
          <w:sz w:val="24"/>
          <w:szCs w:val="24"/>
          <w:rtl w:val="0"/>
          <w:lang w:val="en-US"/>
        </w:rPr>
        <w:t xml:space="preserve">Collective learning is defined as </w:t>
      </w:r>
      <w:r>
        <w:rPr>
          <w:rFonts w:ascii="Arial" w:hAnsi="Arial" w:hint="default"/>
          <w:sz w:val="24"/>
          <w:szCs w:val="24"/>
          <w:rtl w:val="0"/>
          <w:lang w:val="en-US"/>
        </w:rPr>
        <w:t>“</w:t>
      </w:r>
      <w:r>
        <w:rPr>
          <w:rFonts w:ascii="Arial" w:hAnsi="Arial"/>
          <w:sz w:val="24"/>
          <w:szCs w:val="24"/>
          <w:rtl w:val="0"/>
          <w:lang w:val="en-US"/>
        </w:rPr>
        <w:t>the learning that takes place at the supra-individual level</w:t>
      </w:r>
      <w:r>
        <w:rPr>
          <w:rFonts w:ascii="Arial" w:hAnsi="Arial" w:hint="default"/>
          <w:sz w:val="24"/>
          <w:szCs w:val="24"/>
          <w:rtl w:val="0"/>
          <w:lang w:val="en-US"/>
        </w:rPr>
        <w:t xml:space="preserve">” </w:t>
      </w:r>
      <w:r>
        <w:rPr>
          <w:rFonts w:ascii="Arial" w:hAnsi="Arial"/>
          <w:sz w:val="24"/>
          <w:szCs w:val="24"/>
          <w:rtl w:val="0"/>
          <w:lang w:val="en-US"/>
        </w:rPr>
        <w:t>(Sadler-Smith, 2006). Social factors resulting from COVID-19 have provided DWP L&amp;D with a shift away from a collective face to the face learning environment and, instead, increased flexibility and opportunity to facilitate learning more creatively (Kalbarczyl, 2020; Ziz et al., 2021; Hughes, 2021; Saltzman et al.,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Economic Factors of Disruption to DWP</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COVID-19 has initiated a global financial crisis that has driven the most significant recession since the 1930s and loss of 30 million jobs worldwide</w:t>
      </w:r>
      <w:r>
        <w:rPr>
          <w:rFonts w:ascii="Arial" w:hAnsi="Arial"/>
          <w:b w:val="1"/>
          <w:bCs w:val="1"/>
          <w:sz w:val="24"/>
          <w:szCs w:val="24"/>
          <w:rtl w:val="0"/>
          <w:lang w:val="en-US"/>
        </w:rPr>
        <w:t xml:space="preserve"> </w:t>
      </w:r>
      <w:r>
        <w:rPr>
          <w:rFonts w:ascii="Arial" w:hAnsi="Arial"/>
          <w:sz w:val="24"/>
          <w:szCs w:val="24"/>
          <w:rtl w:val="0"/>
          <w:lang w:val="en-US"/>
        </w:rPr>
        <w:t>(Deady et al., 2020; GOV.UK, 2021). DWP has played a vital role in the country</w:t>
      </w:r>
      <w:r>
        <w:rPr>
          <w:rFonts w:ascii="Arial" w:hAnsi="Arial" w:hint="default"/>
          <w:sz w:val="24"/>
          <w:szCs w:val="24"/>
          <w:rtl w:val="0"/>
          <w:lang w:val="en-US"/>
        </w:rPr>
        <w:t>’</w:t>
      </w:r>
      <w:r>
        <w:rPr>
          <w:rFonts w:ascii="Arial" w:hAnsi="Arial"/>
          <w:sz w:val="24"/>
          <w:szCs w:val="24"/>
          <w:rtl w:val="0"/>
          <w:lang w:val="en-US"/>
        </w:rPr>
        <w:t>s response, ensuring those in need of welfare benefits are supported through the unprecedented upheaval. Accordingly, DWP L&amp;D should be prepared for regular disruption caused by economic factors for the foreseeable future as DWP is charged with delivering the country</w:t>
      </w:r>
      <w:r>
        <w:rPr>
          <w:rFonts w:ascii="Arial" w:hAnsi="Arial" w:hint="default"/>
          <w:sz w:val="24"/>
          <w:szCs w:val="24"/>
          <w:rtl w:val="0"/>
          <w:lang w:val="en-US"/>
        </w:rPr>
        <w:t>’</w:t>
      </w:r>
      <w:r>
        <w:rPr>
          <w:rFonts w:ascii="Arial" w:hAnsi="Arial"/>
          <w:sz w:val="24"/>
          <w:szCs w:val="24"/>
          <w:rtl w:val="0"/>
          <w:lang w:val="en-US"/>
        </w:rPr>
        <w:t>s economic recovery from COVID-19.</w:t>
      </w:r>
    </w:p>
    <w:p>
      <w:pPr>
        <w:pStyle w:val="Body A"/>
        <w:rPr>
          <w:rFonts w:ascii="Arial" w:cs="Arial" w:hAnsi="Arial" w:eastAsia="Arial"/>
          <w:sz w:val="24"/>
          <w:szCs w:val="24"/>
        </w:rPr>
      </w:pPr>
      <w:r>
        <w:rPr>
          <w:rFonts w:ascii="Arial" w:hAnsi="Arial"/>
          <w:sz w:val="24"/>
          <w:szCs w:val="24"/>
          <w:rtl w:val="0"/>
          <w:lang w:val="en-US"/>
        </w:rPr>
        <w:t>Significantly for DWP, COVID-19 had caused unemployment rates to rise to an accelerated high; at the end of June 2020, 9.3 million workers were furloughed when the government introduced the retention scheme (Hick &amp; Murphy, 2021; Mckee, Hill &amp; Wollaston, 2020). Significantly, a juxtaposed situation has occurred for DWP, who initiated large scale recruitment of an additional 3,000 work coaches to cope with the increased benefit claims, all requiring UC learning (GOV.Uk, 2020; Howlett, 2020).</w:t>
      </w:r>
    </w:p>
    <w:p>
      <w:pPr>
        <w:pStyle w:val="Body A"/>
        <w:rPr>
          <w:rFonts w:ascii="Arial" w:cs="Arial" w:hAnsi="Arial" w:eastAsia="Arial"/>
          <w:sz w:val="24"/>
          <w:szCs w:val="24"/>
        </w:rPr>
      </w:pPr>
      <w:r>
        <w:rPr>
          <w:rFonts w:ascii="Arial" w:hAnsi="Arial"/>
          <w:sz w:val="24"/>
          <w:szCs w:val="24"/>
          <w:rtl w:val="0"/>
          <w:lang w:val="en-US"/>
        </w:rPr>
        <w:t xml:space="preserve">Accordingly, DWP </w:t>
      </w:r>
      <w:r>
        <w:rPr>
          <w:rFonts w:ascii="Arial" w:hAnsi="Arial"/>
          <w:sz w:val="24"/>
          <w:szCs w:val="24"/>
          <w:rtl w:val="0"/>
        </w:rPr>
        <w:t>is</w:t>
      </w:r>
      <w:r>
        <w:rPr>
          <w:rFonts w:ascii="Arial" w:hAnsi="Arial"/>
          <w:sz w:val="24"/>
          <w:szCs w:val="24"/>
          <w:rtl w:val="0"/>
          <w:lang w:val="en-US"/>
        </w:rPr>
        <w:t xml:space="preserve"> required to play a critical role in aligning their strategic objective with their business objective and fostering a continuous learning culture that drives empathy, core welfare benefit learning and soft skills. The author, as a result, proposes the following model for DWP for the L&amp;D learning strategy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&gt;&lt;Author&gt;CIPD&lt;/Author&gt;&lt;Year&gt;2021&lt;/Year&gt;&lt;Prefix&gt;&lt;/Prefix&gt;&lt;Suffix&gt;&lt;/Suffix&gt;&lt;Pages&gt;&lt;/Pages&gt;&lt;DisplayText&gt;(CIPD, 2021)&lt;/DisplayText&gt;&lt;record&gt;&lt;ref-type name="Electronic Article"&gt;43&lt;/ref-type&gt;&lt;contributors&gt;&lt;authors&gt;&lt;author&gt;CIPD&lt;/author&gt;&lt;/authors&gt;&lt;/contributors&gt;&lt;titles/&gt;&lt;title&gt;Strategic Human Resource Management&lt;/title&gt;&lt;periodical/&gt;&lt;dates&gt;&lt;year&gt;2021&lt;/year&gt;&lt;pub-dates/&gt;&lt;/dates&gt;&lt;/record&gt;&lt;/Cite&gt;&lt;/EndNote&gt;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(CIPD, 2021)</w:t>
      </w:r>
      <w:r>
        <w:rPr>
          <w:rFonts w:ascii="Arial" w:cs="Arial" w:hAnsi="Arial" w:eastAsia="Arial"/>
          <w:sz w:val="24"/>
          <w:szCs w:val="24"/>
        </w:rPr>
        <w:fldChar w:fldCharType="end" w:fldLock="0"/>
      </w:r>
      <w:r>
        <w:rPr>
          <w:rFonts w:ascii="Arial" w:hAnsi="Arial"/>
          <w:sz w:val="24"/>
          <w:szCs w:val="24"/>
          <w:rtl w:val="0"/>
          <w:lang w:val="en-US"/>
        </w:rPr>
        <w:t>.</w:t>
      </w:r>
    </w:p>
    <w:p>
      <w:pPr>
        <w:pStyle w:val="Body B"/>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4. A proposed model for DWP L&amp;D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495936" cy="4943486"/>
                <wp:effectExtent l="0" t="0" r="0" b="0"/>
                <wp:docPr id="1073741885" name="officeArt object" descr="officeArt object"/>
                <wp:cNvGraphicFramePr/>
                <a:graphic xmlns:a="http://schemas.openxmlformats.org/drawingml/2006/main">
                  <a:graphicData uri="http://schemas.microsoft.com/office/word/2010/wordprocessingGroup">
                    <wpg:wgp>
                      <wpg:cNvGrpSpPr/>
                      <wpg:grpSpPr>
                        <a:xfrm>
                          <a:off x="0" y="0"/>
                          <a:ext cx="5495936" cy="4943486"/>
                          <a:chOff x="212556" y="0"/>
                          <a:chExt cx="5495935" cy="4943485"/>
                        </a:xfrm>
                      </wpg:grpSpPr>
                      <wpg:grpSp>
                        <wpg:cNvPr id="1073741875" name="Group 1073741828"/>
                        <wpg:cNvGrpSpPr/>
                        <wpg:grpSpPr>
                          <a:xfrm>
                            <a:off x="1586537" y="0"/>
                            <a:ext cx="2747978" cy="2471747"/>
                            <a:chOff x="212556" y="0"/>
                            <a:chExt cx="2747977" cy="2471746"/>
                          </a:xfrm>
                        </wpg:grpSpPr>
                        <wps:wsp>
                          <wps:cNvPr id="1073741873" name="Shape 1073741826"/>
                          <wps:cNvSpPr/>
                          <wps:spPr>
                            <a:xfrm>
                              <a:off x="212556" y="0"/>
                              <a:ext cx="2747979" cy="2471747"/>
                            </a:xfrm>
                            <a:prstGeom prst="triangle">
                              <a:avLst/>
                            </a:prstGeom>
                            <a:solidFill>
                              <a:schemeClr val="accent1"/>
                            </a:solidFill>
                            <a:ln w="25400" cap="flat">
                              <a:solidFill>
                                <a:srgbClr val="FFFFFF"/>
                              </a:solidFill>
                              <a:prstDash val="solid"/>
                              <a:round/>
                            </a:ln>
                            <a:effectLst/>
                          </wps:spPr>
                          <wps:bodyPr/>
                        </wps:wsp>
                        <wps:wsp>
                          <wps:cNvPr id="1073741874" name="Shape 1073741827"/>
                          <wps:cNvSpPr txBox="1"/>
                          <wps:spPr>
                            <a:xfrm>
                              <a:off x="899549" y="1235869"/>
                              <a:ext cx="1373991" cy="1235876"/>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Empathy Learning-social learning theory (Jeffrey, 2015)</w:t>
                                </w:r>
                              </w:p>
                            </w:txbxContent>
                          </wps:txbx>
                          <wps:bodyPr wrap="square" lIns="30480" tIns="30480" rIns="30480" bIns="30480" numCol="1" anchor="ctr">
                            <a:noAutofit/>
                          </wps:bodyPr>
                        </wps:wsp>
                      </wpg:grpSp>
                      <wpg:grpSp>
                        <wpg:cNvPr id="1073741878" name="Group 1073741831"/>
                        <wpg:cNvGrpSpPr/>
                        <wpg:grpSpPr>
                          <a:xfrm>
                            <a:off x="212556" y="2471732"/>
                            <a:ext cx="2747978" cy="2471750"/>
                            <a:chOff x="212556" y="0"/>
                            <a:chExt cx="2747976" cy="2471748"/>
                          </a:xfrm>
                        </wpg:grpSpPr>
                        <wps:wsp>
                          <wps:cNvPr id="1073741876" name="Shape 1073741829"/>
                          <wps:cNvSpPr/>
                          <wps:spPr>
                            <a:xfrm>
                              <a:off x="212556" y="0"/>
                              <a:ext cx="2747978" cy="2471749"/>
                            </a:xfrm>
                            <a:prstGeom prst="triangle">
                              <a:avLst/>
                            </a:prstGeom>
                            <a:solidFill>
                              <a:schemeClr val="accent1"/>
                            </a:solidFill>
                            <a:ln w="25400" cap="flat">
                              <a:solidFill>
                                <a:srgbClr val="FFFFFF"/>
                              </a:solidFill>
                              <a:prstDash val="solid"/>
                              <a:round/>
                            </a:ln>
                            <a:effectLst/>
                          </wps:spPr>
                          <wps:bodyPr/>
                        </wps:wsp>
                        <wps:wsp>
                          <wps:cNvPr id="1073741877" name="Shape 1073741830"/>
                          <wps:cNvSpPr txBox="1"/>
                          <wps:spPr>
                            <a:xfrm>
                              <a:off x="899547" y="1235869"/>
                              <a:ext cx="1373990" cy="1235876"/>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Foster continuous learning Culture-Adult learning theory, driven by L&amp;D (Shackleton-Jones, 2019)</w:t>
                                </w:r>
                              </w:p>
                            </w:txbxContent>
                          </wps:txbx>
                          <wps:bodyPr wrap="square" lIns="30480" tIns="30480" rIns="30480" bIns="30480" numCol="1" anchor="ctr">
                            <a:noAutofit/>
                          </wps:bodyPr>
                        </wps:wsp>
                      </wpg:grpSp>
                      <wpg:grpSp>
                        <wpg:cNvPr id="1073741881" name="Group 1073741834"/>
                        <wpg:cNvGrpSpPr/>
                        <wpg:grpSpPr>
                          <a:xfrm>
                            <a:off x="1586538" y="2471734"/>
                            <a:ext cx="2747980" cy="2471752"/>
                            <a:chOff x="212556" y="823916"/>
                            <a:chExt cx="2747979" cy="2471750"/>
                          </a:xfrm>
                        </wpg:grpSpPr>
                        <wps:wsp>
                          <wps:cNvPr id="1073741879" name="Shape 1073741832"/>
                          <wps:cNvSpPr/>
                          <wps:spPr>
                            <a:xfrm rot="10800000">
                              <a:off x="212557" y="823916"/>
                              <a:ext cx="2747980" cy="2471752"/>
                            </a:xfrm>
                            <a:prstGeom prst="triangle">
                              <a:avLst/>
                            </a:prstGeom>
                            <a:solidFill>
                              <a:schemeClr val="accent1"/>
                            </a:solidFill>
                            <a:ln w="25400" cap="flat">
                              <a:solidFill>
                                <a:srgbClr val="FFFFFF"/>
                              </a:solidFill>
                              <a:prstDash val="solid"/>
                              <a:round/>
                            </a:ln>
                            <a:effectLst/>
                          </wps:spPr>
                          <wps:bodyPr/>
                        </wps:wsp>
                        <wps:wsp>
                          <wps:cNvPr id="1073741880" name="Shape 1073741833"/>
                          <wps:cNvSpPr txBox="1"/>
                          <wps:spPr>
                            <a:xfrm>
                              <a:off x="899549" y="823916"/>
                              <a:ext cx="1373991" cy="1235877"/>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Safeguarding Learning aligned to DWP</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 xml:space="preserve">s 2025 Target Operating Model Business Strategy </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Aligned with HR L&amp;D Strategy (CIPD, 2016)</w:t>
                                </w:r>
                              </w:p>
                            </w:txbxContent>
                          </wps:txbx>
                          <wps:bodyPr wrap="square" lIns="30480" tIns="30480" rIns="30480" bIns="30480" numCol="1" anchor="ctr">
                            <a:noAutofit/>
                          </wps:bodyPr>
                        </wps:wsp>
                      </wpg:grpSp>
                      <wpg:grpSp>
                        <wpg:cNvPr id="1073741884" name="Group 1073741837"/>
                        <wpg:cNvGrpSpPr/>
                        <wpg:grpSpPr>
                          <a:xfrm>
                            <a:off x="2960516" y="2471732"/>
                            <a:ext cx="2747977" cy="2471750"/>
                            <a:chOff x="212556" y="0"/>
                            <a:chExt cx="2747976" cy="2471748"/>
                          </a:xfrm>
                        </wpg:grpSpPr>
                        <wps:wsp>
                          <wps:cNvPr id="1073741882" name="Shape 1073741835"/>
                          <wps:cNvSpPr/>
                          <wps:spPr>
                            <a:xfrm>
                              <a:off x="212556" y="0"/>
                              <a:ext cx="2747978" cy="2471749"/>
                            </a:xfrm>
                            <a:prstGeom prst="triangle">
                              <a:avLst/>
                            </a:prstGeom>
                            <a:solidFill>
                              <a:schemeClr val="accent1"/>
                            </a:solidFill>
                            <a:ln w="25400" cap="flat">
                              <a:solidFill>
                                <a:srgbClr val="FFFFFF"/>
                              </a:solidFill>
                              <a:prstDash val="solid"/>
                              <a:round/>
                            </a:ln>
                            <a:effectLst/>
                          </wps:spPr>
                          <wps:bodyPr/>
                        </wps:wsp>
                        <wps:wsp>
                          <wps:cNvPr id="1073741883" name="Shape 1073741836"/>
                          <wps:cNvSpPr txBox="1"/>
                          <wps:spPr>
                            <a:xfrm>
                              <a:off x="899547" y="1235869"/>
                              <a:ext cx="1373991" cy="1235876"/>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Soft skills learning, critical thinking, Creativity, emotional intelligence, Active learning, Judgment and decision making (Forbes, 2019)</w:t>
                                </w:r>
                              </w:p>
                            </w:txbxContent>
                          </wps:txbx>
                          <wps:bodyPr wrap="square" lIns="30480" tIns="30480" rIns="30480" bIns="30480" numCol="1" anchor="ctr">
                            <a:noAutofit/>
                          </wps:bodyPr>
                        </wps:wsp>
                      </wpg:grpSp>
                    </wpg:wgp>
                  </a:graphicData>
                </a:graphic>
              </wp:inline>
            </w:drawing>
          </mc:Choice>
          <mc:Fallback>
            <w:pict>
              <v:group id="_x0000_s1071" style="visibility:visible;width:432.8pt;height:389.3pt;" coordorigin="212557,0" coordsize="5495936,4943485">
                <v:group id="_x0000_s1072" style="position:absolute;left:1586537;top:0;width:2747978;height:2471746;" coordorigin="212557,0" coordsize="2747977,2471746">
                  <v:shape id="_x0000_s1073" type="#_x0000_t5" style="position:absolute;left:212557;top:0;width:2747978;height:2471747;">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74" type="#_x0000_t202" style="position:absolute;left:899549;top:1235870;width:1373990;height:123587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Empathy Learning-social learning theory (Jeffrey, 2015)</w:t>
                          </w:r>
                        </w:p>
                      </w:txbxContent>
                    </v:textbox>
                  </v:shape>
                </v:group>
                <v:group id="_x0000_s1075" style="position:absolute;left:212557;top:2471732;width:2747976;height:2471749;" coordorigin="212557,0" coordsize="2747976,2471749">
                  <v:shape id="_x0000_s1076" type="#_x0000_t5" style="position:absolute;left:212557;top:0;width:2747977;height:2471749;">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77" type="#_x0000_t202" style="position:absolute;left:899547;top:1235870;width:1373989;height:123587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Foster continuous learning Culture-Adult learning theory, driven by L&amp;D (Shackleton-Jones, 2019)</w:t>
                          </w:r>
                        </w:p>
                      </w:txbxContent>
                    </v:textbox>
                  </v:shape>
                </v:group>
                <v:group id="_x0000_s1078" style="position:absolute;left:1586538;top:2471734;width:2747980;height:2471751;" coordorigin="212557,823917" coordsize="2747979,2471751">
                  <v:shape id="_x0000_s1079" type="#_x0000_t5" style="position:absolute;left:212557;top:823917;width:2747980;height:2471751;rotation:11796480fd;">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80" type="#_x0000_t202" style="position:absolute;left:899549;top:823917;width:1373990;height:123587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Safeguarding Learning aligned to DWP</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 xml:space="preserve">s 2025 Target Operating Model Business Strategy </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Aligned with HR L&amp;D Strategy (CIPD, 2016)</w:t>
                          </w:r>
                        </w:p>
                      </w:txbxContent>
                    </v:textbox>
                  </v:shape>
                </v:group>
                <v:group id="_x0000_s1081" style="position:absolute;left:2960516;top:2471732;width:2747976;height:2471749;" coordorigin="212557,0" coordsize="2747976,2471749">
                  <v:shape id="_x0000_s1082" type="#_x0000_t5" style="position:absolute;left:212557;top:0;width:2747977;height:2471749;">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83" type="#_x0000_t202" style="position:absolute;left:899548;top:1235870;width:1373990;height:123587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Soft skills learning, critical thinking, Creativity, emotional intelligence, Active learning, Judgment and decision making (Forbes, 2019)</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Identifying the Learning Need</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An LNA is a valuable tool used by organisations such as DWP to help plan learning programmes. It can support and develop learning strategies that meet the organisation's overall needs and has identified DWP</w:t>
      </w:r>
      <w:r>
        <w:rPr>
          <w:rFonts w:ascii="Arial" w:hAnsi="Arial" w:hint="default"/>
          <w:spacing w:val="8"/>
          <w:sz w:val="24"/>
          <w:szCs w:val="24"/>
          <w:rtl w:val="0"/>
          <w:lang w:val="en-US"/>
        </w:rPr>
        <w:t>’</w:t>
      </w:r>
      <w:r>
        <w:rPr>
          <w:rFonts w:ascii="Arial" w:hAnsi="Arial"/>
          <w:spacing w:val="8"/>
          <w:sz w:val="24"/>
          <w:szCs w:val="24"/>
          <w:rtl w:val="0"/>
          <w:lang w:val="en-US"/>
        </w:rPr>
        <w:t>s learning need</w:t>
      </w:r>
      <w:r>
        <w:rPr>
          <w:rFonts w:ascii="Arial" w:cs="Arial" w:hAnsi="Arial" w:eastAsia="Arial"/>
          <w:spacing w:val="8"/>
          <w:sz w:val="24"/>
          <w:szCs w:val="24"/>
        </w:rPr>
        <w:fldChar w:fldCharType="begin" w:fldLock="0"/>
      </w:r>
      <w:r>
        <w:rPr>
          <w:rFonts w:ascii="Arial" w:cs="Arial" w:hAnsi="Arial" w:eastAsia="Arial"/>
          <w:spacing w:val="8"/>
          <w:sz w:val="24"/>
          <w:szCs w:val="24"/>
        </w:rPr>
        <w:instrText xml:space="preserve"> ADDIN EN.CITE &lt;EndNote&gt;&lt;Cite  &gt;&lt;Author&gt;CIPD&lt;/Author&gt;&lt;Year&gt;2020&lt;/Year&gt;&lt;Prefix&gt;&lt;/Prefix&gt;&lt;Suffix&gt;&lt;/Suffix&gt;&lt;Pages&gt;&lt;/Pages&gt;&lt;DisplayText&gt; (CIPD, 2020)&lt;/DisplayText&gt;&lt;record&gt;&lt;ref-type name="Electronic Article"&gt;43&lt;/ref-type&gt;&lt;contributors&gt;&lt;authors&gt;&lt;author&gt;CIPD&lt;/author&gt;&lt;/authors&gt;&lt;/contributors&gt;&lt;titles/&gt;&lt;title&gt;Idenitfying Learning and Development Needs&lt;/title&gt;&lt;periodical/&gt;&lt;dates&gt;&lt;year&gt;2020&lt;/year&gt;&lt;pub-dates/&gt;&lt;/dates&gt;&lt;/record&gt;&lt;/Cite&gt;&lt;/EndNote&gt;</w:instrText>
      </w:r>
      <w:r>
        <w:rPr>
          <w:rFonts w:ascii="Arial" w:cs="Arial" w:hAnsi="Arial" w:eastAsia="Arial"/>
          <w:spacing w:val="8"/>
          <w:sz w:val="24"/>
          <w:szCs w:val="24"/>
        </w:rPr>
        <w:fldChar w:fldCharType="separate" w:fldLock="0"/>
      </w:r>
      <w:r>
        <w:rPr>
          <w:rFonts w:ascii="Arial" w:hAnsi="Arial"/>
          <w:spacing w:val="8"/>
          <w:sz w:val="24"/>
          <w:szCs w:val="24"/>
          <w:rtl w:val="0"/>
          <w:lang w:val="en-US"/>
        </w:rPr>
        <w:t xml:space="preserve"> (CIPD, 2020)</w:t>
      </w:r>
      <w:r>
        <w:rPr>
          <w:rFonts w:ascii="Arial" w:cs="Arial" w:hAnsi="Arial" w:eastAsia="Arial"/>
          <w:spacing w:val="8"/>
          <w:sz w:val="24"/>
          <w:szCs w:val="24"/>
        </w:rPr>
        <w:fldChar w:fldCharType="end" w:fldLock="0"/>
      </w:r>
      <w:r>
        <w:rPr>
          <w:rFonts w:ascii="Arial" w:hAnsi="Arial"/>
          <w:spacing w:val="8"/>
          <w:sz w:val="24"/>
          <w:szCs w:val="24"/>
          <w:rtl w:val="0"/>
          <w:lang w:val="en-US"/>
        </w:rPr>
        <w:t>.</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It is acknowledged that learning needs can be investigated at different levels within the organisation, theorised by Boydell</w:t>
      </w:r>
      <w:r>
        <w:rPr>
          <w:rFonts w:ascii="Arial" w:hAnsi="Arial" w:hint="default"/>
          <w:spacing w:val="8"/>
          <w:sz w:val="24"/>
          <w:szCs w:val="24"/>
          <w:rtl w:val="0"/>
          <w:lang w:val="en-US"/>
        </w:rPr>
        <w:t>’</w:t>
      </w:r>
      <w:r>
        <w:rPr>
          <w:rFonts w:ascii="Arial" w:hAnsi="Arial"/>
          <w:spacing w:val="8"/>
          <w:sz w:val="24"/>
          <w:szCs w:val="24"/>
          <w:rtl w:val="0"/>
          <w:lang w:val="en-US"/>
        </w:rPr>
        <w:t>s (1983) three-tiered system, which looks at learning on an organisational, role and individual basis. Moreover, it is essential to acknowledge the different sources of intelligence available to organisations when establishing learning needs, as illustrated below (CIPD, 2021; Pearn, 1998; Sun, 2003; Tsand, 1997).</w: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b w:val="1"/>
          <w:bCs w:val="1"/>
          <w:spacing w:val="8"/>
          <w:sz w:val="24"/>
          <w:szCs w:val="24"/>
        </w:rPr>
      </w:pPr>
      <w:r>
        <w:rPr>
          <w:rFonts w:ascii="Arial" w:hAnsi="Arial"/>
          <w:b w:val="1"/>
          <w:bCs w:val="1"/>
          <w:spacing w:val="8"/>
          <w:sz w:val="24"/>
          <w:szCs w:val="24"/>
          <w:rtl w:val="0"/>
          <w:lang w:val="en-US"/>
        </w:rPr>
        <w:t>Figure 5. Establishing Learning needs and different data sources</w: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r>
        <w:rPr>
          <w:rFonts w:ascii="Arial" w:cs="Arial" w:hAnsi="Arial" w:eastAsia="Arial"/>
          <w:outline w:val="0"/>
          <w:color w:val="000000"/>
          <w:spacing w:val="8"/>
          <w:sz w:val="24"/>
          <w:szCs w:val="24"/>
          <w:u w:color="000000"/>
          <w14:textFill>
            <w14:solidFill>
              <w14:srgbClr w14:val="000000"/>
            </w14:solidFill>
          </w14:textFill>
        </w:rPr>
        <mc:AlternateContent>
          <mc:Choice Requires="wpg">
            <w:drawing xmlns:a="http://schemas.openxmlformats.org/drawingml/2006/main">
              <wp:inline distT="0" distB="0" distL="0" distR="0">
                <wp:extent cx="5270522" cy="3073191"/>
                <wp:effectExtent l="0" t="0" r="0" b="0"/>
                <wp:docPr id="1073741904" name="officeArt object" descr="officeArt object"/>
                <wp:cNvGraphicFramePr/>
                <a:graphic xmlns:a="http://schemas.openxmlformats.org/drawingml/2006/main">
                  <a:graphicData uri="http://schemas.microsoft.com/office/word/2010/wordprocessingGroup">
                    <wpg:wgp>
                      <wpg:cNvGrpSpPr/>
                      <wpg:grpSpPr>
                        <a:xfrm>
                          <a:off x="0" y="0"/>
                          <a:ext cx="5270522" cy="3073191"/>
                          <a:chOff x="-3" y="-3"/>
                          <a:chExt cx="5270521" cy="3073190"/>
                        </a:xfrm>
                      </wpg:grpSpPr>
                      <wpg:grpSp>
                        <wpg:cNvPr id="1073741888" name="Group 1073741888"/>
                        <wpg:cNvGrpSpPr/>
                        <wpg:grpSpPr>
                          <a:xfrm>
                            <a:off x="-4" y="-4"/>
                            <a:ext cx="811318" cy="1159022"/>
                            <a:chOff x="-2" y="-2"/>
                            <a:chExt cx="811317" cy="1159020"/>
                          </a:xfrm>
                        </wpg:grpSpPr>
                        <wps:wsp>
                          <wps:cNvPr id="1073741886" name="Shape 1073741886"/>
                          <wps:cNvSpPr/>
                          <wps:spPr>
                            <a:xfrm>
                              <a:off x="-3" y="-3"/>
                              <a:ext cx="811319" cy="11590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887" name="Shape 1073741887"/>
                          <wps:cNvSpPr txBox="1"/>
                          <wps:spPr>
                            <a:xfrm>
                              <a:off x="-3" y="405652"/>
                              <a:ext cx="811315" cy="347708"/>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Establishing</w:t>
                                </w:r>
                              </w:p>
                            </w:txbxContent>
                          </wps:txbx>
                          <wps:bodyPr wrap="square" lIns="6985" tIns="6985" rIns="6985" bIns="6985" numCol="1" anchor="ctr">
                            <a:noAutofit/>
                          </wps:bodyPr>
                        </wps:wsp>
                      </wpg:grpSp>
                      <wpg:grpSp>
                        <wpg:cNvPr id="1073741891" name="Group 1073741891"/>
                        <wpg:cNvGrpSpPr/>
                        <wpg:grpSpPr>
                          <a:xfrm>
                            <a:off x="811304" y="2"/>
                            <a:ext cx="4459212" cy="753367"/>
                            <a:chOff x="0" y="-1"/>
                            <a:chExt cx="4459211" cy="753365"/>
                          </a:xfrm>
                        </wpg:grpSpPr>
                        <wps:wsp>
                          <wps:cNvPr id="1073741889" name="Shape 1073741889"/>
                          <wps:cNvSpPr/>
                          <wps:spPr>
                            <a:xfrm rot="5400000">
                              <a:off x="1852922" y="-1852925"/>
                              <a:ext cx="753366" cy="445921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890" name="Shape 1073741890"/>
                          <wps:cNvSpPr txBox="1"/>
                          <wps:spPr>
                            <a:xfrm>
                              <a:off x="97154" y="36776"/>
                              <a:ext cx="4325280" cy="679814"/>
                            </a:xfrm>
                            <a:prstGeom prst="rect">
                              <a:avLst/>
                            </a:prstGeom>
                            <a:noFill/>
                            <a:ln w="12700" cap="flat">
                              <a:noFill/>
                              <a:miter lim="400000"/>
                            </a:ln>
                            <a:effectLst/>
                          </wps:spPr>
                          <wps:txbx>
                            <w:txbxContent>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Skills needs analysis-what is the learning need and with whom?</w:t>
                                </w:r>
                              </w:p>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Questionnaires-why is the learning required?</w:t>
                                </w:r>
                              </w:p>
                            </w:txbxContent>
                          </wps:txbx>
                          <wps:bodyPr wrap="square" lIns="9525" tIns="9525" rIns="9525" bIns="9525" numCol="1" anchor="ctr">
                            <a:noAutofit/>
                          </wps:bodyPr>
                        </wps:wsp>
                      </wpg:grpSp>
                      <wpg:grpSp>
                        <wpg:cNvPr id="1073741894" name="Group 1073741894"/>
                        <wpg:cNvGrpSpPr/>
                        <wpg:grpSpPr>
                          <a:xfrm>
                            <a:off x="0" y="957083"/>
                            <a:ext cx="811323" cy="1159019"/>
                            <a:chOff x="-1" y="0"/>
                            <a:chExt cx="811321" cy="1159018"/>
                          </a:xfrm>
                        </wpg:grpSpPr>
                        <wps:wsp>
                          <wps:cNvPr id="1073741892" name="Shape 1073741892"/>
                          <wps:cNvSpPr/>
                          <wps:spPr>
                            <a:xfrm>
                              <a:off x="1" y="-1"/>
                              <a:ext cx="811320" cy="115901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893" name="Shape 1073741893"/>
                          <wps:cNvSpPr txBox="1"/>
                          <wps:spPr>
                            <a:xfrm>
                              <a:off x="-2" y="405652"/>
                              <a:ext cx="811318" cy="347708"/>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 xml:space="preserve">Learning </w:t>
                                </w:r>
                              </w:p>
                            </w:txbxContent>
                          </wps:txbx>
                          <wps:bodyPr wrap="square" lIns="6985" tIns="6985" rIns="6985" bIns="6985" numCol="1" anchor="ctr">
                            <a:noAutofit/>
                          </wps:bodyPr>
                        </wps:wsp>
                      </wpg:grpSp>
                      <wpg:grpSp>
                        <wpg:cNvPr id="1073741897" name="Group 1073741897"/>
                        <wpg:cNvGrpSpPr/>
                        <wpg:grpSpPr>
                          <a:xfrm>
                            <a:off x="811304" y="957084"/>
                            <a:ext cx="4459215" cy="753370"/>
                            <a:chOff x="0" y="-1"/>
                            <a:chExt cx="4459213" cy="753369"/>
                          </a:xfrm>
                        </wpg:grpSpPr>
                        <wps:wsp>
                          <wps:cNvPr id="1073741895" name="Shape 1073741895"/>
                          <wps:cNvSpPr/>
                          <wps:spPr>
                            <a:xfrm rot="5400000">
                              <a:off x="1852921" y="-1852924"/>
                              <a:ext cx="753370" cy="445921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896" name="Shape 1073741896"/>
                          <wps:cNvSpPr txBox="1"/>
                          <wps:spPr>
                            <a:xfrm>
                              <a:off x="97155" y="36777"/>
                              <a:ext cx="4325280" cy="679815"/>
                            </a:xfrm>
                            <a:prstGeom prst="rect">
                              <a:avLst/>
                            </a:prstGeom>
                            <a:noFill/>
                            <a:ln w="12700" cap="flat">
                              <a:noFill/>
                              <a:miter lim="400000"/>
                            </a:ln>
                            <a:effectLst/>
                          </wps:spPr>
                          <wps:txbx>
                            <w:txbxContent>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PESTLE/SWOT-Benefits/Risks/Cost</w:t>
                                </w:r>
                              </w:p>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External sources</w:t>
                                </w:r>
                              </w:p>
                            </w:txbxContent>
                          </wps:txbx>
                          <wps:bodyPr wrap="square" lIns="9525" tIns="9525" rIns="9525" bIns="9525" numCol="1" anchor="ctr">
                            <a:noAutofit/>
                          </wps:bodyPr>
                        </wps:wsp>
                      </wpg:grpSp>
                      <wpg:grpSp>
                        <wpg:cNvPr id="1073741900" name="Group 1073741900"/>
                        <wpg:cNvGrpSpPr/>
                        <wpg:grpSpPr>
                          <a:xfrm>
                            <a:off x="0" y="1914164"/>
                            <a:ext cx="811323" cy="1159024"/>
                            <a:chOff x="-1" y="-1"/>
                            <a:chExt cx="811321" cy="1159022"/>
                          </a:xfrm>
                        </wpg:grpSpPr>
                        <wps:wsp>
                          <wps:cNvPr id="1073741898" name="Shape 1073741898"/>
                          <wps:cNvSpPr/>
                          <wps:spPr>
                            <a:xfrm>
                              <a:off x="1" y="-2"/>
                              <a:ext cx="811320" cy="115902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899" name="Shape 1073741899"/>
                          <wps:cNvSpPr txBox="1"/>
                          <wps:spPr>
                            <a:xfrm>
                              <a:off x="-2" y="405654"/>
                              <a:ext cx="811318" cy="347708"/>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Needs</w:t>
                                </w:r>
                              </w:p>
                            </w:txbxContent>
                          </wps:txbx>
                          <wps:bodyPr wrap="square" lIns="6985" tIns="6985" rIns="6985" bIns="6985" numCol="1" anchor="ctr">
                            <a:noAutofit/>
                          </wps:bodyPr>
                        </wps:wsp>
                      </wpg:grpSp>
                      <wpg:grpSp>
                        <wpg:cNvPr id="1073741903" name="Group 1073741903"/>
                        <wpg:cNvGrpSpPr/>
                        <wpg:grpSpPr>
                          <a:xfrm>
                            <a:off x="811304" y="1914166"/>
                            <a:ext cx="4459215" cy="753367"/>
                            <a:chOff x="0" y="-1"/>
                            <a:chExt cx="4459213" cy="753366"/>
                          </a:xfrm>
                        </wpg:grpSpPr>
                        <wps:wsp>
                          <wps:cNvPr id="1073741901" name="Shape 1073741901"/>
                          <wps:cNvSpPr/>
                          <wps:spPr>
                            <a:xfrm rot="5400000">
                              <a:off x="1852923" y="-1852925"/>
                              <a:ext cx="753367" cy="445921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02" name="Shape 1073741902"/>
                          <wps:cNvSpPr txBox="1"/>
                          <wps:spPr>
                            <a:xfrm>
                              <a:off x="97155" y="36776"/>
                              <a:ext cx="4325280" cy="679813"/>
                            </a:xfrm>
                            <a:prstGeom prst="rect">
                              <a:avLst/>
                            </a:prstGeom>
                            <a:noFill/>
                            <a:ln w="12700" cap="flat">
                              <a:noFill/>
                              <a:miter lim="400000"/>
                            </a:ln>
                            <a:effectLst/>
                          </wps:spPr>
                          <wps:txbx>
                            <w:txbxContent>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Align with Human resource plans</w:t>
                                </w:r>
                              </w:p>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HRM Strategy, Performance Management system</w:t>
                                </w:r>
                              </w:p>
                            </w:txbxContent>
                          </wps:txbx>
                          <wps:bodyPr wrap="square" lIns="9525" tIns="9525" rIns="9525" bIns="9525" numCol="1" anchor="ctr">
                            <a:noAutofit/>
                          </wps:bodyPr>
                        </wps:wsp>
                      </wpg:grpSp>
                    </wpg:wgp>
                  </a:graphicData>
                </a:graphic>
              </wp:inline>
            </w:drawing>
          </mc:Choice>
          <mc:Fallback>
            <w:pict>
              <v:group id="_x0000_s1084" style="visibility:visible;width:415.0pt;height:242.0pt;" coordorigin="-3,-3" coordsize="5270521,3073190">
                <v:group id="_x0000_s1085" style="position:absolute;left:-3;top:-3;width:811317;height:1159020;" coordorigin="-2,-2" coordsize="811317,1159020">
                  <v:shape id="_x0000_s1086" style="position:absolute;left:-2;top:-2;width:811317;height:1159020;"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087" type="#_x0000_t202" style="position:absolute;left:-2;top:405653;width:811314;height:3477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Establishing</w:t>
                          </w:r>
                        </w:p>
                      </w:txbxContent>
                    </v:textbox>
                  </v:shape>
                </v:group>
                <v:group id="_x0000_s1088" style="position:absolute;left:811304;top:3;width:4459212;height:753365;" coordorigin="-1,-1" coordsize="4459212,753365">
                  <v:shape id="_x0000_s1089" style="position:absolute;left:1852922;top:-1852924;width:753365;height:4459212;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090" type="#_x0000_t202" style="position:absolute;left:97155;top:36776;width:4325278;height:679813;">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Skills needs analysis-what is the learning need and with whom?</w:t>
                          </w:r>
                        </w:p>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Questionnaires-why is the learning required?</w:t>
                          </w:r>
                        </w:p>
                      </w:txbxContent>
                    </v:textbox>
                  </v:shape>
                </v:group>
                <v:group id="_x0000_s1091" style="position:absolute;left:1;top:957083;width:811321;height:1159018;" coordorigin="-1,-1" coordsize="811321,1159018">
                  <v:shape id="_x0000_s1092" style="position:absolute;left:1;top:-1;width:811319;height:1159018;"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093" type="#_x0000_t202" style="position:absolute;left:-1;top:405652;width:811317;height:3477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 xml:space="preserve">Learning </w:t>
                          </w:r>
                        </w:p>
                      </w:txbxContent>
                    </v:textbox>
                  </v:shape>
                </v:group>
                <v:group id="_x0000_s1094" style="position:absolute;left:811304;top:957084;width:4459214;height:753370;" coordorigin="-1,-1" coordsize="4459214,753369">
                  <v:shape id="_x0000_s1095" style="position:absolute;left:1852922;top:-1852923;width:753369;height:4459214;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096" type="#_x0000_t202" style="position:absolute;left:97156;top:36777;width:4325279;height:67981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PESTLE/SWOT-Benefits/Risks/Cost</w:t>
                          </w:r>
                        </w:p>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External sources</w:t>
                          </w:r>
                        </w:p>
                      </w:txbxContent>
                    </v:textbox>
                  </v:shape>
                </v:group>
                <v:group id="_x0000_s1097" style="position:absolute;left:1;top:1914165;width:811321;height:1159022;" coordorigin="-1,-1" coordsize="811321,1159022">
                  <v:shape id="_x0000_s1098" style="position:absolute;left:1;top:-1;width:811319;height:1159022;"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099" type="#_x0000_t202" style="position:absolute;left:-1;top:405655;width:811317;height:3477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Needs</w:t>
                          </w:r>
                        </w:p>
                      </w:txbxContent>
                    </v:textbox>
                  </v:shape>
                </v:group>
                <v:group id="_x0000_s1100" style="position:absolute;left:811304;top:1914166;width:4459214;height:753366;" coordorigin="-1,-1" coordsize="4459214,753366">
                  <v:shape id="_x0000_s1101" style="position:absolute;left:1852923;top:-1852925;width:753366;height:4459214;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102" type="#_x0000_t202" style="position:absolute;left:97156;top:36776;width:4325279;height:6798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Align with Human resource plans</w:t>
                          </w:r>
                        </w:p>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HRM Strategy, Performance Management system</w:t>
                          </w:r>
                        </w:p>
                      </w:txbxContent>
                    </v:textbox>
                  </v:shape>
                </v:group>
              </v:group>
            </w:pict>
          </mc:Fallback>
        </mc:AlternateConten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b w:val="1"/>
          <w:bCs w:val="1"/>
          <w:spacing w:val="8"/>
          <w:sz w:val="24"/>
          <w:szCs w:val="24"/>
        </w:rPr>
      </w:pPr>
      <w:r>
        <w:rPr>
          <w:rFonts w:ascii="Arial" w:hAnsi="Arial"/>
          <w:b w:val="1"/>
          <w:bCs w:val="1"/>
          <w:spacing w:val="8"/>
          <w:sz w:val="24"/>
          <w:szCs w:val="24"/>
          <w:rtl w:val="0"/>
          <w:lang w:val="en-US"/>
        </w:rPr>
        <w:t>Ethics and Contemporary learning approaches</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Ethics are a fundamental consideration for DWP when designing learning (Stewart &amp; Cureton, 2018). Moreover, for DWP to empower their learners, they must contemplate contemporary learning design and delivery approaches such as experiential learning, reflective learning, action, social learning and andragogy, that envelope ethical consideration that align with DWP</w:t>
      </w:r>
      <w:r>
        <w:rPr>
          <w:rFonts w:ascii="Arial" w:hAnsi="Arial" w:hint="default"/>
          <w:spacing w:val="8"/>
          <w:sz w:val="24"/>
          <w:szCs w:val="24"/>
          <w:rtl w:val="0"/>
          <w:lang w:val="en-US"/>
        </w:rPr>
        <w:t>’</w:t>
      </w:r>
      <w:r>
        <w:rPr>
          <w:rFonts w:ascii="Arial" w:hAnsi="Arial"/>
          <w:spacing w:val="8"/>
          <w:sz w:val="24"/>
          <w:szCs w:val="24"/>
          <w:rtl w:val="0"/>
          <w:lang w:val="en-US"/>
        </w:rPr>
        <w:t xml:space="preserve">s fully inclusive, diverse culture and their values such as we care (Bass &amp; Vaughan, 1976; Easterby-Smith, 1997; Fiol &amp; Lyles, 1985; Sambrook, 2006). </w:t>
      </w: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 xml:space="preserve">Literature Review </w:t>
      </w: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following literature review aims to critically analyse the most current learning methods and assess their usability to fill DWP</w:t>
      </w:r>
      <w:r>
        <w:rPr>
          <w:rFonts w:ascii="Arial" w:hAnsi="Arial" w:hint="default"/>
          <w:sz w:val="24"/>
          <w:szCs w:val="24"/>
          <w:rtl w:val="0"/>
          <w:lang w:val="en-US"/>
        </w:rPr>
        <w:t>’</w:t>
      </w:r>
      <w:r>
        <w:rPr>
          <w:rFonts w:ascii="Arial" w:hAnsi="Arial"/>
          <w:sz w:val="24"/>
          <w:szCs w:val="24"/>
          <w:rtl w:val="0"/>
          <w:lang w:val="en-US"/>
        </w:rPr>
        <w:t>s learning need, aligning with DWP</w:t>
      </w:r>
      <w:r>
        <w:rPr>
          <w:rFonts w:ascii="Arial" w:hAnsi="Arial" w:hint="default"/>
          <w:sz w:val="24"/>
          <w:szCs w:val="24"/>
          <w:rtl w:val="0"/>
          <w:lang w:val="en-US"/>
        </w:rPr>
        <w:t>’</w:t>
      </w:r>
      <w:r>
        <w:rPr>
          <w:rFonts w:ascii="Arial" w:hAnsi="Arial"/>
          <w:sz w:val="24"/>
          <w:szCs w:val="24"/>
          <w:rtl w:val="0"/>
          <w:lang w:val="en-US"/>
        </w:rPr>
        <w:t>s compassionate strategic objective of supporting vulnerable customers.  For DWP, it is of paramount importance to establish what constitutes effective learning in the eyes of adult learners. Knowles (2015) extensively researched adult learning and found that adults learn best by participation in relevant experiences and practical information. This is relevant for DWP</w:t>
      </w:r>
      <w:r>
        <w:rPr>
          <w:rFonts w:ascii="Arial" w:hAnsi="Arial" w:hint="default"/>
          <w:sz w:val="24"/>
          <w:szCs w:val="24"/>
          <w:rtl w:val="0"/>
          <w:lang w:val="en-US"/>
        </w:rPr>
        <w:t>’</w:t>
      </w:r>
      <w:r>
        <w:rPr>
          <w:rFonts w:ascii="Arial" w:hAnsi="Arial"/>
          <w:sz w:val="24"/>
          <w:szCs w:val="24"/>
          <w:rtl w:val="0"/>
          <w:lang w:val="en-US"/>
        </w:rPr>
        <w:t>s learning content, which requires colleagues to be equipped to deal with real-life, harrowing situations such as customer suicide (Hamari, Hassan &amp; Dias, 2018; Hamari, 2018; Chacko, 2018; Shute et al.,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6. Adult learning theory Model, adapted from Knowles (2005) &amp; Harrop, Casey &amp; Shelton, (2018).</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9620" cy="4554603"/>
                <wp:effectExtent l="0" t="0" r="0" b="0"/>
                <wp:docPr id="1073741925" name="officeArt object" descr="officeArt object"/>
                <wp:cNvGraphicFramePr/>
                <a:graphic xmlns:a="http://schemas.openxmlformats.org/drawingml/2006/main">
                  <a:graphicData uri="http://schemas.microsoft.com/office/word/2010/wordprocessingGroup">
                    <wpg:wgp>
                      <wpg:cNvGrpSpPr/>
                      <wpg:grpSpPr>
                        <a:xfrm>
                          <a:off x="0" y="0"/>
                          <a:ext cx="5269620" cy="4554603"/>
                          <a:chOff x="-1" y="-2"/>
                          <a:chExt cx="5269619" cy="4554602"/>
                        </a:xfrm>
                      </wpg:grpSpPr>
                      <wpg:grpSp>
                        <wpg:cNvPr id="1073741907" name="Group 1073741907"/>
                        <wpg:cNvGrpSpPr/>
                        <wpg:grpSpPr>
                          <a:xfrm>
                            <a:off x="1875624" y="-3"/>
                            <a:ext cx="1518368" cy="986949"/>
                            <a:chOff x="0" y="-1"/>
                            <a:chExt cx="1518367" cy="986947"/>
                          </a:xfrm>
                        </wpg:grpSpPr>
                        <wps:wsp>
                          <wps:cNvPr id="1073741905" name="Shape 1073741905"/>
                          <wps:cNvSpPr/>
                          <wps:spPr>
                            <a:xfrm>
                              <a:off x="0" y="-2"/>
                              <a:ext cx="1518368" cy="986949"/>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06" name="Shape 1073741906"/>
                          <wps:cNvSpPr txBox="1"/>
                          <wps:spPr>
                            <a:xfrm>
                              <a:off x="48178" y="48179"/>
                              <a:ext cx="1422012" cy="890586"/>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Why do I need to know this? Self-directed and experientially orientated </w:t>
                                </w:r>
                              </w:p>
                            </w:txbxContent>
                          </wps:txbx>
                          <wps:bodyPr wrap="square" lIns="41909" tIns="41909" rIns="41909" bIns="41909" numCol="1" anchor="ctr">
                            <a:noAutofit/>
                          </wps:bodyPr>
                        </wps:wsp>
                      </wpg:grpSp>
                      <wps:wsp>
                        <wps:cNvPr id="1073741908" name="Shape 1073741908"/>
                        <wps:cNvSpPr/>
                        <wps:spPr>
                          <a:xfrm>
                            <a:off x="3597479" y="744389"/>
                            <a:ext cx="535167" cy="4383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8186" y="5590"/>
                                  <a:pt x="15499" y="12902"/>
                                  <a:pt x="21600" y="21600"/>
                                </a:cubicBezTo>
                              </a:path>
                            </a:pathLst>
                          </a:custGeom>
                          <a:noFill/>
                          <a:ln w="9525" cap="flat">
                            <a:solidFill>
                              <a:schemeClr val="accent1"/>
                            </a:solidFill>
                            <a:prstDash val="solid"/>
                            <a:round/>
                            <a:tailEnd type="triangle" w="med" len="med"/>
                          </a:ln>
                          <a:effectLst/>
                        </wps:spPr>
                        <wps:bodyPr/>
                      </wps:wsp>
                      <wpg:grpSp>
                        <wpg:cNvPr id="1073741911" name="Group 1073741911"/>
                        <wpg:cNvGrpSpPr/>
                        <wpg:grpSpPr>
                          <a:xfrm>
                            <a:off x="3751250" y="1362721"/>
                            <a:ext cx="1518369" cy="986947"/>
                            <a:chOff x="0" y="0"/>
                            <a:chExt cx="1518367" cy="986946"/>
                          </a:xfrm>
                        </wpg:grpSpPr>
                        <wps:wsp>
                          <wps:cNvPr id="1073741909" name="Shape 1073741909"/>
                          <wps:cNvSpPr/>
                          <wps:spPr>
                            <a:xfrm>
                              <a:off x="0" y="-1"/>
                              <a:ext cx="1518368" cy="986947"/>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0" name="Shape 1073741910"/>
                          <wps:cNvSpPr txBox="1"/>
                          <wps:spPr>
                            <a:xfrm>
                              <a:off x="48178" y="48180"/>
                              <a:ext cx="1422012" cy="890586"/>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I am responsible for my own decisions. Impacted by their physical age in life</w:t>
                                </w:r>
                              </w:p>
                            </w:txbxContent>
                          </wps:txbx>
                          <wps:bodyPr wrap="square" lIns="41909" tIns="41909" rIns="41909" bIns="41909" numCol="1" anchor="ctr">
                            <a:noAutofit/>
                          </wps:bodyPr>
                        </wps:wsp>
                      </wpg:grpSp>
                      <wps:wsp>
                        <wps:cNvPr id="1073741912" name="Shape 1073741912"/>
                        <wps:cNvSpPr/>
                        <wps:spPr>
                          <a:xfrm>
                            <a:off x="4397660" y="2602032"/>
                            <a:ext cx="204575" cy="74773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19694" y="7520"/>
                                  <a:pt x="12352" y="14862"/>
                                  <a:pt x="0" y="21600"/>
                                </a:cubicBezTo>
                              </a:path>
                            </a:pathLst>
                          </a:custGeom>
                          <a:noFill/>
                          <a:ln w="9525" cap="flat">
                            <a:solidFill>
                              <a:schemeClr val="accent1"/>
                            </a:solidFill>
                            <a:prstDash val="solid"/>
                            <a:round/>
                            <a:tailEnd type="triangle" w="med" len="med"/>
                          </a:ln>
                          <a:effectLst/>
                        </wps:spPr>
                        <wps:bodyPr/>
                      </wps:wsp>
                      <wpg:grpSp>
                        <wpg:cNvPr id="1073741915" name="Group 1073741915"/>
                        <wpg:cNvGrpSpPr/>
                        <wpg:grpSpPr>
                          <a:xfrm>
                            <a:off x="3034825" y="3567654"/>
                            <a:ext cx="1518367" cy="986947"/>
                            <a:chOff x="0" y="0"/>
                            <a:chExt cx="1518366" cy="986946"/>
                          </a:xfrm>
                        </wpg:grpSpPr>
                        <wps:wsp>
                          <wps:cNvPr id="1073741913" name="Shape 1073741913"/>
                          <wps:cNvSpPr/>
                          <wps:spPr>
                            <a:xfrm>
                              <a:off x="-1" y="-1"/>
                              <a:ext cx="1518368" cy="986947"/>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4" name="Shape 1073741914"/>
                          <wps:cNvSpPr txBox="1"/>
                          <wps:spPr>
                            <a:xfrm>
                              <a:off x="48178" y="48180"/>
                              <a:ext cx="1422010" cy="890586"/>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have experiences which I value. Impacted by 4 dimensions of practice </w:t>
                                </w:r>
                              </w:p>
                            </w:txbxContent>
                          </wps:txbx>
                          <wps:bodyPr wrap="square" lIns="41909" tIns="41909" rIns="41909" bIns="41909" numCol="1" anchor="ctr">
                            <a:noAutofit/>
                          </wps:bodyPr>
                        </wps:wsp>
                      </wpg:grpSp>
                      <wps:wsp>
                        <wps:cNvPr id="1073741916" name="Shape 1073741916"/>
                        <wps:cNvSpPr/>
                        <wps:spPr>
                          <a:xfrm>
                            <a:off x="2392608" y="4422841"/>
                            <a:ext cx="484396" cy="14935"/>
                          </a:xfrm>
                          <a:custGeom>
                            <a:avLst/>
                            <a:gdLst/>
                            <a:ahLst/>
                            <a:cxnLst>
                              <a:cxn ang="0">
                                <a:pos x="wd2" y="hd2"/>
                              </a:cxn>
                              <a:cxn ang="5400000">
                                <a:pos x="wd2" y="hd2"/>
                              </a:cxn>
                              <a:cxn ang="10800000">
                                <a:pos x="wd2" y="hd2"/>
                              </a:cxn>
                              <a:cxn ang="16200000">
                                <a:pos x="wd2" y="hd2"/>
                              </a:cxn>
                            </a:cxnLst>
                            <a:rect l="0" t="0" r="r" b="b"/>
                            <a:pathLst>
                              <a:path w="21600" h="16200" fill="norm" stroke="1" extrusionOk="0">
                                <a:moveTo>
                                  <a:pt x="21600" y="0"/>
                                </a:moveTo>
                                <a:cubicBezTo>
                                  <a:pt x="14427" y="21600"/>
                                  <a:pt x="7173" y="21600"/>
                                  <a:pt x="0" y="0"/>
                                </a:cubicBezTo>
                              </a:path>
                            </a:pathLst>
                          </a:custGeom>
                          <a:noFill/>
                          <a:ln w="9525" cap="flat">
                            <a:solidFill>
                              <a:schemeClr val="accent1"/>
                            </a:solidFill>
                            <a:prstDash val="solid"/>
                            <a:round/>
                            <a:tailEnd type="triangle" w="med" len="med"/>
                          </a:ln>
                          <a:effectLst/>
                        </wps:spPr>
                        <wps:bodyPr/>
                      </wps:wsp>
                      <wpg:grpSp>
                        <wpg:cNvPr id="1073741919" name="Group 1073741919"/>
                        <wpg:cNvGrpSpPr/>
                        <wpg:grpSpPr>
                          <a:xfrm>
                            <a:off x="716425" y="3567654"/>
                            <a:ext cx="1518366" cy="986947"/>
                            <a:chOff x="0" y="0"/>
                            <a:chExt cx="1518365" cy="986946"/>
                          </a:xfrm>
                        </wpg:grpSpPr>
                        <wps:wsp>
                          <wps:cNvPr id="1073741917" name="Shape 1073741917"/>
                          <wps:cNvSpPr/>
                          <wps:spPr>
                            <a:xfrm>
                              <a:off x="0" y="-1"/>
                              <a:ext cx="1518366" cy="986947"/>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8" name="Shape 1073741918"/>
                          <wps:cNvSpPr txBox="1"/>
                          <wps:spPr>
                            <a:xfrm>
                              <a:off x="48177" y="48180"/>
                              <a:ext cx="1422010" cy="890586"/>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need to learn as my circumstances are changing. Require a force and image for change </w:t>
                                </w:r>
                              </w:p>
                            </w:txbxContent>
                          </wps:txbx>
                          <wps:bodyPr wrap="square" lIns="41909" tIns="41909" rIns="41909" bIns="41909" numCol="1" anchor="ctr">
                            <a:noAutofit/>
                          </wps:bodyPr>
                        </wps:wsp>
                      </wpg:grpSp>
                      <wps:wsp>
                        <wps:cNvPr id="1073741920" name="Shape 1073741920"/>
                        <wps:cNvSpPr/>
                        <wps:spPr>
                          <a:xfrm>
                            <a:off x="667377" y="2602033"/>
                            <a:ext cx="204575" cy="74773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248" y="14862"/>
                                  <a:pt x="1906" y="7520"/>
                                  <a:pt x="0" y="0"/>
                                </a:cubicBezTo>
                              </a:path>
                            </a:pathLst>
                          </a:custGeom>
                          <a:noFill/>
                          <a:ln w="9525" cap="flat">
                            <a:solidFill>
                              <a:schemeClr val="accent1"/>
                            </a:solidFill>
                            <a:prstDash val="solid"/>
                            <a:round/>
                            <a:tailEnd type="triangle" w="med" len="med"/>
                          </a:ln>
                          <a:effectLst/>
                        </wps:spPr>
                        <wps:bodyPr/>
                      </wps:wsp>
                      <wpg:grpSp>
                        <wpg:cNvPr id="1073741923" name="Group 1073741923"/>
                        <wpg:cNvGrpSpPr/>
                        <wpg:grpSpPr>
                          <a:xfrm>
                            <a:off x="-2" y="1362721"/>
                            <a:ext cx="1518368" cy="986947"/>
                            <a:chOff x="0" y="0"/>
                            <a:chExt cx="1518366" cy="986946"/>
                          </a:xfrm>
                        </wpg:grpSpPr>
                        <wps:wsp>
                          <wps:cNvPr id="1073741921" name="Shape 1073741921"/>
                          <wps:cNvSpPr/>
                          <wps:spPr>
                            <a:xfrm>
                              <a:off x="0" y="-1"/>
                              <a:ext cx="1518367" cy="986947"/>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22" name="Shape 1073741922"/>
                          <wps:cNvSpPr txBox="1"/>
                          <wps:spPr>
                            <a:xfrm>
                              <a:off x="48178" y="48180"/>
                              <a:ext cx="1422011" cy="890586"/>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Learning will help me deal with new situations Must be motivated to participate</w:t>
                                </w:r>
                              </w:p>
                            </w:txbxContent>
                          </wps:txbx>
                          <wps:bodyPr wrap="square" lIns="41909" tIns="41909" rIns="41909" bIns="41909" numCol="1" anchor="ctr">
                            <a:noAutofit/>
                          </wps:bodyPr>
                        </wps:wsp>
                      </wpg:grpSp>
                      <wps:wsp>
                        <wps:cNvPr id="1073741924" name="Shape 1073741924"/>
                        <wps:cNvSpPr/>
                        <wps:spPr>
                          <a:xfrm>
                            <a:off x="1136965" y="744390"/>
                            <a:ext cx="535166" cy="43832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6101" y="12902"/>
                                  <a:pt x="13414" y="5590"/>
                                  <a:pt x="21600" y="0"/>
                                </a:cubicBezTo>
                              </a:path>
                            </a:pathLst>
                          </a:custGeom>
                          <a:noFill/>
                          <a:ln w="9525" cap="flat">
                            <a:solidFill>
                              <a:schemeClr val="accent1"/>
                            </a:solidFill>
                            <a:prstDash val="solid"/>
                            <a:round/>
                            <a:tailEnd type="triangle" w="med" len="med"/>
                          </a:ln>
                          <a:effectLst/>
                        </wps:spPr>
                        <wps:bodyPr/>
                      </wps:wsp>
                    </wpg:wgp>
                  </a:graphicData>
                </a:graphic>
              </wp:inline>
            </w:drawing>
          </mc:Choice>
          <mc:Fallback>
            <w:pict>
              <v:group id="_x0000_s1103" style="visibility:visible;width:414.9pt;height:358.6pt;" coordorigin="-1,-2" coordsize="5269619,4554602">
                <v:group id="_x0000_s1104" style="position:absolute;left:1875624;top:-2;width:1518367;height:986947;" coordorigin="0,-1" coordsize="1518367,986947">
                  <v:roundrect id="_x0000_s1105" style="position:absolute;left:0;top:-1;width:1518367;height:986947;"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06" type="#_x0000_t202" style="position:absolute;left:48178;top:48179;width:1422011;height:89058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Why do I need to know this? Self-directed and experientially orientated </w:t>
                          </w:r>
                        </w:p>
                      </w:txbxContent>
                    </v:textbox>
                  </v:shape>
                </v:group>
                <v:shape id="_x0000_s1107" style="position:absolute;left:3597480;top:744389;width:535166;height:438324;" coordorigin="0,0" coordsize="21600,21600" path="M 0,0 C 8186,5590 15499,12902 21600,21600 E">
                  <v:fill on="f"/>
                  <v:stroke filltype="solid" color="#00A0B8" opacity="100.0%" weight="0.8pt" dashstyle="solid" endcap="flat" joinstyle="round" linestyle="single" startarrow="none" startarrowwidth="medium" startarrowlength="medium" endarrow="block" endarrowwidth="medium" endarrowlength="medium"/>
                </v:shape>
                <v:group id="_x0000_s1108" style="position:absolute;left:3751251;top:1362721;width:1518367;height:986946;" coordorigin="0,-1" coordsize="1518367,986946">
                  <v:roundrect id="_x0000_s1109" style="position:absolute;left:0;top:-1;width:1518367;height:986946;"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10" type="#_x0000_t202" style="position:absolute;left:48178;top:48180;width:1422011;height:89058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I am responsible for my own decisions. Impacted by their physical age in life</w:t>
                          </w:r>
                        </w:p>
                      </w:txbxContent>
                    </v:textbox>
                  </v:shape>
                </v:group>
                <v:shape id="_x0000_s1111" style="position:absolute;left:4397661;top:2602033;width:204574;height:747733;" coordorigin="0,0" coordsize="21600,21600" path="M 21600,0 C 19694,7520 12352,14862 0,21600 E">
                  <v:fill on="f"/>
                  <v:stroke filltype="solid" color="#00A0B8" opacity="100.0%" weight="0.8pt" dashstyle="solid" endcap="flat" joinstyle="round" linestyle="single" startarrow="none" startarrowwidth="medium" startarrowlength="medium" endarrow="block" endarrowwidth="medium" endarrowlength="medium"/>
                </v:shape>
                <v:group id="_x0000_s1112" style="position:absolute;left:3034826;top:3567654;width:1518366;height:986946;" coordorigin="0,-1" coordsize="1518366,986946">
                  <v:roundrect id="_x0000_s1113" style="position:absolute;left:0;top:-1;width:1518366;height:986946;"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14" type="#_x0000_t202" style="position:absolute;left:48178;top:48180;width:1422010;height:89058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have experiences which I value. Impacted by 4 dimensions of practice </w:t>
                          </w:r>
                        </w:p>
                      </w:txbxContent>
                    </v:textbox>
                  </v:shape>
                </v:group>
                <v:shape id="_x0000_s1115" style="position:absolute;left:2392608;top:4422841;width:484395;height:14934;" coordorigin="0,0" coordsize="21600,16200" path="M 21600,0 C 14427,21600 7173,21600 0,0 E">
                  <v:fill on="f"/>
                  <v:stroke filltype="solid" color="#00A0B8" opacity="100.0%" weight="0.8pt" dashstyle="solid" endcap="flat" joinstyle="round" linestyle="single" startarrow="none" startarrowwidth="medium" startarrowlength="medium" endarrow="block" endarrowwidth="medium" endarrowlength="medium"/>
                </v:shape>
                <v:group id="_x0000_s1116" style="position:absolute;left:716425;top:3567654;width:1518365;height:986946;" coordorigin="0,-1" coordsize="1518365,986946">
                  <v:roundrect id="_x0000_s1117" style="position:absolute;left:0;top:-1;width:1518365;height:986946;"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18" type="#_x0000_t202" style="position:absolute;left:48177;top:48180;width:1422009;height:89058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need to learn as my circumstances are changing. Require a force and image for change </w:t>
                          </w:r>
                        </w:p>
                      </w:txbxContent>
                    </v:textbox>
                  </v:shape>
                </v:group>
                <v:shape id="_x0000_s1119" style="position:absolute;left:667377;top:2602034;width:204574;height:747733;" coordorigin="0,0" coordsize="21600,21600" path="M 21600,21600 C 9248,14862 1906,7520 0,0 E">
                  <v:fill on="f"/>
                  <v:stroke filltype="solid" color="#00A0B8" opacity="100.0%" weight="0.8pt" dashstyle="solid" endcap="flat" joinstyle="round" linestyle="single" startarrow="none" startarrowwidth="medium" startarrowlength="medium" endarrow="block" endarrowwidth="medium" endarrowlength="medium"/>
                </v:shape>
                <v:group id="_x0000_s1120" style="position:absolute;left:-1;top:1362721;width:1518366;height:986946;" coordorigin="0,-1" coordsize="1518366,986946">
                  <v:roundrect id="_x0000_s1121" style="position:absolute;left:0;top:-1;width:1518366;height:986946;"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22" type="#_x0000_t202" style="position:absolute;left:48178;top:48180;width:1422010;height:89058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Learning will help me deal with new situations Must be motivated to participate</w:t>
                          </w:r>
                        </w:p>
                      </w:txbxContent>
                    </v:textbox>
                  </v:shape>
                </v:group>
                <v:shape id="_x0000_s1123" style="position:absolute;left:1136965;top:744390;width:535165;height:438323;" coordorigin="0,0" coordsize="21600,21600" path="M 0,21600 C 6101,12902 13414,5590 21600,0 E">
                  <v:fill on="f"/>
                  <v:stroke filltype="solid" color="#00A0B8" opacity="100.0%" weight="0.8pt" dashstyle="solid" endcap="flat" joinstyle="round" linestyle="single" startarrow="none" startarrowwidth="medium" startarrowlength="medium" endarrow="block" endarrowwidth="medium" endarrowlength="medium"/>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Gamification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Gamification is considered a new field of learning and is defined as </w:t>
      </w:r>
      <w:r>
        <w:rPr>
          <w:rFonts w:ascii="Arial" w:hAnsi="Arial" w:hint="default"/>
          <w:sz w:val="24"/>
          <w:szCs w:val="24"/>
          <w:rtl w:val="0"/>
          <w:lang w:val="en-US"/>
        </w:rPr>
        <w:t>“</w:t>
      </w:r>
      <w:r>
        <w:rPr>
          <w:rFonts w:ascii="Arial" w:hAnsi="Arial"/>
          <w:sz w:val="24"/>
          <w:szCs w:val="24"/>
          <w:rtl w:val="0"/>
          <w:lang w:val="en-US"/>
        </w:rPr>
        <w:t>a method of learning using game-based mechanisms, creative and cognitive to engage and motivate people, bolster learning and solve obstacles</w:t>
      </w:r>
      <w:r>
        <w:rPr>
          <w:rFonts w:ascii="Arial" w:hAnsi="Arial" w:hint="default"/>
          <w:sz w:val="24"/>
          <w:szCs w:val="24"/>
          <w:rtl w:val="0"/>
          <w:lang w:val="en-US"/>
        </w:rPr>
        <w:t xml:space="preserve">” </w:t>
      </w:r>
      <w:r>
        <w:rPr>
          <w:rFonts w:ascii="Arial" w:hAnsi="Arial"/>
          <w:sz w:val="24"/>
          <w:szCs w:val="24"/>
          <w:rtl w:val="0"/>
          <w:lang w:val="en-US"/>
        </w:rPr>
        <w:t>(Cronje, 2020; Aries et al., 2020).</w:t>
      </w:r>
    </w:p>
    <w:p>
      <w:pPr>
        <w:pStyle w:val="Body A"/>
        <w:rPr>
          <w:rFonts w:ascii="Arial" w:cs="Arial" w:hAnsi="Arial" w:eastAsia="Arial"/>
          <w:sz w:val="24"/>
          <w:szCs w:val="24"/>
        </w:rPr>
      </w:pPr>
      <w:r>
        <w:rPr>
          <w:rFonts w:ascii="Arial" w:hAnsi="Arial"/>
          <w:sz w:val="24"/>
          <w:szCs w:val="24"/>
          <w:rtl w:val="0"/>
          <w:lang w:val="en-US"/>
        </w:rPr>
        <w:t xml:space="preserve">Research has highlighted that game orientated learning can create an active learning experience, which improves learner engagement, problem-solving, emotional regulation, </w:t>
      </w:r>
      <w:r>
        <w:rPr>
          <w:rFonts w:ascii="Arial" w:hAnsi="Arial"/>
          <w:sz w:val="24"/>
          <w:szCs w:val="24"/>
          <w:rtl w:val="0"/>
        </w:rPr>
        <w:t>education</w:t>
      </w:r>
      <w:r>
        <w:rPr>
          <w:rFonts w:ascii="Arial" w:hAnsi="Arial"/>
          <w:sz w:val="24"/>
          <w:szCs w:val="24"/>
          <w:rtl w:val="0"/>
          <w:lang w:val="en-US"/>
        </w:rPr>
        <w:t xml:space="preserve"> and subject retention (Su &amp; Cheng, 2015; Alsawaier, 2018).  Relevantly, for DWP, gamification concentrates on altering an existing learning process to create a game-like, fun user experience.  When used in immersive environments, gamification has been found to contextualise experiences, emotions and behaviours accustomed to real-life situations, prevalent for DWP</w:t>
      </w:r>
      <w:r>
        <w:rPr>
          <w:rFonts w:ascii="Arial" w:hAnsi="Arial" w:hint="default"/>
          <w:sz w:val="24"/>
          <w:szCs w:val="24"/>
          <w:rtl w:val="0"/>
          <w:lang w:val="en-US"/>
        </w:rPr>
        <w:t>’</w:t>
      </w:r>
      <w:r>
        <w:rPr>
          <w:rFonts w:ascii="Arial" w:hAnsi="Arial"/>
          <w:sz w:val="24"/>
          <w:szCs w:val="24"/>
          <w:rtl w:val="0"/>
          <w:lang w:val="en-US"/>
        </w:rPr>
        <w:t xml:space="preserve">s Safeguarding learning (Siala, Kutsch &amp; Jagger, 2019; Zahra &amp; Seyed, 2018; Darina Dicheva et al., 2015; Sailer &amp; Hommer, 2020; Hanus &amp; Fox, 2015; Selay &amp; Seyma, 2018). </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Gamification and Motivation</w:t>
      </w:r>
    </w:p>
    <w:p>
      <w:pPr>
        <w:pStyle w:val="Body A"/>
        <w:rPr>
          <w:rFonts w:ascii="Arial" w:cs="Arial" w:hAnsi="Arial" w:eastAsia="Arial"/>
          <w:sz w:val="24"/>
          <w:szCs w:val="24"/>
        </w:rPr>
      </w:pPr>
      <w:r>
        <w:rPr>
          <w:rFonts w:ascii="Arial" w:hAnsi="Arial"/>
          <w:sz w:val="24"/>
          <w:szCs w:val="24"/>
          <w:rtl w:val="0"/>
          <w:lang w:val="en-US"/>
        </w:rPr>
        <w:t>Motivation is an effective strategy to engage DWP learners, considering the learning content is emotionally upsetting (Kim, 2021; Kim et al., 2015; Antoni, Noeli &amp; Marta, 2020 Huang et al., 2020).  Gamification can provide the motivation needed by DWP</w:t>
      </w:r>
      <w:r>
        <w:rPr>
          <w:rFonts w:ascii="Arial" w:hAnsi="Arial" w:hint="default"/>
          <w:sz w:val="24"/>
          <w:szCs w:val="24"/>
          <w:rtl w:val="0"/>
          <w:lang w:val="en-US"/>
        </w:rPr>
        <w:t>’</w:t>
      </w:r>
      <w:r>
        <w:rPr>
          <w:rFonts w:ascii="Arial" w:hAnsi="Arial"/>
          <w:sz w:val="24"/>
          <w:szCs w:val="24"/>
          <w:rtl w:val="0"/>
          <w:lang w:val="en-US"/>
        </w:rPr>
        <w:t>s learners by facilitating immediate feedback and rewards. Thus, enhancing teamwork and collaborative working, essential skills required by DWP</w:t>
      </w:r>
      <w:r>
        <w:rPr>
          <w:rFonts w:ascii="Arial" w:hAnsi="Arial" w:hint="default"/>
          <w:sz w:val="24"/>
          <w:szCs w:val="24"/>
          <w:rtl w:val="0"/>
          <w:lang w:val="en-US"/>
        </w:rPr>
        <w:t>’</w:t>
      </w:r>
      <w:r>
        <w:rPr>
          <w:rFonts w:ascii="Arial" w:hAnsi="Arial"/>
          <w:sz w:val="24"/>
          <w:szCs w:val="24"/>
          <w:rtl w:val="0"/>
          <w:lang w:val="en-US"/>
        </w:rPr>
        <w:t>s colleagues (Lopez-Bolmonte et al., 2021; Hamari, Hassan &amp; Dias, 2018; Talingdan and Llanda, 2019). Significantly, motivation could help alleviate the emotional challenges of DWP</w:t>
      </w:r>
      <w:r>
        <w:rPr>
          <w:rFonts w:ascii="Arial" w:hAnsi="Arial" w:hint="default"/>
          <w:sz w:val="24"/>
          <w:szCs w:val="24"/>
          <w:rtl w:val="0"/>
          <w:lang w:val="en-US"/>
        </w:rPr>
        <w:t>’</w:t>
      </w:r>
      <w:r>
        <w:rPr>
          <w:rFonts w:ascii="Arial" w:hAnsi="Arial"/>
          <w:sz w:val="24"/>
          <w:szCs w:val="24"/>
          <w:rtl w:val="0"/>
          <w:lang w:val="en-US"/>
        </w:rPr>
        <w:t xml:space="preserve">s learning concerning customers in tragic situations (Zahra &amp; Seyed, 2018; Kakak et al., 2019; Hakak et al., 2019; Day-Black et al., 2015).  </w:t>
      </w:r>
    </w:p>
    <w:p>
      <w:pPr>
        <w:pStyle w:val="Body A"/>
        <w:rPr>
          <w:rFonts w:ascii="Arial" w:cs="Arial" w:hAnsi="Arial" w:eastAsia="Arial"/>
          <w:sz w:val="24"/>
          <w:szCs w:val="24"/>
        </w:rPr>
      </w:pPr>
      <w:r>
        <w:rPr>
          <w:rFonts w:ascii="Arial" w:hAnsi="Arial"/>
          <w:sz w:val="24"/>
          <w:szCs w:val="24"/>
          <w:rtl w:val="0"/>
          <w:lang w:val="en-US"/>
        </w:rPr>
        <w:t xml:space="preserve">Gamification can be utilised in a learner-led agile way by adjusting feedback cycles dependent on engagement levels (Su, 2015; Uz, Bilgin &amp; Gul, 2020). Thus keeping the learner motivated in a fun way and providing opportunities to assess their capabilities, ultimately providing a safe environment where effort, not movability, is rewarded (Dicheva et al., 2015; Sousa-Vieria et al., 2016). </w:t>
      </w:r>
    </w:p>
    <w:p>
      <w:pPr>
        <w:pStyle w:val="Body A"/>
        <w:rPr>
          <w:rFonts w:ascii="Arial" w:cs="Arial" w:hAnsi="Arial" w:eastAsia="Arial"/>
          <w:sz w:val="24"/>
          <w:szCs w:val="24"/>
        </w:rPr>
      </w:pPr>
      <w:r>
        <w:rPr>
          <w:rFonts w:ascii="Arial" w:hAnsi="Arial"/>
          <w:sz w:val="24"/>
          <w:szCs w:val="24"/>
          <w:rtl w:val="0"/>
          <w:lang w:val="en-US"/>
        </w:rPr>
        <w:t>Consequently, DWP learners would learn to view failure as an opportunity rather than feeling defeated and overwhelmed. (Alsawaier, 2018, Jain &amp; Dutta, 2019).  Another aspect</w:t>
      </w:r>
      <w:r>
        <w:rPr>
          <w:rFonts w:ascii="Arial" w:hAnsi="Arial"/>
          <w:sz w:val="24"/>
          <w:szCs w:val="24"/>
          <w:rtl w:val="0"/>
          <w:lang w:val="it-IT"/>
        </w:rPr>
        <w:t xml:space="preserve"> benefi</w:t>
      </w:r>
      <w:r>
        <w:rPr>
          <w:rFonts w:ascii="Arial" w:hAnsi="Arial"/>
          <w:sz w:val="24"/>
          <w:szCs w:val="24"/>
          <w:rtl w:val="0"/>
          <w:lang w:val="en-US"/>
        </w:rPr>
        <w:t xml:space="preserve">cial for DWP, considering the domestic abuse learning subjects (Hanus &amp; Fox, 2015; Huang et al., 2020; Kim, 2021). </w:t>
      </w:r>
    </w:p>
    <w:p>
      <w:pPr>
        <w:pStyle w:val="Body A"/>
        <w:rPr>
          <w:rFonts w:ascii="Arial" w:cs="Arial" w:hAnsi="Arial" w:eastAsia="Arial"/>
          <w:sz w:val="24"/>
          <w:szCs w:val="24"/>
        </w:rPr>
      </w:pPr>
      <w:r>
        <w:rPr>
          <w:rFonts w:ascii="Arial" w:hAnsi="Arial"/>
          <w:sz w:val="24"/>
          <w:szCs w:val="24"/>
          <w:rtl w:val="0"/>
          <w:lang w:val="en-US"/>
        </w:rPr>
        <w:t xml:space="preserve">In contrast, developing an engaging, comprehensive instructional game is expensive and labour intensive. Gamification only typically targets one set of learning objectives, and classroom integration requires particular technical infrastructure and pedagogical integration (Hanus &amp; Fox, 2015, Panagiotis et al., 2016, Deterding, 2019). </w:t>
      </w:r>
    </w:p>
    <w:p>
      <w:pPr>
        <w:pStyle w:val="Body A"/>
        <w:rPr>
          <w:rFonts w:ascii="Arial" w:cs="Arial" w:hAnsi="Arial" w:eastAsia="Arial"/>
          <w:sz w:val="24"/>
          <w:szCs w:val="24"/>
        </w:rPr>
      </w:pPr>
      <w:r>
        <w:rPr>
          <w:rFonts w:ascii="Arial" w:hAnsi="Arial"/>
          <w:sz w:val="24"/>
          <w:szCs w:val="24"/>
          <w:rtl w:val="0"/>
          <w:lang w:val="en-US"/>
        </w:rPr>
        <w:t xml:space="preserve">Moreover, scholars have criticised gamification for generating competitiveness between learners (Song et al., 2018; Kis &amp; Sad, 2016), coupled with conflicting attitudes of learners, which can also affect the outcomes of gamification (Selay &amp; Seyma, 2018; Hernandez-Fernadez, Noelia &amp; Marta, 2020; Alsawaier, 2018). </w:t>
      </w:r>
    </w:p>
    <w:p>
      <w:pPr>
        <w:pStyle w:val="Body A"/>
        <w:rPr>
          <w:rFonts w:ascii="Arial" w:cs="Arial" w:hAnsi="Arial" w:eastAsia="Arial"/>
          <w:sz w:val="24"/>
          <w:szCs w:val="24"/>
        </w:rPr>
      </w:pPr>
      <w:r>
        <w:rPr>
          <w:rFonts w:ascii="Arial" w:hAnsi="Arial"/>
          <w:sz w:val="24"/>
          <w:szCs w:val="24"/>
          <w:rtl w:val="0"/>
          <w:lang w:val="en-US"/>
        </w:rPr>
        <w:t>In summary, a critique of gamification visualised in the below diagram. Illuminates positive aspects such as motivation and engagement over the negatives, including over-stimulation and varied learner outcomes.</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7. A critical analysis of the effectiveness of Gamification for DWP</w:t>
      </w:r>
      <w:r>
        <w:rPr>
          <w:rFonts w:ascii="Arial" w:hAnsi="Arial" w:hint="default"/>
          <w:b w:val="1"/>
          <w:bCs w:val="1"/>
          <w:sz w:val="24"/>
          <w:szCs w:val="24"/>
          <w:rtl w:val="0"/>
          <w:lang w:val="en-US"/>
        </w:rPr>
        <w:t>’</w:t>
      </w:r>
      <w:r>
        <w:rPr>
          <w:rFonts w:ascii="Arial" w:hAnsi="Arial"/>
          <w:b w:val="1"/>
          <w:bCs w:val="1"/>
          <w:sz w:val="24"/>
          <w:szCs w:val="24"/>
          <w:rtl w:val="0"/>
          <w:lang w:val="en-US"/>
        </w:rPr>
        <w:t xml:space="preserve">s Safeguarding Learning Need.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34" cy="4057188"/>
                <wp:effectExtent l="0" t="0" r="0" b="0"/>
                <wp:docPr id="1073741952" name="officeArt object" descr="officeArt object"/>
                <wp:cNvGraphicFramePr/>
                <a:graphic xmlns:a="http://schemas.openxmlformats.org/drawingml/2006/main">
                  <a:graphicData uri="http://schemas.microsoft.com/office/word/2010/wordprocessingGroup">
                    <wpg:wgp>
                      <wpg:cNvGrpSpPr/>
                      <wpg:grpSpPr>
                        <a:xfrm>
                          <a:off x="0" y="0"/>
                          <a:ext cx="5274334" cy="4057188"/>
                          <a:chOff x="-2" y="-2"/>
                          <a:chExt cx="5274333" cy="4057187"/>
                        </a:xfrm>
                      </wpg:grpSpPr>
                      <wpg:grpSp>
                        <wpg:cNvPr id="1073741928" name="Group 1073741841"/>
                        <wpg:cNvGrpSpPr/>
                        <wpg:grpSpPr>
                          <a:xfrm>
                            <a:off x="3270080" y="2758875"/>
                            <a:ext cx="2004251" cy="1298310"/>
                            <a:chOff x="0" y="-1"/>
                            <a:chExt cx="2004250" cy="1298309"/>
                          </a:xfrm>
                        </wpg:grpSpPr>
                        <wps:wsp>
                          <wps:cNvPr id="1073741926" name="Shape 1073741839"/>
                          <wps:cNvSpPr/>
                          <wps:spPr>
                            <a:xfrm>
                              <a:off x="0" y="-2"/>
                              <a:ext cx="2004251" cy="1298311"/>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27" name="Shape 1073741840"/>
                          <wps:cNvSpPr txBox="1"/>
                          <wps:spPr>
                            <a:xfrm>
                              <a:off x="629789" y="353095"/>
                              <a:ext cx="1345937" cy="916689"/>
                            </a:xfrm>
                            <a:prstGeom prst="rect">
                              <a:avLst/>
                            </a:prstGeom>
                            <a:noFill/>
                            <a:ln w="12700" cap="flat">
                              <a:noFill/>
                              <a:miter lim="400000"/>
                            </a:ln>
                            <a:effectLst/>
                          </wps:spPr>
                          <wps:txbx>
                            <w:txbxContent>
                              <w:p>
                                <w:pPr>
                                  <w:pStyle w:val="caption"/>
                                  <w:numPr>
                                    <w:ilvl w:val="1"/>
                                    <w:numId w:val="6"/>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Leaderboards enhance leader engagement. Fiction included in gamification solidifies learning in context (Isabelle, 2020).</w:t>
                                </w:r>
                              </w:p>
                            </w:txbxContent>
                          </wps:txbx>
                          <wps:bodyPr wrap="square" lIns="45718" tIns="45718" rIns="45718" bIns="45718" numCol="1" anchor="t">
                            <a:noAutofit/>
                          </wps:bodyPr>
                        </wps:wsp>
                      </wpg:grpSp>
                      <wpg:grpSp>
                        <wpg:cNvPr id="1073741931" name="Group 1073741844"/>
                        <wpg:cNvGrpSpPr/>
                        <wpg:grpSpPr>
                          <a:xfrm>
                            <a:off x="5" y="2758875"/>
                            <a:ext cx="2004252" cy="1298310"/>
                            <a:chOff x="0" y="-1"/>
                            <a:chExt cx="2004251" cy="1298309"/>
                          </a:xfrm>
                        </wpg:grpSpPr>
                        <wps:wsp>
                          <wps:cNvPr id="1073741929" name="Shape 1073741842"/>
                          <wps:cNvSpPr/>
                          <wps:spPr>
                            <a:xfrm>
                              <a:off x="0" y="-2"/>
                              <a:ext cx="2004252" cy="1298311"/>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0" name="Shape 1073741843"/>
                          <wps:cNvSpPr txBox="1"/>
                          <wps:spPr>
                            <a:xfrm>
                              <a:off x="28515" y="353095"/>
                              <a:ext cx="1345943" cy="916689"/>
                            </a:xfrm>
                            <a:prstGeom prst="rect">
                              <a:avLst/>
                            </a:prstGeom>
                            <a:noFill/>
                            <a:ln w="12700" cap="flat">
                              <a:noFill/>
                              <a:miter lim="400000"/>
                            </a:ln>
                            <a:effectLst/>
                          </wps:spPr>
                          <wps:txbx>
                            <w:txbxContent>
                              <w:p>
                                <w:pPr>
                                  <w:pStyle w:val="caption"/>
                                  <w:numPr>
                                    <w:ilvl w:val="1"/>
                                    <w:numId w:val="7"/>
                                  </w:numPr>
                                  <w:bidi w:val="0"/>
                                  <w:spacing w:after="32" w:line="216" w:lineRule="auto"/>
                                  <w:ind w:right="0"/>
                                  <w:jc w:val="left"/>
                                  <w:outlineLvl w:val="1"/>
                                  <w:rPr>
                                    <w:sz w:val="18"/>
                                    <w:szCs w:val="18"/>
                                    <w:rtl w:val="0"/>
                                    <w:lang w:val="en-US"/>
                                  </w:rPr>
                                </w:pPr>
                                <w:r>
                                  <w:rPr>
                                    <w:rFonts w:ascii="Arial" w:hAnsi="Arial"/>
                                    <w:sz w:val="18"/>
                                    <w:szCs w:val="18"/>
                                    <w:rtl w:val="0"/>
                                    <w:lang w:val="en-US"/>
                                  </w:rPr>
                                  <w:t>Cons-badges can have a negative effect on learner motivation (Sailer &amp; Sailer, 2021</w:t>
                                </w:r>
                                <w:r>
                                  <w:rPr>
                                    <w:sz w:val="18"/>
                                    <w:szCs w:val="18"/>
                                    <w:rtl w:val="0"/>
                                    <w:lang w:val="en-US"/>
                                  </w:rPr>
                                  <w:t>)</w:t>
                                </w:r>
                              </w:p>
                            </w:txbxContent>
                          </wps:txbx>
                          <wps:bodyPr wrap="square" lIns="45718" tIns="45718" rIns="45718" bIns="45718" numCol="1" anchor="t">
                            <a:noAutofit/>
                          </wps:bodyPr>
                        </wps:wsp>
                      </wpg:grpSp>
                      <wpg:grpSp>
                        <wpg:cNvPr id="1073741934" name="Group 1073741847"/>
                        <wpg:cNvGrpSpPr/>
                        <wpg:grpSpPr>
                          <a:xfrm>
                            <a:off x="3270080" y="1"/>
                            <a:ext cx="2004251" cy="1298310"/>
                            <a:chOff x="0" y="-1"/>
                            <a:chExt cx="2004250" cy="1298309"/>
                          </a:xfrm>
                        </wpg:grpSpPr>
                        <wps:wsp>
                          <wps:cNvPr id="1073741932" name="Shape 1073741845"/>
                          <wps:cNvSpPr/>
                          <wps:spPr>
                            <a:xfrm>
                              <a:off x="0" y="-2"/>
                              <a:ext cx="2004251" cy="1298311"/>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3" name="Shape 1073741846"/>
                          <wps:cNvSpPr txBox="1"/>
                          <wps:spPr>
                            <a:xfrm>
                              <a:off x="629789" y="28520"/>
                              <a:ext cx="1345937" cy="916690"/>
                            </a:xfrm>
                            <a:prstGeom prst="rect">
                              <a:avLst/>
                            </a:prstGeom>
                            <a:noFill/>
                            <a:ln w="12700" cap="flat">
                              <a:noFill/>
                              <a:miter lim="400000"/>
                            </a:ln>
                            <a:effectLst/>
                          </wps:spPr>
                          <wps:txbx>
                            <w:txbxContent>
                              <w:p>
                                <w:pPr>
                                  <w:pStyle w:val="caption"/>
                                  <w:numPr>
                                    <w:ilvl w:val="1"/>
                                    <w:numId w:val="8"/>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Pros-Provides instant feedback, allowing learning to practice their skills at their own pace/ test knowledge (Hanus &amp; Fox, 2015)</w:t>
                                </w:r>
                              </w:p>
                            </w:txbxContent>
                          </wps:txbx>
                          <wps:bodyPr wrap="square" lIns="45718" tIns="45718" rIns="45718" bIns="45718" numCol="1" anchor="t">
                            <a:noAutofit/>
                          </wps:bodyPr>
                        </wps:wsp>
                      </wpg:grpSp>
                      <wpg:grpSp>
                        <wpg:cNvPr id="1073741937" name="Group 1073741850"/>
                        <wpg:cNvGrpSpPr/>
                        <wpg:grpSpPr>
                          <a:xfrm>
                            <a:off x="-3" y="-3"/>
                            <a:ext cx="2004253" cy="1298308"/>
                            <a:chOff x="-1" y="-1"/>
                            <a:chExt cx="2004252" cy="1298307"/>
                          </a:xfrm>
                        </wpg:grpSpPr>
                        <wps:wsp>
                          <wps:cNvPr id="1073741935" name="Shape 1073741848"/>
                          <wps:cNvSpPr/>
                          <wps:spPr>
                            <a:xfrm>
                              <a:off x="-2" y="-2"/>
                              <a:ext cx="2004253" cy="1298308"/>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6" name="Shape 1073741849"/>
                          <wps:cNvSpPr txBox="1"/>
                          <wps:spPr>
                            <a:xfrm>
                              <a:off x="28516" y="28517"/>
                              <a:ext cx="1345939" cy="916690"/>
                            </a:xfrm>
                            <a:prstGeom prst="rect">
                              <a:avLst/>
                            </a:prstGeom>
                            <a:noFill/>
                            <a:ln w="12700" cap="flat">
                              <a:noFill/>
                              <a:miter lim="400000"/>
                            </a:ln>
                            <a:effectLst/>
                          </wps:spPr>
                          <wps:txbx>
                            <w:txbxContent>
                              <w:p>
                                <w:pPr>
                                  <w:pStyle w:val="caption"/>
                                  <w:numPr>
                                    <w:ilvl w:val="1"/>
                                    <w:numId w:val="9"/>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Cons-contextual and situational factors might influence the effects of gamification on learner outcomes (Deif, 2017).</w:t>
                                </w:r>
                              </w:p>
                            </w:txbxContent>
                          </wps:txbx>
                          <wps:bodyPr wrap="square" lIns="45718" tIns="45718" rIns="45718" bIns="45718" numCol="1" anchor="t">
                            <a:noAutofit/>
                          </wps:bodyPr>
                        </wps:wsp>
                      </wpg:grpSp>
                      <wpg:grpSp>
                        <wpg:cNvPr id="1073741940" name="Group 1073741853"/>
                        <wpg:cNvGrpSpPr/>
                        <wpg:grpSpPr>
                          <a:xfrm>
                            <a:off x="839834" y="231259"/>
                            <a:ext cx="1756765" cy="1756767"/>
                            <a:chOff x="0" y="0"/>
                            <a:chExt cx="1756764" cy="1756766"/>
                          </a:xfrm>
                        </wpg:grpSpPr>
                        <wps:wsp>
                          <wps:cNvPr id="1073741938" name="Shape 1073741851"/>
                          <wps:cNvSpPr/>
                          <wps:spPr>
                            <a:xfrm>
                              <a:off x="-1" y="-1"/>
                              <a:ext cx="1756765" cy="175676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39" name="Shape 1073741852"/>
                          <wps:cNvSpPr txBox="1"/>
                          <wps:spPr>
                            <a:xfrm>
                              <a:off x="514541" y="514542"/>
                              <a:ext cx="1242219" cy="1242222"/>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Cons-potential over stimulation (Alsawaier, 2018)</w:t>
                                </w:r>
                              </w:p>
                            </w:txbxContent>
                          </wps:txbx>
                          <wps:bodyPr wrap="square" lIns="71118" tIns="71118" rIns="71118" bIns="71118" numCol="1" anchor="ctr">
                            <a:noAutofit/>
                          </wps:bodyPr>
                        </wps:wsp>
                      </wpg:grpSp>
                      <wpg:grpSp>
                        <wpg:cNvPr id="1073741943" name="Group 1073741856"/>
                        <wpg:cNvGrpSpPr/>
                        <wpg:grpSpPr>
                          <a:xfrm>
                            <a:off x="2677722" y="231260"/>
                            <a:ext cx="1756776" cy="1756765"/>
                            <a:chOff x="0" y="0"/>
                            <a:chExt cx="1756775" cy="1756764"/>
                          </a:xfrm>
                        </wpg:grpSpPr>
                        <wps:wsp>
                          <wps:cNvPr id="1073741941" name="Shape 1073741854"/>
                          <wps:cNvSpPr/>
                          <wps:spPr>
                            <a:xfrm>
                              <a:off x="8" y="-1"/>
                              <a:ext cx="1756767" cy="17567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2" name="Shape 1073741855"/>
                          <wps:cNvSpPr txBox="1"/>
                          <wps:spPr>
                            <a:xfrm>
                              <a:off x="-1" y="316427"/>
                              <a:ext cx="1242221" cy="1440256"/>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outline w:val="0"/>
                                    <w:color w:val="ffffff"/>
                                    <w:sz w:val="20"/>
                                    <w:szCs w:val="20"/>
                                    <w:u w:color="ffffff"/>
                                    <w:rtl w:val="0"/>
                                    <w:lang w:val="en-US"/>
                                    <w14:textFill>
                                      <w14:solidFill>
                                        <w14:srgbClr w14:val="FFFFFF"/>
                                      </w14:solidFill>
                                    </w14:textFill>
                                  </w:rPr>
                                  <w:t>Pros-Cost effective, efficient tool for educators to improve learning outcomes-improves motivation (Bohyun, 2015)</w:t>
                                </w:r>
                              </w:p>
                            </w:txbxContent>
                          </wps:txbx>
                          <wps:bodyPr wrap="square" lIns="71118" tIns="71118" rIns="71118" bIns="71118" numCol="1" anchor="ctr">
                            <a:noAutofit/>
                          </wps:bodyPr>
                        </wps:wsp>
                      </wpg:grpSp>
                      <wpg:grpSp>
                        <wpg:cNvPr id="1073741946" name="Group 1073741859"/>
                        <wpg:cNvGrpSpPr/>
                        <wpg:grpSpPr>
                          <a:xfrm>
                            <a:off x="2677729" y="2069155"/>
                            <a:ext cx="1756768" cy="1756770"/>
                            <a:chOff x="-1" y="0"/>
                            <a:chExt cx="1756767" cy="1756769"/>
                          </a:xfrm>
                        </wpg:grpSpPr>
                        <wps:wsp>
                          <wps:cNvPr id="1073741944" name="Shape 1073741857"/>
                          <wps:cNvSpPr/>
                          <wps:spPr>
                            <a:xfrm>
                              <a:off x="-1" y="1"/>
                              <a:ext cx="1756768" cy="175676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5" name="Shape 1073741858"/>
                          <wps:cNvSpPr txBox="1"/>
                          <wps:spPr>
                            <a:xfrm>
                              <a:off x="-2" y="-1"/>
                              <a:ext cx="1242222" cy="1242225"/>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Pros-Gamified quizzes can develop a deep understanding and provide better learning outcomes (Brull &amp; Finlayson, 2016).</w:t>
                                </w:r>
                              </w:p>
                            </w:txbxContent>
                          </wps:txbx>
                          <wps:bodyPr wrap="square" lIns="71118" tIns="71118" rIns="71118" bIns="71118" numCol="1" anchor="ctr">
                            <a:noAutofit/>
                          </wps:bodyPr>
                        </wps:wsp>
                      </wpg:grpSp>
                      <wpg:grpSp>
                        <wpg:cNvPr id="1073741949" name="Group 1073741862"/>
                        <wpg:cNvGrpSpPr/>
                        <wpg:grpSpPr>
                          <a:xfrm>
                            <a:off x="839837" y="2069155"/>
                            <a:ext cx="1756765" cy="1756770"/>
                            <a:chOff x="0" y="0"/>
                            <a:chExt cx="1756764" cy="1756769"/>
                          </a:xfrm>
                        </wpg:grpSpPr>
                        <wps:wsp>
                          <wps:cNvPr id="1073741947" name="Shape 1073741860"/>
                          <wps:cNvSpPr/>
                          <wps:spPr>
                            <a:xfrm>
                              <a:off x="-1" y="1"/>
                              <a:ext cx="1756765" cy="175676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160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8" name="Shape 1073741861"/>
                          <wps:cNvSpPr txBox="1"/>
                          <wps:spPr>
                            <a:xfrm>
                              <a:off x="514539" y="-1"/>
                              <a:ext cx="1242220" cy="1242225"/>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Cons-gamification game design elements can result in different benefits for different learners (Gunduz &amp; Akkoyunlu, 2020</w:t>
                                </w:r>
                                <w:r>
                                  <w:rPr>
                                    <w:outline w:val="0"/>
                                    <w:color w:val="ffffff"/>
                                    <w:sz w:val="20"/>
                                    <w:szCs w:val="20"/>
                                    <w:u w:color="ffffff"/>
                                    <w:rtl w:val="0"/>
                                    <w:lang w:val="en-US"/>
                                    <w14:textFill>
                                      <w14:solidFill>
                                        <w14:srgbClr w14:val="FFFFFF"/>
                                      </w14:solidFill>
                                    </w14:textFill>
                                  </w:rPr>
                                  <w:t>)</w:t>
                                </w:r>
                              </w:p>
                            </w:txbxContent>
                          </wps:txbx>
                          <wps:bodyPr wrap="square" lIns="71118" tIns="71118" rIns="71118" bIns="71118" numCol="1" anchor="ctr">
                            <a:noAutofit/>
                          </wps:bodyPr>
                        </wps:wsp>
                      </wpg:grpSp>
                      <wps:wsp>
                        <wps:cNvPr id="1073741950" name="Shape 1073741863"/>
                        <wps:cNvSpPr/>
                        <wps:spPr>
                          <a:xfrm>
                            <a:off x="2366854" y="1696409"/>
                            <a:ext cx="555530" cy="23075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4706" y="0"/>
                                  <a:pt x="10510" y="0"/>
                                </a:cubicBezTo>
                                <a:cubicBezTo>
                                  <a:pt x="14986" y="0"/>
                                  <a:pt x="18971" y="5826"/>
                                  <a:pt x="20439" y="14517"/>
                                </a:cubicBezTo>
                                <a:lnTo>
                                  <a:pt x="21600" y="14517"/>
                                </a:lnTo>
                                <a:lnTo>
                                  <a:pt x="19739" y="21600"/>
                                </a:lnTo>
                                <a:lnTo>
                                  <a:pt x="16473" y="14517"/>
                                </a:lnTo>
                                <a:lnTo>
                                  <a:pt x="17570" y="14517"/>
                                </a:lnTo>
                                <a:cubicBezTo>
                                  <a:pt x="15555" y="6947"/>
                                  <a:pt x="10761" y="3981"/>
                                  <a:pt x="6862" y="7894"/>
                                </a:cubicBezTo>
                                <a:cubicBezTo>
                                  <a:pt x="4222" y="10543"/>
                                  <a:pt x="2564" y="15830"/>
                                  <a:pt x="2564" y="21600"/>
                                </a:cubicBezTo>
                                <a:close/>
                              </a:path>
                            </a:pathLst>
                          </a:cu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1951" name="Shape 1073741864"/>
                        <wps:cNvSpPr/>
                        <wps:spPr>
                          <a:xfrm rot="10800000">
                            <a:off x="2351947" y="2130017"/>
                            <a:ext cx="555530" cy="23075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4706" y="0"/>
                                  <a:pt x="10510" y="0"/>
                                </a:cubicBezTo>
                                <a:cubicBezTo>
                                  <a:pt x="14986" y="0"/>
                                  <a:pt x="18971" y="5826"/>
                                  <a:pt x="20439" y="14517"/>
                                </a:cubicBezTo>
                                <a:lnTo>
                                  <a:pt x="21600" y="14517"/>
                                </a:lnTo>
                                <a:lnTo>
                                  <a:pt x="19739" y="21600"/>
                                </a:lnTo>
                                <a:lnTo>
                                  <a:pt x="16473" y="14517"/>
                                </a:lnTo>
                                <a:lnTo>
                                  <a:pt x="17570" y="14517"/>
                                </a:lnTo>
                                <a:cubicBezTo>
                                  <a:pt x="15555" y="6947"/>
                                  <a:pt x="10761" y="3981"/>
                                  <a:pt x="6862" y="7894"/>
                                </a:cubicBezTo>
                                <a:cubicBezTo>
                                  <a:pt x="4222" y="10543"/>
                                  <a:pt x="2564" y="15830"/>
                                  <a:pt x="2564" y="21600"/>
                                </a:cubicBezTo>
                                <a:close/>
                              </a:path>
                            </a:pathLst>
                          </a:cu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124" style="visibility:visible;width:415.3pt;height:319.5pt;" coordorigin="-3,-3" coordsize="5274333,4057188">
                <v:group id="_x0000_s1125" style="position:absolute;left:3270080;top:2758876;width:2004250;height:1298309;" coordorigin="0,-1" coordsize="2004250,1298309">
                  <v:roundrect id="_x0000_s1126" style="position:absolute;left:0;top:-1;width:2004250;height:1298309;"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27" type="#_x0000_t202" style="position:absolute;left:629789;top:353095;width:1345936;height:916688;">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6"/>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Leaderboards enhance leader engagement. Fiction included in gamification solidifies learning in context (Isabelle, 2020).</w:t>
                          </w:r>
                        </w:p>
                      </w:txbxContent>
                    </v:textbox>
                  </v:shape>
                </v:group>
                <v:group id="_x0000_s1128" style="position:absolute;left:5;top:2758876;width:2004251;height:1298309;" coordorigin="0,-1" coordsize="2004251,1298309">
                  <v:roundrect id="_x0000_s1129" style="position:absolute;left:0;top:-1;width:2004251;height:1298309;"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0" type="#_x0000_t202" style="position:absolute;left:28515;top:353095;width:1345942;height:916688;">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7"/>
                            </w:numPr>
                            <w:bidi w:val="0"/>
                            <w:spacing w:after="32" w:line="216" w:lineRule="auto"/>
                            <w:ind w:right="0"/>
                            <w:jc w:val="left"/>
                            <w:outlineLvl w:val="1"/>
                            <w:rPr>
                              <w:sz w:val="18"/>
                              <w:szCs w:val="18"/>
                              <w:rtl w:val="0"/>
                              <w:lang w:val="en-US"/>
                            </w:rPr>
                          </w:pPr>
                          <w:r>
                            <w:rPr>
                              <w:rFonts w:ascii="Arial" w:hAnsi="Arial"/>
                              <w:sz w:val="18"/>
                              <w:szCs w:val="18"/>
                              <w:rtl w:val="0"/>
                              <w:lang w:val="en-US"/>
                            </w:rPr>
                            <w:t>Cons-badges can have a negative effect on learner motivation (Sailer &amp; Sailer, 2021</w:t>
                          </w:r>
                          <w:r>
                            <w:rPr>
                              <w:sz w:val="18"/>
                              <w:szCs w:val="18"/>
                              <w:rtl w:val="0"/>
                              <w:lang w:val="en-US"/>
                            </w:rPr>
                            <w:t>)</w:t>
                          </w:r>
                        </w:p>
                      </w:txbxContent>
                    </v:textbox>
                  </v:shape>
                </v:group>
                <v:group id="_x0000_s1131" style="position:absolute;left:3270080;top:1;width:2004250;height:1298309;" coordorigin="0,-1" coordsize="2004250,1298309">
                  <v:roundrect id="_x0000_s1132" style="position:absolute;left:0;top:-1;width:2004250;height:1298309;"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3" type="#_x0000_t202" style="position:absolute;left:629789;top:28520;width:1345936;height:916689;">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8"/>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Pros-Provides instant feedback, allowing learning to practice their skills at their own pace/ test knowledge (Hanus &amp; Fox, 2015)</w:t>
                          </w:r>
                        </w:p>
                      </w:txbxContent>
                    </v:textbox>
                  </v:shape>
                </v:group>
                <v:group id="_x0000_s1134" style="position:absolute;left:-3;top:-3;width:2004252;height:1298307;" coordorigin="-2,-2" coordsize="2004252,1298307">
                  <v:roundrect id="_x0000_s1135" style="position:absolute;left:-2;top:-2;width:2004252;height:1298307;"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6" type="#_x0000_t202" style="position:absolute;left:28516;top:28517;width:1345938;height:916689;">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9"/>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Cons-contextual and situational factors might influence the effects of gamification on learner outcomes (Deif, 2017).</w:t>
                          </w:r>
                        </w:p>
                      </w:txbxContent>
                    </v:textbox>
                  </v:shape>
                </v:group>
                <v:group id="_x0000_s1137" style="position:absolute;left:839834;top:231259;width:1756764;height:1756766;" coordorigin="-1,-1" coordsize="1756764,1756766">
                  <v:shape id="_x0000_s1138" style="position:absolute;left:-1;top:-1;width:1756764;height:1756766;" coordorigin="0,0" coordsize="21600,21600" path="M 0,21600 C 0,9671 9671,0 21600,0 L 2160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39" type="#_x0000_t202" style="position:absolute;left:514542;top:514542;width:1242218;height:124222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Cons-potential over stimulation (Alsawaier, 2018)</w:t>
                          </w:r>
                        </w:p>
                      </w:txbxContent>
                    </v:textbox>
                  </v:shape>
                </v:group>
                <v:group id="_x0000_s1140" style="position:absolute;left:2677722;top:231260;width:1756775;height:1756764;" coordorigin="-1,-1" coordsize="1756775,1756764">
                  <v:shape id="_x0000_s1141" style="position:absolute;left:8;top:-1;width:1756766;height:1756764;" coordorigin="0,0" coordsize="21600,21600" path="M 0,0 C 11929,0 21600,9671 21600,21600 L 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2" type="#_x0000_t202" style="position:absolute;left:-1;top:316427;width:1242221;height:144025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outline w:val="0"/>
                              <w:color w:val="ffffff"/>
                              <w:sz w:val="20"/>
                              <w:szCs w:val="20"/>
                              <w:u w:color="ffffff"/>
                              <w:rtl w:val="0"/>
                              <w:lang w:val="en-US"/>
                              <w14:textFill>
                                <w14:solidFill>
                                  <w14:srgbClr w14:val="FFFFFF"/>
                                </w14:solidFill>
                              </w14:textFill>
                            </w:rPr>
                            <w:t>Pros-Cost effective, efficient tool for educators to improve learning outcomes-improves motivation (Bohyun, 2015)</w:t>
                          </w:r>
                        </w:p>
                      </w:txbxContent>
                    </v:textbox>
                  </v:shape>
                </v:group>
                <v:group id="_x0000_s1143" style="position:absolute;left:2677729;top:2069156;width:1756767;height:1756769;" coordorigin="-1,-1" coordsize="1756767,1756769">
                  <v:shape id="_x0000_s1144" style="position:absolute;left:0;top:2;width:1756766;height:1756766;" coordorigin="0,0" coordsize="21600,21600" path="M 21600,0 C 21600,11929 11929,21600 0,21600 L 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5" type="#_x0000_t202" style="position:absolute;left:-1;top:-1;width:1242221;height:124222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Pros-Gamified quizzes can develop a deep understanding and provide better learning outcomes (Brull &amp; Finlayson, 2016).</w:t>
                          </w:r>
                        </w:p>
                      </w:txbxContent>
                    </v:textbox>
                  </v:shape>
                </v:group>
                <v:group id="_x0000_s1146" style="position:absolute;left:839837;top:2069156;width:1756764;height:1756769;" coordorigin="-1,-1" coordsize="1756764,1756769">
                  <v:shape id="_x0000_s1147" style="position:absolute;left:-1;top:2;width:1756764;height:1756766;" coordorigin="0,0" coordsize="21600,21600" path="M 21600,21600 C 9671,21600 0,11929 0,0 L 2160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8" type="#_x0000_t202" style="position:absolute;left:514540;top:-1;width:1242219;height:124222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Cons-gamification game design elements can result in different benefits for different learners (Gunduz &amp; Akkoyunlu, 2020</w:t>
                          </w:r>
                          <w:r>
                            <w:rPr>
                              <w:outline w:val="0"/>
                              <w:color w:val="ffffff"/>
                              <w:sz w:val="20"/>
                              <w:szCs w:val="20"/>
                              <w:u w:color="ffffff"/>
                              <w:rtl w:val="0"/>
                              <w:lang w:val="en-US"/>
                              <w14:textFill>
                                <w14:solidFill>
                                  <w14:srgbClr w14:val="FFFFFF"/>
                                </w14:solidFill>
                              </w14:textFill>
                            </w:rPr>
                            <w:t>)</w:t>
                          </w:r>
                        </w:p>
                      </w:txbxContent>
                    </v:textbox>
                  </v:shape>
                </v:group>
                <v:shape id="_x0000_s1149" style="position:absolute;left:2366854;top:1696409;width:555529;height:230757;" coordorigin="0,0" coordsize="21600,21600" path="M 0,21600 C 0,9671 4706,0 10510,0 C 14986,0 18971,5826 20439,14517 L 21600,14517 L 19739,21600 L 16473,14517 L 17570,14517 C 15555,6947 10761,3981 6862,7894 C 4222,10543 2564,15830 2564,21600 X E">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50" style="position:absolute;left:2351947;top:2130017;width:555529;height:230757;rotation:11796480fd;" coordorigin="0,0" coordsize="21600,21600" path="M 0,21600 C 0,9671 4706,0 10510,0 C 14986,0 18971,5826 20439,14517 L 21600,14517 L 19739,21600 L 16473,14517 L 17570,14517 C 15555,6947 10761,3981 6862,7894 C 4222,10543 2564,15830 2564,21600 X E">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Augmented Reality</w:t>
      </w:r>
    </w:p>
    <w:p>
      <w:pPr>
        <w:pStyle w:val="Body A"/>
        <w:rPr>
          <w:rFonts w:ascii="Arial" w:cs="Arial" w:hAnsi="Arial" w:eastAsia="Arial"/>
          <w:sz w:val="24"/>
          <w:szCs w:val="24"/>
        </w:rPr>
      </w:pPr>
      <w:r>
        <w:rPr>
          <w:rFonts w:ascii="Arial" w:hAnsi="Arial"/>
          <w:sz w:val="24"/>
          <w:szCs w:val="24"/>
          <w:rtl w:val="0"/>
          <w:lang w:val="en-US"/>
        </w:rPr>
        <w:t>Another contemporary learning trend for DWP</w:t>
      </w:r>
      <w:r>
        <w:rPr>
          <w:rFonts w:ascii="Arial" w:hAnsi="Arial" w:hint="default"/>
          <w:sz w:val="24"/>
          <w:szCs w:val="24"/>
          <w:rtl w:val="0"/>
          <w:lang w:val="en-US"/>
        </w:rPr>
        <w:t>’</w:t>
      </w:r>
      <w:r>
        <w:rPr>
          <w:rFonts w:ascii="Arial" w:hAnsi="Arial"/>
          <w:sz w:val="24"/>
          <w:szCs w:val="24"/>
          <w:rtl w:val="0"/>
          <w:lang w:val="en-US"/>
        </w:rPr>
        <w:t>s consideration is AR</w:t>
      </w:r>
      <w:r>
        <w:rPr>
          <w:rFonts w:ascii="Arial" w:hAnsi="Arial"/>
          <w:b w:val="1"/>
          <w:bCs w:val="1"/>
          <w:sz w:val="24"/>
          <w:szCs w:val="24"/>
          <w:rtl w:val="0"/>
          <w:lang w:val="en-US"/>
        </w:rPr>
        <w:t xml:space="preserve"> (</w:t>
      </w:r>
      <w:r>
        <w:rPr>
          <w:rFonts w:ascii="Arial" w:hAnsi="Arial"/>
          <w:sz w:val="24"/>
          <w:szCs w:val="24"/>
          <w:rtl w:val="0"/>
          <w:lang w:val="en-US"/>
        </w:rPr>
        <w:t>Hsu, 2017 &amp; Dunleavy, 2014</w:t>
      </w:r>
      <w:r>
        <w:rPr>
          <w:rFonts w:ascii="Arial" w:hAnsi="Arial"/>
          <w:b w:val="1"/>
          <w:bCs w:val="1"/>
          <w:sz w:val="24"/>
          <w:szCs w:val="24"/>
          <w:rtl w:val="0"/>
          <w:lang w:val="en-US"/>
        </w:rPr>
        <w:t xml:space="preserve">). </w:t>
      </w:r>
      <w:r>
        <w:rPr>
          <w:rFonts w:ascii="Arial" w:hAnsi="Arial"/>
          <w:sz w:val="24"/>
          <w:szCs w:val="24"/>
          <w:rtl w:val="0"/>
          <w:lang w:val="en-US"/>
        </w:rPr>
        <w:t xml:space="preserve"> AR differs from gamification in that it refers to </w:t>
      </w:r>
      <w:r>
        <w:rPr>
          <w:rFonts w:ascii="Arial" w:hAnsi="Arial" w:hint="default"/>
          <w:sz w:val="24"/>
          <w:szCs w:val="24"/>
          <w:rtl w:val="0"/>
          <w:lang w:val="en-US"/>
        </w:rPr>
        <w:t>“</w:t>
      </w:r>
      <w:r>
        <w:rPr>
          <w:rFonts w:ascii="Arial" w:hAnsi="Arial"/>
          <w:sz w:val="24"/>
          <w:szCs w:val="24"/>
          <w:rtl w:val="0"/>
          <w:lang w:val="en-US"/>
        </w:rPr>
        <w:t>a wide array of technologies that project computer developed material such as text, images and videos into colleague</w:t>
      </w:r>
      <w:r>
        <w:rPr>
          <w:rFonts w:ascii="Arial" w:hAnsi="Arial" w:hint="default"/>
          <w:sz w:val="24"/>
          <w:szCs w:val="24"/>
          <w:rtl w:val="0"/>
          <w:lang w:val="en-US"/>
        </w:rPr>
        <w:t>’</w:t>
      </w:r>
      <w:r>
        <w:rPr>
          <w:rFonts w:ascii="Arial" w:hAnsi="Arial"/>
          <w:sz w:val="24"/>
          <w:szCs w:val="24"/>
          <w:rtl w:val="0"/>
          <w:lang w:val="en-US"/>
        </w:rPr>
        <w:t>s perspectives of the real world</w:t>
      </w:r>
      <w:r>
        <w:rPr>
          <w:rFonts w:ascii="Arial" w:hAnsi="Arial" w:hint="default"/>
          <w:sz w:val="24"/>
          <w:szCs w:val="24"/>
          <w:rtl w:val="0"/>
          <w:lang w:val="en-US"/>
        </w:rPr>
        <w:t xml:space="preserve">” </w:t>
      </w:r>
      <w:r>
        <w:rPr>
          <w:rFonts w:ascii="Arial" w:hAnsi="Arial"/>
          <w:sz w:val="24"/>
          <w:szCs w:val="24"/>
          <w:rtl w:val="0"/>
          <w:lang w:val="en-US"/>
        </w:rPr>
        <w:t>(Chag et al., 2018; Hung &amp; Huang, 2017). AR is aligned with social learning theory which is an essential consideration for DWP</w:t>
      </w:r>
      <w:r>
        <w:rPr>
          <w:rFonts w:ascii="Arial" w:hAnsi="Arial" w:hint="default"/>
          <w:sz w:val="24"/>
          <w:szCs w:val="24"/>
          <w:rtl w:val="0"/>
          <w:lang w:val="en-US"/>
        </w:rPr>
        <w:t>’</w:t>
      </w:r>
      <w:r>
        <w:rPr>
          <w:rFonts w:ascii="Arial" w:hAnsi="Arial"/>
          <w:sz w:val="24"/>
          <w:szCs w:val="24"/>
          <w:rtl w:val="0"/>
          <w:lang w:val="en-US"/>
        </w:rPr>
        <w:t>s learning due to real-life traumatic customer circumstances (Scavrelli &amp; Teather, 2021; Harley et al., 2016). Significantly for DWP, AR learning is advantageous in fostering motivati</w:t>
      </w:r>
      <w:r>
        <w:rPr>
          <w:rFonts w:ascii="Arial" w:hAnsi="Arial"/>
          <w:sz w:val="24"/>
          <w:szCs w:val="24"/>
          <w:rtl w:val="0"/>
        </w:rPr>
        <w:t>on</w:t>
      </w:r>
      <w:r>
        <w:rPr>
          <w:rFonts w:ascii="Arial" w:hAnsi="Arial"/>
          <w:sz w:val="24"/>
          <w:szCs w:val="24"/>
          <w:rtl w:val="0"/>
          <w:lang w:val="en-US"/>
        </w:rPr>
        <w:t>, activity, engagement, creativity, imagination and collaboration (Parmaxi &amp; Demetriou, 2020; Tosti, Yang &amp; Hwang, 2014).</w:t>
      </w:r>
    </w:p>
    <w:p>
      <w:pPr>
        <w:pStyle w:val="Body A"/>
        <w:rPr>
          <w:rFonts w:ascii="Arial" w:cs="Arial" w:hAnsi="Arial" w:eastAsia="Arial"/>
          <w:sz w:val="24"/>
          <w:szCs w:val="24"/>
        </w:rPr>
      </w:pPr>
      <w:r>
        <w:rPr>
          <w:rFonts w:ascii="Arial" w:hAnsi="Arial"/>
          <w:sz w:val="24"/>
          <w:szCs w:val="24"/>
          <w:rtl w:val="0"/>
          <w:lang w:val="en-US"/>
        </w:rPr>
        <w:t xml:space="preserve">For DWP, AR can also be aligned with constructivist learning theory, which views learning as an active process whereby learners construct relationships between their existing knowledge and new experiences (Lim et al., 2019; Breitwieser &amp; Brod, 2021). </w:t>
      </w:r>
    </w:p>
    <w:p>
      <w:pPr>
        <w:pStyle w:val="Body A"/>
        <w:rPr>
          <w:rFonts w:ascii="Arial" w:cs="Arial" w:hAnsi="Arial" w:eastAsia="Arial"/>
          <w:sz w:val="24"/>
          <w:szCs w:val="24"/>
        </w:rPr>
      </w:pPr>
      <w:r>
        <w:rPr>
          <w:rFonts w:ascii="Arial" w:hAnsi="Arial"/>
          <w:sz w:val="24"/>
          <w:szCs w:val="24"/>
          <w:rtl w:val="0"/>
          <w:lang w:val="en-US"/>
        </w:rPr>
        <w:t>DWP</w:t>
      </w:r>
      <w:r>
        <w:rPr>
          <w:rFonts w:ascii="Arial" w:hAnsi="Arial" w:hint="default"/>
          <w:sz w:val="24"/>
          <w:szCs w:val="24"/>
          <w:rtl w:val="0"/>
          <w:lang w:val="en-US"/>
        </w:rPr>
        <w:t>’</w:t>
      </w:r>
      <w:r>
        <w:rPr>
          <w:rFonts w:ascii="Arial" w:hAnsi="Arial"/>
          <w:sz w:val="24"/>
          <w:szCs w:val="24"/>
          <w:rtl w:val="0"/>
          <w:lang w:val="en-US"/>
        </w:rPr>
        <w:t xml:space="preserve">s learning content needs to prepare colleagues to deal with often tragic, complex customer situations. Relevantly, the implementation of AR learning involves active combining </w:t>
      </w:r>
      <w:r>
        <w:rPr>
          <w:rFonts w:ascii="Arial" w:hAnsi="Arial"/>
          <w:sz w:val="24"/>
          <w:szCs w:val="24"/>
          <w:rtl w:val="0"/>
        </w:rPr>
        <w:t xml:space="preserve">of </w:t>
      </w:r>
      <w:r>
        <w:rPr>
          <w:rFonts w:ascii="Arial" w:hAnsi="Arial"/>
          <w:sz w:val="24"/>
          <w:szCs w:val="24"/>
          <w:rtl w:val="0"/>
          <w:lang w:val="en-US"/>
        </w:rPr>
        <w:t xml:space="preserve">real-world and virtual elements deemed necessary for DWP. </w:t>
      </w:r>
    </w:p>
    <w:p>
      <w:pPr>
        <w:pStyle w:val="Body A"/>
        <w:rPr>
          <w:rFonts w:ascii="Arial" w:cs="Arial" w:hAnsi="Arial" w:eastAsia="Arial"/>
          <w:sz w:val="24"/>
          <w:szCs w:val="24"/>
        </w:rPr>
      </w:pPr>
      <w:r>
        <w:rPr>
          <w:rFonts w:ascii="Arial" w:hAnsi="Arial"/>
          <w:sz w:val="24"/>
          <w:szCs w:val="24"/>
          <w:rtl w:val="0"/>
          <w:lang w:val="en-US"/>
        </w:rPr>
        <w:t>AR learning is regulated and connected in real-time, supporting current models of pedagogy (Bakkiyaraj, Sai &amp; Kumar, 2021; Garzon &amp; Acevedo, 2019). However, it is debated whether AR grants learners an experience of</w:t>
      </w:r>
      <w:r>
        <w:rPr>
          <w:rFonts w:ascii="Arial" w:hAnsi="Arial"/>
          <w:b w:val="1"/>
          <w:bCs w:val="1"/>
          <w:sz w:val="24"/>
          <w:szCs w:val="24"/>
          <w:rtl w:val="0"/>
          <w:lang w:val="en-US"/>
        </w:rPr>
        <w:t xml:space="preserve"> </w:t>
      </w:r>
      <w:r>
        <w:rPr>
          <w:rFonts w:ascii="Arial" w:hAnsi="Arial"/>
          <w:sz w:val="24"/>
          <w:szCs w:val="24"/>
          <w:rtl w:val="0"/>
          <w:lang w:val="en-US"/>
        </w:rPr>
        <w:t>different subjects</w:t>
      </w:r>
      <w:r>
        <w:rPr>
          <w:rFonts w:ascii="Arial" w:hAnsi="Arial"/>
          <w:b w:val="1"/>
          <w:bCs w:val="1"/>
          <w:sz w:val="24"/>
          <w:szCs w:val="24"/>
          <w:rtl w:val="0"/>
          <w:lang w:val="en-US"/>
        </w:rPr>
        <w:t xml:space="preserve"> </w:t>
      </w:r>
      <w:r>
        <w:rPr>
          <w:rFonts w:ascii="Arial" w:hAnsi="Arial"/>
          <w:sz w:val="24"/>
          <w:szCs w:val="24"/>
          <w:rtl w:val="0"/>
          <w:lang w:val="en-US"/>
        </w:rPr>
        <w:t>and complicated spatial relationships,</w:t>
      </w:r>
      <w:r>
        <w:rPr>
          <w:rFonts w:ascii="Arial" w:hAnsi="Arial"/>
          <w:b w:val="1"/>
          <w:bCs w:val="1"/>
          <w:sz w:val="24"/>
          <w:szCs w:val="24"/>
          <w:rtl w:val="0"/>
          <w:lang w:val="en-US"/>
        </w:rPr>
        <w:t xml:space="preserve"> </w:t>
      </w:r>
      <w:r>
        <w:rPr>
          <w:rFonts w:ascii="Arial" w:hAnsi="Arial"/>
          <w:sz w:val="24"/>
          <w:szCs w:val="24"/>
          <w:rtl w:val="0"/>
          <w:lang w:val="en-US"/>
        </w:rPr>
        <w:t xml:space="preserve">making it possible for learners to experience situations that are not feasible in reality. </w:t>
      </w:r>
      <w:r>
        <w:rPr>
          <w:rFonts w:ascii="Arial" w:hAnsi="Arial"/>
          <w:b w:val="1"/>
          <w:bCs w:val="1"/>
          <w:sz w:val="24"/>
          <w:szCs w:val="24"/>
          <w:rtl w:val="0"/>
          <w:lang w:val="en-US"/>
        </w:rPr>
        <w:t xml:space="preserve"> (</w:t>
      </w:r>
      <w:r>
        <w:rPr>
          <w:rFonts w:ascii="Arial" w:hAnsi="Arial"/>
          <w:sz w:val="24"/>
          <w:szCs w:val="24"/>
          <w:rtl w:val="0"/>
          <w:lang w:val="en-US"/>
        </w:rPr>
        <w:t>Hung, Chen &amp; Huang, 2017; Garzon &amp; Acevedo, 2019; Shackleton-Jones, 2019</w:t>
      </w:r>
      <w:r>
        <w:rPr>
          <w:rFonts w:ascii="Arial" w:hAnsi="Arial"/>
          <w:b w:val="1"/>
          <w:bCs w:val="1"/>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In contrast</w:t>
      </w:r>
      <w:r>
        <w:rPr>
          <w:rFonts w:ascii="Arial" w:hAnsi="Arial"/>
          <w:b w:val="1"/>
          <w:bCs w:val="1"/>
          <w:sz w:val="24"/>
          <w:szCs w:val="24"/>
          <w:rtl w:val="0"/>
          <w:lang w:val="en-US"/>
        </w:rPr>
        <w:t xml:space="preserve">, </w:t>
      </w:r>
      <w:r>
        <w:rPr>
          <w:rFonts w:ascii="Arial" w:hAnsi="Arial"/>
          <w:sz w:val="24"/>
          <w:szCs w:val="24"/>
          <w:rtl w:val="0"/>
          <w:lang w:val="en-US"/>
        </w:rPr>
        <w:t xml:space="preserve">DWP learners who administer AR in their learning may be cognitively overloaded by the abundance of information they face (Weng et al., 2020).   </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8. A critique of AR</w:t>
      </w:r>
      <w:r>
        <w:rPr>
          <w:rFonts w:ascii="Arial" w:hAnsi="Arial" w:hint="default"/>
          <w:b w:val="1"/>
          <w:bCs w:val="1"/>
          <w:sz w:val="24"/>
          <w:szCs w:val="24"/>
          <w:rtl w:val="0"/>
          <w:lang w:val="en-US"/>
        </w:rPr>
        <w:t>’</w:t>
      </w:r>
      <w:r>
        <w:rPr>
          <w:rFonts w:ascii="Arial" w:hAnsi="Arial"/>
          <w:b w:val="1"/>
          <w:bCs w:val="1"/>
          <w:sz w:val="24"/>
          <w:szCs w:val="24"/>
          <w:rtl w:val="0"/>
          <w:lang w:val="en-US"/>
        </w:rPr>
        <w:t>s suitability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need</w:t>
      </w: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270500" cy="5270500"/>
                <wp:effectExtent l="0" t="0" r="0" b="0"/>
                <wp:docPr id="1073741966" name="officeArt object" descr="officeArt object"/>
                <wp:cNvGraphicFramePr/>
                <a:graphic xmlns:a="http://schemas.openxmlformats.org/drawingml/2006/main">
                  <a:graphicData uri="http://schemas.microsoft.com/office/word/2010/wordprocessingGroup">
                    <wpg:wgp>
                      <wpg:cNvGrpSpPr/>
                      <wpg:grpSpPr>
                        <a:xfrm>
                          <a:off x="0" y="0"/>
                          <a:ext cx="5270500" cy="5270500"/>
                          <a:chOff x="0" y="0"/>
                          <a:chExt cx="5270500" cy="5270500"/>
                        </a:xfrm>
                      </wpg:grpSpPr>
                      <wps:wsp>
                        <wps:cNvPr id="1073741953" name="Shape 1073741953"/>
                        <wps:cNvSpPr/>
                        <wps:spPr>
                          <a:xfrm>
                            <a:off x="0" y="0"/>
                            <a:ext cx="5270500" cy="5270500"/>
                          </a:xfrm>
                          <a:prstGeom prst="diamond">
                            <a:avLst/>
                          </a:prstGeom>
                          <a:solidFill>
                            <a:srgbClr val="CDD4EA"/>
                          </a:solidFill>
                          <a:ln w="12700" cap="flat">
                            <a:noFill/>
                            <a:miter lim="400000"/>
                          </a:ln>
                          <a:effectLst/>
                        </wps:spPr>
                        <wps:bodyPr/>
                      </wps:wsp>
                      <wpg:grpSp>
                        <wpg:cNvPr id="1073741956" name="Group 1073741956"/>
                        <wpg:cNvGrpSpPr/>
                        <wpg:grpSpPr>
                          <a:xfrm>
                            <a:off x="500696" y="428385"/>
                            <a:ext cx="2055498" cy="2055499"/>
                            <a:chOff x="0" y="0"/>
                            <a:chExt cx="2055497" cy="2055497"/>
                          </a:xfrm>
                        </wpg:grpSpPr>
                        <wps:wsp>
                          <wps:cNvPr id="1073741954" name="Shape 1073741954"/>
                          <wps:cNvSpPr/>
                          <wps:spPr>
                            <a:xfrm>
                              <a:off x="0" y="0"/>
                              <a:ext cx="2055498" cy="2055498"/>
                            </a:xfrm>
                            <a:prstGeom prst="roundRect">
                              <a:avLst>
                                <a:gd name="adj" fmla="val 16667"/>
                              </a:avLst>
                            </a:prstGeom>
                            <a:solidFill>
                              <a:srgbClr val="4472C4"/>
                            </a:solidFill>
                            <a:ln w="12700" cap="flat">
                              <a:solidFill>
                                <a:srgbClr val="FFFFFF"/>
                              </a:solidFill>
                              <a:prstDash val="solid"/>
                              <a:miter lim="800000"/>
                            </a:ln>
                            <a:effectLst/>
                          </wps:spPr>
                          <wps:bodyPr/>
                        </wps:wsp>
                        <wps:wsp>
                          <wps:cNvPr id="1073741955" name="Shape 1073741955"/>
                          <wps:cNvSpPr txBox="1"/>
                          <wps:spPr>
                            <a:xfrm>
                              <a:off x="100341" y="100341"/>
                              <a:ext cx="1854814" cy="1854815"/>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Pros of AR for DWP's learning Need- based on the real environment; involves an integrated function that allows interaction with virtual objects , placed into real situations; increases motivation, provides instant feedback needed by DWP's learners who are faced in traumatic customer situations (Amuso, Poletti &amp;  Montibello, 2021; Bacca et al., 2014)</w:t>
                                </w:r>
                              </w:p>
                            </w:txbxContent>
                          </wps:txbx>
                          <wps:bodyPr wrap="square" lIns="38100" tIns="38100" rIns="38100" bIns="38100" numCol="1" anchor="ctr">
                            <a:noAutofit/>
                          </wps:bodyPr>
                        </wps:wsp>
                      </wpg:grpSp>
                      <wpg:grpSp>
                        <wpg:cNvPr id="1073741959" name="Group 1073741959"/>
                        <wpg:cNvGrpSpPr/>
                        <wpg:grpSpPr>
                          <a:xfrm>
                            <a:off x="2714306" y="428385"/>
                            <a:ext cx="2055499" cy="2055499"/>
                            <a:chOff x="0" y="0"/>
                            <a:chExt cx="2055497" cy="2055497"/>
                          </a:xfrm>
                        </wpg:grpSpPr>
                        <wps:wsp>
                          <wps:cNvPr id="1073741957" name="Shape 1073741957"/>
                          <wps:cNvSpPr/>
                          <wps:spPr>
                            <a:xfrm>
                              <a:off x="0" y="0"/>
                              <a:ext cx="2055498" cy="2055498"/>
                            </a:xfrm>
                            <a:prstGeom prst="roundRect">
                              <a:avLst>
                                <a:gd name="adj" fmla="val 16667"/>
                              </a:avLst>
                            </a:prstGeom>
                            <a:solidFill>
                              <a:srgbClr val="43BEB9"/>
                            </a:solidFill>
                            <a:ln w="12700" cap="flat">
                              <a:solidFill>
                                <a:srgbClr val="FFFFFF"/>
                              </a:solidFill>
                              <a:prstDash val="solid"/>
                              <a:miter lim="800000"/>
                            </a:ln>
                            <a:effectLst/>
                          </wps:spPr>
                          <wps:bodyPr/>
                        </wps:wsp>
                        <wps:wsp>
                          <wps:cNvPr id="1073741958" name="Shape 1073741958"/>
                          <wps:cNvSpPr txBox="1"/>
                          <wps:spPr>
                            <a:xfrm>
                              <a:off x="100340" y="100341"/>
                              <a:ext cx="1854816" cy="1854815"/>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Pros for DWP-low cost, stress-free, portable learning solution; scholarly evidence to show AR improves learning outcomes; viewed as an extension of people's reality, allows learners to experiment in real life situations differs to VR in that VR presents a virtual world (Alzahrani, 2020) </w:t>
                                </w:r>
                              </w:p>
                            </w:txbxContent>
                          </wps:txbx>
                          <wps:bodyPr wrap="square" lIns="38100" tIns="38100" rIns="38100" bIns="38100" numCol="1" anchor="ctr">
                            <a:noAutofit/>
                          </wps:bodyPr>
                        </wps:wsp>
                      </wpg:grpSp>
                      <wpg:grpSp>
                        <wpg:cNvPr id="1073741962" name="Group 1073741962"/>
                        <wpg:cNvGrpSpPr/>
                        <wpg:grpSpPr>
                          <a:xfrm>
                            <a:off x="500696" y="2641997"/>
                            <a:ext cx="2055498" cy="2055498"/>
                            <a:chOff x="0" y="0"/>
                            <a:chExt cx="2055497" cy="2055497"/>
                          </a:xfrm>
                        </wpg:grpSpPr>
                        <wps:wsp>
                          <wps:cNvPr id="1073741960" name="Shape 1073741960"/>
                          <wps:cNvSpPr/>
                          <wps:spPr>
                            <a:xfrm>
                              <a:off x="0" y="0"/>
                              <a:ext cx="2055498" cy="2055498"/>
                            </a:xfrm>
                            <a:prstGeom prst="roundRect">
                              <a:avLst>
                                <a:gd name="adj" fmla="val 16667"/>
                              </a:avLst>
                            </a:prstGeom>
                            <a:solidFill>
                              <a:srgbClr val="45B664"/>
                            </a:solidFill>
                            <a:ln w="12700" cap="flat">
                              <a:solidFill>
                                <a:srgbClr val="FFFFFF"/>
                              </a:solidFill>
                              <a:prstDash val="solid"/>
                              <a:miter lim="800000"/>
                            </a:ln>
                            <a:effectLst/>
                          </wps:spPr>
                          <wps:bodyPr/>
                        </wps:wsp>
                        <wps:wsp>
                          <wps:cNvPr id="1073741961" name="Shape 1073741961"/>
                          <wps:cNvSpPr txBox="1"/>
                          <wps:spPr>
                            <a:xfrm>
                              <a:off x="100341" y="100340"/>
                              <a:ext cx="1854814" cy="1854815"/>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Cons-potential for information overload; (Habig, 2020; Samer, 2020). </w:t>
                                </w:r>
                              </w:p>
                            </w:txbxContent>
                          </wps:txbx>
                          <wps:bodyPr wrap="square" lIns="38100" tIns="38100" rIns="38100" bIns="38100" numCol="1" anchor="ctr">
                            <a:noAutofit/>
                          </wps:bodyPr>
                        </wps:wsp>
                      </wpg:grpSp>
                      <wpg:grpSp>
                        <wpg:cNvPr id="1073741965" name="Group 1073741965"/>
                        <wpg:cNvGrpSpPr/>
                        <wpg:grpSpPr>
                          <a:xfrm>
                            <a:off x="2714306" y="2641997"/>
                            <a:ext cx="2055499" cy="2055498"/>
                            <a:chOff x="0" y="0"/>
                            <a:chExt cx="2055497" cy="2055497"/>
                          </a:xfrm>
                        </wpg:grpSpPr>
                        <wps:wsp>
                          <wps:cNvPr id="1073741963" name="Shape 1073741963"/>
                          <wps:cNvSpPr/>
                          <wps:spPr>
                            <a:xfrm>
                              <a:off x="0" y="0"/>
                              <a:ext cx="2055498" cy="2055498"/>
                            </a:xfrm>
                            <a:prstGeom prst="roundRect">
                              <a:avLst>
                                <a:gd name="adj" fmla="val 16667"/>
                              </a:avLst>
                            </a:prstGeom>
                            <a:solidFill>
                              <a:srgbClr val="70AD47"/>
                            </a:solidFill>
                            <a:ln w="12700" cap="flat">
                              <a:solidFill>
                                <a:srgbClr val="FFFFFF"/>
                              </a:solidFill>
                              <a:prstDash val="solid"/>
                              <a:miter lim="800000"/>
                            </a:ln>
                            <a:effectLst/>
                          </wps:spPr>
                          <wps:bodyPr/>
                        </wps:wsp>
                        <wps:wsp>
                          <wps:cNvPr id="1073741964" name="Shape 1073741964"/>
                          <wps:cNvSpPr txBox="1"/>
                          <wps:spPr>
                            <a:xfrm>
                              <a:off x="100340" y="100340"/>
                              <a:ext cx="1854816" cy="1854815"/>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Can be used on mobile devices, AR can be applied to all senses, AR combines real world content and the virtual world-significant for DWP, AR supplements reality rather than replacing it like VR, AR replacing the missing info from real life by virtual objects or characters-significant for DWP</w:t>
                                </w:r>
                              </w:p>
                            </w:txbxContent>
                          </wps:txbx>
                          <wps:bodyPr wrap="square" lIns="38100" tIns="38100" rIns="38100" bIns="38100" numCol="1" anchor="ctr">
                            <a:noAutofit/>
                          </wps:bodyPr>
                        </wps:wsp>
                      </wpg:grpSp>
                    </wpg:wgp>
                  </a:graphicData>
                </a:graphic>
              </wp:inline>
            </w:drawing>
          </mc:Choice>
          <mc:Fallback>
            <w:pict>
              <v:group id="_x0000_s1151" style="visibility:visible;width:415.0pt;height:415.0pt;" coordorigin="0,0" coordsize="5270500,5270500">
                <v:shape id="_x0000_s1152" type="#_x0000_t4" style="position:absolute;left:0;top:0;width:5270500;height:5270500;">
                  <v:fill color="#CDD4EA" opacity="100.0%" type="solid"/>
                  <v:stroke on="f" weight="1.0pt" dashstyle="solid" endcap="flat" miterlimit="400.0%" joinstyle="miter" linestyle="single" startarrow="none" startarrowwidth="medium" startarrowlength="medium" endarrow="none" endarrowwidth="medium" endarrowlength="medium"/>
                </v:shape>
                <v:group id="_x0000_s1153" style="position:absolute;left:500697;top:428386;width:2055497;height:2055498;" coordorigin="0,0" coordsize="2055497,2055498">
                  <v:roundrect id="_x0000_s1154" style="position:absolute;left:0;top:0;width:2055497;height:2055498;" adj="3600">
                    <v:fill color="#4472C4"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55" type="#_x0000_t202" style="position:absolute;left:100341;top:100341;width:1854813;height:18548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Pros of AR for DWP's learning Need- based on the real environment; involves an integrated function that allows interaction with virtual objects , placed into real situations; increases motivation, provides instant feedback needed by DWP's learners who are faced in traumatic customer situations (Amuso, Poletti &amp;  Montibello, 2021; Bacca et al., 2014)</w:t>
                          </w:r>
                        </w:p>
                      </w:txbxContent>
                    </v:textbox>
                  </v:shape>
                </v:group>
                <v:group id="_x0000_s1156" style="position:absolute;left:2714306;top:428386;width:2055498;height:2055498;" coordorigin="0,0" coordsize="2055498,2055498">
                  <v:roundrect id="_x0000_s1157" style="position:absolute;left:0;top:0;width:2055498;height:2055498;" adj="3600">
                    <v:fill color="#43BEB9"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58" type="#_x0000_t202" style="position:absolute;left:100340;top:100341;width:1854815;height:18548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Pros for DWP-low cost, stress-free, portable learning solution; scholarly evidence to show AR improves learning outcomes; viewed as an extension of people's reality, allows learners to experiment in real life situations differs to VR in that VR presents a virtual world (Alzahrani, 2020) </w:t>
                          </w:r>
                        </w:p>
                      </w:txbxContent>
                    </v:textbox>
                  </v:shape>
                </v:group>
                <v:group id="_x0000_s1159" style="position:absolute;left:500697;top:2641997;width:2055497;height:2055497;" coordorigin="0,0" coordsize="2055497,2055497">
                  <v:roundrect id="_x0000_s1160" style="position:absolute;left:0;top:0;width:2055497;height:2055497;" adj="3600">
                    <v:fill color="#45B664"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61" type="#_x0000_t202" style="position:absolute;left:100341;top:100340;width:1854813;height:18548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Cons-potential for information overload; (Habig, 2020; Samer, 2020). </w:t>
                          </w:r>
                        </w:p>
                      </w:txbxContent>
                    </v:textbox>
                  </v:shape>
                </v:group>
                <v:group id="_x0000_s1162" style="position:absolute;left:2714306;top:2641997;width:2055498;height:2055497;" coordorigin="0,0" coordsize="2055498,2055497">
                  <v:roundrect id="_x0000_s1163" style="position:absolute;left:0;top:0;width:2055498;height:2055497;" adj="3600">
                    <v:fill color="#70AD47"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64" type="#_x0000_t202" style="position:absolute;left:100340;top:100340;width:1854815;height:18548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Can be used on mobile devices, AR can be applied to all senses, AR combines real world content and the virtual world-significant for DWP, AR supplements reality rather than replacing it like VR, AR replacing the missing info from real life by virtual objects or characters-significant for DWP</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Virtual Reality   </w:t>
      </w:r>
    </w:p>
    <w:p>
      <w:pPr>
        <w:pStyle w:val="Body A"/>
        <w:rPr>
          <w:rFonts w:ascii="Arial" w:cs="Arial" w:hAnsi="Arial" w:eastAsia="Arial"/>
          <w:sz w:val="24"/>
          <w:szCs w:val="24"/>
        </w:rPr>
      </w:pPr>
      <w:r>
        <w:rPr>
          <w:rFonts w:ascii="Arial" w:hAnsi="Arial"/>
          <w:sz w:val="24"/>
          <w:szCs w:val="24"/>
          <w:rtl w:val="0"/>
          <w:lang w:val="en-US"/>
        </w:rPr>
        <w:t xml:space="preserve">VR presents a rare learning experience due to its capacity to produce real-time immersive three-dimensional visualisation, </w:t>
      </w:r>
      <w:r>
        <w:rPr>
          <w:rFonts w:ascii="Arial" w:hAnsi="Arial"/>
          <w:sz w:val="24"/>
          <w:szCs w:val="24"/>
          <w:rtl w:val="0"/>
          <w:lang w:val="en-US"/>
        </w:rPr>
        <w:t>enticing</w:t>
      </w:r>
      <w:r>
        <w:rPr>
          <w:rFonts w:ascii="Arial" w:hAnsi="Arial"/>
          <w:sz w:val="24"/>
          <w:szCs w:val="24"/>
          <w:rtl w:val="0"/>
          <w:lang w:val="en-US"/>
        </w:rPr>
        <w:t xml:space="preserve"> learners to explore assorted sorts of interaction with learning environments. (Shin, 2017; Zhang et al., 2017). Relevantly, for DWP, VR signifies an immersive, fun, interactive, spontaneous and exciting learning experience (Ke &amp; Xu, 2020)</w:t>
      </w:r>
      <w:r>
        <w:rPr>
          <w:rFonts w:ascii="Arial" w:hAnsi="Arial"/>
          <w:sz w:val="24"/>
          <w:szCs w:val="24"/>
          <w:rtl w:val="0"/>
          <w:lang w:val="fr-FR"/>
        </w:rPr>
        <w:t xml:space="preserve"> Merchant et al., 2014).</w:t>
      </w:r>
    </w:p>
    <w:p>
      <w:pPr>
        <w:pStyle w:val="Body A"/>
        <w:rPr>
          <w:rFonts w:ascii="Arial" w:cs="Arial" w:hAnsi="Arial" w:eastAsia="Arial"/>
          <w:sz w:val="24"/>
          <w:szCs w:val="24"/>
        </w:rPr>
      </w:pPr>
      <w:r>
        <w:rPr>
          <w:rFonts w:ascii="Arial" w:hAnsi="Arial"/>
          <w:sz w:val="24"/>
          <w:szCs w:val="24"/>
          <w:rtl w:val="0"/>
          <w:lang w:val="en-US"/>
        </w:rPr>
        <w:t>A prevalent feature of VR for enhancing the learning experience in DWP is real-time interactivity (Chen Lau &amp; Teh, 2015).  A VR system can detect a learners input, i.e. gesture and respond to the new activity instantaneously. Enabling learners to touch, feel and shape graphic objects on the screen, which consequently intrinsically motivates the learner (Chen &amp; Chun, 2020).  This is deemed a crucial feature to engage DWP colleagues with the human element of learning due to its ability to interact with real-life examples of vulnerable customers needing DWP</w:t>
      </w:r>
      <w:r>
        <w:rPr>
          <w:rFonts w:ascii="Arial" w:hAnsi="Arial" w:hint="default"/>
          <w:sz w:val="24"/>
          <w:szCs w:val="24"/>
          <w:rtl w:val="0"/>
          <w:lang w:val="en-US"/>
        </w:rPr>
        <w:t>’</w:t>
      </w:r>
      <w:r>
        <w:rPr>
          <w:rFonts w:ascii="Arial" w:hAnsi="Arial"/>
          <w:sz w:val="24"/>
          <w:szCs w:val="24"/>
          <w:rtl w:val="0"/>
          <w:lang w:val="en-US"/>
        </w:rPr>
        <w:t>s help (Molina-Carmona et al., 2018; Allcoat &amp; Von Muhlenen, 2018; Ogbuanya &amp; Onele, 2018; Sattar et al., 2019).</w:t>
      </w:r>
    </w:p>
    <w:p>
      <w:pPr>
        <w:pStyle w:val="Body A"/>
        <w:rPr>
          <w:rFonts w:ascii="Arial" w:cs="Arial" w:hAnsi="Arial" w:eastAsia="Arial"/>
          <w:sz w:val="24"/>
          <w:szCs w:val="24"/>
        </w:rPr>
      </w:pPr>
      <w:r>
        <w:rPr>
          <w:rFonts w:ascii="Arial" w:hAnsi="Arial"/>
          <w:sz w:val="24"/>
          <w:szCs w:val="24"/>
          <w:rtl w:val="0"/>
          <w:lang w:val="en-US"/>
        </w:rPr>
        <w:t>Cornerstone research on VR translates to experimental, exponential learning theories and can also reinforce collaborative learning, which is well suited to DWP</w:t>
      </w:r>
      <w:r>
        <w:rPr>
          <w:rFonts w:ascii="Arial" w:hAnsi="Arial" w:hint="default"/>
          <w:sz w:val="24"/>
          <w:szCs w:val="24"/>
          <w:rtl w:val="0"/>
          <w:lang w:val="en-US"/>
        </w:rPr>
        <w:t>’</w:t>
      </w:r>
      <w:r>
        <w:rPr>
          <w:rFonts w:ascii="Arial" w:hAnsi="Arial"/>
          <w:sz w:val="24"/>
          <w:szCs w:val="24"/>
          <w:rtl w:val="0"/>
          <w:lang w:val="en-US"/>
        </w:rPr>
        <w:t>s diverse learners (Innocenti et al., 2019). In groups, all DWP learners can join together, have fun, exchange ideas, share experiences and support each other through complex learning to enhance the learning experience (Sprenger &amp; Schwaninger, 2021; Vasilevski &amp; Brit, 2020).</w:t>
      </w:r>
    </w:p>
    <w:p>
      <w:pPr>
        <w:pStyle w:val="Body A"/>
        <w:rPr>
          <w:rFonts w:ascii="Arial" w:cs="Arial" w:hAnsi="Arial" w:eastAsia="Arial"/>
          <w:sz w:val="24"/>
          <w:szCs w:val="24"/>
        </w:rPr>
      </w:pPr>
      <w:r>
        <w:rPr>
          <w:rFonts w:ascii="Arial" w:hAnsi="Arial"/>
          <w:sz w:val="24"/>
          <w:szCs w:val="24"/>
          <w:rtl w:val="0"/>
          <w:lang w:val="en-US"/>
        </w:rPr>
        <w:t>VR offers an ideal approach for learners to acquire knowledge who prefer a visual, auditory learning style. Within the shared VR learning space, avatars and chat rooms can share experiences and achieve immediate real-time feedback.  Thus allowing DWP learners to develop supplementary, soft skills such as social competencies, resilience, critical thinking, communicative and reflective thinking (Parong &amp; Mayer, 2018; Checa &amp; Bustillo, 2020; Curuso, Harmon et al., 2021).</w:t>
      </w:r>
    </w:p>
    <w:p>
      <w:pPr>
        <w:pStyle w:val="Body A"/>
        <w:rPr>
          <w:rFonts w:ascii="Arial" w:cs="Arial" w:hAnsi="Arial" w:eastAsia="Arial"/>
          <w:sz w:val="24"/>
          <w:szCs w:val="24"/>
        </w:rPr>
      </w:pPr>
      <w:r>
        <w:rPr>
          <w:rFonts w:ascii="Arial" w:hAnsi="Arial"/>
          <w:sz w:val="24"/>
          <w:szCs w:val="24"/>
          <w:rtl w:val="0"/>
          <w:lang w:val="en-US"/>
        </w:rPr>
        <w:t>Conversely, DWP should consider that VR can hurt cognitive load, resulting in fatigue (Jean-Luc et al., 2016; Makransky &amp; Peterson, 2019; Lytras, Damiani &amp; Mathkor, 2016).</w:t>
      </w:r>
    </w:p>
    <w:p>
      <w:pPr>
        <w:pStyle w:val="Body A"/>
        <w:rPr>
          <w:rFonts w:ascii="Arial" w:cs="Arial" w:hAnsi="Arial" w:eastAsia="Arial"/>
          <w:sz w:val="24"/>
          <w:szCs w:val="24"/>
        </w:rPr>
      </w:pPr>
      <w:r>
        <w:rPr>
          <w:rFonts w:ascii="Arial" w:hAnsi="Arial"/>
          <w:sz w:val="24"/>
          <w:szCs w:val="24"/>
          <w:rtl w:val="0"/>
          <w:lang w:val="en-US"/>
        </w:rPr>
        <w:t xml:space="preserve">Moreover, research suggests that VR can promote the learning of adults, deemed relevant for DWP. It subsequently creates long-lasting motivation based on experiential and situational learning and prolonged engagement with the learning materials (Hahn, 2018; Pugginoni et al., 2021).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9. A critique of the suitability of VR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need</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083098" cy="5269461"/>
                <wp:effectExtent l="0" t="0" r="0" b="0"/>
                <wp:docPr id="1073742000" name="officeArt object" descr="officeArt object"/>
                <wp:cNvGraphicFramePr/>
                <a:graphic xmlns:a="http://schemas.openxmlformats.org/drawingml/2006/main">
                  <a:graphicData uri="http://schemas.microsoft.com/office/word/2010/wordprocessingGroup">
                    <wpg:wgp>
                      <wpg:cNvGrpSpPr/>
                      <wpg:grpSpPr>
                        <a:xfrm>
                          <a:off x="0" y="0"/>
                          <a:ext cx="5083098" cy="5269461"/>
                          <a:chOff x="0" y="-1"/>
                          <a:chExt cx="5083097" cy="5269460"/>
                        </a:xfrm>
                      </wpg:grpSpPr>
                      <wpg:grpSp>
                        <wpg:cNvPr id="1073741969" name="Group 1073741969"/>
                        <wpg:cNvGrpSpPr/>
                        <wpg:grpSpPr>
                          <a:xfrm>
                            <a:off x="1079804" y="1172985"/>
                            <a:ext cx="2923485" cy="2923485"/>
                            <a:chOff x="0" y="0"/>
                            <a:chExt cx="2923483" cy="2923483"/>
                          </a:xfrm>
                        </wpg:grpSpPr>
                        <wps:wsp>
                          <wps:cNvPr id="1073741967" name="Shape 1073741967"/>
                          <wps:cNvSpPr/>
                          <wps:spPr>
                            <a:xfrm>
                              <a:off x="-1" y="-1"/>
                              <a:ext cx="2923485" cy="2923485"/>
                            </a:xfrm>
                            <a:prstGeom prst="ellipse">
                              <a:avLst/>
                            </a:prstGeom>
                            <a:solidFill>
                              <a:srgbClr val="5B9BD5">
                                <a:alpha val="50000"/>
                              </a:srgbClr>
                            </a:solidFill>
                            <a:ln w="12700" cap="flat">
                              <a:solidFill>
                                <a:srgbClr val="FFFFFF"/>
                              </a:solidFill>
                              <a:prstDash val="solid"/>
                              <a:miter lim="800000"/>
                            </a:ln>
                            <a:effectLst/>
                          </wps:spPr>
                          <wps:bodyPr/>
                        </wps:wsp>
                        <wps:wsp>
                          <wps:cNvPr id="1073741968" name="Shape 1073741968"/>
                          <wps:cNvSpPr txBox="1"/>
                          <wps:spPr>
                            <a:xfrm>
                              <a:off x="428134" y="428133"/>
                              <a:ext cx="2067215" cy="2067215"/>
                            </a:xfrm>
                            <a:prstGeom prst="rect">
                              <a:avLst/>
                            </a:prstGeom>
                            <a:noFill/>
                            <a:ln w="12700" cap="flat">
                              <a:noFill/>
                              <a:miter lim="400000"/>
                            </a:ln>
                            <a:effectLst/>
                          </wps:spPr>
                          <wps:txbx>
                            <w:txbxContent>
                              <w:p>
                                <w:pPr>
                                  <w:pStyle w:val="caption"/>
                                  <w:tabs>
                                    <w:tab w:val="left" w:pos="1120"/>
                                    <w:tab w:val="left" w:pos="2240"/>
                                  </w:tabs>
                                  <w:spacing w:after="134" w:line="216" w:lineRule="auto"/>
                                  <w:jc w:val="center"/>
                                  <w:rPr>
                                    <w:rFonts w:ascii="Calibri" w:cs="Calibri" w:hAnsi="Calibri" w:eastAsia="Calibri"/>
                                    <w:outline w:val="0"/>
                                    <w:color w:val="ffffff"/>
                                    <w:sz w:val="32"/>
                                    <w:szCs w:val="32"/>
                                    <w:u w:color="ffffff"/>
                                    <w14:textFill>
                                      <w14:solidFill>
                                        <w14:srgbClr w14:val="FFFFFF"/>
                                      </w14:solidFill>
                                    </w14:textFill>
                                  </w:rPr>
                                </w:pPr>
                                <w:r>
                                  <w:rPr>
                                    <w:rFonts w:ascii="Calibri" w:hAnsi="Calibri"/>
                                    <w:outline w:val="0"/>
                                    <w:color w:val="ffffff"/>
                                    <w:sz w:val="32"/>
                                    <w:szCs w:val="32"/>
                                    <w:u w:color="ffffff"/>
                                    <w:rtl w:val="0"/>
                                    <w:lang w:val="en-US"/>
                                    <w14:textFill>
                                      <w14:solidFill>
                                        <w14:srgbClr w14:val="FFFFFF"/>
                                      </w14:solidFill>
                                    </w14:textFill>
                                  </w:rPr>
                                  <w:t>A critique of the advantages and disadvantages of VR as a learning method to fill DWP's learning gap</w:t>
                                </w:r>
                              </w:p>
                              <w:p>
                                <w:pPr>
                                  <w:pStyle w:val="caption"/>
                                  <w:tabs>
                                    <w:tab w:val="left" w:pos="1120"/>
                                    <w:tab w:val="left" w:pos="2240"/>
                                  </w:tabs>
                                  <w:spacing w:after="134" w:line="216" w:lineRule="auto"/>
                                  <w:jc w:val="center"/>
                                </w:pPr>
                                <w:r>
                                  <w:rPr>
                                    <w:rFonts w:ascii="Calibri" w:hAnsi="Calibri"/>
                                    <w:outline w:val="0"/>
                                    <w:color w:val="ffffff"/>
                                    <w:sz w:val="32"/>
                                    <w:szCs w:val="32"/>
                                    <w:u w:color="ffffff"/>
                                    <w:rtl w:val="0"/>
                                    <w:lang w:val="en-US"/>
                                    <w14:textFill>
                                      <w14:solidFill>
                                        <w14:srgbClr w14:val="FFFFFF"/>
                                      </w14:solidFill>
                                    </w14:textFill>
                                  </w:rPr>
                                  <w:t xml:space="preserve"> </w:t>
                                </w:r>
                              </w:p>
                            </w:txbxContent>
                          </wps:txbx>
                          <wps:bodyPr wrap="square" lIns="20320" tIns="20320" rIns="20320" bIns="20320" numCol="1" anchor="ctr">
                            <a:noAutofit/>
                          </wps:bodyPr>
                        </wps:wsp>
                      </wpg:grpSp>
                      <wpg:grpSp>
                        <wpg:cNvPr id="1073741972" name="Group 1073741972"/>
                        <wpg:cNvGrpSpPr/>
                        <wpg:grpSpPr>
                          <a:xfrm>
                            <a:off x="1810674" y="-2"/>
                            <a:ext cx="1461745" cy="1461745"/>
                            <a:chOff x="0" y="0"/>
                            <a:chExt cx="1461744" cy="1461743"/>
                          </a:xfrm>
                        </wpg:grpSpPr>
                        <wps:wsp>
                          <wps:cNvPr id="1073741970" name="Shape 1073741970"/>
                          <wps:cNvSpPr/>
                          <wps:spPr>
                            <a:xfrm>
                              <a:off x="-1" y="-1"/>
                              <a:ext cx="1461745" cy="1461744"/>
                            </a:xfrm>
                            <a:prstGeom prst="ellipse">
                              <a:avLst/>
                            </a:prstGeom>
                            <a:solidFill>
                              <a:srgbClr val="5B9BD5">
                                <a:alpha val="50000"/>
                              </a:srgbClr>
                            </a:solidFill>
                            <a:ln w="12700" cap="flat">
                              <a:solidFill>
                                <a:srgbClr val="FFFFFF"/>
                              </a:solidFill>
                              <a:prstDash val="solid"/>
                              <a:miter lim="800000"/>
                            </a:ln>
                            <a:effectLst/>
                          </wps:spPr>
                          <wps:bodyPr/>
                        </wps:wsp>
                        <wps:wsp>
                          <wps:cNvPr id="1073741971" name="Shape 1073741971"/>
                          <wps:cNvSpPr txBox="1"/>
                          <wps:spPr>
                            <a:xfrm>
                              <a:off x="214067" y="214067"/>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Advantages-research shows that VR increases participation and involvement of learning, aligns with experiential and situational learning</w:t>
                                </w:r>
                              </w:p>
                            </w:txbxContent>
                          </wps:txbx>
                          <wps:bodyPr wrap="square" lIns="10160" tIns="10160" rIns="10160" bIns="10160" numCol="1" anchor="ctr">
                            <a:noAutofit/>
                          </wps:bodyPr>
                        </wps:wsp>
                      </wpg:grpSp>
                      <wpg:grpSp>
                        <wpg:cNvPr id="1073741975" name="Group 1073741975"/>
                        <wpg:cNvGrpSpPr/>
                        <wpg:grpSpPr>
                          <a:xfrm>
                            <a:off x="2929735" y="363602"/>
                            <a:ext cx="1461745" cy="1461745"/>
                            <a:chOff x="0" y="0"/>
                            <a:chExt cx="1461744" cy="1461744"/>
                          </a:xfrm>
                        </wpg:grpSpPr>
                        <wps:wsp>
                          <wps:cNvPr id="1073741973" name="Shape 1073741973"/>
                          <wps:cNvSpPr/>
                          <wps:spPr>
                            <a:xfrm>
                              <a:off x="-1" y="-1"/>
                              <a:ext cx="1461745" cy="1461745"/>
                            </a:xfrm>
                            <a:prstGeom prst="ellipse">
                              <a:avLst/>
                            </a:prstGeom>
                            <a:solidFill>
                              <a:srgbClr val="009088">
                                <a:alpha val="50000"/>
                              </a:srgbClr>
                            </a:solidFill>
                            <a:ln w="12700" cap="flat">
                              <a:solidFill>
                                <a:srgbClr val="FFFFFF"/>
                              </a:solidFill>
                              <a:prstDash val="solid"/>
                              <a:miter lim="800000"/>
                            </a:ln>
                            <a:effectLst/>
                          </wps:spPr>
                          <wps:bodyPr/>
                        </wps:wsp>
                        <wps:wsp>
                          <wps:cNvPr id="1073741974" name="Shape 1073741974"/>
                          <wps:cNvSpPr txBox="1"/>
                          <wps:spPr>
                            <a:xfrm>
                              <a:off x="214066" y="214067"/>
                              <a:ext cx="1033608" cy="1033609"/>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Immersive VR enhances learning rates and is more suited to adults-appropriate for DWP, allows learners to test dangerous situations in safety, needed by DWP (Checa &amp; Bustillo, 2020) </w:t>
                                </w:r>
                              </w:p>
                            </w:txbxContent>
                          </wps:txbx>
                          <wps:bodyPr wrap="square" lIns="10160" tIns="10160" rIns="10160" bIns="10160" numCol="1" anchor="ctr">
                            <a:noAutofit/>
                          </wps:bodyPr>
                        </wps:wsp>
                      </wpg:grpSp>
                      <wpg:grpSp>
                        <wpg:cNvPr id="1073741978" name="Group 1073741978"/>
                        <wpg:cNvGrpSpPr/>
                        <wpg:grpSpPr>
                          <a:xfrm>
                            <a:off x="3621352" y="1315533"/>
                            <a:ext cx="1461745" cy="1461744"/>
                            <a:chOff x="0" y="0"/>
                            <a:chExt cx="1461744" cy="1461743"/>
                          </a:xfrm>
                        </wpg:grpSpPr>
                        <wps:wsp>
                          <wps:cNvPr id="1073741976" name="Shape 1073741976"/>
                          <wps:cNvSpPr/>
                          <wps:spPr>
                            <a:xfrm>
                              <a:off x="-1" y="-1"/>
                              <a:ext cx="1461745" cy="1461744"/>
                            </a:xfrm>
                            <a:prstGeom prst="ellipse">
                              <a:avLst/>
                            </a:prstGeom>
                            <a:solidFill>
                              <a:srgbClr val="7030A0">
                                <a:alpha val="50000"/>
                              </a:srgbClr>
                            </a:solidFill>
                            <a:ln w="12700" cap="flat">
                              <a:solidFill>
                                <a:srgbClr val="FFFFFF"/>
                              </a:solidFill>
                              <a:prstDash val="solid"/>
                              <a:miter lim="800000"/>
                            </a:ln>
                            <a:effectLst/>
                          </wps:spPr>
                          <wps:bodyPr/>
                        </wps:wsp>
                        <wps:wsp>
                          <wps:cNvPr id="1073741977" name="Shape 1073741977"/>
                          <wps:cNvSpPr txBox="1"/>
                          <wps:spPr>
                            <a:xfrm>
                              <a:off x="214066" y="214066"/>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Provides intuitive and realistic perceptions such as sight, hearing and touch-required by DWP's real-life learning</w:t>
                                </w:r>
                              </w:p>
                            </w:txbxContent>
                          </wps:txbx>
                          <wps:bodyPr wrap="square" lIns="10160" tIns="10160" rIns="10160" bIns="10160" numCol="1" anchor="ctr">
                            <a:noAutofit/>
                          </wps:bodyPr>
                        </wps:wsp>
                      </wpg:grpSp>
                      <wpg:grpSp>
                        <wpg:cNvPr id="1073741981" name="Group 1073741981"/>
                        <wpg:cNvGrpSpPr/>
                        <wpg:grpSpPr>
                          <a:xfrm>
                            <a:off x="3621352" y="2492182"/>
                            <a:ext cx="1461745" cy="1461744"/>
                            <a:chOff x="0" y="0"/>
                            <a:chExt cx="1461744" cy="1461743"/>
                          </a:xfrm>
                        </wpg:grpSpPr>
                        <wps:wsp>
                          <wps:cNvPr id="1073741979" name="Shape 1073741979"/>
                          <wps:cNvSpPr/>
                          <wps:spPr>
                            <a:xfrm>
                              <a:off x="-1" y="-1"/>
                              <a:ext cx="1461745" cy="1461744"/>
                            </a:xfrm>
                            <a:prstGeom prst="ellipse">
                              <a:avLst/>
                            </a:prstGeom>
                            <a:solidFill>
                              <a:srgbClr val="009088">
                                <a:alpha val="50000"/>
                              </a:srgbClr>
                            </a:solidFill>
                            <a:ln w="12700" cap="flat">
                              <a:solidFill>
                                <a:srgbClr val="FFFFFF"/>
                              </a:solidFill>
                              <a:prstDash val="solid"/>
                              <a:miter lim="800000"/>
                            </a:ln>
                            <a:effectLst/>
                          </wps:spPr>
                          <wps:bodyPr/>
                        </wps:wsp>
                        <wps:wsp>
                          <wps:cNvPr id="1073741980" name="Shape 1073741980"/>
                          <wps:cNvSpPr txBox="1"/>
                          <wps:spPr>
                            <a:xfrm>
                              <a:off x="214066" y="214066"/>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VR learning allows learners to enter the learning world from different perceptions-appropriate for DWP learners dealing with different customer circumstances</w:t>
                                </w:r>
                              </w:p>
                            </w:txbxContent>
                          </wps:txbx>
                          <wps:bodyPr wrap="square" lIns="10160" tIns="10160" rIns="10160" bIns="10160" numCol="1" anchor="ctr">
                            <a:noAutofit/>
                          </wps:bodyPr>
                        </wps:wsp>
                      </wpg:grpSp>
                      <wpg:grpSp>
                        <wpg:cNvPr id="1073741984" name="Group 1073741984"/>
                        <wpg:cNvGrpSpPr/>
                        <wpg:grpSpPr>
                          <a:xfrm>
                            <a:off x="2929735" y="3444110"/>
                            <a:ext cx="1461745" cy="1461745"/>
                            <a:chOff x="0" y="0"/>
                            <a:chExt cx="1461744" cy="1461743"/>
                          </a:xfrm>
                        </wpg:grpSpPr>
                        <wps:wsp>
                          <wps:cNvPr id="1073741982" name="Shape 1073741982"/>
                          <wps:cNvSpPr/>
                          <wps:spPr>
                            <a:xfrm>
                              <a:off x="-1" y="-1"/>
                              <a:ext cx="1461745" cy="1461744"/>
                            </a:xfrm>
                            <a:prstGeom prst="ellipse">
                              <a:avLst/>
                            </a:prstGeom>
                            <a:solidFill>
                              <a:srgbClr val="009088">
                                <a:alpha val="50000"/>
                              </a:srgbClr>
                            </a:solidFill>
                            <a:ln w="12700" cap="flat">
                              <a:solidFill>
                                <a:srgbClr val="FFFFFF"/>
                              </a:solidFill>
                              <a:prstDash val="solid"/>
                              <a:miter lim="800000"/>
                            </a:ln>
                            <a:effectLst/>
                          </wps:spPr>
                          <wps:bodyPr/>
                        </wps:wsp>
                        <wps:wsp>
                          <wps:cNvPr id="1073741983" name="Shape 1073741983"/>
                          <wps:cNvSpPr txBox="1"/>
                          <wps:spPr>
                            <a:xfrm>
                              <a:off x="214066" y="214066"/>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It allow learning tasks to be created through vivid experiences, relevant for DWP's learning (Jialiang &amp; Huiying, 2020)</w:t>
                                </w:r>
                              </w:p>
                            </w:txbxContent>
                          </wps:txbx>
                          <wps:bodyPr wrap="square" lIns="10160" tIns="10160" rIns="10160" bIns="10160" numCol="1" anchor="ctr">
                            <a:noAutofit/>
                          </wps:bodyPr>
                        </wps:wsp>
                      </wpg:grpSp>
                      <wpg:grpSp>
                        <wpg:cNvPr id="1073741987" name="Group 1073741987"/>
                        <wpg:cNvGrpSpPr/>
                        <wpg:grpSpPr>
                          <a:xfrm>
                            <a:off x="1810674" y="3807715"/>
                            <a:ext cx="1461745" cy="1461745"/>
                            <a:chOff x="0" y="0"/>
                            <a:chExt cx="1461744" cy="1461743"/>
                          </a:xfrm>
                        </wpg:grpSpPr>
                        <wps:wsp>
                          <wps:cNvPr id="1073741985" name="Shape 1073741985"/>
                          <wps:cNvSpPr/>
                          <wps:spPr>
                            <a:xfrm>
                              <a:off x="-1" y="-1"/>
                              <a:ext cx="1461745" cy="1461744"/>
                            </a:xfrm>
                            <a:prstGeom prst="ellipse">
                              <a:avLst/>
                            </a:prstGeom>
                            <a:solidFill>
                              <a:srgbClr val="5B9BD5">
                                <a:alpha val="50000"/>
                              </a:srgbClr>
                            </a:solidFill>
                            <a:ln w="12700" cap="flat">
                              <a:solidFill>
                                <a:srgbClr val="FFFFFF"/>
                              </a:solidFill>
                              <a:prstDash val="solid"/>
                              <a:miter lim="800000"/>
                            </a:ln>
                            <a:effectLst/>
                          </wps:spPr>
                          <wps:bodyPr/>
                        </wps:wsp>
                        <wps:wsp>
                          <wps:cNvPr id="1073741986" name="Shape 1073741986"/>
                          <wps:cNvSpPr txBox="1"/>
                          <wps:spPr>
                            <a:xfrm>
                              <a:off x="214067" y="214067"/>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Creates bespoke and realistic learning experiences, allowing learners to explore, experience different learning-supports a natural way of learning needed by DWP(Andrzej et al., 2021)</w:t>
                                </w:r>
                              </w:p>
                            </w:txbxContent>
                          </wps:txbx>
                          <wps:bodyPr wrap="square" lIns="10160" tIns="10160" rIns="10160" bIns="10160" numCol="1" anchor="ctr">
                            <a:noAutofit/>
                          </wps:bodyPr>
                        </wps:wsp>
                      </wpg:grpSp>
                      <wpg:grpSp>
                        <wpg:cNvPr id="1073741990" name="Group 1073741990"/>
                        <wpg:cNvGrpSpPr/>
                        <wpg:grpSpPr>
                          <a:xfrm>
                            <a:off x="691615" y="3444110"/>
                            <a:ext cx="1461745" cy="1461745"/>
                            <a:chOff x="-1" y="0"/>
                            <a:chExt cx="1461744" cy="1461743"/>
                          </a:xfrm>
                        </wpg:grpSpPr>
                        <wps:wsp>
                          <wps:cNvPr id="1073741988" name="Shape 1073741988"/>
                          <wps:cNvSpPr/>
                          <wps:spPr>
                            <a:xfrm>
                              <a:off x="-2" y="-1"/>
                              <a:ext cx="1461745" cy="1461744"/>
                            </a:xfrm>
                            <a:prstGeom prst="ellipse">
                              <a:avLst/>
                            </a:prstGeom>
                            <a:solidFill>
                              <a:srgbClr val="5B9BD5">
                                <a:alpha val="50000"/>
                              </a:srgbClr>
                            </a:solidFill>
                            <a:ln w="12700" cap="flat">
                              <a:solidFill>
                                <a:srgbClr val="FFFFFF"/>
                              </a:solidFill>
                              <a:prstDash val="solid"/>
                              <a:miter lim="800000"/>
                            </a:ln>
                            <a:effectLst/>
                          </wps:spPr>
                          <wps:bodyPr/>
                        </wps:wsp>
                        <wps:wsp>
                          <wps:cNvPr id="1073741989" name="Shape 1073741989"/>
                          <wps:cNvSpPr txBox="1"/>
                          <wps:spPr>
                            <a:xfrm>
                              <a:off x="214066" y="214066"/>
                              <a:ext cx="1033609"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You can use VR is various different mobile devices providing a cost effective solution for DWP(Chen &amp; Chun, 2020)</w:t>
                                </w:r>
                              </w:p>
                            </w:txbxContent>
                          </wps:txbx>
                          <wps:bodyPr wrap="square" lIns="10160" tIns="10160" rIns="10160" bIns="10160" numCol="1" anchor="ctr">
                            <a:noAutofit/>
                          </wps:bodyPr>
                        </wps:wsp>
                      </wpg:grpSp>
                      <wpg:grpSp>
                        <wpg:cNvPr id="1073741993" name="Group 1073741993"/>
                        <wpg:cNvGrpSpPr/>
                        <wpg:grpSpPr>
                          <a:xfrm>
                            <a:off x="-1" y="2492182"/>
                            <a:ext cx="1461745" cy="1461744"/>
                            <a:chOff x="0" y="0"/>
                            <a:chExt cx="1461744" cy="1461743"/>
                          </a:xfrm>
                        </wpg:grpSpPr>
                        <wps:wsp>
                          <wps:cNvPr id="1073741991" name="Shape 1073741991"/>
                          <wps:cNvSpPr/>
                          <wps:spPr>
                            <a:xfrm>
                              <a:off x="-1" y="-1"/>
                              <a:ext cx="1461745" cy="1461744"/>
                            </a:xfrm>
                            <a:prstGeom prst="ellipse">
                              <a:avLst/>
                            </a:prstGeom>
                            <a:solidFill>
                              <a:srgbClr val="009088">
                                <a:alpha val="50000"/>
                              </a:srgbClr>
                            </a:solidFill>
                            <a:ln w="12700" cap="flat">
                              <a:solidFill>
                                <a:srgbClr val="FFFFFF"/>
                              </a:solidFill>
                              <a:prstDash val="solid"/>
                              <a:miter lim="800000"/>
                            </a:ln>
                            <a:effectLst/>
                          </wps:spPr>
                          <wps:bodyPr/>
                        </wps:wsp>
                        <wps:wsp>
                          <wps:cNvPr id="1073741992" name="Shape 1073741992"/>
                          <wps:cNvSpPr txBox="1"/>
                          <wps:spPr>
                            <a:xfrm>
                              <a:off x="214066" y="214066"/>
                              <a:ext cx="1033608" cy="1033608"/>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Disadvantages-VR can transport learners in a totally imaginary space perhaps not relevant for DWP</w:t>
                                </w:r>
                              </w:p>
                            </w:txbxContent>
                          </wps:txbx>
                          <wps:bodyPr wrap="square" lIns="11428" tIns="11428" rIns="11428" bIns="11428" numCol="1" anchor="ctr">
                            <a:noAutofit/>
                          </wps:bodyPr>
                        </wps:wsp>
                      </wpg:grpSp>
                      <wpg:grpSp>
                        <wpg:cNvPr id="1073741996" name="Group 1073741996"/>
                        <wpg:cNvGrpSpPr/>
                        <wpg:grpSpPr>
                          <a:xfrm>
                            <a:off x="-1" y="1315533"/>
                            <a:ext cx="1461745" cy="1461744"/>
                            <a:chOff x="0" y="0"/>
                            <a:chExt cx="1461744" cy="1461743"/>
                          </a:xfrm>
                        </wpg:grpSpPr>
                        <wps:wsp>
                          <wps:cNvPr id="1073741994" name="Shape 1073741994"/>
                          <wps:cNvSpPr/>
                          <wps:spPr>
                            <a:xfrm>
                              <a:off x="-1" y="-1"/>
                              <a:ext cx="1461745" cy="1461744"/>
                            </a:xfrm>
                            <a:prstGeom prst="ellipse">
                              <a:avLst/>
                            </a:prstGeom>
                            <a:solidFill>
                              <a:srgbClr val="5B9BD5">
                                <a:alpha val="50000"/>
                              </a:srgbClr>
                            </a:solidFill>
                            <a:ln w="12700" cap="flat">
                              <a:solidFill>
                                <a:srgbClr val="FFFFFF"/>
                              </a:solidFill>
                              <a:prstDash val="solid"/>
                              <a:miter lim="800000"/>
                            </a:ln>
                            <a:effectLst/>
                          </wps:spPr>
                          <wps:bodyPr/>
                        </wps:wsp>
                        <wps:wsp>
                          <wps:cNvPr id="1073741995" name="Shape 1073741995"/>
                          <wps:cNvSpPr txBox="1"/>
                          <wps:spPr>
                            <a:xfrm>
                              <a:off x="214066" y="214066"/>
                              <a:ext cx="1033608" cy="1033608"/>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Disadvantages, learners can have problems converting learning into real situations (Liou et al., 2017)</w:t>
                                </w:r>
                              </w:p>
                            </w:txbxContent>
                          </wps:txbx>
                          <wps:bodyPr wrap="square" lIns="10160" tIns="10160" rIns="10160" bIns="10160" numCol="1" anchor="ctr">
                            <a:noAutofit/>
                          </wps:bodyPr>
                        </wps:wsp>
                      </wpg:grpSp>
                      <wpg:grpSp>
                        <wpg:cNvPr id="1073741999" name="Group 1073741999"/>
                        <wpg:cNvGrpSpPr/>
                        <wpg:grpSpPr>
                          <a:xfrm>
                            <a:off x="691615" y="363602"/>
                            <a:ext cx="1461745" cy="1461745"/>
                            <a:chOff x="-1" y="0"/>
                            <a:chExt cx="1461744" cy="1461744"/>
                          </a:xfrm>
                        </wpg:grpSpPr>
                        <wps:wsp>
                          <wps:cNvPr id="1073741997" name="Shape 1073741997"/>
                          <wps:cNvSpPr/>
                          <wps:spPr>
                            <a:xfrm>
                              <a:off x="-2" y="-1"/>
                              <a:ext cx="1461745" cy="1461745"/>
                            </a:xfrm>
                            <a:prstGeom prst="ellipse">
                              <a:avLst/>
                            </a:prstGeom>
                            <a:solidFill>
                              <a:srgbClr val="009088">
                                <a:alpha val="50000"/>
                              </a:srgbClr>
                            </a:solidFill>
                            <a:ln w="12700" cap="flat">
                              <a:solidFill>
                                <a:srgbClr val="FFFFFF"/>
                              </a:solidFill>
                              <a:prstDash val="solid"/>
                              <a:miter lim="800000"/>
                            </a:ln>
                            <a:effectLst/>
                          </wps:spPr>
                          <wps:bodyPr/>
                        </wps:wsp>
                        <wps:wsp>
                          <wps:cNvPr id="1073741998" name="Shape 1073741998"/>
                          <wps:cNvSpPr txBox="1"/>
                          <wps:spPr>
                            <a:xfrm>
                              <a:off x="214066" y="214067"/>
                              <a:ext cx="1033609" cy="103360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Disadvantages-high cost, lack of additional tested teaching content(Sun et al., 2019)</w:t>
                                </w:r>
                              </w:p>
                            </w:txbxContent>
                          </wps:txbx>
                          <wps:bodyPr wrap="square" lIns="11428" tIns="11428" rIns="11428" bIns="11428" numCol="1" anchor="ctr">
                            <a:noAutofit/>
                          </wps:bodyPr>
                        </wps:wsp>
                      </wpg:grpSp>
                    </wpg:wgp>
                  </a:graphicData>
                </a:graphic>
              </wp:inline>
            </w:drawing>
          </mc:Choice>
          <mc:Fallback>
            <w:pict>
              <v:group id="_x0000_s1165" style="visibility:visible;width:400.2pt;height:414.9pt;" coordorigin="-1,-1" coordsize="5083098,5269460">
                <v:group id="_x0000_s1166" style="position:absolute;left:1079804;top:1172986;width:2923484;height:2923484;" coordorigin="-1,-1" coordsize="2923484,2923484">
                  <v:oval id="_x0000_s1167" style="position:absolute;left:-1;top:-1;width:2923484;height:292348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68" type="#_x0000_t202" style="position:absolute;left:428134;top:428133;width:2067214;height:20672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120"/>
                              <w:tab w:val="left" w:pos="2240"/>
                            </w:tabs>
                            <w:spacing w:after="134" w:line="216" w:lineRule="auto"/>
                            <w:jc w:val="center"/>
                            <w:rPr>
                              <w:rFonts w:ascii="Calibri" w:cs="Calibri" w:hAnsi="Calibri" w:eastAsia="Calibri"/>
                              <w:outline w:val="0"/>
                              <w:color w:val="ffffff"/>
                              <w:sz w:val="32"/>
                              <w:szCs w:val="32"/>
                              <w:u w:color="ffffff"/>
                              <w14:textFill>
                                <w14:solidFill>
                                  <w14:srgbClr w14:val="FFFFFF"/>
                                </w14:solidFill>
                              </w14:textFill>
                            </w:rPr>
                          </w:pPr>
                          <w:r>
                            <w:rPr>
                              <w:rFonts w:ascii="Calibri" w:hAnsi="Calibri"/>
                              <w:outline w:val="0"/>
                              <w:color w:val="ffffff"/>
                              <w:sz w:val="32"/>
                              <w:szCs w:val="32"/>
                              <w:u w:color="ffffff"/>
                              <w:rtl w:val="0"/>
                              <w:lang w:val="en-US"/>
                              <w14:textFill>
                                <w14:solidFill>
                                  <w14:srgbClr w14:val="FFFFFF"/>
                                </w14:solidFill>
                              </w14:textFill>
                            </w:rPr>
                            <w:t>A critique of the advantages and disadvantages of VR as a learning method to fill DWP's learning gap</w:t>
                          </w:r>
                        </w:p>
                        <w:p>
                          <w:pPr>
                            <w:pStyle w:val="caption"/>
                            <w:tabs>
                              <w:tab w:val="left" w:pos="1120"/>
                              <w:tab w:val="left" w:pos="2240"/>
                            </w:tabs>
                            <w:spacing w:after="134" w:line="216" w:lineRule="auto"/>
                            <w:jc w:val="center"/>
                          </w:pPr>
                          <w:r>
                            <w:rPr>
                              <w:rFonts w:ascii="Calibri" w:hAnsi="Calibri"/>
                              <w:outline w:val="0"/>
                              <w:color w:val="ffffff"/>
                              <w:sz w:val="32"/>
                              <w:szCs w:val="32"/>
                              <w:u w:color="ffffff"/>
                              <w:rtl w:val="0"/>
                              <w:lang w:val="en-US"/>
                              <w14:textFill>
                                <w14:solidFill>
                                  <w14:srgbClr w14:val="FFFFFF"/>
                                </w14:solidFill>
                              </w14:textFill>
                            </w:rPr>
                            <w:t xml:space="preserve"> </w:t>
                          </w:r>
                        </w:p>
                      </w:txbxContent>
                    </v:textbox>
                  </v:shape>
                </v:group>
                <v:group id="_x0000_s1169" style="position:absolute;left:1810674;top:-1;width:1461744;height:1461744;" coordorigin="-1,-1" coordsize="1461744,1461744">
                  <v:oval id="_x0000_s1170" style="position:absolute;left:-1;top:-1;width:1461744;height:146174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1" type="#_x0000_t202" style="position:absolute;left:214067;top:214067;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Advantages-research shows that VR increases participation and involvement of learning, aligns with experiential and situational learning</w:t>
                          </w:r>
                        </w:p>
                      </w:txbxContent>
                    </v:textbox>
                  </v:shape>
                </v:group>
                <v:group id="_x0000_s1172" style="position:absolute;left:2929736;top:363603;width:1461744;height:1461744;" coordorigin="-1,-1" coordsize="1461744,1461744">
                  <v:oval id="_x0000_s1173" style="position:absolute;left:-1;top:-1;width:1461744;height:1461744;">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4" type="#_x0000_t202" style="position:absolute;left:214066;top:214067;width:1033607;height:103360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Immersive VR enhances learning rates and is more suited to adults-appropriate for DWP, allows learners to test dangerous situations in safety, needed by DWP (Checa &amp; Bustillo, 2020) </w:t>
                          </w:r>
                        </w:p>
                      </w:txbxContent>
                    </v:textbox>
                  </v:shape>
                </v:group>
                <v:group id="_x0000_s1175" style="position:absolute;left:3621353;top:1315533;width:1461744;height:1461744;" coordorigin="-1,-1" coordsize="1461744,1461744">
                  <v:oval id="_x0000_s1176" style="position:absolute;left:-1;top:-1;width:1461744;height:1461744;">
                    <v:fill color="#7030A0"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7" type="#_x0000_t202" style="position:absolute;left:214066;top:214066;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Provides intuitive and realistic perceptions such as sight, hearing and touch-required by DWP's real-life learning</w:t>
                          </w:r>
                        </w:p>
                      </w:txbxContent>
                    </v:textbox>
                  </v:shape>
                </v:group>
                <v:group id="_x0000_s1178" style="position:absolute;left:3621353;top:2492182;width:1461744;height:1461744;" coordorigin="-1,-1" coordsize="1461744,1461744">
                  <v:oval id="_x0000_s1179" style="position:absolute;left:-1;top:-1;width:1461744;height:1461744;">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0" type="#_x0000_t202" style="position:absolute;left:214066;top:214066;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VR learning allows learners to enter the learning world from different perceptions-appropriate for DWP learners dealing with different customer circumstances</w:t>
                          </w:r>
                        </w:p>
                      </w:txbxContent>
                    </v:textbox>
                  </v:shape>
                </v:group>
                <v:group id="_x0000_s1181" style="position:absolute;left:2929736;top:3444111;width:1461744;height:1461744;" coordorigin="-1,-1" coordsize="1461744,1461744">
                  <v:oval id="_x0000_s1182" style="position:absolute;left:-1;top:-1;width:1461744;height:1461744;">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3" type="#_x0000_t202" style="position:absolute;left:214066;top:214066;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It allow learning tasks to be created through vivid experiences, relevant for DWP's learning (Jialiang &amp; Huiying, 2020)</w:t>
                          </w:r>
                        </w:p>
                      </w:txbxContent>
                    </v:textbox>
                  </v:shape>
                </v:group>
                <v:group id="_x0000_s1184" style="position:absolute;left:1810674;top:3807715;width:1461744;height:1461744;" coordorigin="-1,-1" coordsize="1461744,1461744">
                  <v:oval id="_x0000_s1185" style="position:absolute;left:-1;top:-1;width:1461744;height:146174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6" type="#_x0000_t202" style="position:absolute;left:214067;top:214067;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Creates bespoke and realistic learning experiences, allowing learners to explore, experience different learning-supports a natural way of learning needed by DWP(Andrzej et al., 2021)</w:t>
                          </w:r>
                        </w:p>
                      </w:txbxContent>
                    </v:textbox>
                  </v:shape>
                </v:group>
                <v:group id="_x0000_s1187" style="position:absolute;left:691615;top:3444111;width:1461744;height:1461744;" coordorigin="-1,-1" coordsize="1461744,1461744">
                  <v:oval id="_x0000_s1188" style="position:absolute;left:-1;top:-1;width:1461744;height:146174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9" type="#_x0000_t202" style="position:absolute;left:214066;top:214066;width:1033608;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You can use VR is various different mobile devices providing a cost effective solution for DWP(Chen &amp; Chun, 2020)</w:t>
                          </w:r>
                        </w:p>
                      </w:txbxContent>
                    </v:textbox>
                  </v:shape>
                </v:group>
                <v:group id="_x0000_s1190" style="position:absolute;left:-1;top:2492182;width:1461744;height:1461744;" coordorigin="-1,-1" coordsize="1461744,1461744">
                  <v:oval id="_x0000_s1191" style="position:absolute;left:-1;top:-1;width:1461744;height:1461744;">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2" type="#_x0000_t202" style="position:absolute;left:214066;top:214066;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Disadvantages-VR can transport learners in a totally imaginary space perhaps not relevant for DWP</w:t>
                          </w:r>
                        </w:p>
                      </w:txbxContent>
                    </v:textbox>
                  </v:shape>
                </v:group>
                <v:group id="_x0000_s1193" style="position:absolute;left:-1;top:1315533;width:1461744;height:1461744;" coordorigin="-1,-1" coordsize="1461744,1461744">
                  <v:oval id="_x0000_s1194" style="position:absolute;left:-1;top:-1;width:1461744;height:146174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5" type="#_x0000_t202" style="position:absolute;left:214066;top:214066;width:1033607;height:10336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Disadvantages, learners can have problems converting learning into real situations (Liou et al., 2017)</w:t>
                          </w:r>
                        </w:p>
                      </w:txbxContent>
                    </v:textbox>
                  </v:shape>
                </v:group>
                <v:group id="_x0000_s1196" style="position:absolute;left:691615;top:363603;width:1461744;height:1461744;" coordorigin="-1,-1" coordsize="1461744,1461744">
                  <v:oval id="_x0000_s1197" style="position:absolute;left:-1;top:-1;width:1461744;height:1461744;">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8" type="#_x0000_t202" style="position:absolute;left:214066;top:214067;width:1033608;height:103360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Disadvantages-high cost, lack of additional tested teaching content(Sun et al., 2019)</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Mobile Virtual Reality</w:t>
      </w:r>
    </w:p>
    <w:p>
      <w:pPr>
        <w:pStyle w:val="Body A"/>
        <w:rPr>
          <w:rFonts w:ascii="Arial" w:cs="Arial" w:hAnsi="Arial" w:eastAsia="Arial"/>
          <w:sz w:val="24"/>
          <w:szCs w:val="24"/>
        </w:rPr>
      </w:pPr>
      <w:r>
        <w:rPr>
          <w:rFonts w:ascii="Arial" w:hAnsi="Arial"/>
          <w:sz w:val="24"/>
          <w:szCs w:val="24"/>
          <w:rtl w:val="0"/>
          <w:lang w:val="en-US"/>
        </w:rPr>
        <w:t>Finally, mobile VR is an effective learning method that uses mobile devices as media to create a unique experience (Ken et al., 2017; Kanghyun et al., 2018).</w:t>
      </w:r>
    </w:p>
    <w:p>
      <w:pPr>
        <w:pStyle w:val="Body A"/>
        <w:rPr>
          <w:rFonts w:ascii="Arial" w:cs="Arial" w:hAnsi="Arial" w:eastAsia="Arial"/>
          <w:b w:val="1"/>
          <w:bCs w:val="1"/>
          <w:sz w:val="24"/>
          <w:szCs w:val="24"/>
        </w:rPr>
      </w:pPr>
      <w:r>
        <w:rPr>
          <w:rFonts w:ascii="Arial" w:hAnsi="Arial"/>
          <w:b w:val="1"/>
          <w:bCs w:val="1"/>
          <w:sz w:val="24"/>
          <w:szCs w:val="24"/>
          <w:rtl w:val="0"/>
          <w:lang w:val="en-US"/>
        </w:rPr>
        <w:t>Figure 10. A critique of Mobile VR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5516" cy="5265516"/>
                <wp:effectExtent l="0" t="0" r="0" b="0"/>
                <wp:docPr id="1073742020" name="officeArt object" descr="officeArt object"/>
                <wp:cNvGraphicFramePr/>
                <a:graphic xmlns:a="http://schemas.openxmlformats.org/drawingml/2006/main">
                  <a:graphicData uri="http://schemas.microsoft.com/office/word/2010/wordprocessingGroup">
                    <wpg:wgp>
                      <wpg:cNvGrpSpPr/>
                      <wpg:grpSpPr>
                        <a:xfrm>
                          <a:off x="0" y="0"/>
                          <a:ext cx="5265516" cy="5265516"/>
                          <a:chOff x="0" y="0"/>
                          <a:chExt cx="5265515" cy="5265515"/>
                        </a:xfrm>
                      </wpg:grpSpPr>
                      <wps:wsp>
                        <wps:cNvPr id="1073742001" name="Shape 1073742001"/>
                        <wps:cNvSpPr/>
                        <wps:spPr>
                          <a:xfrm>
                            <a:off x="606004" y="606003"/>
                            <a:ext cx="2026756" cy="202675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004"/>
                                </a:lnTo>
                                <a:cubicBezTo>
                                  <a:pt x="10778" y="2004"/>
                                  <a:pt x="2004" y="10778"/>
                                  <a:pt x="2004" y="2160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2" name="Shape 1073742002"/>
                        <wps:cNvSpPr/>
                        <wps:spPr>
                          <a:xfrm>
                            <a:off x="606004" y="2632754"/>
                            <a:ext cx="2026756" cy="202675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004" y="0"/>
                                </a:lnTo>
                                <a:cubicBezTo>
                                  <a:pt x="2004" y="10822"/>
                                  <a:pt x="10778" y="19596"/>
                                  <a:pt x="21600" y="19596"/>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3" name="Shape 1073742003"/>
                        <wps:cNvSpPr/>
                        <wps:spPr>
                          <a:xfrm>
                            <a:off x="2632755" y="2632754"/>
                            <a:ext cx="2026756" cy="202675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19596"/>
                                </a:lnTo>
                                <a:cubicBezTo>
                                  <a:pt x="10822" y="19596"/>
                                  <a:pt x="19596" y="10822"/>
                                  <a:pt x="19596" y="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4" name="Shape 1073742004"/>
                        <wps:cNvSpPr/>
                        <wps:spPr>
                          <a:xfrm>
                            <a:off x="2632755" y="606003"/>
                            <a:ext cx="2026756" cy="202675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19596" y="21600"/>
                                </a:lnTo>
                                <a:cubicBezTo>
                                  <a:pt x="19596" y="10778"/>
                                  <a:pt x="10822" y="2004"/>
                                  <a:pt x="0" y="2004"/>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2007" name="Group 1073742007"/>
                        <wpg:cNvGrpSpPr/>
                        <wpg:grpSpPr>
                          <a:xfrm>
                            <a:off x="1699867" y="1699867"/>
                            <a:ext cx="1865782" cy="1865781"/>
                            <a:chOff x="0" y="0"/>
                            <a:chExt cx="1865780" cy="1865780"/>
                          </a:xfrm>
                        </wpg:grpSpPr>
                        <wps:wsp>
                          <wps:cNvPr id="1073742005" name="Shape 1073742005"/>
                          <wps:cNvSpPr/>
                          <wps:spPr>
                            <a:xfrm>
                              <a:off x="-1" y="-1"/>
                              <a:ext cx="1865782" cy="1865782"/>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6" name="Shape 1073742006"/>
                          <wps:cNvSpPr txBox="1"/>
                          <wps:spPr>
                            <a:xfrm>
                              <a:off x="273237" y="273237"/>
                              <a:ext cx="1319306" cy="1319306"/>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outline w:val="0"/>
                                    <w:color w:val="ffffff"/>
                                    <w:sz w:val="30"/>
                                    <w:szCs w:val="30"/>
                                    <w:u w:color="ffffff"/>
                                    <w:rtl w:val="0"/>
                                    <w:lang w:val="en-US"/>
                                    <w14:textFill>
                                      <w14:solidFill>
                                        <w14:srgbClr w14:val="FFFFFF"/>
                                      </w14:solidFill>
                                    </w14:textFill>
                                  </w:rPr>
                                  <w:t>The advantages and disadvantages of Mobile VR for DWP's learning need</w:t>
                                </w:r>
                              </w:p>
                            </w:txbxContent>
                          </wps:txbx>
                          <wps:bodyPr wrap="square" lIns="19050" tIns="19050" rIns="19050" bIns="19050" numCol="1" anchor="ctr">
                            <a:noAutofit/>
                          </wps:bodyPr>
                        </wps:wsp>
                      </wpg:grpSp>
                      <wpg:grpSp>
                        <wpg:cNvPr id="1073742010" name="Group 1073742010"/>
                        <wpg:cNvGrpSpPr/>
                        <wpg:grpSpPr>
                          <a:xfrm>
                            <a:off x="1979732" y="-1"/>
                            <a:ext cx="1306049" cy="1306049"/>
                            <a:chOff x="-1" y="-1"/>
                            <a:chExt cx="1306047" cy="1306047"/>
                          </a:xfrm>
                        </wpg:grpSpPr>
                        <wps:wsp>
                          <wps:cNvPr id="1073742008" name="Shape 1073742008"/>
                          <wps:cNvSpPr/>
                          <wps:spPr>
                            <a:xfrm>
                              <a:off x="-2" y="-2"/>
                              <a:ext cx="1306049" cy="1306049"/>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9" name="Shape 1073742009"/>
                          <wps:cNvSpPr txBox="1"/>
                          <wps:spPr>
                            <a:xfrm>
                              <a:off x="191265" y="191265"/>
                              <a:ext cx="923515" cy="92351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Learning through use of mobile devices, hand held displays (Moro &amp; Stirling, 2017)</w:t>
                                </w:r>
                              </w:p>
                            </w:txbxContent>
                          </wps:txbx>
                          <wps:bodyPr wrap="square" lIns="11428" tIns="11428" rIns="11428" bIns="11428" numCol="1" anchor="ctr">
                            <a:noAutofit/>
                          </wps:bodyPr>
                        </wps:wsp>
                      </wpg:grpSp>
                      <wpg:grpSp>
                        <wpg:cNvPr id="1073742013" name="Group 1073742013"/>
                        <wpg:cNvGrpSpPr/>
                        <wpg:grpSpPr>
                          <a:xfrm>
                            <a:off x="3959466" y="1979732"/>
                            <a:ext cx="1306049" cy="1306049"/>
                            <a:chOff x="-1" y="-1"/>
                            <a:chExt cx="1306047" cy="1306047"/>
                          </a:xfrm>
                        </wpg:grpSpPr>
                        <wps:wsp>
                          <wps:cNvPr id="1073742011" name="Shape 1073742011"/>
                          <wps:cNvSpPr/>
                          <wps:spPr>
                            <a:xfrm>
                              <a:off x="-2" y="-2"/>
                              <a:ext cx="1306049" cy="1306049"/>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2" name="Shape 1073742012"/>
                          <wps:cNvSpPr txBox="1"/>
                          <wps:spPr>
                            <a:xfrm>
                              <a:off x="191266" y="191265"/>
                              <a:ext cx="923515" cy="92351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6"/>
                                    <w:szCs w:val="16"/>
                                    <w:u w:color="ffffff"/>
                                    <w:rtl w:val="0"/>
                                    <w:lang w:val="en-US"/>
                                    <w14:textFill>
                                      <w14:solidFill>
                                        <w14:srgbClr w14:val="FFFFFF"/>
                                      </w14:solidFill>
                                    </w14:textFill>
                                  </w:rPr>
                                  <w:t>Facilitates learning from the classroom to the real world, fosters learning by doing and Moro,Stomberga &amp; Stirling, 2017)</w:t>
                                </w:r>
                              </w:p>
                            </w:txbxContent>
                          </wps:txbx>
                          <wps:bodyPr wrap="square" lIns="11428" tIns="11428" rIns="11428" bIns="11428" numCol="1" anchor="ctr">
                            <a:noAutofit/>
                          </wps:bodyPr>
                        </wps:wsp>
                      </wpg:grpSp>
                      <wpg:grpSp>
                        <wpg:cNvPr id="1073742016" name="Group 1073742016"/>
                        <wpg:cNvGrpSpPr/>
                        <wpg:grpSpPr>
                          <a:xfrm>
                            <a:off x="1979732" y="3959466"/>
                            <a:ext cx="1306049" cy="1306049"/>
                            <a:chOff x="-1" y="-1"/>
                            <a:chExt cx="1306047" cy="1306047"/>
                          </a:xfrm>
                        </wpg:grpSpPr>
                        <wps:wsp>
                          <wps:cNvPr id="1073742014" name="Shape 1073742014"/>
                          <wps:cNvSpPr/>
                          <wps:spPr>
                            <a:xfrm>
                              <a:off x="-2" y="-2"/>
                              <a:ext cx="1306049" cy="1306049"/>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5" name="Shape 1073742015"/>
                          <wps:cNvSpPr txBox="1"/>
                          <wps:spPr>
                            <a:xfrm>
                              <a:off x="191265" y="191266"/>
                              <a:ext cx="923515" cy="92351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Appropriate for learning in many fields such as sport, medicine and architecture (Innocemti, et al., 2019</w:t>
                                </w:r>
                              </w:p>
                            </w:txbxContent>
                          </wps:txbx>
                          <wps:bodyPr wrap="square" lIns="11428" tIns="11428" rIns="11428" bIns="11428" numCol="1" anchor="ctr">
                            <a:noAutofit/>
                          </wps:bodyPr>
                        </wps:wsp>
                      </wpg:grpSp>
                      <wpg:grpSp>
                        <wpg:cNvPr id="1073742019" name="Group 1073742019"/>
                        <wpg:cNvGrpSpPr/>
                        <wpg:grpSpPr>
                          <a:xfrm>
                            <a:off x="-1" y="1979732"/>
                            <a:ext cx="1306049" cy="1306049"/>
                            <a:chOff x="0" y="0"/>
                            <a:chExt cx="1306047" cy="1306047"/>
                          </a:xfrm>
                        </wpg:grpSpPr>
                        <wps:wsp>
                          <wps:cNvPr id="1073742017" name="Shape 1073742017"/>
                          <wps:cNvSpPr/>
                          <wps:spPr>
                            <a:xfrm>
                              <a:off x="0" y="0"/>
                              <a:ext cx="1306048" cy="130604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8" name="Shape 1073742018"/>
                          <wps:cNvSpPr txBox="1"/>
                          <wps:spPr>
                            <a:xfrm>
                              <a:off x="191263" y="191228"/>
                              <a:ext cx="1004126" cy="92351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Less popular method in education, lack of credible studies (Sprenger &amp; Schwaninger, 2021)</w:t>
                                </w:r>
                              </w:p>
                            </w:txbxContent>
                          </wps:txbx>
                          <wps:bodyPr wrap="square" lIns="11428" tIns="11428" rIns="11428" bIns="11428" numCol="1" anchor="ctr">
                            <a:noAutofit/>
                          </wps:bodyPr>
                        </wps:wsp>
                      </wpg:grpSp>
                    </wpg:wgp>
                  </a:graphicData>
                </a:graphic>
              </wp:inline>
            </w:drawing>
          </mc:Choice>
          <mc:Fallback>
            <w:pict>
              <v:group id="_x0000_s1199" style="visibility:visible;width:414.6pt;height:414.6pt;" coordorigin="0,-1" coordsize="5265515,5265515">
                <v:shape id="_x0000_s1200" style="position:absolute;left:606005;top:606004;width:2026754;height:2026754;" coordorigin="0,0" coordsize="21600,21600" path="M 0,21600 C 0,9671 9671,0 21600,0 L 21600,2004 C 10778,2004 2004,10778 2004,2160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1" style="position:absolute;left:606005;top:2632755;width:2026754;height:2026754;" coordorigin="0,0" coordsize="21600,21600" path="M 21600,21600 C 9671,21600 0,11929 0,0 L 2004,0 C 2004,10822 10778,19596 21600,19596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2" style="position:absolute;left:2632756;top:2632755;width:2026754;height:2026754;" coordorigin="0,0" coordsize="21600,21600" path="M 21600,0 C 21600,11929 11929,21600 0,21600 L 0,19596 C 10822,19596 19596,10822 19596,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3" style="position:absolute;left:2632756;top:606004;width:2026754;height:2026754;" coordorigin="0,0" coordsize="21600,21600" path="M 0,0 C 11929,0 21600,9671 21600,21600 L 19596,21600 C 19596,10778 10822,2004 0,2004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204" style="position:absolute;left:1699868;top:1699867;width:1865780;height:1865780;" coordorigin="0,0" coordsize="1865780,1865780">
                  <v:oval id="_x0000_s1205" style="position:absolute;left:0;top:0;width:1865780;height:18657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06" type="#_x0000_t202" style="position:absolute;left:273237;top:273237;width:1319305;height:13193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outline w:val="0"/>
                              <w:color w:val="ffffff"/>
                              <w:sz w:val="30"/>
                              <w:szCs w:val="30"/>
                              <w:u w:color="ffffff"/>
                              <w:rtl w:val="0"/>
                              <w:lang w:val="en-US"/>
                              <w14:textFill>
                                <w14:solidFill>
                                  <w14:srgbClr w14:val="FFFFFF"/>
                                </w14:solidFill>
                              </w14:textFill>
                            </w:rPr>
                            <w:t>The advantages and disadvantages of Mobile VR for DWP's learning need</w:t>
                          </w:r>
                        </w:p>
                      </w:txbxContent>
                    </v:textbox>
                  </v:shape>
                </v:group>
                <v:group id="_x0000_s1207" style="position:absolute;left:1979733;top:-1;width:1306048;height:1306048;" coordorigin="-1,-1" coordsize="1306048,1306048">
                  <v:oval id="_x0000_s1208" style="position:absolute;left:-1;top:-1;width:1306048;height:130604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09" type="#_x0000_t202" style="position:absolute;left:191265;top:191265;width:923514;height:9235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Learning through use of mobile devices, hand held displays (Moro &amp; Stirling, 2017)</w:t>
                          </w:r>
                        </w:p>
                      </w:txbxContent>
                    </v:textbox>
                  </v:shape>
                </v:group>
                <v:group id="_x0000_s1210" style="position:absolute;left:3959467;top:1979732;width:1306048;height:1306048;" coordorigin="-1,-1" coordsize="1306048,1306048">
                  <v:oval id="_x0000_s1211" style="position:absolute;left:-1;top:-1;width:1306048;height:130604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2" type="#_x0000_t202" style="position:absolute;left:191266;top:191265;width:923514;height:9235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6"/>
                              <w:szCs w:val="16"/>
                              <w:u w:color="ffffff"/>
                              <w:rtl w:val="0"/>
                              <w:lang w:val="en-US"/>
                              <w14:textFill>
                                <w14:solidFill>
                                  <w14:srgbClr w14:val="FFFFFF"/>
                                </w14:solidFill>
                              </w14:textFill>
                            </w:rPr>
                            <w:t>Facilitates learning from the classroom to the real world, fosters learning by doing and Moro,Stomberga &amp; Stirling, 2017)</w:t>
                          </w:r>
                        </w:p>
                      </w:txbxContent>
                    </v:textbox>
                  </v:shape>
                </v:group>
                <v:group id="_x0000_s1213" style="position:absolute;left:1979733;top:3959466;width:1306048;height:1306048;" coordorigin="-1,-1" coordsize="1306048,1306048">
                  <v:oval id="_x0000_s1214" style="position:absolute;left:-1;top:-1;width:1306048;height:130604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5" type="#_x0000_t202" style="position:absolute;left:191265;top:191266;width:923514;height:9235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Appropriate for learning in many fields such as sport, medicine and architecture (Innocemti, et al., 2019</w:t>
                          </w:r>
                        </w:p>
                      </w:txbxContent>
                    </v:textbox>
                  </v:shape>
                </v:group>
                <v:group id="_x0000_s1216" style="position:absolute;left:0;top:1979732;width:1306048;height:1306048;" coordorigin="0,0" coordsize="1306048,1306048">
                  <v:oval id="_x0000_s1217" style="position:absolute;left:0;top:0;width:1306048;height:130604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8" type="#_x0000_t202" style="position:absolute;left:191263;top:191228;width:1004125;height:92351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Less popular method in education, lack of credible studies (Sprenger &amp; Schwaninger, 2021)</w:t>
                          </w:r>
                        </w:p>
                      </w:txbxContent>
                    </v:textbox>
                  </v:shape>
                </v:group>
              </v:group>
            </w:pict>
          </mc:Fallback>
        </mc:AlternateContent>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hint="default"/>
          <w:sz w:val="24"/>
          <w:szCs w:val="24"/>
          <w:rtl w:val="0"/>
          <w:lang w:val="en-US"/>
        </w:rPr>
        <w:t>“</w:t>
      </w:r>
      <w:r>
        <w:rPr>
          <w:rFonts w:ascii="Arial" w:hAnsi="Arial"/>
          <w:b w:val="1"/>
          <w:bCs w:val="1"/>
          <w:sz w:val="24"/>
          <w:szCs w:val="24"/>
          <w:rtl w:val="0"/>
          <w:lang w:val="en-US"/>
        </w:rPr>
        <w:t>Fun</w:t>
      </w:r>
      <w:r>
        <w:rPr>
          <w:rFonts w:ascii="Arial" w:hAnsi="Arial" w:hint="default"/>
          <w:b w:val="1"/>
          <w:bCs w:val="1"/>
          <w:sz w:val="24"/>
          <w:szCs w:val="24"/>
          <w:rtl w:val="0"/>
          <w:lang w:val="en-US"/>
        </w:rPr>
        <w:t xml:space="preserve">” </w:t>
      </w:r>
      <w:r>
        <w:rPr>
          <w:rFonts w:ascii="Arial" w:hAnsi="Arial"/>
          <w:b w:val="1"/>
          <w:bCs w:val="1"/>
          <w:sz w:val="24"/>
          <w:szCs w:val="24"/>
          <w:rtl w:val="0"/>
          <w:lang w:val="en-US"/>
        </w:rPr>
        <w:t>as a learning design strategy</w:t>
      </w:r>
    </w:p>
    <w:p>
      <w:pPr>
        <w:pStyle w:val="Body A"/>
        <w:rPr>
          <w:rFonts w:ascii="Arial" w:cs="Arial" w:hAnsi="Arial" w:eastAsia="Arial"/>
          <w:b w:val="1"/>
          <w:bCs w:val="1"/>
          <w:sz w:val="24"/>
          <w:szCs w:val="24"/>
        </w:rPr>
      </w:pPr>
      <w:r>
        <w:rPr>
          <w:rFonts w:ascii="Arial" w:hAnsi="Arial"/>
          <w:sz w:val="24"/>
          <w:szCs w:val="24"/>
          <w:rtl w:val="0"/>
          <w:lang w:val="en-US"/>
        </w:rPr>
        <w:t xml:space="preserve">It is an established opinion of scholars that fun is a crucial component of exemplary learning design. Accordingly, fun should be considered by DWP as a strategic element due to the emotionally challenging learning content (Corcoss, 2018). Workplace fun is defined as </w:t>
      </w:r>
      <w:r>
        <w:rPr>
          <w:rFonts w:ascii="Arial" w:hAnsi="Arial" w:hint="default"/>
          <w:sz w:val="24"/>
          <w:szCs w:val="24"/>
          <w:rtl w:val="0"/>
          <w:lang w:val="en-US"/>
        </w:rPr>
        <w:t>“</w:t>
      </w:r>
      <w:r>
        <w:rPr>
          <w:rFonts w:ascii="Arial" w:hAnsi="Arial"/>
          <w:sz w:val="24"/>
          <w:szCs w:val="24"/>
          <w:rtl w:val="0"/>
          <w:lang w:val="en-US"/>
        </w:rPr>
        <w:t>any social, interpersonal, or task activities at work of a playful nature, which provides an individual with amusement or enjoyment</w:t>
      </w:r>
      <w:r>
        <w:rPr>
          <w:rFonts w:ascii="Arial" w:hAnsi="Arial" w:hint="default"/>
          <w:sz w:val="24"/>
          <w:szCs w:val="24"/>
          <w:rtl w:val="0"/>
          <w:lang w:val="en-US"/>
        </w:rPr>
        <w:t xml:space="preserve">” </w:t>
      </w:r>
      <w:r>
        <w:rPr>
          <w:rFonts w:ascii="Arial" w:hAnsi="Arial"/>
          <w:sz w:val="24"/>
          <w:szCs w:val="24"/>
          <w:rtl w:val="0"/>
          <w:lang w:val="en-US"/>
        </w:rPr>
        <w:t>(Celestine &amp; Yeo, 2021). Tews, Michel &amp; Noe, (2017) saw fun as an</w:t>
      </w:r>
      <w:r>
        <w:rPr>
          <w:rFonts w:ascii="Arial" w:hAnsi="Arial"/>
          <w:b w:val="1"/>
          <w:bCs w:val="1"/>
          <w:sz w:val="24"/>
          <w:szCs w:val="24"/>
          <w:rtl w:val="0"/>
          <w:lang w:val="en-US"/>
        </w:rPr>
        <w:t xml:space="preserve"> </w:t>
      </w:r>
      <w:r>
        <w:rPr>
          <w:rFonts w:ascii="Arial" w:hAnsi="Arial"/>
          <w:sz w:val="24"/>
          <w:szCs w:val="24"/>
          <w:rtl w:val="0"/>
          <w:lang w:val="en-US"/>
        </w:rPr>
        <w:t>effective method to increase motivation and foster a protected learning setting due to its capacity to invoke intrinsic motivation, lessening stress, applicable for DWP</w:t>
      </w:r>
      <w:r>
        <w:rPr>
          <w:rFonts w:ascii="Arial" w:hAnsi="Arial" w:hint="default"/>
          <w:sz w:val="24"/>
          <w:szCs w:val="24"/>
          <w:rtl w:val="0"/>
          <w:lang w:val="en-US"/>
        </w:rPr>
        <w:t>’</w:t>
      </w:r>
      <w:r>
        <w:rPr>
          <w:rFonts w:ascii="Arial" w:hAnsi="Arial"/>
          <w:sz w:val="24"/>
          <w:szCs w:val="24"/>
          <w:rtl w:val="0"/>
          <w:lang w:val="en-US"/>
        </w:rPr>
        <w:t>s colleagues in stressful customer situations</w:t>
      </w:r>
      <w:r>
        <w:rPr>
          <w:rFonts w:ascii="Arial" w:hAnsi="Arial"/>
          <w:b w:val="1"/>
          <w:bCs w:val="1"/>
          <w:sz w:val="24"/>
          <w:szCs w:val="24"/>
          <w:rtl w:val="0"/>
          <w:lang w:val="en-US"/>
        </w:rPr>
        <w:t>.</w:t>
      </w:r>
      <w:r>
        <w:rPr>
          <w:rFonts w:ascii="Arial" w:hAnsi="Arial"/>
          <w:sz w:val="24"/>
          <w:szCs w:val="24"/>
          <w:rtl w:val="0"/>
          <w:lang w:val="en-US"/>
        </w:rPr>
        <w:t xml:space="preserve"> Similarly, it was the view of Chen, Lui &amp; Hwang (2016), who considered fun as a fundamental quality of superior learning experiences</w:t>
      </w:r>
      <w:r>
        <w:rPr>
          <w:rFonts w:ascii="Arial" w:hAnsi="Arial"/>
          <w:b w:val="1"/>
          <w:bCs w:val="1"/>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Significantly for DWP</w:t>
      </w:r>
      <w:r>
        <w:rPr>
          <w:rFonts w:ascii="Arial" w:hAnsi="Arial" w:hint="default"/>
          <w:sz w:val="24"/>
          <w:szCs w:val="24"/>
          <w:rtl w:val="0"/>
          <w:lang w:val="en-US"/>
        </w:rPr>
        <w:t>’</w:t>
      </w:r>
      <w:r>
        <w:rPr>
          <w:rFonts w:ascii="Arial" w:hAnsi="Arial"/>
          <w:sz w:val="24"/>
          <w:szCs w:val="24"/>
          <w:rtl w:val="0"/>
          <w:lang w:val="en-US"/>
        </w:rPr>
        <w:t>s adult learners, a study highlighted that adult learners and their tutors believe fun and enjoyment positively impact adult learning</w:t>
      </w:r>
      <w:r>
        <w:rPr>
          <w:rFonts w:ascii="Arial" w:hAnsi="Arial"/>
          <w:b w:val="1"/>
          <w:bCs w:val="1"/>
          <w:sz w:val="24"/>
          <w:szCs w:val="24"/>
          <w:rtl w:val="0"/>
          <w:lang w:val="en-US"/>
        </w:rPr>
        <w:t xml:space="preserve"> (</w:t>
      </w:r>
      <w:r>
        <w:rPr>
          <w:rFonts w:ascii="Arial" w:hAnsi="Arial"/>
          <w:sz w:val="24"/>
          <w:szCs w:val="24"/>
          <w:rtl w:val="0"/>
          <w:lang w:val="en-US"/>
        </w:rPr>
        <w:t>Obergriesser &amp; Storger, 2020</w:t>
      </w:r>
      <w:r>
        <w:rPr>
          <w:rFonts w:ascii="Arial" w:hAnsi="Arial"/>
          <w:b w:val="1"/>
          <w:bCs w:val="1"/>
          <w:sz w:val="24"/>
          <w:szCs w:val="24"/>
          <w:rtl w:val="0"/>
          <w:lang w:val="en-US"/>
        </w:rPr>
        <w:t xml:space="preserve">).  </w:t>
      </w:r>
      <w:r>
        <w:rPr>
          <w:rFonts w:ascii="Arial" w:hAnsi="Arial"/>
          <w:sz w:val="24"/>
          <w:szCs w:val="24"/>
          <w:rtl w:val="0"/>
          <w:lang w:val="en-US"/>
        </w:rPr>
        <w:t>According to Huang (2019), DWP needs to utilise creativity in learning design to ensure the best combination of learning and fun by connecting the learning goals and skills (Dimitiadou et al., 2021; Umaru, 2016).</w:t>
      </w:r>
    </w:p>
    <w:p>
      <w:pPr>
        <w:pStyle w:val="Body A"/>
        <w:rPr>
          <w:rFonts w:ascii="Arial" w:cs="Arial" w:hAnsi="Arial" w:eastAsia="Arial"/>
          <w:sz w:val="24"/>
          <w:szCs w:val="24"/>
        </w:rPr>
      </w:pPr>
      <w:r>
        <w:rPr>
          <w:rFonts w:ascii="Arial" w:hAnsi="Arial"/>
          <w:sz w:val="24"/>
          <w:szCs w:val="24"/>
          <w:rtl w:val="0"/>
          <w:lang w:val="en-US"/>
        </w:rPr>
        <w:t>Conversely, L&amp;D should be mindful of the seriousness of safeguarding</w:t>
      </w:r>
      <w:r>
        <w:rPr>
          <w:rFonts w:ascii="Arial" w:hAnsi="Arial" w:hint="default"/>
          <w:sz w:val="24"/>
          <w:szCs w:val="24"/>
          <w:rtl w:val="0"/>
          <w:lang w:val="en-US"/>
        </w:rPr>
        <w:t>’</w:t>
      </w:r>
      <w:r>
        <w:rPr>
          <w:rFonts w:ascii="Arial" w:hAnsi="Arial"/>
          <w:sz w:val="24"/>
          <w:szCs w:val="24"/>
          <w:rtl w:val="0"/>
          <w:lang w:val="en-US"/>
        </w:rPr>
        <w:t>s customer situation when designing learning.</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Coaching </w:t>
      </w:r>
    </w:p>
    <w:p>
      <w:pPr>
        <w:pStyle w:val="Body A"/>
        <w:rPr>
          <w:rFonts w:ascii="Arial" w:cs="Arial" w:hAnsi="Arial" w:eastAsia="Arial"/>
          <w:sz w:val="24"/>
          <w:szCs w:val="24"/>
        </w:rPr>
      </w:pPr>
      <w:r>
        <w:rPr>
          <w:rFonts w:ascii="Arial" w:hAnsi="Arial"/>
          <w:sz w:val="24"/>
          <w:szCs w:val="24"/>
          <w:rtl w:val="0"/>
          <w:lang w:val="en-US"/>
        </w:rPr>
        <w:t xml:space="preserve">Coaching has been identified as an effective learning strategy, which comprises reinforcement learning, </w:t>
      </w:r>
      <w:r>
        <w:rPr>
          <w:rFonts w:ascii="Arial" w:hAnsi="Arial" w:hint="default"/>
          <w:sz w:val="24"/>
          <w:szCs w:val="24"/>
          <w:rtl w:val="0"/>
          <w:lang w:val="en-US"/>
        </w:rPr>
        <w:t>“</w:t>
      </w:r>
      <w:r>
        <w:rPr>
          <w:rFonts w:ascii="Arial" w:hAnsi="Arial"/>
          <w:sz w:val="24"/>
          <w:szCs w:val="24"/>
          <w:rtl w:val="0"/>
          <w:lang w:val="en-US"/>
        </w:rPr>
        <w:t>where a learner learns how to perform a task by taking action and updating its knowledge with a reward</w:t>
      </w:r>
      <w:r>
        <w:rPr>
          <w:rFonts w:ascii="Arial" w:hAnsi="Arial" w:hint="default"/>
          <w:sz w:val="24"/>
          <w:szCs w:val="24"/>
          <w:rtl w:val="0"/>
          <w:lang w:val="en-US"/>
        </w:rPr>
        <w:t xml:space="preserve">” </w:t>
      </w:r>
      <w:r>
        <w:rPr>
          <w:rFonts w:ascii="Arial" w:hAnsi="Arial"/>
          <w:sz w:val="24"/>
          <w:szCs w:val="24"/>
          <w:rtl w:val="0"/>
          <w:lang w:val="en-US"/>
        </w:rPr>
        <w:t>(Webb &amp; Leeder, 2021). Coaching presents individual, bespoke candid feedback concerning learner</w:t>
      </w:r>
      <w:r>
        <w:rPr>
          <w:rFonts w:ascii="Arial" w:hAnsi="Arial" w:hint="default"/>
          <w:sz w:val="24"/>
          <w:szCs w:val="24"/>
          <w:rtl w:val="0"/>
          <w:lang w:val="en-US"/>
        </w:rPr>
        <w:t>’</w:t>
      </w:r>
      <w:r>
        <w:rPr>
          <w:rFonts w:ascii="Arial" w:hAnsi="Arial"/>
          <w:sz w:val="24"/>
          <w:szCs w:val="24"/>
          <w:rtl w:val="0"/>
          <w:lang w:val="en-US"/>
        </w:rPr>
        <w:t>s performance and behaviour. Significantly, coaching provides a safe environment to improve areas of weaknesses, deemed critical for DWP</w:t>
      </w:r>
      <w:r>
        <w:rPr>
          <w:rFonts w:ascii="Arial" w:hAnsi="Arial" w:hint="default"/>
          <w:sz w:val="24"/>
          <w:szCs w:val="24"/>
          <w:rtl w:val="0"/>
          <w:lang w:val="en-US"/>
        </w:rPr>
        <w:t>’</w:t>
      </w:r>
      <w:r>
        <w:rPr>
          <w:rFonts w:ascii="Arial" w:hAnsi="Arial"/>
          <w:sz w:val="24"/>
          <w:szCs w:val="24"/>
          <w:rtl w:val="0"/>
          <w:lang w:val="en-US"/>
        </w:rPr>
        <w:t>s learners who need to use the right approach to negotiate with Customer</w:t>
      </w:r>
      <w:r>
        <w:rPr>
          <w:rFonts w:ascii="Arial" w:hAnsi="Arial" w:hint="default"/>
          <w:sz w:val="24"/>
          <w:szCs w:val="24"/>
          <w:rtl w:val="0"/>
          <w:lang w:val="en-US"/>
        </w:rPr>
        <w:t>’</w:t>
      </w:r>
      <w:r>
        <w:rPr>
          <w:rFonts w:ascii="Arial" w:hAnsi="Arial"/>
          <w:sz w:val="24"/>
          <w:szCs w:val="24"/>
          <w:rtl w:val="0"/>
          <w:lang w:val="en-US"/>
        </w:rPr>
        <w:t>s who could be attempting to take their own lives (Jones, Woods &amp; Guillaume, 2016).</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Avatar Coaching</w:t>
      </w:r>
    </w:p>
    <w:p>
      <w:pPr>
        <w:pStyle w:val="Body A"/>
        <w:rPr>
          <w:rFonts w:ascii="Arial" w:cs="Arial" w:hAnsi="Arial" w:eastAsia="Arial"/>
          <w:sz w:val="24"/>
          <w:szCs w:val="24"/>
        </w:rPr>
      </w:pPr>
      <w:r>
        <w:rPr>
          <w:rFonts w:ascii="Arial" w:hAnsi="Arial"/>
          <w:sz w:val="24"/>
          <w:szCs w:val="24"/>
          <w:rtl w:val="0"/>
          <w:lang w:val="en-US"/>
        </w:rPr>
        <w:t>The concept of having a robot as a coach is not new; however, to date, there is limited scholarly literature on avatar coaching and no scholarly evidence of avatars used as a learning strategy in public sector organisations (Suppakun &amp; Maneewarn, 2020). Therefore, the author intends to explore this as a completely new innovative learning approach for DWP</w:t>
      </w:r>
      <w:r>
        <w:rPr>
          <w:rFonts w:ascii="Arial" w:hAnsi="Arial" w:hint="default"/>
          <w:sz w:val="24"/>
          <w:szCs w:val="24"/>
          <w:rtl w:val="0"/>
          <w:lang w:val="en-US"/>
        </w:rPr>
        <w:t>’</w:t>
      </w:r>
      <w:r>
        <w:rPr>
          <w:rFonts w:ascii="Arial" w:hAnsi="Arial"/>
          <w:sz w:val="24"/>
          <w:szCs w:val="24"/>
          <w:rtl w:val="0"/>
          <w:lang w:val="en-US"/>
        </w:rPr>
        <w:t>s learners (Tanaka et al., 2016).</w:t>
      </w:r>
    </w:p>
    <w:p>
      <w:pPr>
        <w:pStyle w:val="Body A"/>
        <w:rPr>
          <w:rFonts w:ascii="Arial" w:cs="Arial" w:hAnsi="Arial" w:eastAsia="Arial"/>
          <w:sz w:val="24"/>
          <w:szCs w:val="24"/>
        </w:rPr>
      </w:pPr>
      <w:r>
        <w:rPr>
          <w:rFonts w:ascii="Arial" w:hAnsi="Arial"/>
          <w:sz w:val="24"/>
          <w:szCs w:val="24"/>
          <w:rtl w:val="0"/>
          <w:lang w:val="en-US"/>
        </w:rPr>
        <w:t>Utilising technologies, an avatar can enhance learning by helping to explain DWP</w:t>
      </w:r>
      <w:r>
        <w:rPr>
          <w:rFonts w:ascii="Arial" w:hAnsi="Arial" w:hint="default"/>
          <w:sz w:val="24"/>
          <w:szCs w:val="24"/>
          <w:rtl w:val="0"/>
          <w:lang w:val="en-US"/>
        </w:rPr>
        <w:t>’</w:t>
      </w:r>
      <w:r>
        <w:rPr>
          <w:rFonts w:ascii="Arial" w:hAnsi="Arial"/>
          <w:sz w:val="24"/>
          <w:szCs w:val="24"/>
          <w:rtl w:val="0"/>
          <w:lang w:val="en-US"/>
        </w:rPr>
        <w:t xml:space="preserve">s emotionally challenging learning whilst mimicking real social human interaction, which facilitates communication, understanding whilst fostering motivation and engagement (Peterson-Ahmad, 2018; Dinnar et al., 2021). Significantly, an example of an avatar-based education application is </w:t>
      </w:r>
      <w:r>
        <w:rPr>
          <w:rFonts w:ascii="Arial" w:hAnsi="Arial" w:hint="default"/>
          <w:sz w:val="24"/>
          <w:szCs w:val="24"/>
          <w:rtl w:val="0"/>
          <w:lang w:val="en-US"/>
        </w:rPr>
        <w:t>“</w:t>
      </w:r>
      <w:r>
        <w:rPr>
          <w:rFonts w:ascii="Arial" w:hAnsi="Arial"/>
          <w:sz w:val="24"/>
          <w:szCs w:val="24"/>
          <w:rtl w:val="0"/>
          <w:lang w:val="en-US"/>
        </w:rPr>
        <w:t>SAVE</w:t>
      </w:r>
      <w:r>
        <w:rPr>
          <w:rFonts w:ascii="Arial" w:hAnsi="Arial" w:hint="default"/>
          <w:sz w:val="24"/>
          <w:szCs w:val="24"/>
          <w:rtl w:val="0"/>
          <w:lang w:val="en-US"/>
        </w:rPr>
        <w:t>”</w:t>
      </w:r>
      <w:r>
        <w:rPr>
          <w:rFonts w:ascii="Arial" w:hAnsi="Arial"/>
          <w:sz w:val="24"/>
          <w:szCs w:val="24"/>
          <w:rtl w:val="0"/>
          <w:lang w:val="en-US"/>
        </w:rPr>
        <w:t>, which underpins social cognitive theory, observational learning and self-efficacy, deemed relevant for DWP</w:t>
      </w:r>
      <w:r>
        <w:rPr>
          <w:rFonts w:ascii="Arial" w:hAnsi="Arial" w:hint="default"/>
          <w:sz w:val="24"/>
          <w:szCs w:val="24"/>
          <w:rtl w:val="0"/>
          <w:lang w:val="en-US"/>
        </w:rPr>
        <w:t>’</w:t>
      </w:r>
      <w:r>
        <w:rPr>
          <w:rFonts w:ascii="Arial" w:hAnsi="Arial"/>
          <w:sz w:val="24"/>
          <w:szCs w:val="24"/>
          <w:rtl w:val="0"/>
          <w:lang w:val="en-US"/>
        </w:rPr>
        <w:t>s learners (Tongpeth, Du &amp; Clark,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Learning Design</w:t>
      </w:r>
    </w:p>
    <w:p>
      <w:pPr>
        <w:pStyle w:val="Body A"/>
        <w:rPr>
          <w:rFonts w:ascii="Arial" w:cs="Arial" w:hAnsi="Arial" w:eastAsia="Arial"/>
          <w:sz w:val="24"/>
          <w:szCs w:val="24"/>
        </w:rPr>
      </w:pPr>
      <w:r>
        <w:rPr>
          <w:rFonts w:ascii="Arial" w:hAnsi="Arial"/>
          <w:sz w:val="24"/>
          <w:szCs w:val="24"/>
          <w:rtl w:val="0"/>
          <w:lang w:val="en-US"/>
        </w:rPr>
        <w:t>It is acknowledged that DWP</w:t>
      </w:r>
      <w:r>
        <w:rPr>
          <w:rFonts w:ascii="Arial" w:hAnsi="Arial" w:hint="default"/>
          <w:sz w:val="24"/>
          <w:szCs w:val="24"/>
          <w:rtl w:val="0"/>
          <w:lang w:val="en-US"/>
        </w:rPr>
        <w:t>’</w:t>
      </w:r>
      <w:r>
        <w:rPr>
          <w:rFonts w:ascii="Arial" w:hAnsi="Arial"/>
          <w:sz w:val="24"/>
          <w:szCs w:val="24"/>
          <w:rtl w:val="0"/>
          <w:lang w:val="en-US"/>
        </w:rPr>
        <w:t>s learning has complex, emotionally challenging content and that fun should be considered as an effective design strategy to engage learners. In DWP</w:t>
      </w:r>
      <w:r>
        <w:rPr>
          <w:rFonts w:ascii="Arial" w:hAnsi="Arial" w:hint="default"/>
          <w:sz w:val="24"/>
          <w:szCs w:val="24"/>
          <w:rtl w:val="0"/>
          <w:lang w:val="en-US"/>
        </w:rPr>
        <w:t>’</w:t>
      </w:r>
      <w:r>
        <w:rPr>
          <w:rFonts w:ascii="Arial" w:hAnsi="Arial"/>
          <w:sz w:val="24"/>
          <w:szCs w:val="24"/>
          <w:rtl w:val="0"/>
          <w:lang w:val="en-US"/>
        </w:rPr>
        <w:t>s case, Harteveld</w:t>
      </w:r>
      <w:r>
        <w:rPr>
          <w:rFonts w:ascii="Arial" w:hAnsi="Arial" w:hint="default"/>
          <w:sz w:val="24"/>
          <w:szCs w:val="24"/>
          <w:rtl w:val="0"/>
          <w:lang w:val="en-US"/>
        </w:rPr>
        <w:t>’</w:t>
      </w:r>
      <w:r>
        <w:rPr>
          <w:rFonts w:ascii="Arial" w:hAnsi="Arial"/>
          <w:sz w:val="24"/>
          <w:szCs w:val="24"/>
          <w:rtl w:val="0"/>
          <w:lang w:val="en-US"/>
        </w:rPr>
        <w:t xml:space="preserve">s (2011) design approach is prevalent as it combines </w:t>
      </w:r>
      <w:r>
        <w:rPr>
          <w:rFonts w:ascii="Arial" w:hAnsi="Arial" w:hint="default"/>
          <w:sz w:val="24"/>
          <w:szCs w:val="24"/>
          <w:rtl w:val="0"/>
          <w:lang w:val="en-US"/>
        </w:rPr>
        <w:t>“</w:t>
      </w:r>
      <w:r>
        <w:rPr>
          <w:rFonts w:ascii="Arial" w:hAnsi="Arial"/>
          <w:sz w:val="24"/>
          <w:szCs w:val="24"/>
          <w:rtl w:val="0"/>
          <w:lang w:val="en-US"/>
        </w:rPr>
        <w:t>Reality, Meaning and Play</w:t>
      </w:r>
      <w:r>
        <w:rPr>
          <w:rFonts w:ascii="Arial" w:hAnsi="Arial" w:hint="default"/>
          <w:sz w:val="24"/>
          <w:szCs w:val="24"/>
          <w:rtl w:val="0"/>
          <w:lang w:val="en-US"/>
        </w:rPr>
        <w:t>”</w:t>
      </w:r>
      <w:r>
        <w:rPr>
          <w:rFonts w:ascii="Arial" w:hAnsi="Arial"/>
          <w:sz w:val="24"/>
          <w:szCs w:val="24"/>
          <w:rtl w:val="0"/>
          <w:lang w:val="en-US"/>
        </w:rPr>
        <w:t xml:space="preserve">.  Similarly, according to Ahmed et al. (2016), the significant contribution of these design frameworks balance play and the representation of real-world elements.  </w:t>
      </w:r>
    </w:p>
    <w:p>
      <w:pPr>
        <w:pStyle w:val="Body A"/>
        <w:rPr>
          <w:rFonts w:ascii="Arial" w:cs="Arial" w:hAnsi="Arial" w:eastAsia="Arial"/>
          <w:sz w:val="24"/>
          <w:szCs w:val="24"/>
        </w:rPr>
      </w:pPr>
      <w:r>
        <w:rPr>
          <w:rFonts w:ascii="Arial" w:hAnsi="Arial"/>
          <w:sz w:val="24"/>
          <w:szCs w:val="24"/>
          <w:rtl w:val="0"/>
          <w:lang w:val="en-US"/>
        </w:rPr>
        <w:t>For DWP, if learning is not appropriately linked to realistic circumstances, it may not engage their learners (Siu &amp; Kai, 2021). Therefore, DWP should consider designing their learning using particular real-life interactive contexts so that the learners encounter first hand, active experiences of customer circumstances.   Subsequently, making their own decisions and powerfully facing the consequences of not following the process, which in DWP</w:t>
      </w:r>
      <w:r>
        <w:rPr>
          <w:rFonts w:ascii="Arial" w:hAnsi="Arial" w:hint="default"/>
          <w:sz w:val="24"/>
          <w:szCs w:val="24"/>
          <w:rtl w:val="0"/>
          <w:lang w:val="en-US"/>
        </w:rPr>
        <w:t>’</w:t>
      </w:r>
      <w:r>
        <w:rPr>
          <w:rFonts w:ascii="Arial" w:hAnsi="Arial"/>
          <w:sz w:val="24"/>
          <w:szCs w:val="24"/>
          <w:rtl w:val="0"/>
          <w:lang w:val="en-US"/>
        </w:rPr>
        <w:t xml:space="preserve">s harsh reality, could result in customers losing their life.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Design Thinking </w:t>
      </w:r>
    </w:p>
    <w:p>
      <w:pPr>
        <w:pStyle w:val="Body A"/>
        <w:rPr>
          <w:rFonts w:ascii="Arial" w:cs="Arial" w:hAnsi="Arial" w:eastAsia="Arial"/>
          <w:sz w:val="24"/>
          <w:szCs w:val="24"/>
        </w:rPr>
      </w:pPr>
      <w:r>
        <w:rPr>
          <w:rFonts w:ascii="Arial" w:hAnsi="Arial"/>
          <w:sz w:val="24"/>
          <w:szCs w:val="24"/>
          <w:rtl w:val="0"/>
          <w:lang w:val="en-US"/>
        </w:rPr>
        <w:t xml:space="preserve">Design thinking is an effective method to foster the creativity required by DWP to design their learning due to its ability to understand the learning environment and achieve innovation through various solutions. The primary purpose being </w:t>
      </w:r>
      <w:r>
        <w:rPr>
          <w:rFonts w:ascii="Arial" w:hAnsi="Arial" w:hint="default"/>
          <w:sz w:val="24"/>
          <w:szCs w:val="24"/>
          <w:rtl w:val="0"/>
          <w:lang w:val="en-US"/>
        </w:rPr>
        <w:t>“</w:t>
      </w:r>
      <w:r>
        <w:rPr>
          <w:rFonts w:ascii="Arial" w:hAnsi="Arial"/>
          <w:sz w:val="24"/>
          <w:szCs w:val="24"/>
          <w:rtl w:val="0"/>
          <w:lang w:val="en-US"/>
        </w:rPr>
        <w:t>the conception and realisation of new things</w:t>
      </w:r>
      <w:r>
        <w:rPr>
          <w:rFonts w:ascii="Arial" w:hAnsi="Arial" w:hint="default"/>
          <w:sz w:val="24"/>
          <w:szCs w:val="24"/>
          <w:rtl w:val="0"/>
          <w:lang w:val="en-US"/>
        </w:rPr>
        <w:t xml:space="preserve">” </w:t>
      </w:r>
      <w:r>
        <w:rPr>
          <w:rFonts w:ascii="Arial" w:hAnsi="Arial"/>
          <w:sz w:val="24"/>
          <w:szCs w:val="24"/>
          <w:rtl w:val="0"/>
          <w:lang w:val="en-US"/>
        </w:rPr>
        <w:t>(Pande &amp; Bharathi, 2020; Beckman, 2020)</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11-Designing Thinking process and appropriateness for DWP </w:t>
      </w:r>
    </w:p>
    <w:p>
      <w:pPr>
        <w:pStyle w:val="Body A"/>
        <w:rPr>
          <w:rFonts w:ascii="Arial" w:cs="Arial" w:hAnsi="Arial" w:eastAsia="Arial"/>
          <w:sz w:val="24"/>
          <w:szCs w:val="24"/>
        </w:rPr>
      </w:pPr>
    </w:p>
    <w:p>
      <w:pPr>
        <w:pStyle w:val="List Paragraph"/>
        <w:spacing w:before="0" w:after="0" w:line="240" w:lineRule="auto"/>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4321374" cy="4379509"/>
                <wp:effectExtent l="0" t="0" r="0" b="0"/>
                <wp:docPr id="1073742030" name="officeArt object" descr="officeArt object"/>
                <wp:cNvGraphicFramePr/>
                <a:graphic xmlns:a="http://schemas.openxmlformats.org/drawingml/2006/main">
                  <a:graphicData uri="http://schemas.microsoft.com/office/word/2010/wordprocessingGroup">
                    <wpg:wgp>
                      <wpg:cNvGrpSpPr/>
                      <wpg:grpSpPr>
                        <a:xfrm>
                          <a:off x="0" y="0"/>
                          <a:ext cx="4321374" cy="4379509"/>
                          <a:chOff x="0" y="0"/>
                          <a:chExt cx="4321373" cy="4379508"/>
                        </a:xfrm>
                      </wpg:grpSpPr>
                      <wps:wsp>
                        <wps:cNvPr id="1073742021" name="Shape 1073742021"/>
                        <wps:cNvSpPr/>
                        <wps:spPr>
                          <a:xfrm>
                            <a:off x="1936035" y="581350"/>
                            <a:ext cx="415104" cy="2"/>
                          </a:xfrm>
                          <a:prstGeom prst="line">
                            <a:avLst/>
                          </a:prstGeom>
                          <a:noFill/>
                          <a:ln w="9525" cap="flat">
                            <a:solidFill>
                              <a:schemeClr val="accent1"/>
                            </a:solidFill>
                            <a:prstDash val="solid"/>
                            <a:round/>
                            <a:tailEnd type="triangle" w="med" len="med"/>
                          </a:ln>
                          <a:effectLst/>
                        </wps:spPr>
                        <wps:bodyPr/>
                      </wps:wsp>
                      <wps:wsp>
                        <wps:cNvPr id="1073742022" name="Shape 1073742022"/>
                        <wps:cNvSpPr/>
                        <wps:spPr>
                          <a:xfrm>
                            <a:off x="0" y="0"/>
                            <a:ext cx="1937837" cy="1162702"/>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Empathise-with safeguarding customer needs (Wrigley, 2020</w:t>
                              </w:r>
                              <w:r>
                                <w:rPr>
                                  <w:outline w:val="0"/>
                                  <w:color w:val="ffffff"/>
                                  <w:sz w:val="20"/>
                                  <w:szCs w:val="20"/>
                                  <w:u w:color="ffffff"/>
                                  <w:rtl w:val="0"/>
                                  <w:lang w:val="en-US"/>
                                  <w14:textFill>
                                    <w14:solidFill>
                                      <w14:srgbClr w14:val="FFFFFF"/>
                                    </w14:solidFill>
                                  </w14:textFill>
                                </w:rPr>
                                <w:t>)</w:t>
                              </w:r>
                            </w:p>
                          </w:txbxContent>
                        </wps:txbx>
                        <wps:bodyPr wrap="square" lIns="71118" tIns="71118" rIns="71118" bIns="71118" numCol="1" anchor="ctr">
                          <a:noAutofit/>
                        </wps:bodyPr>
                      </wps:wsp>
                      <wps:wsp>
                        <wps:cNvPr id="1073742023" name="Shape 1073742023"/>
                        <wps:cNvSpPr/>
                        <wps:spPr>
                          <a:xfrm>
                            <a:off x="968917" y="1160901"/>
                            <a:ext cx="2383540" cy="41510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1690"/>
                                </a:lnTo>
                                <a:lnTo>
                                  <a:pt x="0" y="11690"/>
                                </a:lnTo>
                                <a:lnTo>
                                  <a:pt x="0" y="21600"/>
                                </a:lnTo>
                              </a:path>
                            </a:pathLst>
                          </a:custGeom>
                          <a:noFill/>
                          <a:ln w="9525" cap="flat">
                            <a:solidFill>
                              <a:schemeClr val="accent1"/>
                            </a:solidFill>
                            <a:prstDash val="solid"/>
                            <a:round/>
                            <a:tailEnd type="triangle" w="med" len="med"/>
                          </a:ln>
                          <a:effectLst/>
                        </wps:spPr>
                        <wps:bodyPr/>
                      </wps:wsp>
                      <wps:wsp>
                        <wps:cNvPr id="1073742024" name="Shape 1073742024"/>
                        <wps:cNvSpPr/>
                        <wps:spPr>
                          <a:xfrm>
                            <a:off x="2383537" y="0"/>
                            <a:ext cx="1937837" cy="1162702"/>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Bookman Old Style" w:hAnsi="Bookman Old Style"/>
                                  <w:outline w:val="0"/>
                                  <w:color w:val="ffffff"/>
                                  <w:sz w:val="20"/>
                                  <w:szCs w:val="20"/>
                                  <w:u w:color="ffffff"/>
                                  <w:rtl w:val="0"/>
                                  <w:lang w:val="en-US"/>
                                  <w14:textFill>
                                    <w14:solidFill>
                                      <w14:srgbClr w14:val="FFFFFF"/>
                                    </w14:solidFill>
                                  </w14:textFill>
                                </w:rPr>
                                <w:t>Define-the range of subjects required e.g. domestic violence</w:t>
                              </w:r>
                            </w:p>
                          </w:txbxContent>
                        </wps:txbx>
                        <wps:bodyPr wrap="square" lIns="71118" tIns="71118" rIns="71118" bIns="71118" numCol="1" anchor="ctr">
                          <a:noAutofit/>
                        </wps:bodyPr>
                      </wps:wsp>
                      <wps:wsp>
                        <wps:cNvPr id="1073742025" name="Shape 1073742025"/>
                        <wps:cNvSpPr/>
                        <wps:spPr>
                          <a:xfrm>
                            <a:off x="1936035" y="2189752"/>
                            <a:ext cx="415104" cy="2"/>
                          </a:xfrm>
                          <a:prstGeom prst="line">
                            <a:avLst/>
                          </a:prstGeom>
                          <a:noFill/>
                          <a:ln w="9525" cap="flat">
                            <a:solidFill>
                              <a:schemeClr val="accent1"/>
                            </a:solidFill>
                            <a:prstDash val="solid"/>
                            <a:round/>
                            <a:tailEnd type="triangle" w="med" len="med"/>
                          </a:ln>
                          <a:effectLst/>
                        </wps:spPr>
                        <wps:bodyPr/>
                      </wps:wsp>
                      <wps:wsp>
                        <wps:cNvPr id="1073742026" name="Shape 1073742026"/>
                        <wps:cNvSpPr/>
                        <wps:spPr>
                          <a:xfrm>
                            <a:off x="0" y="1608402"/>
                            <a:ext cx="1937837" cy="1162704"/>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Ideate-generate the different ideas to creative a high quality learning experience</w:t>
                              </w:r>
                            </w:p>
                          </w:txbxContent>
                        </wps:txbx>
                        <wps:bodyPr wrap="square" lIns="71118" tIns="71118" rIns="71118" bIns="71118" numCol="1" anchor="ctr">
                          <a:noAutofit/>
                        </wps:bodyPr>
                      </wps:wsp>
                      <wps:wsp>
                        <wps:cNvPr id="1073742027" name="Shape 1073742027"/>
                        <wps:cNvSpPr/>
                        <wps:spPr>
                          <a:xfrm>
                            <a:off x="968917" y="2769304"/>
                            <a:ext cx="2383540" cy="41510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1690"/>
                                </a:lnTo>
                                <a:lnTo>
                                  <a:pt x="0" y="11690"/>
                                </a:lnTo>
                                <a:lnTo>
                                  <a:pt x="0" y="21600"/>
                                </a:lnTo>
                              </a:path>
                            </a:pathLst>
                          </a:custGeom>
                          <a:noFill/>
                          <a:ln w="9525" cap="flat">
                            <a:solidFill>
                              <a:schemeClr val="accent1"/>
                            </a:solidFill>
                            <a:prstDash val="solid"/>
                            <a:round/>
                            <a:tailEnd type="triangle" w="med" len="med"/>
                          </a:ln>
                          <a:effectLst/>
                        </wps:spPr>
                        <wps:bodyPr/>
                      </wps:wsp>
                      <wps:wsp>
                        <wps:cNvPr id="1073742028" name="Shape 1073742028"/>
                        <wps:cNvSpPr/>
                        <wps:spPr>
                          <a:xfrm>
                            <a:off x="2383537" y="1608402"/>
                            <a:ext cx="1937837" cy="1162704"/>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Prototype-develop a suite of safeguarding learning products</w:t>
                              </w:r>
                            </w:p>
                          </w:txbxContent>
                        </wps:txbx>
                        <wps:bodyPr wrap="square" lIns="71118" tIns="71118" rIns="71118" bIns="71118" numCol="1" anchor="ctr">
                          <a:noAutofit/>
                        </wps:bodyPr>
                      </wps:wsp>
                      <wps:wsp>
                        <wps:cNvPr id="1073742029" name="Shape 1073742029"/>
                        <wps:cNvSpPr/>
                        <wps:spPr>
                          <a:xfrm>
                            <a:off x="0" y="3216805"/>
                            <a:ext cx="1937837" cy="1162704"/>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 xml:space="preserve">Test-with end users to ensure the leaning is fit for purpose. Pros-can foster innovation in a agile user led way Cons-can sometimes provide too many options (Cousins, 2018) </w:t>
                              </w:r>
                            </w:p>
                          </w:txbxContent>
                        </wps:txbx>
                        <wps:bodyPr wrap="square" lIns="71118" tIns="71118" rIns="71118" bIns="71118" numCol="1" anchor="ctr">
                          <a:noAutofit/>
                        </wps:bodyPr>
                      </wps:wsp>
                    </wpg:wgp>
                  </a:graphicData>
                </a:graphic>
              </wp:inline>
            </w:drawing>
          </mc:Choice>
          <mc:Fallback>
            <w:pict>
              <v:group id="_x0000_s1219" style="visibility:visible;width:340.3pt;height:344.8pt;" coordorigin="0,0" coordsize="4321374,4379509">
                <v:line id="_x0000_s1220" style="position:absolute;left:1936036;top:581350;width:415103;height:1;">
                  <v:fill on="f"/>
                  <v:stroke filltype="solid" color="#00A0B8" opacity="100.0%" weight="0.8pt" dashstyle="solid" endcap="flat" joinstyle="round" linestyle="single" startarrow="none" startarrowwidth="medium" startarrowlength="medium" endarrow="block" endarrowwidth="medium" endarrowlength="medium"/>
                </v:line>
                <v:rect id="_x0000_s1221" style="position:absolute;left:0;top:0;width:1937836;height:1162702;">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Empathise-with safeguarding customer needs (Wrigley, 2020</w:t>
                        </w:r>
                        <w:r>
                          <w:rPr>
                            <w:outline w:val="0"/>
                            <w:color w:val="ffffff"/>
                            <w:sz w:val="20"/>
                            <w:szCs w:val="20"/>
                            <w:u w:color="ffffff"/>
                            <w:rtl w:val="0"/>
                            <w:lang w:val="en-US"/>
                            <w14:textFill>
                              <w14:solidFill>
                                <w14:srgbClr w14:val="FFFFFF"/>
                              </w14:solidFill>
                            </w14:textFill>
                          </w:rPr>
                          <w:t>)</w:t>
                        </w:r>
                      </w:p>
                    </w:txbxContent>
                  </v:textbox>
                </v:rect>
                <v:shape id="_x0000_s1222" style="position:absolute;left:968918;top:1160901;width:2383539;height:415103;" coordorigin="0,0" coordsize="21600,21600" path="M 21600,0 L 21600,11690 L 0,11690 L 0,21600 E">
                  <v:fill on="f"/>
                  <v:stroke filltype="solid" color="#00A0B8" opacity="100.0%" weight="0.8pt" dashstyle="solid" endcap="flat" joinstyle="round" linestyle="single" startarrow="none" startarrowwidth="medium" startarrowlength="medium" endarrow="block" endarrowwidth="medium" endarrowlength="medium"/>
                </v:shape>
                <v:rect id="_x0000_s1223" style="position:absolute;left:2383538;top:0;width:1937836;height:1162702;">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Bookman Old Style" w:hAnsi="Bookman Old Style"/>
                            <w:outline w:val="0"/>
                            <w:color w:val="ffffff"/>
                            <w:sz w:val="20"/>
                            <w:szCs w:val="20"/>
                            <w:u w:color="ffffff"/>
                            <w:rtl w:val="0"/>
                            <w:lang w:val="en-US"/>
                            <w14:textFill>
                              <w14:solidFill>
                                <w14:srgbClr w14:val="FFFFFF"/>
                              </w14:solidFill>
                            </w14:textFill>
                          </w:rPr>
                          <w:t>Define-the range of subjects required e.g. domestic violence</w:t>
                        </w:r>
                      </w:p>
                    </w:txbxContent>
                  </v:textbox>
                </v:rect>
                <v:line id="_x0000_s1224" style="position:absolute;left:1936036;top:2189752;width:415103;height:1;">
                  <v:fill on="f"/>
                  <v:stroke filltype="solid" color="#00A0B8" opacity="100.0%" weight="0.8pt" dashstyle="solid" endcap="flat" joinstyle="round" linestyle="single" startarrow="none" startarrowwidth="medium" startarrowlength="medium" endarrow="block" endarrowwidth="medium" endarrowlength="medium"/>
                </v:line>
                <v:rect id="_x0000_s1225" style="position:absolute;left:0;top:1608402;width:1937836;height:1162703;">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Ideate-generate the different ideas to creative a high quality learning experience</w:t>
                        </w:r>
                      </w:p>
                    </w:txbxContent>
                  </v:textbox>
                </v:rect>
                <v:shape id="_x0000_s1226" style="position:absolute;left:968918;top:2769305;width:2383539;height:415103;" coordorigin="0,0" coordsize="21600,21600" path="M 21600,0 L 21600,11690 L 0,11690 L 0,21600 E">
                  <v:fill on="f"/>
                  <v:stroke filltype="solid" color="#00A0B8" opacity="100.0%" weight="0.8pt" dashstyle="solid" endcap="flat" joinstyle="round" linestyle="single" startarrow="none" startarrowwidth="medium" startarrowlength="medium" endarrow="block" endarrowwidth="medium" endarrowlength="medium"/>
                </v:shape>
                <v:rect id="_x0000_s1227" style="position:absolute;left:2383538;top:1608402;width:1937836;height:1162703;">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Prototype-develop a suite of safeguarding learning products</w:t>
                        </w:r>
                      </w:p>
                    </w:txbxContent>
                  </v:textbox>
                </v:rect>
                <v:rect id="_x0000_s1228" style="position:absolute;left:0;top:3216806;width:1937836;height:1162703;">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 xml:space="preserve">Test-with end users to ensure the leaning is fit for purpose. Pros-can foster innovation in a agile user led way Cons-can sometimes provide too many options (Cousins, 2018) </w:t>
                        </w:r>
                      </w:p>
                    </w:txbxContent>
                  </v:textbox>
                </v:rect>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it-IT"/>
        </w:rPr>
      </w:pPr>
      <w:r>
        <w:rPr>
          <w:rFonts w:ascii="Arial" w:hAnsi="Arial"/>
          <w:b w:val="1"/>
          <w:bCs w:val="1"/>
          <w:sz w:val="24"/>
          <w:szCs w:val="24"/>
          <w:rtl w:val="0"/>
          <w:lang w:val="it-IT"/>
        </w:rPr>
        <w:t>Conclusion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COVID-19 has required a dramatic shift in working, namely how, when and where we work. For the L&amp;D profession, this has meant a rapid change in the use of digital learning technology, enforcing a difference in how people learn (Lourenco, 2018; Norman &amp; Pejchinovska, 2016).  L&amp;D professionals have consequently been asked to challenge their capabilities, stretch and explore new methods to engage learners and, coupled with welcoming new ways of delivering learning with high impact for the digital age (CIPD, 2021)</w:t>
      </w:r>
    </w:p>
    <w:p>
      <w:pPr>
        <w:pStyle w:val="Body A"/>
        <w:rPr>
          <w:rFonts w:ascii="Arial" w:cs="Arial" w:hAnsi="Arial" w:eastAsia="Arial"/>
          <w:sz w:val="24"/>
          <w:szCs w:val="24"/>
        </w:rPr>
      </w:pPr>
      <w:r>
        <w:rPr>
          <w:rFonts w:ascii="Arial" w:hAnsi="Arial"/>
          <w:sz w:val="24"/>
          <w:szCs w:val="24"/>
          <w:rtl w:val="0"/>
          <w:lang w:val="en-US"/>
        </w:rPr>
        <w:t xml:space="preserve">For DWP to effectively achieve its strategic objective of supporting its most vulnerable customers and ultimately save human lives. L&amp;D need to play a critical role in leading their people through this pandemic by adopting new technologies and ways of delivering and designing learning that engages learners in new and unfolding ways (CIPD, 2021; Shkodina &amp; Serdyuk, 2020)  </w:t>
      </w:r>
    </w:p>
    <w:p>
      <w:pPr>
        <w:pStyle w:val="Body A"/>
        <w:rPr>
          <w:rFonts w:ascii="Arial" w:cs="Arial" w:hAnsi="Arial" w:eastAsia="Arial"/>
          <w:sz w:val="24"/>
          <w:szCs w:val="24"/>
        </w:rPr>
      </w:pPr>
      <w:r>
        <w:rPr>
          <w:rFonts w:ascii="Arial" w:hAnsi="Arial"/>
          <w:sz w:val="24"/>
          <w:szCs w:val="24"/>
          <w:rtl w:val="0"/>
          <w:lang w:val="en-US"/>
        </w:rPr>
        <w:t>A literature review has illuminated that DWP can no longer rely on e-learning to engage learners; instead, they must consider new innovative and immersive methods such as AR, VR and gamification (Cronje, 2020)</w:t>
      </w:r>
      <w:r>
        <w:rPr>
          <w:rFonts w:ascii="Arial" w:hAnsi="Arial"/>
          <w:sz w:val="24"/>
          <w:szCs w:val="24"/>
          <w:rtl w:val="0"/>
        </w:rPr>
        <w:t>.</w:t>
      </w:r>
      <w:r>
        <w:rPr>
          <w:rFonts w:ascii="Arial" w:hAnsi="Arial"/>
          <w:sz w:val="24"/>
          <w:szCs w:val="24"/>
          <w:rtl w:val="0"/>
          <w:lang w:val="en-US"/>
        </w:rPr>
        <w:t xml:space="preserve"> DWP</w:t>
      </w:r>
      <w:r>
        <w:rPr>
          <w:rFonts w:ascii="Arial" w:hAnsi="Arial" w:hint="default"/>
          <w:sz w:val="24"/>
          <w:szCs w:val="24"/>
          <w:rtl w:val="0"/>
          <w:lang w:val="en-US"/>
        </w:rPr>
        <w:t>’</w:t>
      </w:r>
      <w:r>
        <w:rPr>
          <w:rFonts w:ascii="Arial" w:hAnsi="Arial"/>
          <w:sz w:val="24"/>
          <w:szCs w:val="24"/>
          <w:rtl w:val="0"/>
          <w:lang w:val="en-US"/>
        </w:rPr>
        <w:t>s adult learners need purposeful, real-life situational learning to deal with challenging safeguarding customer experiences which consequently requires an interactive, creative, stimulating learning experience that upskills colleagues</w:t>
      </w:r>
      <w:r>
        <w:rPr>
          <w:rFonts w:ascii="Arial" w:hAnsi="Arial" w:hint="default"/>
          <w:sz w:val="24"/>
          <w:szCs w:val="24"/>
          <w:rtl w:val="0"/>
          <w:lang w:val="en-US"/>
        </w:rPr>
        <w:t>—</w:t>
      </w:r>
      <w:r>
        <w:rPr>
          <w:rFonts w:ascii="Arial" w:hAnsi="Arial"/>
          <w:sz w:val="24"/>
          <w:szCs w:val="24"/>
          <w:rtl w:val="0"/>
          <w:lang w:val="en-US"/>
        </w:rPr>
        <w:t>coupled with providing the soft skills such as empathy and social learning needed by today</w:t>
      </w:r>
      <w:r>
        <w:rPr>
          <w:rFonts w:ascii="Arial" w:hAnsi="Arial" w:hint="default"/>
          <w:sz w:val="24"/>
          <w:szCs w:val="24"/>
          <w:rtl w:val="0"/>
          <w:lang w:val="en-US"/>
        </w:rPr>
        <w:t>’</w:t>
      </w:r>
      <w:r>
        <w:rPr>
          <w:rFonts w:ascii="Arial" w:hAnsi="Arial"/>
          <w:sz w:val="24"/>
          <w:szCs w:val="24"/>
          <w:rtl w:val="0"/>
          <w:lang w:val="en-US"/>
        </w:rPr>
        <w:t xml:space="preserve">s DWP to deal effectively with diverse customer needs (Kim, 2021)  Moreover, interactive learning methods such as experiential, </w:t>
      </w:r>
      <w:r>
        <w:rPr>
          <w:rFonts w:ascii="Arial" w:hAnsi="Arial"/>
          <w:sz w:val="24"/>
          <w:szCs w:val="24"/>
          <w:rtl w:val="0"/>
        </w:rPr>
        <w:t>active situational</w:t>
      </w:r>
      <w:r>
        <w:rPr>
          <w:rFonts w:ascii="Arial" w:hAnsi="Arial"/>
          <w:sz w:val="24"/>
          <w:szCs w:val="24"/>
          <w:rtl w:val="0"/>
          <w:lang w:val="en-US"/>
        </w:rPr>
        <w:t xml:space="preserve"> learning are essential in fulfilling DWP</w:t>
      </w:r>
      <w:r>
        <w:rPr>
          <w:rFonts w:ascii="Arial" w:hAnsi="Arial" w:hint="default"/>
          <w:sz w:val="24"/>
          <w:szCs w:val="24"/>
          <w:rtl w:val="0"/>
          <w:lang w:val="en-US"/>
        </w:rPr>
        <w:t>’</w:t>
      </w:r>
      <w:r>
        <w:rPr>
          <w:rFonts w:ascii="Arial" w:hAnsi="Arial"/>
          <w:sz w:val="24"/>
          <w:szCs w:val="24"/>
          <w:rtl w:val="0"/>
          <w:lang w:val="en-US"/>
        </w:rPr>
        <w:t>s learning needs.</w:t>
      </w:r>
    </w:p>
    <w:p>
      <w:pPr>
        <w:pStyle w:val="Body A"/>
        <w:rPr>
          <w:rFonts w:ascii="Arial" w:cs="Arial" w:hAnsi="Arial" w:eastAsia="Arial"/>
          <w:sz w:val="24"/>
          <w:szCs w:val="24"/>
        </w:rPr>
      </w:pPr>
      <w:r>
        <w:rPr>
          <w:rFonts w:ascii="Arial" w:hAnsi="Arial"/>
          <w:sz w:val="24"/>
          <w:szCs w:val="24"/>
          <w:rtl w:val="0"/>
          <w:lang w:val="en-US"/>
        </w:rPr>
        <w:t>Fun is considered an essential element of learning (Celestin &amp; Yeo, 2021)</w:t>
      </w:r>
      <w:r>
        <w:rPr>
          <w:rFonts w:ascii="Arial" w:hAnsi="Arial"/>
          <w:sz w:val="24"/>
          <w:szCs w:val="24"/>
          <w:rtl w:val="0"/>
        </w:rPr>
        <w:t>.</w:t>
      </w:r>
      <w:r>
        <w:rPr>
          <w:rFonts w:ascii="Arial" w:hAnsi="Arial"/>
          <w:sz w:val="24"/>
          <w:szCs w:val="24"/>
          <w:rtl w:val="0"/>
          <w:lang w:val="en-US"/>
        </w:rPr>
        <w:t xml:space="preserve"> Significantly, DWP learners who are faced with emotionally charged traumatic customer experiences should consider designing </w:t>
      </w:r>
      <w:r>
        <w:rPr>
          <w:rFonts w:ascii="Arial" w:hAnsi="Arial"/>
          <w:sz w:val="24"/>
          <w:szCs w:val="24"/>
          <w:rtl w:val="0"/>
        </w:rPr>
        <w:t>education</w:t>
      </w:r>
      <w:r>
        <w:rPr>
          <w:rFonts w:ascii="Arial" w:hAnsi="Arial"/>
          <w:sz w:val="24"/>
          <w:szCs w:val="24"/>
          <w:rtl w:val="0"/>
          <w:lang w:val="en-US"/>
        </w:rPr>
        <w:t xml:space="preserve"> that fosters fun, enjoyment and social learning within a game environment and within the larger context of real-world decision making (Mochizuki et al.</w:t>
      </w:r>
      <w:r>
        <w:rPr>
          <w:rFonts w:ascii="Arial" w:hAnsi="Arial"/>
          <w:sz w:val="24"/>
          <w:szCs w:val="24"/>
          <w:rtl w:val="0"/>
        </w:rPr>
        <w:t>,</w:t>
      </w:r>
      <w:r>
        <w:rPr>
          <w:rFonts w:ascii="Arial" w:hAnsi="Arial"/>
          <w:sz w:val="24"/>
          <w:szCs w:val="24"/>
          <w:rtl w:val="0"/>
          <w:lang w:val="en-US"/>
        </w:rPr>
        <w:t xml:space="preserve">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Recommendations</w:t>
      </w:r>
    </w:p>
    <w:p>
      <w:pPr>
        <w:pStyle w:val="Body A"/>
        <w:rPr>
          <w:rFonts w:ascii="Arial" w:cs="Arial" w:hAnsi="Arial" w:eastAsia="Arial"/>
          <w:sz w:val="24"/>
          <w:szCs w:val="24"/>
        </w:rPr>
      </w:pPr>
      <w:r>
        <w:rPr>
          <w:rFonts w:ascii="Arial" w:hAnsi="Arial"/>
          <w:sz w:val="24"/>
          <w:szCs w:val="24"/>
          <w:rtl w:val="0"/>
          <w:lang w:val="en-US"/>
        </w:rPr>
        <w:t xml:space="preserve">Based on the conclusions above, the author proposes the following recommendations for an innovative learning experience comprising of gamification, </w:t>
      </w:r>
      <w:r>
        <w:rPr>
          <w:rFonts w:ascii="Arial" w:hAnsi="Arial"/>
          <w:sz w:val="24"/>
          <w:szCs w:val="24"/>
          <w:rtl w:val="0"/>
        </w:rPr>
        <w:t>AR</w:t>
      </w:r>
      <w:r>
        <w:rPr>
          <w:rFonts w:ascii="Arial" w:hAnsi="Arial"/>
          <w:sz w:val="24"/>
          <w:szCs w:val="24"/>
          <w:rtl w:val="0"/>
          <w:lang w:val="en-US"/>
        </w:rPr>
        <w:t xml:space="preserve"> and avatar-led coaching to address DWP</w:t>
      </w:r>
      <w:r>
        <w:rPr>
          <w:rFonts w:ascii="Arial" w:hAnsi="Arial" w:hint="default"/>
          <w:sz w:val="24"/>
          <w:szCs w:val="24"/>
          <w:rtl w:val="0"/>
          <w:lang w:val="en-US"/>
        </w:rPr>
        <w:t>’</w:t>
      </w:r>
      <w:r>
        <w:rPr>
          <w:rFonts w:ascii="Arial" w:hAnsi="Arial"/>
          <w:sz w:val="24"/>
          <w:szCs w:val="24"/>
          <w:rtl w:val="0"/>
          <w:lang w:val="en-US"/>
        </w:rPr>
        <w:t>s Learning need, which also aligns with their business strategy to support their most vulnerable customers (Ke &amp; Xu, 2020).</w:t>
      </w:r>
    </w:p>
    <w:p>
      <w:pPr>
        <w:pStyle w:val="Body A"/>
        <w:rPr>
          <w:rFonts w:ascii="Arial" w:cs="Arial" w:hAnsi="Arial" w:eastAsia="Arial"/>
          <w:b w:val="1"/>
          <w:bCs w:val="1"/>
          <w:sz w:val="24"/>
          <w:szCs w:val="24"/>
        </w:rPr>
      </w:pPr>
      <w:r>
        <w:rPr>
          <w:rFonts w:ascii="Arial" w:hAnsi="Arial"/>
          <w:b w:val="1"/>
          <w:bCs w:val="1"/>
          <w:sz w:val="24"/>
          <w:szCs w:val="24"/>
          <w:rtl w:val="0"/>
          <w:lang w:val="en-US"/>
        </w:rPr>
        <w:t>Figure 12. Author</w:t>
      </w:r>
      <w:r>
        <w:rPr>
          <w:rFonts w:ascii="Arial" w:hAnsi="Arial" w:hint="default"/>
          <w:b w:val="1"/>
          <w:bCs w:val="1"/>
          <w:sz w:val="24"/>
          <w:szCs w:val="24"/>
          <w:rtl w:val="0"/>
          <w:lang w:val="en-US"/>
        </w:rPr>
        <w:t>’</w:t>
      </w:r>
      <w:r>
        <w:rPr>
          <w:rFonts w:ascii="Arial" w:hAnsi="Arial"/>
          <w:b w:val="1"/>
          <w:bCs w:val="1"/>
          <w:sz w:val="24"/>
          <w:szCs w:val="24"/>
          <w:rtl w:val="0"/>
          <w:lang w:val="en-US"/>
        </w:rPr>
        <w:t>s rationale for learning methods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396166" cy="4935686"/>
                <wp:effectExtent l="0" t="0" r="0" b="0"/>
                <wp:docPr id="1073742043" name="officeArt object" descr="officeArt object"/>
                <wp:cNvGraphicFramePr/>
                <a:graphic xmlns:a="http://schemas.openxmlformats.org/drawingml/2006/main">
                  <a:graphicData uri="http://schemas.microsoft.com/office/word/2010/wordprocessingGroup">
                    <wpg:wgp>
                      <wpg:cNvGrpSpPr/>
                      <wpg:grpSpPr>
                        <a:xfrm>
                          <a:off x="0" y="0"/>
                          <a:ext cx="5396166" cy="4935686"/>
                          <a:chOff x="0" y="0"/>
                          <a:chExt cx="5396166" cy="4935685"/>
                        </a:xfrm>
                      </wpg:grpSpPr>
                      <wpg:grpSp>
                        <wpg:cNvPr id="1073742033" name="Group 1073742033"/>
                        <wpg:cNvGrpSpPr/>
                        <wpg:grpSpPr>
                          <a:xfrm>
                            <a:off x="2049995" y="2127618"/>
                            <a:ext cx="2851387" cy="2808067"/>
                            <a:chOff x="0" y="0"/>
                            <a:chExt cx="2851385" cy="2808066"/>
                          </a:xfrm>
                        </wpg:grpSpPr>
                        <wps:wsp>
                          <wps:cNvPr id="1073742031" name="Shape 1073742031"/>
                          <wps:cNvSpPr/>
                          <wps:spPr>
                            <a:xfrm>
                              <a:off x="0" y="0"/>
                              <a:ext cx="2851386" cy="280806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5375" y="3436"/>
                                  </a:moveTo>
                                  <a:lnTo>
                                    <a:pt x="17071" y="1991"/>
                                  </a:lnTo>
                                  <a:lnTo>
                                    <a:pt x="18426" y="3146"/>
                                  </a:lnTo>
                                  <a:lnTo>
                                    <a:pt x="17319" y="5093"/>
                                  </a:lnTo>
                                  <a:cubicBezTo>
                                    <a:pt x="18107" y="5992"/>
                                    <a:pt x="18705" y="7045"/>
                                    <a:pt x="19079" y="8187"/>
                                  </a:cubicBezTo>
                                  <a:lnTo>
                                    <a:pt x="21293" y="8187"/>
                                  </a:lnTo>
                                  <a:lnTo>
                                    <a:pt x="21600" y="9956"/>
                                  </a:lnTo>
                                  <a:lnTo>
                                    <a:pt x="19519" y="10725"/>
                                  </a:lnTo>
                                  <a:cubicBezTo>
                                    <a:pt x="19553" y="11927"/>
                                    <a:pt x="19345" y="13125"/>
                                    <a:pt x="18908" y="14243"/>
                                  </a:cubicBezTo>
                                  <a:lnTo>
                                    <a:pt x="20605" y="15688"/>
                                  </a:lnTo>
                                  <a:lnTo>
                                    <a:pt x="19720" y="17244"/>
                                  </a:lnTo>
                                  <a:lnTo>
                                    <a:pt x="17639" y="16475"/>
                                  </a:lnTo>
                                  <a:cubicBezTo>
                                    <a:pt x="16904" y="17418"/>
                                    <a:pt x="15987" y="18200"/>
                                    <a:pt x="14944" y="18771"/>
                                  </a:cubicBezTo>
                                  <a:lnTo>
                                    <a:pt x="15329" y="20986"/>
                                  </a:lnTo>
                                  <a:lnTo>
                                    <a:pt x="13666" y="21600"/>
                                  </a:lnTo>
                                  <a:lnTo>
                                    <a:pt x="12559" y="19653"/>
                                  </a:lnTo>
                                  <a:cubicBezTo>
                                    <a:pt x="11399" y="19895"/>
                                    <a:pt x="10201" y="19895"/>
                                    <a:pt x="9041" y="19653"/>
                                  </a:cubicBezTo>
                                  <a:lnTo>
                                    <a:pt x="7934" y="21600"/>
                                  </a:lnTo>
                                  <a:lnTo>
                                    <a:pt x="6271" y="20986"/>
                                  </a:lnTo>
                                  <a:lnTo>
                                    <a:pt x="6656" y="18771"/>
                                  </a:lnTo>
                                  <a:cubicBezTo>
                                    <a:pt x="5613" y="18200"/>
                                    <a:pt x="4696" y="17418"/>
                                    <a:pt x="3961" y="16475"/>
                                  </a:cubicBezTo>
                                  <a:lnTo>
                                    <a:pt x="1880" y="17244"/>
                                  </a:lnTo>
                                  <a:lnTo>
                                    <a:pt x="995" y="15688"/>
                                  </a:lnTo>
                                  <a:lnTo>
                                    <a:pt x="2692" y="14243"/>
                                  </a:lnTo>
                                  <a:cubicBezTo>
                                    <a:pt x="2255" y="13125"/>
                                    <a:pt x="2047" y="11927"/>
                                    <a:pt x="2081" y="10725"/>
                                  </a:cubicBezTo>
                                  <a:lnTo>
                                    <a:pt x="0" y="9956"/>
                                  </a:lnTo>
                                  <a:lnTo>
                                    <a:pt x="307" y="8187"/>
                                  </a:lnTo>
                                  <a:lnTo>
                                    <a:pt x="2521" y="8187"/>
                                  </a:lnTo>
                                  <a:cubicBezTo>
                                    <a:pt x="2895" y="7045"/>
                                    <a:pt x="3493" y="5992"/>
                                    <a:pt x="4281" y="5093"/>
                                  </a:cubicBezTo>
                                  <a:lnTo>
                                    <a:pt x="3174" y="3146"/>
                                  </a:lnTo>
                                  <a:lnTo>
                                    <a:pt x="4529" y="1991"/>
                                  </a:lnTo>
                                  <a:lnTo>
                                    <a:pt x="6225" y="3436"/>
                                  </a:lnTo>
                                  <a:cubicBezTo>
                                    <a:pt x="7234" y="2805"/>
                                    <a:pt x="8359" y="2389"/>
                                    <a:pt x="9531" y="2214"/>
                                  </a:cubicBezTo>
                                  <a:lnTo>
                                    <a:pt x="9916" y="0"/>
                                  </a:lnTo>
                                  <a:lnTo>
                                    <a:pt x="11684" y="0"/>
                                  </a:lnTo>
                                  <a:lnTo>
                                    <a:pt x="12069" y="2214"/>
                                  </a:lnTo>
                                  <a:cubicBezTo>
                                    <a:pt x="13241" y="2389"/>
                                    <a:pt x="14366" y="2805"/>
                                    <a:pt x="15375" y="3436"/>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32" name="Shape 1073742032"/>
                          <wps:cNvSpPr txBox="1"/>
                          <wps:spPr>
                            <a:xfrm>
                              <a:off x="565089" y="662070"/>
                              <a:ext cx="1721206" cy="1479710"/>
                            </a:xfrm>
                            <a:prstGeom prst="rect">
                              <a:avLst/>
                            </a:prstGeom>
                            <a:noFill/>
                            <a:ln w="12700" cap="flat">
                              <a:noFill/>
                              <a:miter lim="400000"/>
                            </a:ln>
                            <a:effectLst/>
                          </wps:spPr>
                          <wps:txbx>
                            <w:txbxContent>
                              <w:p>
                                <w:pPr>
                                  <w:pStyle w:val="caption"/>
                                  <w:tabs>
                                    <w:tab w:val="left" w:pos="840"/>
                                    <w:tab w:val="left" w:pos="1680"/>
                                    <w:tab w:val="left" w:pos="2520"/>
                                  </w:tabs>
                                  <w:spacing w:after="101" w:line="216" w:lineRule="auto"/>
                                  <w:jc w:val="center"/>
                                </w:pPr>
                                <w:r>
                                  <w:rPr>
                                    <w:outline w:val="0"/>
                                    <w:color w:val="ffffff"/>
                                    <w:sz w:val="20"/>
                                    <w:szCs w:val="20"/>
                                    <w:u w:color="ffffff"/>
                                    <w:rtl w:val="0"/>
                                    <w:lang w:val="en-US"/>
                                    <w14:textFill>
                                      <w14:solidFill>
                                        <w14:srgbClr w14:val="FFFFFF"/>
                                      </w14:solidFill>
                                    </w14:textFill>
                                  </w:rPr>
                                  <w:t>Gamification-User led learning; points/prizes to reward learning; improves learning outcomes; quizzes to consolidate DWP's extensive learning suite (Cronje, 2020)</w:t>
                                </w:r>
                              </w:p>
                            </w:txbxContent>
                          </wps:txbx>
                          <wps:bodyPr wrap="square" lIns="15240" tIns="15240" rIns="15240" bIns="15240" numCol="1" anchor="ctr">
                            <a:noAutofit/>
                          </wps:bodyPr>
                        </wps:wsp>
                      </wpg:grpSp>
                      <wpg:grpSp>
                        <wpg:cNvPr id="1073742036" name="Group 1073742036"/>
                        <wpg:cNvGrpSpPr/>
                        <wpg:grpSpPr>
                          <a:xfrm>
                            <a:off x="466002" y="1459339"/>
                            <a:ext cx="1884522" cy="2044822"/>
                            <a:chOff x="0" y="0"/>
                            <a:chExt cx="1884521" cy="2044821"/>
                          </a:xfrm>
                        </wpg:grpSpPr>
                        <wps:wsp>
                          <wps:cNvPr id="1073742034" name="Shape 1073742034"/>
                          <wps:cNvSpPr/>
                          <wps:spPr>
                            <a:xfrm>
                              <a:off x="0" y="0"/>
                              <a:ext cx="1884522" cy="20448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6757" y="5344"/>
                                  </a:moveTo>
                                  <a:lnTo>
                                    <a:pt x="20297" y="4360"/>
                                  </a:lnTo>
                                  <a:lnTo>
                                    <a:pt x="21600" y="6440"/>
                                  </a:lnTo>
                                  <a:lnTo>
                                    <a:pt x="18906" y="8774"/>
                                  </a:lnTo>
                                  <a:cubicBezTo>
                                    <a:pt x="19296" y="10101"/>
                                    <a:pt x="19296" y="11499"/>
                                    <a:pt x="18906" y="12826"/>
                                  </a:cubicBezTo>
                                  <a:lnTo>
                                    <a:pt x="21600" y="15160"/>
                                  </a:lnTo>
                                  <a:lnTo>
                                    <a:pt x="20297" y="17240"/>
                                  </a:lnTo>
                                  <a:lnTo>
                                    <a:pt x="16757" y="16256"/>
                                  </a:lnTo>
                                  <a:cubicBezTo>
                                    <a:pt x="15705" y="17232"/>
                                    <a:pt x="14391" y="17931"/>
                                    <a:pt x="12949" y="18283"/>
                                  </a:cubicBezTo>
                                  <a:lnTo>
                                    <a:pt x="12103" y="21600"/>
                                  </a:lnTo>
                                  <a:lnTo>
                                    <a:pt x="9497" y="21600"/>
                                  </a:lnTo>
                                  <a:lnTo>
                                    <a:pt x="8651" y="18283"/>
                                  </a:lnTo>
                                  <a:cubicBezTo>
                                    <a:pt x="7209" y="17931"/>
                                    <a:pt x="5895" y="17232"/>
                                    <a:pt x="4843" y="16256"/>
                                  </a:cubicBezTo>
                                  <a:lnTo>
                                    <a:pt x="1303" y="17240"/>
                                  </a:lnTo>
                                  <a:lnTo>
                                    <a:pt x="0" y="15160"/>
                                  </a:lnTo>
                                  <a:lnTo>
                                    <a:pt x="2694" y="12826"/>
                                  </a:lnTo>
                                  <a:cubicBezTo>
                                    <a:pt x="2304" y="11499"/>
                                    <a:pt x="2304" y="10101"/>
                                    <a:pt x="2694" y="8774"/>
                                  </a:cubicBezTo>
                                  <a:lnTo>
                                    <a:pt x="0" y="6440"/>
                                  </a:lnTo>
                                  <a:lnTo>
                                    <a:pt x="1303" y="4360"/>
                                  </a:lnTo>
                                  <a:lnTo>
                                    <a:pt x="4843" y="5344"/>
                                  </a:lnTo>
                                  <a:cubicBezTo>
                                    <a:pt x="5895" y="4368"/>
                                    <a:pt x="7209" y="3669"/>
                                    <a:pt x="8651" y="3317"/>
                                  </a:cubicBezTo>
                                  <a:lnTo>
                                    <a:pt x="9497" y="0"/>
                                  </a:lnTo>
                                  <a:lnTo>
                                    <a:pt x="12103" y="0"/>
                                  </a:lnTo>
                                  <a:lnTo>
                                    <a:pt x="12949" y="3317"/>
                                  </a:lnTo>
                                  <a:cubicBezTo>
                                    <a:pt x="14391" y="3669"/>
                                    <a:pt x="15705" y="4368"/>
                                    <a:pt x="16757" y="5344"/>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35" name="Shape 1073742035"/>
                          <wps:cNvSpPr txBox="1"/>
                          <wps:spPr>
                            <a:xfrm>
                              <a:off x="422531" y="505865"/>
                              <a:ext cx="1039459" cy="103309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Avatar Coaching-immediate feedback, needed critically by DWP, in order to help customers in tragic situations, cost effective (Suppakum, 2020)</w:t>
                                </w:r>
                              </w:p>
                            </w:txbxContent>
                          </wps:txbx>
                          <wps:bodyPr wrap="square" lIns="11428" tIns="11428" rIns="11428" bIns="11428" numCol="1" anchor="ctr">
                            <a:noAutofit/>
                          </wps:bodyPr>
                        </wps:wsp>
                      </wpg:grpSp>
                      <wpg:grpSp>
                        <wpg:cNvPr id="1073742039" name="Group 1073742039"/>
                        <wpg:cNvGrpSpPr/>
                        <wpg:grpSpPr>
                          <a:xfrm>
                            <a:off x="1563299" y="19791"/>
                            <a:ext cx="1992881" cy="1992882"/>
                            <a:chOff x="0" y="0"/>
                            <a:chExt cx="1992880" cy="1992880"/>
                          </a:xfrm>
                        </wpg:grpSpPr>
                        <wps:wsp>
                          <wps:cNvPr id="1073742037" name="Shape 1073742037"/>
                          <wps:cNvSpPr/>
                          <wps:spPr>
                            <a:xfrm>
                              <a:off x="-1" y="-1"/>
                              <a:ext cx="1992882" cy="199288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4711" y="4073"/>
                                  </a:moveTo>
                                  <a:lnTo>
                                    <a:pt x="17624" y="2269"/>
                                  </a:lnTo>
                                  <a:lnTo>
                                    <a:pt x="19331" y="3976"/>
                                  </a:lnTo>
                                  <a:lnTo>
                                    <a:pt x="17527" y="6889"/>
                                  </a:lnTo>
                                  <a:cubicBezTo>
                                    <a:pt x="18222" y="8083"/>
                                    <a:pt x="18586" y="9442"/>
                                    <a:pt x="18582" y="10824"/>
                                  </a:cubicBezTo>
                                  <a:lnTo>
                                    <a:pt x="21600" y="12444"/>
                                  </a:lnTo>
                                  <a:lnTo>
                                    <a:pt x="20975" y="14776"/>
                                  </a:lnTo>
                                  <a:lnTo>
                                    <a:pt x="17551" y="14670"/>
                                  </a:lnTo>
                                  <a:cubicBezTo>
                                    <a:pt x="16864" y="15869"/>
                                    <a:pt x="15869" y="16864"/>
                                    <a:pt x="14670" y="17551"/>
                                  </a:cubicBezTo>
                                  <a:lnTo>
                                    <a:pt x="14776" y="20975"/>
                                  </a:lnTo>
                                  <a:lnTo>
                                    <a:pt x="12444" y="21600"/>
                                  </a:lnTo>
                                  <a:lnTo>
                                    <a:pt x="10824" y="18582"/>
                                  </a:lnTo>
                                  <a:cubicBezTo>
                                    <a:pt x="9442" y="18586"/>
                                    <a:pt x="8083" y="18222"/>
                                    <a:pt x="6888" y="17527"/>
                                  </a:cubicBezTo>
                                  <a:lnTo>
                                    <a:pt x="3976" y="19331"/>
                                  </a:lnTo>
                                  <a:lnTo>
                                    <a:pt x="2269" y="17624"/>
                                  </a:lnTo>
                                  <a:lnTo>
                                    <a:pt x="4073" y="14711"/>
                                  </a:lnTo>
                                  <a:cubicBezTo>
                                    <a:pt x="3378" y="13517"/>
                                    <a:pt x="3014" y="12158"/>
                                    <a:pt x="3018" y="10776"/>
                                  </a:cubicBezTo>
                                  <a:lnTo>
                                    <a:pt x="0" y="9156"/>
                                  </a:lnTo>
                                  <a:lnTo>
                                    <a:pt x="625" y="6824"/>
                                  </a:lnTo>
                                  <a:lnTo>
                                    <a:pt x="4049" y="6930"/>
                                  </a:lnTo>
                                  <a:cubicBezTo>
                                    <a:pt x="4736" y="5731"/>
                                    <a:pt x="5731" y="4736"/>
                                    <a:pt x="6930" y="4049"/>
                                  </a:cubicBezTo>
                                  <a:lnTo>
                                    <a:pt x="6824" y="625"/>
                                  </a:lnTo>
                                  <a:lnTo>
                                    <a:pt x="9156" y="0"/>
                                  </a:lnTo>
                                  <a:lnTo>
                                    <a:pt x="10776" y="3018"/>
                                  </a:lnTo>
                                  <a:cubicBezTo>
                                    <a:pt x="12158" y="3014"/>
                                    <a:pt x="13517" y="3378"/>
                                    <a:pt x="14712" y="4073"/>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38" name="Shape 1073742038"/>
                          <wps:cNvSpPr txBox="1"/>
                          <wps:spPr>
                            <a:xfrm>
                              <a:off x="420700" y="420700"/>
                              <a:ext cx="1151479" cy="115147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AR Low cost learners can access on mobile devices-Increases motivation DWP learner need; translates real situations into virtual environment, provides instant feedback (Lim et al.,2019)</w:t>
                                </w:r>
                              </w:p>
                            </w:txbxContent>
                          </wps:txbx>
                          <wps:bodyPr wrap="square" lIns="11428" tIns="11428" rIns="11428" bIns="11428" numCol="1" anchor="ctr">
                            <a:noAutofit/>
                          </wps:bodyPr>
                        </wps:wsp>
                      </wpg:grpSp>
                      <wps:wsp>
                        <wps:cNvPr id="1073742040" name="Shape 1073742040"/>
                        <wps:cNvSpPr/>
                        <wps:spPr>
                          <a:xfrm>
                            <a:off x="3477541" y="1789373"/>
                            <a:ext cx="1918625" cy="2979109"/>
                          </a:xfrm>
                          <a:custGeom>
                            <a:avLst/>
                            <a:gdLst/>
                            <a:ahLst/>
                            <a:cxnLst>
                              <a:cxn ang="0">
                                <a:pos x="wd2" y="hd2"/>
                              </a:cxn>
                              <a:cxn ang="5400000">
                                <a:pos x="wd2" y="hd2"/>
                              </a:cxn>
                              <a:cxn ang="10800000">
                                <a:pos x="wd2" y="hd2"/>
                              </a:cxn>
                              <a:cxn ang="16200000">
                                <a:pos x="wd2" y="hd2"/>
                              </a:cxn>
                            </a:cxnLst>
                            <a:rect l="0" t="0" r="r" b="b"/>
                            <a:pathLst>
                              <a:path w="21109" h="20933" fill="norm" stroke="1" extrusionOk="0">
                                <a:moveTo>
                                  <a:pt x="0" y="76"/>
                                </a:moveTo>
                                <a:cubicBezTo>
                                  <a:pt x="10431" y="-667"/>
                                  <a:pt x="19829" y="4131"/>
                                  <a:pt x="20992" y="10793"/>
                                </a:cubicBezTo>
                                <a:cubicBezTo>
                                  <a:pt x="21600" y="14276"/>
                                  <a:pt x="19820" y="17757"/>
                                  <a:pt x="16111" y="20340"/>
                                </a:cubicBezTo>
                                <a:lnTo>
                                  <a:pt x="16969" y="20933"/>
                                </a:lnTo>
                                <a:lnTo>
                                  <a:pt x="14358" y="20605"/>
                                </a:lnTo>
                                <a:lnTo>
                                  <a:pt x="13959" y="18853"/>
                                </a:lnTo>
                                <a:lnTo>
                                  <a:pt x="14816" y="19446"/>
                                </a:lnTo>
                                <a:cubicBezTo>
                                  <a:pt x="21136" y="14962"/>
                                  <a:pt x="20569" y="8056"/>
                                  <a:pt x="13549" y="4020"/>
                                </a:cubicBezTo>
                                <a:cubicBezTo>
                                  <a:pt x="9919" y="1933"/>
                                  <a:pt x="5065" y="936"/>
                                  <a:pt x="211" y="1282"/>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1" name="Shape 1073742041"/>
                        <wps:cNvSpPr/>
                        <wps:spPr>
                          <a:xfrm>
                            <a:off x="-1" y="1177197"/>
                            <a:ext cx="923755" cy="137181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41" y="0"/>
                                </a:moveTo>
                                <a:lnTo>
                                  <a:pt x="21600" y="2509"/>
                                </a:lnTo>
                                <a:cubicBezTo>
                                  <a:pt x="11798" y="5271"/>
                                  <a:pt x="5742" y="11963"/>
                                  <a:pt x="6593" y="19095"/>
                                </a:cubicBezTo>
                                <a:lnTo>
                                  <a:pt x="9206" y="18710"/>
                                </a:lnTo>
                                <a:lnTo>
                                  <a:pt x="5109" y="21600"/>
                                </a:lnTo>
                                <a:lnTo>
                                  <a:pt x="0" y="20067"/>
                                </a:lnTo>
                                <a:lnTo>
                                  <a:pt x="2616" y="19681"/>
                                </a:lnTo>
                                <a:cubicBezTo>
                                  <a:pt x="1369" y="11255"/>
                                  <a:pt x="8440" y="3268"/>
                                  <a:pt x="20041" y="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2" name="Shape 1073742042"/>
                        <wps:cNvSpPr/>
                        <wps:spPr>
                          <a:xfrm>
                            <a:off x="1174735" y="-1"/>
                            <a:ext cx="537458" cy="1092677"/>
                          </a:xfrm>
                          <a:custGeom>
                            <a:avLst/>
                            <a:gdLst/>
                            <a:ahLst/>
                            <a:cxnLst>
                              <a:cxn ang="0">
                                <a:pos x="wd2" y="hd2"/>
                              </a:cxn>
                              <a:cxn ang="5400000">
                                <a:pos x="wd2" y="hd2"/>
                              </a:cxn>
                              <a:cxn ang="10800000">
                                <a:pos x="wd2" y="hd2"/>
                              </a:cxn>
                              <a:cxn ang="16200000">
                                <a:pos x="wd2" y="hd2"/>
                              </a:cxn>
                            </a:cxnLst>
                            <a:rect l="0" t="0" r="r" b="b"/>
                            <a:pathLst>
                              <a:path w="20582" h="21600" fill="norm" stroke="1" extrusionOk="0">
                                <a:moveTo>
                                  <a:pt x="183" y="21600"/>
                                </a:moveTo>
                                <a:cubicBezTo>
                                  <a:pt x="-1018" y="14315"/>
                                  <a:pt x="3721" y="7101"/>
                                  <a:pt x="13258" y="1696"/>
                                </a:cubicBezTo>
                                <a:lnTo>
                                  <a:pt x="10348" y="0"/>
                                </a:lnTo>
                                <a:lnTo>
                                  <a:pt x="19330" y="999"/>
                                </a:lnTo>
                                <a:lnTo>
                                  <a:pt x="20582" y="5964"/>
                                </a:lnTo>
                                <a:lnTo>
                                  <a:pt x="17674" y="4269"/>
                                </a:lnTo>
                                <a:cubicBezTo>
                                  <a:pt x="9688" y="8944"/>
                                  <a:pt x="5750" y="15100"/>
                                  <a:pt x="6774" y="21311"/>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229" style="visibility:visible;width:424.9pt;height:388.6pt;" coordorigin="0,0" coordsize="5396166,4935685">
                <v:group id="_x0000_s1230" style="position:absolute;left:2049995;top:2127618;width:2851386;height:2808067;" coordorigin="0,0" coordsize="2851386,2808067">
                  <v:shape id="_x0000_s1231" style="position:absolute;left:0;top:0;width:2851386;height:2808067;" coordorigin="0,0" coordsize="21600,21600" path="M 15375,3436 L 17071,1991 L 18426,3146 L 17319,5093 C 18107,5992 18705,7045 19079,8187 L 21293,8187 L 21600,9956 L 19519,10725 C 19553,11927 19345,13125 18908,14243 L 20605,15688 L 19720,17244 L 17639,16475 C 16904,17418 15987,18200 14944,18771 L 15329,20986 L 13666,21600 L 12559,19653 C 11399,19895 10201,19895 9041,19653 L 7934,21600 L 6271,20986 L 6656,18771 C 5613,18200 4696,17418 3961,16475 L 1880,17244 L 995,15688 L 2692,14243 C 2255,13125 2047,11927 2081,10725 L 0,9956 L 307,8187 L 2521,8187 C 2895,7045 3493,5992 4281,5093 L 3174,3146 L 4529,1991 L 6225,3436 C 7234,2805 8359,2389 9531,2214 L 9916,0 L 11684,0 L 12069,2214 C 13241,2389 14366,2805 15375,3436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32" type="#_x0000_t202" style="position:absolute;left:565089;top:662070;width:1721205;height:147970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s>
                            <w:spacing w:after="101" w:line="216" w:lineRule="auto"/>
                            <w:jc w:val="center"/>
                          </w:pPr>
                          <w:r>
                            <w:rPr>
                              <w:outline w:val="0"/>
                              <w:color w:val="ffffff"/>
                              <w:sz w:val="20"/>
                              <w:szCs w:val="20"/>
                              <w:u w:color="ffffff"/>
                              <w:rtl w:val="0"/>
                              <w:lang w:val="en-US"/>
                              <w14:textFill>
                                <w14:solidFill>
                                  <w14:srgbClr w14:val="FFFFFF"/>
                                </w14:solidFill>
                              </w14:textFill>
                            </w:rPr>
                            <w:t>Gamification-User led learning; points/prizes to reward learning; improves learning outcomes; quizzes to consolidate DWP's extensive learning suite (Cronje, 2020)</w:t>
                          </w:r>
                        </w:p>
                      </w:txbxContent>
                    </v:textbox>
                  </v:shape>
                </v:group>
                <v:group id="_x0000_s1233" style="position:absolute;left:466002;top:1459339;width:1884521;height:2044821;" coordorigin="0,0" coordsize="1884521,2044821">
                  <v:shape id="_x0000_s1234" style="position:absolute;left:0;top:0;width:1884521;height:2044821;" coordorigin="0,0" coordsize="21600,21600" path="M 16757,5344 L 20297,4360 L 21600,6440 L 18906,8774 C 19296,10101 19296,11499 18906,12826 L 21600,15160 L 20297,17240 L 16757,16256 C 15705,17232 14391,17931 12949,18283 L 12103,21600 L 9497,21600 L 8651,18283 C 7209,17931 5895,17232 4843,16256 L 1303,17240 L 0,15160 L 2694,12826 C 2304,11499 2304,10101 2694,8774 L 0,6440 L 1303,4360 L 4843,5344 C 5895,4368 7209,3669 8651,3317 L 9497,0 L 12103,0 L 12949,3317 C 14391,3669 15705,4368 16757,5344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35" type="#_x0000_t202" style="position:absolute;left:422531;top:505866;width:1039458;height:103308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Avatar Coaching-immediate feedback, needed critically by DWP, in order to help customers in tragic situations, cost effective (Suppakum, 2020)</w:t>
                          </w:r>
                        </w:p>
                      </w:txbxContent>
                    </v:textbox>
                  </v:shape>
                </v:group>
                <v:group id="_x0000_s1236" style="position:absolute;left:1563299;top:19792;width:1992880;height:1992880;" coordorigin="0,0" coordsize="1992880,1992880">
                  <v:shape id="_x0000_s1237" style="position:absolute;left:0;top:0;width:1992880;height:1992880;" coordorigin="0,0" coordsize="21600,21600" path="M 14711,4073 L 17624,2269 L 19331,3976 L 17527,6889 C 18222,8083 18586,9442 18582,10824 L 21600,12444 L 20975,14776 L 17551,14670 C 16864,15869 15869,16864 14670,17551 L 14776,20975 L 12444,21600 L 10824,18582 C 9442,18586 8083,18222 6888,17527 L 3976,19331 L 2269,17624 L 4073,14711 C 3378,13517 3014,12158 3018,10776 L 0,9156 L 625,6824 L 4049,6930 C 4736,5731 5731,4736 6930,4049 L 6824,625 L 9156,0 L 10776,3018 C 12158,3014 13517,3378 14712,4073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38" type="#_x0000_t202" style="position:absolute;left:420700;top:420700;width:1151478;height:115147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AR Low cost learners can access on mobile devices-Increases motivation DWP learner need; translates real situations into virtual environment, provides instant feedback (Lim et al.,2019)</w:t>
                          </w:r>
                        </w:p>
                      </w:txbxContent>
                    </v:textbox>
                  </v:shape>
                </v:group>
                <v:shape id="_x0000_s1239" style="position:absolute;left:3477542;top:1789374;width:1918624;height:2979107;" coordorigin="0,667" coordsize="21109,20933" path="M 0,743 C 10431,0 19829,4798 20992,11460 C 21600,14943 19820,18424 16111,21007 L 16969,21600 L 14358,21272 L 13959,19520 L 14816,20113 C 21136,15629 20569,8723 13549,4687 C 9919,2600 5065,1603 211,1949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0" style="position:absolute;left:0;top:1177197;width:923753;height:1371812;" coordorigin="0,0" coordsize="21600,21600" path="M 20041,0 L 21600,2509 C 11798,5271 5742,11963 6593,19095 L 9206,18710 L 5109,21600 L 0,20067 L 2616,19681 C 1369,11255 8440,3268 20041,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1" style="position:absolute;left:1174736;top:0;width:537456;height:1092675;" coordorigin="1018,0" coordsize="20582,21600" path="M 1201,21600 C 0,14315 4739,7101 14276,1696 L 11366,0 L 20348,999 L 21600,5964 L 18692,4269 C 10706,8944 6768,15100 7792,21311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b w:val="1"/>
          <w:bCs w:val="1"/>
          <w:sz w:val="24"/>
          <w:szCs w:val="24"/>
          <w:rtl w:val="0"/>
          <w:lang w:val="en-US"/>
        </w:rPr>
        <w:t xml:space="preserve">Figure 13. Model of Learning theories incorporated into the learning design of </w:t>
      </w:r>
      <w:r>
        <w:rPr>
          <w:rFonts w:ascii="Arial" w:hAnsi="Arial" w:hint="default"/>
          <w:b w:val="1"/>
          <w:bCs w:val="1"/>
          <w:sz w:val="24"/>
          <w:szCs w:val="24"/>
          <w:rtl w:val="0"/>
          <w:lang w:val="en-US"/>
        </w:rPr>
        <w:t>“</w:t>
      </w:r>
      <w:r>
        <w:rPr>
          <w:rFonts w:ascii="Arial" w:hAnsi="Arial"/>
          <w:b w:val="1"/>
          <w:bCs w:val="1"/>
          <w:sz w:val="24"/>
          <w:szCs w:val="24"/>
          <w:rtl w:val="0"/>
          <w:lang w:val="en-US"/>
        </w:rPr>
        <w:t>Virtual Safeguarding Gen</w:t>
      </w:r>
      <w:r>
        <w:rPr>
          <w:rFonts w:ascii="Arial" w:hAnsi="Arial"/>
          <w:b w:val="1"/>
          <w:bCs w:val="1"/>
          <w:sz w:val="24"/>
          <w:szCs w:val="24"/>
          <w:rtl w:val="0"/>
        </w:rPr>
        <w:t>ius</w:t>
      </w:r>
      <w:r>
        <w:rPr>
          <w:rFonts w:ascii="Arial" w:hAnsi="Arial" w:hint="default"/>
          <w:b w:val="1"/>
          <w:bCs w:val="1"/>
          <w:sz w:val="24"/>
          <w:szCs w:val="24"/>
          <w:rtl w:val="0"/>
          <w:lang w:val="en-US"/>
        </w:rPr>
        <w:t>”</w:t>
      </w: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157796" cy="5472117"/>
                <wp:effectExtent l="0" t="0" r="0" b="0"/>
                <wp:docPr id="1073742070" name="officeArt object" descr="officeArt object"/>
                <wp:cNvGraphicFramePr/>
                <a:graphic xmlns:a="http://schemas.openxmlformats.org/drawingml/2006/main">
                  <a:graphicData uri="http://schemas.microsoft.com/office/word/2010/wordprocessingGroup">
                    <wpg:wgp>
                      <wpg:cNvGrpSpPr/>
                      <wpg:grpSpPr>
                        <a:xfrm>
                          <a:off x="0" y="0"/>
                          <a:ext cx="5157796" cy="5472117"/>
                          <a:chOff x="-1" y="-2"/>
                          <a:chExt cx="5157795" cy="5472116"/>
                        </a:xfrm>
                      </wpg:grpSpPr>
                      <wpg:grpSp>
                        <wpg:cNvPr id="1073742046" name="Group 1073741955"/>
                        <wpg:cNvGrpSpPr/>
                        <wpg:grpSpPr>
                          <a:xfrm>
                            <a:off x="1469967" y="1765301"/>
                            <a:ext cx="2217340" cy="1940963"/>
                            <a:chOff x="0" y="-1"/>
                            <a:chExt cx="2217339" cy="1940961"/>
                          </a:xfrm>
                        </wpg:grpSpPr>
                        <wps:wsp>
                          <wps:cNvPr id="1073742044" name="Shape 1073741953"/>
                          <wps:cNvSpPr/>
                          <wps:spPr>
                            <a:xfrm>
                              <a:off x="-1" y="-2"/>
                              <a:ext cx="2217340" cy="194096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8" y="0"/>
                                  </a:lnTo>
                                  <a:lnTo>
                                    <a:pt x="16262" y="0"/>
                                  </a:lnTo>
                                  <a:lnTo>
                                    <a:pt x="21600" y="10800"/>
                                  </a:lnTo>
                                  <a:lnTo>
                                    <a:pt x="16262" y="21600"/>
                                  </a:lnTo>
                                  <a:lnTo>
                                    <a:pt x="5338"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5" name="Shape 1073741954"/>
                          <wps:cNvSpPr txBox="1"/>
                          <wps:spPr>
                            <a:xfrm>
                              <a:off x="367443" y="321642"/>
                              <a:ext cx="1482453" cy="1297675"/>
                            </a:xfrm>
                            <a:prstGeom prst="rect">
                              <a:avLst/>
                            </a:prstGeom>
                            <a:noFill/>
                            <a:ln w="12700" cap="flat">
                              <a:noFill/>
                              <a:miter lim="400000"/>
                            </a:ln>
                            <a:effectLst/>
                          </wps:spPr>
                          <wps:txbx>
                            <w:txbxContent>
                              <w:p>
                                <w:pPr>
                                  <w:pStyle w:val="caption"/>
                                  <w:tabs>
                                    <w:tab w:val="left" w:pos="840"/>
                                    <w:tab w:val="left" w:pos="1680"/>
                                  </w:tabs>
                                  <w:spacing w:after="101" w:line="216" w:lineRule="auto"/>
                                  <w:jc w:val="center"/>
                                </w:pPr>
                                <w:r>
                                  <w:rPr>
                                    <w:outline w:val="0"/>
                                    <w:color w:val="ffffff"/>
                                    <w:sz w:val="24"/>
                                    <w:szCs w:val="24"/>
                                    <w:u w:color="ffffff"/>
                                    <w:rtl w:val="0"/>
                                    <w:lang w:val="en-US"/>
                                    <w14:textFill>
                                      <w14:solidFill>
                                        <w14:srgbClr w14:val="FFFFFF"/>
                                      </w14:solidFill>
                                    </w14:textFill>
                                  </w:rPr>
                                  <w:t>Safeguarding Virtual Learning World-Virtual Safeguarding Genius Game</w:t>
                                </w:r>
                              </w:p>
                            </w:txbxContent>
                          </wps:txbx>
                          <wps:bodyPr wrap="square" lIns="15240" tIns="15240" rIns="15240" bIns="15240" numCol="1" anchor="ctr">
                            <a:noAutofit/>
                          </wps:bodyPr>
                        </wps:wsp>
                      </wpg:grpSp>
                      <wps:wsp>
                        <wps:cNvPr id="1073742047" name="Shape 1073741956"/>
                        <wps:cNvSpPr/>
                        <wps:spPr>
                          <a:xfrm>
                            <a:off x="2858445" y="836686"/>
                            <a:ext cx="836596" cy="7294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50" name="Group 1073741959"/>
                        <wpg:cNvGrpSpPr/>
                        <wpg:grpSpPr>
                          <a:xfrm>
                            <a:off x="1674216" y="-3"/>
                            <a:ext cx="1817094" cy="1590751"/>
                            <a:chOff x="0" y="-1"/>
                            <a:chExt cx="1817093" cy="1590749"/>
                          </a:xfrm>
                        </wpg:grpSpPr>
                        <wps:wsp>
                          <wps:cNvPr id="1073742048" name="Shape 1073741957"/>
                          <wps:cNvSpPr/>
                          <wps:spPr>
                            <a:xfrm>
                              <a:off x="-1" y="-2"/>
                              <a:ext cx="1817094" cy="159075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9" name="Shape 1073741958"/>
                          <wps:cNvSpPr txBox="1"/>
                          <wps:spPr>
                            <a:xfrm>
                              <a:off x="301128" y="263619"/>
                              <a:ext cx="1214833" cy="1063507"/>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Collective learning theory (Hughes, 2021)</w:t>
                                </w:r>
                              </w:p>
                            </w:txbxContent>
                          </wps:txbx>
                          <wps:bodyPr wrap="square" lIns="15240" tIns="15240" rIns="15240" bIns="15240" numCol="1" anchor="ctr">
                            <a:noAutofit/>
                          </wps:bodyPr>
                        </wps:wsp>
                      </wpg:grpSp>
                      <wps:wsp>
                        <wps:cNvPr id="1073742051" name="Shape 1073741960"/>
                        <wps:cNvSpPr/>
                        <wps:spPr>
                          <a:xfrm>
                            <a:off x="3834814" y="2200334"/>
                            <a:ext cx="836596" cy="7294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54" name="Group 1073741963"/>
                        <wpg:cNvGrpSpPr/>
                        <wpg:grpSpPr>
                          <a:xfrm>
                            <a:off x="3340698" y="978411"/>
                            <a:ext cx="1817096" cy="1590749"/>
                            <a:chOff x="0" y="-1"/>
                            <a:chExt cx="1817094" cy="1590748"/>
                          </a:xfrm>
                        </wpg:grpSpPr>
                        <wps:wsp>
                          <wps:cNvPr id="1073742052" name="Shape 1073741961"/>
                          <wps:cNvSpPr/>
                          <wps:spPr>
                            <a:xfrm>
                              <a:off x="-1" y="-2"/>
                              <a:ext cx="1817095" cy="1590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3" name="Shape 1073741962"/>
                          <wps:cNvSpPr txBox="1"/>
                          <wps:spPr>
                            <a:xfrm>
                              <a:off x="301129" y="263619"/>
                              <a:ext cx="1214833" cy="1063506"/>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Active Learning Theory (Hung, Chen &amp; Huang, 2017</w:t>
                                </w:r>
                              </w:p>
                            </w:txbxContent>
                          </wps:txbx>
                          <wps:bodyPr wrap="square" lIns="15240" tIns="15240" rIns="15240" bIns="15240" numCol="1" anchor="ctr">
                            <a:noAutofit/>
                          </wps:bodyPr>
                        </wps:wsp>
                      </wpg:grpSp>
                      <wps:wsp>
                        <wps:cNvPr id="1073742055" name="Shape 1073741964"/>
                        <wps:cNvSpPr/>
                        <wps:spPr>
                          <a:xfrm>
                            <a:off x="3156565" y="3739639"/>
                            <a:ext cx="836595" cy="7294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58" name="Group 1073741967"/>
                        <wpg:cNvGrpSpPr/>
                        <wpg:grpSpPr>
                          <a:xfrm>
                            <a:off x="3340698" y="2901856"/>
                            <a:ext cx="1817096" cy="1590750"/>
                            <a:chOff x="0" y="-1"/>
                            <a:chExt cx="1817094" cy="1590748"/>
                          </a:xfrm>
                        </wpg:grpSpPr>
                        <wps:wsp>
                          <wps:cNvPr id="1073742056" name="Shape 1073741965"/>
                          <wps:cNvSpPr/>
                          <wps:spPr>
                            <a:xfrm>
                              <a:off x="-1" y="-2"/>
                              <a:ext cx="1817095" cy="1590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7" name="Shape 1073741966"/>
                          <wps:cNvSpPr txBox="1"/>
                          <wps:spPr>
                            <a:xfrm>
                              <a:off x="301129" y="263620"/>
                              <a:ext cx="1214833" cy="1063506"/>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0"/>
                                    <w:szCs w:val="20"/>
                                    <w:u w:color="ffffff"/>
                                    <w:rtl w:val="0"/>
                                    <w:lang w:val="en-US"/>
                                    <w14:textFill>
                                      <w14:solidFill>
                                        <w14:srgbClr w14:val="FFFFFF"/>
                                      </w14:solidFill>
                                    </w14:textFill>
                                  </w:rPr>
                                  <w:t>Constructivist/Situational theory (Brietwieser &amp; Brad, 2021</w:t>
                                </w:r>
                                <w:r>
                                  <w:rPr>
                                    <w:outline w:val="0"/>
                                    <w:color w:val="ffffff"/>
                                    <w:sz w:val="24"/>
                                    <w:szCs w:val="24"/>
                                    <w:u w:color="ffffff"/>
                                    <w:rtl w:val="0"/>
                                    <w:lang w:val="en-US"/>
                                    <w14:textFill>
                                      <w14:solidFill>
                                        <w14:srgbClr w14:val="FFFFFF"/>
                                      </w14:solidFill>
                                    </w14:textFill>
                                  </w:rPr>
                                  <w:t>)</w:t>
                                </w:r>
                              </w:p>
                            </w:txbxContent>
                          </wps:txbx>
                          <wps:bodyPr wrap="square" lIns="15240" tIns="15240" rIns="15240" bIns="15240" numCol="1" anchor="ctr">
                            <a:noAutofit/>
                          </wps:bodyPr>
                        </wps:wsp>
                      </wpg:grpSp>
                      <wps:wsp>
                        <wps:cNvPr id="1073742059" name="Shape 1073741968"/>
                        <wps:cNvSpPr/>
                        <wps:spPr>
                          <a:xfrm>
                            <a:off x="1474095" y="3899425"/>
                            <a:ext cx="836595" cy="7294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62" name="Group 1073741971"/>
                        <wpg:cNvGrpSpPr/>
                        <wpg:grpSpPr>
                          <a:xfrm>
                            <a:off x="1674216" y="3881366"/>
                            <a:ext cx="1817094" cy="1590749"/>
                            <a:chOff x="0" y="-1"/>
                            <a:chExt cx="1817093" cy="1590748"/>
                          </a:xfrm>
                        </wpg:grpSpPr>
                        <wps:wsp>
                          <wps:cNvPr id="1073742060" name="Shape 1073741969"/>
                          <wps:cNvSpPr/>
                          <wps:spPr>
                            <a:xfrm>
                              <a:off x="-1" y="-2"/>
                              <a:ext cx="1817094" cy="1590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1" name="Shape 1073741970"/>
                          <wps:cNvSpPr txBox="1"/>
                          <wps:spPr>
                            <a:xfrm>
                              <a:off x="301128" y="263620"/>
                              <a:ext cx="1214833" cy="1063506"/>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Avatar coaching-instant feedback (Suppakum, 2020)</w:t>
                                </w:r>
                              </w:p>
                            </w:txbxContent>
                          </wps:txbx>
                          <wps:bodyPr wrap="square" lIns="15240" tIns="15240" rIns="15240" bIns="15240" numCol="1" anchor="ctr">
                            <a:noAutofit/>
                          </wps:bodyPr>
                        </wps:wsp>
                      </wpg:grpSp>
                      <wps:wsp>
                        <wps:cNvPr id="1073742063" name="Shape 1073741972"/>
                        <wps:cNvSpPr/>
                        <wps:spPr>
                          <a:xfrm>
                            <a:off x="481736" y="2536323"/>
                            <a:ext cx="836595" cy="7294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66" name="Group 1073741975"/>
                        <wpg:cNvGrpSpPr/>
                        <wpg:grpSpPr>
                          <a:xfrm>
                            <a:off x="-2" y="2902950"/>
                            <a:ext cx="1817094" cy="1590750"/>
                            <a:chOff x="0" y="-1"/>
                            <a:chExt cx="1817093" cy="1590748"/>
                          </a:xfrm>
                        </wpg:grpSpPr>
                        <wps:wsp>
                          <wps:cNvPr id="1073742064" name="Shape 1073741973"/>
                          <wps:cNvSpPr/>
                          <wps:spPr>
                            <a:xfrm>
                              <a:off x="-1" y="-2"/>
                              <a:ext cx="1817094" cy="1590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5" name="Shape 1073741974"/>
                          <wps:cNvSpPr txBox="1"/>
                          <wps:spPr>
                            <a:xfrm>
                              <a:off x="301128" y="263620"/>
                              <a:ext cx="1214834" cy="1063506"/>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AR &amp; Gamification-enjoyment, ability to provide real life learning</w:t>
                                </w:r>
                                <w:r>
                                  <w:rPr>
                                    <w:outline w:val="0"/>
                                    <w:color w:val="ffffff"/>
                                    <w:sz w:val="24"/>
                                    <w:szCs w:val="24"/>
                                    <w:u w:color="ffffff"/>
                                    <w:rtl w:val="0"/>
                                    <w:lang w:val="en-US"/>
                                    <w14:textFill>
                                      <w14:solidFill>
                                        <w14:srgbClr w14:val="FFFFFF"/>
                                      </w14:solidFill>
                                    </w14:textFill>
                                  </w:rPr>
                                  <w:t xml:space="preserve"> </w:t>
                                </w:r>
                                <w:r>
                                  <w:rPr>
                                    <w:outline w:val="0"/>
                                    <w:color w:val="ffffff"/>
                                    <w:sz w:val="18"/>
                                    <w:szCs w:val="18"/>
                                    <w:u w:color="ffffff"/>
                                    <w:rtl w:val="0"/>
                                    <w:lang w:val="en-US"/>
                                    <w14:textFill>
                                      <w14:solidFill>
                                        <w14:srgbClr w14:val="FFFFFF"/>
                                      </w14:solidFill>
                                    </w14:textFill>
                                  </w:rPr>
                                  <w:t>needed) Cronje, 2020)</w:t>
                                </w:r>
                              </w:p>
                            </w:txbxContent>
                          </wps:txbx>
                          <wps:bodyPr wrap="square" lIns="15240" tIns="15240" rIns="15240" bIns="15240" numCol="1" anchor="ctr">
                            <a:noAutofit/>
                          </wps:bodyPr>
                        </wps:wsp>
                      </wpg:grpSp>
                      <wpg:grpSp>
                        <wpg:cNvPr id="1073742069" name="Group 1073741978"/>
                        <wpg:cNvGrpSpPr/>
                        <wpg:grpSpPr>
                          <a:xfrm>
                            <a:off x="-2" y="976220"/>
                            <a:ext cx="1817094" cy="1590750"/>
                            <a:chOff x="0" y="-1"/>
                            <a:chExt cx="1817093" cy="1590748"/>
                          </a:xfrm>
                        </wpg:grpSpPr>
                        <wps:wsp>
                          <wps:cNvPr id="1073742067" name="Shape 1073741976"/>
                          <wps:cNvSpPr/>
                          <wps:spPr>
                            <a:xfrm>
                              <a:off x="-1" y="-2"/>
                              <a:ext cx="1817094" cy="1590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8" name="Shape 1073741977"/>
                          <wps:cNvSpPr txBox="1"/>
                          <wps:spPr>
                            <a:xfrm>
                              <a:off x="301128" y="263619"/>
                              <a:ext cx="1214834" cy="1063507"/>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Immersive, fun and enjoyment needed for DWP</w:t>
                                </w:r>
                                <w:r>
                                  <w:rPr>
                                    <w:outline w:val="0"/>
                                    <w:color w:val="ffffff"/>
                                    <w:sz w:val="18"/>
                                    <w:szCs w:val="18"/>
                                    <w:u w:color="ffffff"/>
                                    <w:rtl w:val="0"/>
                                    <w:lang w:val="en-US"/>
                                    <w14:textFill>
                                      <w14:solidFill>
                                        <w14:srgbClr w14:val="FFFFFF"/>
                                      </w14:solidFill>
                                    </w14:textFill>
                                  </w:rPr>
                                  <w:t>’</w:t>
                                </w:r>
                                <w:r>
                                  <w:rPr>
                                    <w:outline w:val="0"/>
                                    <w:color w:val="ffffff"/>
                                    <w:sz w:val="18"/>
                                    <w:szCs w:val="18"/>
                                    <w:u w:color="ffffff"/>
                                    <w:rtl w:val="0"/>
                                    <w:lang w:val="en-US"/>
                                    <w14:textFill>
                                      <w14:solidFill>
                                        <w14:srgbClr w14:val="FFFFFF"/>
                                      </w14:solidFill>
                                    </w14:textFill>
                                  </w:rPr>
                                  <w:t>s subject matter (Corcross, 2021)</w:t>
                                </w:r>
                              </w:p>
                            </w:txbxContent>
                          </wps:txbx>
                          <wps:bodyPr wrap="square" lIns="15240" tIns="15240" rIns="15240" bIns="15240" numCol="1" anchor="ctr">
                            <a:noAutofit/>
                          </wps:bodyPr>
                        </wps:wsp>
                      </wpg:grpSp>
                    </wpg:wgp>
                  </a:graphicData>
                </a:graphic>
              </wp:inline>
            </w:drawing>
          </mc:Choice>
          <mc:Fallback>
            <w:pict>
              <v:group id="_x0000_s1242" style="visibility:visible;width:406.1pt;height:430.9pt;" coordorigin="-2,-2" coordsize="5157795,5472116">
                <v:group id="_x0000_s1243" style="position:absolute;left:1469967;top:1765302;width:2217339;height:1940962;" coordorigin="-1,-1" coordsize="2217339,1940962">
                  <v:shape id="_x0000_s1244" style="position:absolute;left:-1;top:-1;width:2217339;height:1940962;" coordorigin="0,0" coordsize="21600,21600" path="M 0,10800 L 5338,0 L 16262,0 L 21600,10800 L 16262,21600 L 5338,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5" type="#_x0000_t202" style="position:absolute;left:367443;top:321642;width:1482452;height:129767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s>
                            <w:spacing w:after="101" w:line="216" w:lineRule="auto"/>
                            <w:jc w:val="center"/>
                          </w:pPr>
                          <w:r>
                            <w:rPr>
                              <w:outline w:val="0"/>
                              <w:color w:val="ffffff"/>
                              <w:sz w:val="24"/>
                              <w:szCs w:val="24"/>
                              <w:u w:color="ffffff"/>
                              <w:rtl w:val="0"/>
                              <w:lang w:val="en-US"/>
                              <w14:textFill>
                                <w14:solidFill>
                                  <w14:srgbClr w14:val="FFFFFF"/>
                                </w14:solidFill>
                              </w14:textFill>
                            </w:rPr>
                            <w:t>Safeguarding Virtual Learning World-Virtual Safeguarding Genius Game</w:t>
                          </w:r>
                        </w:p>
                      </w:txbxContent>
                    </v:textbox>
                  </v:shape>
                </v:group>
                <v:shape id="_x0000_s1246" style="position:absolute;left:2858445;top:836686;width:836595;height:729434;"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47" style="position:absolute;left:1674216;top:-2;width:1817093;height:1590750;" coordorigin="-1,-1" coordsize="1817093,1590749">
                  <v:shape id="_x0000_s1248" style="position:absolute;left:-1;top:-1;width:1817093;height:1590750;"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9" type="#_x0000_t202" style="position:absolute;left:301128;top:263620;width:1214832;height:106350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Collective learning theory (Hughes, 2021)</w:t>
                          </w:r>
                        </w:p>
                      </w:txbxContent>
                    </v:textbox>
                  </v:shape>
                </v:group>
                <v:shape id="_x0000_s1250" style="position:absolute;left:3834815;top:2200335;width:836595;height:729434;"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1" style="position:absolute;left:3340699;top:978412;width:1817095;height:1590748;" coordorigin="-1,-1" coordsize="1817095,1590748">
                  <v:shape id="_x0000_s1252" style="position:absolute;left:-1;top:-1;width:1817095;height:159074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53" type="#_x0000_t202" style="position:absolute;left:301129;top:263620;width:1214832;height:10635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Active Learning Theory (Hung, Chen &amp; Huang, 2017</w:t>
                          </w:r>
                        </w:p>
                      </w:txbxContent>
                    </v:textbox>
                  </v:shape>
                </v:group>
                <v:shape id="_x0000_s1254" style="position:absolute;left:3156566;top:3739640;width:836594;height:729434;"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5" style="position:absolute;left:3340699;top:2901857;width:1817095;height:1590748;" coordorigin="-1,-1" coordsize="1817095,1590748">
                  <v:shape id="_x0000_s1256" style="position:absolute;left:-1;top:-1;width:1817095;height:159074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57" type="#_x0000_t202" style="position:absolute;left:301129;top:263621;width:1214832;height:10635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0"/>
                              <w:szCs w:val="20"/>
                              <w:u w:color="ffffff"/>
                              <w:rtl w:val="0"/>
                              <w:lang w:val="en-US"/>
                              <w14:textFill>
                                <w14:solidFill>
                                  <w14:srgbClr w14:val="FFFFFF"/>
                                </w14:solidFill>
                              </w14:textFill>
                            </w:rPr>
                            <w:t>Constructivist/Situational theory (Brietwieser &amp; Brad, 2021</w:t>
                          </w:r>
                          <w:r>
                            <w:rPr>
                              <w:outline w:val="0"/>
                              <w:color w:val="ffffff"/>
                              <w:sz w:val="24"/>
                              <w:szCs w:val="24"/>
                              <w:u w:color="ffffff"/>
                              <w:rtl w:val="0"/>
                              <w:lang w:val="en-US"/>
                              <w14:textFill>
                                <w14:solidFill>
                                  <w14:srgbClr w14:val="FFFFFF"/>
                                </w14:solidFill>
                              </w14:textFill>
                            </w:rPr>
                            <w:t>)</w:t>
                          </w:r>
                        </w:p>
                      </w:txbxContent>
                    </v:textbox>
                  </v:shape>
                </v:group>
                <v:shape id="_x0000_s1258" style="position:absolute;left:1474095;top:3899426;width:836594;height:729434;"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9" style="position:absolute;left:1674216;top:3881366;width:1817093;height:1590748;" coordorigin="-1,-1" coordsize="1817093,1590748">
                  <v:shape id="_x0000_s1260" style="position:absolute;left:-1;top:-1;width:1817093;height:159074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1" type="#_x0000_t202" style="position:absolute;left:301128;top:263621;width:1214832;height:10635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Avatar coaching-instant feedback (Suppakum, 2020)</w:t>
                          </w:r>
                        </w:p>
                      </w:txbxContent>
                    </v:textbox>
                  </v:shape>
                </v:group>
                <v:shape id="_x0000_s1262" style="position:absolute;left:481736;top:2536323;width:836594;height:729434;"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63" style="position:absolute;left:-2;top:2902951;width:1817093;height:1590748;" coordorigin="-1,-1" coordsize="1817093,1590748">
                  <v:shape id="_x0000_s1264" style="position:absolute;left:-1;top:-1;width:1817093;height:159074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5" type="#_x0000_t202" style="position:absolute;left:301128;top:263621;width:1214833;height:106350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AR &amp; Gamification-enjoyment, ability to provide real life learning</w:t>
                          </w:r>
                          <w:r>
                            <w:rPr>
                              <w:outline w:val="0"/>
                              <w:color w:val="ffffff"/>
                              <w:sz w:val="24"/>
                              <w:szCs w:val="24"/>
                              <w:u w:color="ffffff"/>
                              <w:rtl w:val="0"/>
                              <w:lang w:val="en-US"/>
                              <w14:textFill>
                                <w14:solidFill>
                                  <w14:srgbClr w14:val="FFFFFF"/>
                                </w14:solidFill>
                              </w14:textFill>
                            </w:rPr>
                            <w:t xml:space="preserve"> </w:t>
                          </w:r>
                          <w:r>
                            <w:rPr>
                              <w:outline w:val="0"/>
                              <w:color w:val="ffffff"/>
                              <w:sz w:val="18"/>
                              <w:szCs w:val="18"/>
                              <w:u w:color="ffffff"/>
                              <w:rtl w:val="0"/>
                              <w:lang w:val="en-US"/>
                              <w14:textFill>
                                <w14:solidFill>
                                  <w14:srgbClr w14:val="FFFFFF"/>
                                </w14:solidFill>
                              </w14:textFill>
                            </w:rPr>
                            <w:t>needed) Cronje, 2020)</w:t>
                          </w:r>
                        </w:p>
                      </w:txbxContent>
                    </v:textbox>
                  </v:shape>
                </v:group>
                <v:group id="_x0000_s1266" style="position:absolute;left:-2;top:976221;width:1817093;height:1590748;" coordorigin="-1,-1" coordsize="1817093,1590748">
                  <v:shape id="_x0000_s1267" style="position:absolute;left:-1;top:-1;width:1817093;height:159074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8" type="#_x0000_t202" style="position:absolute;left:301128;top:263620;width:1214833;height:106350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Immersive, fun and enjoyment needed for DWP</w:t>
                          </w:r>
                          <w:r>
                            <w:rPr>
                              <w:outline w:val="0"/>
                              <w:color w:val="ffffff"/>
                              <w:sz w:val="18"/>
                              <w:szCs w:val="18"/>
                              <w:u w:color="ffffff"/>
                              <w:rtl w:val="0"/>
                              <w:lang w:val="en-US"/>
                              <w14:textFill>
                                <w14:solidFill>
                                  <w14:srgbClr w14:val="FFFFFF"/>
                                </w14:solidFill>
                              </w14:textFill>
                            </w:rPr>
                            <w:t>’</w:t>
                          </w:r>
                          <w:r>
                            <w:rPr>
                              <w:outline w:val="0"/>
                              <w:color w:val="ffffff"/>
                              <w:sz w:val="18"/>
                              <w:szCs w:val="18"/>
                              <w:u w:color="ffffff"/>
                              <w:rtl w:val="0"/>
                              <w:lang w:val="en-US"/>
                              <w14:textFill>
                                <w14:solidFill>
                                  <w14:srgbClr w14:val="FFFFFF"/>
                                </w14:solidFill>
                              </w14:textFill>
                            </w:rPr>
                            <w:t>s subject matter (Corcross, 2021)</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Recommendation fundamentals for</w:t>
      </w:r>
      <w:r>
        <w:rPr>
          <w:rFonts w:ascii="Arial" w:hAnsi="Arial" w:hint="default"/>
          <w:b w:val="1"/>
          <w:bCs w:val="1"/>
          <w:sz w:val="24"/>
          <w:szCs w:val="24"/>
          <w:rtl w:val="0"/>
          <w:lang w:val="en-US"/>
        </w:rPr>
        <w:t xml:space="preserve">” </w:t>
      </w:r>
      <w:r>
        <w:rPr>
          <w:rFonts w:ascii="Arial" w:hAnsi="Arial"/>
          <w:b w:val="1"/>
          <w:bCs w:val="1"/>
          <w:sz w:val="24"/>
          <w:szCs w:val="24"/>
          <w:rtl w:val="0"/>
          <w:lang w:val="en-US"/>
        </w:rPr>
        <w:t>Virtual Safeguarding Genius</w:t>
      </w:r>
      <w:r>
        <w:rPr>
          <w:rFonts w:ascii="Arial" w:hAnsi="Arial"/>
          <w:b w:val="1"/>
          <w:bCs w:val="1"/>
          <w:sz w:val="24"/>
          <w:szCs w:val="24"/>
          <w:rtl w:val="0"/>
        </w:rPr>
        <w:t>.</w:t>
      </w:r>
      <w:r>
        <w:rPr>
          <w:rFonts w:ascii="Arial" w:hAnsi="Arial" w:hint="default"/>
          <w:b w:val="1"/>
          <w:bCs w:val="1"/>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The design is based on the children</w:t>
      </w:r>
      <w:r>
        <w:rPr>
          <w:rFonts w:ascii="Arial" w:hAnsi="Arial" w:hint="default"/>
          <w:sz w:val="24"/>
          <w:szCs w:val="24"/>
          <w:rtl w:val="0"/>
          <w:lang w:val="en-US"/>
        </w:rPr>
        <w:t>’</w:t>
      </w:r>
      <w:r>
        <w:rPr>
          <w:rFonts w:ascii="Arial" w:hAnsi="Arial"/>
          <w:sz w:val="24"/>
          <w:szCs w:val="24"/>
          <w:rtl w:val="0"/>
          <w:lang w:val="en-US"/>
        </w:rPr>
        <w:t xml:space="preserve">s game </w:t>
      </w:r>
      <w:r>
        <w:rPr>
          <w:rFonts w:ascii="Arial" w:hAnsi="Arial" w:hint="default"/>
          <w:sz w:val="24"/>
          <w:szCs w:val="24"/>
          <w:rtl w:val="0"/>
          <w:lang w:val="en-US"/>
        </w:rPr>
        <w:t>“</w:t>
      </w:r>
      <w:r>
        <w:rPr>
          <w:rFonts w:ascii="Arial" w:hAnsi="Arial"/>
          <w:sz w:val="24"/>
          <w:szCs w:val="24"/>
          <w:rtl w:val="0"/>
          <w:lang w:val="en-US"/>
        </w:rPr>
        <w:t>Roadblox</w:t>
      </w:r>
      <w:r>
        <w:rPr>
          <w:rFonts w:ascii="Arial" w:hAnsi="Arial" w:hint="default"/>
          <w:sz w:val="24"/>
          <w:szCs w:val="24"/>
          <w:rtl w:val="0"/>
          <w:lang w:val="en-US"/>
        </w:rPr>
        <w:t xml:space="preserve">” </w:t>
      </w:r>
      <w:r>
        <w:rPr>
          <w:rFonts w:ascii="Arial" w:hAnsi="Arial"/>
          <w:sz w:val="24"/>
          <w:szCs w:val="24"/>
          <w:rtl w:val="0"/>
        </w:rPr>
        <w:t>to</w:t>
      </w:r>
      <w:r>
        <w:rPr>
          <w:rFonts w:ascii="Arial" w:hAnsi="Arial"/>
          <w:sz w:val="24"/>
          <w:szCs w:val="24"/>
          <w:rtl w:val="0"/>
          <w:lang w:val="en-US"/>
        </w:rPr>
        <w:t xml:space="preserve"> focus on exploratory knowledge development, its interactive, fun nature and its ability to foster creativity in a fully immersive learning experience. DWP learners will undertake </w:t>
      </w:r>
      <w:r>
        <w:rPr>
          <w:rFonts w:ascii="Arial" w:hAnsi="Arial"/>
          <w:sz w:val="24"/>
          <w:szCs w:val="24"/>
          <w:rtl w:val="0"/>
        </w:rPr>
        <w:t>to learn</w:t>
      </w:r>
      <w:r>
        <w:rPr>
          <w:rFonts w:ascii="Arial" w:hAnsi="Arial"/>
          <w:sz w:val="24"/>
          <w:szCs w:val="24"/>
          <w:rtl w:val="0"/>
          <w:lang w:val="en-US"/>
        </w:rPr>
        <w:t xml:space="preserve"> in groups of six, which aims to provide a more enjoyable interactive experience, where they can learn from each other</w:t>
      </w:r>
      <w:r>
        <w:rPr>
          <w:rFonts w:ascii="Arial" w:hAnsi="Arial" w:hint="default"/>
          <w:sz w:val="24"/>
          <w:szCs w:val="24"/>
          <w:rtl w:val="0"/>
          <w:lang w:val="en-US"/>
        </w:rPr>
        <w:t>’</w:t>
      </w:r>
      <w:r>
        <w:rPr>
          <w:rFonts w:ascii="Arial" w:hAnsi="Arial"/>
          <w:sz w:val="24"/>
          <w:szCs w:val="24"/>
          <w:rtl w:val="0"/>
          <w:lang w:val="en-US"/>
        </w:rPr>
        <w:t>s experiences and motivate each other through complex learning (Celestine &amp; Yeo, 2021)</w:t>
      </w:r>
    </w:p>
    <w:p>
      <w:pPr>
        <w:pStyle w:val="Body A"/>
        <w:rPr>
          <w:rFonts w:ascii="Arial" w:cs="Arial" w:hAnsi="Arial" w:eastAsia="Arial"/>
          <w:sz w:val="24"/>
          <w:szCs w:val="24"/>
        </w:rPr>
      </w:pPr>
      <w:r>
        <w:rPr>
          <w:rFonts w:ascii="Arial" w:hAnsi="Arial"/>
          <w:sz w:val="24"/>
          <w:szCs w:val="24"/>
          <w:rtl w:val="0"/>
          <w:lang w:val="en-US"/>
        </w:rPr>
        <w:t>To engage DWP</w:t>
      </w:r>
      <w:r>
        <w:rPr>
          <w:rFonts w:ascii="Arial" w:hAnsi="Arial" w:hint="default"/>
          <w:sz w:val="24"/>
          <w:szCs w:val="24"/>
          <w:rtl w:val="0"/>
          <w:lang w:val="en-US"/>
        </w:rPr>
        <w:t>’</w:t>
      </w:r>
      <w:r>
        <w:rPr>
          <w:rFonts w:ascii="Arial" w:hAnsi="Arial"/>
          <w:sz w:val="24"/>
          <w:szCs w:val="24"/>
          <w:rtl w:val="0"/>
          <w:lang w:val="en-US"/>
        </w:rPr>
        <w:t xml:space="preserve">s learners, the author has modified the </w:t>
      </w:r>
      <w:r>
        <w:rPr>
          <w:rFonts w:ascii="Arial" w:hAnsi="Arial" w:hint="default"/>
          <w:sz w:val="24"/>
          <w:szCs w:val="24"/>
          <w:rtl w:val="0"/>
          <w:lang w:val="en-US"/>
        </w:rPr>
        <w:t>“</w:t>
      </w:r>
      <w:r>
        <w:rPr>
          <w:rFonts w:ascii="Arial" w:hAnsi="Arial"/>
          <w:sz w:val="24"/>
          <w:szCs w:val="24"/>
          <w:rtl w:val="0"/>
          <w:lang w:val="en-US"/>
        </w:rPr>
        <w:t>Roblox</w:t>
      </w:r>
      <w:r>
        <w:rPr>
          <w:rFonts w:ascii="Arial" w:hAnsi="Arial" w:hint="default"/>
          <w:sz w:val="24"/>
          <w:szCs w:val="24"/>
          <w:rtl w:val="0"/>
          <w:lang w:val="en-US"/>
        </w:rPr>
        <w:t xml:space="preserve">” </w:t>
      </w:r>
      <w:r>
        <w:rPr>
          <w:rFonts w:ascii="Arial" w:hAnsi="Arial"/>
          <w:sz w:val="24"/>
          <w:szCs w:val="24"/>
          <w:rtl w:val="0"/>
          <w:lang w:val="en-US"/>
        </w:rPr>
        <w:t>gamified concept of earning road bucks for visiting areas within the immersive environment to DWP learners completing learning modules, achieving learning blocks for completion. By partaking in interactive group tasks, developing knowledge enjoyably. Each learning module will include a peer-reviewed presentation upon completion, tasking learners with designing and facilitating a pr</w:t>
      </w:r>
      <w:r>
        <w:rPr>
          <w:rFonts w:ascii="Arial" w:hAnsi="Arial"/>
          <w:sz w:val="24"/>
          <w:szCs w:val="24"/>
          <w:rtl w:val="0"/>
        </w:rPr>
        <w:t>esentation</w:t>
      </w:r>
      <w:r>
        <w:rPr>
          <w:rFonts w:ascii="Arial" w:hAnsi="Arial"/>
          <w:sz w:val="24"/>
          <w:szCs w:val="24"/>
          <w:rtl w:val="0"/>
          <w:lang w:val="en-US"/>
        </w:rPr>
        <w:t xml:space="preserve"> together in small groups based on their learning. Thus encouraging team working, engagement, learning enhancement and confidence (Hughes, 2021)</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Collaborative Working-Real Life Situational Learning</w:t>
      </w:r>
    </w:p>
    <w:p>
      <w:pPr>
        <w:pStyle w:val="Body A"/>
        <w:rPr>
          <w:rFonts w:ascii="Arial" w:cs="Arial" w:hAnsi="Arial" w:eastAsia="Arial"/>
          <w:sz w:val="24"/>
          <w:szCs w:val="24"/>
        </w:rPr>
      </w:pPr>
      <w:r>
        <w:rPr>
          <w:rFonts w:ascii="Arial" w:hAnsi="Arial"/>
          <w:sz w:val="24"/>
          <w:szCs w:val="24"/>
          <w:rtl w:val="0"/>
          <w:lang w:val="en-US"/>
        </w:rPr>
        <w:t xml:space="preserve">The author has designed </w:t>
      </w:r>
      <w:r>
        <w:rPr>
          <w:rFonts w:ascii="Arial" w:hAnsi="Arial"/>
          <w:sz w:val="24"/>
          <w:szCs w:val="24"/>
          <w:rtl w:val="0"/>
        </w:rPr>
        <w:t xml:space="preserve">a </w:t>
      </w:r>
      <w:r>
        <w:rPr>
          <w:rFonts w:ascii="Arial" w:hAnsi="Arial"/>
          <w:sz w:val="24"/>
          <w:szCs w:val="24"/>
          <w:rtl w:val="0"/>
          <w:lang w:val="en-US"/>
        </w:rPr>
        <w:t>game for adults to experience and act out real-life scenarios that DWP customers face. DWP</w:t>
      </w:r>
      <w:r>
        <w:rPr>
          <w:rFonts w:ascii="Arial" w:hAnsi="Arial" w:hint="default"/>
          <w:sz w:val="24"/>
          <w:szCs w:val="24"/>
          <w:rtl w:val="0"/>
          <w:lang w:val="en-US"/>
        </w:rPr>
        <w:t>’</w:t>
      </w:r>
      <w:r>
        <w:rPr>
          <w:rFonts w:ascii="Arial" w:hAnsi="Arial"/>
          <w:sz w:val="24"/>
          <w:szCs w:val="24"/>
          <w:rtl w:val="0"/>
          <w:lang w:val="en-US"/>
        </w:rPr>
        <w:t xml:space="preserve">s learners will be in cohorts of six and will have a choice of device, head devise, their phone or </w:t>
      </w:r>
      <w:r>
        <w:rPr>
          <w:rFonts w:ascii="Arial" w:hAnsi="Arial"/>
          <w:sz w:val="24"/>
          <w:szCs w:val="24"/>
          <w:rtl w:val="0"/>
        </w:rPr>
        <w:t>PC</w:t>
      </w:r>
      <w:r>
        <w:rPr>
          <w:rFonts w:ascii="Arial" w:hAnsi="Arial"/>
          <w:sz w:val="24"/>
          <w:szCs w:val="24"/>
          <w:rtl w:val="0"/>
          <w:lang w:val="en-US"/>
        </w:rPr>
        <w:t xml:space="preserve"> and will be supported by avatar coaches throughout the learning processes, providing real-time feedback and motivation on successes and areas of improvement (Suppakum, 2020)</w:t>
      </w:r>
      <w:r>
        <w:rPr>
          <w:rFonts w:ascii="Arial" w:hAnsi="Arial"/>
          <w:sz w:val="24"/>
          <w:szCs w:val="24"/>
          <w:rtl w:val="0"/>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To foster enjoyment, the author has incorporated a fun activity at every stage of the safeguarding virtual learning world (Corcross,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14-The race of Knowledge-Leaners need to complete to level up to the next Safeguarding learning level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6075603" cy="3302342"/>
                <wp:effectExtent l="0" t="0" r="0" b="0"/>
                <wp:docPr id="1073742098" name="officeArt object" descr="officeArt object"/>
                <wp:cNvGraphicFramePr/>
                <a:graphic xmlns:a="http://schemas.openxmlformats.org/drawingml/2006/main">
                  <a:graphicData uri="http://schemas.microsoft.com/office/word/2010/wordprocessingGroup">
                    <wpg:wgp>
                      <wpg:cNvGrpSpPr/>
                      <wpg:grpSpPr>
                        <a:xfrm>
                          <a:off x="0" y="0"/>
                          <a:ext cx="6075603" cy="3302342"/>
                          <a:chOff x="0" y="0"/>
                          <a:chExt cx="6075602" cy="3302342"/>
                        </a:xfrm>
                      </wpg:grpSpPr>
                      <wpg:grpSp>
                        <wpg:cNvPr id="1073742073" name="Group 1073741982"/>
                        <wpg:cNvGrpSpPr/>
                        <wpg:grpSpPr>
                          <a:xfrm>
                            <a:off x="-1" y="-1"/>
                            <a:ext cx="2517031" cy="1006816"/>
                            <a:chOff x="0" y="0"/>
                            <a:chExt cx="2517029" cy="1006814"/>
                          </a:xfrm>
                        </wpg:grpSpPr>
                        <wps:wsp>
                          <wps:cNvPr id="1073742071" name="Shape 1073741980"/>
                          <wps:cNvSpPr/>
                          <wps:spPr>
                            <a:xfrm>
                              <a:off x="-1" y="0"/>
                              <a:ext cx="2517031" cy="1006815"/>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72" name="Shape 1073741981"/>
                          <wps:cNvSpPr txBox="1"/>
                          <wps:spPr>
                            <a:xfrm>
                              <a:off x="517374" y="6985"/>
                              <a:ext cx="1496248" cy="992844"/>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1 The Race of Knowledge-Learning Module progression is fun for learners</w:t>
                                </w:r>
                              </w:p>
                            </w:txbxContent>
                          </wps:txbx>
                          <wps:bodyPr wrap="square" lIns="0" tIns="0" rIns="0" bIns="0" numCol="1" anchor="ctr">
                            <a:noAutofit/>
                          </wps:bodyPr>
                        </wps:wsp>
                      </wpg:grpSp>
                      <wpg:grpSp>
                        <wpg:cNvPr id="1073742076" name="Group 1073741985"/>
                        <wpg:cNvGrpSpPr/>
                        <wpg:grpSpPr>
                          <a:xfrm>
                            <a:off x="2189813" y="85578"/>
                            <a:ext cx="2089136" cy="835658"/>
                            <a:chOff x="0" y="0"/>
                            <a:chExt cx="2089135" cy="835656"/>
                          </a:xfrm>
                        </wpg:grpSpPr>
                        <wps:wsp>
                          <wps:cNvPr id="1073742074" name="Shape 1073741983"/>
                          <wps:cNvSpPr/>
                          <wps:spPr>
                            <a:xfrm>
                              <a:off x="-1" y="-1"/>
                              <a:ext cx="2089137" cy="83565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75" name="Shape 1073741984"/>
                          <wps:cNvSpPr txBox="1"/>
                          <wps:spPr>
                            <a:xfrm>
                              <a:off x="425446" y="3808"/>
                              <a:ext cx="1245863" cy="828040"/>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2. Learners choose fun vehicles to travel virtually through a quiz race- to test their knowledge</w:t>
                                </w:r>
                              </w:p>
                            </w:txbxContent>
                          </wps:txbx>
                          <wps:bodyPr wrap="square" lIns="0" tIns="0" rIns="0" bIns="0" numCol="1" anchor="ctr">
                            <a:noAutofit/>
                          </wps:bodyPr>
                        </wps:wsp>
                      </wpg:grpSp>
                      <wpg:grpSp>
                        <wpg:cNvPr id="1073742079" name="Group 1073741988"/>
                        <wpg:cNvGrpSpPr/>
                        <wpg:grpSpPr>
                          <a:xfrm>
                            <a:off x="3986466" y="85578"/>
                            <a:ext cx="2089137" cy="835658"/>
                            <a:chOff x="0" y="0"/>
                            <a:chExt cx="2089135" cy="835656"/>
                          </a:xfrm>
                        </wpg:grpSpPr>
                        <wps:wsp>
                          <wps:cNvPr id="1073742077" name="Shape 1073741986"/>
                          <wps:cNvSpPr/>
                          <wps:spPr>
                            <a:xfrm>
                              <a:off x="-1" y="-1"/>
                              <a:ext cx="2089137" cy="83565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78" name="Shape 1073741987"/>
                          <wps:cNvSpPr txBox="1"/>
                          <wps:spPr>
                            <a:xfrm>
                              <a:off x="425445" y="3808"/>
                              <a:ext cx="1245863" cy="828040"/>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3. Once they complete quiz of learning they, move to the next stage of safeguarding learning</w:t>
                                </w:r>
                              </w:p>
                            </w:txbxContent>
                          </wps:txbx>
                          <wps:bodyPr wrap="square" lIns="0" tIns="0" rIns="0" bIns="0" numCol="1" anchor="ctr">
                            <a:noAutofit/>
                          </wps:bodyPr>
                        </wps:wsp>
                      </wpg:grpSp>
                      <wpg:grpSp>
                        <wpg:cNvPr id="1073742082" name="Group 1073741991"/>
                        <wpg:cNvGrpSpPr/>
                        <wpg:grpSpPr>
                          <a:xfrm>
                            <a:off x="-1" y="1147761"/>
                            <a:ext cx="2517031" cy="1006816"/>
                            <a:chOff x="0" y="-1"/>
                            <a:chExt cx="2517029" cy="1006815"/>
                          </a:xfrm>
                        </wpg:grpSpPr>
                        <wps:wsp>
                          <wps:cNvPr id="1073742080" name="Shape 1073741989"/>
                          <wps:cNvSpPr/>
                          <wps:spPr>
                            <a:xfrm>
                              <a:off x="0" y="-2"/>
                              <a:ext cx="2517030" cy="1006817"/>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81" name="Shape 1073741990"/>
                          <wps:cNvSpPr txBox="1"/>
                          <wps:spPr>
                            <a:xfrm>
                              <a:off x="517374" y="6984"/>
                              <a:ext cx="1496248" cy="992846"/>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2. Learning- Enjoyment/Motivation is fostered throughout and a sense of achievement once completed</w:t>
                                </w:r>
                              </w:p>
                            </w:txbxContent>
                          </wps:txbx>
                          <wps:bodyPr wrap="square" lIns="0" tIns="0" rIns="0" bIns="0" numCol="1" anchor="ctr">
                            <a:noAutofit/>
                          </wps:bodyPr>
                        </wps:wsp>
                      </wpg:grpSp>
                      <wpg:grpSp>
                        <wpg:cNvPr id="1073742085" name="Group 1073741994"/>
                        <wpg:cNvGrpSpPr/>
                        <wpg:grpSpPr>
                          <a:xfrm>
                            <a:off x="2189813" y="1233341"/>
                            <a:ext cx="2089136" cy="835657"/>
                            <a:chOff x="0" y="0"/>
                            <a:chExt cx="2089135" cy="835656"/>
                          </a:xfrm>
                        </wpg:grpSpPr>
                        <wps:wsp>
                          <wps:cNvPr id="1073742083" name="Shape 1073741992"/>
                          <wps:cNvSpPr/>
                          <wps:spPr>
                            <a:xfrm>
                              <a:off x="-1" y="-1"/>
                              <a:ext cx="2089137" cy="83565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84" name="Shape 1073741993"/>
                          <wps:cNvSpPr txBox="1"/>
                          <wps:spPr>
                            <a:xfrm>
                              <a:off x="425446" y="3808"/>
                              <a:ext cx="1245863" cy="828040"/>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rPr>
                                    <w:rFonts w:ascii="Arial" w:cs="Arial" w:hAnsi="Arial" w:eastAsia="Arial"/>
                                    <w:sz w:val="20"/>
                                    <w:szCs w:val="20"/>
                                  </w:rPr>
                                </w:pPr>
                                <w:r>
                                  <w:rPr>
                                    <w:rFonts w:ascii="Arial" w:hAnsi="Arial"/>
                                    <w:sz w:val="20"/>
                                    <w:szCs w:val="20"/>
                                    <w:rtl w:val="0"/>
                                    <w:lang w:val="en-US"/>
                                  </w:rPr>
                                  <w:t>5. Learners</w:t>
                                </w:r>
                              </w:p>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 have the choice of bikes, scooters-, hover boards</w:t>
                                </w:r>
                              </w:p>
                            </w:txbxContent>
                          </wps:txbx>
                          <wps:bodyPr wrap="square" lIns="0" tIns="0" rIns="0" bIns="0" numCol="1" anchor="ctr">
                            <a:noAutofit/>
                          </wps:bodyPr>
                        </wps:wsp>
                      </wpg:grpSp>
                      <wpg:grpSp>
                        <wpg:cNvPr id="1073742088" name="Group 1073741997"/>
                        <wpg:cNvGrpSpPr/>
                        <wpg:grpSpPr>
                          <a:xfrm>
                            <a:off x="3986466" y="1214164"/>
                            <a:ext cx="2089137" cy="907735"/>
                            <a:chOff x="0" y="0"/>
                            <a:chExt cx="2089135" cy="907734"/>
                          </a:xfrm>
                        </wpg:grpSpPr>
                        <wps:wsp>
                          <wps:cNvPr id="1073742086" name="Shape 1073741995"/>
                          <wps:cNvSpPr/>
                          <wps:spPr>
                            <a:xfrm>
                              <a:off x="-1" y="19177"/>
                              <a:ext cx="2089137" cy="835656"/>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87" name="Shape 1073741996"/>
                          <wps:cNvSpPr txBox="1"/>
                          <wps:spPr>
                            <a:xfrm>
                              <a:off x="309308" y="-1"/>
                              <a:ext cx="1433000" cy="907735"/>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pPr>
                                <w:r>
                                  <w:rPr>
                                    <w:rFonts w:ascii="Arial" w:hAnsi="Arial"/>
                                    <w:sz w:val="20"/>
                                    <w:szCs w:val="20"/>
                                    <w:rtl w:val="0"/>
                                    <w:lang w:val="en-US"/>
                                  </w:rPr>
                                  <w:t>6. Go-Karts, motorbikes, sports cars as modes of transport to participate in the real-time -quiz race</w:t>
                                </w:r>
                              </w:p>
                            </w:txbxContent>
                          </wps:txbx>
                          <wps:bodyPr wrap="square" lIns="0" tIns="0" rIns="0" bIns="0" numCol="1" anchor="ctr">
                            <a:noAutofit/>
                          </wps:bodyPr>
                        </wps:wsp>
                      </wpg:grpSp>
                      <wpg:grpSp>
                        <wpg:cNvPr id="1073742091" name="Group 1073742000"/>
                        <wpg:cNvGrpSpPr/>
                        <wpg:grpSpPr>
                          <a:xfrm>
                            <a:off x="-1" y="2295526"/>
                            <a:ext cx="2517031" cy="1006816"/>
                            <a:chOff x="0" y="-1"/>
                            <a:chExt cx="2517029" cy="1006815"/>
                          </a:xfrm>
                        </wpg:grpSpPr>
                        <wps:wsp>
                          <wps:cNvPr id="1073742089" name="Shape 1073741998"/>
                          <wps:cNvSpPr/>
                          <wps:spPr>
                            <a:xfrm>
                              <a:off x="0" y="-2"/>
                              <a:ext cx="2517030" cy="1006817"/>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90" name="Shape 1073741999"/>
                          <wps:cNvSpPr txBox="1"/>
                          <wps:spPr>
                            <a:xfrm>
                              <a:off x="517374" y="6984"/>
                              <a:ext cx="1496248" cy="992846"/>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7. Active learning Quiz Race-Learners must complete a race to complete each learning level</w:t>
                                </w:r>
                              </w:p>
                            </w:txbxContent>
                          </wps:txbx>
                          <wps:bodyPr wrap="square" lIns="0" tIns="0" rIns="0" bIns="0" numCol="1" anchor="ctr">
                            <a:noAutofit/>
                          </wps:bodyPr>
                        </wps:wsp>
                      </wpg:grpSp>
                      <wpg:grpSp>
                        <wpg:cNvPr id="1073742094" name="Group 1073742003"/>
                        <wpg:cNvGrpSpPr/>
                        <wpg:grpSpPr>
                          <a:xfrm>
                            <a:off x="2189813" y="2381105"/>
                            <a:ext cx="2089136" cy="835657"/>
                            <a:chOff x="0" y="0"/>
                            <a:chExt cx="2089135" cy="835656"/>
                          </a:xfrm>
                        </wpg:grpSpPr>
                        <wps:wsp>
                          <wps:cNvPr id="1073742092" name="Shape 1073742001"/>
                          <wps:cNvSpPr/>
                          <wps:spPr>
                            <a:xfrm>
                              <a:off x="-1" y="-1"/>
                              <a:ext cx="2089137" cy="83565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93" name="Shape 1073742002"/>
                          <wps:cNvSpPr txBox="1"/>
                          <wps:spPr>
                            <a:xfrm>
                              <a:off x="425446" y="3808"/>
                              <a:ext cx="1245863" cy="828040"/>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8. The race comprises of a quiz for learners, with a range of different multiple choice- answers. Learners journey through the race in their chosen fun vehicle</w:t>
                                </w:r>
                              </w:p>
                            </w:txbxContent>
                          </wps:txbx>
                          <wps:bodyPr wrap="square" lIns="0" tIns="0" rIns="0" bIns="0" numCol="1" anchor="ctr">
                            <a:noAutofit/>
                          </wps:bodyPr>
                        </wps:wsp>
                      </wpg:grpSp>
                      <wpg:grpSp>
                        <wpg:cNvPr id="1073742097" name="Group 1073742006"/>
                        <wpg:cNvGrpSpPr/>
                        <wpg:grpSpPr>
                          <a:xfrm>
                            <a:off x="3986466" y="2381105"/>
                            <a:ext cx="2089137" cy="835657"/>
                            <a:chOff x="0" y="0"/>
                            <a:chExt cx="2089135" cy="835656"/>
                          </a:xfrm>
                        </wpg:grpSpPr>
                        <wps:wsp>
                          <wps:cNvPr id="1073742095" name="Shape 1073742004"/>
                          <wps:cNvSpPr/>
                          <wps:spPr>
                            <a:xfrm>
                              <a:off x="-1" y="-1"/>
                              <a:ext cx="2089137" cy="83565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96" name="Shape 1073742005"/>
                          <wps:cNvSpPr txBox="1"/>
                          <wps:spPr>
                            <a:xfrm>
                              <a:off x="425445" y="3808"/>
                              <a:ext cx="1245863" cy="828040"/>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9 Answers are Visually incorporated within the VR safeguarding race, learners are given immediate feedback of correct answers. if learners have answered the questions wrong, they have to go back and loose their chance of winning the race.</w:t>
                                </w:r>
                              </w:p>
                            </w:txbxContent>
                          </wps:txbx>
                          <wps:bodyPr wrap="square" lIns="0" tIns="0" rIns="0" bIns="0" numCol="1" anchor="ctr">
                            <a:noAutofit/>
                          </wps:bodyPr>
                        </wps:wsp>
                      </wpg:grpSp>
                    </wpg:wgp>
                  </a:graphicData>
                </a:graphic>
              </wp:inline>
            </w:drawing>
          </mc:Choice>
          <mc:Fallback>
            <w:pict>
              <v:group id="_x0000_s1269" style="visibility:visible;width:478.4pt;height:260.0pt;" coordorigin="0,0" coordsize="6075602,3302342">
                <v:group id="_x0000_s1270" style="position:absolute;left:0;top:0;width:2517030;height:1006814;" coordorigin="0,0" coordsize="2517029,1006814">
                  <v:shape id="_x0000_s1271" type="#_x0000_t55" style="position:absolute;left:0;top:0;width:2517030;height:1006814;"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72" type="#_x0000_t202" style="position:absolute;left:517374;top:6985;width:1496247;height:99284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1 The Race of Knowledge-Learning Module progression is fun for learners</w:t>
                          </w:r>
                        </w:p>
                      </w:txbxContent>
                    </v:textbox>
                  </v:shape>
                </v:group>
                <v:group id="_x0000_s1273" style="position:absolute;left:2189813;top:85579;width:2089136;height:835656;" coordorigin="0,0" coordsize="2089136,835656">
                  <v:shape id="_x0000_s1274" type="#_x0000_t55" style="position:absolute;left:0;top:0;width:2089136;height:835656;"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75" type="#_x0000_t202" style="position:absolute;left:425446;top:3809;width:1245862;height:8280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2. Learners choose fun vehicles to travel virtually through a quiz race- to test their knowledge</w:t>
                          </w:r>
                        </w:p>
                      </w:txbxContent>
                    </v:textbox>
                  </v:shape>
                </v:group>
                <v:group id="_x0000_s1276" style="position:absolute;left:3986467;top:85579;width:2089136;height:835656;" coordorigin="0,0" coordsize="2089136,835656">
                  <v:shape id="_x0000_s1277" type="#_x0000_t55" style="position:absolute;left:0;top:0;width:2089136;height:835656;"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78" type="#_x0000_t202" style="position:absolute;left:425445;top:3809;width:1245862;height:8280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3. Once they complete quiz of learning they, move to the next stage of safeguarding learning</w:t>
                          </w:r>
                        </w:p>
                      </w:txbxContent>
                    </v:textbox>
                  </v:shape>
                </v:group>
                <v:group id="_x0000_s1279" style="position:absolute;left:0;top:1147761;width:2517030;height:1006815;" coordorigin="0,-1" coordsize="2517030,1006815">
                  <v:shape id="_x0000_s1280" type="#_x0000_t55" style="position:absolute;left:0;top:-1;width:2517030;height:1006815;"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81" type="#_x0000_t202" style="position:absolute;left:517374;top:6984;width:1496247;height:9928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2. Learning- Enjoyment/Motivation is fostered throughout and a sense of achievement once completed</w:t>
                          </w:r>
                        </w:p>
                      </w:txbxContent>
                    </v:textbox>
                  </v:shape>
                </v:group>
                <v:group id="_x0000_s1282" style="position:absolute;left:2189813;top:1233341;width:2089136;height:835656;" coordorigin="0,0" coordsize="2089136,835656">
                  <v:shape id="_x0000_s1283" type="#_x0000_t55" style="position:absolute;left:0;top:0;width:2089136;height:835656;"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84" type="#_x0000_t202" style="position:absolute;left:425446;top:3809;width:1245862;height:8280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rPr>
                              <w:rFonts w:ascii="Arial" w:cs="Arial" w:hAnsi="Arial" w:eastAsia="Arial"/>
                              <w:sz w:val="20"/>
                              <w:szCs w:val="20"/>
                            </w:rPr>
                          </w:pPr>
                          <w:r>
                            <w:rPr>
                              <w:rFonts w:ascii="Arial" w:hAnsi="Arial"/>
                              <w:sz w:val="20"/>
                              <w:szCs w:val="20"/>
                              <w:rtl w:val="0"/>
                              <w:lang w:val="en-US"/>
                            </w:rPr>
                            <w:t>5. Learners</w:t>
                          </w:r>
                        </w:p>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 have the choice of bikes, scooters-, hover boards</w:t>
                          </w:r>
                        </w:p>
                      </w:txbxContent>
                    </v:textbox>
                  </v:shape>
                </v:group>
                <v:group id="_x0000_s1285" style="position:absolute;left:3986467;top:1214164;width:2089136;height:907734;" coordorigin="0,-1" coordsize="2089136,907734">
                  <v:shape id="_x0000_s1286" type="#_x0000_t55" style="position:absolute;left:0;top:19177;width:2089136;height:835655;"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87" type="#_x0000_t202" style="position:absolute;left:309308;top:-1;width:1432999;height:9077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pPr>
                          <w:r>
                            <w:rPr>
                              <w:rFonts w:ascii="Arial" w:hAnsi="Arial"/>
                              <w:sz w:val="20"/>
                              <w:szCs w:val="20"/>
                              <w:rtl w:val="0"/>
                              <w:lang w:val="en-US"/>
                            </w:rPr>
                            <w:t>6. Go-Karts, motorbikes, sports cars as modes of transport to participate in the real-time -quiz race</w:t>
                          </w:r>
                        </w:p>
                      </w:txbxContent>
                    </v:textbox>
                  </v:shape>
                </v:group>
                <v:group id="_x0000_s1288" style="position:absolute;left:0;top:2295527;width:2517030;height:1006815;" coordorigin="0,-1" coordsize="2517030,1006815">
                  <v:shape id="_x0000_s1289" type="#_x0000_t55" style="position:absolute;left:0;top:-1;width:2517030;height:1006815;"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90" type="#_x0000_t202" style="position:absolute;left:517374;top:6984;width:1496247;height:9928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7. Active learning Quiz Race-Learners must complete a race to complete each learning level</w:t>
                          </w:r>
                        </w:p>
                      </w:txbxContent>
                    </v:textbox>
                  </v:shape>
                </v:group>
                <v:group id="_x0000_s1291" style="position:absolute;left:2189813;top:2381106;width:2089136;height:835656;" coordorigin="0,0" coordsize="2089136,835656">
                  <v:shape id="_x0000_s1292" type="#_x0000_t55" style="position:absolute;left:0;top:0;width:2089136;height:835656;"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93" type="#_x0000_t202" style="position:absolute;left:425446;top:3809;width:1245862;height:8280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8. The race comprises of a quiz for learners, with a range of different multiple choice- answers. Learners journey through the race in their chosen fun vehicle</w:t>
                          </w:r>
                        </w:p>
                      </w:txbxContent>
                    </v:textbox>
                  </v:shape>
                </v:group>
                <v:group id="_x0000_s1294" style="position:absolute;left:3986467;top:2381106;width:2089136;height:835656;" coordorigin="0,0" coordsize="2089136,835656">
                  <v:shape id="_x0000_s1295" type="#_x0000_t55" style="position:absolute;left:0;top:0;width:2089136;height:835656;"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96" type="#_x0000_t202" style="position:absolute;left:425445;top:3809;width:1245862;height:8280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9 Answers are Visually incorporated within the VR safeguarding race, learners are given immediate feedback of correct answers. if learners have answered the questions wrong, they have to go back and loose their chance of winning the race.</w:t>
                          </w:r>
                        </w:p>
                      </w:txbxContent>
                    </v:textbox>
                  </v:shape>
                </v:group>
              </v:group>
            </w:pict>
          </mc:Fallback>
        </mc:AlternateContent>
      </w: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As per the diagram below, the customer</w:t>
      </w:r>
      <w:r>
        <w:rPr>
          <w:rFonts w:ascii="Arial" w:hAnsi="Arial" w:hint="default"/>
          <w:sz w:val="24"/>
          <w:szCs w:val="24"/>
          <w:rtl w:val="0"/>
          <w:lang w:val="en-US"/>
        </w:rPr>
        <w:t>’</w:t>
      </w:r>
      <w:r>
        <w:rPr>
          <w:rFonts w:ascii="Arial" w:hAnsi="Arial"/>
          <w:sz w:val="24"/>
          <w:szCs w:val="24"/>
          <w:rtl w:val="0"/>
          <w:lang w:val="en-US"/>
        </w:rPr>
        <w:t>s situation is placed at the heart of learning design, with virtual characters acting out real-life customer situations.</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15. Elements of the Safeguarding environment and benefits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0511" cy="5605474"/>
                <wp:effectExtent l="0" t="0" r="0" b="0"/>
                <wp:docPr id="1073742114" name="officeArt object" descr="officeArt object"/>
                <wp:cNvGraphicFramePr/>
                <a:graphic xmlns:a="http://schemas.openxmlformats.org/drawingml/2006/main">
                  <a:graphicData uri="http://schemas.microsoft.com/office/word/2010/wordprocessingGroup">
                    <wpg:wgp>
                      <wpg:cNvGrpSpPr/>
                      <wpg:grpSpPr>
                        <a:xfrm>
                          <a:off x="0" y="0"/>
                          <a:ext cx="5270511" cy="5605474"/>
                          <a:chOff x="-3" y="-2"/>
                          <a:chExt cx="5270510" cy="5605473"/>
                        </a:xfrm>
                      </wpg:grpSpPr>
                      <wpg:grpSp>
                        <wpg:cNvPr id="1073742101" name="Group 1073742010"/>
                        <wpg:cNvGrpSpPr/>
                        <wpg:grpSpPr>
                          <a:xfrm>
                            <a:off x="-4" y="-3"/>
                            <a:ext cx="2635258" cy="2802738"/>
                            <a:chOff x="-2" y="-1"/>
                            <a:chExt cx="2635256" cy="2802737"/>
                          </a:xfrm>
                        </wpg:grpSpPr>
                        <wps:wsp>
                          <wps:cNvPr id="1073742099" name="Shape 1073742008"/>
                          <wps:cNvSpPr/>
                          <wps:spPr>
                            <a:xfrm>
                              <a:off x="-1" y="-2"/>
                              <a:ext cx="2635256" cy="280273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0" y="3385"/>
                                  </a:lnTo>
                                  <a:cubicBezTo>
                                    <a:pt x="0" y="1515"/>
                                    <a:pt x="1612" y="0"/>
                                    <a:pt x="3600" y="0"/>
                                  </a:cubicBezTo>
                                  <a:lnTo>
                                    <a:pt x="21600" y="0"/>
                                  </a:lnTo>
                                  <a:lnTo>
                                    <a:pt x="2160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0" name="Shape 1073742009"/>
                          <wps:cNvSpPr txBox="1"/>
                          <wps:spPr>
                            <a:xfrm>
                              <a:off x="-3" y="1"/>
                              <a:ext cx="2635255" cy="2102052"/>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Group activities undertaken to increase motivation, learning an engagement. Whilst journeying through the virtual world, learners will carry a backpack, which they will fill with their acquired safeguarding learning blocks, as they progress through the learning modules. When all learning modules are completed the are tasked with building a final achievement star, together with all their peers, out of their acquired learning blocks.</w:t>
                                </w:r>
                              </w:p>
                            </w:txbxContent>
                          </wps:txbx>
                          <wps:bodyPr wrap="square" lIns="78229" tIns="78229" rIns="78229" bIns="78229" numCol="1" anchor="ctr">
                            <a:noAutofit/>
                          </wps:bodyPr>
                        </wps:wsp>
                      </wpg:grpSp>
                      <wpg:grpSp>
                        <wpg:cNvPr id="1073742104" name="Group 1073742013"/>
                        <wpg:cNvGrpSpPr/>
                        <wpg:grpSpPr>
                          <a:xfrm>
                            <a:off x="2635252" y="-2"/>
                            <a:ext cx="2635254" cy="2802741"/>
                            <a:chOff x="0" y="0"/>
                            <a:chExt cx="2635252" cy="2802739"/>
                          </a:xfrm>
                        </wpg:grpSpPr>
                        <wps:wsp>
                          <wps:cNvPr id="1073742102" name="Shape 1073742011"/>
                          <wps:cNvSpPr/>
                          <wps:spPr>
                            <a:xfrm>
                              <a:off x="-1" y="-1"/>
                              <a:ext cx="2635253" cy="280274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000" y="0"/>
                                  </a:lnTo>
                                  <a:cubicBezTo>
                                    <a:pt x="19988" y="0"/>
                                    <a:pt x="21600" y="1515"/>
                                    <a:pt x="21600" y="3385"/>
                                  </a:cubicBezTo>
                                  <a:lnTo>
                                    <a:pt x="21600" y="21600"/>
                                  </a:lnTo>
                                  <a:lnTo>
                                    <a:pt x="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3" name="Shape 1073742012"/>
                          <wps:cNvSpPr txBox="1"/>
                          <wps:spPr>
                            <a:xfrm>
                              <a:off x="0" y="1"/>
                              <a:ext cx="2635251" cy="2102053"/>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Developing DWP leaner's knowledge in a fun way, to support DWP's strategic objective of helping their most vulnerable customers</w:t>
                                </w:r>
                              </w:p>
                            </w:txbxContent>
                          </wps:txbx>
                          <wps:bodyPr wrap="square" lIns="78229" tIns="78229" rIns="78229" bIns="78229" numCol="1" anchor="ctr">
                            <a:noAutofit/>
                          </wps:bodyPr>
                        </wps:wsp>
                      </wpg:grpSp>
                      <wpg:grpSp>
                        <wpg:cNvPr id="1073742107" name="Group 1073742016"/>
                        <wpg:cNvGrpSpPr/>
                        <wpg:grpSpPr>
                          <a:xfrm>
                            <a:off x="0" y="2802733"/>
                            <a:ext cx="2635257" cy="2802738"/>
                            <a:chOff x="-1" y="-1"/>
                            <a:chExt cx="2635255" cy="2802736"/>
                          </a:xfrm>
                        </wpg:grpSpPr>
                        <wps:wsp>
                          <wps:cNvPr id="1073742105" name="Shape 1073742014"/>
                          <wps:cNvSpPr/>
                          <wps:spPr>
                            <a:xfrm>
                              <a:off x="-2" y="-2"/>
                              <a:ext cx="2635256" cy="280273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lnTo>
                                    <a:pt x="3600" y="21600"/>
                                  </a:lnTo>
                                  <a:cubicBezTo>
                                    <a:pt x="1612" y="21600"/>
                                    <a:pt x="0" y="20085"/>
                                    <a:pt x="0" y="18215"/>
                                  </a:cubicBezTo>
                                  <a:lnTo>
                                    <a:pt x="0" y="0"/>
                                  </a:lnTo>
                                  <a:lnTo>
                                    <a:pt x="2160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6" name="Shape 1073742015"/>
                          <wps:cNvSpPr txBox="1"/>
                          <wps:spPr>
                            <a:xfrm>
                              <a:off x="-1" y="700681"/>
                              <a:ext cx="2635256" cy="2102053"/>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Fun activities to encourage learners through the emotionally difficult learning. Game characters within the safeguarding virtual work will demonstrate/role play, real -life scenarios, e.g. a customer experiencing domestic abuse. To consolidate learning, learners can travel by zip wire to revisit learning.</w:t>
                                </w:r>
                              </w:p>
                            </w:txbxContent>
                          </wps:txbx>
                          <wps:bodyPr wrap="square" lIns="78229" tIns="78229" rIns="78229" bIns="78229" numCol="1" anchor="ctr">
                            <a:noAutofit/>
                          </wps:bodyPr>
                        </wps:wsp>
                      </wpg:grpSp>
                      <wpg:grpSp>
                        <wpg:cNvPr id="1073742110" name="Group 1073742019"/>
                        <wpg:cNvGrpSpPr/>
                        <wpg:grpSpPr>
                          <a:xfrm>
                            <a:off x="2635251" y="2802732"/>
                            <a:ext cx="2635257" cy="2802739"/>
                            <a:chOff x="0" y="0"/>
                            <a:chExt cx="2635255" cy="2802737"/>
                          </a:xfrm>
                        </wpg:grpSpPr>
                        <wps:wsp>
                          <wps:cNvPr id="1073742108" name="Shape 1073742017"/>
                          <wps:cNvSpPr/>
                          <wps:spPr>
                            <a:xfrm>
                              <a:off x="-1" y="-1"/>
                              <a:ext cx="2635256" cy="280273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8215"/>
                                  </a:lnTo>
                                  <a:cubicBezTo>
                                    <a:pt x="21600" y="20085"/>
                                    <a:pt x="19988" y="21600"/>
                                    <a:pt x="18000" y="21600"/>
                                  </a:cubicBezTo>
                                  <a:lnTo>
                                    <a:pt x="0" y="21600"/>
                                  </a:lnTo>
                                  <a:lnTo>
                                    <a:pt x="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9" name="Shape 1073742018"/>
                          <wps:cNvSpPr txBox="1"/>
                          <wps:spPr>
                            <a:xfrm>
                              <a:off x="-1" y="700682"/>
                              <a:ext cx="2635255" cy="2102054"/>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Peer reviewed activities to test learning. When learners successfully complete their learning their backpack will turn green signifying safeguarding genius status</w:t>
                                </w:r>
                              </w:p>
                            </w:txbxContent>
                          </wps:txbx>
                          <wps:bodyPr wrap="square" lIns="78229" tIns="78229" rIns="78229" bIns="78229" numCol="1" anchor="ctr">
                            <a:noAutofit/>
                          </wps:bodyPr>
                        </wps:wsp>
                      </wpg:grpSp>
                      <wpg:grpSp>
                        <wpg:cNvPr id="1073742113" name="Group 1073742022"/>
                        <wpg:cNvGrpSpPr/>
                        <wpg:grpSpPr>
                          <a:xfrm>
                            <a:off x="1844677" y="2102051"/>
                            <a:ext cx="1581155" cy="1401370"/>
                            <a:chOff x="0" y="0"/>
                            <a:chExt cx="1581154" cy="1401369"/>
                          </a:xfrm>
                        </wpg:grpSpPr>
                        <wps:wsp>
                          <wps:cNvPr id="1073742111" name="Shape 1073742020"/>
                          <wps:cNvSpPr/>
                          <wps:spPr>
                            <a:xfrm>
                              <a:off x="-1" y="0"/>
                              <a:ext cx="1581156" cy="1401370"/>
                            </a:xfrm>
                            <a:prstGeom prst="roundRect">
                              <a:avLst>
                                <a:gd name="adj" fmla="val 16667"/>
                              </a:avLst>
                            </a:pr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2112" name="Shape 1073742021"/>
                          <wps:cNvSpPr txBox="1"/>
                          <wps:spPr>
                            <a:xfrm>
                              <a:off x="68409" y="68409"/>
                              <a:ext cx="1444337" cy="126455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Safeguarding Customers at the heart of the Learning- in the Critical Safeguarding Genius Game</w:t>
                                </w:r>
                              </w:p>
                            </w:txbxContent>
                          </wps:txbx>
                          <wps:bodyPr wrap="square" lIns="41909" tIns="41909" rIns="41909" bIns="41909" numCol="1" anchor="ctr">
                            <a:noAutofit/>
                          </wps:bodyPr>
                        </wps:wsp>
                      </wpg:grpSp>
                    </wpg:wgp>
                  </a:graphicData>
                </a:graphic>
              </wp:inline>
            </w:drawing>
          </mc:Choice>
          <mc:Fallback>
            <w:pict>
              <v:group id="_x0000_s1297" style="visibility:visible;width:415.0pt;height:441.4pt;" coordorigin="-3,-3" coordsize="5270510,5605473">
                <v:group id="_x0000_s1298" style="position:absolute;left:-3;top:-3;width:2635256;height:2802738;" coordorigin="-2,-2" coordsize="2635256,2802738">
                  <v:shape id="_x0000_s1299" style="position:absolute;left:0;top:-2;width:2635254;height:2802738;" coordorigin="0,0" coordsize="21600,21600" path="M 0,21600 L 0,3385 C 0,1515 1612,0 3600,0 L 21600,0 L 2160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0" type="#_x0000_t202" style="position:absolute;left:-2;top:1;width:2635254;height:210205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Group activities undertaken to increase motivation, learning an engagement. Whilst journeying through the virtual world, learners will carry a backpack, which they will fill with their acquired safeguarding learning blocks, as they progress through the learning modules. When all learning modules are completed the are tasked with building a final achievement star, together with all their peers, out of their acquired learning blocks.</w:t>
                          </w:r>
                        </w:p>
                      </w:txbxContent>
                    </v:textbox>
                  </v:shape>
                </v:group>
                <v:group id="_x0000_s1301" style="position:absolute;left:2635253;top:-1;width:2635253;height:2802740;" coordorigin="-1,-1" coordsize="2635253,2802740">
                  <v:shape id="_x0000_s1302" style="position:absolute;left:-1;top:-1;width:2635253;height:2802740;" coordorigin="0,0" coordsize="21600,21600" path="M 0,0 L 18000,0 C 19988,0 21600,1515 21600,3385 L 21600,21600 L 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3" type="#_x0000_t202" style="position:absolute;left:0;top:1;width:2635251;height:21020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Developing DWP leaner's knowledge in a fun way, to support DWP's strategic objective of helping their most vulnerable customers</w:t>
                          </w:r>
                        </w:p>
                      </w:txbxContent>
                    </v:textbox>
                  </v:shape>
                </v:group>
                <v:group id="_x0000_s1304" style="position:absolute;left:1;top:2802733;width:2635256;height:2802737;" coordorigin="-1,-1" coordsize="2635256,2802737">
                  <v:shape id="_x0000_s1305" style="position:absolute;left:-1;top:-1;width:2635254;height:2802737;" coordorigin="0,0" coordsize="21600,21600" path="M 21600,21600 L 3600,21600 C 1612,21600 0,20085 0,18215 L 0,0 L 2160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6" type="#_x0000_t202" style="position:absolute;left:-1;top:700681;width:2635256;height:210205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Fun activities to encourage learners through the emotionally difficult learning. Game characters within the safeguarding virtual work will demonstrate/role play, real -life scenarios, e.g. a customer experiencing domestic abuse. To consolidate learning, learners can travel by zip wire to revisit learning.</w:t>
                          </w:r>
                        </w:p>
                      </w:txbxContent>
                    </v:textbox>
                  </v:shape>
                </v:group>
                <v:group id="_x0000_s1307" style="position:absolute;left:2635252;top:2802733;width:2635255;height:2802738;" coordorigin="-1,-1" coordsize="2635256,2802738">
                  <v:shape id="_x0000_s1308" style="position:absolute;left:-1;top:-1;width:2635255;height:2802738;" coordorigin="0,0" coordsize="21600,21600" path="M 21600,0 L 21600,18215 C 21600,20085 19988,21600 18000,21600 L 0,21600 L 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9" type="#_x0000_t202" style="position:absolute;left:0;top:700683;width:2635253;height:21020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Peer reviewed activities to test learning. When learners successfully complete their learning their backpack will turn green signifying safeguarding genius status</w:t>
                          </w:r>
                        </w:p>
                      </w:txbxContent>
                    </v:textbox>
                  </v:shape>
                </v:group>
                <v:group id="_x0000_s1310" style="position:absolute;left:1844677;top:2102051;width:1581154;height:1401369;" coordorigin="0,0" coordsize="1581154,1401369">
                  <v:roundrect id="_x0000_s1311" style="position:absolute;left:0;top:0;width:1581154;height:1401369;" adj="3600">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312" type="#_x0000_t202" style="position:absolute;left:68409;top:68409;width:1444336;height:126455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Safeguarding Customers at the heart of the Learning- in the Critical Safeguarding Genius Game</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Evaluation</w:t>
      </w:r>
    </w:p>
    <w:p>
      <w:pPr>
        <w:pStyle w:val="Body A"/>
        <w:rPr>
          <w:rFonts w:ascii="Arial" w:cs="Arial" w:hAnsi="Arial" w:eastAsia="Arial"/>
          <w:sz w:val="24"/>
          <w:szCs w:val="24"/>
        </w:rPr>
      </w:pPr>
      <w:r>
        <w:rPr>
          <w:rFonts w:ascii="Arial" w:hAnsi="Arial"/>
          <w:sz w:val="24"/>
          <w:szCs w:val="24"/>
          <w:rtl w:val="0"/>
          <w:lang w:val="en-US"/>
        </w:rPr>
        <w:t>Finally, evaluation is based on the Kirkpatrick model due to its focus on reaction, learning behaviour and results in criteria, most prevalent for DWP</w:t>
      </w:r>
      <w:r>
        <w:rPr>
          <w:rFonts w:ascii="Arial" w:hAnsi="Arial" w:hint="default"/>
          <w:sz w:val="24"/>
          <w:szCs w:val="24"/>
          <w:rtl w:val="0"/>
          <w:lang w:val="en-US"/>
        </w:rPr>
        <w:t>’</w:t>
      </w:r>
      <w:r>
        <w:rPr>
          <w:rFonts w:ascii="Arial" w:hAnsi="Arial"/>
          <w:sz w:val="24"/>
          <w:szCs w:val="24"/>
          <w:rtl w:val="0"/>
          <w:lang w:val="en-US"/>
        </w:rPr>
        <w:t>s learning and its specific ability to measure learning outcomes corresponding to the particular standards (GDeSilets &amp; Shinners,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16. Kirkpatrick model applied to DWP</w:t>
      </w:r>
      <w:r>
        <w:rPr>
          <w:rFonts w:ascii="Arial" w:hAnsi="Arial" w:hint="default"/>
          <w:b w:val="1"/>
          <w:bCs w:val="1"/>
          <w:sz w:val="24"/>
          <w:szCs w:val="24"/>
          <w:rtl w:val="0"/>
          <w:lang w:val="en-US"/>
        </w:rPr>
        <w:t>’</w:t>
      </w:r>
      <w:r>
        <w:rPr>
          <w:rFonts w:ascii="Arial" w:hAnsi="Arial"/>
          <w:b w:val="1"/>
          <w:bCs w:val="1"/>
          <w:sz w:val="24"/>
          <w:szCs w:val="24"/>
          <w:rtl w:val="0"/>
          <w:lang w:val="en-US"/>
        </w:rPr>
        <w:t>s Safeguarding Learning-Virtual Safeguarding Learning World</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0503" cy="2141143"/>
                <wp:effectExtent l="0" t="0" r="0" b="0"/>
                <wp:docPr id="1073742120" name="officeArt object" descr="officeArt object"/>
                <wp:cNvGraphicFramePr/>
                <a:graphic xmlns:a="http://schemas.openxmlformats.org/drawingml/2006/main">
                  <a:graphicData uri="http://schemas.microsoft.com/office/word/2010/wordprocessingGroup">
                    <wpg:wgp>
                      <wpg:cNvGrpSpPr/>
                      <wpg:grpSpPr>
                        <a:xfrm>
                          <a:off x="0" y="0"/>
                          <a:ext cx="5270503" cy="2141143"/>
                          <a:chOff x="0" y="0"/>
                          <a:chExt cx="5270502" cy="2141142"/>
                        </a:xfrm>
                      </wpg:grpSpPr>
                      <wps:wsp>
                        <wps:cNvPr id="1073742115" name="Shape 1073742024"/>
                        <wps:cNvSpPr/>
                        <wps:spPr>
                          <a:xfrm>
                            <a:off x="-1" y="0"/>
                            <a:ext cx="1647034" cy="988219"/>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Kirkpatrick's evaluation Model</w:t>
                              </w:r>
                            </w:p>
                          </w:txbxContent>
                        </wps:txbx>
                        <wps:bodyPr wrap="square" lIns="45718" tIns="45718" rIns="45718" bIns="45718" numCol="1" anchor="ctr">
                          <a:noAutofit/>
                        </wps:bodyPr>
                      </wps:wsp>
                      <wps:wsp>
                        <wps:cNvPr id="1073742116" name="Shape 1073742025"/>
                        <wps:cNvSpPr/>
                        <wps:spPr>
                          <a:xfrm>
                            <a:off x="1811733" y="0"/>
                            <a:ext cx="1647035" cy="988219"/>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1-Reaction- is the customer satisfied with the improved safeguarding service?</w:t>
                              </w:r>
                            </w:p>
                          </w:txbxContent>
                        </wps:txbx>
                        <wps:bodyPr wrap="square" lIns="45718" tIns="45718" rIns="45718" bIns="45718" numCol="1" anchor="ctr">
                          <a:noAutofit/>
                        </wps:bodyPr>
                      </wps:wsp>
                      <wps:wsp>
                        <wps:cNvPr id="1073742117" name="Shape 1073742026"/>
                        <wps:cNvSpPr/>
                        <wps:spPr>
                          <a:xfrm>
                            <a:off x="3623467" y="0"/>
                            <a:ext cx="1647035" cy="988219"/>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2 Learning-testing the safeguarding knowledge of DWP learners</w:t>
                              </w:r>
                            </w:p>
                          </w:txbxContent>
                        </wps:txbx>
                        <wps:bodyPr wrap="square" lIns="45718" tIns="45718" rIns="45718" bIns="45718" numCol="1" anchor="ctr">
                          <a:noAutofit/>
                        </wps:bodyPr>
                      </wps:wsp>
                      <wps:wsp>
                        <wps:cNvPr id="1073742118" name="Shape 1073742027"/>
                        <wps:cNvSpPr/>
                        <wps:spPr>
                          <a:xfrm>
                            <a:off x="905866" y="1152922"/>
                            <a:ext cx="1647035" cy="988221"/>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3 behaviour-are DWP learners sharing their knowledge with colleagues</w:t>
                              </w:r>
                            </w:p>
                          </w:txbxContent>
                        </wps:txbx>
                        <wps:bodyPr wrap="square" lIns="45718" tIns="45718" rIns="45718" bIns="45718" numCol="1" anchor="ctr">
                          <a:noAutofit/>
                        </wps:bodyPr>
                      </wps:wsp>
                      <wps:wsp>
                        <wps:cNvPr id="1073742119" name="Shape 1073742028"/>
                        <wps:cNvSpPr/>
                        <wps:spPr>
                          <a:xfrm>
                            <a:off x="2717600" y="1152922"/>
                            <a:ext cx="1647035" cy="988221"/>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4-Results are there decreased fatalities and critical cases as a result of the learning</w:t>
                              </w:r>
                              <w:r>
                                <w:rPr>
                                  <w:outline w:val="0"/>
                                  <w:color w:val="ffffff"/>
                                  <w:sz w:val="24"/>
                                  <w:szCs w:val="24"/>
                                  <w:u w:color="ffffff"/>
                                  <w:rtl w:val="0"/>
                                  <w:lang w:val="en-US"/>
                                  <w14:textFill>
                                    <w14:solidFill>
                                      <w14:srgbClr w14:val="FFFFFF"/>
                                    </w14:solidFill>
                                  </w14:textFill>
                                </w:rPr>
                                <w:t>.</w:t>
                              </w:r>
                            </w:p>
                          </w:txbxContent>
                        </wps:txbx>
                        <wps:bodyPr wrap="square" lIns="45718" tIns="45718" rIns="45718" bIns="45718" numCol="1" anchor="ctr">
                          <a:noAutofit/>
                        </wps:bodyPr>
                      </wps:wsp>
                    </wpg:wgp>
                  </a:graphicData>
                </a:graphic>
              </wp:inline>
            </w:drawing>
          </mc:Choice>
          <mc:Fallback>
            <w:pict>
              <v:group id="_x0000_s1313" style="visibility:visible;width:415.0pt;height:168.6pt;" coordorigin="-1,0" coordsize="5270503,2141142">
                <v:rect id="_x0000_s1314" style="position:absolute;left:-1;top:0;width:1647033;height:98821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Kirkpatrick's evaluation Model</w:t>
                        </w:r>
                      </w:p>
                    </w:txbxContent>
                  </v:textbox>
                </v:rect>
                <v:rect id="_x0000_s1315" style="position:absolute;left:1811733;top:0;width:1647034;height:98821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1-Reaction- is the customer satisfied with the improved safeguarding service?</w:t>
                        </w:r>
                      </w:p>
                    </w:txbxContent>
                  </v:textbox>
                </v:rect>
                <v:rect id="_x0000_s1316" style="position:absolute;left:3623468;top:0;width:1647034;height:988218;">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2 Learning-testing the safeguarding knowledge of DWP learners</w:t>
                        </w:r>
                      </w:p>
                    </w:txbxContent>
                  </v:textbox>
                </v:rect>
                <v:rect id="_x0000_s1317" style="position:absolute;left:905866;top:1152922;width:1647034;height:98822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3 behaviour-are DWP learners sharing their knowledge with colleagues</w:t>
                        </w:r>
                      </w:p>
                    </w:txbxContent>
                  </v:textbox>
                </v:rect>
                <v:rect id="_x0000_s1318" style="position:absolute;left:2717600;top:1152922;width:1647034;height:98822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4-Results are there decreased fatalities and critical cases as a result of the learning</w:t>
                        </w:r>
                        <w:r>
                          <w:rPr>
                            <w:outline w:val="0"/>
                            <w:color w:val="ffffff"/>
                            <w:sz w:val="24"/>
                            <w:szCs w:val="24"/>
                            <w:u w:color="ffffff"/>
                            <w:rtl w:val="0"/>
                            <w:lang w:val="en-US"/>
                            <w14:textFill>
                              <w14:solidFill>
                                <w14:srgbClr w14:val="FFFFFF"/>
                              </w14:solidFill>
                            </w14:textFill>
                          </w:rPr>
                          <w:t>.</w:t>
                        </w:r>
                      </w:p>
                    </w:txbxContent>
                  </v:textbox>
                </v:rect>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17.   Game completion- Safeguarding Genius status for learners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s">
            <w:drawing xmlns:a="http://schemas.openxmlformats.org/drawingml/2006/main">
              <wp:anchor distT="0" distB="0" distL="0" distR="0" simplePos="0" relativeHeight="251660288" behindDoc="0" locked="0" layoutInCell="1" allowOverlap="1">
                <wp:simplePos x="0" y="0"/>
                <wp:positionH relativeFrom="column">
                  <wp:posOffset>1660940</wp:posOffset>
                </wp:positionH>
                <wp:positionV relativeFrom="line">
                  <wp:posOffset>106679</wp:posOffset>
                </wp:positionV>
                <wp:extent cx="1619250" cy="1152208"/>
                <wp:effectExtent l="0" t="0" r="0" b="0"/>
                <wp:wrapNone/>
                <wp:docPr id="1073742121" name="officeArt object" descr="5-Point Star 9"/>
                <wp:cNvGraphicFramePr/>
                <a:graphic xmlns:a="http://schemas.openxmlformats.org/drawingml/2006/main">
                  <a:graphicData uri="http://schemas.microsoft.com/office/word/2010/wordprocessingShape">
                    <wps:wsp>
                      <wps:cNvSpPr/>
                      <wps:spPr>
                        <a:xfrm>
                          <a:off x="0" y="0"/>
                          <a:ext cx="1619250" cy="1152208"/>
                        </a:xfrm>
                        <a:prstGeom prst="star5">
                          <a:avLst>
                            <a:gd name="adj" fmla="val 19098"/>
                            <a:gd name="hf" fmla="val 105146"/>
                            <a:gd name="vf" fmla="val 110557"/>
                          </a:avLst>
                        </a:prstGeom>
                        <a:solidFill>
                          <a:srgbClr val="FFFF00"/>
                        </a:solidFill>
                        <a:ln w="25400" cap="flat">
                          <a:solidFill>
                            <a:schemeClr val="accent1"/>
                          </a:solidFill>
                          <a:prstDash val="solid"/>
                          <a:round/>
                        </a:ln>
                        <a:effectLst>
                          <a:outerShdw sx="100000" sy="100000" kx="0" ky="0" algn="b" rotWithShape="0" blurRad="38100" dist="23000" dir="5400000">
                            <a:srgbClr val="000000">
                              <a:alpha val="35000"/>
                            </a:srgbClr>
                          </a:outerShdw>
                        </a:effectLst>
                      </wps:spPr>
                      <wps:bodyPr/>
                    </wps:wsp>
                  </a:graphicData>
                </a:graphic>
              </wp:anchor>
            </w:drawing>
          </mc:Choice>
          <mc:Fallback>
            <w:pict>
              <v:shape id="_x0000_s1319" type="#_x0000_t12" style="visibility:visible;position:absolute;margin-left:0.0pt;margin-top:0.0pt;width:127.5pt;height:90.7pt;z-index:251660288;mso-position-horizontal:absolute;mso-position-horizontal-relative:text;mso-position-vertical:absolute;mso-position-vertical-relative:line;mso-wrap-distance-left:0.0pt;mso-wrap-distance-top:0.0pt;mso-wrap-distance-right:0.0pt;mso-wrap-distance-bottom:0.0pt;">
                <v:fill color="#FFFF00" opacity="100.0%" type="solid"/>
                <v:stroke filltype="solid" color="#00A0B8" opacity="100.0%" weight="2.0pt" dashstyle="solid" endcap="flat" joinstyle="round" linestyle="single" startarrow="none" startarrowwidth="medium" startarrowlength="medium" endarrow="none" endarrowwidth="medium" endarrowlength="medium"/>
                <v:shadow on="t" color="#000000" opacity="0.35" offset="0.0pt,1.8pt"/>
                <w10:wrap type="none" side="bothSides" anchorx="text"/>
              </v:shape>
            </w:pict>
          </mc:Fallback>
        </mc:AlternateContent>
      </w:r>
      <w:r>
        <w:rPr>
          <w:rFonts w:ascii="Arial" w:cs="Arial" w:hAnsi="Arial" w:eastAsia="Arial"/>
          <w:outline w:val="0"/>
          <w:color w:val="000000"/>
          <w:sz w:val="24"/>
          <w:szCs w:val="24"/>
          <w:u w:color="000000"/>
          <w14:textFill>
            <w14:solidFill>
              <w14:srgbClr w14:val="000000"/>
            </w14:solidFill>
          </w14:textFill>
        </w:rPr>
        <w:drawing xmlns:a="http://schemas.openxmlformats.org/drawingml/2006/main">
          <wp:inline distT="0" distB="0" distL="0" distR="0">
            <wp:extent cx="4852988" cy="3328671"/>
            <wp:effectExtent l="0" t="0" r="0" b="0"/>
            <wp:docPr id="1073742122" name="officeArt object" descr="markc09_Backpack_(Green_Brown)[1].png"/>
            <wp:cNvGraphicFramePr/>
            <a:graphic xmlns:a="http://schemas.openxmlformats.org/drawingml/2006/main">
              <a:graphicData uri="http://schemas.openxmlformats.org/drawingml/2006/picture">
                <pic:pic xmlns:pic="http://schemas.openxmlformats.org/drawingml/2006/picture">
                  <pic:nvPicPr>
                    <pic:cNvPr id="1073742122" name="markc09_Backpack_(Green_Brown)[1].png" descr="markc09_Backpack_(Green_Brown)[1].png"/>
                    <pic:cNvPicPr>
                      <a:picLocks noChangeAspect="1"/>
                    </pic:cNvPicPr>
                  </pic:nvPicPr>
                  <pic:blipFill>
                    <a:blip r:embed="rId8">
                      <a:extLst/>
                    </a:blip>
                    <a:stretch>
                      <a:fillRect/>
                    </a:stretch>
                  </pic:blipFill>
                  <pic:spPr>
                    <a:xfrm>
                      <a:off x="0" y="0"/>
                      <a:ext cx="4852988" cy="3328671"/>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18.  An avatar coach conducting a group coaching activity in virtual safeguarding genius game</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w:drawing xmlns:a="http://schemas.openxmlformats.org/drawingml/2006/main">
          <wp:inline distT="0" distB="0" distL="0" distR="0">
            <wp:extent cx="4724400" cy="3557588"/>
            <wp:effectExtent l="0" t="0" r="0" b="0"/>
            <wp:docPr id="1073742123" name="officeArt object" descr="avatar_kinect[1].jpg"/>
            <wp:cNvGraphicFramePr/>
            <a:graphic xmlns:a="http://schemas.openxmlformats.org/drawingml/2006/main">
              <a:graphicData uri="http://schemas.openxmlformats.org/drawingml/2006/picture">
                <pic:pic xmlns:pic="http://schemas.openxmlformats.org/drawingml/2006/picture">
                  <pic:nvPicPr>
                    <pic:cNvPr id="1073742123" name="avatar_kinect[1].jpg" descr="avatar_kinect[1].jpg"/>
                    <pic:cNvPicPr>
                      <a:picLocks noChangeAspect="1"/>
                    </pic:cNvPicPr>
                  </pic:nvPicPr>
                  <pic:blipFill>
                    <a:blip r:embed="rId9">
                      <a:extLst/>
                    </a:blip>
                    <a:stretch>
                      <a:fillRect/>
                    </a:stretch>
                  </pic:blipFill>
                  <pic:spPr>
                    <a:xfrm>
                      <a:off x="0" y="0"/>
                      <a:ext cx="4724400" cy="3557588"/>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b w:val="1"/>
          <w:bCs w:val="1"/>
          <w:sz w:val="24"/>
          <w:szCs w:val="24"/>
        </w:rPr>
      </w:pPr>
      <w:r>
        <w:rPr>
          <w:rFonts w:ascii="Arial" w:hAnsi="Arial"/>
          <w:b w:val="1"/>
          <w:bCs w:val="1"/>
          <w:sz w:val="24"/>
          <w:szCs w:val="24"/>
          <w:rtl w:val="0"/>
          <w:lang w:val="en-US"/>
        </w:rPr>
        <w:t>Figure 19.  Detailed learning specifics</w:t>
      </w:r>
    </w:p>
    <w:p>
      <w:pPr>
        <w:pStyle w:val="Body A"/>
        <w:rPr>
          <w:rFonts w:ascii="Arial" w:cs="Arial" w:hAnsi="Arial" w:eastAsia="Arial"/>
          <w:sz w:val="24"/>
          <w:szCs w:val="24"/>
        </w:rPr>
      </w:pP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mc:AlternateContent>
          <mc:Choice Requires="wpg">
            <w:drawing xmlns:a="http://schemas.openxmlformats.org/drawingml/2006/main">
              <wp:inline distT="0" distB="0" distL="0" distR="0">
                <wp:extent cx="5270502" cy="4662489"/>
                <wp:effectExtent l="0" t="0" r="0" b="0"/>
                <wp:docPr id="1073742139" name="officeArt object"/>
                <wp:cNvGraphicFramePr/>
                <a:graphic xmlns:a="http://schemas.openxmlformats.org/drawingml/2006/main">
                  <a:graphicData uri="http://schemas.microsoft.com/office/word/2010/wordprocessingGroup">
                    <wpg:wgp>
                      <wpg:cNvGrpSpPr/>
                      <wpg:grpSpPr>
                        <a:xfrm>
                          <a:off x="0" y="0"/>
                          <a:ext cx="5270502" cy="4662489"/>
                          <a:chOff x="-2" y="0"/>
                          <a:chExt cx="5270502" cy="4662488"/>
                        </a:xfrm>
                      </wpg:grpSpPr>
                      <wpg:grpSp>
                        <wpg:cNvPr id="1073742126" name="Group 1073742126"/>
                        <wpg:cNvGrpSpPr/>
                        <wpg:grpSpPr>
                          <a:xfrm>
                            <a:off x="-3" y="-1"/>
                            <a:ext cx="2635252" cy="2331246"/>
                            <a:chOff x="-1" y="0"/>
                            <a:chExt cx="2635251" cy="2331244"/>
                          </a:xfrm>
                        </wpg:grpSpPr>
                        <wps:wsp>
                          <wps:cNvPr id="1073742124" name="Shape 1073742124"/>
                          <wps:cNvSpPr/>
                          <wps:spPr>
                            <a:xfrm>
                              <a:off x="-2" y="0"/>
                              <a:ext cx="2635251" cy="233124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0" y="3600"/>
                                  </a:lnTo>
                                  <a:cubicBezTo>
                                    <a:pt x="0" y="1612"/>
                                    <a:pt x="1426" y="0"/>
                                    <a:pt x="3185" y="0"/>
                                  </a:cubicBezTo>
                                  <a:lnTo>
                                    <a:pt x="21600" y="0"/>
                                  </a:lnTo>
                                  <a:lnTo>
                                    <a:pt x="2160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25" name="Shape 1073742125"/>
                          <wps:cNvSpPr txBox="1"/>
                          <wps:spPr>
                            <a:xfrm>
                              <a:off x="-1" y="0"/>
                              <a:ext cx="2635251" cy="1748434"/>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101" w:line="216" w:lineRule="auto"/>
                                  <w:jc w:val="center"/>
                                </w:pPr>
                                <w:r>
                                  <w:rPr>
                                    <w:outline w:val="0"/>
                                    <w:color w:val="ffffff"/>
                                    <w:sz w:val="20"/>
                                    <w:szCs w:val="20"/>
                                    <w:rtl w:val="0"/>
                                    <w:lang w:val="en-US"/>
                                    <w14:textFill>
                                      <w14:solidFill>
                                        <w14:srgbClr w14:val="FFFFFF"/>
                                      </w14:solidFill>
                                    </w14:textFill>
                                  </w:rPr>
                                  <w:t xml:space="preserve">They will aslo be tested on their rapid resolution knowledge and whether the invoke the right process within DWP when thir is a risk of life. Learners are able to travel by zip wire to revisit learning if needed. Learners earn </w:t>
                                </w:r>
                                <w:r>
                                  <w:rPr>
                                    <w:rFonts w:ascii="Arial" w:hAnsi="Arial"/>
                                    <w:outline w:val="0"/>
                                    <w:color w:val="ffffff"/>
                                    <w:sz w:val="24"/>
                                    <w:szCs w:val="24"/>
                                    <w:rtl w:val="0"/>
                                    <w:lang w:val="en-US"/>
                                    <w14:textFill>
                                      <w14:solidFill>
                                        <w14:srgbClr w14:val="FFFFFF"/>
                                      </w14:solidFill>
                                    </w14:textFill>
                                  </w:rPr>
                                  <w:t>learning</w:t>
                                </w:r>
                                <w:r>
                                  <w:rPr>
                                    <w:outline w:val="0"/>
                                    <w:color w:val="ffffff"/>
                                    <w:sz w:val="20"/>
                                    <w:szCs w:val="20"/>
                                    <w:rtl w:val="0"/>
                                    <w:lang w:val="en-US"/>
                                    <w14:textFill>
                                      <w14:solidFill>
                                        <w14:srgbClr w14:val="FFFFFF"/>
                                      </w14:solidFill>
                                    </w14:textFill>
                                  </w:rPr>
                                  <w:t xml:space="preserve"> blocks for each learning area, and at the end have a collective group task of building a star, where every team members individual block is needed and valued.</w:t>
                                </w:r>
                              </w:p>
                            </w:txbxContent>
                          </wps:txbx>
                          <wps:bodyPr wrap="square" lIns="71119" tIns="71119" rIns="71119" bIns="71119" numCol="1" anchor="ctr">
                            <a:noAutofit/>
                          </wps:bodyPr>
                        </wps:wsp>
                      </wpg:grpSp>
                      <wpg:grpSp>
                        <wpg:cNvPr id="1073742129" name="Group 1073742129"/>
                        <wpg:cNvGrpSpPr/>
                        <wpg:grpSpPr>
                          <a:xfrm>
                            <a:off x="2635250" y="0"/>
                            <a:ext cx="2635250" cy="2331244"/>
                            <a:chOff x="0" y="0"/>
                            <a:chExt cx="2635250" cy="2331243"/>
                          </a:xfrm>
                        </wpg:grpSpPr>
                        <wps:wsp>
                          <wps:cNvPr id="1073742127" name="Shape 1073742127"/>
                          <wps:cNvSpPr/>
                          <wps:spPr>
                            <a:xfrm>
                              <a:off x="0" y="0"/>
                              <a:ext cx="2635250" cy="233124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415" y="0"/>
                                  </a:lnTo>
                                  <a:cubicBezTo>
                                    <a:pt x="20174" y="0"/>
                                    <a:pt x="21600" y="1612"/>
                                    <a:pt x="21600" y="3600"/>
                                  </a:cubicBezTo>
                                  <a:lnTo>
                                    <a:pt x="21600" y="21600"/>
                                  </a:lnTo>
                                  <a:lnTo>
                                    <a:pt x="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28" name="Shape 1073742128"/>
                          <wps:cNvSpPr txBox="1"/>
                          <wps:spPr>
                            <a:xfrm>
                              <a:off x="0" y="0"/>
                              <a:ext cx="2635250" cy="1748434"/>
                            </a:xfrm>
                            <a:prstGeom prst="rect">
                              <a:avLst/>
                            </a:prstGeom>
                            <a:noFill/>
                            <a:ln w="12700" cap="flat">
                              <a:noFill/>
                              <a:miter lim="400000"/>
                            </a:ln>
                            <a:effectLst/>
                          </wps:spPr>
                          <wps:txbx>
                            <w:txbxContent>
                              <w:p>
                                <w:pPr>
                                  <w:pStyle w:val="caption"/>
                                  <w:tabs>
                                    <w:tab w:val="left" w:pos="840"/>
                                    <w:tab w:val="left" w:pos="1680"/>
                                    <w:tab w:val="left" w:pos="2520"/>
                                    <w:tab w:val="left" w:pos="3360"/>
                                  </w:tabs>
                                  <w:spacing w:after="101" w:line="216" w:lineRule="auto"/>
                                  <w:jc w:val="center"/>
                                </w:pPr>
                                <w:r>
                                  <w:rPr>
                                    <w:rFonts w:ascii="Arial" w:hAnsi="Arial"/>
                                    <w:outline w:val="0"/>
                                    <w:color w:val="ffffff"/>
                                    <w:sz w:val="24"/>
                                    <w:szCs w:val="24"/>
                                    <w:rtl w:val="0"/>
                                    <w:lang w:val="en-US"/>
                                    <w14:textFill>
                                      <w14:solidFill>
                                        <w14:srgbClr w14:val="FFFFFF"/>
                                      </w14:solidFill>
                                    </w14:textFill>
                                  </w:rPr>
                                  <w:t>The learner will travel through the virtual world and encounter different complex customer situations in real life scenarios. Virtual characters will act different situations at locations within the world. For example learners will encounter customers in sitautions of domestic violence,.</w:t>
                                </w:r>
                              </w:p>
                            </w:txbxContent>
                          </wps:txbx>
                          <wps:bodyPr wrap="square" lIns="85343" tIns="85343" rIns="85343" bIns="85343" numCol="1" anchor="ctr">
                            <a:noAutofit/>
                          </wps:bodyPr>
                        </wps:wsp>
                      </wpg:grpSp>
                      <wpg:grpSp>
                        <wpg:cNvPr id="1073742132" name="Group 1073742132"/>
                        <wpg:cNvGrpSpPr/>
                        <wpg:grpSpPr>
                          <a:xfrm>
                            <a:off x="-1" y="2331243"/>
                            <a:ext cx="2635251" cy="2331246"/>
                            <a:chOff x="0" y="0"/>
                            <a:chExt cx="2635250" cy="2331244"/>
                          </a:xfrm>
                        </wpg:grpSpPr>
                        <wps:wsp>
                          <wps:cNvPr id="1073742130" name="Shape 1073742130"/>
                          <wps:cNvSpPr/>
                          <wps:spPr>
                            <a:xfrm>
                              <a:off x="0" y="0"/>
                              <a:ext cx="2635250" cy="233124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lnTo>
                                    <a:pt x="3185" y="21600"/>
                                  </a:lnTo>
                                  <a:cubicBezTo>
                                    <a:pt x="1426" y="21600"/>
                                    <a:pt x="0" y="19988"/>
                                    <a:pt x="0" y="18000"/>
                                  </a:cubicBezTo>
                                  <a:lnTo>
                                    <a:pt x="0" y="0"/>
                                  </a:lnTo>
                                  <a:lnTo>
                                    <a:pt x="2160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31" name="Shape 1073742131"/>
                          <wps:cNvSpPr txBox="1"/>
                          <wps:spPr>
                            <a:xfrm>
                              <a:off x="0" y="582811"/>
                              <a:ext cx="2635251" cy="1748434"/>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84" w:line="216" w:lineRule="auto"/>
                                  <w:jc w:val="center"/>
                                </w:pPr>
                                <w:r>
                                  <w:rPr>
                                    <w:rFonts w:ascii="Arial" w:hAnsi="Arial"/>
                                    <w:outline w:val="0"/>
                                    <w:color w:val="ffffff"/>
                                    <w:sz w:val="20"/>
                                    <w:szCs w:val="20"/>
                                    <w:rtl w:val="0"/>
                                    <w:lang w:val="en-US"/>
                                    <w14:textFill>
                                      <w14:solidFill>
                                        <w14:srgbClr w14:val="FFFFFF"/>
                                      </w14:solidFill>
                                    </w14:textFill>
                                  </w:rPr>
                                  <w:t>Learner's will be presented with all the often life-threatening situations and will develop their knowledge of how to deal with the siutauation and the procedures to follow when a customer is in this case. Learners will see a visable learner achievement board throughout their learning journey and once completed all modules, their backpack will turn green signifying genuis status</w:t>
                                </w:r>
                                <w:r>
                                  <w:rPr>
                                    <w:rFonts w:ascii="Arial" w:hAnsi="Arial"/>
                                    <w:outline w:val="0"/>
                                    <w:color w:val="ffffff"/>
                                    <w:sz w:val="18"/>
                                    <w:szCs w:val="18"/>
                                    <w:rtl w:val="0"/>
                                    <w:lang w:val="en-US"/>
                                    <w14:textFill>
                                      <w14:solidFill>
                                        <w14:srgbClr w14:val="FFFFFF"/>
                                      </w14:solidFill>
                                    </w14:textFill>
                                  </w:rPr>
                                  <w:t>.</w:t>
                                </w:r>
                              </w:p>
                            </w:txbxContent>
                          </wps:txbx>
                          <wps:bodyPr wrap="square" lIns="71119" tIns="71119" rIns="71119" bIns="71119" numCol="1" anchor="ctr">
                            <a:noAutofit/>
                          </wps:bodyPr>
                        </wps:wsp>
                      </wpg:grpSp>
                      <wpg:grpSp>
                        <wpg:cNvPr id="1073742135" name="Group 1073742135"/>
                        <wpg:cNvGrpSpPr/>
                        <wpg:grpSpPr>
                          <a:xfrm>
                            <a:off x="2635248" y="2331243"/>
                            <a:ext cx="2635252" cy="2331245"/>
                            <a:chOff x="0" y="0"/>
                            <a:chExt cx="2635251" cy="2331243"/>
                          </a:xfrm>
                        </wpg:grpSpPr>
                        <wps:wsp>
                          <wps:cNvPr id="1073742133" name="Shape 1073742133"/>
                          <wps:cNvSpPr/>
                          <wps:spPr>
                            <a:xfrm>
                              <a:off x="0" y="0"/>
                              <a:ext cx="2635250" cy="233124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8000"/>
                                  </a:lnTo>
                                  <a:cubicBezTo>
                                    <a:pt x="21600" y="19988"/>
                                    <a:pt x="20174" y="21600"/>
                                    <a:pt x="18415" y="21600"/>
                                  </a:cubicBezTo>
                                  <a:lnTo>
                                    <a:pt x="0" y="21600"/>
                                  </a:lnTo>
                                  <a:lnTo>
                                    <a:pt x="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34" name="Shape 1073742134"/>
                          <wps:cNvSpPr txBox="1"/>
                          <wps:spPr>
                            <a:xfrm>
                              <a:off x="1" y="582809"/>
                              <a:ext cx="2635251" cy="1748434"/>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rtl w:val="0"/>
                                    <w:lang w:val="en-US"/>
                                    <w14:textFill>
                                      <w14:solidFill>
                                        <w14:srgbClr w14:val="FFFFFF"/>
                                      </w14:solidFill>
                                    </w14:textFill>
                                  </w:rPr>
                                  <w:t xml:space="preserve">Learners will need to visit the 6 different areas of learning within the world </w:t>
                                </w:r>
                                <w:r>
                                  <w:rPr>
                                    <w:rFonts w:ascii="Arial" w:hAnsi="Arial"/>
                                    <w:outline w:val="0"/>
                                    <w:color w:val="ffffff"/>
                                    <w:sz w:val="24"/>
                                    <w:szCs w:val="24"/>
                                    <w:rtl w:val="0"/>
                                    <w:lang w:val="en-US"/>
                                    <w14:textFill>
                                      <w14:solidFill>
                                        <w14:srgbClr w14:val="FFFFFF"/>
                                      </w14:solidFill>
                                    </w14:textFill>
                                  </w:rPr>
                                  <w:t>each</w:t>
                                </w:r>
                                <w:r>
                                  <w:rPr>
                                    <w:rFonts w:ascii="Arial" w:hAnsi="Arial"/>
                                    <w:outline w:val="0"/>
                                    <w:color w:val="ffffff"/>
                                    <w:sz w:val="20"/>
                                    <w:szCs w:val="20"/>
                                    <w:rtl w:val="0"/>
                                    <w:lang w:val="en-US"/>
                                    <w14:textFill>
                                      <w14:solidFill>
                                        <w14:srgbClr w14:val="FFFFFF"/>
                                      </w14:solidFill>
                                    </w14:textFill>
                                  </w:rPr>
                                  <w:t xml:space="preserve"> at a specific location. They </w:t>
                                </w:r>
                                <w:r>
                                  <w:rPr>
                                    <w:rFonts w:ascii="Arial" w:hAnsi="Arial"/>
                                    <w:outline w:val="0"/>
                                    <w:color w:val="ffffff"/>
                                    <w:sz w:val="24"/>
                                    <w:szCs w:val="24"/>
                                    <w:rtl w:val="0"/>
                                    <w:lang w:val="en-US"/>
                                    <w14:textFill>
                                      <w14:solidFill>
                                        <w14:srgbClr w14:val="FFFFFF"/>
                                      </w14:solidFill>
                                    </w14:textFill>
                                  </w:rPr>
                                  <w:t>are</w:t>
                                </w:r>
                                <w:r>
                                  <w:rPr>
                                    <w:rFonts w:ascii="Arial" w:hAnsi="Arial"/>
                                    <w:outline w:val="0"/>
                                    <w:color w:val="ffffff"/>
                                    <w:sz w:val="20"/>
                                    <w:szCs w:val="20"/>
                                    <w:rtl w:val="0"/>
                                    <w:lang w:val="en-US"/>
                                    <w14:textFill>
                                      <w14:solidFill>
                                        <w14:srgbClr w14:val="FFFFFF"/>
                                      </w14:solidFill>
                                    </w14:textFill>
                                  </w:rPr>
                                  <w:t xml:space="preserve"> unable to progress to the next area of learning,  unless they participate in a fun quiz of learning.</w:t>
                                </w:r>
                              </w:p>
                            </w:txbxContent>
                          </wps:txbx>
                          <wps:bodyPr wrap="square" lIns="71119" tIns="71119" rIns="71119" bIns="71119" numCol="1" anchor="ctr">
                            <a:noAutofit/>
                          </wps:bodyPr>
                        </wps:wsp>
                      </wpg:grpSp>
                      <wpg:grpSp>
                        <wpg:cNvPr id="1073742138" name="Group 1073742138"/>
                        <wpg:cNvGrpSpPr/>
                        <wpg:grpSpPr>
                          <a:xfrm>
                            <a:off x="1844674" y="1748433"/>
                            <a:ext cx="1581151" cy="1165622"/>
                            <a:chOff x="0" y="0"/>
                            <a:chExt cx="1581150" cy="1165621"/>
                          </a:xfrm>
                        </wpg:grpSpPr>
                        <wps:wsp>
                          <wps:cNvPr id="1073742136" name="Shape 1073742136"/>
                          <wps:cNvSpPr/>
                          <wps:spPr>
                            <a:xfrm>
                              <a:off x="0" y="0"/>
                              <a:ext cx="1581150" cy="1165622"/>
                            </a:xfrm>
                            <a:prstGeom prst="roundRect">
                              <a:avLst>
                                <a:gd name="adj" fmla="val 16667"/>
                              </a:avLst>
                            </a:pr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2137" name="Shape 1073742137"/>
                          <wps:cNvSpPr txBox="1"/>
                          <wps:spPr>
                            <a:xfrm>
                              <a:off x="56900" y="56900"/>
                              <a:ext cx="1467350" cy="1051821"/>
                            </a:xfrm>
                            <a:prstGeom prst="rect">
                              <a:avLst/>
                            </a:prstGeom>
                            <a:noFill/>
                            <a:ln w="12700" cap="flat">
                              <a:noFill/>
                              <a:miter lim="400000"/>
                            </a:ln>
                            <a:effectLst/>
                          </wps:spPr>
                          <wps:txbx>
                            <w:txbxContent>
                              <w:p>
                                <w:pPr>
                                  <w:pStyle w:val="caption"/>
                                  <w:tabs>
                                    <w:tab w:val="left" w:pos="1190"/>
                                  </w:tabs>
                                  <w:spacing w:after="143" w:line="216" w:lineRule="auto"/>
                                  <w:jc w:val="center"/>
                                </w:pPr>
                                <w:r>
                                  <w:rPr>
                                    <w:rFonts w:ascii="Arial" w:hAnsi="Arial"/>
                                    <w:outline w:val="0"/>
                                    <w:color w:val="ffffff"/>
                                    <w:sz w:val="34"/>
                                    <w:szCs w:val="34"/>
                                    <w:rtl w:val="0"/>
                                    <w:lang w:val="en-US"/>
                                    <w14:textFill>
                                      <w14:solidFill>
                                        <w14:srgbClr w14:val="FFFFFF"/>
                                      </w14:solidFill>
                                    </w14:textFill>
                                  </w:rPr>
                                  <w:t xml:space="preserve">Virtual Safeguarding Genuis </w:t>
                                </w:r>
                              </w:p>
                            </w:txbxContent>
                          </wps:txbx>
                          <wps:bodyPr wrap="square" lIns="64769" tIns="64769" rIns="64769" bIns="64769" numCol="1" anchor="ctr">
                            <a:noAutofit/>
                          </wps:bodyPr>
                        </wps:wsp>
                      </wpg:grpSp>
                    </wpg:wgp>
                  </a:graphicData>
                </a:graphic>
              </wp:inline>
            </w:drawing>
          </mc:Choice>
          <mc:Fallback>
            <w:pict>
              <v:group id="_x0000_s1320" style="visibility:visible;width:415.0pt;height:367.1pt;" coordorigin="-2,0" coordsize="5270502,4662488">
                <v:group id="_x0000_s1321" style="position:absolute;left:-2;top:0;width:2635251;height:2331245;" coordorigin="-1,0" coordsize="2635251,2331245">
                  <v:shape id="_x0000_s1322" style="position:absolute;left:-1;top:1;width:2635250;height:2331244;" coordorigin="0,0" coordsize="21600,21600" path="M 0,21600 L 0,3600 C 0,1612 1426,0 3185,0 L 21600,0 L 2160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23" type="#_x0000_t202" style="position:absolute;left:0;top:0;width:2635250;height:174843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101" w:line="216" w:lineRule="auto"/>
                            <w:jc w:val="center"/>
                          </w:pPr>
                          <w:r>
                            <w:rPr>
                              <w:outline w:val="0"/>
                              <w:color w:val="ffffff"/>
                              <w:sz w:val="20"/>
                              <w:szCs w:val="20"/>
                              <w:rtl w:val="0"/>
                              <w:lang w:val="en-US"/>
                              <w14:textFill>
                                <w14:solidFill>
                                  <w14:srgbClr w14:val="FFFFFF"/>
                                </w14:solidFill>
                              </w14:textFill>
                            </w:rPr>
                            <w:t xml:space="preserve">They will aslo be tested on their rapid resolution knowledge and whether the invoke the right process within DWP when thir is a risk of life. Learners are able to travel by zip wire to revisit learning if needed. Learners earn </w:t>
                          </w:r>
                          <w:r>
                            <w:rPr>
                              <w:rFonts w:ascii="Arial" w:hAnsi="Arial"/>
                              <w:outline w:val="0"/>
                              <w:color w:val="ffffff"/>
                              <w:sz w:val="24"/>
                              <w:szCs w:val="24"/>
                              <w:rtl w:val="0"/>
                              <w:lang w:val="en-US"/>
                              <w14:textFill>
                                <w14:solidFill>
                                  <w14:srgbClr w14:val="FFFFFF"/>
                                </w14:solidFill>
                              </w14:textFill>
                            </w:rPr>
                            <w:t>learning</w:t>
                          </w:r>
                          <w:r>
                            <w:rPr>
                              <w:outline w:val="0"/>
                              <w:color w:val="ffffff"/>
                              <w:sz w:val="20"/>
                              <w:szCs w:val="20"/>
                              <w:rtl w:val="0"/>
                              <w:lang w:val="en-US"/>
                              <w14:textFill>
                                <w14:solidFill>
                                  <w14:srgbClr w14:val="FFFFFF"/>
                                </w14:solidFill>
                              </w14:textFill>
                            </w:rPr>
                            <w:t xml:space="preserve"> blocks for each learning area, and at the end have a collective group task of building a star, where every team members individual block is needed and valued.</w:t>
                          </w:r>
                        </w:p>
                      </w:txbxContent>
                    </v:textbox>
                  </v:shape>
                </v:group>
                <v:group id="_x0000_s1324" style="position:absolute;left:2635250;top:0;width:2635250;height:2331244;" coordorigin="0,0" coordsize="2635250,2331244">
                  <v:shape id="_x0000_s1325" style="position:absolute;left:0;top:0;width:2635250;height:2331244;" coordorigin="0,0" coordsize="21600,21600" path="M 0,0 L 18415,0 C 20174,0 21600,1612 21600,3600 L 21600,21600 L 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26" type="#_x0000_t202" style="position:absolute;left:0;top:0;width:2635250;height:174843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 w:val="left" w:pos="3360"/>
                            </w:tabs>
                            <w:spacing w:after="101" w:line="216" w:lineRule="auto"/>
                            <w:jc w:val="center"/>
                          </w:pPr>
                          <w:r>
                            <w:rPr>
                              <w:rFonts w:ascii="Arial" w:hAnsi="Arial"/>
                              <w:outline w:val="0"/>
                              <w:color w:val="ffffff"/>
                              <w:sz w:val="24"/>
                              <w:szCs w:val="24"/>
                              <w:rtl w:val="0"/>
                              <w:lang w:val="en-US"/>
                              <w14:textFill>
                                <w14:solidFill>
                                  <w14:srgbClr w14:val="FFFFFF"/>
                                </w14:solidFill>
                              </w14:textFill>
                            </w:rPr>
                            <w:t>The learner will travel through the virtual world and encounter different complex customer situations in real life scenarios. Virtual characters will act different situations at locations within the world. For example learners will encounter customers in sitautions of domestic violence,.</w:t>
                          </w:r>
                        </w:p>
                      </w:txbxContent>
                    </v:textbox>
                  </v:shape>
                </v:group>
                <v:group id="_x0000_s1327" style="position:absolute;left:0;top:2331244;width:2635250;height:2331244;" coordorigin="0,0" coordsize="2635250,2331244">
                  <v:shape id="_x0000_s1328" style="position:absolute;left:0;top:0;width:2635250;height:2331244;" coordorigin="0,0" coordsize="21600,21600" path="M 21600,21600 L 3185,21600 C 1426,21600 0,19988 0,18000 L 0,0 L 2160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29" type="#_x0000_t202" style="position:absolute;left:0;top:582811;width:2635250;height:174843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84" w:line="216" w:lineRule="auto"/>
                            <w:jc w:val="center"/>
                          </w:pPr>
                          <w:r>
                            <w:rPr>
                              <w:rFonts w:ascii="Arial" w:hAnsi="Arial"/>
                              <w:outline w:val="0"/>
                              <w:color w:val="ffffff"/>
                              <w:sz w:val="20"/>
                              <w:szCs w:val="20"/>
                              <w:rtl w:val="0"/>
                              <w:lang w:val="en-US"/>
                              <w14:textFill>
                                <w14:solidFill>
                                  <w14:srgbClr w14:val="FFFFFF"/>
                                </w14:solidFill>
                              </w14:textFill>
                            </w:rPr>
                            <w:t>Learner's will be presented with all the often life-threatening situations and will develop their knowledge of how to deal with the siutauation and the procedures to follow when a customer is in this case. Learners will see a visable learner achievement board throughout their learning journey and once completed all modules, their backpack will turn green signifying genuis status</w:t>
                          </w:r>
                          <w:r>
                            <w:rPr>
                              <w:rFonts w:ascii="Arial" w:hAnsi="Arial"/>
                              <w:outline w:val="0"/>
                              <w:color w:val="ffffff"/>
                              <w:sz w:val="18"/>
                              <w:szCs w:val="18"/>
                              <w:rtl w:val="0"/>
                              <w:lang w:val="en-US"/>
                              <w14:textFill>
                                <w14:solidFill>
                                  <w14:srgbClr w14:val="FFFFFF"/>
                                </w14:solidFill>
                              </w14:textFill>
                            </w:rPr>
                            <w:t>.</w:t>
                          </w:r>
                        </w:p>
                      </w:txbxContent>
                    </v:textbox>
                  </v:shape>
                </v:group>
                <v:group id="_x0000_s1330" style="position:absolute;left:2635249;top:2331244;width:2635251;height:2331244;" coordorigin="0,0" coordsize="2635251,2331244">
                  <v:shape id="_x0000_s1331" style="position:absolute;left:0;top:0;width:2635250;height:2331244;" coordorigin="0,0" coordsize="21600,21600" path="M 21600,0 L 21600,18000 C 21600,19988 20174,21600 18415,21600 L 0,21600 L 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32" type="#_x0000_t202" style="position:absolute;left:1;top:582810;width:2635250;height:174843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rtl w:val="0"/>
                              <w:lang w:val="en-US"/>
                              <w14:textFill>
                                <w14:solidFill>
                                  <w14:srgbClr w14:val="FFFFFF"/>
                                </w14:solidFill>
                              </w14:textFill>
                            </w:rPr>
                            <w:t xml:space="preserve">Learners will need to visit the 6 different areas of learning within the world </w:t>
                          </w:r>
                          <w:r>
                            <w:rPr>
                              <w:rFonts w:ascii="Arial" w:hAnsi="Arial"/>
                              <w:outline w:val="0"/>
                              <w:color w:val="ffffff"/>
                              <w:sz w:val="24"/>
                              <w:szCs w:val="24"/>
                              <w:rtl w:val="0"/>
                              <w:lang w:val="en-US"/>
                              <w14:textFill>
                                <w14:solidFill>
                                  <w14:srgbClr w14:val="FFFFFF"/>
                                </w14:solidFill>
                              </w14:textFill>
                            </w:rPr>
                            <w:t>each</w:t>
                          </w:r>
                          <w:r>
                            <w:rPr>
                              <w:rFonts w:ascii="Arial" w:hAnsi="Arial"/>
                              <w:outline w:val="0"/>
                              <w:color w:val="ffffff"/>
                              <w:sz w:val="20"/>
                              <w:szCs w:val="20"/>
                              <w:rtl w:val="0"/>
                              <w:lang w:val="en-US"/>
                              <w14:textFill>
                                <w14:solidFill>
                                  <w14:srgbClr w14:val="FFFFFF"/>
                                </w14:solidFill>
                              </w14:textFill>
                            </w:rPr>
                            <w:t xml:space="preserve"> at a specific location. They </w:t>
                          </w:r>
                          <w:r>
                            <w:rPr>
                              <w:rFonts w:ascii="Arial" w:hAnsi="Arial"/>
                              <w:outline w:val="0"/>
                              <w:color w:val="ffffff"/>
                              <w:sz w:val="24"/>
                              <w:szCs w:val="24"/>
                              <w:rtl w:val="0"/>
                              <w:lang w:val="en-US"/>
                              <w14:textFill>
                                <w14:solidFill>
                                  <w14:srgbClr w14:val="FFFFFF"/>
                                </w14:solidFill>
                              </w14:textFill>
                            </w:rPr>
                            <w:t>are</w:t>
                          </w:r>
                          <w:r>
                            <w:rPr>
                              <w:rFonts w:ascii="Arial" w:hAnsi="Arial"/>
                              <w:outline w:val="0"/>
                              <w:color w:val="ffffff"/>
                              <w:sz w:val="20"/>
                              <w:szCs w:val="20"/>
                              <w:rtl w:val="0"/>
                              <w:lang w:val="en-US"/>
                              <w14:textFill>
                                <w14:solidFill>
                                  <w14:srgbClr w14:val="FFFFFF"/>
                                </w14:solidFill>
                              </w14:textFill>
                            </w:rPr>
                            <w:t xml:space="preserve"> unable to progress to the next area of learning,  unless they participate in a fun quiz of learning.</w:t>
                          </w:r>
                        </w:p>
                      </w:txbxContent>
                    </v:textbox>
                  </v:shape>
                </v:group>
                <v:group id="_x0000_s1333" style="position:absolute;left:1844674;top:1748433;width:1581150;height:1165622;" coordorigin="0,0" coordsize="1581150,1165622">
                  <v:roundrect id="_x0000_s1334" style="position:absolute;left:0;top:0;width:1581150;height:1165622;" adj="3600">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335" type="#_x0000_t202" style="position:absolute;left:56901;top:56901;width:1467348;height:105182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190"/>
                            </w:tabs>
                            <w:spacing w:after="143" w:line="216" w:lineRule="auto"/>
                            <w:jc w:val="center"/>
                          </w:pPr>
                          <w:r>
                            <w:rPr>
                              <w:rFonts w:ascii="Arial" w:hAnsi="Arial"/>
                              <w:outline w:val="0"/>
                              <w:color w:val="ffffff"/>
                              <w:sz w:val="34"/>
                              <w:szCs w:val="34"/>
                              <w:rtl w:val="0"/>
                              <w:lang w:val="en-US"/>
                              <w14:textFill>
                                <w14:solidFill>
                                  <w14:srgbClr w14:val="FFFFFF"/>
                                </w14:solidFill>
                              </w14:textFill>
                            </w:rPr>
                            <w:t xml:space="preserve">Virtual Safeguarding Genuis </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20. The Learning Game Modules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509896" cy="4287857"/>
                <wp:effectExtent l="0" t="0" r="0" b="0"/>
                <wp:docPr id="1073742152" name="officeArt object" descr="officeArt object"/>
                <wp:cNvGraphicFramePr/>
                <a:graphic xmlns:a="http://schemas.openxmlformats.org/drawingml/2006/main">
                  <a:graphicData uri="http://schemas.microsoft.com/office/word/2010/wordprocessingGroup">
                    <wpg:wgp>
                      <wpg:cNvGrpSpPr/>
                      <wpg:grpSpPr>
                        <a:xfrm>
                          <a:off x="0" y="0"/>
                          <a:ext cx="5509896" cy="4287857"/>
                          <a:chOff x="0" y="0"/>
                          <a:chExt cx="5509895" cy="4287856"/>
                        </a:xfrm>
                      </wpg:grpSpPr>
                      <wps:wsp>
                        <wps:cNvPr id="1073742140" name="Shape 1073742124"/>
                        <wps:cNvSpPr/>
                        <wps:spPr>
                          <a:xfrm>
                            <a:off x="2093759" y="987063"/>
                            <a:ext cx="1322376" cy="1322376"/>
                          </a:xfrm>
                          <a:prstGeom prst="ellipse">
                            <a:avLst/>
                          </a:prstGeom>
                          <a:solidFill>
                            <a:srgbClr val="5B9BD5">
                              <a:alpha val="50000"/>
                            </a:srgbClr>
                          </a:solidFill>
                          <a:ln w="12700" cap="flat">
                            <a:solidFill>
                              <a:srgbClr val="FFFFFF"/>
                            </a:solidFill>
                            <a:prstDash val="solid"/>
                            <a:miter lim="800000"/>
                          </a:ln>
                          <a:effectLst/>
                        </wps:spPr>
                        <wps:bodyPr/>
                      </wps:wsp>
                      <wps:wsp>
                        <wps:cNvPr id="1073742141" name="Shape 1073742125"/>
                        <wps:cNvSpPr txBox="1"/>
                        <wps:spPr>
                          <a:xfrm>
                            <a:off x="1928461" y="-1"/>
                            <a:ext cx="1652970" cy="90045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Neglect  </w:t>
                              </w:r>
                            </w:p>
                          </w:txbxContent>
                        </wps:txbx>
                        <wps:bodyPr wrap="square" lIns="0" tIns="0" rIns="0" bIns="0" numCol="1" anchor="ctr">
                          <a:noAutofit/>
                        </wps:bodyPr>
                      </wps:wsp>
                      <wps:wsp>
                        <wps:cNvPr id="1073742142" name="Shape 1073742126"/>
                        <wps:cNvSpPr/>
                        <wps:spPr>
                          <a:xfrm>
                            <a:off x="2522978" y="1234901"/>
                            <a:ext cx="1322378" cy="1322378"/>
                          </a:xfrm>
                          <a:prstGeom prst="ellipse">
                            <a:avLst/>
                          </a:prstGeom>
                          <a:solidFill>
                            <a:srgbClr val="5B9BD5">
                              <a:alpha val="50000"/>
                            </a:srgbClr>
                          </a:solidFill>
                          <a:ln w="12700" cap="flat">
                            <a:solidFill>
                              <a:srgbClr val="FFFFFF"/>
                            </a:solidFill>
                            <a:prstDash val="solid"/>
                            <a:miter lim="800000"/>
                          </a:ln>
                          <a:effectLst/>
                        </wps:spPr>
                        <wps:bodyPr/>
                      </wps:wsp>
                      <wps:wsp>
                        <wps:cNvPr id="1073742143" name="Shape 1073742127"/>
                        <wps:cNvSpPr txBox="1"/>
                        <wps:spPr>
                          <a:xfrm>
                            <a:off x="3943431" y="857569"/>
                            <a:ext cx="1566464" cy="986208"/>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Ill Treatment </w:t>
                              </w:r>
                            </w:p>
                          </w:txbxContent>
                        </wps:txbx>
                        <wps:bodyPr wrap="square" lIns="0" tIns="0" rIns="0" bIns="0" numCol="1" anchor="ctr">
                          <a:noAutofit/>
                        </wps:bodyPr>
                      </wps:wsp>
                      <wps:wsp>
                        <wps:cNvPr id="1073742144" name="Shape 1073742128"/>
                        <wps:cNvSpPr/>
                        <wps:spPr>
                          <a:xfrm>
                            <a:off x="2522978" y="1730577"/>
                            <a:ext cx="1322378" cy="1322377"/>
                          </a:xfrm>
                          <a:prstGeom prst="ellipse">
                            <a:avLst/>
                          </a:prstGeom>
                          <a:solidFill>
                            <a:srgbClr val="5B9BD5">
                              <a:alpha val="50000"/>
                            </a:srgbClr>
                          </a:solidFill>
                          <a:ln w="12700" cap="flat">
                            <a:solidFill>
                              <a:srgbClr val="FFFFFF"/>
                            </a:solidFill>
                            <a:prstDash val="solid"/>
                            <a:miter lim="800000"/>
                          </a:ln>
                          <a:effectLst/>
                        </wps:spPr>
                        <wps:bodyPr/>
                      </wps:wsp>
                      <wps:wsp>
                        <wps:cNvPr id="1073742145" name="Shape 1073742129"/>
                        <wps:cNvSpPr txBox="1"/>
                        <wps:spPr>
                          <a:xfrm>
                            <a:off x="3943431" y="2328304"/>
                            <a:ext cx="1566464" cy="110198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Risk of injury </w:t>
                              </w:r>
                            </w:p>
                          </w:txbxContent>
                        </wps:txbx>
                        <wps:bodyPr wrap="square" lIns="0" tIns="0" rIns="0" bIns="0" numCol="1" anchor="ctr">
                          <a:noAutofit/>
                        </wps:bodyPr>
                      </wps:wsp>
                      <wps:wsp>
                        <wps:cNvPr id="1073742146" name="Shape 1073742130"/>
                        <wps:cNvSpPr/>
                        <wps:spPr>
                          <a:xfrm>
                            <a:off x="2093759" y="1978844"/>
                            <a:ext cx="1322376" cy="1322377"/>
                          </a:xfrm>
                          <a:prstGeom prst="ellipse">
                            <a:avLst/>
                          </a:prstGeom>
                          <a:solidFill>
                            <a:srgbClr val="5B9BD5">
                              <a:alpha val="50000"/>
                            </a:srgbClr>
                          </a:solidFill>
                          <a:ln w="12700" cap="flat">
                            <a:solidFill>
                              <a:srgbClr val="FFFFFF"/>
                            </a:solidFill>
                            <a:prstDash val="solid"/>
                            <a:miter lim="800000"/>
                          </a:ln>
                          <a:effectLst/>
                        </wps:spPr>
                        <wps:bodyPr/>
                      </wps:wsp>
                      <wps:wsp>
                        <wps:cNvPr id="1073742147" name="Shape 1073742131"/>
                        <wps:cNvSpPr txBox="1"/>
                        <wps:spPr>
                          <a:xfrm>
                            <a:off x="1928461" y="3387406"/>
                            <a:ext cx="1652970" cy="90045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Physical, psychological, or sexual abuse </w:t>
                              </w:r>
                            </w:p>
                          </w:txbxContent>
                        </wps:txbx>
                        <wps:bodyPr wrap="square" lIns="0" tIns="0" rIns="0" bIns="0" numCol="1" anchor="ctr">
                          <a:noAutofit/>
                        </wps:bodyPr>
                      </wps:wsp>
                      <wps:wsp>
                        <wps:cNvPr id="1073742148" name="Shape 1073742132"/>
                        <wps:cNvSpPr/>
                        <wps:spPr>
                          <a:xfrm>
                            <a:off x="1664538" y="1730577"/>
                            <a:ext cx="1322377" cy="1322377"/>
                          </a:xfrm>
                          <a:prstGeom prst="ellipse">
                            <a:avLst/>
                          </a:prstGeom>
                          <a:solidFill>
                            <a:srgbClr val="5B9BD5">
                              <a:alpha val="50000"/>
                            </a:srgbClr>
                          </a:solidFill>
                          <a:ln w="12700" cap="flat">
                            <a:solidFill>
                              <a:srgbClr val="FFFFFF"/>
                            </a:solidFill>
                            <a:prstDash val="solid"/>
                            <a:miter lim="800000"/>
                          </a:ln>
                          <a:effectLst/>
                        </wps:spPr>
                        <wps:bodyPr/>
                      </wps:wsp>
                      <wps:wsp>
                        <wps:cNvPr id="1073742149" name="Shape 1073742133"/>
                        <wps:cNvSpPr txBox="1"/>
                        <wps:spPr>
                          <a:xfrm>
                            <a:off x="-1" y="2328304"/>
                            <a:ext cx="1566465" cy="110198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 Modern Slavery </w:t>
                              </w:r>
                            </w:p>
                          </w:txbxContent>
                        </wps:txbx>
                        <wps:bodyPr wrap="square" lIns="0" tIns="0" rIns="0" bIns="0" numCol="1" anchor="ctr">
                          <a:noAutofit/>
                        </wps:bodyPr>
                      </wps:wsp>
                      <wps:wsp>
                        <wps:cNvPr id="1073742150" name="Shape 1073742134"/>
                        <wps:cNvSpPr/>
                        <wps:spPr>
                          <a:xfrm>
                            <a:off x="1664538" y="1234901"/>
                            <a:ext cx="1322377" cy="1322378"/>
                          </a:xfrm>
                          <a:prstGeom prst="ellipse">
                            <a:avLst/>
                          </a:prstGeom>
                          <a:solidFill>
                            <a:srgbClr val="5B9BD5">
                              <a:alpha val="50000"/>
                            </a:srgbClr>
                          </a:solidFill>
                          <a:ln w="12700" cap="flat">
                            <a:solidFill>
                              <a:srgbClr val="FFFFFF"/>
                            </a:solidFill>
                            <a:prstDash val="solid"/>
                            <a:miter lim="800000"/>
                          </a:ln>
                          <a:effectLst/>
                        </wps:spPr>
                        <wps:bodyPr/>
                      </wps:wsp>
                      <wps:wsp>
                        <wps:cNvPr id="1073742151" name="Shape 1073742135"/>
                        <wps:cNvSpPr txBox="1"/>
                        <wps:spPr>
                          <a:xfrm>
                            <a:off x="-1" y="857569"/>
                            <a:ext cx="1566465" cy="110198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Exploitation of children/vulnerable adults </w:t>
                              </w:r>
                            </w:p>
                          </w:txbxContent>
                        </wps:txbx>
                        <wps:bodyPr wrap="square" lIns="0" tIns="0" rIns="0" bIns="0" numCol="1" anchor="ctr">
                          <a:noAutofit/>
                        </wps:bodyPr>
                      </wps:wsp>
                    </wpg:wgp>
                  </a:graphicData>
                </a:graphic>
              </wp:inline>
            </w:drawing>
          </mc:Choice>
          <mc:Fallback>
            <w:pict>
              <v:group id="_x0000_s1336" style="visibility:visible;width:433.9pt;height:337.6pt;" coordorigin="0,0" coordsize="5509895,4287856">
                <v:oval id="_x0000_s1337" style="position:absolute;left:2093759;top:987063;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38" type="#_x0000_t202" style="position:absolute;left:1928462;top:0;width:1652969;height:90045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Neglect  </w:t>
                        </w:r>
                      </w:p>
                    </w:txbxContent>
                  </v:textbox>
                </v:shape>
                <v:oval id="_x0000_s1339" style="position:absolute;left:2522979;top:1234902;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0" type="#_x0000_t202" style="position:absolute;left:3943431;top:857570;width:1566464;height:98620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Ill Treatment </w:t>
                        </w:r>
                      </w:p>
                    </w:txbxContent>
                  </v:textbox>
                </v:shape>
                <v:oval id="_x0000_s1341" style="position:absolute;left:2522979;top:1730578;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2" type="#_x0000_t202" style="position:absolute;left:3943431;top:2328305;width:1566464;height:110198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Risk of injury </w:t>
                        </w:r>
                      </w:p>
                    </w:txbxContent>
                  </v:textbox>
                </v:shape>
                <v:oval id="_x0000_s1343" style="position:absolute;left:2093759;top:1978845;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4" type="#_x0000_t202" style="position:absolute;left:1928462;top:3387406;width:1652969;height:90045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Physical, psychological, or sexual abuse </w:t>
                        </w:r>
                      </w:p>
                    </w:txbxContent>
                  </v:textbox>
                </v:shape>
                <v:oval id="_x0000_s1345" style="position:absolute;left:1664539;top:1730578;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6" type="#_x0000_t202" style="position:absolute;left:0;top:2328305;width:1566464;height:110198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 Modern Slavery </w:t>
                        </w:r>
                      </w:p>
                    </w:txbxContent>
                  </v:textbox>
                </v:shape>
                <v:oval id="_x0000_s1347" style="position:absolute;left:1664539;top:1234902;width:1322376;height:1322376;">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8" type="#_x0000_t202" style="position:absolute;left:0;top:857570;width:1566464;height:110198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Exploitation of children/vulnerable adults </w:t>
                        </w:r>
                      </w:p>
                    </w:txbxContent>
                  </v:textbox>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21. Action Plan</w:t>
      </w:r>
    </w:p>
    <w:p>
      <w:pPr>
        <w:pStyle w:val="Body"/>
      </w:pPr>
      <w:r>
        <mc:AlternateContent>
          <mc:Choice Requires="wpg">
            <w:drawing xmlns:a="http://schemas.openxmlformats.org/drawingml/2006/main">
              <wp:inline distT="0" distB="0" distL="0" distR="0">
                <wp:extent cx="6120277" cy="6997093"/>
                <wp:effectExtent l="0" t="0" r="0" b="0"/>
                <wp:docPr id="1073742180" name="officeArt object"/>
                <wp:cNvGraphicFramePr/>
                <a:graphic xmlns:a="http://schemas.openxmlformats.org/drawingml/2006/main">
                  <a:graphicData uri="http://schemas.microsoft.com/office/word/2010/wordprocessingGroup">
                    <wpg:wgp>
                      <wpg:cNvGrpSpPr/>
                      <wpg:grpSpPr>
                        <a:xfrm>
                          <a:off x="0" y="0"/>
                          <a:ext cx="6120277" cy="6997093"/>
                          <a:chOff x="0" y="0"/>
                          <a:chExt cx="6120276" cy="6997092"/>
                        </a:xfrm>
                      </wpg:grpSpPr>
                      <wpg:grpSp>
                        <wpg:cNvPr id="1073742155" name="Group 1073742155"/>
                        <wpg:cNvGrpSpPr/>
                        <wpg:grpSpPr>
                          <a:xfrm>
                            <a:off x="2067361" y="2365776"/>
                            <a:ext cx="2077890" cy="1960709"/>
                            <a:chOff x="0" y="0"/>
                            <a:chExt cx="2077888" cy="1960708"/>
                          </a:xfrm>
                        </wpg:grpSpPr>
                        <wps:wsp>
                          <wps:cNvPr id="1073742153" name="Shape 1073742153"/>
                          <wps:cNvSpPr/>
                          <wps:spPr>
                            <a:xfrm>
                              <a:off x="-1" y="-1"/>
                              <a:ext cx="2077890" cy="1960710"/>
                            </a:xfrm>
                            <a:prstGeom prst="ellipse">
                              <a:avLst/>
                            </a:prstGeom>
                            <a:gradFill flip="none" rotWithShape="1">
                              <a:gsLst>
                                <a:gs pos="0">
                                  <a:schemeClr val="accent4"/>
                                </a:gs>
                                <a:gs pos="100000">
                                  <a:schemeClr val="accent4">
                                    <a:hueOff val="584457"/>
                                    <a:lumOff val="4006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54" name="Shape 1073742154"/>
                          <wps:cNvSpPr txBox="1"/>
                          <wps:spPr>
                            <a:xfrm>
                              <a:off x="304300" y="287138"/>
                              <a:ext cx="1469289" cy="1386430"/>
                            </a:xfrm>
                            <a:prstGeom prst="rect">
                              <a:avLst/>
                            </a:prstGeom>
                            <a:noFill/>
                            <a:ln w="12700" cap="flat">
                              <a:noFill/>
                              <a:miter lim="400000"/>
                            </a:ln>
                            <a:effectLst/>
                          </wps:spPr>
                          <wps:txbx>
                            <w:txbxContent>
                              <w:p>
                                <w:pPr>
                                  <w:pStyle w:val="caption"/>
                                  <w:tabs>
                                    <w:tab w:val="left" w:pos="980"/>
                                    <w:tab w:val="left" w:pos="1960"/>
                                  </w:tabs>
                                  <w:spacing w:after="118" w:line="216" w:lineRule="auto"/>
                                  <w:jc w:val="center"/>
                                </w:pPr>
                                <w:r>
                                  <w:rPr>
                                    <w:rFonts w:ascii="Arial" w:hAnsi="Arial"/>
                                    <w:b w:val="1"/>
                                    <w:bCs w:val="1"/>
                                    <w:outline w:val="0"/>
                                    <w:color w:val="ffffff"/>
                                    <w:sz w:val="28"/>
                                    <w:szCs w:val="28"/>
                                    <w:rtl w:val="0"/>
                                    <w:lang w:val="en-US"/>
                                    <w14:textFill>
                                      <w14:solidFill>
                                        <w14:srgbClr w14:val="FFFFFF"/>
                                      </w14:solidFill>
                                    </w14:textFill>
                                  </w:rPr>
                                  <w:t xml:space="preserve">Action Plan-Virtual Safeguarding Learning World </w:t>
                                </w:r>
                              </w:p>
                            </w:txbxContent>
                          </wps:txbx>
                          <wps:bodyPr wrap="square" lIns="8889" tIns="8889" rIns="8889" bIns="8889" numCol="1" anchor="ctr">
                            <a:noAutofit/>
                          </wps:bodyPr>
                        </wps:wsp>
                      </wpg:grpSp>
                      <wps:wsp>
                        <wps:cNvPr id="1073742156" name="Shape 1073742156"/>
                        <wps:cNvSpPr/>
                        <wps:spPr>
                          <a:xfrm flipH="1" flipV="1">
                            <a:off x="3083443" y="1880538"/>
                            <a:ext cx="7368" cy="485984"/>
                          </a:xfrm>
                          <a:prstGeom prst="line">
                            <a:avLst/>
                          </a:prstGeom>
                          <a:noFill/>
                          <a:ln w="9525" cap="flat">
                            <a:solidFill>
                              <a:schemeClr val="accent6"/>
                            </a:solidFill>
                            <a:prstDash val="solid"/>
                            <a:round/>
                          </a:ln>
                          <a:effectLst/>
                        </wps:spPr>
                        <wps:bodyPr/>
                      </wps:wsp>
                      <wpg:grpSp>
                        <wpg:cNvPr id="1073742159" name="Group 1073742159"/>
                        <wpg:cNvGrpSpPr/>
                        <wpg:grpSpPr>
                          <a:xfrm>
                            <a:off x="1944858" y="0"/>
                            <a:ext cx="2249946" cy="1879970"/>
                            <a:chOff x="0" y="0"/>
                            <a:chExt cx="2249944" cy="1879969"/>
                          </a:xfrm>
                        </wpg:grpSpPr>
                        <wps:wsp>
                          <wps:cNvPr id="1073742157" name="Shape 1073742157"/>
                          <wps:cNvSpPr/>
                          <wps:spPr>
                            <a:xfrm>
                              <a:off x="-1" y="0"/>
                              <a:ext cx="2249946" cy="1879970"/>
                            </a:xfrm>
                            <a:prstGeom prst="ellipse">
                              <a:avLst/>
                            </a:prstGeom>
                            <a:gradFill flip="none" rotWithShape="1">
                              <a:gsLst>
                                <a:gs pos="0">
                                  <a:srgbClr val="00282E"/>
                                </a:gs>
                                <a:gs pos="80000">
                                  <a:srgbClr val="6380CE"/>
                                </a:gs>
                                <a:gs pos="100000">
                                  <a:srgbClr val="6180D1"/>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58" name="Shape 1073742158"/>
                          <wps:cNvSpPr txBox="1"/>
                          <wps:spPr>
                            <a:xfrm>
                              <a:off x="329497" y="275315"/>
                              <a:ext cx="1590950" cy="1329341"/>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Who-DWP L&amp;D will lead the design, development and implemetation of the learning. They will work collaboratively with agile and continous improvement colleagues on deisgn and with IT digital to develop software</w:t>
                                </w:r>
                              </w:p>
                            </w:txbxContent>
                          </wps:txbx>
                          <wps:bodyPr wrap="square" lIns="5714" tIns="5714" rIns="5714" bIns="5714" numCol="1" anchor="ctr">
                            <a:noAutofit/>
                          </wps:bodyPr>
                        </wps:wsp>
                      </wpg:grpSp>
                      <wps:wsp>
                        <wps:cNvPr id="1073742160" name="Shape 1073742160"/>
                        <wps:cNvSpPr/>
                        <wps:spPr>
                          <a:xfrm flipV="1">
                            <a:off x="3834536" y="2257459"/>
                            <a:ext cx="406710" cy="390041"/>
                          </a:xfrm>
                          <a:prstGeom prst="line">
                            <a:avLst/>
                          </a:prstGeom>
                          <a:noFill/>
                          <a:ln w="9525" cap="flat">
                            <a:solidFill>
                              <a:schemeClr val="accent6"/>
                            </a:solidFill>
                            <a:prstDash val="solid"/>
                            <a:round/>
                          </a:ln>
                          <a:effectLst/>
                        </wps:spPr>
                        <wps:bodyPr/>
                      </wps:wsp>
                      <wpg:grpSp>
                        <wpg:cNvPr id="1073742163" name="Group 1073742163"/>
                        <wpg:cNvGrpSpPr/>
                        <wpg:grpSpPr>
                          <a:xfrm>
                            <a:off x="3856133" y="625336"/>
                            <a:ext cx="2235822" cy="1859207"/>
                            <a:chOff x="0" y="0"/>
                            <a:chExt cx="2235820" cy="1859206"/>
                          </a:xfrm>
                        </wpg:grpSpPr>
                        <wps:wsp>
                          <wps:cNvPr id="1073742161" name="Shape 1073742161"/>
                          <wps:cNvSpPr/>
                          <wps:spPr>
                            <a:xfrm>
                              <a:off x="-1" y="-1"/>
                              <a:ext cx="2235822" cy="1859208"/>
                            </a:xfrm>
                            <a:prstGeom prst="ellipse">
                              <a:avLst/>
                            </a:prstGeom>
                            <a:gradFill flip="none" rotWithShape="1">
                              <a:gsLst>
                                <a:gs pos="0">
                                  <a:srgbClr val="4C8AD9"/>
                                </a:gs>
                                <a:gs pos="100000">
                                  <a:srgbClr val="AAC8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62" name="Shape 1073742162"/>
                          <wps:cNvSpPr txBox="1"/>
                          <wps:spPr>
                            <a:xfrm>
                              <a:off x="327428" y="272273"/>
                              <a:ext cx="1580964" cy="1314660"/>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 xml:space="preserve">What-Learners will be split into cohorts of 6-8 for collaborative learning, they have the choice of completing learning on their tablet, phone or work computer </w:t>
                                </w:r>
                              </w:p>
                            </w:txbxContent>
                          </wps:txbx>
                          <wps:bodyPr wrap="square" lIns="5714" tIns="5714" rIns="5714" bIns="5714" numCol="1" anchor="ctr">
                            <a:noAutofit/>
                          </wps:bodyPr>
                        </wps:wsp>
                      </wpg:grpSp>
                      <wps:wsp>
                        <wps:cNvPr id="1073742164" name="Shape 1073742164"/>
                        <wps:cNvSpPr/>
                        <wps:spPr>
                          <a:xfrm>
                            <a:off x="3918936" y="3957535"/>
                            <a:ext cx="214458" cy="161396"/>
                          </a:xfrm>
                          <a:prstGeom prst="line">
                            <a:avLst/>
                          </a:prstGeom>
                          <a:noFill/>
                          <a:ln w="9525" cap="flat">
                            <a:solidFill>
                              <a:schemeClr val="accent6"/>
                            </a:solidFill>
                            <a:prstDash val="solid"/>
                            <a:round/>
                          </a:ln>
                          <a:effectLst/>
                        </wps:spPr>
                        <wps:bodyPr/>
                      </wps:wsp>
                      <wpg:grpSp>
                        <wpg:cNvPr id="1073742167" name="Group 1073742167"/>
                        <wpg:cNvGrpSpPr/>
                        <wpg:grpSpPr>
                          <a:xfrm>
                            <a:off x="3827812" y="3820172"/>
                            <a:ext cx="2292465" cy="1863147"/>
                            <a:chOff x="0" y="0"/>
                            <a:chExt cx="2292463" cy="1863145"/>
                          </a:xfrm>
                        </wpg:grpSpPr>
                        <wps:wsp>
                          <wps:cNvPr id="1073742165" name="Shape 1073742165"/>
                          <wps:cNvSpPr/>
                          <wps:spPr>
                            <a:xfrm>
                              <a:off x="0" y="0"/>
                              <a:ext cx="2292464" cy="1863146"/>
                            </a:xfrm>
                            <a:prstGeom prst="ellipse">
                              <a:avLst/>
                            </a:prstGeom>
                            <a:gradFill flip="none" rotWithShape="1">
                              <a:gsLst>
                                <a:gs pos="0">
                                  <a:srgbClr val="309BDF"/>
                                </a:gs>
                                <a:gs pos="100000">
                                  <a:srgbClr val="A6D3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66" name="Shape 1073742166"/>
                          <wps:cNvSpPr txBox="1"/>
                          <wps:spPr>
                            <a:xfrm>
                              <a:off x="335724" y="272851"/>
                              <a:ext cx="1621017" cy="1317444"/>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Where-Due to the virtual learning enviornment, learners can complete learning together in groups, at home, or in the office., group work is supported due to emotionally challenging learning matter</w:t>
                                </w:r>
                              </w:p>
                            </w:txbxContent>
                          </wps:txbx>
                          <wps:bodyPr wrap="square" lIns="5714" tIns="5714" rIns="5714" bIns="5714" numCol="1" anchor="ctr">
                            <a:noAutofit/>
                          </wps:bodyPr>
                        </wps:wsp>
                      </wpg:grpSp>
                      <wps:wsp>
                        <wps:cNvPr id="1073742168" name="Shape 1073742168"/>
                        <wps:cNvSpPr/>
                        <wps:spPr>
                          <a:xfrm flipH="1">
                            <a:off x="3094458" y="4327103"/>
                            <a:ext cx="5821" cy="856389"/>
                          </a:xfrm>
                          <a:prstGeom prst="line">
                            <a:avLst/>
                          </a:prstGeom>
                          <a:noFill/>
                          <a:ln w="9525" cap="flat">
                            <a:solidFill>
                              <a:schemeClr val="accent6"/>
                            </a:solidFill>
                            <a:prstDash val="solid"/>
                            <a:round/>
                          </a:ln>
                          <a:effectLst/>
                        </wps:spPr>
                        <wps:bodyPr/>
                      </wps:wsp>
                      <wpg:grpSp>
                        <wpg:cNvPr id="1073742171" name="Group 1073742171"/>
                        <wpg:cNvGrpSpPr/>
                        <wpg:grpSpPr>
                          <a:xfrm>
                            <a:off x="1923608" y="5182840"/>
                            <a:ext cx="2328099" cy="1814253"/>
                            <a:chOff x="0" y="0"/>
                            <a:chExt cx="2328098" cy="1814252"/>
                          </a:xfrm>
                        </wpg:grpSpPr>
                        <wps:wsp>
                          <wps:cNvPr id="1073742169" name="Shape 1073742169"/>
                          <wps:cNvSpPr/>
                          <wps:spPr>
                            <a:xfrm>
                              <a:off x="-1" y="-1"/>
                              <a:ext cx="2328100" cy="1814254"/>
                            </a:xfrm>
                            <a:prstGeom prst="ellipse">
                              <a:avLst/>
                            </a:prstGeom>
                            <a:gradFill flip="none" rotWithShape="1">
                              <a:gsLst>
                                <a:gs pos="0">
                                  <a:srgbClr val="18B6E1"/>
                                </a:gs>
                                <a:gs pos="100000">
                                  <a:srgbClr val="A3E2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70" name="Shape 1073742170"/>
                          <wps:cNvSpPr txBox="1"/>
                          <wps:spPr>
                            <a:xfrm>
                              <a:off x="340942" y="265690"/>
                              <a:ext cx="1646214" cy="1282870"/>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How-Utlise free AR software platform "FormTools" to develop Virtual Safeguarding Learning game, work together with DWP digital and L&amp;D to provide an immersive fun learning experience</w:t>
                                </w:r>
                              </w:p>
                            </w:txbxContent>
                          </wps:txbx>
                          <wps:bodyPr wrap="square" lIns="5714" tIns="5714" rIns="5714" bIns="5714" numCol="1" anchor="ctr">
                            <a:noAutofit/>
                          </wps:bodyPr>
                        </wps:wsp>
                      </wpg:grpSp>
                      <wps:wsp>
                        <wps:cNvPr id="1073742172" name="Shape 1073742172"/>
                        <wps:cNvSpPr/>
                        <wps:spPr>
                          <a:xfrm flipH="1">
                            <a:off x="2174164" y="3909557"/>
                            <a:ext cx="81405" cy="53779"/>
                          </a:xfrm>
                          <a:prstGeom prst="line">
                            <a:avLst/>
                          </a:prstGeom>
                          <a:noFill/>
                          <a:ln w="9525" cap="flat">
                            <a:solidFill>
                              <a:schemeClr val="accent6"/>
                            </a:solidFill>
                            <a:prstDash val="solid"/>
                            <a:round/>
                          </a:ln>
                          <a:effectLst/>
                        </wps:spPr>
                        <wps:bodyPr/>
                      </wps:wsp>
                      <wpg:grpSp>
                        <wpg:cNvPr id="1073742175" name="Group 1073742175"/>
                        <wpg:cNvGrpSpPr/>
                        <wpg:grpSpPr>
                          <a:xfrm>
                            <a:off x="0" y="3637606"/>
                            <a:ext cx="2477137" cy="1884855"/>
                            <a:chOff x="0" y="0"/>
                            <a:chExt cx="2477136" cy="1884853"/>
                          </a:xfrm>
                        </wpg:grpSpPr>
                        <wps:wsp>
                          <wps:cNvPr id="1073742173" name="Shape 1073742173"/>
                          <wps:cNvSpPr/>
                          <wps:spPr>
                            <a:xfrm>
                              <a:off x="-1" y="0"/>
                              <a:ext cx="2477138" cy="1884854"/>
                            </a:xfrm>
                            <a:prstGeom prst="ellipse">
                              <a:avLst/>
                            </a:prstGeom>
                            <a:gradFill flip="none" rotWithShape="1">
                              <a:gsLst>
                                <a:gs pos="0">
                                  <a:srgbClr val="0DCED6"/>
                                </a:gs>
                                <a:gs pos="100000">
                                  <a:srgbClr val="9EF8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74" name="Shape 1073742174"/>
                          <wps:cNvSpPr txBox="1"/>
                          <wps:spPr>
                            <a:xfrm>
                              <a:off x="362767" y="276030"/>
                              <a:ext cx="1751602" cy="1332795"/>
                            </a:xfrm>
                            <a:prstGeom prst="rect">
                              <a:avLst/>
                            </a:prstGeom>
                            <a:noFill/>
                            <a:ln w="12700" cap="flat">
                              <a:noFill/>
                              <a:miter lim="400000"/>
                            </a:ln>
                            <a:effectLst/>
                          </wps:spPr>
                          <wps:txbx>
                            <w:txbxContent>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lang w:val="en-US"/>
                                    <w14:textFill>
                                      <w14:solidFill>
                                        <w14:srgbClr w14:val="FFFFFF"/>
                                      </w14:solidFill>
                                    </w14:textFill>
                                  </w:rPr>
                                </w:pPr>
                                <w:r>
                                  <w:rPr>
                                    <w:rFonts w:ascii="Arial" w:hAnsi="Arial"/>
                                    <w:b w:val="1"/>
                                    <w:bCs w:val="1"/>
                                    <w:outline w:val="0"/>
                                    <w:color w:val="ffffff"/>
                                    <w:sz w:val="16"/>
                                    <w:szCs w:val="16"/>
                                    <w:rtl w:val="0"/>
                                    <w:lang w:val="en-US"/>
                                    <w14:textFill>
                                      <w14:solidFill>
                                        <w14:srgbClr w14:val="FFFFFF"/>
                                      </w14:solidFill>
                                    </w14:textFill>
                                  </w:rPr>
                                  <w:t xml:space="preserve">How Much-No outlay cost, just HR L&amp;D and digital collegue salaries, for initial design , development and launch of learning . HR staff cost-10 HEO's 10x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30,000=</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300,000 x 3 months=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900,000 plus 5 Continous improvement staff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35, 000x 5=</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175,000 </w:t>
                                </w:r>
                                <w:r>
                                  <w:rPr>
                                    <w:rFonts w:ascii="Arial" w:cs="Arial" w:hAnsi="Arial" w:eastAsia="Arial"/>
                                    <w:b w:val="1"/>
                                    <w:bCs w:val="1"/>
                                    <w:outline w:val="0"/>
                                    <w:color w:val="ffffff"/>
                                    <w:sz w:val="16"/>
                                    <w:szCs w:val="16"/>
                                    <w:lang w:val="en-US"/>
                                    <w14:textFill>
                                      <w14:solidFill>
                                        <w14:srgbClr w14:val="FFFFFF"/>
                                      </w14:solidFill>
                                    </w14:textFill>
                                  </w:rPr>
                                </w:r>
                              </w:p>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lang w:val="en-US"/>
                                    <w14:textFill>
                                      <w14:solidFill>
                                        <w14:srgbClr w14:val="FFFFFF"/>
                                      </w14:solidFill>
                                    </w14:textFill>
                                  </w:rPr>
                                </w:pPr>
                                <w:r>
                                  <w:rPr>
                                    <w:rFonts w:ascii="Arial" w:hAnsi="Arial"/>
                                    <w:b w:val="1"/>
                                    <w:bCs w:val="1"/>
                                    <w:outline w:val="0"/>
                                    <w:color w:val="ffffff"/>
                                    <w:sz w:val="16"/>
                                    <w:szCs w:val="16"/>
                                    <w:rtl w:val="0"/>
                                    <w:lang w:val="en-US"/>
                                    <w14:textFill>
                                      <w14:solidFill>
                                        <w14:srgbClr w14:val="FFFFFF"/>
                                      </w14:solidFill>
                                    </w14:textFill>
                                  </w:rPr>
                                  <w:t>x 3 months full time=</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525,000</w:t>
                                </w:r>
                                <w:r>
                                  <w:rPr>
                                    <w:rFonts w:ascii="Arial" w:cs="Arial" w:hAnsi="Arial" w:eastAsia="Arial"/>
                                    <w:b w:val="1"/>
                                    <w:bCs w:val="1"/>
                                    <w:outline w:val="0"/>
                                    <w:color w:val="ffffff"/>
                                    <w:sz w:val="16"/>
                                    <w:szCs w:val="16"/>
                                    <w:lang w:val="en-US"/>
                                    <w14:textFill>
                                      <w14:solidFill>
                                        <w14:srgbClr w14:val="FFFFFF"/>
                                      </w14:solidFill>
                                    </w14:textFill>
                                  </w:rPr>
                                </w:r>
                              </w:p>
                              <w:p>
                                <w:pPr>
                                  <w:pStyle w:val="caption"/>
                                  <w:tabs>
                                    <w:tab w:val="left" w:pos="560"/>
                                    <w:tab w:val="left" w:pos="1120"/>
                                    <w:tab w:val="left" w:pos="1680"/>
                                    <w:tab w:val="left" w:pos="2240"/>
                                  </w:tabs>
                                  <w:spacing w:after="67" w:line="216" w:lineRule="auto"/>
                                  <w:jc w:val="center"/>
                                </w:pP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700,000 salary cost only to DWP</w:t>
                                </w:r>
                              </w:p>
                            </w:txbxContent>
                          </wps:txbx>
                          <wps:bodyPr wrap="square" lIns="5080" tIns="5080" rIns="5080" bIns="5080" numCol="1" anchor="ctr">
                            <a:noAutofit/>
                          </wps:bodyPr>
                        </wps:wsp>
                      </wpg:grpSp>
                      <wps:wsp>
                        <wps:cNvPr id="1073742176" name="Shape 1073742176"/>
                        <wps:cNvSpPr/>
                        <wps:spPr>
                          <a:xfrm flipH="1" flipV="1">
                            <a:off x="2089444" y="2550699"/>
                            <a:ext cx="217216" cy="170224"/>
                          </a:xfrm>
                          <a:prstGeom prst="line">
                            <a:avLst/>
                          </a:prstGeom>
                          <a:noFill/>
                          <a:ln w="9525" cap="flat">
                            <a:solidFill>
                              <a:schemeClr val="accent6"/>
                            </a:solidFill>
                            <a:prstDash val="solid"/>
                            <a:round/>
                          </a:ln>
                          <a:effectLst/>
                        </wps:spPr>
                        <wps:bodyPr/>
                      </wps:wsp>
                      <wpg:grpSp>
                        <wpg:cNvPr id="1073742179" name="Group 1073742179"/>
                        <wpg:cNvGrpSpPr/>
                        <wpg:grpSpPr>
                          <a:xfrm>
                            <a:off x="56000" y="921394"/>
                            <a:ext cx="2365139" cy="1922127"/>
                            <a:chOff x="0" y="0"/>
                            <a:chExt cx="2365137" cy="1922126"/>
                          </a:xfrm>
                        </wpg:grpSpPr>
                        <wps:wsp>
                          <wps:cNvPr id="1073742177" name="Shape 1073742177"/>
                          <wps:cNvSpPr/>
                          <wps:spPr>
                            <a:xfrm>
                              <a:off x="0" y="-1"/>
                              <a:ext cx="2365138" cy="1922128"/>
                            </a:xfrm>
                            <a:prstGeom prst="ellipse">
                              <a:avLst/>
                            </a:prstGeom>
                            <a:gradFill flip="none" rotWithShape="1">
                              <a:gsLst>
                                <a:gs pos="0">
                                  <a:srgbClr val="03CAB0"/>
                                </a:gs>
                                <a:gs pos="100000">
                                  <a:schemeClr val="accent6">
                                    <a:hueOff val="-305797"/>
                                    <a:satOff val="25365"/>
                                    <a:lumOff val="39723"/>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78" name="Shape 1073742178"/>
                          <wps:cNvSpPr txBox="1"/>
                          <wps:spPr>
                            <a:xfrm>
                              <a:off x="346365" y="281489"/>
                              <a:ext cx="1672408" cy="1359149"/>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Timescale- This project will be implemented at pace over 3 months beginning from June 2021. Rollout of cohort learning to comense from late September, for a year for all 86,000 colleagues. In the meantime bite sized learning products on intranet</w:t>
                                </w:r>
                              </w:p>
                            </w:txbxContent>
                          </wps:txbx>
                          <wps:bodyPr wrap="square" lIns="5714" tIns="5714" rIns="5714" bIns="5714" numCol="1" anchor="ctr">
                            <a:noAutofit/>
                          </wps:bodyPr>
                        </wps:wsp>
                      </wpg:grpSp>
                    </wpg:wgp>
                  </a:graphicData>
                </a:graphic>
              </wp:inline>
            </w:drawing>
          </mc:Choice>
          <mc:Fallback>
            <w:pict>
              <v:group id="_x0000_s1349" style="visibility:visible;width:481.9pt;height:551.0pt;" coordorigin="0,0" coordsize="6120276,6997092">
                <v:group id="_x0000_s1350" style="position:absolute;left:2067362;top:2365777;width:2077888;height:1960708;" coordorigin="0,0" coordsize="2077888,1960708">
                  <v:oval id="_x0000_s1351" style="position:absolute;left:0;top:0;width:2077888;height:1960708;">
                    <v:fill angle="0fd" focus="0%" color="#00ADDC" opacity="100.0%" color2="#A9DF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52" type="#_x0000_t202" style="position:absolute;left:304300;top:287139;width:1469288;height:138642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s>
                            <w:spacing w:after="118" w:line="216" w:lineRule="auto"/>
                            <w:jc w:val="center"/>
                          </w:pPr>
                          <w:r>
                            <w:rPr>
                              <w:rFonts w:ascii="Arial" w:hAnsi="Arial"/>
                              <w:b w:val="1"/>
                              <w:bCs w:val="1"/>
                              <w:outline w:val="0"/>
                              <w:color w:val="ffffff"/>
                              <w:sz w:val="28"/>
                              <w:szCs w:val="28"/>
                              <w:rtl w:val="0"/>
                              <w:lang w:val="en-US"/>
                              <w14:textFill>
                                <w14:solidFill>
                                  <w14:srgbClr w14:val="FFFFFF"/>
                                </w14:solidFill>
                              </w14:textFill>
                            </w:rPr>
                            <w:t xml:space="preserve">Action Plan-Virtual Safeguarding Learning World </w:t>
                          </w:r>
                        </w:p>
                      </w:txbxContent>
                    </v:textbox>
                  </v:shape>
                </v:group>
                <v:line id="_x0000_s1353" style="position:absolute;left:3083443;top:1880539;width:7367;height:485982;flip:x y;">
                  <v:fill on="f"/>
                  <v:stroke filltype="solid" color="#1AB39F" opacity="100.0%" weight="0.8pt" dashstyle="solid" endcap="flat" joinstyle="round" linestyle="single" startarrow="none" startarrowwidth="medium" startarrowlength="medium" endarrow="none" endarrowwidth="medium" endarrowlength="medium"/>
                </v:line>
                <v:group id="_x0000_s1354" style="position:absolute;left:1944859;top:0;width:2249944;height:1879970;" coordorigin="0,0" coordsize="2249944,1879970">
                  <v:oval id="_x0000_s1355" style="position:absolute;left:0;top:0;width:2249944;height:1879970;">
                    <v:fill angle="0fd" focus="0%" colors="80.0% #6380CE" color="#00282E" opacity="100.0%" color2="#6180D1"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56" type="#_x0000_t202" style="position:absolute;left:329497;top:275315;width:1590949;height:132934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Who-DWP L&amp;D will lead the design, development and implemetation of the learning. They will work collaboratively with agile and continous improvement colleagues on deisgn and with IT digital to develop software</w:t>
                          </w:r>
                        </w:p>
                      </w:txbxContent>
                    </v:textbox>
                  </v:shape>
                </v:group>
                <v:line id="_x0000_s1357" style="position:absolute;left:3834537;top:2257460;width:406709;height:390040;flip:y;">
                  <v:fill on="f"/>
                  <v:stroke filltype="solid" color="#1AB39F" opacity="100.0%" weight="0.8pt" dashstyle="solid" endcap="flat" joinstyle="round" linestyle="single" startarrow="none" startarrowwidth="medium" startarrowlength="medium" endarrow="none" endarrowwidth="medium" endarrowlength="medium"/>
                </v:line>
                <v:group id="_x0000_s1358" style="position:absolute;left:3856134;top:625337;width:2235820;height:1859206;" coordorigin="0,0" coordsize="2235820,1859206">
                  <v:oval id="_x0000_s1359" style="position:absolute;left:0;top:0;width:2235820;height:1859206;">
                    <v:fill angle="0fd" focus="0%" color="#4C8AD9" opacity="100.0%" color2="#AAC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60" type="#_x0000_t202" style="position:absolute;left:327428;top:272274;width:1580963;height:131465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 xml:space="preserve">What-Learners will be split into cohorts of 6-8 for collaborative learning, they have the choice of completing learning on their tablet, phone or work computer </w:t>
                          </w:r>
                        </w:p>
                      </w:txbxContent>
                    </v:textbox>
                  </v:shape>
                </v:group>
                <v:line id="_x0000_s1361" style="position:absolute;left:3918936;top:3957535;width:214457;height:161395;">
                  <v:fill on="f"/>
                  <v:stroke filltype="solid" color="#1AB39F" opacity="100.0%" weight="0.8pt" dashstyle="solid" endcap="flat" joinstyle="round" linestyle="single" startarrow="none" startarrowwidth="medium" startarrowlength="medium" endarrow="none" endarrowwidth="medium" endarrowlength="medium"/>
                </v:line>
                <v:group id="_x0000_s1362" style="position:absolute;left:3827812;top:3820172;width:2292464;height:1863146;" coordorigin="0,0" coordsize="2292464,1863146">
                  <v:oval id="_x0000_s1363" style="position:absolute;left:0;top:0;width:2292464;height:1863146;">
                    <v:fill angle="0fd" focus="0%" color="#309BDF" opacity="100.0%" color2="#A6D3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64" type="#_x0000_t202" style="position:absolute;left:335724;top:272852;width:1621016;height:131744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Where-Due to the virtual learning enviornment, learners can complete learning together in groups, at home, or in the office., group work is supported due to emotionally challenging learning matter</w:t>
                          </w:r>
                        </w:p>
                      </w:txbxContent>
                    </v:textbox>
                  </v:shape>
                </v:group>
                <v:line id="_x0000_s1365" style="position:absolute;left:3094458;top:4327104;width:5820;height:856388;flip:x;">
                  <v:fill on="f"/>
                  <v:stroke filltype="solid" color="#1AB39F" opacity="100.0%" weight="0.8pt" dashstyle="solid" endcap="flat" joinstyle="round" linestyle="single" startarrow="none" startarrowwidth="medium" startarrowlength="medium" endarrow="none" endarrowwidth="medium" endarrowlength="medium"/>
                </v:line>
                <v:group id="_x0000_s1366" style="position:absolute;left:1923609;top:5182840;width:2328098;height:1814252;" coordorigin="0,0" coordsize="2328098,1814252">
                  <v:oval id="_x0000_s1367" style="position:absolute;left:0;top:0;width:2328098;height:1814252;">
                    <v:fill angle="0fd" focus="0%" color="#18B6E1" opacity="100.0%" color2="#A3E2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68" type="#_x0000_t202" style="position:absolute;left:340942;top:265691;width:1646213;height:128286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How-Utlise free AR software platform "FormTools" to develop Virtual Safeguarding Learning game, work together with DWP digital and L&amp;D to provide an immersive fun learning experience</w:t>
                          </w:r>
                        </w:p>
                      </w:txbxContent>
                    </v:textbox>
                  </v:shape>
                </v:group>
                <v:line id="_x0000_s1369" style="position:absolute;left:2174164;top:3909557;width:81404;height:53779;flip:x;">
                  <v:fill on="f"/>
                  <v:stroke filltype="solid" color="#1AB39F" opacity="100.0%" weight="0.8pt" dashstyle="solid" endcap="flat" joinstyle="round" linestyle="single" startarrow="none" startarrowwidth="medium" startarrowlength="medium" endarrow="none" endarrowwidth="medium" endarrowlength="medium"/>
                </v:line>
                <v:group id="_x0000_s1370" style="position:absolute;left:0;top:3637606;width:2477136;height:1884854;" coordorigin="0,0" coordsize="2477136,1884854">
                  <v:oval id="_x0000_s1371" style="position:absolute;left:0;top:0;width:2477136;height:1884854;">
                    <v:fill angle="0fd" focus="0%" color="#0DCED6" opacity="100.0%" color2="#9E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72" type="#_x0000_t202" style="position:absolute;left:362768;top:276030;width:1751600;height:133279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lang w:val="en-US"/>
                              <w14:textFill>
                                <w14:solidFill>
                                  <w14:srgbClr w14:val="FFFFFF"/>
                                </w14:solidFill>
                              </w14:textFill>
                            </w:rPr>
                          </w:pPr>
                          <w:r>
                            <w:rPr>
                              <w:rFonts w:ascii="Arial" w:hAnsi="Arial"/>
                              <w:b w:val="1"/>
                              <w:bCs w:val="1"/>
                              <w:outline w:val="0"/>
                              <w:color w:val="ffffff"/>
                              <w:sz w:val="16"/>
                              <w:szCs w:val="16"/>
                              <w:rtl w:val="0"/>
                              <w:lang w:val="en-US"/>
                              <w14:textFill>
                                <w14:solidFill>
                                  <w14:srgbClr w14:val="FFFFFF"/>
                                </w14:solidFill>
                              </w14:textFill>
                            </w:rPr>
                            <w:t xml:space="preserve">How Much-No outlay cost, just HR L&amp;D and digital collegue salaries, for initial design , development and launch of learning . HR staff cost-10 HEO's 10x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30,000=</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300,000 x 3 months=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900,000 plus 5 Continous improvement staff </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35, 000x 5=</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 xml:space="preserve">175,000 </w:t>
                          </w:r>
                          <w:r>
                            <w:rPr>
                              <w:rFonts w:ascii="Arial" w:cs="Arial" w:hAnsi="Arial" w:eastAsia="Arial"/>
                              <w:b w:val="1"/>
                              <w:bCs w:val="1"/>
                              <w:outline w:val="0"/>
                              <w:color w:val="ffffff"/>
                              <w:sz w:val="16"/>
                              <w:szCs w:val="16"/>
                              <w:lang w:val="en-US"/>
                              <w14:textFill>
                                <w14:solidFill>
                                  <w14:srgbClr w14:val="FFFFFF"/>
                                </w14:solidFill>
                              </w14:textFill>
                            </w:rPr>
                          </w:r>
                        </w:p>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lang w:val="en-US"/>
                              <w14:textFill>
                                <w14:solidFill>
                                  <w14:srgbClr w14:val="FFFFFF"/>
                                </w14:solidFill>
                              </w14:textFill>
                            </w:rPr>
                          </w:pPr>
                          <w:r>
                            <w:rPr>
                              <w:rFonts w:ascii="Arial" w:hAnsi="Arial"/>
                              <w:b w:val="1"/>
                              <w:bCs w:val="1"/>
                              <w:outline w:val="0"/>
                              <w:color w:val="ffffff"/>
                              <w:sz w:val="16"/>
                              <w:szCs w:val="16"/>
                              <w:rtl w:val="0"/>
                              <w:lang w:val="en-US"/>
                              <w14:textFill>
                                <w14:solidFill>
                                  <w14:srgbClr w14:val="FFFFFF"/>
                                </w14:solidFill>
                              </w14:textFill>
                            </w:rPr>
                            <w:t>x 3 months full time=</w:t>
                          </w: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525,000</w:t>
                          </w:r>
                          <w:r>
                            <w:rPr>
                              <w:rFonts w:ascii="Arial" w:cs="Arial" w:hAnsi="Arial" w:eastAsia="Arial"/>
                              <w:b w:val="1"/>
                              <w:bCs w:val="1"/>
                              <w:outline w:val="0"/>
                              <w:color w:val="ffffff"/>
                              <w:sz w:val="16"/>
                              <w:szCs w:val="16"/>
                              <w:lang w:val="en-US"/>
                              <w14:textFill>
                                <w14:solidFill>
                                  <w14:srgbClr w14:val="FFFFFF"/>
                                </w14:solidFill>
                              </w14:textFill>
                            </w:rPr>
                          </w:r>
                        </w:p>
                        <w:p>
                          <w:pPr>
                            <w:pStyle w:val="caption"/>
                            <w:tabs>
                              <w:tab w:val="left" w:pos="560"/>
                              <w:tab w:val="left" w:pos="1120"/>
                              <w:tab w:val="left" w:pos="1680"/>
                              <w:tab w:val="left" w:pos="2240"/>
                            </w:tabs>
                            <w:spacing w:after="67" w:line="216" w:lineRule="auto"/>
                            <w:jc w:val="center"/>
                          </w:pPr>
                          <w:r>
                            <w:rPr>
                              <w:rFonts w:ascii="Arial" w:hAnsi="Arial" w:hint="default"/>
                              <w:b w:val="1"/>
                              <w:bCs w:val="1"/>
                              <w:outline w:val="0"/>
                              <w:color w:val="ffffff"/>
                              <w:sz w:val="16"/>
                              <w:szCs w:val="16"/>
                              <w:rtl w:val="0"/>
                              <w:lang w:val="en-US"/>
                              <w14:textFill>
                                <w14:solidFill>
                                  <w14:srgbClr w14:val="FFFFFF"/>
                                </w14:solidFill>
                              </w14:textFill>
                            </w:rPr>
                            <w:t>£</w:t>
                          </w:r>
                          <w:r>
                            <w:rPr>
                              <w:rFonts w:ascii="Arial" w:hAnsi="Arial"/>
                              <w:b w:val="1"/>
                              <w:bCs w:val="1"/>
                              <w:outline w:val="0"/>
                              <w:color w:val="ffffff"/>
                              <w:sz w:val="16"/>
                              <w:szCs w:val="16"/>
                              <w:rtl w:val="0"/>
                              <w:lang w:val="en-US"/>
                              <w14:textFill>
                                <w14:solidFill>
                                  <w14:srgbClr w14:val="FFFFFF"/>
                                </w14:solidFill>
                              </w14:textFill>
                            </w:rPr>
                            <w:t>700,000 salary cost only to DWP</w:t>
                          </w:r>
                        </w:p>
                      </w:txbxContent>
                    </v:textbox>
                  </v:shape>
                </v:group>
                <v:line id="_x0000_s1373" style="position:absolute;left:2089444;top:2550699;width:217215;height:170223;flip:x y;">
                  <v:fill on="f"/>
                  <v:stroke filltype="solid" color="#1AB39F" opacity="100.0%" weight="0.8pt" dashstyle="solid" endcap="flat" joinstyle="round" linestyle="single" startarrow="none" startarrowwidth="medium" startarrowlength="medium" endarrow="none" endarrowwidth="medium" endarrowlength="medium"/>
                </v:line>
                <v:group id="_x0000_s1374" style="position:absolute;left:56000;top:921395;width:2365138;height:1922126;" coordorigin="0,0" coordsize="2365138,1922126">
                  <v:oval id="_x0000_s1375" style="position:absolute;left:0;top:0;width:2365138;height:1922126;">
                    <v:fill angle="0fd" focus="0%" color="#03CAB0" opacity="100.0%" color2="#99FFE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76" type="#_x0000_t202" style="position:absolute;left:346366;top:281489;width:1672406;height:135914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rtl w:val="0"/>
                              <w:lang w:val="en-US"/>
                              <w14:textFill>
                                <w14:solidFill>
                                  <w14:srgbClr w14:val="FFFFFF"/>
                                </w14:solidFill>
                              </w14:textFill>
                            </w:rPr>
                            <w:t>Timescale- This project will be implemented at pace over 3 months beginning from June 2021. Rollout of cohort learning to comense from late September, for a year for all 86,000 colleagues. In the meantime bite sized learning products on intranet</w:t>
                          </w:r>
                        </w:p>
                      </w:txbxContent>
                    </v:textbox>
                  </v:shape>
                </v:group>
              </v:group>
            </w:pict>
          </mc:Fallback>
        </mc:AlternateContent>
      </w:r>
      <w:r/>
    </w:p>
    <w:sectPr>
      <w:headerReference w:type="default" r:id="rId10"/>
      <w:headerReference w:type="first" r:id="rId11"/>
      <w:footerReference w:type="default" r:id="rId12"/>
      <w:footerReference w:type="first" r:id="rId13"/>
      <w:pgSz w:w="11900" w:h="16840" w:orient="portrait"/>
      <w:pgMar w:top="1728" w:right="1800" w:bottom="1440" w:left="180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nstantia">
    <w:charset w:val="00"/>
    <w:family w:val="roman"/>
    <w:pitch w:val="default"/>
  </w:font>
  <w:font w:name="Palatino">
    <w:charset w:val="00"/>
    <w:family w:val="roman"/>
    <w:pitch w:val="default"/>
  </w:font>
  <w:font w:name="Calibri">
    <w:charset w:val="00"/>
    <w:family w:val="roman"/>
    <w:pitch w:val="default"/>
  </w:font>
  <w:font w:name="Bookman Old Styl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tabs>
          <w:tab w:val="num" w:pos="368"/>
          <w:tab w:val="left" w:pos="1050"/>
          <w:tab w:val="left" w:pos="2100"/>
          <w:tab w:val="left" w:pos="3150"/>
          <w:tab w:val="left" w:pos="4200"/>
          <w:tab w:val="left" w:pos="5250"/>
          <w:tab w:val="left" w:pos="6300"/>
        </w:tabs>
        <w:ind w:left="398" w:hanging="398"/>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tabs>
          <w:tab w:val="num" w:pos="368"/>
          <w:tab w:val="left" w:pos="1050"/>
          <w:tab w:val="left" w:pos="2100"/>
          <w:tab w:val="left" w:pos="3150"/>
          <w:tab w:val="left" w:pos="4200"/>
          <w:tab w:val="left" w:pos="5250"/>
          <w:tab w:val="left" w:pos="6300"/>
        </w:tabs>
        <w:ind w:left="398" w:hanging="398"/>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tabs>
          <w:tab w:val="num" w:pos="368"/>
          <w:tab w:val="left" w:pos="1050"/>
          <w:tab w:val="left" w:pos="2100"/>
          <w:tab w:val="left" w:pos="3150"/>
          <w:tab w:val="left" w:pos="4200"/>
          <w:tab w:val="left" w:pos="5250"/>
          <w:tab w:val="left" w:pos="6300"/>
        </w:tabs>
        <w:ind w:left="398" w:hanging="398"/>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tabs>
          <w:tab w:val="left" w:pos="630"/>
          <w:tab w:val="left" w:pos="1260"/>
          <w:tab w:val="left" w:pos="1890"/>
        </w:tabs>
        <w:ind w:left="150" w:hanging="15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tabs>
          <w:tab w:val="left" w:pos="630"/>
          <w:tab w:val="left" w:pos="1260"/>
          <w:tab w:val="left" w:pos="1890"/>
        </w:tabs>
        <w:ind w:left="150" w:hanging="15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tabs>
          <w:tab w:val="left" w:pos="630"/>
          <w:tab w:val="left" w:pos="1260"/>
          <w:tab w:val="left" w:pos="1890"/>
        </w:tabs>
        <w:ind w:left="150" w:hanging="15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tabs>
          <w:tab w:val="left" w:pos="630"/>
          <w:tab w:val="left" w:pos="1260"/>
          <w:tab w:val="left" w:pos="1890"/>
        </w:tabs>
        <w:ind w:left="150" w:hanging="15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suppressAutoHyphens w:val="0"/>
      <w:bidi w:val="0"/>
      <w:spacing w:before="0" w:after="0" w:line="240" w:lineRule="auto"/>
      <w:ind w:left="0" w:right="0" w:firstLine="0"/>
      <w:jc w:val="right"/>
      <w:outlineLvl w:val="9"/>
    </w:pPr>
    <w:rPr>
      <w:rFonts w:ascii="Constantia" w:cs="Constantia" w:hAnsi="Constantia" w:eastAsia="Constantia"/>
      <w:b w:val="0"/>
      <w:bCs w:val="0"/>
      <w:i w:val="0"/>
      <w:iCs w:val="0"/>
      <w:caps w:val="1"/>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Photo">
    <w:name w:val="Photo"/>
    <w:next w:val="Photo"/>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Title">
    <w:name w:val="Title"/>
    <w:next w:val="Title"/>
    <w:pPr>
      <w:keepNext w:val="0"/>
      <w:keepLines w:val="0"/>
      <w:pageBreakBefore w:val="0"/>
      <w:widowControl w:val="1"/>
      <w:shd w:val="clear" w:color="auto" w:fill="auto"/>
      <w:suppressAutoHyphens w:val="0"/>
      <w:bidi w:val="0"/>
      <w:spacing w:before="480" w:after="4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007789"/>
      <w:spacing w:val="0"/>
      <w:kern w:val="28"/>
      <w:position w:val="0"/>
      <w:sz w:val="60"/>
      <w:szCs w:val="60"/>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480" w:line="264" w:lineRule="auto"/>
      <w:ind w:left="0" w:right="0" w:firstLine="0"/>
      <w:jc w:val="center"/>
      <w:outlineLvl w:val="9"/>
    </w:pPr>
    <w:rPr>
      <w:rFonts w:ascii="Constantia" w:cs="Constantia" w:hAnsi="Constantia" w:eastAsia="Constantia"/>
      <w:b w:val="0"/>
      <w:bCs w:val="0"/>
      <w:i w:val="0"/>
      <w:iCs w:val="0"/>
      <w:caps w:val="1"/>
      <w:strike w:val="0"/>
      <w:dstrike w:val="0"/>
      <w:outline w:val="0"/>
      <w:color w:val="595959"/>
      <w:spacing w:val="0"/>
      <w:kern w:val="0"/>
      <w:position w:val="0"/>
      <w:sz w:val="26"/>
      <w:szCs w:val="26"/>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Contact Info">
    <w:name w:val="Contact Info"/>
    <w:next w:val="Contact Info"/>
    <w:pPr>
      <w:keepNext w:val="0"/>
      <w:keepLines w:val="0"/>
      <w:pageBreakBefore w:val="0"/>
      <w:widowControl w:val="1"/>
      <w:shd w:val="clear" w:color="auto" w:fill="auto"/>
      <w:suppressAutoHyphens w:val="0"/>
      <w:bidi w:val="0"/>
      <w:spacing w:before="0" w:after="0" w:line="264"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120" w:after="200" w:line="264" w:lineRule="auto"/>
      <w:ind w:left="72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numbering" w:styleId="Imported Style 2">
    <w:name w:val="Imported Style 2"/>
    <w:pPr>
      <w:numPr>
        <w:numId w:val="1"/>
      </w:numPr>
    </w:p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abel A">
    <w:name w:val="Label A"/>
    <w:next w:val="Label A"/>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2.jpe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numbering" Target="numbering.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Theme1">
  <a:themeElements>
    <a:clrScheme name="Theme1">
      <a:dk1>
        <a:srgbClr val="000000"/>
      </a:dk1>
      <a:lt1>
        <a:srgbClr val="FFFFFF"/>
      </a:lt1>
      <a:dk2>
        <a:srgbClr val="A7A7A7"/>
      </a:dk2>
      <a:lt2>
        <a:srgbClr val="535353"/>
      </a:lt2>
      <a:accent1>
        <a:srgbClr val="00A0B8"/>
      </a:accent1>
      <a:accent2>
        <a:srgbClr val="EA157A"/>
      </a:accent2>
      <a:accent3>
        <a:srgbClr val="FEB80A"/>
      </a:accent3>
      <a:accent4>
        <a:srgbClr val="00ADDC"/>
      </a:accent4>
      <a:accent5>
        <a:srgbClr val="738AC8"/>
      </a:accent5>
      <a:accent6>
        <a:srgbClr val="1AB39F"/>
      </a:accent6>
      <a:hlink>
        <a:srgbClr val="0000FF"/>
      </a:hlink>
      <a:folHlink>
        <a:srgbClr val="FF00FF"/>
      </a:folHlink>
    </a:clrScheme>
    <a:fontScheme name="Theme1">
      <a:majorFont>
        <a:latin typeface="Constantia"/>
        <a:ea typeface="Constantia"/>
        <a:cs typeface="Constantia"/>
      </a:majorFont>
      <a:minorFont>
        <a:latin typeface="Constantia"/>
        <a:ea typeface="Constantia"/>
        <a:cs typeface="Constantia"/>
      </a:minorFont>
    </a:fontScheme>
    <a:fmtScheme name="Theme1">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
              <a:solidFill>
                <a:srgbClr val="000000"/>
              </a:solidFill>
            </a:uFill>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