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241C20" w14:textId="77777777" w:rsidR="000A26DE" w:rsidRDefault="000A26DE" w:rsidP="000A26DE">
      <w:pPr>
        <w:pStyle w:val="Header"/>
        <w:jc w:val="center"/>
        <w:rPr>
          <w:b/>
          <w:bCs/>
          <w:sz w:val="44"/>
          <w:szCs w:val="40"/>
          <w:lang w:val="en-US"/>
        </w:rPr>
      </w:pPr>
    </w:p>
    <w:p w14:paraId="7715B760" w14:textId="77777777" w:rsidR="000A26DE" w:rsidRDefault="000A26DE" w:rsidP="000A26DE">
      <w:pPr>
        <w:pStyle w:val="Header"/>
        <w:jc w:val="center"/>
        <w:rPr>
          <w:b/>
          <w:bCs/>
          <w:sz w:val="44"/>
          <w:szCs w:val="40"/>
          <w:lang w:val="en-US"/>
        </w:rPr>
      </w:pPr>
    </w:p>
    <w:p w14:paraId="17550626" w14:textId="77777777" w:rsidR="000A26DE" w:rsidRDefault="000A26DE" w:rsidP="000A26DE">
      <w:pPr>
        <w:pStyle w:val="Header"/>
        <w:jc w:val="center"/>
        <w:rPr>
          <w:b/>
          <w:bCs/>
          <w:sz w:val="44"/>
          <w:szCs w:val="40"/>
          <w:lang w:val="en-US"/>
        </w:rPr>
      </w:pPr>
    </w:p>
    <w:p w14:paraId="3E8F1056" w14:textId="77777777" w:rsidR="000A26DE" w:rsidRDefault="000A26DE" w:rsidP="000A26DE">
      <w:pPr>
        <w:pStyle w:val="Header"/>
        <w:jc w:val="center"/>
        <w:rPr>
          <w:b/>
          <w:bCs/>
          <w:sz w:val="44"/>
          <w:szCs w:val="40"/>
          <w:lang w:val="en-US"/>
        </w:rPr>
      </w:pPr>
    </w:p>
    <w:p w14:paraId="70762900" w14:textId="77777777" w:rsidR="000A26DE" w:rsidRDefault="000A26DE" w:rsidP="000A26DE">
      <w:pPr>
        <w:pStyle w:val="Header"/>
        <w:jc w:val="center"/>
        <w:rPr>
          <w:b/>
          <w:bCs/>
          <w:sz w:val="44"/>
          <w:szCs w:val="40"/>
          <w:lang w:val="en-US"/>
        </w:rPr>
      </w:pPr>
    </w:p>
    <w:p w14:paraId="7A018E6E" w14:textId="77777777" w:rsidR="000A26DE" w:rsidRDefault="000A26DE" w:rsidP="000A26DE">
      <w:pPr>
        <w:pStyle w:val="Header"/>
        <w:jc w:val="center"/>
        <w:rPr>
          <w:b/>
          <w:bCs/>
          <w:sz w:val="44"/>
          <w:szCs w:val="40"/>
          <w:lang w:val="en-US"/>
        </w:rPr>
      </w:pPr>
    </w:p>
    <w:p w14:paraId="22579396" w14:textId="77777777" w:rsidR="00EB12E5" w:rsidRDefault="00000000" w:rsidP="00EB12E5">
      <w:pPr>
        <w:pStyle w:val="Header"/>
        <w:jc w:val="center"/>
        <w:rPr>
          <w:b/>
          <w:bCs/>
          <w:sz w:val="44"/>
          <w:szCs w:val="40"/>
          <w:lang w:val="en-US"/>
        </w:rPr>
      </w:pPr>
      <w:r w:rsidRPr="000A26DE">
        <w:rPr>
          <w:b/>
          <w:bCs/>
          <w:sz w:val="44"/>
          <w:szCs w:val="40"/>
          <w:lang w:val="en-US"/>
        </w:rPr>
        <w:t>International Business Communication</w:t>
      </w:r>
    </w:p>
    <w:p w14:paraId="7F6E8C08" w14:textId="77777777" w:rsidR="00EB12E5" w:rsidRDefault="00EB12E5" w:rsidP="00EB12E5">
      <w:pPr>
        <w:pStyle w:val="Header"/>
        <w:jc w:val="center"/>
        <w:rPr>
          <w:b/>
          <w:bCs/>
          <w:sz w:val="44"/>
          <w:szCs w:val="40"/>
          <w:lang w:val="en-US"/>
        </w:rPr>
      </w:pPr>
    </w:p>
    <w:p w14:paraId="2A1035A1" w14:textId="77777777" w:rsidR="00EB12E5" w:rsidRDefault="00EB12E5" w:rsidP="00EB12E5">
      <w:pPr>
        <w:pStyle w:val="Header"/>
        <w:jc w:val="center"/>
        <w:rPr>
          <w:b/>
          <w:bCs/>
          <w:sz w:val="44"/>
          <w:szCs w:val="40"/>
          <w:lang w:val="en-US"/>
        </w:rPr>
      </w:pPr>
    </w:p>
    <w:p w14:paraId="784BF310" w14:textId="77777777" w:rsidR="00EB12E5" w:rsidRDefault="00EB12E5" w:rsidP="00EB12E5">
      <w:pPr>
        <w:pStyle w:val="Header"/>
        <w:jc w:val="center"/>
        <w:rPr>
          <w:b/>
          <w:bCs/>
          <w:sz w:val="44"/>
          <w:szCs w:val="40"/>
          <w:lang w:val="en-US"/>
        </w:rPr>
      </w:pPr>
    </w:p>
    <w:p w14:paraId="429A37F2" w14:textId="12418E1C" w:rsidR="00EB12E5" w:rsidRDefault="00EB12E5" w:rsidP="00EB12E5">
      <w:pPr>
        <w:jc w:val="center"/>
        <w:rPr>
          <w:rFonts w:eastAsiaTheme="minorHAnsi"/>
          <w:b/>
          <w:bCs/>
          <w:sz w:val="48"/>
          <w:szCs w:val="44"/>
        </w:rPr>
      </w:pPr>
      <w:r>
        <w:rPr>
          <w:b/>
          <w:bCs/>
          <w:sz w:val="48"/>
          <w:szCs w:val="44"/>
        </w:rPr>
        <w:t>LCBB600</w:t>
      </w:r>
      <w:r>
        <w:rPr>
          <w:b/>
          <w:bCs/>
          <w:sz w:val="48"/>
          <w:szCs w:val="44"/>
        </w:rPr>
        <w:t>1</w:t>
      </w:r>
    </w:p>
    <w:p w14:paraId="31610E44" w14:textId="77777777" w:rsidR="00EB12E5" w:rsidRDefault="00EB12E5" w:rsidP="00EB12E5">
      <w:pPr>
        <w:jc w:val="center"/>
        <w:rPr>
          <w:b/>
          <w:bCs/>
          <w:sz w:val="48"/>
          <w:szCs w:val="44"/>
        </w:rPr>
      </w:pPr>
    </w:p>
    <w:p w14:paraId="736D07E3" w14:textId="77777777" w:rsidR="00EB12E5" w:rsidRDefault="00EB12E5" w:rsidP="00EB12E5">
      <w:pPr>
        <w:jc w:val="center"/>
        <w:rPr>
          <w:b/>
          <w:bCs/>
          <w:sz w:val="48"/>
          <w:szCs w:val="44"/>
        </w:rPr>
      </w:pPr>
    </w:p>
    <w:p w14:paraId="38D490B8" w14:textId="77777777" w:rsidR="00EB12E5" w:rsidRDefault="00EB12E5" w:rsidP="00EB12E5">
      <w:pPr>
        <w:jc w:val="right"/>
        <w:rPr>
          <w:i/>
          <w:iCs/>
          <w:sz w:val="40"/>
          <w:szCs w:val="40"/>
        </w:rPr>
      </w:pPr>
      <w:r>
        <w:rPr>
          <w:i/>
          <w:iCs/>
          <w:sz w:val="40"/>
          <w:szCs w:val="40"/>
        </w:rPr>
        <w:t>Student Name: Andrei Nalivaico</w:t>
      </w:r>
    </w:p>
    <w:p w14:paraId="4DC0A30F" w14:textId="77777777" w:rsidR="00EB12E5" w:rsidRDefault="00EB12E5" w:rsidP="00EB12E5">
      <w:pPr>
        <w:rPr>
          <w:i/>
          <w:iCs/>
          <w:sz w:val="40"/>
          <w:szCs w:val="40"/>
        </w:rPr>
      </w:pPr>
      <w:r>
        <w:rPr>
          <w:i/>
          <w:iCs/>
          <w:sz w:val="40"/>
          <w:szCs w:val="40"/>
        </w:rPr>
        <w:t xml:space="preserve">                                        Student ID: 2021614</w:t>
      </w:r>
    </w:p>
    <w:p w14:paraId="34B8F835" w14:textId="4AE618A3" w:rsidR="00EB12E5" w:rsidRDefault="002F6214" w:rsidP="00EB12E5">
      <w:pPr>
        <w:pStyle w:val="Header"/>
        <w:jc w:val="center"/>
        <w:rPr>
          <w:b/>
          <w:bCs/>
          <w:sz w:val="44"/>
          <w:szCs w:val="40"/>
          <w:lang w:val="en-US"/>
        </w:rPr>
      </w:pPr>
      <w:r>
        <w:rPr>
          <w:b/>
          <w:bCs/>
          <w:sz w:val="44"/>
          <w:szCs w:val="40"/>
          <w:lang w:val="en-US"/>
        </w:rPr>
        <w:br w:type="page"/>
      </w:r>
    </w:p>
    <w:p w14:paraId="6460C84B" w14:textId="12111B96" w:rsidR="000A26DE" w:rsidRDefault="002F6214" w:rsidP="002F6214">
      <w:pPr>
        <w:jc w:val="center"/>
        <w:rPr>
          <w:b/>
          <w:bCs/>
          <w:lang w:val="en-US"/>
        </w:rPr>
      </w:pPr>
      <w:r w:rsidRPr="002F6214">
        <w:rPr>
          <w:b/>
          <w:bCs/>
          <w:lang w:val="en-US"/>
        </w:rPr>
        <w:lastRenderedPageBreak/>
        <w:t>Executive Summary</w:t>
      </w:r>
    </w:p>
    <w:p w14:paraId="355C0C54" w14:textId="2947EDFC" w:rsidR="00216224" w:rsidRDefault="00496D64" w:rsidP="002F6214">
      <w:r w:rsidRPr="00496D64">
        <w:t xml:space="preserve">The following report from the appropriate corporate entity Morrisons supports the many theories of cross-cultural and international communication. Also, the many barriers to communication have been looked at, and cultural sensitivity has been reviewed. Throughout the overall study, effective communication strategies </w:t>
      </w:r>
      <w:r w:rsidR="00EB12E5">
        <w:t>have</w:t>
      </w:r>
      <w:r w:rsidRPr="00496D64">
        <w:t xml:space="preserve"> also been discussed for enhancing the business by establishing a positive workplace culture.</w:t>
      </w:r>
    </w:p>
    <w:p w14:paraId="4408FA17" w14:textId="77777777" w:rsidR="00216224" w:rsidRDefault="00216224">
      <w:pPr>
        <w:spacing w:after="160" w:line="259" w:lineRule="auto"/>
        <w:jc w:val="left"/>
      </w:pPr>
      <w:r>
        <w:br w:type="page"/>
      </w:r>
    </w:p>
    <w:sdt>
      <w:sdtPr>
        <w:rPr>
          <w:rFonts w:ascii="Times New Roman" w:eastAsiaTheme="minorEastAsia" w:hAnsi="Times New Roman" w:cstheme="minorBidi"/>
          <w:color w:val="auto"/>
          <w:sz w:val="24"/>
          <w:szCs w:val="22"/>
          <w:lang w:val="en-GB"/>
        </w:rPr>
        <w:id w:val="2085884254"/>
        <w:docPartObj>
          <w:docPartGallery w:val="Table of Contents"/>
          <w:docPartUnique/>
        </w:docPartObj>
      </w:sdtPr>
      <w:sdtEndPr>
        <w:rPr>
          <w:b/>
          <w:bCs/>
          <w:noProof/>
        </w:rPr>
      </w:sdtEndPr>
      <w:sdtContent>
        <w:p w14:paraId="06501715" w14:textId="092CFBA3" w:rsidR="00216224" w:rsidRDefault="00216224">
          <w:pPr>
            <w:pStyle w:val="TOCHeading"/>
          </w:pPr>
          <w:r>
            <w:t>Table of Contents</w:t>
          </w:r>
        </w:p>
        <w:p w14:paraId="7ACE85C9" w14:textId="6CE4789C" w:rsidR="00216224" w:rsidRDefault="00216224">
          <w:pPr>
            <w:pStyle w:val="TOC1"/>
            <w:tabs>
              <w:tab w:val="right" w:leader="dot" w:pos="9350"/>
            </w:tabs>
            <w:rPr>
              <w:noProof/>
            </w:rPr>
          </w:pPr>
          <w:r>
            <w:fldChar w:fldCharType="begin"/>
          </w:r>
          <w:r>
            <w:instrText xml:space="preserve"> TOC \o "1-3" \h \z \u </w:instrText>
          </w:r>
          <w:r>
            <w:fldChar w:fldCharType="separate"/>
          </w:r>
          <w:hyperlink w:anchor="_Toc129622116" w:history="1">
            <w:r w:rsidRPr="00493FD6">
              <w:rPr>
                <w:rStyle w:val="Hyperlink"/>
                <w:noProof/>
                <w:lang w:val="en-US"/>
              </w:rPr>
              <w:t>Introduction</w:t>
            </w:r>
            <w:r>
              <w:rPr>
                <w:noProof/>
                <w:webHidden/>
              </w:rPr>
              <w:tab/>
            </w:r>
            <w:r>
              <w:rPr>
                <w:noProof/>
                <w:webHidden/>
              </w:rPr>
              <w:fldChar w:fldCharType="begin"/>
            </w:r>
            <w:r>
              <w:rPr>
                <w:noProof/>
                <w:webHidden/>
              </w:rPr>
              <w:instrText xml:space="preserve"> PAGEREF _Toc129622116 \h </w:instrText>
            </w:r>
            <w:r>
              <w:rPr>
                <w:noProof/>
                <w:webHidden/>
              </w:rPr>
            </w:r>
            <w:r>
              <w:rPr>
                <w:noProof/>
                <w:webHidden/>
              </w:rPr>
              <w:fldChar w:fldCharType="separate"/>
            </w:r>
            <w:r>
              <w:rPr>
                <w:noProof/>
                <w:webHidden/>
              </w:rPr>
              <w:t>4</w:t>
            </w:r>
            <w:r>
              <w:rPr>
                <w:noProof/>
                <w:webHidden/>
              </w:rPr>
              <w:fldChar w:fldCharType="end"/>
            </w:r>
          </w:hyperlink>
        </w:p>
        <w:p w14:paraId="5FEF6821" w14:textId="253D34BB" w:rsidR="00216224" w:rsidRDefault="00000000">
          <w:pPr>
            <w:pStyle w:val="TOC1"/>
            <w:tabs>
              <w:tab w:val="right" w:leader="dot" w:pos="9350"/>
            </w:tabs>
            <w:rPr>
              <w:noProof/>
            </w:rPr>
          </w:pPr>
          <w:hyperlink w:anchor="_Toc129622117" w:history="1">
            <w:r w:rsidR="00216224" w:rsidRPr="00493FD6">
              <w:rPr>
                <w:rStyle w:val="Hyperlink"/>
                <w:noProof/>
                <w:lang w:val="en-US"/>
              </w:rPr>
              <w:t>A brief overview of the chosen business entity</w:t>
            </w:r>
            <w:r w:rsidR="00216224">
              <w:rPr>
                <w:noProof/>
                <w:webHidden/>
              </w:rPr>
              <w:tab/>
            </w:r>
            <w:r w:rsidR="00216224">
              <w:rPr>
                <w:noProof/>
                <w:webHidden/>
              </w:rPr>
              <w:fldChar w:fldCharType="begin"/>
            </w:r>
            <w:r w:rsidR="00216224">
              <w:rPr>
                <w:noProof/>
                <w:webHidden/>
              </w:rPr>
              <w:instrText xml:space="preserve"> PAGEREF _Toc129622117 \h </w:instrText>
            </w:r>
            <w:r w:rsidR="00216224">
              <w:rPr>
                <w:noProof/>
                <w:webHidden/>
              </w:rPr>
            </w:r>
            <w:r w:rsidR="00216224">
              <w:rPr>
                <w:noProof/>
                <w:webHidden/>
              </w:rPr>
              <w:fldChar w:fldCharType="separate"/>
            </w:r>
            <w:r w:rsidR="00216224">
              <w:rPr>
                <w:noProof/>
                <w:webHidden/>
              </w:rPr>
              <w:t>5</w:t>
            </w:r>
            <w:r w:rsidR="00216224">
              <w:rPr>
                <w:noProof/>
                <w:webHidden/>
              </w:rPr>
              <w:fldChar w:fldCharType="end"/>
            </w:r>
          </w:hyperlink>
        </w:p>
        <w:p w14:paraId="7E7A9A6B" w14:textId="201BB4EB" w:rsidR="00216224" w:rsidRDefault="00000000">
          <w:pPr>
            <w:pStyle w:val="TOC1"/>
            <w:tabs>
              <w:tab w:val="right" w:leader="dot" w:pos="9350"/>
            </w:tabs>
            <w:rPr>
              <w:noProof/>
            </w:rPr>
          </w:pPr>
          <w:hyperlink w:anchor="_Toc129622118" w:history="1">
            <w:r w:rsidR="00216224" w:rsidRPr="00493FD6">
              <w:rPr>
                <w:rStyle w:val="Hyperlink"/>
                <w:noProof/>
                <w:lang w:val="en-US"/>
              </w:rPr>
              <w:t>Elaborating on the different theories of international and intercultural communication</w:t>
            </w:r>
            <w:r w:rsidR="00216224">
              <w:rPr>
                <w:noProof/>
                <w:webHidden/>
              </w:rPr>
              <w:tab/>
            </w:r>
            <w:r w:rsidR="00216224">
              <w:rPr>
                <w:noProof/>
                <w:webHidden/>
              </w:rPr>
              <w:fldChar w:fldCharType="begin"/>
            </w:r>
            <w:r w:rsidR="00216224">
              <w:rPr>
                <w:noProof/>
                <w:webHidden/>
              </w:rPr>
              <w:instrText xml:space="preserve"> PAGEREF _Toc129622118 \h </w:instrText>
            </w:r>
            <w:r w:rsidR="00216224">
              <w:rPr>
                <w:noProof/>
                <w:webHidden/>
              </w:rPr>
            </w:r>
            <w:r w:rsidR="00216224">
              <w:rPr>
                <w:noProof/>
                <w:webHidden/>
              </w:rPr>
              <w:fldChar w:fldCharType="separate"/>
            </w:r>
            <w:r w:rsidR="00216224">
              <w:rPr>
                <w:noProof/>
                <w:webHidden/>
              </w:rPr>
              <w:t>6</w:t>
            </w:r>
            <w:r w:rsidR="00216224">
              <w:rPr>
                <w:noProof/>
                <w:webHidden/>
              </w:rPr>
              <w:fldChar w:fldCharType="end"/>
            </w:r>
          </w:hyperlink>
        </w:p>
        <w:p w14:paraId="4082F24F" w14:textId="65BBFF2D" w:rsidR="00216224" w:rsidRDefault="00000000">
          <w:pPr>
            <w:pStyle w:val="TOC1"/>
            <w:tabs>
              <w:tab w:val="right" w:leader="dot" w:pos="9350"/>
            </w:tabs>
            <w:rPr>
              <w:noProof/>
            </w:rPr>
          </w:pPr>
          <w:hyperlink w:anchor="_Toc129622119" w:history="1">
            <w:r w:rsidR="00216224" w:rsidRPr="00493FD6">
              <w:rPr>
                <w:rStyle w:val="Hyperlink"/>
                <w:noProof/>
              </w:rPr>
              <w:t>Critically evaluation of cultural sensitivity when doing business in the UK</w:t>
            </w:r>
            <w:r w:rsidR="00216224">
              <w:rPr>
                <w:noProof/>
                <w:webHidden/>
              </w:rPr>
              <w:tab/>
            </w:r>
            <w:r w:rsidR="00216224">
              <w:rPr>
                <w:noProof/>
                <w:webHidden/>
              </w:rPr>
              <w:fldChar w:fldCharType="begin"/>
            </w:r>
            <w:r w:rsidR="00216224">
              <w:rPr>
                <w:noProof/>
                <w:webHidden/>
              </w:rPr>
              <w:instrText xml:space="preserve"> PAGEREF _Toc129622119 \h </w:instrText>
            </w:r>
            <w:r w:rsidR="00216224">
              <w:rPr>
                <w:noProof/>
                <w:webHidden/>
              </w:rPr>
            </w:r>
            <w:r w:rsidR="00216224">
              <w:rPr>
                <w:noProof/>
                <w:webHidden/>
              </w:rPr>
              <w:fldChar w:fldCharType="separate"/>
            </w:r>
            <w:r w:rsidR="00216224">
              <w:rPr>
                <w:noProof/>
                <w:webHidden/>
              </w:rPr>
              <w:t>8</w:t>
            </w:r>
            <w:r w:rsidR="00216224">
              <w:rPr>
                <w:noProof/>
                <w:webHidden/>
              </w:rPr>
              <w:fldChar w:fldCharType="end"/>
            </w:r>
          </w:hyperlink>
        </w:p>
        <w:p w14:paraId="7A9688DA" w14:textId="13CA0149" w:rsidR="00216224" w:rsidRDefault="00000000">
          <w:pPr>
            <w:pStyle w:val="TOC1"/>
            <w:tabs>
              <w:tab w:val="right" w:leader="dot" w:pos="9350"/>
            </w:tabs>
            <w:rPr>
              <w:noProof/>
            </w:rPr>
          </w:pPr>
          <w:hyperlink w:anchor="_Toc129622120" w:history="1">
            <w:r w:rsidR="00216224" w:rsidRPr="00493FD6">
              <w:rPr>
                <w:rStyle w:val="Hyperlink"/>
                <w:noProof/>
              </w:rPr>
              <w:t>Discussing the different aspects focusing on the diversity of backgrounds within the workplace</w:t>
            </w:r>
            <w:r w:rsidR="00216224">
              <w:rPr>
                <w:noProof/>
                <w:webHidden/>
              </w:rPr>
              <w:tab/>
            </w:r>
            <w:r w:rsidR="00216224">
              <w:rPr>
                <w:noProof/>
                <w:webHidden/>
              </w:rPr>
              <w:fldChar w:fldCharType="begin"/>
            </w:r>
            <w:r w:rsidR="00216224">
              <w:rPr>
                <w:noProof/>
                <w:webHidden/>
              </w:rPr>
              <w:instrText xml:space="preserve"> PAGEREF _Toc129622120 \h </w:instrText>
            </w:r>
            <w:r w:rsidR="00216224">
              <w:rPr>
                <w:noProof/>
                <w:webHidden/>
              </w:rPr>
            </w:r>
            <w:r w:rsidR="00216224">
              <w:rPr>
                <w:noProof/>
                <w:webHidden/>
              </w:rPr>
              <w:fldChar w:fldCharType="separate"/>
            </w:r>
            <w:r w:rsidR="00216224">
              <w:rPr>
                <w:noProof/>
                <w:webHidden/>
              </w:rPr>
              <w:t>10</w:t>
            </w:r>
            <w:r w:rsidR="00216224">
              <w:rPr>
                <w:noProof/>
                <w:webHidden/>
              </w:rPr>
              <w:fldChar w:fldCharType="end"/>
            </w:r>
          </w:hyperlink>
        </w:p>
        <w:p w14:paraId="7C0D1052" w14:textId="2AE39486" w:rsidR="00216224" w:rsidRDefault="00000000">
          <w:pPr>
            <w:pStyle w:val="TOC1"/>
            <w:tabs>
              <w:tab w:val="right" w:leader="dot" w:pos="9350"/>
            </w:tabs>
            <w:rPr>
              <w:noProof/>
            </w:rPr>
          </w:pPr>
          <w:hyperlink w:anchor="_Toc129622121" w:history="1">
            <w:r w:rsidR="00216224" w:rsidRPr="00493FD6">
              <w:rPr>
                <w:rStyle w:val="Hyperlink"/>
                <w:noProof/>
              </w:rPr>
              <w:t>Discussing the different barriers to communication due to the diversified workforce</w:t>
            </w:r>
            <w:r w:rsidR="00216224">
              <w:rPr>
                <w:noProof/>
                <w:webHidden/>
              </w:rPr>
              <w:tab/>
            </w:r>
            <w:r w:rsidR="00216224">
              <w:rPr>
                <w:noProof/>
                <w:webHidden/>
              </w:rPr>
              <w:fldChar w:fldCharType="begin"/>
            </w:r>
            <w:r w:rsidR="00216224">
              <w:rPr>
                <w:noProof/>
                <w:webHidden/>
              </w:rPr>
              <w:instrText xml:space="preserve"> PAGEREF _Toc129622121 \h </w:instrText>
            </w:r>
            <w:r w:rsidR="00216224">
              <w:rPr>
                <w:noProof/>
                <w:webHidden/>
              </w:rPr>
            </w:r>
            <w:r w:rsidR="00216224">
              <w:rPr>
                <w:noProof/>
                <w:webHidden/>
              </w:rPr>
              <w:fldChar w:fldCharType="separate"/>
            </w:r>
            <w:r w:rsidR="00216224">
              <w:rPr>
                <w:noProof/>
                <w:webHidden/>
              </w:rPr>
              <w:t>11</w:t>
            </w:r>
            <w:r w:rsidR="00216224">
              <w:rPr>
                <w:noProof/>
                <w:webHidden/>
              </w:rPr>
              <w:fldChar w:fldCharType="end"/>
            </w:r>
          </w:hyperlink>
        </w:p>
        <w:p w14:paraId="1C38272E" w14:textId="6C2C6181" w:rsidR="00216224" w:rsidRDefault="00000000">
          <w:pPr>
            <w:pStyle w:val="TOC1"/>
            <w:tabs>
              <w:tab w:val="right" w:leader="dot" w:pos="9350"/>
            </w:tabs>
            <w:rPr>
              <w:noProof/>
            </w:rPr>
          </w:pPr>
          <w:hyperlink w:anchor="_Toc129622122" w:history="1">
            <w:r w:rsidR="00216224" w:rsidRPr="00493FD6">
              <w:rPr>
                <w:rStyle w:val="Hyperlink"/>
                <w:noProof/>
              </w:rPr>
              <w:t>Stating the different types of strategies that are been implemented by Morrisons to overcome the communication barriers</w:t>
            </w:r>
            <w:r w:rsidR="00216224">
              <w:rPr>
                <w:noProof/>
                <w:webHidden/>
              </w:rPr>
              <w:tab/>
            </w:r>
            <w:r w:rsidR="00216224">
              <w:rPr>
                <w:noProof/>
                <w:webHidden/>
              </w:rPr>
              <w:fldChar w:fldCharType="begin"/>
            </w:r>
            <w:r w:rsidR="00216224">
              <w:rPr>
                <w:noProof/>
                <w:webHidden/>
              </w:rPr>
              <w:instrText xml:space="preserve"> PAGEREF _Toc129622122 \h </w:instrText>
            </w:r>
            <w:r w:rsidR="00216224">
              <w:rPr>
                <w:noProof/>
                <w:webHidden/>
              </w:rPr>
            </w:r>
            <w:r w:rsidR="00216224">
              <w:rPr>
                <w:noProof/>
                <w:webHidden/>
              </w:rPr>
              <w:fldChar w:fldCharType="separate"/>
            </w:r>
            <w:r w:rsidR="00216224">
              <w:rPr>
                <w:noProof/>
                <w:webHidden/>
              </w:rPr>
              <w:t>13</w:t>
            </w:r>
            <w:r w:rsidR="00216224">
              <w:rPr>
                <w:noProof/>
                <w:webHidden/>
              </w:rPr>
              <w:fldChar w:fldCharType="end"/>
            </w:r>
          </w:hyperlink>
        </w:p>
        <w:p w14:paraId="3143E043" w14:textId="60730AF8" w:rsidR="00216224" w:rsidRDefault="00000000">
          <w:pPr>
            <w:pStyle w:val="TOC1"/>
            <w:tabs>
              <w:tab w:val="right" w:leader="dot" w:pos="9350"/>
            </w:tabs>
            <w:rPr>
              <w:noProof/>
            </w:rPr>
          </w:pPr>
          <w:hyperlink w:anchor="_Toc129622123" w:history="1">
            <w:r w:rsidR="00216224" w:rsidRPr="00493FD6">
              <w:rPr>
                <w:rStyle w:val="Hyperlink"/>
                <w:noProof/>
              </w:rPr>
              <w:t>Recommendations</w:t>
            </w:r>
            <w:r w:rsidR="00216224">
              <w:rPr>
                <w:noProof/>
                <w:webHidden/>
              </w:rPr>
              <w:tab/>
            </w:r>
            <w:r w:rsidR="00216224">
              <w:rPr>
                <w:noProof/>
                <w:webHidden/>
              </w:rPr>
              <w:fldChar w:fldCharType="begin"/>
            </w:r>
            <w:r w:rsidR="00216224">
              <w:rPr>
                <w:noProof/>
                <w:webHidden/>
              </w:rPr>
              <w:instrText xml:space="preserve"> PAGEREF _Toc129622123 \h </w:instrText>
            </w:r>
            <w:r w:rsidR="00216224">
              <w:rPr>
                <w:noProof/>
                <w:webHidden/>
              </w:rPr>
            </w:r>
            <w:r w:rsidR="00216224">
              <w:rPr>
                <w:noProof/>
                <w:webHidden/>
              </w:rPr>
              <w:fldChar w:fldCharType="separate"/>
            </w:r>
            <w:r w:rsidR="00216224">
              <w:rPr>
                <w:noProof/>
                <w:webHidden/>
              </w:rPr>
              <w:t>15</w:t>
            </w:r>
            <w:r w:rsidR="00216224">
              <w:rPr>
                <w:noProof/>
                <w:webHidden/>
              </w:rPr>
              <w:fldChar w:fldCharType="end"/>
            </w:r>
          </w:hyperlink>
        </w:p>
        <w:p w14:paraId="13FF27EF" w14:textId="2B1E2465" w:rsidR="00216224" w:rsidRDefault="00000000">
          <w:pPr>
            <w:pStyle w:val="TOC1"/>
            <w:tabs>
              <w:tab w:val="right" w:leader="dot" w:pos="9350"/>
            </w:tabs>
            <w:rPr>
              <w:noProof/>
            </w:rPr>
          </w:pPr>
          <w:hyperlink w:anchor="_Toc129622124" w:history="1">
            <w:r w:rsidR="00216224" w:rsidRPr="00493FD6">
              <w:rPr>
                <w:rStyle w:val="Hyperlink"/>
                <w:noProof/>
              </w:rPr>
              <w:t>Conclusion</w:t>
            </w:r>
            <w:r w:rsidR="00216224">
              <w:rPr>
                <w:noProof/>
                <w:webHidden/>
              </w:rPr>
              <w:tab/>
            </w:r>
            <w:r w:rsidR="00216224">
              <w:rPr>
                <w:noProof/>
                <w:webHidden/>
              </w:rPr>
              <w:fldChar w:fldCharType="begin"/>
            </w:r>
            <w:r w:rsidR="00216224">
              <w:rPr>
                <w:noProof/>
                <w:webHidden/>
              </w:rPr>
              <w:instrText xml:space="preserve"> PAGEREF _Toc129622124 \h </w:instrText>
            </w:r>
            <w:r w:rsidR="00216224">
              <w:rPr>
                <w:noProof/>
                <w:webHidden/>
              </w:rPr>
            </w:r>
            <w:r w:rsidR="00216224">
              <w:rPr>
                <w:noProof/>
                <w:webHidden/>
              </w:rPr>
              <w:fldChar w:fldCharType="separate"/>
            </w:r>
            <w:r w:rsidR="00216224">
              <w:rPr>
                <w:noProof/>
                <w:webHidden/>
              </w:rPr>
              <w:t>17</w:t>
            </w:r>
            <w:r w:rsidR="00216224">
              <w:rPr>
                <w:noProof/>
                <w:webHidden/>
              </w:rPr>
              <w:fldChar w:fldCharType="end"/>
            </w:r>
          </w:hyperlink>
        </w:p>
        <w:p w14:paraId="3EABBB24" w14:textId="4DD38DE8" w:rsidR="00216224" w:rsidRDefault="00000000">
          <w:pPr>
            <w:pStyle w:val="TOC1"/>
            <w:tabs>
              <w:tab w:val="right" w:leader="dot" w:pos="9350"/>
            </w:tabs>
            <w:rPr>
              <w:noProof/>
            </w:rPr>
          </w:pPr>
          <w:hyperlink w:anchor="_Toc129622125" w:history="1">
            <w:r w:rsidR="00216224" w:rsidRPr="00493FD6">
              <w:rPr>
                <w:rStyle w:val="Hyperlink"/>
                <w:noProof/>
                <w:lang w:val="en-US"/>
              </w:rPr>
              <w:t>References</w:t>
            </w:r>
            <w:r w:rsidR="00216224">
              <w:rPr>
                <w:noProof/>
                <w:webHidden/>
              </w:rPr>
              <w:tab/>
            </w:r>
            <w:r w:rsidR="00216224">
              <w:rPr>
                <w:noProof/>
                <w:webHidden/>
              </w:rPr>
              <w:fldChar w:fldCharType="begin"/>
            </w:r>
            <w:r w:rsidR="00216224">
              <w:rPr>
                <w:noProof/>
                <w:webHidden/>
              </w:rPr>
              <w:instrText xml:space="preserve"> PAGEREF _Toc129622125 \h </w:instrText>
            </w:r>
            <w:r w:rsidR="00216224">
              <w:rPr>
                <w:noProof/>
                <w:webHidden/>
              </w:rPr>
            </w:r>
            <w:r w:rsidR="00216224">
              <w:rPr>
                <w:noProof/>
                <w:webHidden/>
              </w:rPr>
              <w:fldChar w:fldCharType="separate"/>
            </w:r>
            <w:r w:rsidR="00216224">
              <w:rPr>
                <w:noProof/>
                <w:webHidden/>
              </w:rPr>
              <w:t>18</w:t>
            </w:r>
            <w:r w:rsidR="00216224">
              <w:rPr>
                <w:noProof/>
                <w:webHidden/>
              </w:rPr>
              <w:fldChar w:fldCharType="end"/>
            </w:r>
          </w:hyperlink>
        </w:p>
        <w:p w14:paraId="49923F45" w14:textId="47F7D180" w:rsidR="00216224" w:rsidRDefault="00216224">
          <w:r>
            <w:rPr>
              <w:b/>
              <w:bCs/>
              <w:noProof/>
            </w:rPr>
            <w:fldChar w:fldCharType="end"/>
          </w:r>
        </w:p>
      </w:sdtContent>
    </w:sdt>
    <w:p w14:paraId="52A7DCDD" w14:textId="77777777" w:rsidR="002F6214" w:rsidRPr="00FE7B8B" w:rsidRDefault="002F6214" w:rsidP="00216224"/>
    <w:p w14:paraId="2E9FA969" w14:textId="77777777" w:rsidR="000A26DE" w:rsidRDefault="00000000">
      <w:pPr>
        <w:spacing w:after="160" w:line="259" w:lineRule="auto"/>
        <w:jc w:val="left"/>
        <w:rPr>
          <w:b/>
          <w:bCs/>
          <w:sz w:val="44"/>
          <w:szCs w:val="40"/>
          <w:lang w:val="en-US"/>
        </w:rPr>
      </w:pPr>
      <w:r>
        <w:rPr>
          <w:b/>
          <w:bCs/>
          <w:sz w:val="44"/>
          <w:szCs w:val="40"/>
          <w:lang w:val="en-US"/>
        </w:rPr>
        <w:br w:type="page"/>
      </w:r>
    </w:p>
    <w:p w14:paraId="3B7F3899" w14:textId="5DC92800" w:rsidR="000A26DE" w:rsidRDefault="00000000" w:rsidP="000A26DE">
      <w:pPr>
        <w:pStyle w:val="Heading1"/>
        <w:rPr>
          <w:lang w:val="en-US"/>
        </w:rPr>
      </w:pPr>
      <w:bookmarkStart w:id="0" w:name="_Toc129622116"/>
      <w:r>
        <w:rPr>
          <w:lang w:val="en-US"/>
        </w:rPr>
        <w:lastRenderedPageBreak/>
        <w:t>Introduction</w:t>
      </w:r>
      <w:bookmarkEnd w:id="0"/>
    </w:p>
    <w:p w14:paraId="091068E3" w14:textId="3609EBDD" w:rsidR="00733CB4" w:rsidRDefault="00000000" w:rsidP="000A26DE">
      <w:pPr>
        <w:rPr>
          <w:lang w:val="en-US"/>
        </w:rPr>
      </w:pPr>
      <w:r w:rsidRPr="000D16A5">
        <w:rPr>
          <w:lang w:val="en-US"/>
        </w:rPr>
        <w:t>Britain's formal, polite, and respect for authority-based culture has an impact on business communications. Punctuality, clear communication, and attention to detail are valued in British corporate culture. Indirect language and small talk are common in meetings and negotiations before getting down to business. Technology has had a significant impact on business communications recently, with email and video conferencing growing in popularity. Nonetheless, in British corporate culture, conventional communication techniques like in-person conferences and written mail continue to be highly valued.</w:t>
      </w:r>
      <w:r w:rsidRPr="000D16A5">
        <w:t xml:space="preserve"> </w:t>
      </w:r>
      <w:r w:rsidRPr="000D16A5">
        <w:rPr>
          <w:lang w:val="en-US"/>
        </w:rPr>
        <w:t>British corporate communications place a high value on formality, politeness, and hierarchy respect. Punctuality, attention to detail, and clear communication are highly regarded qualities. Negotiations and meetings frequently start with chit-chat and oblique language before getting down to business. Although email and video conferencing are more common, written correspondence and in-person meetings are still important forms of conventional communication.</w:t>
      </w:r>
      <w:r>
        <w:rPr>
          <w:lang w:val="en-US"/>
        </w:rPr>
        <w:t xml:space="preserve"> Hence, the following report will justify the</w:t>
      </w:r>
      <w:r w:rsidR="00942C64">
        <w:rPr>
          <w:lang w:val="en-US"/>
        </w:rPr>
        <w:t xml:space="preserve"> different theories of international and intercultural communication for the respective business entity Morrisons. Other than this, an evaluation of cultural sensitivity will be also discussed as well </w:t>
      </w:r>
      <w:r w:rsidR="00C86D6E">
        <w:rPr>
          <w:lang w:val="en-US"/>
        </w:rPr>
        <w:t xml:space="preserve">along with the different barriers to communication. </w:t>
      </w:r>
      <w:r w:rsidR="003D0C2D">
        <w:rPr>
          <w:lang w:val="en-US"/>
        </w:rPr>
        <w:t xml:space="preserve">Furthermore, appropriate communication strategies will also be explained in the overall report to enhance the business by encouraging a positive working ambience. </w:t>
      </w:r>
    </w:p>
    <w:p w14:paraId="35AA3C60" w14:textId="77777777" w:rsidR="00733CB4" w:rsidRDefault="00000000">
      <w:pPr>
        <w:spacing w:after="160" w:line="259" w:lineRule="auto"/>
        <w:jc w:val="left"/>
        <w:rPr>
          <w:lang w:val="en-US"/>
        </w:rPr>
      </w:pPr>
      <w:r>
        <w:rPr>
          <w:lang w:val="en-US"/>
        </w:rPr>
        <w:br w:type="page"/>
      </w:r>
    </w:p>
    <w:p w14:paraId="0566063C" w14:textId="4C7C2B27" w:rsidR="000A26DE" w:rsidRDefault="00000000" w:rsidP="00733CB4">
      <w:pPr>
        <w:pStyle w:val="Heading1"/>
        <w:rPr>
          <w:lang w:val="en-US"/>
        </w:rPr>
      </w:pPr>
      <w:bookmarkStart w:id="1" w:name="_Toc129622117"/>
      <w:r>
        <w:rPr>
          <w:lang w:val="en-US"/>
        </w:rPr>
        <w:lastRenderedPageBreak/>
        <w:t>A brief overview of the chosen business entity</w:t>
      </w:r>
      <w:bookmarkEnd w:id="1"/>
      <w:r>
        <w:rPr>
          <w:lang w:val="en-US"/>
        </w:rPr>
        <w:t xml:space="preserve"> </w:t>
      </w:r>
    </w:p>
    <w:p w14:paraId="79B7AC17" w14:textId="291025C3" w:rsidR="00DD2308" w:rsidRDefault="00000000" w:rsidP="00146273">
      <w:r w:rsidRPr="00146273">
        <w:t>With more than 500 locations nationwide, Morrisons is one of the biggest grocery businesses in the UK. William Morrison established the business in 1899, and it has since expanded to rank as the fourth-largest supermarket chain in the UK based on market share. Morrisons takes pride in providing a wide selection of premium, fresh food items at competitive rates, with an emphasis on regionally grown produce</w:t>
      </w:r>
      <w:sdt>
        <w:sdtPr>
          <w:id w:val="1381444764"/>
          <w:citation/>
        </w:sdtPr>
        <w:sdtContent>
          <w:r w:rsidR="00B40109">
            <w:fldChar w:fldCharType="begin"/>
          </w:r>
          <w:r w:rsidR="00B40109">
            <w:rPr>
              <w:lang w:val="en-US"/>
            </w:rPr>
            <w:instrText xml:space="preserve"> CITATION mor232 \l 1033 </w:instrText>
          </w:r>
          <w:r w:rsidR="00B40109">
            <w:fldChar w:fldCharType="separate"/>
          </w:r>
          <w:r w:rsidR="00B40109">
            <w:rPr>
              <w:noProof/>
              <w:lang w:val="en-US"/>
            </w:rPr>
            <w:t xml:space="preserve"> </w:t>
          </w:r>
          <w:r w:rsidR="00B40109" w:rsidRPr="00B40109">
            <w:rPr>
              <w:noProof/>
              <w:lang w:val="en-US"/>
            </w:rPr>
            <w:t>(morrisons, 2023)</w:t>
          </w:r>
          <w:r w:rsidR="00B40109">
            <w:fldChar w:fldCharType="end"/>
          </w:r>
        </w:sdtContent>
      </w:sdt>
      <w:r w:rsidRPr="00146273">
        <w:t>. The business runs its own farms and slaughterhouses, guaranteeing the greatest quality and complete traceability of its meat products. Morrisons provides a variety of household and leisure goods, such as apparel, electricals, and homeware, in addition to groceries.</w:t>
      </w:r>
      <w:r>
        <w:t xml:space="preserve"> </w:t>
      </w:r>
      <w:r w:rsidRPr="00146273">
        <w:t>With a number of smaller size stores situated in city centres and other high-footfall areas, the firm has also entered the convenience store sector. Morrisons has had a variety of difficulties lately, including heightened competition from bargain retailers like Aldi and Lidl as well as the COVID-19 pandemic's effects on consumer behaviour. In 2020, the company announced a deal with Amazon to provide online grocery delivery to clients throughout the UK. Despite this, the company has continued to invest in its stores and supply network</w:t>
      </w:r>
      <w:sdt>
        <w:sdtPr>
          <w:id w:val="-497884883"/>
          <w:citation/>
        </w:sdtPr>
        <w:sdtContent>
          <w:r w:rsidR="00B40109">
            <w:fldChar w:fldCharType="begin"/>
          </w:r>
          <w:r w:rsidR="00B40109">
            <w:rPr>
              <w:lang w:val="en-US"/>
            </w:rPr>
            <w:instrText xml:space="preserve"> CITATION sta236 \l 1033 </w:instrText>
          </w:r>
          <w:r w:rsidR="00B40109">
            <w:fldChar w:fldCharType="separate"/>
          </w:r>
          <w:r w:rsidR="00B40109">
            <w:rPr>
              <w:noProof/>
              <w:lang w:val="en-US"/>
            </w:rPr>
            <w:t xml:space="preserve"> </w:t>
          </w:r>
          <w:r w:rsidR="00B40109" w:rsidRPr="00B40109">
            <w:rPr>
              <w:noProof/>
              <w:lang w:val="en-US"/>
            </w:rPr>
            <w:t>(statista, 2023)</w:t>
          </w:r>
          <w:r w:rsidR="00B40109">
            <w:fldChar w:fldCharType="end"/>
          </w:r>
        </w:sdtContent>
      </w:sdt>
      <w:r w:rsidRPr="00146273">
        <w:t>.</w:t>
      </w:r>
    </w:p>
    <w:p w14:paraId="71AF0F6D" w14:textId="77777777" w:rsidR="00DD2308" w:rsidRDefault="00000000">
      <w:pPr>
        <w:spacing w:after="160" w:line="259" w:lineRule="auto"/>
        <w:jc w:val="left"/>
      </w:pPr>
      <w:r>
        <w:br w:type="page"/>
      </w:r>
    </w:p>
    <w:p w14:paraId="72AB3E3D" w14:textId="77FDEEBF" w:rsidR="00146273" w:rsidRDefault="00000000" w:rsidP="00DD2308">
      <w:pPr>
        <w:pStyle w:val="Heading1"/>
        <w:rPr>
          <w:lang w:val="en-US"/>
        </w:rPr>
      </w:pPr>
      <w:bookmarkStart w:id="2" w:name="_Toc129622118"/>
      <w:r>
        <w:rPr>
          <w:lang w:val="en-US"/>
        </w:rPr>
        <w:lastRenderedPageBreak/>
        <w:t>Elaborating on the different theories of international and intercultural communication</w:t>
      </w:r>
      <w:bookmarkEnd w:id="2"/>
    </w:p>
    <w:p w14:paraId="069649FE" w14:textId="77777777" w:rsidR="00E824D4" w:rsidRDefault="00000000" w:rsidP="00E824D4">
      <w:pPr>
        <w:rPr>
          <w:rFonts w:eastAsia="Times New Roman"/>
          <w:szCs w:val="24"/>
          <w:lang w:val="en-US"/>
        </w:rPr>
      </w:pPr>
      <w:r>
        <w:t>There are various theories that seek to explain the complexities of international and intercultural communication. Here are some of the most prominent ones:</w:t>
      </w:r>
    </w:p>
    <w:p w14:paraId="4EA14B99" w14:textId="10436329" w:rsidR="00E824D4" w:rsidRDefault="00000000" w:rsidP="00E824D4">
      <w:r w:rsidRPr="00E824D4">
        <w:rPr>
          <w:b/>
          <w:bCs/>
          <w:i/>
          <w:iCs/>
          <w:u w:val="single"/>
        </w:rPr>
        <w:t xml:space="preserve">Cultural Dimensions Theory </w:t>
      </w:r>
      <w:r>
        <w:t xml:space="preserve">- </w:t>
      </w:r>
      <w:r w:rsidR="00756F46" w:rsidRPr="00756F46">
        <w:t>According to Geert Hofstede, who first proposed this idea, there are six cultural characteristics that influence how people communicate and behave in various cultures</w:t>
      </w:r>
      <w:sdt>
        <w:sdtPr>
          <w:id w:val="569697974"/>
          <w:citation/>
        </w:sdtPr>
        <w:sdtContent>
          <w:r w:rsidR="00B40109">
            <w:fldChar w:fldCharType="begin"/>
          </w:r>
          <w:r w:rsidR="00B40109">
            <w:rPr>
              <w:lang w:val="en-US"/>
            </w:rPr>
            <w:instrText xml:space="preserve"> CITATION Ren23 \l 1033 </w:instrText>
          </w:r>
          <w:r w:rsidR="00B40109">
            <w:fldChar w:fldCharType="separate"/>
          </w:r>
          <w:r w:rsidR="00B40109">
            <w:rPr>
              <w:noProof/>
              <w:lang w:val="en-US"/>
            </w:rPr>
            <w:t xml:space="preserve"> </w:t>
          </w:r>
          <w:r w:rsidR="00B40109" w:rsidRPr="00B40109">
            <w:rPr>
              <w:noProof/>
              <w:lang w:val="en-US"/>
            </w:rPr>
            <w:t>(Panocová, 2023)</w:t>
          </w:r>
          <w:r w:rsidR="00B40109">
            <w:fldChar w:fldCharType="end"/>
          </w:r>
        </w:sdtContent>
      </w:sdt>
      <w:r w:rsidR="00756F46" w:rsidRPr="00756F46">
        <w:t xml:space="preserve">. </w:t>
      </w:r>
    </w:p>
    <w:p w14:paraId="1CDDFA83" w14:textId="7B7E8973" w:rsidR="00E824D4" w:rsidRDefault="00000000" w:rsidP="00E824D4">
      <w:r w:rsidRPr="00E824D4">
        <w:rPr>
          <w:b/>
          <w:bCs/>
          <w:i/>
          <w:iCs/>
          <w:u w:val="single"/>
        </w:rPr>
        <w:t>Communication Accommodation Theory</w:t>
      </w:r>
      <w:r>
        <w:t xml:space="preserve"> - </w:t>
      </w:r>
      <w:r w:rsidR="00756F46" w:rsidRPr="00756F46">
        <w:t>This Howard Giles-developed theory contends that people change their communication approaches depending on the social setting and cultural norms of their interlocutors. The idea places a strong emphasis on the value of cultural sensitivity and the capacity to adjust to various communication modalities in cross-cultural communication.</w:t>
      </w:r>
    </w:p>
    <w:p w14:paraId="0AE02379" w14:textId="5A10C84E" w:rsidR="00E824D4" w:rsidRDefault="00000000" w:rsidP="00E824D4">
      <w:r w:rsidRPr="00E824D4">
        <w:rPr>
          <w:b/>
          <w:bCs/>
          <w:i/>
          <w:iCs/>
          <w:u w:val="single"/>
        </w:rPr>
        <w:t>Social Identity Theory</w:t>
      </w:r>
      <w:r>
        <w:t xml:space="preserve"> - </w:t>
      </w:r>
      <w:r w:rsidR="00481378" w:rsidRPr="00481378">
        <w:t>This idea, put out by Henri Tajfel, contends that people's sense of self is derived from their affiliation with various social groupings, such as their nationality, ethnicity, or religion</w:t>
      </w:r>
      <w:sdt>
        <w:sdtPr>
          <w:id w:val="-1679577535"/>
          <w:citation/>
        </w:sdtPr>
        <w:sdtContent>
          <w:r w:rsidR="00B40109">
            <w:fldChar w:fldCharType="begin"/>
          </w:r>
          <w:r w:rsidR="00B40109">
            <w:rPr>
              <w:lang w:val="en-US"/>
            </w:rPr>
            <w:instrText xml:space="preserve"> CITATION elc20 \l 1033 </w:instrText>
          </w:r>
          <w:r w:rsidR="00B40109">
            <w:fldChar w:fldCharType="separate"/>
          </w:r>
          <w:r w:rsidR="00B40109">
            <w:rPr>
              <w:noProof/>
              <w:lang w:val="en-US"/>
            </w:rPr>
            <w:t xml:space="preserve"> </w:t>
          </w:r>
          <w:r w:rsidR="00B40109" w:rsidRPr="00B40109">
            <w:rPr>
              <w:noProof/>
              <w:lang w:val="en-US"/>
            </w:rPr>
            <w:t>(elcomblus, 2020)</w:t>
          </w:r>
          <w:r w:rsidR="00B40109">
            <w:fldChar w:fldCharType="end"/>
          </w:r>
        </w:sdtContent>
      </w:sdt>
      <w:r w:rsidR="00481378" w:rsidRPr="00481378">
        <w:t>. This theory emphasises the possibility of conflict between groups with diverse identities as well as the influence of group membership on communication strategies.</w:t>
      </w:r>
    </w:p>
    <w:p w14:paraId="53BD8F0E" w14:textId="63E7CDED" w:rsidR="00E824D4" w:rsidRPr="00D21039" w:rsidRDefault="00000000" w:rsidP="00E824D4">
      <w:pPr>
        <w:rPr>
          <w:lang w:val="en-US"/>
        </w:rPr>
      </w:pPr>
      <w:r w:rsidRPr="00794D4B">
        <w:rPr>
          <w:b/>
          <w:bCs/>
          <w:i/>
          <w:iCs/>
          <w:u w:val="single"/>
        </w:rPr>
        <w:t>Face-Negotiation Theory</w:t>
      </w:r>
      <w:r>
        <w:t xml:space="preserve"> - </w:t>
      </w:r>
      <w:r w:rsidR="00A05CB9" w:rsidRPr="00A05CB9">
        <w:t>This hypothesis, created by Stella Ting-Toomey, examines how people from various cultures manage their self-presentation and face-saving techniques in conversation</w:t>
      </w:r>
      <w:r w:rsidR="00D21039">
        <w:t xml:space="preserve"> </w:t>
      </w:r>
      <w:r w:rsidR="00D21039">
        <w:rPr>
          <w:lang w:val="en-US"/>
        </w:rPr>
        <w:t>(</w:t>
      </w:r>
      <w:r w:rsidR="00D21039" w:rsidRPr="00D33DF5">
        <w:rPr>
          <w:lang w:val="en-US"/>
        </w:rPr>
        <w:t>Curran-Everett, 2019)</w:t>
      </w:r>
      <w:r w:rsidR="00A05CB9" w:rsidRPr="00A05CB9">
        <w:t>. In cross-cultural communication, the notion highlights the significance of comprehending the idea of the face, or the social value placed on one's reputation and honour.</w:t>
      </w:r>
    </w:p>
    <w:p w14:paraId="2A25EB79" w14:textId="074F0805" w:rsidR="00E824D4" w:rsidRDefault="00000000" w:rsidP="00E824D4">
      <w:r w:rsidRPr="00B55D7F">
        <w:rPr>
          <w:b/>
          <w:bCs/>
          <w:i/>
          <w:iCs/>
          <w:u w:val="single"/>
        </w:rPr>
        <w:t>Communication Apprehension Theory</w:t>
      </w:r>
      <w:r>
        <w:t xml:space="preserve"> - </w:t>
      </w:r>
      <w:r w:rsidR="00CA69C2" w:rsidRPr="00CA69C2">
        <w:t>This idea, put out by James McCroskey, contends that linguistic or cultural differences may cause people to feel nervous or uneasy while conversing with people from other cultures. The notion emphasises how critical it is to foster a welcoming and inclusive environment for intercultural communication</w:t>
      </w:r>
      <w:sdt>
        <w:sdtPr>
          <w:id w:val="-1637417220"/>
          <w:citation/>
        </w:sdtPr>
        <w:sdtContent>
          <w:r w:rsidR="00B40109">
            <w:fldChar w:fldCharType="begin"/>
          </w:r>
          <w:r w:rsidR="00B40109">
            <w:rPr>
              <w:lang w:val="en-US"/>
            </w:rPr>
            <w:instrText xml:space="preserve"> CITATION Ste23 \l 1033 </w:instrText>
          </w:r>
          <w:r w:rsidR="00B40109">
            <w:fldChar w:fldCharType="separate"/>
          </w:r>
          <w:r w:rsidR="00B40109">
            <w:rPr>
              <w:noProof/>
              <w:lang w:val="en-US"/>
            </w:rPr>
            <w:t xml:space="preserve"> </w:t>
          </w:r>
          <w:r w:rsidR="00B40109" w:rsidRPr="00B40109">
            <w:rPr>
              <w:noProof/>
              <w:lang w:val="en-US"/>
            </w:rPr>
            <w:t>(Beebe, 2023)</w:t>
          </w:r>
          <w:r w:rsidR="00B40109">
            <w:fldChar w:fldCharType="end"/>
          </w:r>
        </w:sdtContent>
      </w:sdt>
      <w:r w:rsidR="00CA69C2" w:rsidRPr="00CA69C2">
        <w:t>.</w:t>
      </w:r>
    </w:p>
    <w:p w14:paraId="0BC73D34" w14:textId="557537F1" w:rsidR="00E824D4" w:rsidRDefault="00000000" w:rsidP="00E824D4">
      <w:r w:rsidRPr="00277F3A">
        <w:rPr>
          <w:b/>
          <w:bCs/>
          <w:i/>
          <w:iCs/>
          <w:u w:val="single"/>
        </w:rPr>
        <w:lastRenderedPageBreak/>
        <w:t>Uncertainty Reduction Theory</w:t>
      </w:r>
      <w:r>
        <w:t xml:space="preserve"> - </w:t>
      </w:r>
      <w:r w:rsidR="00CA69C2" w:rsidRPr="00CA69C2">
        <w:t>According to this hypothesis, which was created by Charles Berger and Richard Calabrese, people try to lessen uncertainty in communication by acquiring data and predicting the actions of their interlocutors. The approach places a strong emphasis on the value of exchanging knowledge and finding common ground when interacting across cultural boundaries.</w:t>
      </w:r>
    </w:p>
    <w:p w14:paraId="7583A8DD" w14:textId="3373F502" w:rsidR="003E6809" w:rsidRDefault="00000000" w:rsidP="00E824D4">
      <w:r w:rsidRPr="000A5E1C">
        <w:rPr>
          <w:b/>
          <w:bCs/>
          <w:i/>
          <w:iCs/>
          <w:u w:val="single"/>
        </w:rPr>
        <w:t>Co-Cultural Theory</w:t>
      </w:r>
      <w:r>
        <w:t xml:space="preserve"> - </w:t>
      </w:r>
      <w:r w:rsidR="00115FE7" w:rsidRPr="00115FE7">
        <w:t>This idea, put forth by Mark Orbe, contends that members of marginalised or minority groups create distinctive communication techniques in order to function in the dominant culture. The idea emphasises the significance of comprehending power relationships and the ways in which communication styles may vary between social groupings</w:t>
      </w:r>
      <w:sdt>
        <w:sdtPr>
          <w:id w:val="-595170336"/>
          <w:citation/>
        </w:sdtPr>
        <w:sdtContent>
          <w:r w:rsidR="00B40109">
            <w:fldChar w:fldCharType="begin"/>
          </w:r>
          <w:r w:rsidR="00B40109">
            <w:rPr>
              <w:lang w:val="en-US"/>
            </w:rPr>
            <w:instrText xml:space="preserve"> CITATION Joh20 \l 1033 </w:instrText>
          </w:r>
          <w:r w:rsidR="00B40109">
            <w:fldChar w:fldCharType="separate"/>
          </w:r>
          <w:r w:rsidR="00B40109">
            <w:rPr>
              <w:noProof/>
              <w:lang w:val="en-US"/>
            </w:rPr>
            <w:t xml:space="preserve"> </w:t>
          </w:r>
          <w:r w:rsidR="00B40109" w:rsidRPr="00B40109">
            <w:rPr>
              <w:noProof/>
              <w:lang w:val="en-US"/>
            </w:rPr>
            <w:t>(Geddes, 2020)</w:t>
          </w:r>
          <w:r w:rsidR="00B40109">
            <w:fldChar w:fldCharType="end"/>
          </w:r>
        </w:sdtContent>
      </w:sdt>
      <w:r w:rsidR="00115FE7" w:rsidRPr="00115FE7">
        <w:t>.</w:t>
      </w:r>
    </w:p>
    <w:p w14:paraId="0CDDEDC6" w14:textId="77777777" w:rsidR="003E6809" w:rsidRDefault="00000000">
      <w:pPr>
        <w:spacing w:after="160" w:line="259" w:lineRule="auto"/>
        <w:jc w:val="left"/>
      </w:pPr>
      <w:r>
        <w:br w:type="page"/>
      </w:r>
    </w:p>
    <w:p w14:paraId="079419E2" w14:textId="528C7AD2" w:rsidR="00D60CF4" w:rsidRDefault="00000000" w:rsidP="00D60CF4">
      <w:pPr>
        <w:pStyle w:val="Heading1"/>
      </w:pPr>
      <w:bookmarkStart w:id="3" w:name="_Toc129622119"/>
      <w:r w:rsidRPr="00231D90">
        <w:lastRenderedPageBreak/>
        <w:t>Critical</w:t>
      </w:r>
      <w:r>
        <w:t>ly</w:t>
      </w:r>
      <w:r w:rsidRPr="00231D90">
        <w:t xml:space="preserve"> evaluati</w:t>
      </w:r>
      <w:r>
        <w:t>on</w:t>
      </w:r>
      <w:r w:rsidRPr="00231D90">
        <w:t xml:space="preserve"> of cultural sensitivity when doing business in the UK</w:t>
      </w:r>
      <w:bookmarkEnd w:id="3"/>
    </w:p>
    <w:p w14:paraId="7250BE80" w14:textId="7431A3B0" w:rsidR="00A25431" w:rsidRPr="00A25431" w:rsidRDefault="00000000" w:rsidP="00A25431">
      <w:r w:rsidRPr="00174AC7">
        <w:t>The business of Morrisons operating in the UK, a varied nation with a rich history and a range of cultures, beliefs, and values, must take cultural sensitivity into account. The following are some important factors to take into account when assessing cultural sensitivity in a UK business context:</w:t>
      </w:r>
    </w:p>
    <w:p w14:paraId="7F27A6FD" w14:textId="39C5299B" w:rsidR="001976DA" w:rsidRDefault="00000000" w:rsidP="001976DA">
      <w:r w:rsidRPr="001976DA">
        <w:rPr>
          <w:b/>
          <w:bCs/>
          <w:i/>
          <w:iCs/>
          <w:u w:val="single"/>
        </w:rPr>
        <w:t>Diversity and inclusion</w:t>
      </w:r>
      <w:r>
        <w:t xml:space="preserve">: </w:t>
      </w:r>
      <w:r w:rsidR="00174AC7" w:rsidRPr="00174AC7">
        <w:t>The UK is a culturally diverse nation, home to many different racial groups, religions, and traditions. Morrisons should make an effort to be inclusive and embrace this diversity. They should be aware of the many religious and cultural holidays and make an effort to respect the needs and beliefs of their staff</w:t>
      </w:r>
      <w:sdt>
        <w:sdtPr>
          <w:id w:val="-1662005838"/>
          <w:citation/>
        </w:sdtPr>
        <w:sdtContent>
          <w:r w:rsidR="00B40109">
            <w:fldChar w:fldCharType="begin"/>
          </w:r>
          <w:r w:rsidR="00B40109">
            <w:rPr>
              <w:lang w:val="en-US"/>
            </w:rPr>
            <w:instrText xml:space="preserve"> CITATION WIN23 \l 1033 </w:instrText>
          </w:r>
          <w:r w:rsidR="00B40109">
            <w:fldChar w:fldCharType="separate"/>
          </w:r>
          <w:r w:rsidR="00B40109">
            <w:rPr>
              <w:noProof/>
              <w:lang w:val="en-US"/>
            </w:rPr>
            <w:t xml:space="preserve"> </w:t>
          </w:r>
          <w:r w:rsidR="00B40109" w:rsidRPr="00B40109">
            <w:rPr>
              <w:noProof/>
              <w:lang w:val="en-US"/>
            </w:rPr>
            <w:t>(SIECK, 2023)</w:t>
          </w:r>
          <w:r w:rsidR="00B40109">
            <w:fldChar w:fldCharType="end"/>
          </w:r>
        </w:sdtContent>
      </w:sdt>
      <w:r w:rsidR="00174AC7" w:rsidRPr="00174AC7">
        <w:t>. Also, it should make sure that its recruiting procedures don't discriminate against applicants on the basis of their colour, ethnicity, gender, or other traits.</w:t>
      </w:r>
    </w:p>
    <w:p w14:paraId="01ECF76C" w14:textId="678BCDC9" w:rsidR="001976DA" w:rsidRPr="00D21039" w:rsidRDefault="00000000" w:rsidP="001976DA">
      <w:pPr>
        <w:rPr>
          <w:lang w:val="en-US"/>
        </w:rPr>
      </w:pPr>
      <w:r w:rsidRPr="001976DA">
        <w:rPr>
          <w:b/>
          <w:bCs/>
          <w:i/>
          <w:iCs/>
          <w:u w:val="single"/>
        </w:rPr>
        <w:t>Language</w:t>
      </w:r>
      <w:r>
        <w:t xml:space="preserve">: </w:t>
      </w:r>
      <w:r w:rsidR="00174AC7" w:rsidRPr="00174AC7">
        <w:t>English is the main commercial language in the UK, notwithstanding the absence of an official language. In order to ensure that all employees and consumers can understand the company's communication, Morrisons should be aware of the many regional accents and English dialects used in the UK</w:t>
      </w:r>
      <w:r w:rsidR="00D21039">
        <w:t xml:space="preserve"> </w:t>
      </w:r>
      <w:r w:rsidR="00D21039">
        <w:rPr>
          <w:lang w:val="en-US"/>
        </w:rPr>
        <w:t>(</w:t>
      </w:r>
      <w:r w:rsidR="00D21039" w:rsidRPr="00D33DF5">
        <w:rPr>
          <w:lang w:val="en-US"/>
        </w:rPr>
        <w:t>Curran-Everett, 2019)</w:t>
      </w:r>
      <w:r w:rsidR="00174AC7" w:rsidRPr="00174AC7">
        <w:t>. Businesses might find it beneficial to offer language classes to staff members whose first language is not English.</w:t>
      </w:r>
    </w:p>
    <w:p w14:paraId="7D72B717" w14:textId="3A721539" w:rsidR="001976DA" w:rsidRDefault="00000000" w:rsidP="001976DA">
      <w:r w:rsidRPr="001976DA">
        <w:rPr>
          <w:b/>
          <w:bCs/>
          <w:i/>
          <w:iCs/>
          <w:u w:val="single"/>
        </w:rPr>
        <w:t>Etiquette</w:t>
      </w:r>
      <w:r>
        <w:t xml:space="preserve">: </w:t>
      </w:r>
      <w:r w:rsidR="00174AC7" w:rsidRPr="00174AC7">
        <w:t>Etiquette and manners in the UK have a unique culture that might change depending on the area or social context. For instance, it is normal to shake hands when you first meet someone and to address them by their formal titles and last names when you are in a professional context. To prevent offending or creating misunderstandings, Morrisons should be aware of these cultural standards and modify their behaviour accordingly.</w:t>
      </w:r>
    </w:p>
    <w:p w14:paraId="34E6DB93" w14:textId="38EDABDB" w:rsidR="001976DA" w:rsidRPr="00D21039" w:rsidRDefault="00000000" w:rsidP="001976DA">
      <w:pPr>
        <w:rPr>
          <w:lang w:val="en-US"/>
        </w:rPr>
      </w:pPr>
      <w:r w:rsidRPr="001976DA">
        <w:rPr>
          <w:b/>
          <w:bCs/>
          <w:i/>
          <w:iCs/>
          <w:u w:val="single"/>
        </w:rPr>
        <w:t>Religion</w:t>
      </w:r>
      <w:r>
        <w:t xml:space="preserve">: </w:t>
      </w:r>
      <w:r w:rsidR="00174AC7" w:rsidRPr="00174AC7">
        <w:t>Businesses should be mindful of the importance of religion in the lives of many Britons when dealing with both staff and clients</w:t>
      </w:r>
      <w:r w:rsidR="00D21039">
        <w:t xml:space="preserve"> </w:t>
      </w:r>
      <w:r w:rsidR="00D21039">
        <w:rPr>
          <w:lang w:val="en-US"/>
        </w:rPr>
        <w:t>(</w:t>
      </w:r>
      <w:r w:rsidR="00D21039" w:rsidRPr="00D33DF5">
        <w:rPr>
          <w:lang w:val="en-US"/>
        </w:rPr>
        <w:t>Curran-Everett, 2019)</w:t>
      </w:r>
      <w:r w:rsidR="00174AC7" w:rsidRPr="00174AC7">
        <w:t xml:space="preserve">. For instance, certain Morrisons employees could need time off to attend religious festivals or might have nutritional needs based </w:t>
      </w:r>
      <w:r w:rsidR="00174AC7" w:rsidRPr="00174AC7">
        <w:lastRenderedPageBreak/>
        <w:t>on their beliefs. Morrisons ought to be considerate of these requirements and, when practical, take reasonable precautions.</w:t>
      </w:r>
    </w:p>
    <w:p w14:paraId="0724FC86" w14:textId="1A8B08CF" w:rsidR="00174AC7" w:rsidRDefault="00000000" w:rsidP="001976DA">
      <w:r w:rsidRPr="001976DA">
        <w:rPr>
          <w:b/>
          <w:bCs/>
          <w:i/>
          <w:iCs/>
          <w:u w:val="single"/>
        </w:rPr>
        <w:t>Attitudes towards diversity</w:t>
      </w:r>
      <w:r>
        <w:t xml:space="preserve">: </w:t>
      </w:r>
      <w:r w:rsidRPr="00174AC7">
        <w:t>Although the UK has made considerable strides in recent years to promote diversity and inclusion, there is still work to be done. Businesses should be aware of this and take action to combat discriminatory attitudes that some people and groups may have towards particular groups. For instance, it may offer training on unconscious bias and advocate for diversity in its promotional materials.</w:t>
      </w:r>
      <w:r w:rsidR="00AB50EB">
        <w:t xml:space="preserve"> </w:t>
      </w:r>
    </w:p>
    <w:p w14:paraId="42D267EB" w14:textId="77777777" w:rsidR="00174AC7" w:rsidRDefault="00000000">
      <w:pPr>
        <w:spacing w:after="160" w:line="259" w:lineRule="auto"/>
        <w:jc w:val="left"/>
      </w:pPr>
      <w:r>
        <w:br w:type="page"/>
      </w:r>
    </w:p>
    <w:p w14:paraId="24E1C29C" w14:textId="21BA567A" w:rsidR="00174AC7" w:rsidRDefault="00000000" w:rsidP="00174AC7">
      <w:pPr>
        <w:pStyle w:val="Heading1"/>
      </w:pPr>
      <w:bookmarkStart w:id="4" w:name="_Toc129622120"/>
      <w:r>
        <w:lastRenderedPageBreak/>
        <w:t>Discussing the different aspects focusing on the diversity of backgrounds within the workplace</w:t>
      </w:r>
      <w:bookmarkEnd w:id="4"/>
    </w:p>
    <w:p w14:paraId="049442B7" w14:textId="58863EE4" w:rsidR="00573DB1" w:rsidRPr="00573DB1" w:rsidRDefault="00000000" w:rsidP="00573DB1">
      <w:r w:rsidRPr="00477352">
        <w:t>The diversity of backgrounds within the workforce is a crucial component of contemporary business. A corporation gains from having a diversified workforce in a number of ways:</w:t>
      </w:r>
    </w:p>
    <w:p w14:paraId="4A56D265" w14:textId="0EE8A205" w:rsidR="00CB367F" w:rsidRPr="00477352" w:rsidRDefault="00000000" w:rsidP="00CB367F">
      <w:r w:rsidRPr="00CB367F">
        <w:rPr>
          <w:b/>
          <w:bCs/>
          <w:i/>
          <w:iCs/>
          <w:u w:val="single"/>
        </w:rPr>
        <w:t xml:space="preserve">Broader perspectives: </w:t>
      </w:r>
      <w:r w:rsidR="00A76224">
        <w:t xml:space="preserve"> </w:t>
      </w:r>
      <w:r w:rsidR="00861CA5" w:rsidRPr="00861CA5">
        <w:t>When individuals from various backgrounds collaborate, they provide a variety of viewpoints and ideas that can result in more original and creative solutions to Morrison's problems.</w:t>
      </w:r>
    </w:p>
    <w:p w14:paraId="421C333E" w14:textId="7C833943" w:rsidR="00CB367F" w:rsidRDefault="00000000" w:rsidP="00CB367F">
      <w:r w:rsidRPr="00CB367F">
        <w:rPr>
          <w:b/>
          <w:bCs/>
          <w:i/>
          <w:iCs/>
          <w:u w:val="single"/>
        </w:rPr>
        <w:t>Increased adaptability</w:t>
      </w:r>
      <w:r>
        <w:t xml:space="preserve">: </w:t>
      </w:r>
      <w:r w:rsidR="00861CA5" w:rsidRPr="00861CA5">
        <w:t>A diversified staff is better able to respond to shifting consumer demands and market conditions. Various life experiences and skill sets can be used to address the opportunities and problems faced by the aforementioned company, Morrison</w:t>
      </w:r>
      <w:sdt>
        <w:sdtPr>
          <w:id w:val="-534428755"/>
          <w:citation/>
        </w:sdtPr>
        <w:sdtContent>
          <w:r w:rsidR="00B35563">
            <w:fldChar w:fldCharType="begin"/>
          </w:r>
          <w:r w:rsidR="00B35563">
            <w:rPr>
              <w:lang w:val="en-US"/>
            </w:rPr>
            <w:instrText xml:space="preserve"> CITATION Zac19 \l 1033 </w:instrText>
          </w:r>
          <w:r w:rsidR="00B35563">
            <w:fldChar w:fldCharType="separate"/>
          </w:r>
          <w:r w:rsidR="00B35563">
            <w:rPr>
              <w:noProof/>
              <w:lang w:val="en-US"/>
            </w:rPr>
            <w:t xml:space="preserve"> </w:t>
          </w:r>
          <w:r w:rsidR="00B35563" w:rsidRPr="00B35563">
            <w:rPr>
              <w:noProof/>
              <w:lang w:val="en-US"/>
            </w:rPr>
            <w:t>(Lazzari, 2019)</w:t>
          </w:r>
          <w:r w:rsidR="00B35563">
            <w:fldChar w:fldCharType="end"/>
          </w:r>
        </w:sdtContent>
      </w:sdt>
      <w:r w:rsidR="00861CA5" w:rsidRPr="00861CA5">
        <w:t>.</w:t>
      </w:r>
    </w:p>
    <w:p w14:paraId="7F6341D2" w14:textId="38466FB7" w:rsidR="00CB367F" w:rsidRDefault="00000000" w:rsidP="00CB367F">
      <w:r w:rsidRPr="00CB367F">
        <w:rPr>
          <w:b/>
          <w:bCs/>
          <w:i/>
          <w:iCs/>
          <w:u w:val="single"/>
        </w:rPr>
        <w:t>Improved customer relationships:</w:t>
      </w:r>
      <w:r>
        <w:t xml:space="preserve"> </w:t>
      </w:r>
      <w:r w:rsidR="00861CA5" w:rsidRPr="00861CA5">
        <w:t>The aforementioned company Morrison can better comprehend and interact with a varied consumer base by having diverse personnel. Improved client happiness, loyalty, and retention may result from this.</w:t>
      </w:r>
    </w:p>
    <w:p w14:paraId="5D4D682D" w14:textId="488BAF76" w:rsidR="00CB367F" w:rsidRDefault="00000000" w:rsidP="00CB367F">
      <w:r w:rsidRPr="00CB367F">
        <w:rPr>
          <w:b/>
          <w:bCs/>
          <w:i/>
          <w:iCs/>
          <w:u w:val="single"/>
        </w:rPr>
        <w:t>Better recruitment and retention:</w:t>
      </w:r>
      <w:r>
        <w:t xml:space="preserve"> </w:t>
      </w:r>
      <w:r w:rsidR="00861CA5" w:rsidRPr="00861CA5">
        <w:t>Morrisons values diversity, which makes a wide pool of applicants more inclined to apply for job positions. Employee retention is higher when they feel appreciated and included in the firm.</w:t>
      </w:r>
    </w:p>
    <w:p w14:paraId="7DA2734A" w14:textId="742FB581" w:rsidR="00CB367F" w:rsidRDefault="00000000" w:rsidP="00CB367F">
      <w:r w:rsidRPr="00CB367F">
        <w:rPr>
          <w:b/>
          <w:bCs/>
          <w:i/>
          <w:iCs/>
          <w:u w:val="single"/>
        </w:rPr>
        <w:t>Enhanced reputation:</w:t>
      </w:r>
      <w:r>
        <w:t xml:space="preserve"> </w:t>
      </w:r>
      <w:r w:rsidR="00861CA5" w:rsidRPr="00861CA5">
        <w:t>The reputation of the aforementioned company, Morrison, in the eyes of clients, staff, and the general public can be enhanced by a commitment to diversity. Positive word-of-mouth and greater brand loyalty may result from this.</w:t>
      </w:r>
    </w:p>
    <w:p w14:paraId="584B0A01" w14:textId="7615601C" w:rsidR="003E6809" w:rsidRDefault="00000000" w:rsidP="00CB367F">
      <w:r>
        <w:br w:type="page"/>
      </w:r>
    </w:p>
    <w:p w14:paraId="07015468" w14:textId="4CECD6BB" w:rsidR="00E824D4" w:rsidRDefault="00000000" w:rsidP="00017B32">
      <w:pPr>
        <w:pStyle w:val="Heading1"/>
      </w:pPr>
      <w:bookmarkStart w:id="5" w:name="_Toc129622121"/>
      <w:r>
        <w:lastRenderedPageBreak/>
        <w:t>Discussing the different barriers to communication due to the diversified workforce</w:t>
      </w:r>
      <w:bookmarkEnd w:id="5"/>
      <w:r>
        <w:t xml:space="preserve"> </w:t>
      </w:r>
    </w:p>
    <w:p w14:paraId="34F693A9" w14:textId="46506C4D" w:rsidR="00E25395" w:rsidRPr="00E25395" w:rsidRDefault="00000000" w:rsidP="00E25395">
      <w:r w:rsidRPr="004E5067">
        <w:t>Given the globalised nature of the world we live in today, many firms have different workforces that can hinder communication. Language difficulties, cultural differences, generational gaps, and technology problems are only a few of the causes of these obstructions. The following are some typical impediments to communication in a diverse workforce:</w:t>
      </w:r>
    </w:p>
    <w:p w14:paraId="68AF479D" w14:textId="20522978" w:rsidR="004E7FD4" w:rsidRDefault="00000000" w:rsidP="004E7FD4">
      <w:r w:rsidRPr="004E7FD4">
        <w:rPr>
          <w:b/>
          <w:bCs/>
          <w:i/>
          <w:iCs/>
          <w:u w:val="single"/>
        </w:rPr>
        <w:t>Language</w:t>
      </w:r>
      <w:r>
        <w:t xml:space="preserve">: </w:t>
      </w:r>
      <w:r w:rsidR="00320702" w:rsidRPr="00320702">
        <w:t>One of the most frequent problems in a diverse workforce, according to the relevant firm Morrisons, is language limitations. Employees who do not share the same language may find it difficult to communicate clearly, which can result in misunderstandings, misinterpretations, and mistakes. Also, it may be challenging for non-native speakers to comprehend complicated technical or industry-specific jargon.</w:t>
      </w:r>
    </w:p>
    <w:p w14:paraId="275B4547" w14:textId="646BA772" w:rsidR="004E7FD4" w:rsidRDefault="00000000" w:rsidP="004E7FD4">
      <w:r w:rsidRPr="004E7FD4">
        <w:rPr>
          <w:b/>
          <w:bCs/>
          <w:i/>
          <w:iCs/>
          <w:u w:val="single"/>
        </w:rPr>
        <w:t>Cultural differences</w:t>
      </w:r>
      <w:r>
        <w:t xml:space="preserve">: </w:t>
      </w:r>
      <w:r w:rsidR="00320702" w:rsidRPr="00320702">
        <w:t>Communication challenges might also arise from cultural differences. Different communication practices, social conventions, and expectations among employees from other cultures might cause misunderstandings or outrage. For instance, direct communication for the specific company Morrisons may be regarded as impolite in some cultures, while it may be the standard in others.</w:t>
      </w:r>
    </w:p>
    <w:p w14:paraId="737D7634" w14:textId="3074E4F5" w:rsidR="004E7FD4" w:rsidRDefault="00000000" w:rsidP="004E7FD4">
      <w:r w:rsidRPr="005A79CC">
        <w:rPr>
          <w:b/>
          <w:bCs/>
          <w:i/>
          <w:iCs/>
          <w:u w:val="single"/>
        </w:rPr>
        <w:t>Generation gaps</w:t>
      </w:r>
      <w:r>
        <w:t xml:space="preserve">: </w:t>
      </w:r>
      <w:r w:rsidR="00320702" w:rsidRPr="00320702">
        <w:t>Workers from different generations, such as Baby Boomers, Gen Xers, and Millennials, may also make up a diverse workforce. There may be differences in communication preferences and styles between generations, which might result in miscommunication. Younger employees may favour instant messaging or video calls, but elder employees of the relevant business entity Morrisons may prefer face-to-face communication.</w:t>
      </w:r>
    </w:p>
    <w:p w14:paraId="2F2C98AF" w14:textId="1102299C" w:rsidR="004E7FD4" w:rsidRDefault="00000000" w:rsidP="004E7FD4">
      <w:r w:rsidRPr="005A79CC">
        <w:rPr>
          <w:b/>
          <w:bCs/>
          <w:i/>
          <w:iCs/>
          <w:u w:val="single"/>
        </w:rPr>
        <w:t>Technological issues</w:t>
      </w:r>
      <w:r>
        <w:t xml:space="preserve">: </w:t>
      </w:r>
      <w:r w:rsidR="00320702" w:rsidRPr="00320702">
        <w:t>Technology concerns can obstruct good communication, especially when remote work and digital communication technologies proliferate</w:t>
      </w:r>
      <w:r w:rsidR="002811DD">
        <w:t xml:space="preserve"> </w:t>
      </w:r>
      <w:r w:rsidR="002811DD">
        <w:rPr>
          <w:lang w:val="en-US"/>
        </w:rPr>
        <w:t>(</w:t>
      </w:r>
      <w:r w:rsidR="002811DD" w:rsidRPr="00D33DF5">
        <w:rPr>
          <w:lang w:val="en-US"/>
        </w:rPr>
        <w:t>Guffey, 2022</w:t>
      </w:r>
      <w:r w:rsidR="002811DD">
        <w:rPr>
          <w:lang w:val="en-US"/>
        </w:rPr>
        <w:t>)</w:t>
      </w:r>
      <w:r w:rsidR="00320702" w:rsidRPr="00320702">
        <w:t xml:space="preserve">. Morrisons </w:t>
      </w:r>
      <w:r w:rsidR="00320702" w:rsidRPr="00320702">
        <w:lastRenderedPageBreak/>
        <w:t>employees may possess varying degrees of technological expertise and may find it challenging to use new tools or software. Moreover, communication can be hampered by a lack of internet connectivity or technical issues.</w:t>
      </w:r>
    </w:p>
    <w:p w14:paraId="5CEA4BB6" w14:textId="2F50593A" w:rsidR="004E7FD4" w:rsidRPr="002811DD" w:rsidRDefault="00000000" w:rsidP="004E7FD4">
      <w:pPr>
        <w:rPr>
          <w:lang w:val="en-US"/>
        </w:rPr>
      </w:pPr>
      <w:r w:rsidRPr="005C27A4">
        <w:rPr>
          <w:b/>
          <w:bCs/>
          <w:i/>
          <w:iCs/>
          <w:u w:val="single"/>
        </w:rPr>
        <w:t>Perception bias</w:t>
      </w:r>
      <w:r>
        <w:t xml:space="preserve">: </w:t>
      </w:r>
      <w:r w:rsidR="00320702" w:rsidRPr="00320702">
        <w:t>When people judge other people based on their preconceived ideas and preconceptions, this is referred to as perception bias. This could result in a lack of communication, miscommunication, and a loss of trust</w:t>
      </w:r>
      <w:r w:rsidR="002811DD">
        <w:t xml:space="preserve"> </w:t>
      </w:r>
      <w:r w:rsidR="002811DD">
        <w:rPr>
          <w:lang w:val="en-US"/>
        </w:rPr>
        <w:t>(</w:t>
      </w:r>
      <w:r w:rsidR="002811DD" w:rsidRPr="00D33DF5">
        <w:rPr>
          <w:lang w:val="en-US"/>
        </w:rPr>
        <w:t>Guffey, 2022</w:t>
      </w:r>
      <w:r w:rsidR="002811DD">
        <w:rPr>
          <w:lang w:val="en-US"/>
        </w:rPr>
        <w:t>)</w:t>
      </w:r>
      <w:r w:rsidR="00320702" w:rsidRPr="00320702">
        <w:t>. For instance, management at the relevant company Morrisons might believe that an older employee is less tech-savvy than a younger employee, which would make them reluctant to accept new technology.</w:t>
      </w:r>
    </w:p>
    <w:p w14:paraId="1626567E" w14:textId="758D1364" w:rsidR="00320702" w:rsidRPr="00320702" w:rsidRDefault="00000000" w:rsidP="004E7FD4">
      <w:pPr>
        <w:rPr>
          <w:b/>
          <w:bCs/>
          <w:i/>
          <w:iCs/>
          <w:u w:val="single"/>
        </w:rPr>
      </w:pPr>
      <w:r>
        <w:rPr>
          <w:b/>
          <w:bCs/>
          <w:i/>
          <w:iCs/>
          <w:u w:val="single"/>
        </w:rPr>
        <w:t xml:space="preserve">Highlighting the strategies to overcome the </w:t>
      </w:r>
      <w:r w:rsidR="00170D03">
        <w:rPr>
          <w:b/>
          <w:bCs/>
          <w:i/>
          <w:iCs/>
          <w:u w:val="single"/>
        </w:rPr>
        <w:t xml:space="preserve">issues </w:t>
      </w:r>
    </w:p>
    <w:p w14:paraId="04AAC9BB" w14:textId="209917AB" w:rsidR="00E71EF9" w:rsidRDefault="00000000" w:rsidP="00E71EF9">
      <w:r>
        <w:t>Morrisons can take a number of actions to get over these obstacles, including:</w:t>
      </w:r>
    </w:p>
    <w:p w14:paraId="2709CD8C" w14:textId="017EF61C" w:rsidR="00E71EF9" w:rsidRPr="002811DD" w:rsidRDefault="00000000" w:rsidP="00E71EF9">
      <w:pPr>
        <w:rPr>
          <w:lang w:val="en-US"/>
        </w:rPr>
      </w:pPr>
      <w:r>
        <w:t>1. Offering non-native speakers language instruction and translation services</w:t>
      </w:r>
      <w:r w:rsidR="002811DD">
        <w:t xml:space="preserve"> </w:t>
      </w:r>
      <w:r w:rsidR="002811DD">
        <w:rPr>
          <w:lang w:val="en-US"/>
        </w:rPr>
        <w:t>(</w:t>
      </w:r>
      <w:r w:rsidR="002811DD" w:rsidRPr="00D33DF5">
        <w:rPr>
          <w:lang w:val="en-US"/>
        </w:rPr>
        <w:t>Guffey, 2022</w:t>
      </w:r>
      <w:r w:rsidR="002811DD">
        <w:rPr>
          <w:lang w:val="en-US"/>
        </w:rPr>
        <w:t>)</w:t>
      </w:r>
      <w:r>
        <w:t>.</w:t>
      </w:r>
    </w:p>
    <w:p w14:paraId="3E1F39B1" w14:textId="77777777" w:rsidR="00E71EF9" w:rsidRDefault="00000000" w:rsidP="00E71EF9">
      <w:r>
        <w:t>2. Supporting diversity and inclusion training to improve sensitivity to and comprehension of many cultures.</w:t>
      </w:r>
    </w:p>
    <w:p w14:paraId="4EF5203B" w14:textId="77777777" w:rsidR="00E71EF9" w:rsidRDefault="00000000" w:rsidP="00E71EF9">
      <w:r>
        <w:t>3. Supporting mentorship and intergenerational collaboration programmes to address the generational divide.</w:t>
      </w:r>
    </w:p>
    <w:p w14:paraId="2CE2449C" w14:textId="77777777" w:rsidR="00E71EF9" w:rsidRDefault="00000000" w:rsidP="00E71EF9">
      <w:r>
        <w:t>4. Offering technical assistance and training to increase workers' digital literacy and tool competency.</w:t>
      </w:r>
    </w:p>
    <w:p w14:paraId="2E5F865E" w14:textId="1236FFA4" w:rsidR="002C4D40" w:rsidRPr="006D4F92" w:rsidRDefault="00000000" w:rsidP="00E71EF9">
      <w:pPr>
        <w:rPr>
          <w:lang w:val="en-US"/>
        </w:rPr>
      </w:pPr>
      <w:r>
        <w:t>5. Promoting open dialogue and attentive listening to dispel perceptual biases and foster trust</w:t>
      </w:r>
      <w:r w:rsidR="006D4F92">
        <w:t xml:space="preserve"> </w:t>
      </w:r>
      <w:r w:rsidR="006D4F92">
        <w:rPr>
          <w:lang w:val="en-US"/>
        </w:rPr>
        <w:t>(</w:t>
      </w:r>
      <w:r w:rsidR="006D4F92" w:rsidRPr="00D33DF5">
        <w:rPr>
          <w:lang w:val="en-US"/>
        </w:rPr>
        <w:t>Kalogiannidis, 2020)</w:t>
      </w:r>
      <w:r w:rsidR="004F57E3">
        <w:t xml:space="preserve">. </w:t>
      </w:r>
    </w:p>
    <w:p w14:paraId="3B453ABE" w14:textId="77777777" w:rsidR="002C4D40" w:rsidRDefault="00000000">
      <w:pPr>
        <w:spacing w:after="160" w:line="259" w:lineRule="auto"/>
        <w:jc w:val="left"/>
      </w:pPr>
      <w:r>
        <w:br w:type="page"/>
      </w:r>
    </w:p>
    <w:p w14:paraId="035DCD0E" w14:textId="1E7C0DFE" w:rsidR="002C4D40" w:rsidRDefault="00000000" w:rsidP="002C4D40">
      <w:pPr>
        <w:pStyle w:val="Heading1"/>
      </w:pPr>
      <w:bookmarkStart w:id="6" w:name="_Toc129622122"/>
      <w:r>
        <w:lastRenderedPageBreak/>
        <w:t>Stating the different types of strategies that are been implemented by Morrisons to overcome the communication barriers</w:t>
      </w:r>
      <w:bookmarkEnd w:id="6"/>
    </w:p>
    <w:p w14:paraId="18319A33" w14:textId="5E4466AE" w:rsidR="00C51F3F" w:rsidRPr="00C51F3F" w:rsidRDefault="00000000" w:rsidP="00C51F3F">
      <w:r w:rsidRPr="002E21BC">
        <w:t>As a huge company with a diverse workforce, Morrisons has adopted a number of tactics to break down communication barriers. Below are a few of the several types of tactics used by Morrisons:</w:t>
      </w:r>
    </w:p>
    <w:p w14:paraId="7945DA89" w14:textId="18489056" w:rsidR="00914F15" w:rsidRDefault="00000000" w:rsidP="00914F15">
      <w:r w:rsidRPr="00EE3FBF">
        <w:rPr>
          <w:b/>
          <w:bCs/>
          <w:i/>
          <w:iCs/>
          <w:u w:val="single"/>
        </w:rPr>
        <w:t>Language support:</w:t>
      </w:r>
      <w:r>
        <w:t xml:space="preserve"> </w:t>
      </w:r>
      <w:r w:rsidR="002E21BC" w:rsidRPr="002E21BC">
        <w:t>For its non-native English speakers, Morrisons offers language assistance. To help staff members increase their language skills and enhance communication with clients and co-workers, the business provides English language classes and translation services.</w:t>
      </w:r>
    </w:p>
    <w:p w14:paraId="07DDAD76" w14:textId="44E51FB5" w:rsidR="00914F15" w:rsidRPr="006D4F92" w:rsidRDefault="00000000" w:rsidP="00914F15">
      <w:pPr>
        <w:rPr>
          <w:lang w:val="en-US"/>
        </w:rPr>
      </w:pPr>
      <w:r w:rsidRPr="00EE3FBF">
        <w:rPr>
          <w:b/>
          <w:bCs/>
          <w:i/>
          <w:iCs/>
          <w:u w:val="single"/>
        </w:rPr>
        <w:t>Inclusive communication</w:t>
      </w:r>
      <w:r>
        <w:t xml:space="preserve">: </w:t>
      </w:r>
      <w:r w:rsidR="002E21BC" w:rsidRPr="002E21BC">
        <w:t>Morrisons has put in place a number of efforts to promote an inclusive environment because it understands the value of inclusive communication</w:t>
      </w:r>
      <w:r w:rsidR="006D4F92">
        <w:t xml:space="preserve"> </w:t>
      </w:r>
      <w:r w:rsidR="006D4F92">
        <w:rPr>
          <w:lang w:val="en-US"/>
        </w:rPr>
        <w:t>(</w:t>
      </w:r>
      <w:r w:rsidR="006D4F92" w:rsidRPr="00D33DF5">
        <w:rPr>
          <w:lang w:val="en-US"/>
        </w:rPr>
        <w:t>Kalogiannidis, 2020)</w:t>
      </w:r>
      <w:r w:rsidR="002E21BC" w:rsidRPr="002E21BC">
        <w:t>. For instance, the business has implemented gender-neutral language and provides communication training to assist staff in learning how to interact effectively with co-workers from all cultures and backgrounds.</w:t>
      </w:r>
    </w:p>
    <w:p w14:paraId="5E544CBA" w14:textId="42BCC368" w:rsidR="00914F15" w:rsidRDefault="00000000" w:rsidP="00914F15">
      <w:r w:rsidRPr="00EE3FBF">
        <w:rPr>
          <w:b/>
          <w:bCs/>
          <w:i/>
          <w:iCs/>
          <w:u w:val="single"/>
        </w:rPr>
        <w:t>Digital communication tools</w:t>
      </w:r>
      <w:r>
        <w:t xml:space="preserve">: </w:t>
      </w:r>
      <w:r w:rsidR="002E21BC" w:rsidRPr="002E21BC">
        <w:t>To improve communication among employees, Morrisons has incorporated digital communication technologies like instant messaging, video conferencing, and collaboration software. This was crucial during the COVID-19 pandemic when many workers were doing remote work.</w:t>
      </w:r>
    </w:p>
    <w:p w14:paraId="631052A3" w14:textId="12339C1D" w:rsidR="00914F15" w:rsidRDefault="00000000" w:rsidP="00914F15">
      <w:r w:rsidRPr="00EE3FBF">
        <w:rPr>
          <w:b/>
          <w:bCs/>
          <w:i/>
          <w:iCs/>
          <w:u w:val="single"/>
        </w:rPr>
        <w:t>Diversity and inclusion training</w:t>
      </w:r>
      <w:r>
        <w:t xml:space="preserve">: </w:t>
      </w:r>
      <w:r w:rsidR="002E21BC" w:rsidRPr="002E21BC">
        <w:t>To assist staff in understanding and valuing the differences among co-workers and customers, Morrisons offers diversity and inclusion training. The training emphasises cultural awareness, unconscious prejudice, and cross-cultural communication skills.</w:t>
      </w:r>
    </w:p>
    <w:p w14:paraId="043F139B" w14:textId="4849FFAF" w:rsidR="00914F15" w:rsidRPr="006D4F92" w:rsidRDefault="00000000" w:rsidP="00914F15">
      <w:pPr>
        <w:rPr>
          <w:lang w:val="en-US"/>
        </w:rPr>
      </w:pPr>
      <w:r w:rsidRPr="00EE3FBF">
        <w:rPr>
          <w:b/>
          <w:bCs/>
          <w:i/>
          <w:iCs/>
          <w:u w:val="single"/>
        </w:rPr>
        <w:t>Employee feedback</w:t>
      </w:r>
      <w:r>
        <w:t xml:space="preserve">: </w:t>
      </w:r>
      <w:r w:rsidR="002E21BC" w:rsidRPr="002E21BC">
        <w:t>To obtain employee input and ideas for enhancing internal communication, Morrisons has put in place a feedback mechanism</w:t>
      </w:r>
      <w:r w:rsidR="006D4F92">
        <w:t xml:space="preserve"> </w:t>
      </w:r>
      <w:r w:rsidR="006D4F92">
        <w:rPr>
          <w:lang w:val="en-US"/>
        </w:rPr>
        <w:t>(</w:t>
      </w:r>
      <w:r w:rsidR="006D4F92" w:rsidRPr="00D33DF5">
        <w:rPr>
          <w:lang w:val="en-US"/>
        </w:rPr>
        <w:t>Kalogiannidis, 2020)</w:t>
      </w:r>
      <w:r w:rsidR="002E21BC" w:rsidRPr="002E21BC">
        <w:t>. The business makes use of this input to pinpoint areas for improvement and put new, employee-focused communication tactics into place.</w:t>
      </w:r>
    </w:p>
    <w:p w14:paraId="02DFD35D" w14:textId="41E76AEC" w:rsidR="00914F15" w:rsidRDefault="00000000" w:rsidP="00914F15">
      <w:r w:rsidRPr="00655B27">
        <w:rPr>
          <w:b/>
          <w:bCs/>
          <w:i/>
          <w:iCs/>
          <w:u w:val="single"/>
        </w:rPr>
        <w:lastRenderedPageBreak/>
        <w:t>Management communication</w:t>
      </w:r>
      <w:r>
        <w:t xml:space="preserve">: </w:t>
      </w:r>
      <w:r w:rsidR="002E21BC" w:rsidRPr="002E21BC">
        <w:t>Morrisons places a strong emphasis on the value of effective communication at all organisational levels, starting with management. The business encourages managers to interact with their teams frequently, hear their opinions, and address any issues they have in a prompt and open way.</w:t>
      </w:r>
    </w:p>
    <w:p w14:paraId="5FBC5726" w14:textId="5B4C4C54" w:rsidR="00B8752E" w:rsidRPr="006D4F92" w:rsidRDefault="00000000" w:rsidP="00914F15">
      <w:pPr>
        <w:rPr>
          <w:lang w:val="en-US"/>
        </w:rPr>
      </w:pPr>
      <w:r w:rsidRPr="00655B27">
        <w:rPr>
          <w:b/>
          <w:bCs/>
          <w:i/>
          <w:iCs/>
          <w:u w:val="single"/>
        </w:rPr>
        <w:t>Community involvement</w:t>
      </w:r>
      <w:r>
        <w:t xml:space="preserve">: </w:t>
      </w:r>
      <w:r w:rsidR="002E21BC" w:rsidRPr="002E21BC">
        <w:t>To promote improved communication and understanding among diverse populations, Morrisons is active in a number of community programmes</w:t>
      </w:r>
      <w:r w:rsidR="006D4F92">
        <w:t xml:space="preserve"> </w:t>
      </w:r>
      <w:r w:rsidR="006D4F92">
        <w:rPr>
          <w:lang w:val="en-US"/>
        </w:rPr>
        <w:t>(</w:t>
      </w:r>
      <w:r w:rsidR="006D4F92" w:rsidRPr="00D33DF5">
        <w:rPr>
          <w:lang w:val="en-US"/>
        </w:rPr>
        <w:t>Kalogiannidis, 2020)</w:t>
      </w:r>
      <w:r w:rsidR="002E21BC" w:rsidRPr="002E21BC">
        <w:t>. The business collaborates with neighbourhood organisations to offer resources such as job training, language assistance, and other tools to aid immigrants and refugees in settling into their new areas.</w:t>
      </w:r>
    </w:p>
    <w:p w14:paraId="7CDA3F88" w14:textId="77777777" w:rsidR="00B8752E" w:rsidRDefault="00000000">
      <w:pPr>
        <w:spacing w:after="160" w:line="259" w:lineRule="auto"/>
        <w:jc w:val="left"/>
      </w:pPr>
      <w:r>
        <w:br w:type="page"/>
      </w:r>
    </w:p>
    <w:p w14:paraId="0BABC4F3" w14:textId="4F546794" w:rsidR="00914F15" w:rsidRDefault="00000000" w:rsidP="00B8752E">
      <w:pPr>
        <w:pStyle w:val="Heading1"/>
      </w:pPr>
      <w:bookmarkStart w:id="7" w:name="_Toc129622123"/>
      <w:r>
        <w:lastRenderedPageBreak/>
        <w:t>Recommendations</w:t>
      </w:r>
      <w:bookmarkEnd w:id="7"/>
    </w:p>
    <w:p w14:paraId="7A957E75" w14:textId="567CE018" w:rsidR="00A926A7" w:rsidRPr="00A926A7" w:rsidRDefault="00000000" w:rsidP="0042249A">
      <w:r w:rsidRPr="00A926A7">
        <w:t>Morrisons has worked hard to establish a productive workplace that values inclusiveness, diversity, and good communication. To further enhance the environment and make it more uplifting and encouraging, there are still a number of places where the business may make improvements. Here are some suggestions for Morrisons to support a favourable business climate:</w:t>
      </w:r>
    </w:p>
    <w:p w14:paraId="51B08802" w14:textId="116E2A83" w:rsidR="0042249A" w:rsidRPr="00816849" w:rsidRDefault="00000000" w:rsidP="0042249A">
      <w:pPr>
        <w:rPr>
          <w:lang w:val="en-US"/>
        </w:rPr>
      </w:pPr>
      <w:r w:rsidRPr="0042249A">
        <w:rPr>
          <w:b/>
          <w:bCs/>
          <w:i/>
          <w:iCs/>
          <w:u w:val="single"/>
        </w:rPr>
        <w:t>Embrace flexibility</w:t>
      </w:r>
      <w:r>
        <w:t xml:space="preserve">: </w:t>
      </w:r>
      <w:r w:rsidR="00A926A7" w:rsidRPr="00A926A7">
        <w:t>The COVID-19 pandemic has brought to light the value of job flexibility. To meet the various needs of its workforce, Morrisons should keep adopting flexible work practices including job-sharing, flexible hours, and remote work</w:t>
      </w:r>
      <w:r w:rsidR="00816849">
        <w:t xml:space="preserve"> </w:t>
      </w:r>
      <w:r w:rsidR="00816849">
        <w:rPr>
          <w:lang w:val="en-US"/>
        </w:rPr>
        <w:t>(</w:t>
      </w:r>
      <w:r w:rsidR="00816849" w:rsidRPr="00D33DF5">
        <w:rPr>
          <w:lang w:val="en-US"/>
        </w:rPr>
        <w:t xml:space="preserve">Malyuga, </w:t>
      </w:r>
      <w:r w:rsidR="00816849">
        <w:rPr>
          <w:i/>
          <w:iCs/>
          <w:lang w:val="en-US"/>
        </w:rPr>
        <w:t xml:space="preserve">et al., </w:t>
      </w:r>
      <w:r w:rsidR="00816849" w:rsidRPr="00D33DF5">
        <w:rPr>
          <w:lang w:val="en-US"/>
        </w:rPr>
        <w:t>2018)</w:t>
      </w:r>
      <w:r w:rsidR="00A926A7" w:rsidRPr="00A926A7">
        <w:t>. This will increase production and efficiency as well as employee happiness and well-being.</w:t>
      </w:r>
    </w:p>
    <w:p w14:paraId="7C5EA185" w14:textId="0831F6E6" w:rsidR="0042249A" w:rsidRDefault="00000000" w:rsidP="0042249A">
      <w:r w:rsidRPr="0042249A">
        <w:rPr>
          <w:b/>
          <w:bCs/>
          <w:i/>
          <w:iCs/>
          <w:u w:val="single"/>
        </w:rPr>
        <w:t>Foster a culture of continuous learning</w:t>
      </w:r>
      <w:r>
        <w:t xml:space="preserve">: </w:t>
      </w:r>
      <w:r w:rsidR="00A926A7" w:rsidRPr="00A926A7">
        <w:t>To improve their skills and expertise, staff should be urged by Morrisons to take advantage of chances for continual learning and development. This may entail providing access to resources for professional development as well as training courses and mentorship opportunities. Innovation, creativity, and employee engagement are encouraged by a culture of continual learning, all of which are essential for corporate success.</w:t>
      </w:r>
    </w:p>
    <w:p w14:paraId="556761A1" w14:textId="5AE3868A" w:rsidR="0042249A" w:rsidRPr="00816849" w:rsidRDefault="00000000" w:rsidP="0042249A">
      <w:pPr>
        <w:rPr>
          <w:lang w:val="en-US"/>
        </w:rPr>
      </w:pPr>
      <w:r w:rsidRPr="00C319D9">
        <w:rPr>
          <w:b/>
          <w:bCs/>
          <w:i/>
          <w:iCs/>
          <w:u w:val="single"/>
        </w:rPr>
        <w:t>Increase employee engagement</w:t>
      </w:r>
      <w:r>
        <w:t>:</w:t>
      </w:r>
      <w:r w:rsidR="00A926A7" w:rsidRPr="00A926A7">
        <w:t xml:space="preserve"> By regularly offering opportunities for feedback, recognition, and progress, Morrisons should concentrate on improving employee engagement. Using employee engagement surveys, award programmes, and fostering open lines of communication are a few examples of how to do this</w:t>
      </w:r>
      <w:r w:rsidR="00816849">
        <w:t xml:space="preserve"> </w:t>
      </w:r>
      <w:r w:rsidR="00816849">
        <w:rPr>
          <w:lang w:val="en-US"/>
        </w:rPr>
        <w:t>(</w:t>
      </w:r>
      <w:r w:rsidR="00816849" w:rsidRPr="00D33DF5">
        <w:rPr>
          <w:lang w:val="en-US"/>
        </w:rPr>
        <w:t xml:space="preserve">Malyuga, </w:t>
      </w:r>
      <w:r w:rsidR="00816849">
        <w:rPr>
          <w:i/>
          <w:iCs/>
          <w:lang w:val="en-US"/>
        </w:rPr>
        <w:t xml:space="preserve">et al., </w:t>
      </w:r>
      <w:r w:rsidR="00816849" w:rsidRPr="00D33DF5">
        <w:rPr>
          <w:lang w:val="en-US"/>
        </w:rPr>
        <w:t>2018)</w:t>
      </w:r>
      <w:r w:rsidR="00A926A7" w:rsidRPr="00A926A7">
        <w:t>. Employee engagement increases commitment to their jobs, productivity, and likelihood of staying with the company.</w:t>
      </w:r>
    </w:p>
    <w:p w14:paraId="7A193022" w14:textId="5CE48123" w:rsidR="0042249A" w:rsidRDefault="00000000" w:rsidP="0042249A">
      <w:r w:rsidRPr="00C319D9">
        <w:rPr>
          <w:b/>
          <w:bCs/>
          <w:i/>
          <w:iCs/>
          <w:u w:val="single"/>
        </w:rPr>
        <w:t>Promote work-life balance</w:t>
      </w:r>
      <w:r>
        <w:t xml:space="preserve">: </w:t>
      </w:r>
      <w:r w:rsidR="002E00C3" w:rsidRPr="002E00C3">
        <w:t>Morrisons should put a high priority on work-life balance by encouraging wellness activities, providing flexible work schedules, and having generous holiday policies. Maintaining a positive work-life balance helps employees feel better about themselves, lowers stress and burnout, and increases overall job satisfaction.</w:t>
      </w:r>
    </w:p>
    <w:p w14:paraId="33586F9B" w14:textId="0185AFD7" w:rsidR="006E4866" w:rsidRPr="00816849" w:rsidRDefault="00000000" w:rsidP="0042249A">
      <w:pPr>
        <w:rPr>
          <w:lang w:val="en-US"/>
        </w:rPr>
      </w:pPr>
      <w:r w:rsidRPr="00C319D9">
        <w:rPr>
          <w:b/>
          <w:bCs/>
          <w:i/>
          <w:iCs/>
          <w:u w:val="single"/>
        </w:rPr>
        <w:lastRenderedPageBreak/>
        <w:t>Encourage diversity and inclusion at all levels</w:t>
      </w:r>
      <w:r>
        <w:t xml:space="preserve">: </w:t>
      </w:r>
      <w:r w:rsidR="00D657F8" w:rsidRPr="00D657F8">
        <w:t>Morrisons should continue to place a high priority on diversity and inclusion by making sure that the various communities it serves are reflected in its policies, practices, and leadership</w:t>
      </w:r>
      <w:r w:rsidR="00816849">
        <w:t xml:space="preserve"> </w:t>
      </w:r>
      <w:r w:rsidR="00816849">
        <w:rPr>
          <w:lang w:val="en-US"/>
        </w:rPr>
        <w:t>(</w:t>
      </w:r>
      <w:r w:rsidR="00816849" w:rsidRPr="00D33DF5">
        <w:rPr>
          <w:lang w:val="en-US"/>
        </w:rPr>
        <w:t xml:space="preserve">Malyuga, </w:t>
      </w:r>
      <w:r w:rsidR="00816849">
        <w:rPr>
          <w:i/>
          <w:iCs/>
          <w:lang w:val="en-US"/>
        </w:rPr>
        <w:t xml:space="preserve">et al., </w:t>
      </w:r>
      <w:r w:rsidR="00816849" w:rsidRPr="00D33DF5">
        <w:rPr>
          <w:lang w:val="en-US"/>
        </w:rPr>
        <w:t>2018)</w:t>
      </w:r>
      <w:r w:rsidR="00D657F8" w:rsidRPr="00D657F8">
        <w:t>. This can be done by boosting diversity in leadership roles, educating people about unconscious prejudice, and putting diverse and inclusive hiring practices into practise.</w:t>
      </w:r>
    </w:p>
    <w:p w14:paraId="13C259BF" w14:textId="77777777" w:rsidR="006E4866" w:rsidRDefault="00000000">
      <w:pPr>
        <w:spacing w:after="160" w:line="259" w:lineRule="auto"/>
        <w:jc w:val="left"/>
      </w:pPr>
      <w:r>
        <w:br w:type="page"/>
      </w:r>
    </w:p>
    <w:p w14:paraId="6587246A" w14:textId="65A4FB31" w:rsidR="0042249A" w:rsidRDefault="00000000" w:rsidP="006E4866">
      <w:pPr>
        <w:pStyle w:val="Heading1"/>
      </w:pPr>
      <w:bookmarkStart w:id="8" w:name="_Toc129622124"/>
      <w:r>
        <w:lastRenderedPageBreak/>
        <w:t>Conclusion</w:t>
      </w:r>
      <w:bookmarkEnd w:id="8"/>
    </w:p>
    <w:p w14:paraId="2B00E2BF" w14:textId="3D2F46D0" w:rsidR="00DC6DC7" w:rsidRDefault="00000000" w:rsidP="00063A05">
      <w:r w:rsidRPr="00B22394">
        <w:t>Business communications are impacted by Britain's formal, polite, and respect-for-authority-based culture. In British corporate culture, being on time, communicating clearly, and paying attention to details are appreciated. Before getting down to business, meetings and agreements frequently involve small talk and indirect language. The prevalence of email and video conferencing has recently had a huge impact on business communications.</w:t>
      </w:r>
      <w:r>
        <w:t xml:space="preserve"> </w:t>
      </w:r>
      <w:r w:rsidR="005A7532" w:rsidRPr="005A7532">
        <w:t>The many theories of cross-cultural and international communication have thus been supported by the relevant corporate entity Morrisons in the report that follows. In addition, the various impediments to communication have been examined along with a review of cultural sensitivity. Also, effective communication tactics have been described in the overall report to improve the company by fostering a healthy work environment.</w:t>
      </w:r>
    </w:p>
    <w:p w14:paraId="59BC7426" w14:textId="77777777" w:rsidR="00DC6DC7" w:rsidRDefault="00000000">
      <w:pPr>
        <w:spacing w:after="160" w:line="259" w:lineRule="auto"/>
        <w:jc w:val="left"/>
      </w:pPr>
      <w:r>
        <w:br w:type="page"/>
      </w:r>
    </w:p>
    <w:p w14:paraId="3D5D3E64" w14:textId="23D7DC07" w:rsidR="00063A05" w:rsidRDefault="00000000" w:rsidP="00DC6DC7">
      <w:pPr>
        <w:pStyle w:val="Heading1"/>
        <w:rPr>
          <w:lang w:val="en-US"/>
        </w:rPr>
      </w:pPr>
      <w:bookmarkStart w:id="9" w:name="_Toc129622125"/>
      <w:r>
        <w:rPr>
          <w:lang w:val="en-US"/>
        </w:rPr>
        <w:lastRenderedPageBreak/>
        <w:t>References</w:t>
      </w:r>
      <w:bookmarkEnd w:id="9"/>
    </w:p>
    <w:p w14:paraId="3DB2CFFD" w14:textId="77777777" w:rsidR="00820A92" w:rsidRDefault="00000000" w:rsidP="00E57765">
      <w:pPr>
        <w:pStyle w:val="Bibliography"/>
        <w:rPr>
          <w:noProof/>
          <w:szCs w:val="24"/>
        </w:rPr>
      </w:pPr>
      <w:r>
        <w:rPr>
          <w:noProof/>
        </w:rPr>
        <w:t xml:space="preserve">Beebe, S., (2023). </w:t>
      </w:r>
      <w:r>
        <w:rPr>
          <w:i/>
          <w:iCs/>
          <w:noProof/>
        </w:rPr>
        <w:t xml:space="preserve">Uncertainty Reduction Theory. </w:t>
      </w:r>
      <w:r>
        <w:rPr>
          <w:noProof/>
        </w:rPr>
        <w:t xml:space="preserve">[Online] Available at: </w:t>
      </w:r>
      <w:r>
        <w:rPr>
          <w:noProof/>
          <w:u w:val="single"/>
        </w:rPr>
        <w:t>https://www.mastersincommunications.com/research/interpersonal-communication/uncertainty-reduction-theory</w:t>
      </w:r>
      <w:r>
        <w:rPr>
          <w:noProof/>
        </w:rPr>
        <w:t xml:space="preserve"> [Accessed 8 March 2023].</w:t>
      </w:r>
    </w:p>
    <w:p w14:paraId="0FE1F81A" w14:textId="77777777" w:rsidR="00820A92" w:rsidRDefault="00000000" w:rsidP="00D33DF5">
      <w:pPr>
        <w:rPr>
          <w:lang w:val="en-US"/>
        </w:rPr>
      </w:pPr>
      <w:r w:rsidRPr="00D33DF5">
        <w:rPr>
          <w:lang w:val="en-US"/>
        </w:rPr>
        <w:t>Cornelissen, J.P., (2020). Corporate communication: A guide to theory and practice. Corporate</w:t>
      </w:r>
      <w:r>
        <w:rPr>
          <w:lang w:val="en-US"/>
        </w:rPr>
        <w:t xml:space="preserve"> </w:t>
      </w:r>
      <w:r w:rsidRPr="00D33DF5">
        <w:rPr>
          <w:lang w:val="en-US"/>
        </w:rPr>
        <w:t>Communication, pp.1-336.</w:t>
      </w:r>
    </w:p>
    <w:p w14:paraId="6AF7B317" w14:textId="77777777" w:rsidR="00820A92" w:rsidRDefault="00000000" w:rsidP="00D33DF5">
      <w:pPr>
        <w:rPr>
          <w:lang w:val="en-US"/>
        </w:rPr>
      </w:pPr>
      <w:r w:rsidRPr="00D33DF5">
        <w:rPr>
          <w:lang w:val="en-US"/>
        </w:rPr>
        <w:t>Curran-Everett, D., (2019). Every presentation is a performance. Advances in Physiology Education.</w:t>
      </w:r>
    </w:p>
    <w:p w14:paraId="3B9E7BA8" w14:textId="77777777" w:rsidR="00820A92" w:rsidRDefault="00000000" w:rsidP="00E57765">
      <w:pPr>
        <w:pStyle w:val="Bibliography"/>
        <w:rPr>
          <w:noProof/>
        </w:rPr>
      </w:pPr>
      <w:r>
        <w:rPr>
          <w:noProof/>
        </w:rPr>
        <w:t xml:space="preserve">elcomblus, (2020). </w:t>
      </w:r>
      <w:r>
        <w:rPr>
          <w:i/>
          <w:iCs/>
          <w:noProof/>
        </w:rPr>
        <w:t xml:space="preserve">Barriers to Intercultural Communication. </w:t>
      </w:r>
      <w:r>
        <w:rPr>
          <w:noProof/>
        </w:rPr>
        <w:t xml:space="preserve">[Online] Available at: </w:t>
      </w:r>
      <w:r>
        <w:rPr>
          <w:noProof/>
          <w:u w:val="single"/>
        </w:rPr>
        <w:t>https://www.elcomblus.com/barriers-to-intercultural-communication/</w:t>
      </w:r>
      <w:r>
        <w:rPr>
          <w:noProof/>
        </w:rPr>
        <w:t xml:space="preserve"> [Accessed 8 March 2023].</w:t>
      </w:r>
    </w:p>
    <w:p w14:paraId="49FAB113" w14:textId="77777777" w:rsidR="00820A92" w:rsidRDefault="00000000" w:rsidP="00E57765">
      <w:pPr>
        <w:pStyle w:val="Bibliography"/>
        <w:rPr>
          <w:noProof/>
        </w:rPr>
      </w:pPr>
      <w:r>
        <w:rPr>
          <w:noProof/>
        </w:rPr>
        <w:t xml:space="preserve">Geddes, J., (2020). </w:t>
      </w:r>
      <w:r>
        <w:rPr>
          <w:i/>
          <w:iCs/>
          <w:noProof/>
        </w:rPr>
        <w:t xml:space="preserve">Co-Cultures and Value Framing: Know your users. </w:t>
      </w:r>
      <w:r>
        <w:rPr>
          <w:noProof/>
        </w:rPr>
        <w:t xml:space="preserve">[Online] Available at: </w:t>
      </w:r>
      <w:r>
        <w:rPr>
          <w:noProof/>
          <w:u w:val="single"/>
        </w:rPr>
        <w:t>https://www.interaction-design.org/literature/article/co-cultures-and-value-framing-know-your-users</w:t>
      </w:r>
      <w:r>
        <w:rPr>
          <w:noProof/>
        </w:rPr>
        <w:t xml:space="preserve"> [Accessed 8 March 2023].</w:t>
      </w:r>
    </w:p>
    <w:p w14:paraId="316805F6" w14:textId="77777777" w:rsidR="00820A92" w:rsidRPr="00D33DF5" w:rsidRDefault="00000000" w:rsidP="00D33DF5">
      <w:pPr>
        <w:rPr>
          <w:lang w:val="en-US"/>
        </w:rPr>
      </w:pPr>
      <w:r w:rsidRPr="00D33DF5">
        <w:rPr>
          <w:lang w:val="en-US"/>
        </w:rPr>
        <w:t>Guffey, M.E. and Loewy, D., (2022). Essentials of business communication. Cengage Learning.</w:t>
      </w:r>
    </w:p>
    <w:p w14:paraId="7EB982F5" w14:textId="77777777" w:rsidR="00820A92" w:rsidRDefault="00000000" w:rsidP="00D33DF5">
      <w:pPr>
        <w:rPr>
          <w:lang w:val="en-US"/>
        </w:rPr>
      </w:pPr>
      <w:r w:rsidRPr="00D33DF5">
        <w:rPr>
          <w:lang w:val="en-US"/>
        </w:rPr>
        <w:t>Heath, R.L., (2020). Management of corporate communication: From interpersonal contacts to</w:t>
      </w:r>
      <w:r>
        <w:rPr>
          <w:lang w:val="en-US"/>
        </w:rPr>
        <w:t xml:space="preserve"> </w:t>
      </w:r>
      <w:r w:rsidRPr="00D33DF5">
        <w:rPr>
          <w:lang w:val="en-US"/>
        </w:rPr>
        <w:t xml:space="preserve">external affairs. Routledge. </w:t>
      </w:r>
    </w:p>
    <w:p w14:paraId="2DE1F3FB" w14:textId="77777777" w:rsidR="00820A92" w:rsidRDefault="00000000" w:rsidP="00D33DF5">
      <w:pPr>
        <w:rPr>
          <w:lang w:val="en-US"/>
        </w:rPr>
      </w:pPr>
      <w:r w:rsidRPr="00D33DF5">
        <w:rPr>
          <w:lang w:val="en-US"/>
        </w:rPr>
        <w:t>Kalogiannidis, S., (2020). Impact of effective business communication on employee performance.European Journal of Business and Management Research, 5(6).</w:t>
      </w:r>
    </w:p>
    <w:p w14:paraId="5059AB24" w14:textId="77777777" w:rsidR="00820A92" w:rsidRDefault="00000000" w:rsidP="00E57765">
      <w:pPr>
        <w:pStyle w:val="Bibliography"/>
        <w:rPr>
          <w:noProof/>
        </w:rPr>
      </w:pPr>
      <w:r>
        <w:rPr>
          <w:noProof/>
        </w:rPr>
        <w:t xml:space="preserve">Lazzari, Z., (2019). </w:t>
      </w:r>
      <w:r>
        <w:rPr>
          <w:i/>
          <w:iCs/>
          <w:noProof/>
        </w:rPr>
        <w:t xml:space="preserve">Communication &amp; Diversity in the Workplace. </w:t>
      </w:r>
      <w:r>
        <w:rPr>
          <w:noProof/>
        </w:rPr>
        <w:t xml:space="preserve">[Online] Available at: </w:t>
      </w:r>
      <w:r>
        <w:rPr>
          <w:noProof/>
          <w:u w:val="single"/>
        </w:rPr>
        <w:t>https://smallbusiness.chron.com/communication-diversity-workplace-11389.html</w:t>
      </w:r>
      <w:r>
        <w:rPr>
          <w:noProof/>
        </w:rPr>
        <w:t xml:space="preserve"> [Accessed 9 March 2023].</w:t>
      </w:r>
    </w:p>
    <w:p w14:paraId="1B075E72" w14:textId="77777777" w:rsidR="00820A92" w:rsidRDefault="00000000" w:rsidP="00D33DF5">
      <w:pPr>
        <w:rPr>
          <w:lang w:val="en-US"/>
        </w:rPr>
      </w:pPr>
      <w:r w:rsidRPr="00D33DF5">
        <w:rPr>
          <w:lang w:val="en-US"/>
        </w:rPr>
        <w:lastRenderedPageBreak/>
        <w:t>Malyuga, E., Krouglov, A.V. and Tomalin, B., (2018). Linguo-cultural competence as a cornerstone of translators' performance in the domain of intercultural business communication.</w:t>
      </w:r>
      <w:r>
        <w:rPr>
          <w:lang w:val="en-US"/>
        </w:rPr>
        <w:t xml:space="preserve"> </w:t>
      </w:r>
      <w:r w:rsidRPr="00D33DF5">
        <w:rPr>
          <w:lang w:val="en-US"/>
        </w:rPr>
        <w:t>XLinguae, 11(2), pp.566-582</w:t>
      </w:r>
    </w:p>
    <w:p w14:paraId="04BEF124" w14:textId="77777777" w:rsidR="00820A92" w:rsidRDefault="00000000" w:rsidP="00E57765">
      <w:pPr>
        <w:pStyle w:val="Bibliography"/>
        <w:rPr>
          <w:noProof/>
        </w:rPr>
      </w:pPr>
      <w:r>
        <w:rPr>
          <w:noProof/>
        </w:rPr>
        <w:t xml:space="preserve">morrisons, (2023). </w:t>
      </w:r>
      <w:r>
        <w:rPr>
          <w:i/>
          <w:iCs/>
          <w:noProof/>
        </w:rPr>
        <w:t xml:space="preserve">Welcome to Morrisons. </w:t>
      </w:r>
      <w:r>
        <w:rPr>
          <w:noProof/>
        </w:rPr>
        <w:t xml:space="preserve">[Online] Available at: </w:t>
      </w:r>
      <w:r>
        <w:rPr>
          <w:noProof/>
          <w:u w:val="single"/>
        </w:rPr>
        <w:t>https://groceries.morrisons.com/webshop/startWebshop.do</w:t>
      </w:r>
      <w:r>
        <w:rPr>
          <w:noProof/>
        </w:rPr>
        <w:t xml:space="preserve"> [Accessed 7 March 2023].</w:t>
      </w:r>
    </w:p>
    <w:p w14:paraId="2C35AE9F" w14:textId="77777777" w:rsidR="00820A92" w:rsidRDefault="00000000" w:rsidP="00E57765">
      <w:pPr>
        <w:pStyle w:val="Bibliography"/>
        <w:rPr>
          <w:noProof/>
        </w:rPr>
      </w:pPr>
      <w:r>
        <w:rPr>
          <w:noProof/>
        </w:rPr>
        <w:t xml:space="preserve">Panocová, R., (2023). </w:t>
      </w:r>
      <w:r>
        <w:rPr>
          <w:i/>
          <w:iCs/>
          <w:noProof/>
        </w:rPr>
        <w:t xml:space="preserve">THEORIES OF INTERCULTURAL COMMUNICATION. </w:t>
      </w:r>
      <w:r>
        <w:rPr>
          <w:noProof/>
        </w:rPr>
        <w:t xml:space="preserve">[Online] Available at: </w:t>
      </w:r>
      <w:r>
        <w:rPr>
          <w:noProof/>
          <w:u w:val="single"/>
        </w:rPr>
        <w:t>https://unibook.upjs.sk/img/cms/2020/ff/theories-of-intercultural-communication.pdf</w:t>
      </w:r>
      <w:r>
        <w:rPr>
          <w:noProof/>
        </w:rPr>
        <w:t xml:space="preserve"> [Accessed 8 March 2023].</w:t>
      </w:r>
    </w:p>
    <w:p w14:paraId="2278DA9D" w14:textId="77777777" w:rsidR="00820A92" w:rsidRDefault="00000000" w:rsidP="00E57765">
      <w:pPr>
        <w:pStyle w:val="Bibliography"/>
        <w:rPr>
          <w:noProof/>
        </w:rPr>
      </w:pPr>
      <w:r>
        <w:rPr>
          <w:noProof/>
        </w:rPr>
        <w:t xml:space="preserve">SIECK, W., (2023). </w:t>
      </w:r>
      <w:r>
        <w:rPr>
          <w:i/>
          <w:iCs/>
          <w:noProof/>
        </w:rPr>
        <w:t xml:space="preserve">What is Cultural Sensitivity and How Does it Develop?. </w:t>
      </w:r>
      <w:r>
        <w:rPr>
          <w:noProof/>
        </w:rPr>
        <w:t xml:space="preserve">[Online] Available at: </w:t>
      </w:r>
      <w:r>
        <w:rPr>
          <w:noProof/>
          <w:u w:val="single"/>
        </w:rPr>
        <w:t>https://www.globalcognition.org/what-is-cultural-sensitivity/</w:t>
      </w:r>
      <w:r>
        <w:rPr>
          <w:noProof/>
        </w:rPr>
        <w:t xml:space="preserve"> [Accessed 8 March 2023].</w:t>
      </w:r>
    </w:p>
    <w:p w14:paraId="11676C24" w14:textId="0DDB9047" w:rsidR="00820A92" w:rsidRDefault="00000000" w:rsidP="00E57765">
      <w:pPr>
        <w:pStyle w:val="Bibliography"/>
        <w:rPr>
          <w:noProof/>
        </w:rPr>
      </w:pPr>
      <w:r>
        <w:rPr>
          <w:noProof/>
        </w:rPr>
        <w:t xml:space="preserve">statista, (2023). </w:t>
      </w:r>
      <w:r>
        <w:rPr>
          <w:i/>
          <w:iCs/>
          <w:noProof/>
        </w:rPr>
        <w:t xml:space="preserve">Number of Morrisons stores in the United Kingdom from financial year 2009/2010 to 2020/2021. </w:t>
      </w:r>
      <w:r>
        <w:rPr>
          <w:noProof/>
        </w:rPr>
        <w:t xml:space="preserve">[Online] Available at: </w:t>
      </w:r>
      <w:r>
        <w:rPr>
          <w:noProof/>
          <w:u w:val="single"/>
        </w:rPr>
        <w:t>https://www.statista.com/statistics/382340/morrisons-number-of-stores-united-kingdom-uk/</w:t>
      </w:r>
      <w:r>
        <w:rPr>
          <w:noProof/>
        </w:rPr>
        <w:t xml:space="preserve"> [Accessed 7 March 2023].</w:t>
      </w:r>
      <w:r w:rsidR="00690FA6">
        <w:rPr>
          <w:noProof/>
        </w:rPr>
        <w:t xml:space="preserve"> </w:t>
      </w:r>
    </w:p>
    <w:p w14:paraId="61C3A6C9" w14:textId="49569236" w:rsidR="00E57765" w:rsidRDefault="00E57765" w:rsidP="00E57765">
      <w:pPr>
        <w:pStyle w:val="Heading1"/>
      </w:pPr>
    </w:p>
    <w:p w14:paraId="75152FF7" w14:textId="77777777" w:rsidR="00E57765" w:rsidRDefault="00E57765" w:rsidP="00D33DF5">
      <w:pPr>
        <w:rPr>
          <w:lang w:val="en-US"/>
        </w:rPr>
      </w:pPr>
    </w:p>
    <w:p w14:paraId="143BF78B" w14:textId="77777777" w:rsidR="00DC6DC7" w:rsidRPr="00DC6DC7" w:rsidRDefault="00DC6DC7" w:rsidP="00DC6DC7">
      <w:pPr>
        <w:rPr>
          <w:lang w:val="en-US"/>
        </w:rPr>
      </w:pPr>
    </w:p>
    <w:sectPr w:rsidR="00DC6DC7" w:rsidRPr="00DC6DC7" w:rsidSect="000A26DE">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2664EE" w14:textId="77777777" w:rsidR="00DA2038" w:rsidRDefault="00DA2038">
      <w:pPr>
        <w:spacing w:line="240" w:lineRule="auto"/>
      </w:pPr>
      <w:r>
        <w:separator/>
      </w:r>
    </w:p>
  </w:endnote>
  <w:endnote w:type="continuationSeparator" w:id="0">
    <w:p w14:paraId="257CBCD4" w14:textId="77777777" w:rsidR="00DA2038" w:rsidRDefault="00DA203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rdia New">
    <w:panose1 w:val="020B0304020202020204"/>
    <w:charset w:val="DE"/>
    <w:family w:val="swiss"/>
    <w:pitch w:val="variable"/>
    <w:sig w:usb0="81000003" w:usb1="00000000" w:usb2="00000000" w:usb3="00000000" w:csb0="00010001"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09520450"/>
      <w:docPartObj>
        <w:docPartGallery w:val="Page Numbers (Bottom of Page)"/>
        <w:docPartUnique/>
      </w:docPartObj>
    </w:sdtPr>
    <w:sdtContent>
      <w:sdt>
        <w:sdtPr>
          <w:id w:val="-1769616900"/>
          <w:docPartObj>
            <w:docPartGallery w:val="Page Numbers (Top of Page)"/>
            <w:docPartUnique/>
          </w:docPartObj>
        </w:sdtPr>
        <w:sdtContent>
          <w:p w14:paraId="4A07ED30" w14:textId="38C34300" w:rsidR="000A26DE" w:rsidRDefault="00000000">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4C257484" w14:textId="77777777" w:rsidR="000A26DE" w:rsidRDefault="000A26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3B887C" w14:textId="77777777" w:rsidR="00DA2038" w:rsidRDefault="00DA2038">
      <w:pPr>
        <w:spacing w:line="240" w:lineRule="auto"/>
      </w:pPr>
      <w:r>
        <w:separator/>
      </w:r>
    </w:p>
  </w:footnote>
  <w:footnote w:type="continuationSeparator" w:id="0">
    <w:p w14:paraId="79C8807A" w14:textId="77777777" w:rsidR="00DA2038" w:rsidRDefault="00DA203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092EE3"/>
    <w:multiLevelType w:val="multilevel"/>
    <w:tmpl w:val="D6E83C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AF901BB"/>
    <w:multiLevelType w:val="multilevel"/>
    <w:tmpl w:val="322AF7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CEF0731"/>
    <w:multiLevelType w:val="multilevel"/>
    <w:tmpl w:val="47D883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8884ACA"/>
    <w:multiLevelType w:val="multilevel"/>
    <w:tmpl w:val="EC02CC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F2949F6"/>
    <w:multiLevelType w:val="multilevel"/>
    <w:tmpl w:val="716E21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26719222">
    <w:abstractNumId w:val="3"/>
  </w:num>
  <w:num w:numId="2" w16cid:durableId="1963226706">
    <w:abstractNumId w:val="4"/>
  </w:num>
  <w:num w:numId="3" w16cid:durableId="1874078644">
    <w:abstractNumId w:val="2"/>
  </w:num>
  <w:num w:numId="4" w16cid:durableId="799230821">
    <w:abstractNumId w:val="0"/>
  </w:num>
  <w:num w:numId="5" w16cid:durableId="24985099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26DE"/>
    <w:rsid w:val="000112F7"/>
    <w:rsid w:val="00017B32"/>
    <w:rsid w:val="00063A05"/>
    <w:rsid w:val="000A26DE"/>
    <w:rsid w:val="000A5E1C"/>
    <w:rsid w:val="000A6FA4"/>
    <w:rsid w:val="000D16A5"/>
    <w:rsid w:val="000F417A"/>
    <w:rsid w:val="00115FE7"/>
    <w:rsid w:val="00146273"/>
    <w:rsid w:val="00170D03"/>
    <w:rsid w:val="00174AC7"/>
    <w:rsid w:val="00182DC6"/>
    <w:rsid w:val="001976DA"/>
    <w:rsid w:val="00216224"/>
    <w:rsid w:val="00231D90"/>
    <w:rsid w:val="002467AB"/>
    <w:rsid w:val="00277F3A"/>
    <w:rsid w:val="002811DD"/>
    <w:rsid w:val="002C4D40"/>
    <w:rsid w:val="002E00C3"/>
    <w:rsid w:val="002E1152"/>
    <w:rsid w:val="002E21BC"/>
    <w:rsid w:val="002F6214"/>
    <w:rsid w:val="00320702"/>
    <w:rsid w:val="003D0C2D"/>
    <w:rsid w:val="003E6809"/>
    <w:rsid w:val="00415543"/>
    <w:rsid w:val="0042249A"/>
    <w:rsid w:val="004272DE"/>
    <w:rsid w:val="00435793"/>
    <w:rsid w:val="00454534"/>
    <w:rsid w:val="00477352"/>
    <w:rsid w:val="00481378"/>
    <w:rsid w:val="00496D64"/>
    <w:rsid w:val="004E5067"/>
    <w:rsid w:val="004E7FD4"/>
    <w:rsid w:val="004F57E3"/>
    <w:rsid w:val="00573DB1"/>
    <w:rsid w:val="005A7532"/>
    <w:rsid w:val="005A79CC"/>
    <w:rsid w:val="005C27A4"/>
    <w:rsid w:val="00613A71"/>
    <w:rsid w:val="00625883"/>
    <w:rsid w:val="00655B27"/>
    <w:rsid w:val="00690FA6"/>
    <w:rsid w:val="006D4F92"/>
    <w:rsid w:val="006E02E5"/>
    <w:rsid w:val="006E4866"/>
    <w:rsid w:val="006E6E36"/>
    <w:rsid w:val="00733CB4"/>
    <w:rsid w:val="00756F46"/>
    <w:rsid w:val="00794D4B"/>
    <w:rsid w:val="00816849"/>
    <w:rsid w:val="00820A92"/>
    <w:rsid w:val="00846ECA"/>
    <w:rsid w:val="00861CA5"/>
    <w:rsid w:val="008F42E4"/>
    <w:rsid w:val="00907758"/>
    <w:rsid w:val="00913295"/>
    <w:rsid w:val="00914F15"/>
    <w:rsid w:val="00942C64"/>
    <w:rsid w:val="00A05CB9"/>
    <w:rsid w:val="00A25431"/>
    <w:rsid w:val="00A5363F"/>
    <w:rsid w:val="00A76224"/>
    <w:rsid w:val="00A926A7"/>
    <w:rsid w:val="00AB50EB"/>
    <w:rsid w:val="00AD53A8"/>
    <w:rsid w:val="00B22394"/>
    <w:rsid w:val="00B260EA"/>
    <w:rsid w:val="00B35563"/>
    <w:rsid w:val="00B40109"/>
    <w:rsid w:val="00B55D7F"/>
    <w:rsid w:val="00B8752E"/>
    <w:rsid w:val="00C03F5C"/>
    <w:rsid w:val="00C319D9"/>
    <w:rsid w:val="00C51F3F"/>
    <w:rsid w:val="00C86D6E"/>
    <w:rsid w:val="00CA69C2"/>
    <w:rsid w:val="00CB367F"/>
    <w:rsid w:val="00CD2653"/>
    <w:rsid w:val="00D21039"/>
    <w:rsid w:val="00D33DF5"/>
    <w:rsid w:val="00D6087B"/>
    <w:rsid w:val="00D60CF4"/>
    <w:rsid w:val="00D657F8"/>
    <w:rsid w:val="00D7520A"/>
    <w:rsid w:val="00DA2038"/>
    <w:rsid w:val="00DC6DC7"/>
    <w:rsid w:val="00DD2308"/>
    <w:rsid w:val="00DD37BC"/>
    <w:rsid w:val="00DD423F"/>
    <w:rsid w:val="00DE3ED0"/>
    <w:rsid w:val="00E25395"/>
    <w:rsid w:val="00E57765"/>
    <w:rsid w:val="00E60A04"/>
    <w:rsid w:val="00E71EF9"/>
    <w:rsid w:val="00E824D4"/>
    <w:rsid w:val="00EA37A3"/>
    <w:rsid w:val="00EB12E5"/>
    <w:rsid w:val="00EE3FBF"/>
    <w:rsid w:val="00F26F38"/>
    <w:rsid w:val="00F65C52"/>
    <w:rsid w:val="00F91ED1"/>
    <w:rsid w:val="00FE7B8B"/>
  </w:rsids>
  <m:mathPr>
    <m:mathFont m:val="Cambria Math"/>
    <m:brkBin m:val="before"/>
    <m:brkBinSub m:val="--"/>
    <m:smallFrac m:val="0"/>
    <m:dispDef/>
    <m:lMargin m:val="0"/>
    <m:rMargin m:val="0"/>
    <m:defJc m:val="centerGroup"/>
    <m:wrapIndent m:val="1440"/>
    <m:intLim m:val="subSup"/>
    <m:naryLim m:val="undOvr"/>
  </m:mathPr>
  <w:themeFontLang w:val="en-US"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FAA4D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US" w:eastAsia="en-US" w:bidi="th-TH"/>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3295"/>
    <w:pPr>
      <w:spacing w:after="0" w:line="480" w:lineRule="auto"/>
      <w:jc w:val="both"/>
    </w:pPr>
    <w:rPr>
      <w:rFonts w:ascii="Times New Roman" w:eastAsiaTheme="minorEastAsia" w:hAnsi="Times New Roman"/>
      <w:sz w:val="24"/>
      <w:szCs w:val="22"/>
      <w:lang w:val="en-GB" w:bidi="ar-SA"/>
    </w:rPr>
  </w:style>
  <w:style w:type="paragraph" w:styleId="Heading1">
    <w:name w:val="heading 1"/>
    <w:basedOn w:val="Normal"/>
    <w:next w:val="Normal"/>
    <w:link w:val="Heading1Char"/>
    <w:uiPriority w:val="9"/>
    <w:qFormat/>
    <w:rsid w:val="00913295"/>
    <w:pPr>
      <w:keepNext/>
      <w:keepLines/>
      <w:outlineLvl w:val="0"/>
    </w:pPr>
    <w:rPr>
      <w:rFonts w:eastAsiaTheme="majorEastAsia" w:cstheme="majorBidi"/>
      <w:b/>
      <w:color w:val="000000" w:themeColor="text1"/>
      <w:sz w:val="28"/>
      <w:szCs w:val="40"/>
    </w:rPr>
  </w:style>
  <w:style w:type="paragraph" w:styleId="Heading2">
    <w:name w:val="heading 2"/>
    <w:basedOn w:val="Normal"/>
    <w:next w:val="Normal"/>
    <w:link w:val="Heading2Char"/>
    <w:uiPriority w:val="9"/>
    <w:unhideWhenUsed/>
    <w:qFormat/>
    <w:rsid w:val="00913295"/>
    <w:pPr>
      <w:keepNext/>
      <w:keepLines/>
      <w:outlineLvl w:val="1"/>
    </w:pPr>
    <w:rPr>
      <w:rFonts w:eastAsiaTheme="majorEastAsia" w:cstheme="majorBidi"/>
      <w:b/>
      <w:color w:val="000000" w:themeColor="text1"/>
      <w:sz w:val="26"/>
      <w:szCs w:val="33"/>
    </w:rPr>
  </w:style>
  <w:style w:type="paragraph" w:styleId="Heading3">
    <w:name w:val="heading 3"/>
    <w:basedOn w:val="Normal"/>
    <w:next w:val="Normal"/>
    <w:link w:val="Heading3Char"/>
    <w:uiPriority w:val="9"/>
    <w:unhideWhenUsed/>
    <w:qFormat/>
    <w:rsid w:val="002467AB"/>
    <w:pPr>
      <w:keepNext/>
      <w:keepLines/>
      <w:spacing w:before="40"/>
      <w:outlineLvl w:val="2"/>
    </w:pPr>
    <w:rPr>
      <w:rFonts w:eastAsiaTheme="majorEastAsia" w:cstheme="majorBidi"/>
      <w:i/>
      <w:color w:val="000000" w:themeColor="text1"/>
      <w:szCs w:val="30"/>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3295"/>
    <w:rPr>
      <w:rFonts w:ascii="Times New Roman" w:eastAsiaTheme="majorEastAsia" w:hAnsi="Times New Roman" w:cstheme="majorBidi"/>
      <w:b/>
      <w:color w:val="000000" w:themeColor="text1"/>
      <w:sz w:val="28"/>
      <w:szCs w:val="40"/>
      <w:lang w:val="en-GB" w:bidi="ar-SA"/>
    </w:rPr>
  </w:style>
  <w:style w:type="character" w:customStyle="1" w:styleId="Heading2Char">
    <w:name w:val="Heading 2 Char"/>
    <w:basedOn w:val="DefaultParagraphFont"/>
    <w:link w:val="Heading2"/>
    <w:uiPriority w:val="9"/>
    <w:rsid w:val="00913295"/>
    <w:rPr>
      <w:rFonts w:ascii="Times New Roman" w:eastAsiaTheme="majorEastAsia" w:hAnsi="Times New Roman" w:cstheme="majorBidi"/>
      <w:b/>
      <w:color w:val="000000" w:themeColor="text1"/>
      <w:sz w:val="26"/>
      <w:szCs w:val="33"/>
      <w:lang w:val="en-GB" w:bidi="ar-SA"/>
    </w:rPr>
  </w:style>
  <w:style w:type="character" w:customStyle="1" w:styleId="Heading3Char">
    <w:name w:val="Heading 3 Char"/>
    <w:basedOn w:val="DefaultParagraphFont"/>
    <w:link w:val="Heading3"/>
    <w:uiPriority w:val="9"/>
    <w:rsid w:val="002467AB"/>
    <w:rPr>
      <w:rFonts w:ascii="Times New Roman" w:eastAsiaTheme="majorEastAsia" w:hAnsi="Times New Roman" w:cstheme="majorBidi"/>
      <w:i/>
      <w:color w:val="000000" w:themeColor="text1"/>
      <w:sz w:val="24"/>
      <w:szCs w:val="30"/>
      <w:u w:val="single"/>
    </w:rPr>
  </w:style>
  <w:style w:type="paragraph" w:styleId="Header">
    <w:name w:val="header"/>
    <w:basedOn w:val="Normal"/>
    <w:link w:val="HeaderChar"/>
    <w:uiPriority w:val="99"/>
    <w:unhideWhenUsed/>
    <w:rsid w:val="000A26DE"/>
    <w:pPr>
      <w:tabs>
        <w:tab w:val="center" w:pos="4680"/>
        <w:tab w:val="right" w:pos="9360"/>
      </w:tabs>
      <w:spacing w:line="240" w:lineRule="auto"/>
    </w:pPr>
  </w:style>
  <w:style w:type="character" w:customStyle="1" w:styleId="HeaderChar">
    <w:name w:val="Header Char"/>
    <w:basedOn w:val="DefaultParagraphFont"/>
    <w:link w:val="Header"/>
    <w:uiPriority w:val="99"/>
    <w:rsid w:val="000A26DE"/>
    <w:rPr>
      <w:rFonts w:ascii="Times New Roman" w:eastAsiaTheme="minorEastAsia" w:hAnsi="Times New Roman"/>
      <w:sz w:val="24"/>
      <w:szCs w:val="22"/>
      <w:lang w:val="en-GB" w:bidi="ar-SA"/>
    </w:rPr>
  </w:style>
  <w:style w:type="paragraph" w:styleId="Footer">
    <w:name w:val="footer"/>
    <w:basedOn w:val="Normal"/>
    <w:link w:val="FooterChar"/>
    <w:uiPriority w:val="99"/>
    <w:unhideWhenUsed/>
    <w:rsid w:val="000A26DE"/>
    <w:pPr>
      <w:tabs>
        <w:tab w:val="center" w:pos="4680"/>
        <w:tab w:val="right" w:pos="9360"/>
      </w:tabs>
      <w:spacing w:line="240" w:lineRule="auto"/>
    </w:pPr>
  </w:style>
  <w:style w:type="character" w:customStyle="1" w:styleId="FooterChar">
    <w:name w:val="Footer Char"/>
    <w:basedOn w:val="DefaultParagraphFont"/>
    <w:link w:val="Footer"/>
    <w:uiPriority w:val="99"/>
    <w:rsid w:val="000A26DE"/>
    <w:rPr>
      <w:rFonts w:ascii="Times New Roman" w:eastAsiaTheme="minorEastAsia" w:hAnsi="Times New Roman"/>
      <w:sz w:val="24"/>
      <w:szCs w:val="22"/>
      <w:lang w:val="en-GB" w:bidi="ar-SA"/>
    </w:rPr>
  </w:style>
  <w:style w:type="paragraph" w:styleId="NormalWeb">
    <w:name w:val="Normal (Web)"/>
    <w:basedOn w:val="Normal"/>
    <w:uiPriority w:val="99"/>
    <w:semiHidden/>
    <w:unhideWhenUsed/>
    <w:rsid w:val="00146273"/>
    <w:pPr>
      <w:spacing w:before="100" w:beforeAutospacing="1" w:after="100" w:afterAutospacing="1" w:line="240" w:lineRule="auto"/>
      <w:jc w:val="left"/>
    </w:pPr>
    <w:rPr>
      <w:rFonts w:eastAsia="Times New Roman" w:cs="Times New Roman"/>
      <w:szCs w:val="24"/>
      <w:lang w:val="en-US"/>
    </w:rPr>
  </w:style>
  <w:style w:type="paragraph" w:styleId="ListParagraph">
    <w:name w:val="List Paragraph"/>
    <w:basedOn w:val="Normal"/>
    <w:uiPriority w:val="34"/>
    <w:qFormat/>
    <w:rsid w:val="00E71EF9"/>
    <w:pPr>
      <w:ind w:left="720"/>
      <w:contextualSpacing/>
    </w:pPr>
  </w:style>
  <w:style w:type="paragraph" w:styleId="Bibliography">
    <w:name w:val="Bibliography"/>
    <w:basedOn w:val="Normal"/>
    <w:next w:val="Normal"/>
    <w:uiPriority w:val="37"/>
    <w:unhideWhenUsed/>
    <w:rsid w:val="00E57765"/>
  </w:style>
  <w:style w:type="character" w:styleId="Hyperlink">
    <w:name w:val="Hyperlink"/>
    <w:basedOn w:val="DefaultParagraphFont"/>
    <w:uiPriority w:val="99"/>
    <w:unhideWhenUsed/>
    <w:rsid w:val="00E57765"/>
    <w:rPr>
      <w:color w:val="0563C1" w:themeColor="hyperlink"/>
      <w:u w:val="single"/>
    </w:rPr>
  </w:style>
  <w:style w:type="character" w:styleId="UnresolvedMention">
    <w:name w:val="Unresolved Mention"/>
    <w:basedOn w:val="DefaultParagraphFont"/>
    <w:uiPriority w:val="99"/>
    <w:semiHidden/>
    <w:unhideWhenUsed/>
    <w:rsid w:val="00E57765"/>
    <w:rPr>
      <w:color w:val="605E5C"/>
      <w:shd w:val="clear" w:color="auto" w:fill="E1DFDD"/>
    </w:rPr>
  </w:style>
  <w:style w:type="paragraph" w:styleId="TOCHeading">
    <w:name w:val="TOC Heading"/>
    <w:basedOn w:val="Heading1"/>
    <w:next w:val="Normal"/>
    <w:uiPriority w:val="39"/>
    <w:unhideWhenUsed/>
    <w:qFormat/>
    <w:rsid w:val="00216224"/>
    <w:pPr>
      <w:spacing w:before="240" w:line="259" w:lineRule="auto"/>
      <w:jc w:val="left"/>
      <w:outlineLvl w:val="9"/>
    </w:pPr>
    <w:rPr>
      <w:rFonts w:asciiTheme="majorHAnsi" w:hAnsiTheme="majorHAnsi"/>
      <w:b w:val="0"/>
      <w:color w:val="2F5496" w:themeColor="accent1" w:themeShade="BF"/>
      <w:sz w:val="32"/>
      <w:szCs w:val="32"/>
      <w:lang w:val="en-US"/>
    </w:rPr>
  </w:style>
  <w:style w:type="paragraph" w:styleId="TOC1">
    <w:name w:val="toc 1"/>
    <w:basedOn w:val="Normal"/>
    <w:next w:val="Normal"/>
    <w:autoRedefine/>
    <w:uiPriority w:val="39"/>
    <w:unhideWhenUsed/>
    <w:rsid w:val="00216224"/>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34901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mor232</b:Tag>
    <b:SourceType>InternetSite</b:SourceType>
    <b:Guid>{EE3DA037-B2A7-4E26-859D-3EEA4F197B95}</b:Guid>
    <b:Author>
      <b:Author>
        <b:Corporate>morrisons</b:Corporate>
      </b:Author>
    </b:Author>
    <b:Title>Welcome to Morrisons</b:Title>
    <b:Year>2023</b:Year>
    <b:YearAccessed>2023</b:YearAccessed>
    <b:MonthAccessed>March</b:MonthAccessed>
    <b:DayAccessed>7</b:DayAccessed>
    <b:URL>https://groceries.morrisons.com/webshop/startWebshop.do</b:URL>
    <b:RefOrder>1</b:RefOrder>
  </b:Source>
  <b:Source>
    <b:Tag>sta236</b:Tag>
    <b:SourceType>InternetSite</b:SourceType>
    <b:Guid>{86AFAEF0-CE42-41EA-829D-1AE6651CCF9D}</b:Guid>
    <b:Author>
      <b:Author>
        <b:Corporate>statista</b:Corporate>
      </b:Author>
    </b:Author>
    <b:Title>Number of Morrisons stores in the United Kingdom from financial year 2009/2010 to 2020/2021</b:Title>
    <b:Year>2023</b:Year>
    <b:YearAccessed>2023</b:YearAccessed>
    <b:MonthAccessed>March</b:MonthAccessed>
    <b:DayAccessed>7</b:DayAccessed>
    <b:URL>https://www.statista.com/statistics/382340/morrisons-number-of-stores-united-kingdom-uk/</b:URL>
    <b:RefOrder>2</b:RefOrder>
  </b:Source>
  <b:Source>
    <b:Tag>Ren23</b:Tag>
    <b:SourceType>InternetSite</b:SourceType>
    <b:Guid>{F575A60D-B33B-43B4-92EC-150E7BF9710E}</b:Guid>
    <b:Author>
      <b:Author>
        <b:NameList>
          <b:Person>
            <b:Last>Panocová</b:Last>
            <b:First>Renáta</b:First>
          </b:Person>
        </b:NameList>
      </b:Author>
    </b:Author>
    <b:Title>THEORIES OF INTERCULTURAL COMMUNICATION</b:Title>
    <b:Year>2023</b:Year>
    <b:YearAccessed>2023</b:YearAccessed>
    <b:MonthAccessed>March</b:MonthAccessed>
    <b:DayAccessed>8</b:DayAccessed>
    <b:URL>https://unibook.upjs.sk/img/cms/2020/ff/theories-of-intercultural-communication.pdf</b:URL>
    <b:RefOrder>3</b:RefOrder>
  </b:Source>
  <b:Source>
    <b:Tag>elc20</b:Tag>
    <b:SourceType>InternetSite</b:SourceType>
    <b:Guid>{62B8CDEC-E0AA-498B-81BE-386A59157B02}</b:Guid>
    <b:Author>
      <b:Author>
        <b:Corporate>elcomblus</b:Corporate>
      </b:Author>
    </b:Author>
    <b:Title>Barriers to Intercultural Communication</b:Title>
    <b:Year>2020</b:Year>
    <b:YearAccessed>2023</b:YearAccessed>
    <b:MonthAccessed>March</b:MonthAccessed>
    <b:DayAccessed>8</b:DayAccessed>
    <b:URL>https://www.elcomblus.com/barriers-to-intercultural-communication/</b:URL>
    <b:RefOrder>4</b:RefOrder>
  </b:Source>
  <b:Source>
    <b:Tag>Ste23</b:Tag>
    <b:SourceType>InternetSite</b:SourceType>
    <b:Guid>{9FAFEE50-794D-48A5-BB77-BC942CD6A853}</b:Guid>
    <b:Author>
      <b:Author>
        <b:NameList>
          <b:Person>
            <b:Last>Beebe</b:Last>
            <b:First>Steven</b:First>
          </b:Person>
        </b:NameList>
      </b:Author>
    </b:Author>
    <b:Title>Uncertainty Reduction Theory</b:Title>
    <b:Year>2023</b:Year>
    <b:YearAccessed>2023</b:YearAccessed>
    <b:MonthAccessed>March</b:MonthAccessed>
    <b:DayAccessed>8</b:DayAccessed>
    <b:URL>https://www.mastersincommunications.com/research/interpersonal-communication/uncertainty-reduction-theory</b:URL>
    <b:RefOrder>5</b:RefOrder>
  </b:Source>
  <b:Source>
    <b:Tag>Joh20</b:Tag>
    <b:SourceType>InternetSite</b:SourceType>
    <b:Guid>{EA610EBF-8594-4446-9B9F-FACC2B90EC9D}</b:Guid>
    <b:Author>
      <b:Author>
        <b:NameList>
          <b:Person>
            <b:Last>Geddes</b:Last>
            <b:First>John</b:First>
          </b:Person>
        </b:NameList>
      </b:Author>
    </b:Author>
    <b:Title>Co-Cultures and Value Framing: Know your users</b:Title>
    <b:Year>2020</b:Year>
    <b:YearAccessed>2023</b:YearAccessed>
    <b:MonthAccessed>March</b:MonthAccessed>
    <b:DayAccessed>8</b:DayAccessed>
    <b:URL>https://www.interaction-design.org/literature/article/co-cultures-and-value-framing-know-your-users</b:URL>
    <b:RefOrder>6</b:RefOrder>
  </b:Source>
  <b:Source>
    <b:Tag>WIN23</b:Tag>
    <b:SourceType>InternetSite</b:SourceType>
    <b:Guid>{C992CF49-F478-4007-BC22-50ED43FFC5DC}</b:Guid>
    <b:Author>
      <b:Author>
        <b:NameList>
          <b:Person>
            <b:Last>SIECK</b:Last>
            <b:First>WINSTON</b:First>
          </b:Person>
        </b:NameList>
      </b:Author>
    </b:Author>
    <b:Title>What is Cultural Sensitivity and How Does it Develop?</b:Title>
    <b:Year>2023</b:Year>
    <b:YearAccessed>2023</b:YearAccessed>
    <b:MonthAccessed>March</b:MonthAccessed>
    <b:DayAccessed>8</b:DayAccessed>
    <b:URL>https://www.globalcognition.org/what-is-cultural-sensitivity/</b:URL>
    <b:RefOrder>7</b:RefOrder>
  </b:Source>
  <b:Source>
    <b:Tag>Zac19</b:Tag>
    <b:SourceType>InternetSite</b:SourceType>
    <b:Guid>{92D94CA3-A153-4472-8D86-6A2BCECD18B4}</b:Guid>
    <b:Author>
      <b:Author>
        <b:NameList>
          <b:Person>
            <b:Last>Lazzari</b:Last>
            <b:First>Zach</b:First>
          </b:Person>
        </b:NameList>
      </b:Author>
    </b:Author>
    <b:Title>Communication &amp; Diversity in the Workplace</b:Title>
    <b:Year>2019</b:Year>
    <b:YearAccessed>2023</b:YearAccessed>
    <b:MonthAccessed>March</b:MonthAccessed>
    <b:DayAccessed>9</b:DayAccessed>
    <b:URL>https://smallbusiness.chron.com/communication-diversity-workplace-11389.html</b:URL>
    <b:RefOrder>8</b:RefOrder>
  </b:Source>
</b:Sources>
</file>

<file path=customXml/itemProps1.xml><?xml version="1.0" encoding="utf-8"?>
<ds:datastoreItem xmlns:ds="http://schemas.openxmlformats.org/officeDocument/2006/customXml" ds:itemID="{24978508-321A-4F71-AF85-D527A9E9B4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3452</Words>
  <Characters>19679</Characters>
  <Application>Microsoft Office Word</Application>
  <DocSecurity>0</DocSecurity>
  <Lines>163</Lines>
  <Paragraphs>46</Paragraphs>
  <ScaleCrop>false</ScaleCrop>
  <Company/>
  <LinksUpToDate>false</LinksUpToDate>
  <CharactersWithSpaces>23085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2023-03-13T12:18:00Z</dcterms:created>
  <dcterms:modified xsi:type="dcterms:W3CDTF">2023-04-07T16:04:00Z</dcterms:modified>
</cp:coreProperties>
</file>