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160DC" w14:textId="77777777" w:rsidR="00200B45" w:rsidRDefault="00200B45" w:rsidP="00200B45">
      <w:pPr>
        <w:pStyle w:val="TOCHeading"/>
        <w:spacing w:line="276" w:lineRule="auto"/>
        <w:jc w:val="center"/>
        <w:rPr>
          <w:rFonts w:ascii="Arial" w:eastAsiaTheme="minorHAnsi" w:hAnsi="Arial" w:cs="Arial"/>
          <w:b/>
          <w:bCs/>
          <w:color w:val="auto"/>
          <w:kern w:val="2"/>
          <w:sz w:val="36"/>
          <w:szCs w:val="36"/>
          <w14:ligatures w14:val="standardContextual"/>
        </w:rPr>
      </w:pPr>
    </w:p>
    <w:p w14:paraId="206234BF" w14:textId="11CF7828" w:rsidR="005F622C" w:rsidRPr="00200B45" w:rsidRDefault="00200B45" w:rsidP="00200B45">
      <w:pPr>
        <w:pStyle w:val="TOCHeading"/>
        <w:spacing w:line="276" w:lineRule="auto"/>
        <w:jc w:val="center"/>
        <w:rPr>
          <w:rFonts w:ascii="Arial" w:eastAsiaTheme="minorHAnsi" w:hAnsi="Arial" w:cs="Arial"/>
          <w:b/>
          <w:bCs/>
          <w:color w:val="auto"/>
          <w:kern w:val="2"/>
          <w:sz w:val="36"/>
          <w:szCs w:val="36"/>
          <w14:ligatures w14:val="standardContextual"/>
        </w:rPr>
      </w:pPr>
      <w:r w:rsidRPr="00200B45">
        <w:rPr>
          <w:rFonts w:ascii="Arial" w:eastAsiaTheme="minorHAnsi" w:hAnsi="Arial" w:cs="Arial"/>
          <w:b/>
          <w:bCs/>
          <w:color w:val="auto"/>
          <w:kern w:val="2"/>
          <w:sz w:val="36"/>
          <w:szCs w:val="36"/>
          <w14:ligatures w14:val="standardContextual"/>
        </w:rPr>
        <w:t>MODULE NAME- LIVING WITH CARE: THE OLDER PERSON</w:t>
      </w:r>
    </w:p>
    <w:p w14:paraId="18FA8990" w14:textId="77777777" w:rsidR="00200B45" w:rsidRPr="00200B45" w:rsidRDefault="00200B45" w:rsidP="00200B45">
      <w:pPr>
        <w:jc w:val="center"/>
        <w:rPr>
          <w:rFonts w:ascii="Arial" w:hAnsi="Arial" w:cs="Arial"/>
          <w:b/>
          <w:bCs/>
        </w:rPr>
      </w:pPr>
    </w:p>
    <w:p w14:paraId="59EEFCF0" w14:textId="77777777" w:rsidR="00200B45" w:rsidRPr="00200B45" w:rsidRDefault="00200B45" w:rsidP="00200B45">
      <w:pPr>
        <w:jc w:val="center"/>
        <w:rPr>
          <w:rFonts w:ascii="Arial" w:hAnsi="Arial" w:cs="Arial"/>
          <w:b/>
          <w:bCs/>
        </w:rPr>
      </w:pPr>
    </w:p>
    <w:p w14:paraId="229A85D3" w14:textId="06078AB2" w:rsidR="00200B45" w:rsidRPr="00200B45" w:rsidRDefault="00200B45" w:rsidP="00200B45">
      <w:pPr>
        <w:spacing w:before="120" w:after="120"/>
        <w:jc w:val="center"/>
        <w:rPr>
          <w:rFonts w:ascii="Arial" w:hAnsi="Arial" w:cs="Arial"/>
          <w:b/>
          <w:bCs/>
          <w:sz w:val="36"/>
          <w:szCs w:val="36"/>
        </w:rPr>
      </w:pPr>
      <w:r w:rsidRPr="00B1361D">
        <w:rPr>
          <w:rFonts w:ascii="Arial" w:hAnsi="Arial" w:cs="Arial"/>
          <w:b/>
          <w:bCs/>
          <w:sz w:val="36"/>
          <w:szCs w:val="36"/>
        </w:rPr>
        <w:t xml:space="preserve">MODULE CODE: </w:t>
      </w:r>
      <w:r w:rsidRPr="00200B45">
        <w:rPr>
          <w:rFonts w:ascii="Arial" w:hAnsi="Arial" w:cs="Arial"/>
          <w:b/>
          <w:bCs/>
          <w:sz w:val="36"/>
          <w:szCs w:val="36"/>
        </w:rPr>
        <w:t>BMHP6009</w:t>
      </w:r>
    </w:p>
    <w:p w14:paraId="43BDB058" w14:textId="0F6A05EA" w:rsidR="00200B45" w:rsidRPr="00B1361D" w:rsidRDefault="00200B45" w:rsidP="00200B45">
      <w:pPr>
        <w:jc w:val="center"/>
        <w:rPr>
          <w:rFonts w:ascii="Arial" w:hAnsi="Arial" w:cs="Arial"/>
          <w:b/>
          <w:bCs/>
        </w:rPr>
      </w:pPr>
    </w:p>
    <w:p w14:paraId="1E64023F" w14:textId="77777777" w:rsidR="00200B45" w:rsidRPr="00B1361D" w:rsidRDefault="00200B45" w:rsidP="00200B45">
      <w:pPr>
        <w:jc w:val="center"/>
        <w:rPr>
          <w:rFonts w:ascii="Arial" w:hAnsi="Arial" w:cs="Arial"/>
          <w:b/>
          <w:bCs/>
        </w:rPr>
      </w:pPr>
    </w:p>
    <w:p w14:paraId="57BEE200" w14:textId="77777777" w:rsidR="00200B45" w:rsidRPr="00B1361D" w:rsidRDefault="00200B45" w:rsidP="00200B45">
      <w:pPr>
        <w:jc w:val="center"/>
        <w:rPr>
          <w:rFonts w:ascii="Arial" w:hAnsi="Arial" w:cs="Arial"/>
          <w:b/>
          <w:bCs/>
        </w:rPr>
      </w:pPr>
    </w:p>
    <w:p w14:paraId="484B5F51" w14:textId="77777777" w:rsidR="00200B45" w:rsidRPr="00B1361D" w:rsidRDefault="00200B45" w:rsidP="00200B45">
      <w:pPr>
        <w:jc w:val="center"/>
        <w:rPr>
          <w:rFonts w:ascii="Arial" w:hAnsi="Arial" w:cs="Arial"/>
          <w:b/>
          <w:bCs/>
        </w:rPr>
      </w:pPr>
    </w:p>
    <w:p w14:paraId="74D5422C" w14:textId="77777777" w:rsidR="00200B45" w:rsidRPr="00B1361D" w:rsidRDefault="00200B45" w:rsidP="00200B45">
      <w:pPr>
        <w:jc w:val="center"/>
        <w:rPr>
          <w:rFonts w:ascii="Arial" w:hAnsi="Arial" w:cs="Arial"/>
          <w:b/>
          <w:bCs/>
        </w:rPr>
      </w:pPr>
    </w:p>
    <w:p w14:paraId="408EDF91" w14:textId="77777777" w:rsidR="00200B45" w:rsidRPr="00B1361D" w:rsidRDefault="00200B45" w:rsidP="00200B45">
      <w:pPr>
        <w:jc w:val="center"/>
        <w:rPr>
          <w:rFonts w:ascii="Arial" w:hAnsi="Arial" w:cs="Arial"/>
          <w:b/>
          <w:bCs/>
        </w:rPr>
      </w:pPr>
    </w:p>
    <w:p w14:paraId="6B77A7B7" w14:textId="3458750A" w:rsidR="00200B45" w:rsidRPr="00B1361D" w:rsidRDefault="00200B45" w:rsidP="00200B45">
      <w:pPr>
        <w:jc w:val="center"/>
        <w:rPr>
          <w:rFonts w:ascii="Arial" w:hAnsi="Arial" w:cs="Arial"/>
          <w:b/>
          <w:bCs/>
          <w:sz w:val="72"/>
          <w:szCs w:val="72"/>
        </w:rPr>
      </w:pPr>
      <w:r w:rsidRPr="00B1361D">
        <w:rPr>
          <w:rFonts w:ascii="Arial" w:hAnsi="Arial" w:cs="Arial"/>
          <w:b/>
          <w:bCs/>
          <w:sz w:val="72"/>
          <w:szCs w:val="72"/>
        </w:rPr>
        <w:t>WRITTEN REPORT</w:t>
      </w:r>
    </w:p>
    <w:p w14:paraId="321ECD17" w14:textId="77777777" w:rsidR="00200B45" w:rsidRPr="00B1361D" w:rsidRDefault="00200B45" w:rsidP="00200B45">
      <w:pPr>
        <w:jc w:val="center"/>
        <w:rPr>
          <w:rFonts w:ascii="Arial" w:hAnsi="Arial" w:cs="Arial"/>
          <w:b/>
          <w:bCs/>
        </w:rPr>
      </w:pPr>
    </w:p>
    <w:p w14:paraId="7CCC1A80" w14:textId="77777777" w:rsidR="00200B45" w:rsidRPr="00B1361D" w:rsidRDefault="00200B45" w:rsidP="00200B45">
      <w:pPr>
        <w:jc w:val="center"/>
        <w:rPr>
          <w:rFonts w:ascii="Arial" w:hAnsi="Arial" w:cs="Arial"/>
          <w:b/>
          <w:bCs/>
        </w:rPr>
      </w:pPr>
    </w:p>
    <w:p w14:paraId="4ED40310" w14:textId="77777777" w:rsidR="00200B45" w:rsidRPr="00B1361D" w:rsidRDefault="00200B45" w:rsidP="00200B45">
      <w:pPr>
        <w:jc w:val="center"/>
        <w:rPr>
          <w:rFonts w:ascii="Arial" w:hAnsi="Arial" w:cs="Arial"/>
          <w:b/>
          <w:bCs/>
        </w:rPr>
      </w:pPr>
    </w:p>
    <w:p w14:paraId="5E128FAB" w14:textId="77777777" w:rsidR="00200B45" w:rsidRPr="00B1361D" w:rsidRDefault="00200B45" w:rsidP="00200B45">
      <w:pPr>
        <w:jc w:val="center"/>
        <w:rPr>
          <w:rFonts w:ascii="Arial" w:hAnsi="Arial" w:cs="Arial"/>
          <w:b/>
          <w:bCs/>
        </w:rPr>
      </w:pPr>
    </w:p>
    <w:p w14:paraId="7446117C" w14:textId="77777777" w:rsidR="00200B45" w:rsidRPr="00B1361D" w:rsidRDefault="00200B45" w:rsidP="00200B45">
      <w:pPr>
        <w:jc w:val="center"/>
        <w:rPr>
          <w:rFonts w:ascii="Arial" w:hAnsi="Arial" w:cs="Arial"/>
          <w:b/>
          <w:bCs/>
        </w:rPr>
      </w:pPr>
    </w:p>
    <w:p w14:paraId="5B4EF6C9" w14:textId="77777777" w:rsidR="00200B45" w:rsidRPr="00B1361D" w:rsidRDefault="00200B45" w:rsidP="00200B45">
      <w:pPr>
        <w:jc w:val="center"/>
        <w:rPr>
          <w:rFonts w:ascii="Arial" w:hAnsi="Arial" w:cs="Arial"/>
          <w:b/>
          <w:bCs/>
        </w:rPr>
      </w:pPr>
    </w:p>
    <w:p w14:paraId="620E9DE4" w14:textId="77777777" w:rsidR="00200B45" w:rsidRPr="00B1361D" w:rsidRDefault="00200B45" w:rsidP="00200B45">
      <w:pPr>
        <w:jc w:val="center"/>
        <w:rPr>
          <w:rFonts w:ascii="Arial" w:hAnsi="Arial" w:cs="Arial"/>
          <w:b/>
          <w:bCs/>
        </w:rPr>
      </w:pPr>
    </w:p>
    <w:p w14:paraId="65932CF9" w14:textId="77777777" w:rsidR="00200B45" w:rsidRPr="00B1361D" w:rsidRDefault="00200B45" w:rsidP="00200B45">
      <w:pPr>
        <w:jc w:val="center"/>
        <w:rPr>
          <w:rFonts w:ascii="Arial" w:hAnsi="Arial" w:cs="Arial"/>
          <w:b/>
          <w:bCs/>
        </w:rPr>
      </w:pPr>
    </w:p>
    <w:p w14:paraId="62D6231B" w14:textId="4D102E06" w:rsidR="00200B45" w:rsidRPr="00B1361D" w:rsidRDefault="00200B45" w:rsidP="00200B45">
      <w:pPr>
        <w:jc w:val="center"/>
        <w:rPr>
          <w:rFonts w:ascii="Arial" w:hAnsi="Arial" w:cs="Arial"/>
          <w:b/>
          <w:bCs/>
        </w:rPr>
      </w:pPr>
      <w:r w:rsidRPr="00B1361D">
        <w:rPr>
          <w:rFonts w:ascii="Arial" w:hAnsi="Arial" w:cs="Arial"/>
          <w:b/>
          <w:bCs/>
        </w:rPr>
        <w:t>STUDENT NAME: LEONAS ALEXANDRU NICOLAE</w:t>
      </w:r>
    </w:p>
    <w:p w14:paraId="000BCFDA" w14:textId="5B9202F5" w:rsidR="00200B45" w:rsidRPr="00B1361D" w:rsidRDefault="00200B45" w:rsidP="00200B45">
      <w:pPr>
        <w:jc w:val="center"/>
        <w:rPr>
          <w:rFonts w:ascii="Arial" w:hAnsi="Arial" w:cs="Arial"/>
          <w:b/>
          <w:bCs/>
        </w:rPr>
      </w:pPr>
      <w:r w:rsidRPr="00B1361D">
        <w:rPr>
          <w:rFonts w:ascii="Arial" w:hAnsi="Arial" w:cs="Arial"/>
          <w:b/>
          <w:bCs/>
        </w:rPr>
        <w:t>STUDENT NAME: 2026944</w:t>
      </w:r>
    </w:p>
    <w:p w14:paraId="08E5388A" w14:textId="2775A4F6" w:rsidR="00200B45" w:rsidRPr="00B1361D" w:rsidRDefault="00200B45" w:rsidP="00200B45">
      <w:pPr>
        <w:jc w:val="center"/>
        <w:rPr>
          <w:rFonts w:ascii="Arial" w:hAnsi="Arial" w:cs="Arial"/>
          <w:b/>
          <w:bCs/>
        </w:rPr>
      </w:pPr>
      <w:r w:rsidRPr="00B1361D">
        <w:rPr>
          <w:rFonts w:ascii="Arial" w:hAnsi="Arial" w:cs="Arial"/>
          <w:b/>
          <w:bCs/>
        </w:rPr>
        <w:t>LECTURER NAME: JOANNE DAVIES</w:t>
      </w:r>
    </w:p>
    <w:p w14:paraId="3D2E417C" w14:textId="77777777" w:rsidR="00200B45" w:rsidRPr="00B1361D" w:rsidRDefault="00200B45" w:rsidP="00200B45">
      <w:pPr>
        <w:rPr>
          <w:rFonts w:ascii="Arial" w:hAnsi="Arial" w:cs="Arial"/>
          <w:b/>
          <w:bCs/>
        </w:rPr>
      </w:pPr>
    </w:p>
    <w:p w14:paraId="4D30812A" w14:textId="77777777" w:rsidR="00200B45" w:rsidRPr="00B1361D" w:rsidRDefault="00200B45" w:rsidP="00200B45"/>
    <w:p w14:paraId="71B5AC2C" w14:textId="3AA6ECF5" w:rsidR="00200B45" w:rsidRPr="00B1361D" w:rsidRDefault="00200B45" w:rsidP="00200B45"/>
    <w:bookmarkStart w:id="0" w:name="_Toc150147512" w:displacedByCustomXml="next"/>
    <w:bookmarkStart w:id="1" w:name="_Toc151987317" w:displacedByCustomXml="next"/>
    <w:sdt>
      <w:sdtPr>
        <w:rPr>
          <w:rFonts w:ascii="Arial" w:eastAsiaTheme="minorHAnsi" w:hAnsi="Arial" w:cs="Arial"/>
          <w:b/>
          <w:bCs/>
          <w:color w:val="auto"/>
          <w:kern w:val="2"/>
          <w:sz w:val="24"/>
          <w:szCs w:val="24"/>
          <w14:ligatures w14:val="standardContextual"/>
        </w:rPr>
        <w:id w:val="-1804764865"/>
        <w:docPartObj>
          <w:docPartGallery w:val="Table of Contents"/>
          <w:docPartUnique/>
        </w:docPartObj>
      </w:sdtPr>
      <w:sdtEndPr>
        <w:rPr>
          <w:rFonts w:asciiTheme="minorHAnsi" w:hAnsiTheme="minorHAnsi" w:cstheme="minorBidi"/>
          <w:noProof/>
          <w:sz w:val="22"/>
          <w:szCs w:val="22"/>
        </w:rPr>
      </w:sdtEndPr>
      <w:sdtContent>
        <w:p w14:paraId="668B01A8" w14:textId="5CF1FB00" w:rsidR="00D21EF4" w:rsidRPr="008164B1" w:rsidRDefault="00D21EF4" w:rsidP="008164B1">
          <w:pPr>
            <w:pStyle w:val="TOCHeading"/>
            <w:jc w:val="both"/>
            <w:rPr>
              <w:rFonts w:ascii="Arial" w:hAnsi="Arial" w:cs="Arial"/>
              <w:b/>
              <w:bCs/>
              <w:color w:val="auto"/>
              <w:sz w:val="24"/>
              <w:szCs w:val="24"/>
            </w:rPr>
          </w:pPr>
          <w:r w:rsidRPr="008164B1">
            <w:rPr>
              <w:rFonts w:ascii="Arial" w:hAnsi="Arial" w:cs="Arial"/>
              <w:b/>
              <w:bCs/>
              <w:color w:val="auto"/>
              <w:sz w:val="24"/>
              <w:szCs w:val="24"/>
            </w:rPr>
            <w:t>Table of Contents</w:t>
          </w:r>
        </w:p>
        <w:p w14:paraId="796A3A32" w14:textId="77777777" w:rsidR="00D21EF4" w:rsidRPr="008164B1" w:rsidRDefault="00D21EF4" w:rsidP="008164B1">
          <w:pPr>
            <w:pStyle w:val="TOC1"/>
            <w:jc w:val="both"/>
          </w:pPr>
        </w:p>
        <w:p w14:paraId="182CF8C3" w14:textId="3AD150C4" w:rsidR="00D21EF4" w:rsidRPr="008164B1" w:rsidRDefault="00D21EF4" w:rsidP="008164B1">
          <w:pPr>
            <w:pStyle w:val="TOC1"/>
            <w:jc w:val="both"/>
            <w:rPr>
              <w:rFonts w:eastAsiaTheme="minorEastAsia"/>
              <w:noProof/>
              <w:lang w:eastAsia="ja-JP"/>
            </w:rPr>
          </w:pPr>
          <w:r w:rsidRPr="008164B1">
            <w:t>Introduction……………………………………………………………………………………</w:t>
          </w:r>
          <w:r w:rsidR="008164B1">
            <w:t>.</w:t>
          </w:r>
          <w:r w:rsidR="00992990">
            <w:t>.</w:t>
          </w:r>
          <w:r w:rsidRPr="008164B1">
            <w:t>3</w:t>
          </w:r>
          <w:r w:rsidRPr="008164B1">
            <w:fldChar w:fldCharType="begin"/>
          </w:r>
          <w:r w:rsidRPr="008164B1">
            <w:instrText xml:space="preserve"> TOC \o "1-3" \h \z \u </w:instrText>
          </w:r>
          <w:r w:rsidRPr="008164B1">
            <w:fldChar w:fldCharType="separate"/>
          </w:r>
          <w:hyperlink w:anchor="_Toc151990278" w:history="1">
            <w:r w:rsidRPr="008164B1">
              <w:rPr>
                <w:rStyle w:val="Hyperlink"/>
                <w:noProof/>
                <w:lang w:val="en-GB"/>
              </w:rPr>
              <w:t>Understanding 'Old Age'</w:t>
            </w:r>
            <w:r w:rsidRPr="008164B1">
              <w:rPr>
                <w:noProof/>
                <w:webHidden/>
              </w:rPr>
              <w:tab/>
            </w:r>
          </w:hyperlink>
          <w:r w:rsidRPr="008164B1">
            <w:rPr>
              <w:rStyle w:val="Hyperlink"/>
              <w:noProof/>
              <w:color w:val="auto"/>
              <w:u w:val="none"/>
            </w:rPr>
            <w:t>3</w:t>
          </w:r>
        </w:p>
        <w:p w14:paraId="10501148" w14:textId="5CEB9D00" w:rsidR="00D21EF4" w:rsidRPr="008164B1" w:rsidRDefault="00000000" w:rsidP="008164B1">
          <w:pPr>
            <w:pStyle w:val="TOC1"/>
            <w:jc w:val="both"/>
            <w:rPr>
              <w:rFonts w:eastAsiaTheme="minorEastAsia"/>
              <w:noProof/>
              <w:lang w:eastAsia="ja-JP"/>
            </w:rPr>
          </w:pPr>
          <w:hyperlink w:anchor="_Toc151990279" w:history="1">
            <w:r w:rsidR="00D21EF4" w:rsidRPr="008164B1">
              <w:rPr>
                <w:rStyle w:val="Hyperlink"/>
                <w:noProof/>
                <w:lang w:val="en-GB"/>
              </w:rPr>
              <w:t xml:space="preserve">The Aging Population </w:t>
            </w:r>
            <w:r w:rsidR="00D21EF4" w:rsidRPr="008164B1">
              <w:rPr>
                <w:rStyle w:val="Hyperlink"/>
                <w:noProof/>
              </w:rPr>
              <w:t>and</w:t>
            </w:r>
            <w:r w:rsidR="00D21EF4" w:rsidRPr="008164B1">
              <w:rPr>
                <w:rStyle w:val="Hyperlink"/>
                <w:noProof/>
                <w:lang w:val="en-GB"/>
              </w:rPr>
              <w:t xml:space="preserve"> Its Transformation</w:t>
            </w:r>
            <w:r w:rsidR="00D21EF4" w:rsidRPr="008164B1">
              <w:rPr>
                <w:noProof/>
                <w:webHidden/>
              </w:rPr>
              <w:tab/>
              <w:t>4</w:t>
            </w:r>
          </w:hyperlink>
        </w:p>
        <w:p w14:paraId="6AB3B2B9" w14:textId="64B56417" w:rsidR="00D21EF4" w:rsidRPr="008164B1" w:rsidRDefault="00000000" w:rsidP="008164B1">
          <w:pPr>
            <w:pStyle w:val="TOC1"/>
            <w:jc w:val="both"/>
            <w:rPr>
              <w:rFonts w:eastAsiaTheme="minorEastAsia"/>
              <w:noProof/>
              <w:lang w:eastAsia="ja-JP"/>
            </w:rPr>
          </w:pPr>
          <w:hyperlink w:anchor="_Toc151990280" w:history="1">
            <w:r w:rsidR="00D21EF4" w:rsidRPr="008164B1">
              <w:rPr>
                <w:rStyle w:val="Hyperlink"/>
                <w:noProof/>
                <w:lang w:val="en-GB"/>
              </w:rPr>
              <w:t>Issues Experienced by Older People</w:t>
            </w:r>
            <w:r w:rsidR="00D21EF4" w:rsidRPr="008164B1">
              <w:rPr>
                <w:noProof/>
                <w:webHidden/>
              </w:rPr>
              <w:tab/>
              <w:t>4</w:t>
            </w:r>
          </w:hyperlink>
        </w:p>
        <w:p w14:paraId="0ADC4C8F" w14:textId="5DC13146" w:rsidR="00D21EF4" w:rsidRPr="008164B1" w:rsidRDefault="00000000" w:rsidP="008164B1">
          <w:pPr>
            <w:pStyle w:val="TOC2"/>
            <w:jc w:val="both"/>
            <w:rPr>
              <w:rFonts w:eastAsiaTheme="minorEastAsia"/>
              <w:sz w:val="24"/>
              <w:szCs w:val="24"/>
              <w:lang w:eastAsia="ja-JP"/>
            </w:rPr>
          </w:pPr>
          <w:hyperlink w:anchor="_Toc151990281" w:history="1">
            <w:r w:rsidR="00D21EF4" w:rsidRPr="008164B1">
              <w:rPr>
                <w:rStyle w:val="Hyperlink"/>
                <w:sz w:val="24"/>
                <w:szCs w:val="24"/>
              </w:rPr>
              <w:t>Financial Difficulties</w:t>
            </w:r>
            <w:r w:rsidR="00D21EF4" w:rsidRPr="008164B1">
              <w:rPr>
                <w:webHidden/>
                <w:sz w:val="24"/>
                <w:szCs w:val="24"/>
              </w:rPr>
              <w:tab/>
              <w:t>4</w:t>
            </w:r>
          </w:hyperlink>
        </w:p>
        <w:p w14:paraId="4071CC43" w14:textId="2158EFF7" w:rsidR="00D21EF4" w:rsidRPr="008164B1" w:rsidRDefault="00000000" w:rsidP="008164B1">
          <w:pPr>
            <w:pStyle w:val="TOC2"/>
            <w:jc w:val="both"/>
            <w:rPr>
              <w:rFonts w:eastAsiaTheme="minorEastAsia"/>
              <w:sz w:val="24"/>
              <w:szCs w:val="24"/>
              <w:lang w:eastAsia="ja-JP"/>
            </w:rPr>
          </w:pPr>
          <w:hyperlink w:anchor="_Toc151990282" w:history="1">
            <w:r w:rsidR="00D21EF4" w:rsidRPr="008164B1">
              <w:rPr>
                <w:rStyle w:val="Hyperlink"/>
                <w:sz w:val="24"/>
                <w:szCs w:val="24"/>
              </w:rPr>
              <w:t>Ageism</w:t>
            </w:r>
            <w:r w:rsidR="00D21EF4" w:rsidRPr="008164B1">
              <w:rPr>
                <w:webHidden/>
                <w:sz w:val="24"/>
                <w:szCs w:val="24"/>
              </w:rPr>
              <w:tab/>
              <w:t>5</w:t>
            </w:r>
          </w:hyperlink>
        </w:p>
        <w:p w14:paraId="68B5F6A9" w14:textId="0A33BFB6" w:rsidR="00D21EF4" w:rsidRPr="008164B1" w:rsidRDefault="00000000" w:rsidP="008164B1">
          <w:pPr>
            <w:pStyle w:val="TOC2"/>
            <w:jc w:val="both"/>
            <w:rPr>
              <w:rFonts w:eastAsiaTheme="minorEastAsia"/>
              <w:sz w:val="24"/>
              <w:szCs w:val="24"/>
              <w:lang w:eastAsia="ja-JP"/>
            </w:rPr>
          </w:pPr>
          <w:hyperlink w:anchor="_Toc151990283" w:history="1">
            <w:r w:rsidR="00D21EF4" w:rsidRPr="008164B1">
              <w:rPr>
                <w:rStyle w:val="Hyperlink"/>
                <w:sz w:val="24"/>
                <w:szCs w:val="24"/>
              </w:rPr>
              <w:t>Abuse of Elders</w:t>
            </w:r>
            <w:r w:rsidR="00D21EF4" w:rsidRPr="008164B1">
              <w:rPr>
                <w:webHidden/>
                <w:sz w:val="24"/>
                <w:szCs w:val="24"/>
              </w:rPr>
              <w:tab/>
              <w:t>5</w:t>
            </w:r>
          </w:hyperlink>
        </w:p>
        <w:p w14:paraId="27C4A6CF" w14:textId="20E6B203" w:rsidR="00D21EF4" w:rsidRPr="008164B1" w:rsidRDefault="00000000" w:rsidP="008164B1">
          <w:pPr>
            <w:pStyle w:val="TOC2"/>
            <w:jc w:val="both"/>
            <w:rPr>
              <w:rFonts w:eastAsiaTheme="minorEastAsia"/>
              <w:sz w:val="24"/>
              <w:szCs w:val="24"/>
              <w:lang w:eastAsia="ja-JP"/>
            </w:rPr>
          </w:pPr>
          <w:hyperlink w:anchor="_Toc151990284" w:history="1">
            <w:r w:rsidR="00D21EF4" w:rsidRPr="008164B1">
              <w:rPr>
                <w:rStyle w:val="Hyperlink"/>
                <w:sz w:val="24"/>
                <w:szCs w:val="24"/>
              </w:rPr>
              <w:t>Mental and Physical Well-Being</w:t>
            </w:r>
            <w:r w:rsidR="00D21EF4" w:rsidRPr="008164B1">
              <w:rPr>
                <w:webHidden/>
                <w:sz w:val="24"/>
                <w:szCs w:val="24"/>
              </w:rPr>
              <w:tab/>
              <w:t>5</w:t>
            </w:r>
          </w:hyperlink>
        </w:p>
        <w:p w14:paraId="3E401EE1" w14:textId="148E8237" w:rsidR="00D21EF4" w:rsidRPr="008164B1" w:rsidRDefault="00000000" w:rsidP="008164B1">
          <w:pPr>
            <w:pStyle w:val="TOC1"/>
            <w:jc w:val="both"/>
            <w:rPr>
              <w:rFonts w:eastAsiaTheme="minorEastAsia"/>
              <w:noProof/>
              <w:lang w:eastAsia="ja-JP"/>
            </w:rPr>
          </w:pPr>
          <w:hyperlink w:anchor="_Toc151990285" w:history="1">
            <w:r w:rsidR="00D21EF4" w:rsidRPr="008164B1">
              <w:rPr>
                <w:rStyle w:val="Hyperlink"/>
                <w:noProof/>
                <w:lang w:val="en-GB"/>
              </w:rPr>
              <w:t>Evaluation of Health and Social Care Provision</w:t>
            </w:r>
            <w:r w:rsidR="00D21EF4" w:rsidRPr="008164B1">
              <w:rPr>
                <w:noProof/>
                <w:webHidden/>
              </w:rPr>
              <w:tab/>
            </w:r>
            <w:r w:rsidR="00D21EF4" w:rsidRPr="008164B1">
              <w:rPr>
                <w:noProof/>
                <w:webHidden/>
              </w:rPr>
              <w:fldChar w:fldCharType="begin"/>
            </w:r>
            <w:r w:rsidR="00D21EF4" w:rsidRPr="008164B1">
              <w:rPr>
                <w:noProof/>
                <w:webHidden/>
              </w:rPr>
              <w:instrText xml:space="preserve"> PAGEREF _Toc151990285 \h </w:instrText>
            </w:r>
            <w:r w:rsidR="00D21EF4" w:rsidRPr="008164B1">
              <w:rPr>
                <w:noProof/>
                <w:webHidden/>
              </w:rPr>
            </w:r>
            <w:r w:rsidR="00D21EF4" w:rsidRPr="008164B1">
              <w:rPr>
                <w:noProof/>
                <w:webHidden/>
              </w:rPr>
              <w:fldChar w:fldCharType="separate"/>
            </w:r>
            <w:r w:rsidR="00D21EF4" w:rsidRPr="008164B1">
              <w:rPr>
                <w:noProof/>
                <w:webHidden/>
              </w:rPr>
              <w:t>5</w:t>
            </w:r>
            <w:r w:rsidR="00D21EF4" w:rsidRPr="008164B1">
              <w:rPr>
                <w:noProof/>
                <w:webHidden/>
              </w:rPr>
              <w:fldChar w:fldCharType="end"/>
            </w:r>
          </w:hyperlink>
        </w:p>
        <w:p w14:paraId="3CED62BF" w14:textId="58D9882C" w:rsidR="00D21EF4" w:rsidRPr="008164B1" w:rsidRDefault="00000000" w:rsidP="008164B1">
          <w:pPr>
            <w:pStyle w:val="TOC2"/>
            <w:jc w:val="both"/>
            <w:rPr>
              <w:rStyle w:val="Hyperlink"/>
              <w:sz w:val="24"/>
              <w:szCs w:val="24"/>
            </w:rPr>
          </w:pPr>
          <w:hyperlink w:anchor="_Toc151990286" w:history="1">
            <w:r w:rsidR="00D21EF4" w:rsidRPr="008164B1">
              <w:rPr>
                <w:rStyle w:val="Hyperlink"/>
                <w:sz w:val="24"/>
                <w:szCs w:val="24"/>
              </w:rPr>
              <w:t>Previous Shifts</w:t>
            </w:r>
            <w:r w:rsidR="00D21EF4" w:rsidRPr="008164B1">
              <w:rPr>
                <w:webHidden/>
                <w:sz w:val="24"/>
                <w:szCs w:val="24"/>
              </w:rPr>
              <w:tab/>
              <w:t>6</w:t>
            </w:r>
          </w:hyperlink>
        </w:p>
        <w:p w14:paraId="57E14CA6" w14:textId="343D5B7A" w:rsidR="00D21EF4" w:rsidRPr="008164B1" w:rsidRDefault="008164B1" w:rsidP="008164B1">
          <w:pPr>
            <w:spacing w:line="276" w:lineRule="auto"/>
            <w:jc w:val="distribute"/>
            <w:rPr>
              <w:rFonts w:cstheme="minorHAnsi"/>
              <w:b/>
              <w:bCs/>
              <w:sz w:val="24"/>
              <w:szCs w:val="24"/>
              <w:lang w:val="en-GB"/>
            </w:rPr>
          </w:pPr>
          <w:r w:rsidRPr="008164B1">
            <w:rPr>
              <w:rStyle w:val="normaltextrun"/>
              <w:rFonts w:ascii="Arial" w:hAnsi="Arial" w:cs="Arial"/>
              <w:b/>
              <w:bCs/>
              <w:sz w:val="24"/>
              <w:szCs w:val="24"/>
              <w:lang w:val="en-GB"/>
            </w:rPr>
            <w:t>Difficulties with Present Provision</w:t>
          </w:r>
          <w:r w:rsidR="00D21EF4" w:rsidRPr="008164B1">
            <w:rPr>
              <w:rStyle w:val="eop"/>
              <w:rFonts w:cstheme="minorHAnsi"/>
              <w:b/>
              <w:bCs/>
              <w:sz w:val="24"/>
              <w:szCs w:val="24"/>
              <w:lang w:val="en-GB"/>
            </w:rPr>
            <w:t>………………………………………………………...</w:t>
          </w:r>
          <w:r w:rsidRPr="008164B1">
            <w:rPr>
              <w:rStyle w:val="eop"/>
              <w:rFonts w:cstheme="minorHAnsi"/>
              <w:b/>
              <w:bCs/>
              <w:sz w:val="24"/>
              <w:szCs w:val="24"/>
              <w:lang w:val="en-GB"/>
            </w:rPr>
            <w:t>..................</w:t>
          </w:r>
          <w:r w:rsidR="00D21EF4" w:rsidRPr="008164B1">
            <w:rPr>
              <w:rStyle w:val="eop"/>
              <w:rFonts w:cstheme="minorHAnsi"/>
              <w:b/>
              <w:bCs/>
              <w:sz w:val="24"/>
              <w:szCs w:val="24"/>
              <w:lang w:val="en-GB"/>
            </w:rPr>
            <w:t>6</w:t>
          </w:r>
        </w:p>
        <w:p w14:paraId="79F21E63" w14:textId="6B61DAB9" w:rsidR="00D21EF4" w:rsidRPr="008164B1" w:rsidRDefault="00000000" w:rsidP="008164B1">
          <w:pPr>
            <w:pStyle w:val="TOC2"/>
            <w:jc w:val="both"/>
            <w:rPr>
              <w:rFonts w:eastAsiaTheme="minorEastAsia"/>
              <w:sz w:val="24"/>
              <w:szCs w:val="24"/>
              <w:lang w:eastAsia="ja-JP"/>
            </w:rPr>
          </w:pPr>
          <w:hyperlink w:anchor="_Toc151990287" w:history="1">
            <w:r w:rsidR="00D21EF4" w:rsidRPr="008164B1">
              <w:rPr>
                <w:rStyle w:val="Hyperlink"/>
                <w:sz w:val="24"/>
                <w:szCs w:val="24"/>
              </w:rPr>
              <w:t>Finances</w:t>
            </w:r>
            <w:r w:rsidR="00D21EF4" w:rsidRPr="008164B1">
              <w:rPr>
                <w:webHidden/>
                <w:sz w:val="24"/>
                <w:szCs w:val="24"/>
              </w:rPr>
              <w:tab/>
            </w:r>
            <w:r w:rsidR="008164B1" w:rsidRPr="008164B1">
              <w:rPr>
                <w:webHidden/>
                <w:sz w:val="24"/>
                <w:szCs w:val="24"/>
              </w:rPr>
              <w:t>6</w:t>
            </w:r>
          </w:hyperlink>
        </w:p>
        <w:p w14:paraId="5884B679" w14:textId="37691560" w:rsidR="00D21EF4" w:rsidRPr="008164B1" w:rsidRDefault="00000000" w:rsidP="008164B1">
          <w:pPr>
            <w:pStyle w:val="TOC1"/>
            <w:jc w:val="both"/>
            <w:rPr>
              <w:rFonts w:eastAsiaTheme="minorEastAsia"/>
              <w:noProof/>
              <w:lang w:eastAsia="ja-JP"/>
            </w:rPr>
          </w:pPr>
          <w:hyperlink w:anchor="_Toc151990288" w:history="1">
            <w:r w:rsidR="00D21EF4" w:rsidRPr="008164B1">
              <w:rPr>
                <w:rStyle w:val="Hyperlink"/>
                <w:noProof/>
                <w:lang w:val="en-GB"/>
              </w:rPr>
              <w:t>Government and Health Service Responses</w:t>
            </w:r>
            <w:r w:rsidR="00D21EF4" w:rsidRPr="008164B1">
              <w:rPr>
                <w:noProof/>
                <w:webHidden/>
              </w:rPr>
              <w:tab/>
            </w:r>
            <w:r w:rsidR="008164B1" w:rsidRPr="008164B1">
              <w:rPr>
                <w:noProof/>
                <w:webHidden/>
              </w:rPr>
              <w:t>6</w:t>
            </w:r>
          </w:hyperlink>
        </w:p>
        <w:p w14:paraId="76591932" w14:textId="3C235341" w:rsidR="00D21EF4" w:rsidRPr="008164B1" w:rsidRDefault="00000000" w:rsidP="008164B1">
          <w:pPr>
            <w:pStyle w:val="TOC3"/>
            <w:tabs>
              <w:tab w:val="right" w:leader="dot" w:pos="9350"/>
            </w:tabs>
            <w:ind w:left="0"/>
            <w:jc w:val="both"/>
            <w:rPr>
              <w:rFonts w:ascii="Arial" w:eastAsiaTheme="minorEastAsia" w:hAnsi="Arial" w:cs="Arial"/>
              <w:b/>
              <w:bCs/>
              <w:noProof/>
              <w:sz w:val="24"/>
              <w:szCs w:val="24"/>
              <w:lang w:eastAsia="ja-JP"/>
            </w:rPr>
          </w:pPr>
          <w:hyperlink w:anchor="_Toc151990289" w:history="1">
            <w:r w:rsidR="00D21EF4" w:rsidRPr="008164B1">
              <w:rPr>
                <w:rStyle w:val="Hyperlink"/>
                <w:rFonts w:ascii="Arial" w:hAnsi="Arial" w:cs="Arial"/>
                <w:b/>
                <w:bCs/>
                <w:noProof/>
                <w:sz w:val="24"/>
                <w:szCs w:val="24"/>
              </w:rPr>
              <w:t>Person Centered Healthcare</w:t>
            </w:r>
            <w:r w:rsidR="00D21EF4" w:rsidRPr="008164B1">
              <w:rPr>
                <w:rFonts w:ascii="Arial" w:hAnsi="Arial" w:cs="Arial"/>
                <w:b/>
                <w:bCs/>
                <w:noProof/>
                <w:webHidden/>
                <w:sz w:val="24"/>
                <w:szCs w:val="24"/>
              </w:rPr>
              <w:tab/>
            </w:r>
            <w:r w:rsidR="008164B1" w:rsidRPr="008164B1">
              <w:rPr>
                <w:rFonts w:ascii="Arial" w:hAnsi="Arial" w:cs="Arial"/>
                <w:b/>
                <w:bCs/>
                <w:noProof/>
                <w:webHidden/>
                <w:sz w:val="24"/>
                <w:szCs w:val="24"/>
              </w:rPr>
              <w:t>6</w:t>
            </w:r>
          </w:hyperlink>
        </w:p>
        <w:p w14:paraId="532879D1" w14:textId="6FA1EAD2" w:rsidR="00D21EF4" w:rsidRPr="008164B1" w:rsidRDefault="00000000" w:rsidP="008164B1">
          <w:pPr>
            <w:pStyle w:val="TOC2"/>
            <w:jc w:val="both"/>
            <w:rPr>
              <w:rFonts w:eastAsiaTheme="minorEastAsia"/>
              <w:sz w:val="24"/>
              <w:szCs w:val="24"/>
              <w:lang w:eastAsia="ja-JP"/>
            </w:rPr>
          </w:pPr>
          <w:hyperlink w:anchor="_Toc151990290" w:history="1">
            <w:r w:rsidR="00D21EF4" w:rsidRPr="008164B1">
              <w:rPr>
                <w:rStyle w:val="Hyperlink"/>
                <w:sz w:val="24"/>
                <w:szCs w:val="24"/>
              </w:rPr>
              <w:t>Policy Structures</w:t>
            </w:r>
            <w:r w:rsidR="00D21EF4" w:rsidRPr="008164B1">
              <w:rPr>
                <w:webHidden/>
                <w:sz w:val="24"/>
                <w:szCs w:val="24"/>
              </w:rPr>
              <w:tab/>
            </w:r>
            <w:r w:rsidR="008164B1" w:rsidRPr="008164B1">
              <w:rPr>
                <w:webHidden/>
                <w:sz w:val="24"/>
                <w:szCs w:val="24"/>
              </w:rPr>
              <w:t>7</w:t>
            </w:r>
          </w:hyperlink>
        </w:p>
        <w:p w14:paraId="52D61B12" w14:textId="5656AF6C" w:rsidR="00D21EF4" w:rsidRPr="008164B1" w:rsidRDefault="00000000" w:rsidP="008164B1">
          <w:pPr>
            <w:pStyle w:val="TOC2"/>
            <w:jc w:val="both"/>
            <w:rPr>
              <w:rFonts w:eastAsiaTheme="minorEastAsia"/>
              <w:sz w:val="24"/>
              <w:szCs w:val="24"/>
              <w:lang w:eastAsia="ja-JP"/>
            </w:rPr>
          </w:pPr>
          <w:hyperlink w:anchor="_Toc151990291" w:history="1">
            <w:r w:rsidR="00D21EF4" w:rsidRPr="008164B1">
              <w:rPr>
                <w:rStyle w:val="Hyperlink"/>
                <w:sz w:val="24"/>
                <w:szCs w:val="24"/>
              </w:rPr>
              <w:t>Interventions</w:t>
            </w:r>
            <w:r w:rsidR="00D21EF4" w:rsidRPr="008164B1">
              <w:rPr>
                <w:webHidden/>
                <w:sz w:val="24"/>
                <w:szCs w:val="24"/>
              </w:rPr>
              <w:tab/>
            </w:r>
            <w:r w:rsidR="008164B1" w:rsidRPr="008164B1">
              <w:rPr>
                <w:webHidden/>
                <w:sz w:val="24"/>
                <w:szCs w:val="24"/>
              </w:rPr>
              <w:t>7</w:t>
            </w:r>
          </w:hyperlink>
        </w:p>
        <w:p w14:paraId="7AD95AB3" w14:textId="1E0EF842" w:rsidR="00D21EF4" w:rsidRPr="008164B1" w:rsidRDefault="00000000" w:rsidP="008164B1">
          <w:pPr>
            <w:pStyle w:val="TOC1"/>
            <w:jc w:val="both"/>
            <w:rPr>
              <w:rFonts w:eastAsiaTheme="minorEastAsia"/>
              <w:noProof/>
              <w:lang w:eastAsia="ja-JP"/>
            </w:rPr>
          </w:pPr>
          <w:hyperlink w:anchor="_Toc151990292" w:history="1">
            <w:r w:rsidR="00D21EF4" w:rsidRPr="008164B1">
              <w:rPr>
                <w:rStyle w:val="Hyperlink"/>
                <w:noProof/>
                <w:lang w:val="en-GB"/>
              </w:rPr>
              <w:t>Theoretical Frameworks of Aging</w:t>
            </w:r>
            <w:r w:rsidR="00D21EF4" w:rsidRPr="008164B1">
              <w:rPr>
                <w:noProof/>
                <w:webHidden/>
              </w:rPr>
              <w:tab/>
            </w:r>
            <w:r w:rsidR="008164B1" w:rsidRPr="008164B1">
              <w:rPr>
                <w:noProof/>
                <w:webHidden/>
              </w:rPr>
              <w:t>8</w:t>
            </w:r>
          </w:hyperlink>
        </w:p>
        <w:p w14:paraId="7F798B12" w14:textId="7DCC0D55" w:rsidR="00D21EF4" w:rsidRPr="008164B1" w:rsidRDefault="00000000" w:rsidP="008164B1">
          <w:pPr>
            <w:pStyle w:val="TOC2"/>
            <w:jc w:val="both"/>
            <w:rPr>
              <w:rFonts w:eastAsiaTheme="minorEastAsia"/>
              <w:sz w:val="24"/>
              <w:szCs w:val="24"/>
              <w:lang w:eastAsia="ja-JP"/>
            </w:rPr>
          </w:pPr>
          <w:hyperlink w:anchor="_Toc151990293" w:history="1">
            <w:r w:rsidR="00D21EF4" w:rsidRPr="008164B1">
              <w:rPr>
                <w:rStyle w:val="Hyperlink"/>
                <w:sz w:val="24"/>
                <w:szCs w:val="24"/>
              </w:rPr>
              <w:t>Scientific Theories</w:t>
            </w:r>
            <w:r w:rsidR="00D21EF4" w:rsidRPr="008164B1">
              <w:rPr>
                <w:webHidden/>
                <w:sz w:val="24"/>
                <w:szCs w:val="24"/>
              </w:rPr>
              <w:tab/>
            </w:r>
            <w:r w:rsidR="008164B1" w:rsidRPr="008164B1">
              <w:rPr>
                <w:webHidden/>
                <w:sz w:val="24"/>
                <w:szCs w:val="24"/>
              </w:rPr>
              <w:t>8</w:t>
            </w:r>
          </w:hyperlink>
        </w:p>
        <w:p w14:paraId="74D93017" w14:textId="624700F5" w:rsidR="00D21EF4" w:rsidRPr="008164B1" w:rsidRDefault="00000000" w:rsidP="008164B1">
          <w:pPr>
            <w:pStyle w:val="TOC2"/>
            <w:jc w:val="both"/>
            <w:rPr>
              <w:rFonts w:eastAsiaTheme="minorEastAsia"/>
              <w:sz w:val="24"/>
              <w:szCs w:val="24"/>
              <w:lang w:eastAsia="ja-JP"/>
            </w:rPr>
          </w:pPr>
          <w:hyperlink w:anchor="_Toc151990294" w:history="1">
            <w:r w:rsidR="00D21EF4" w:rsidRPr="008164B1">
              <w:rPr>
                <w:rStyle w:val="Hyperlink"/>
                <w:sz w:val="24"/>
                <w:szCs w:val="24"/>
              </w:rPr>
              <w:t>Theories of Psychosocial Ageing</w:t>
            </w:r>
            <w:r w:rsidR="00D21EF4" w:rsidRPr="008164B1">
              <w:rPr>
                <w:webHidden/>
                <w:sz w:val="24"/>
                <w:szCs w:val="24"/>
              </w:rPr>
              <w:tab/>
            </w:r>
            <w:r w:rsidR="008164B1" w:rsidRPr="008164B1">
              <w:rPr>
                <w:webHidden/>
                <w:sz w:val="24"/>
                <w:szCs w:val="24"/>
              </w:rPr>
              <w:t>8</w:t>
            </w:r>
          </w:hyperlink>
        </w:p>
        <w:p w14:paraId="4B16DA9D" w14:textId="718BE3BE" w:rsidR="00D21EF4" w:rsidRPr="008164B1" w:rsidRDefault="00000000" w:rsidP="008164B1">
          <w:pPr>
            <w:pStyle w:val="TOC2"/>
            <w:jc w:val="both"/>
            <w:rPr>
              <w:rFonts w:eastAsiaTheme="minorEastAsia"/>
              <w:sz w:val="24"/>
              <w:szCs w:val="24"/>
              <w:lang w:eastAsia="ja-JP"/>
            </w:rPr>
          </w:pPr>
          <w:hyperlink w:anchor="_Toc151990295" w:history="1">
            <w:r w:rsidR="00D21EF4" w:rsidRPr="008164B1">
              <w:rPr>
                <w:rStyle w:val="Hyperlink"/>
                <w:sz w:val="24"/>
                <w:szCs w:val="24"/>
              </w:rPr>
              <w:t>Theory of Environment-Person Fit</w:t>
            </w:r>
            <w:r w:rsidR="00D21EF4" w:rsidRPr="008164B1">
              <w:rPr>
                <w:webHidden/>
                <w:sz w:val="24"/>
                <w:szCs w:val="24"/>
              </w:rPr>
              <w:tab/>
            </w:r>
            <w:r w:rsidR="008164B1" w:rsidRPr="008164B1">
              <w:rPr>
                <w:webHidden/>
                <w:sz w:val="24"/>
                <w:szCs w:val="24"/>
              </w:rPr>
              <w:t>8</w:t>
            </w:r>
          </w:hyperlink>
        </w:p>
        <w:p w14:paraId="46CDA768" w14:textId="6A831E82" w:rsidR="00D21EF4" w:rsidRPr="008164B1" w:rsidRDefault="00000000" w:rsidP="008164B1">
          <w:pPr>
            <w:pStyle w:val="TOC1"/>
            <w:jc w:val="both"/>
            <w:rPr>
              <w:rFonts w:eastAsiaTheme="minorEastAsia"/>
              <w:noProof/>
              <w:lang w:eastAsia="ja-JP"/>
            </w:rPr>
          </w:pPr>
          <w:hyperlink w:anchor="_Toc151990296" w:history="1">
            <w:r w:rsidR="00D21EF4" w:rsidRPr="008164B1">
              <w:rPr>
                <w:rStyle w:val="Hyperlink"/>
                <w:noProof/>
                <w:lang w:val="en-GB"/>
              </w:rPr>
              <w:t>Identifying and Assessing the Needs of an Elderly Individual Case Study of Mrs Smith .</w:t>
            </w:r>
            <w:r w:rsidR="00D21EF4" w:rsidRPr="008164B1">
              <w:rPr>
                <w:noProof/>
                <w:webHidden/>
              </w:rPr>
              <w:tab/>
            </w:r>
            <w:r w:rsidR="008164B1" w:rsidRPr="008164B1">
              <w:rPr>
                <w:noProof/>
                <w:webHidden/>
              </w:rPr>
              <w:t>9</w:t>
            </w:r>
          </w:hyperlink>
        </w:p>
        <w:p w14:paraId="5A9C099C" w14:textId="16E8BA49" w:rsidR="00D21EF4" w:rsidRPr="008164B1" w:rsidRDefault="00000000" w:rsidP="008164B1">
          <w:pPr>
            <w:pStyle w:val="TOC2"/>
            <w:jc w:val="both"/>
            <w:rPr>
              <w:rFonts w:eastAsiaTheme="minorEastAsia"/>
              <w:sz w:val="24"/>
              <w:szCs w:val="24"/>
              <w:lang w:eastAsia="ja-JP"/>
            </w:rPr>
          </w:pPr>
          <w:hyperlink w:anchor="_Toc151990297" w:history="1">
            <w:r w:rsidR="00D21EF4" w:rsidRPr="008164B1">
              <w:rPr>
                <w:rStyle w:val="Hyperlink"/>
                <w:sz w:val="24"/>
                <w:szCs w:val="24"/>
              </w:rPr>
              <w:t>Possible Support and Interventions</w:t>
            </w:r>
            <w:r w:rsidR="00D21EF4" w:rsidRPr="008164B1">
              <w:rPr>
                <w:webHidden/>
                <w:sz w:val="24"/>
                <w:szCs w:val="24"/>
              </w:rPr>
              <w:tab/>
            </w:r>
            <w:r w:rsidR="008164B1" w:rsidRPr="008164B1">
              <w:rPr>
                <w:webHidden/>
                <w:sz w:val="24"/>
                <w:szCs w:val="24"/>
              </w:rPr>
              <w:t>9</w:t>
            </w:r>
          </w:hyperlink>
        </w:p>
        <w:p w14:paraId="2F2994CB" w14:textId="08F32A38" w:rsidR="00D21EF4" w:rsidRPr="008164B1" w:rsidRDefault="00000000" w:rsidP="008164B1">
          <w:pPr>
            <w:pStyle w:val="TOC2"/>
            <w:jc w:val="both"/>
            <w:rPr>
              <w:rFonts w:eastAsiaTheme="minorEastAsia"/>
              <w:sz w:val="24"/>
              <w:szCs w:val="24"/>
              <w:lang w:eastAsia="ja-JP"/>
            </w:rPr>
          </w:pPr>
          <w:hyperlink w:anchor="_Toc151990298" w:history="1">
            <w:r w:rsidR="00D21EF4" w:rsidRPr="008164B1">
              <w:rPr>
                <w:rStyle w:val="Hyperlink"/>
                <w:sz w:val="24"/>
                <w:szCs w:val="24"/>
              </w:rPr>
              <w:t>Support with Daily Living Activities</w:t>
            </w:r>
            <w:r w:rsidR="00D21EF4" w:rsidRPr="008164B1">
              <w:rPr>
                <w:webHidden/>
                <w:sz w:val="24"/>
                <w:szCs w:val="24"/>
              </w:rPr>
              <w:tab/>
            </w:r>
            <w:r w:rsidR="008164B1" w:rsidRPr="008164B1">
              <w:rPr>
                <w:webHidden/>
                <w:sz w:val="24"/>
                <w:szCs w:val="24"/>
              </w:rPr>
              <w:t>9</w:t>
            </w:r>
          </w:hyperlink>
        </w:p>
        <w:p w14:paraId="693DF188" w14:textId="74B23007" w:rsidR="00D21EF4" w:rsidRPr="008164B1" w:rsidRDefault="00000000" w:rsidP="008164B1">
          <w:pPr>
            <w:pStyle w:val="TOC2"/>
            <w:jc w:val="both"/>
            <w:rPr>
              <w:rFonts w:eastAsiaTheme="minorEastAsia"/>
              <w:sz w:val="24"/>
              <w:szCs w:val="24"/>
              <w:lang w:eastAsia="ja-JP"/>
            </w:rPr>
          </w:pPr>
          <w:hyperlink w:anchor="_Toc151990299" w:history="1">
            <w:r w:rsidR="00D21EF4" w:rsidRPr="008164B1">
              <w:rPr>
                <w:rStyle w:val="Hyperlink"/>
                <w:sz w:val="24"/>
                <w:szCs w:val="24"/>
              </w:rPr>
              <w:t>Social Interaction</w:t>
            </w:r>
            <w:r w:rsidR="00D21EF4" w:rsidRPr="008164B1">
              <w:rPr>
                <w:webHidden/>
                <w:sz w:val="24"/>
                <w:szCs w:val="24"/>
              </w:rPr>
              <w:tab/>
            </w:r>
            <w:r w:rsidR="008164B1" w:rsidRPr="008164B1">
              <w:rPr>
                <w:webHidden/>
                <w:sz w:val="24"/>
                <w:szCs w:val="24"/>
              </w:rPr>
              <w:t>9</w:t>
            </w:r>
          </w:hyperlink>
        </w:p>
        <w:p w14:paraId="0867DAAE" w14:textId="25F8C82A" w:rsidR="00D21EF4" w:rsidRPr="008164B1" w:rsidRDefault="00000000" w:rsidP="008164B1">
          <w:pPr>
            <w:pStyle w:val="TOC1"/>
            <w:jc w:val="both"/>
            <w:rPr>
              <w:rFonts w:eastAsiaTheme="minorEastAsia"/>
              <w:noProof/>
              <w:lang w:eastAsia="ja-JP"/>
            </w:rPr>
          </w:pPr>
          <w:hyperlink w:anchor="_Toc151990300" w:history="1">
            <w:r w:rsidR="00D21EF4" w:rsidRPr="008164B1">
              <w:rPr>
                <w:rStyle w:val="Hyperlink"/>
                <w:noProof/>
                <w:lang w:val="en-GB"/>
              </w:rPr>
              <w:t>Conclusion</w:t>
            </w:r>
            <w:r w:rsidR="00D21EF4" w:rsidRPr="008164B1">
              <w:rPr>
                <w:noProof/>
                <w:webHidden/>
              </w:rPr>
              <w:tab/>
            </w:r>
            <w:r w:rsidR="008164B1" w:rsidRPr="008164B1">
              <w:rPr>
                <w:noProof/>
                <w:webHidden/>
              </w:rPr>
              <w:t>10</w:t>
            </w:r>
          </w:hyperlink>
        </w:p>
        <w:p w14:paraId="133D0ABF" w14:textId="7A60C231" w:rsidR="00D21EF4" w:rsidRPr="008164B1" w:rsidRDefault="00000000" w:rsidP="008164B1">
          <w:pPr>
            <w:pStyle w:val="TOC1"/>
            <w:jc w:val="both"/>
            <w:rPr>
              <w:rFonts w:eastAsiaTheme="minorEastAsia"/>
              <w:noProof/>
              <w:lang w:eastAsia="ja-JP"/>
            </w:rPr>
          </w:pPr>
          <w:hyperlink w:anchor="_Toc151990301" w:history="1">
            <w:r w:rsidR="00D21EF4" w:rsidRPr="008164B1">
              <w:rPr>
                <w:rStyle w:val="Hyperlink"/>
                <w:noProof/>
                <w:lang w:val="en-GB"/>
              </w:rPr>
              <w:t>References</w:t>
            </w:r>
            <w:r w:rsidR="00D21EF4" w:rsidRPr="008164B1">
              <w:rPr>
                <w:noProof/>
                <w:webHidden/>
              </w:rPr>
              <w:tab/>
            </w:r>
            <w:r w:rsidR="00D21EF4" w:rsidRPr="008164B1">
              <w:rPr>
                <w:noProof/>
                <w:webHidden/>
              </w:rPr>
              <w:fldChar w:fldCharType="begin"/>
            </w:r>
            <w:r w:rsidR="00D21EF4" w:rsidRPr="008164B1">
              <w:rPr>
                <w:noProof/>
                <w:webHidden/>
              </w:rPr>
              <w:instrText xml:space="preserve"> PAGEREF _Toc151990301 \h </w:instrText>
            </w:r>
            <w:r w:rsidR="00D21EF4" w:rsidRPr="008164B1">
              <w:rPr>
                <w:noProof/>
                <w:webHidden/>
              </w:rPr>
            </w:r>
            <w:r w:rsidR="00D21EF4" w:rsidRPr="008164B1">
              <w:rPr>
                <w:noProof/>
                <w:webHidden/>
              </w:rPr>
              <w:fldChar w:fldCharType="separate"/>
            </w:r>
            <w:r w:rsidR="00D21EF4" w:rsidRPr="008164B1">
              <w:rPr>
                <w:noProof/>
                <w:webHidden/>
              </w:rPr>
              <w:t>1</w:t>
            </w:r>
            <w:r w:rsidR="008164B1" w:rsidRPr="008164B1">
              <w:rPr>
                <w:noProof/>
                <w:webHidden/>
              </w:rPr>
              <w:t>1</w:t>
            </w:r>
            <w:r w:rsidR="00D21EF4" w:rsidRPr="008164B1">
              <w:rPr>
                <w:noProof/>
                <w:webHidden/>
              </w:rPr>
              <w:fldChar w:fldCharType="end"/>
            </w:r>
          </w:hyperlink>
        </w:p>
        <w:p w14:paraId="7DCB74BA" w14:textId="12BC4D66" w:rsidR="00D21EF4" w:rsidRDefault="00D21EF4" w:rsidP="008164B1">
          <w:pPr>
            <w:jc w:val="both"/>
          </w:pPr>
          <w:r w:rsidRPr="008164B1">
            <w:rPr>
              <w:rFonts w:ascii="Arial" w:hAnsi="Arial" w:cs="Arial"/>
              <w:b/>
              <w:bCs/>
              <w:noProof/>
              <w:sz w:val="24"/>
              <w:szCs w:val="24"/>
            </w:rPr>
            <w:fldChar w:fldCharType="end"/>
          </w:r>
        </w:p>
      </w:sdtContent>
    </w:sdt>
    <w:p w14:paraId="7DD88559" w14:textId="77777777" w:rsidR="00FA17C1" w:rsidRDefault="00FA17C1" w:rsidP="00B11D75">
      <w:pPr>
        <w:pStyle w:val="Heading1"/>
        <w:spacing w:line="240" w:lineRule="auto"/>
        <w:rPr>
          <w:rStyle w:val="normaltextrun"/>
          <w:rFonts w:ascii="Arial" w:hAnsi="Arial" w:cs="Arial"/>
          <w:b/>
          <w:bCs/>
          <w:color w:val="auto"/>
          <w:sz w:val="24"/>
          <w:szCs w:val="24"/>
          <w:lang w:val="en-GB"/>
        </w:rPr>
      </w:pPr>
    </w:p>
    <w:p w14:paraId="5A883835" w14:textId="77777777" w:rsidR="00FA17C1" w:rsidRDefault="00FA17C1" w:rsidP="00B11D75">
      <w:pPr>
        <w:pStyle w:val="Heading1"/>
        <w:spacing w:line="240" w:lineRule="auto"/>
        <w:rPr>
          <w:rStyle w:val="normaltextrun"/>
          <w:rFonts w:ascii="Arial" w:hAnsi="Arial" w:cs="Arial"/>
          <w:b/>
          <w:bCs/>
          <w:color w:val="auto"/>
          <w:sz w:val="24"/>
          <w:szCs w:val="24"/>
          <w:lang w:val="en-GB"/>
        </w:rPr>
      </w:pPr>
    </w:p>
    <w:p w14:paraId="54D47782" w14:textId="77777777" w:rsidR="00B62B46" w:rsidRDefault="00B62B46" w:rsidP="00B11D75">
      <w:pPr>
        <w:pStyle w:val="Heading1"/>
        <w:spacing w:line="240" w:lineRule="auto"/>
        <w:rPr>
          <w:rStyle w:val="normaltextrun"/>
          <w:rFonts w:ascii="Arial" w:hAnsi="Arial" w:cs="Arial"/>
          <w:b/>
          <w:bCs/>
          <w:color w:val="auto"/>
          <w:sz w:val="24"/>
          <w:szCs w:val="24"/>
          <w:lang w:val="en-GB"/>
        </w:rPr>
      </w:pPr>
    </w:p>
    <w:p w14:paraId="06778246" w14:textId="36E0456F" w:rsidR="00A72D0D" w:rsidRPr="000751AA" w:rsidRDefault="00A72D0D" w:rsidP="00B62B46">
      <w:pPr>
        <w:pStyle w:val="Heading1"/>
        <w:spacing w:line="276" w:lineRule="auto"/>
        <w:jc w:val="both"/>
        <w:rPr>
          <w:rFonts w:ascii="Arial" w:hAnsi="Arial" w:cs="Arial"/>
          <w:b/>
          <w:bCs/>
          <w:sz w:val="24"/>
          <w:szCs w:val="24"/>
          <w:lang w:val="en-GB"/>
        </w:rPr>
      </w:pPr>
      <w:bookmarkStart w:id="2" w:name="_Toc151990277"/>
      <w:r w:rsidRPr="000751AA">
        <w:rPr>
          <w:rStyle w:val="normaltextrun"/>
          <w:rFonts w:ascii="Arial" w:hAnsi="Arial" w:cs="Arial"/>
          <w:b/>
          <w:bCs/>
          <w:color w:val="auto"/>
          <w:sz w:val="24"/>
          <w:szCs w:val="24"/>
          <w:lang w:val="en-GB"/>
        </w:rPr>
        <w:t>Introduction</w:t>
      </w:r>
      <w:bookmarkEnd w:id="1"/>
      <w:bookmarkEnd w:id="0"/>
      <w:bookmarkEnd w:id="2"/>
      <w:r w:rsidRPr="000751AA">
        <w:rPr>
          <w:rStyle w:val="eop"/>
          <w:rFonts w:ascii="Arial" w:hAnsi="Arial" w:cs="Arial"/>
          <w:b/>
          <w:bCs/>
          <w:color w:val="auto"/>
          <w:sz w:val="24"/>
          <w:szCs w:val="24"/>
          <w:lang w:val="en-GB"/>
        </w:rPr>
        <w:t> </w:t>
      </w:r>
    </w:p>
    <w:p w14:paraId="08217BF9" w14:textId="36D80FE9" w:rsidR="004D189B" w:rsidRPr="000751AA" w:rsidRDefault="00A72D0D" w:rsidP="00B62B46">
      <w:pPr>
        <w:spacing w:line="276" w:lineRule="auto"/>
        <w:jc w:val="both"/>
        <w:rPr>
          <w:rFonts w:ascii="Arial" w:hAnsi="Arial" w:cs="Arial"/>
          <w:sz w:val="24"/>
          <w:szCs w:val="24"/>
        </w:rPr>
      </w:pPr>
      <w:r w:rsidRPr="000751AA">
        <w:rPr>
          <w:rStyle w:val="normaltextrun"/>
          <w:rFonts w:ascii="Arial" w:hAnsi="Arial" w:cs="Arial"/>
          <w:sz w:val="24"/>
          <w:szCs w:val="24"/>
          <w:lang w:val="en-GB"/>
        </w:rPr>
        <w:t xml:space="preserve">The international demographic environment has gone through a significant shift, highlighted by an important increase in the number and percentage of older people. The issue in question is an international issue and is not exclusive to the United Kingdom (Rudnicka et al., 2020). Whereas this transformation reflects breakthroughs in medical care and the increasing length of human life, it likewise brings with it a host of new difficulties. It causes prior issues faced by older people. With an emphasis on those who are elderly and depend on social and medical care services, this in-depth report aims to investigate the many complex aspects of the lives of older people. This research conducts a critical and comprehensive analysis of the condition of aged care throughout the United Kingdom by utilizing a multifaceted method that harmonizes philosophy, policy, and practice (Carl et al., 2023). The aim is to provide a comprehensive </w:t>
      </w:r>
      <w:r w:rsidR="004E2562" w:rsidRPr="000751AA">
        <w:rPr>
          <w:rStyle w:val="normaltextrun"/>
          <w:rFonts w:ascii="Arial" w:hAnsi="Arial" w:cs="Arial"/>
          <w:sz w:val="24"/>
          <w:szCs w:val="24"/>
          <w:lang w:val="en-GB"/>
        </w:rPr>
        <w:t>outlook</w:t>
      </w:r>
      <w:r w:rsidRPr="000751AA">
        <w:rPr>
          <w:rStyle w:val="normaltextrun"/>
          <w:rFonts w:ascii="Arial" w:hAnsi="Arial" w:cs="Arial"/>
          <w:sz w:val="24"/>
          <w:szCs w:val="24"/>
          <w:lang w:val="en-GB"/>
        </w:rPr>
        <w:t xml:space="preserve"> on the complex network of obstacles, achievements, and possible opportunities for development in the field of elder care. By means of a methodical investigation of principal issues, a thorough assessment of existing service delivery, scrutiny of official reactions, and the incorporation of conceptual frameworks, this report seeks to provide its audience with a sophisticated and all-encompassing understanding of the requirements of the aging populace. Doing these hopes to open the door for the creation of more sympathetic and successful support networks that can better assist older peopl</w:t>
      </w:r>
      <w:r w:rsidR="004D189B" w:rsidRPr="000751AA">
        <w:rPr>
          <w:rStyle w:val="normaltextrun"/>
          <w:rFonts w:ascii="Arial" w:hAnsi="Arial" w:cs="Arial"/>
          <w:sz w:val="24"/>
          <w:szCs w:val="24"/>
          <w:lang w:val="en-GB"/>
        </w:rPr>
        <w:t>e.</w:t>
      </w:r>
      <w:r w:rsidRPr="000751AA">
        <w:rPr>
          <w:rStyle w:val="eop"/>
          <w:rFonts w:ascii="Arial" w:hAnsi="Arial" w:cs="Arial"/>
          <w:sz w:val="24"/>
          <w:szCs w:val="24"/>
        </w:rPr>
        <w:t> </w:t>
      </w:r>
      <w:r w:rsidR="004D189B" w:rsidRPr="000751AA">
        <w:rPr>
          <w:rFonts w:ascii="Arial" w:eastAsia="Times New Roman" w:hAnsi="Arial" w:cs="Arial"/>
          <w:color w:val="222222"/>
          <w:kern w:val="0"/>
          <w:sz w:val="24"/>
          <w:szCs w:val="24"/>
          <w:shd w:val="clear" w:color="auto" w:fill="FFFFFF"/>
          <w14:ligatures w14:val="none"/>
        </w:rPr>
        <w:t xml:space="preserve"> This report, develop into a comprehensive case </w:t>
      </w:r>
      <w:r w:rsidR="008D2590" w:rsidRPr="000751AA">
        <w:rPr>
          <w:rFonts w:ascii="Arial" w:eastAsia="Times New Roman" w:hAnsi="Arial" w:cs="Arial"/>
          <w:color w:val="222222"/>
          <w:kern w:val="0"/>
          <w:sz w:val="24"/>
          <w:szCs w:val="24"/>
          <w:shd w:val="clear" w:color="auto" w:fill="FFFFFF"/>
          <w14:ligatures w14:val="none"/>
        </w:rPr>
        <w:t>study of</w:t>
      </w:r>
      <w:r w:rsidR="004D189B" w:rsidRPr="000751AA">
        <w:rPr>
          <w:rFonts w:ascii="Arial" w:eastAsia="Times New Roman" w:hAnsi="Arial" w:cs="Arial"/>
          <w:color w:val="222222"/>
          <w:kern w:val="0"/>
          <w:sz w:val="24"/>
          <w:szCs w:val="24"/>
          <w:shd w:val="clear" w:color="auto" w:fill="FFFFFF"/>
          <w14:ligatures w14:val="none"/>
        </w:rPr>
        <w:t xml:space="preserve"> Mrs. Smith,</w:t>
      </w:r>
      <w:r w:rsidR="00FA33BD" w:rsidRPr="000751AA">
        <w:rPr>
          <w:rFonts w:ascii="Arial" w:eastAsia="Times New Roman" w:hAnsi="Arial" w:cs="Arial"/>
          <w:color w:val="222222"/>
          <w:kern w:val="0"/>
          <w:sz w:val="24"/>
          <w:szCs w:val="24"/>
          <w:shd w:val="clear" w:color="auto" w:fill="FFFFFF"/>
          <w14:ligatures w14:val="none"/>
        </w:rPr>
        <w:t xml:space="preserve"> 80-year-old woman</w:t>
      </w:r>
      <w:r w:rsidR="004D189B" w:rsidRPr="000751AA">
        <w:rPr>
          <w:rFonts w:ascii="Arial" w:eastAsia="Times New Roman" w:hAnsi="Arial" w:cs="Arial"/>
          <w:color w:val="222222"/>
          <w:kern w:val="0"/>
          <w:sz w:val="24"/>
          <w:szCs w:val="24"/>
          <w:shd w:val="clear" w:color="auto" w:fill="FFFFFF"/>
          <w14:ligatures w14:val="none"/>
        </w:rPr>
        <w:t xml:space="preserve"> </w:t>
      </w:r>
      <w:r w:rsidR="00FA33BD" w:rsidRPr="000751AA">
        <w:rPr>
          <w:rFonts w:ascii="Arial" w:eastAsia="Times New Roman" w:hAnsi="Arial" w:cs="Arial"/>
          <w:color w:val="222222"/>
          <w:kern w:val="0"/>
          <w:sz w:val="24"/>
          <w:szCs w:val="24"/>
          <w:shd w:val="clear" w:color="auto" w:fill="FFFFFF"/>
          <w14:ligatures w14:val="none"/>
        </w:rPr>
        <w:t xml:space="preserve">with several ongoing medical conditions. </w:t>
      </w:r>
      <w:r w:rsidR="004D189B" w:rsidRPr="000751AA">
        <w:rPr>
          <w:rFonts w:ascii="Arial" w:eastAsia="Times New Roman" w:hAnsi="Arial" w:cs="Arial"/>
          <w:color w:val="222222"/>
          <w:kern w:val="0"/>
          <w:sz w:val="24"/>
          <w:szCs w:val="24"/>
          <w:shd w:val="clear" w:color="auto" w:fill="FFFFFF"/>
          <w14:ligatures w14:val="none"/>
        </w:rPr>
        <w:t xml:space="preserve">This study seeks to unravel the complexities faced by older individuals, shedding light on </w:t>
      </w:r>
      <w:r w:rsidR="008D2590" w:rsidRPr="000751AA">
        <w:rPr>
          <w:rFonts w:ascii="Arial" w:eastAsia="Times New Roman" w:hAnsi="Arial" w:cs="Arial"/>
          <w:color w:val="222222"/>
          <w:kern w:val="0"/>
          <w:sz w:val="24"/>
          <w:szCs w:val="24"/>
          <w:shd w:val="clear" w:color="auto" w:fill="FFFFFF"/>
          <w14:ligatures w14:val="none"/>
        </w:rPr>
        <w:t xml:space="preserve">the challenges, achievements, and potential avenues for improvement within the realm </w:t>
      </w:r>
      <w:r w:rsidR="008D2590" w:rsidRPr="00B62B46">
        <w:rPr>
          <w:rFonts w:ascii="Arial" w:eastAsia="Times New Roman" w:hAnsi="Arial" w:cs="Arial"/>
          <w:color w:val="222222"/>
          <w:spacing w:val="5"/>
          <w:kern w:val="0"/>
          <w:sz w:val="24"/>
          <w:szCs w:val="24"/>
          <w:shd w:val="clear" w:color="auto" w:fill="FFFFFF"/>
          <w:fitText w:val="1469" w:id="-1143235584"/>
          <w14:ligatures w14:val="none"/>
        </w:rPr>
        <w:t>of</w:t>
      </w:r>
      <w:r w:rsidR="00B62B46" w:rsidRPr="00B62B46">
        <w:rPr>
          <w:rFonts w:ascii="Arial" w:eastAsia="Times New Roman" w:hAnsi="Arial" w:cs="Arial"/>
          <w:color w:val="222222"/>
          <w:spacing w:val="5"/>
          <w:kern w:val="0"/>
          <w:sz w:val="24"/>
          <w:szCs w:val="24"/>
          <w:shd w:val="clear" w:color="auto" w:fill="FFFFFF"/>
          <w:fitText w:val="1469" w:id="-1143235584"/>
          <w14:ligatures w14:val="none"/>
        </w:rPr>
        <w:t xml:space="preserve"> </w:t>
      </w:r>
      <w:r w:rsidR="008D2590" w:rsidRPr="00B62B46">
        <w:rPr>
          <w:rFonts w:ascii="Arial" w:eastAsia="Times New Roman" w:hAnsi="Arial" w:cs="Arial"/>
          <w:color w:val="222222"/>
          <w:spacing w:val="5"/>
          <w:kern w:val="0"/>
          <w:sz w:val="24"/>
          <w:szCs w:val="24"/>
          <w:shd w:val="clear" w:color="auto" w:fill="FFFFFF"/>
          <w:fitText w:val="1469" w:id="-1143235584"/>
          <w14:ligatures w14:val="none"/>
        </w:rPr>
        <w:t>elder care</w:t>
      </w:r>
      <w:r w:rsidR="008D2590" w:rsidRPr="00B62B46">
        <w:rPr>
          <w:rFonts w:ascii="Arial" w:eastAsia="Times New Roman" w:hAnsi="Arial" w:cs="Arial"/>
          <w:color w:val="222222"/>
          <w:spacing w:val="4"/>
          <w:kern w:val="0"/>
          <w:sz w:val="24"/>
          <w:szCs w:val="24"/>
          <w:shd w:val="clear" w:color="auto" w:fill="FFFFFF"/>
          <w:fitText w:val="1469" w:id="-1143235584"/>
          <w14:ligatures w14:val="none"/>
        </w:rPr>
        <w:t>.</w:t>
      </w:r>
      <w:r w:rsidR="004D189B" w:rsidRPr="000751AA">
        <w:rPr>
          <w:rFonts w:ascii="Arial" w:eastAsia="Times New Roman" w:hAnsi="Arial" w:cs="Arial"/>
          <w:color w:val="222222"/>
          <w:kern w:val="0"/>
          <w:sz w:val="24"/>
          <w:szCs w:val="24"/>
          <w14:ligatures w14:val="none"/>
        </w:rPr>
        <w:br/>
      </w:r>
    </w:p>
    <w:p w14:paraId="329080AD" w14:textId="77777777" w:rsidR="00A72D0D" w:rsidRPr="000751AA" w:rsidRDefault="00A72D0D" w:rsidP="00B62B46">
      <w:pPr>
        <w:pStyle w:val="Heading1"/>
        <w:spacing w:line="276" w:lineRule="auto"/>
        <w:jc w:val="both"/>
        <w:rPr>
          <w:rFonts w:ascii="Arial" w:hAnsi="Arial" w:cs="Arial"/>
          <w:b/>
          <w:bCs/>
          <w:sz w:val="24"/>
          <w:szCs w:val="24"/>
          <w:lang w:val="en-GB"/>
        </w:rPr>
      </w:pPr>
      <w:bookmarkStart w:id="3" w:name="_Toc150147513"/>
      <w:bookmarkStart w:id="4" w:name="_Toc151987318"/>
      <w:bookmarkStart w:id="5" w:name="_Toc151990278"/>
      <w:r w:rsidRPr="000751AA">
        <w:rPr>
          <w:rStyle w:val="normaltextrun"/>
          <w:rFonts w:ascii="Arial" w:hAnsi="Arial" w:cs="Arial"/>
          <w:b/>
          <w:bCs/>
          <w:color w:val="auto"/>
          <w:sz w:val="24"/>
          <w:szCs w:val="24"/>
          <w:lang w:val="en-GB"/>
        </w:rPr>
        <w:t>Understanding 'Old Age'</w:t>
      </w:r>
      <w:bookmarkEnd w:id="3"/>
      <w:bookmarkEnd w:id="4"/>
      <w:bookmarkEnd w:id="5"/>
      <w:r w:rsidRPr="000751AA">
        <w:rPr>
          <w:rStyle w:val="eop"/>
          <w:rFonts w:ascii="Arial" w:hAnsi="Arial" w:cs="Arial"/>
          <w:b/>
          <w:bCs/>
          <w:color w:val="auto"/>
          <w:sz w:val="24"/>
          <w:szCs w:val="24"/>
          <w:lang w:val="en-GB"/>
        </w:rPr>
        <w:t> </w:t>
      </w:r>
    </w:p>
    <w:p w14:paraId="6CA53959" w14:textId="6252C53D"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The characterization of old age is a multifaceted as well as complex task. It is important to consider into account all the different perspectives that can help us understand this time of life. Ethnic concepts, personal experiences, and medical viewpoints may all possess distinct perspectives regarding the retirement age (Anna Elena </w:t>
      </w:r>
      <w:proofErr w:type="spellStart"/>
      <w:r w:rsidRPr="000751AA">
        <w:rPr>
          <w:rStyle w:val="normaltextrun"/>
          <w:rFonts w:ascii="Arial" w:hAnsi="Arial" w:cs="Arial"/>
          <w:sz w:val="24"/>
          <w:szCs w:val="24"/>
          <w:lang w:val="en-GB"/>
        </w:rPr>
        <w:t>Kornadt</w:t>
      </w:r>
      <w:proofErr w:type="spellEnd"/>
      <w:r w:rsidRPr="000751AA">
        <w:rPr>
          <w:rStyle w:val="normaltextrun"/>
          <w:rFonts w:ascii="Arial" w:hAnsi="Arial" w:cs="Arial"/>
          <w:sz w:val="24"/>
          <w:szCs w:val="24"/>
          <w:lang w:val="en-GB"/>
        </w:rPr>
        <w:t xml:space="preserve"> et al., 2019). </w:t>
      </w:r>
      <w:r w:rsidR="00B1361D" w:rsidRPr="000751AA">
        <w:rPr>
          <w:rStyle w:val="normaltextrun"/>
          <w:rFonts w:ascii="Arial" w:hAnsi="Arial" w:cs="Arial"/>
          <w:sz w:val="24"/>
          <w:szCs w:val="24"/>
          <w:lang w:val="en-GB"/>
        </w:rPr>
        <w:t xml:space="preserve">Old age </w:t>
      </w:r>
      <w:r w:rsidRPr="000751AA">
        <w:rPr>
          <w:rStyle w:val="normaltextrun"/>
          <w:rFonts w:ascii="Arial" w:hAnsi="Arial" w:cs="Arial"/>
          <w:sz w:val="24"/>
          <w:szCs w:val="24"/>
          <w:lang w:val="en-GB"/>
        </w:rPr>
        <w:t xml:space="preserve">generally regarded as being 65 years of age or </w:t>
      </w:r>
      <w:r w:rsidR="004E2562" w:rsidRPr="000751AA">
        <w:rPr>
          <w:rStyle w:val="normaltextrun"/>
          <w:rFonts w:ascii="Arial" w:hAnsi="Arial" w:cs="Arial"/>
          <w:sz w:val="24"/>
          <w:szCs w:val="24"/>
          <w:lang w:val="en-GB"/>
        </w:rPr>
        <w:t>over</w:t>
      </w:r>
      <w:r w:rsidR="002478AD" w:rsidRPr="000751AA">
        <w:rPr>
          <w:rStyle w:val="normaltextrun"/>
          <w:rFonts w:ascii="Arial" w:hAnsi="Arial" w:cs="Arial"/>
          <w:sz w:val="24"/>
          <w:szCs w:val="24"/>
          <w:lang w:val="en-GB"/>
        </w:rPr>
        <w:t xml:space="preserve">, </w:t>
      </w:r>
      <w:r w:rsidR="008D2590" w:rsidRPr="000751AA">
        <w:rPr>
          <w:rStyle w:val="normaltextrun"/>
          <w:rFonts w:ascii="Arial" w:hAnsi="Arial" w:cs="Arial"/>
          <w:sz w:val="24"/>
          <w:szCs w:val="24"/>
          <w:lang w:val="en-GB"/>
        </w:rPr>
        <w:t>however, it</w:t>
      </w:r>
      <w:r w:rsidRPr="000751AA">
        <w:rPr>
          <w:rStyle w:val="normaltextrun"/>
          <w:rFonts w:ascii="Arial" w:hAnsi="Arial" w:cs="Arial"/>
          <w:sz w:val="24"/>
          <w:szCs w:val="24"/>
          <w:lang w:val="en-GB"/>
        </w:rPr>
        <w:t xml:space="preserve"> is vital to remember not every individual is affected by aging in the same manner. At the same time, particular individuals can notice an impairment in their mental and physical wellness earlier in </w:t>
      </w:r>
      <w:r w:rsidR="00944D9B" w:rsidRPr="000751AA">
        <w:rPr>
          <w:rStyle w:val="normaltextrun"/>
          <w:rFonts w:ascii="Arial" w:hAnsi="Arial" w:cs="Arial"/>
          <w:sz w:val="24"/>
          <w:szCs w:val="24"/>
          <w:lang w:val="en-GB"/>
        </w:rPr>
        <w:t>life</w:t>
      </w:r>
      <w:r w:rsidRPr="000751AA">
        <w:rPr>
          <w:rStyle w:val="normaltextrun"/>
          <w:rFonts w:ascii="Arial" w:hAnsi="Arial" w:cs="Arial"/>
          <w:sz w:val="24"/>
          <w:szCs w:val="24"/>
          <w:lang w:val="en-GB"/>
        </w:rPr>
        <w:t xml:space="preserve"> (Appel et al., 2020). In contrast, others might continue to be, healthy, and productive well into their old age. In the larger picture of health, aging is frequently connected with many kinds of significant physiological changes, including a decline in the </w:t>
      </w:r>
      <w:r w:rsidRPr="000751AA">
        <w:rPr>
          <w:rStyle w:val="normaltextrun"/>
          <w:rFonts w:ascii="Arial" w:hAnsi="Arial" w:cs="Arial"/>
          <w:sz w:val="24"/>
          <w:szCs w:val="24"/>
          <w:lang w:val="en-GB"/>
        </w:rPr>
        <w:lastRenderedPageBreak/>
        <w:t>amount of bone, strength of the muscles, and the operation of organs. Changes like this may increase the possibility of health issues, which require specialized care.</w:t>
      </w:r>
      <w:r w:rsidRPr="000751AA">
        <w:rPr>
          <w:rStyle w:val="eop"/>
          <w:rFonts w:ascii="Arial" w:hAnsi="Arial" w:cs="Arial"/>
          <w:sz w:val="24"/>
          <w:szCs w:val="24"/>
          <w:lang w:val="en-GB"/>
        </w:rPr>
        <w:t> </w:t>
      </w:r>
      <w:r w:rsidR="002478AD" w:rsidRPr="000751AA">
        <w:rPr>
          <w:rStyle w:val="eop"/>
          <w:rFonts w:ascii="Arial" w:hAnsi="Arial" w:cs="Arial"/>
          <w:sz w:val="24"/>
          <w:szCs w:val="24"/>
          <w:lang w:val="en-GB"/>
        </w:rPr>
        <w:t xml:space="preserve">Within the case study Mrs Smith is </w:t>
      </w:r>
      <w:r w:rsidR="005D6891" w:rsidRPr="000751AA">
        <w:rPr>
          <w:rStyle w:val="eop"/>
          <w:rFonts w:ascii="Arial" w:hAnsi="Arial" w:cs="Arial"/>
          <w:sz w:val="24"/>
          <w:szCs w:val="24"/>
          <w:lang w:val="en-GB"/>
        </w:rPr>
        <w:t>80-year-old</w:t>
      </w:r>
      <w:r w:rsidR="002478AD" w:rsidRPr="000751AA">
        <w:rPr>
          <w:rStyle w:val="eop"/>
          <w:rFonts w:ascii="Arial" w:hAnsi="Arial" w:cs="Arial"/>
          <w:sz w:val="24"/>
          <w:szCs w:val="24"/>
          <w:lang w:val="en-GB"/>
        </w:rPr>
        <w:t xml:space="preserve"> age and would therefore be considered an older person. </w:t>
      </w:r>
    </w:p>
    <w:p w14:paraId="1995F6A2" w14:textId="77777777" w:rsidR="00A72D0D" w:rsidRPr="000751AA" w:rsidRDefault="00A72D0D" w:rsidP="00B62B46">
      <w:pPr>
        <w:pStyle w:val="Heading1"/>
        <w:spacing w:line="276" w:lineRule="auto"/>
        <w:jc w:val="both"/>
        <w:rPr>
          <w:rStyle w:val="eop"/>
          <w:rFonts w:ascii="Arial" w:hAnsi="Arial" w:cs="Arial"/>
          <w:b/>
          <w:bCs/>
          <w:color w:val="auto"/>
          <w:sz w:val="24"/>
          <w:szCs w:val="24"/>
          <w:lang w:val="en-GB"/>
        </w:rPr>
      </w:pPr>
      <w:bookmarkStart w:id="6" w:name="_Toc150147514"/>
      <w:bookmarkStart w:id="7" w:name="_Toc151987319"/>
      <w:bookmarkStart w:id="8" w:name="_Toc151990279"/>
      <w:bookmarkStart w:id="9" w:name="_Hlk151987259"/>
      <w:r w:rsidRPr="000751AA">
        <w:rPr>
          <w:rStyle w:val="normaltextrun"/>
          <w:rFonts w:ascii="Arial" w:hAnsi="Arial" w:cs="Arial"/>
          <w:b/>
          <w:bCs/>
          <w:color w:val="auto"/>
          <w:sz w:val="24"/>
          <w:szCs w:val="24"/>
          <w:lang w:val="en-GB"/>
        </w:rPr>
        <w:t xml:space="preserve">The Aging Population </w:t>
      </w:r>
      <w:r w:rsidRPr="000751AA">
        <w:rPr>
          <w:rStyle w:val="normaltextrun"/>
          <w:rFonts w:ascii="Arial" w:hAnsi="Arial" w:cs="Arial"/>
          <w:b/>
          <w:bCs/>
          <w:sz w:val="24"/>
          <w:szCs w:val="24"/>
        </w:rPr>
        <w:t>and</w:t>
      </w:r>
      <w:r w:rsidRPr="000751AA">
        <w:rPr>
          <w:rStyle w:val="normaltextrun"/>
          <w:rFonts w:ascii="Arial" w:hAnsi="Arial" w:cs="Arial"/>
          <w:b/>
          <w:bCs/>
          <w:color w:val="auto"/>
          <w:sz w:val="24"/>
          <w:szCs w:val="24"/>
          <w:lang w:val="en-GB"/>
        </w:rPr>
        <w:t xml:space="preserve"> Its Transformation</w:t>
      </w:r>
      <w:bookmarkEnd w:id="6"/>
      <w:bookmarkEnd w:id="7"/>
      <w:bookmarkEnd w:id="8"/>
      <w:r w:rsidRPr="000751AA">
        <w:rPr>
          <w:rStyle w:val="eop"/>
          <w:rFonts w:ascii="Arial" w:hAnsi="Arial" w:cs="Arial"/>
          <w:b/>
          <w:bCs/>
          <w:color w:val="auto"/>
          <w:sz w:val="24"/>
          <w:szCs w:val="24"/>
          <w:lang w:val="en-GB"/>
        </w:rPr>
        <w:t> </w:t>
      </w:r>
    </w:p>
    <w:bookmarkEnd w:id="9"/>
    <w:p w14:paraId="15364045" w14:textId="77777777" w:rsidR="00394FE2" w:rsidRPr="000751AA" w:rsidRDefault="00394FE2" w:rsidP="00B62B46">
      <w:pPr>
        <w:spacing w:line="276" w:lineRule="auto"/>
        <w:jc w:val="both"/>
        <w:rPr>
          <w:rFonts w:ascii="Arial" w:eastAsia="Times New Roman" w:hAnsi="Arial" w:cs="Arial"/>
          <w:color w:val="222222"/>
          <w:kern w:val="0"/>
          <w:sz w:val="24"/>
          <w:szCs w:val="24"/>
          <w:shd w:val="clear" w:color="auto" w:fill="FFFFFF"/>
          <w14:ligatures w14:val="none"/>
        </w:rPr>
      </w:pPr>
      <w:r w:rsidRPr="000751AA">
        <w:rPr>
          <w:rFonts w:ascii="Arial" w:eastAsia="Times New Roman" w:hAnsi="Arial" w:cs="Arial"/>
          <w:color w:val="222222"/>
          <w:kern w:val="0"/>
          <w:sz w:val="24"/>
          <w:szCs w:val="24"/>
          <w:shd w:val="clear" w:color="auto" w:fill="FFFFFF"/>
          <w14:ligatures w14:val="none"/>
        </w:rPr>
        <w:t xml:space="preserve">The United Kingdom has witnessed a remarkable growth in its aging population over the past few decades, driven by various factors that reshape the landscape of older demographics. One noteworthy factor is the establishment of the medical profession, particularly marked by significant advances in medical technology, contributing to a notable increase in life expectancy (He and Harris, 2020). The rise in urbanization and the trend toward smaller homes have altered traditional support networks for senior citizens, influencing how they access resources and assistance. Furthermore, societal changes, such as increased urbanization and smaller household sizes, have not only affected family dynamics but also placed additional strain on official social service systems, which are now adapting to these shifting relationship dynamics. </w:t>
      </w:r>
    </w:p>
    <w:p w14:paraId="457D9525" w14:textId="3FDCD077" w:rsidR="00394FE2" w:rsidRPr="000751AA" w:rsidRDefault="00394FE2" w:rsidP="00B62B46">
      <w:pPr>
        <w:spacing w:line="276" w:lineRule="auto"/>
        <w:jc w:val="both"/>
        <w:rPr>
          <w:rFonts w:ascii="Arial" w:hAnsi="Arial" w:cs="Arial"/>
          <w:sz w:val="24"/>
          <w:szCs w:val="24"/>
          <w:lang w:val="en-GB"/>
        </w:rPr>
      </w:pPr>
      <w:r w:rsidRPr="000751AA">
        <w:rPr>
          <w:rFonts w:ascii="Arial" w:eastAsia="Times New Roman" w:hAnsi="Arial" w:cs="Arial"/>
          <w:color w:val="222222"/>
          <w:kern w:val="0"/>
          <w:sz w:val="24"/>
          <w:szCs w:val="24"/>
          <w:shd w:val="clear" w:color="auto" w:fill="FFFFFF"/>
          <w14:ligatures w14:val="none"/>
        </w:rPr>
        <w:t>In essence, the evolving landscape of the aging population in the UK reflects a complex interplay of medical advancements and societal shifts, underscoring the need for adaptable support systems and services.</w:t>
      </w:r>
    </w:p>
    <w:p w14:paraId="4CA158F2" w14:textId="77777777" w:rsidR="00A72D0D" w:rsidRPr="000751AA" w:rsidRDefault="00A72D0D" w:rsidP="00B62B46">
      <w:pPr>
        <w:pStyle w:val="Heading1"/>
        <w:spacing w:line="276" w:lineRule="auto"/>
        <w:jc w:val="both"/>
        <w:rPr>
          <w:rFonts w:ascii="Arial" w:hAnsi="Arial" w:cs="Arial"/>
          <w:b/>
          <w:bCs/>
          <w:sz w:val="24"/>
          <w:szCs w:val="24"/>
        </w:rPr>
      </w:pPr>
      <w:bookmarkStart w:id="10" w:name="_Toc150147515"/>
      <w:bookmarkStart w:id="11" w:name="_Toc151987320"/>
      <w:bookmarkStart w:id="12" w:name="_Toc151990280"/>
      <w:r w:rsidRPr="000751AA">
        <w:rPr>
          <w:rStyle w:val="normaltextrun"/>
          <w:rFonts w:ascii="Arial" w:hAnsi="Arial" w:cs="Arial"/>
          <w:b/>
          <w:bCs/>
          <w:color w:val="auto"/>
          <w:sz w:val="24"/>
          <w:szCs w:val="24"/>
          <w:lang w:val="en-GB"/>
        </w:rPr>
        <w:t>Issues Experienced by Older People</w:t>
      </w:r>
      <w:bookmarkEnd w:id="10"/>
      <w:bookmarkEnd w:id="11"/>
      <w:bookmarkEnd w:id="12"/>
      <w:r w:rsidRPr="000751AA">
        <w:rPr>
          <w:rStyle w:val="eop"/>
          <w:rFonts w:ascii="Arial" w:hAnsi="Arial" w:cs="Arial"/>
          <w:b/>
          <w:bCs/>
          <w:color w:val="auto"/>
          <w:sz w:val="24"/>
          <w:szCs w:val="24"/>
          <w:lang w:val="en-GB"/>
        </w:rPr>
        <w:t> </w:t>
      </w:r>
    </w:p>
    <w:p w14:paraId="64DE14B4" w14:textId="5D447B85" w:rsidR="00A72D0D" w:rsidRPr="000751AA" w:rsidRDefault="00BA65A4" w:rsidP="00B62B46">
      <w:pPr>
        <w:spacing w:line="276" w:lineRule="auto"/>
        <w:jc w:val="both"/>
        <w:rPr>
          <w:rFonts w:ascii="Arial" w:hAnsi="Arial" w:cs="Arial"/>
          <w:sz w:val="24"/>
          <w:szCs w:val="24"/>
          <w:lang w:val="en-GB"/>
        </w:rPr>
      </w:pPr>
      <w:r w:rsidRPr="000751AA">
        <w:rPr>
          <w:rStyle w:val="normaltextrun"/>
          <w:rFonts w:ascii="Arial" w:hAnsi="Arial" w:cs="Arial"/>
          <w:sz w:val="24"/>
          <w:szCs w:val="24"/>
        </w:rPr>
        <w:t>Older</w:t>
      </w:r>
      <w:r w:rsidR="00A72D0D" w:rsidRPr="000751AA">
        <w:rPr>
          <w:rStyle w:val="normaltextrun"/>
          <w:rFonts w:ascii="Arial" w:hAnsi="Arial" w:cs="Arial"/>
          <w:sz w:val="24"/>
          <w:szCs w:val="24"/>
          <w:lang w:val="en-GB"/>
        </w:rPr>
        <w:t xml:space="preserve"> people face a wide variety of obstacles that involve personal and societal problems. These complicated concerns possess the potential to negatively impact older people's quality of life and their overall health if they are not sufficiently </w:t>
      </w:r>
      <w:r w:rsidR="008910F7" w:rsidRPr="000751AA">
        <w:rPr>
          <w:rStyle w:val="normaltextrun"/>
          <w:rFonts w:ascii="Arial" w:hAnsi="Arial" w:cs="Arial"/>
          <w:sz w:val="24"/>
          <w:szCs w:val="24"/>
          <w:lang w:val="en-GB"/>
        </w:rPr>
        <w:t>managed</w:t>
      </w:r>
      <w:r w:rsidR="00A72D0D" w:rsidRPr="000751AA">
        <w:rPr>
          <w:rStyle w:val="normaltextrun"/>
          <w:rFonts w:ascii="Arial" w:hAnsi="Arial" w:cs="Arial"/>
          <w:sz w:val="24"/>
          <w:szCs w:val="24"/>
          <w:lang w:val="en-GB"/>
        </w:rPr>
        <w:t xml:space="preserve"> (Martins, 2020). The following parts explore such problems, especially </w:t>
      </w:r>
      <w:r w:rsidR="00944D9B" w:rsidRPr="000751AA">
        <w:rPr>
          <w:rStyle w:val="normaltextrun"/>
          <w:rFonts w:ascii="Arial" w:hAnsi="Arial" w:cs="Arial"/>
          <w:sz w:val="24"/>
          <w:szCs w:val="24"/>
          <w:lang w:val="en-GB"/>
        </w:rPr>
        <w:t>considering</w:t>
      </w:r>
      <w:r w:rsidR="00A72D0D" w:rsidRPr="000751AA">
        <w:rPr>
          <w:rStyle w:val="normaltextrun"/>
          <w:rFonts w:ascii="Arial" w:hAnsi="Arial" w:cs="Arial"/>
          <w:sz w:val="24"/>
          <w:szCs w:val="24"/>
          <w:lang w:val="en-GB"/>
        </w:rPr>
        <w:t xml:space="preserve"> the COVID-19 epidemic, which has increased their effects as well as has important ramifications for older people's emotional and social well-being.</w:t>
      </w:r>
      <w:r w:rsidR="00A72D0D" w:rsidRPr="000751AA">
        <w:rPr>
          <w:rStyle w:val="eop"/>
          <w:rFonts w:ascii="Arial" w:hAnsi="Arial" w:cs="Arial"/>
          <w:sz w:val="24"/>
          <w:szCs w:val="24"/>
          <w:lang w:val="en-GB"/>
        </w:rPr>
        <w:t> </w:t>
      </w:r>
      <w:r w:rsidR="005D6891" w:rsidRPr="000751AA">
        <w:rPr>
          <w:rStyle w:val="eop"/>
          <w:rFonts w:ascii="Arial" w:hAnsi="Arial" w:cs="Arial"/>
          <w:sz w:val="24"/>
          <w:szCs w:val="24"/>
          <w:lang w:val="en-GB"/>
        </w:rPr>
        <w:t xml:space="preserve">Within the case study, Mrs Smith it is a very isolated person. </w:t>
      </w:r>
    </w:p>
    <w:p w14:paraId="36CD2099" w14:textId="77777777" w:rsidR="00A72D0D" w:rsidRPr="000751AA" w:rsidRDefault="00A72D0D" w:rsidP="00B62B46">
      <w:pPr>
        <w:pStyle w:val="Heading2"/>
        <w:spacing w:line="276" w:lineRule="auto"/>
        <w:jc w:val="both"/>
        <w:rPr>
          <w:rFonts w:ascii="Arial" w:hAnsi="Arial" w:cs="Arial"/>
          <w:b/>
          <w:bCs/>
          <w:color w:val="auto"/>
          <w:sz w:val="24"/>
          <w:szCs w:val="24"/>
          <w:lang w:val="en-GB"/>
        </w:rPr>
      </w:pPr>
      <w:bookmarkStart w:id="13" w:name="_Toc150147516"/>
      <w:bookmarkStart w:id="14" w:name="_Toc151987321"/>
      <w:bookmarkStart w:id="15" w:name="_Toc151990281"/>
      <w:r w:rsidRPr="000751AA">
        <w:rPr>
          <w:rStyle w:val="normaltextrun"/>
          <w:rFonts w:ascii="Arial" w:hAnsi="Arial" w:cs="Arial"/>
          <w:b/>
          <w:bCs/>
          <w:color w:val="auto"/>
          <w:sz w:val="24"/>
          <w:szCs w:val="24"/>
          <w:lang w:val="en-GB"/>
        </w:rPr>
        <w:t>Financial Difficulties</w:t>
      </w:r>
      <w:bookmarkEnd w:id="13"/>
      <w:bookmarkEnd w:id="14"/>
      <w:bookmarkEnd w:id="15"/>
      <w:r w:rsidRPr="000751AA">
        <w:rPr>
          <w:rStyle w:val="eop"/>
          <w:rFonts w:ascii="Arial" w:hAnsi="Arial" w:cs="Arial"/>
          <w:b/>
          <w:bCs/>
          <w:color w:val="auto"/>
          <w:sz w:val="24"/>
          <w:szCs w:val="24"/>
          <w:lang w:val="en-GB"/>
        </w:rPr>
        <w:t> </w:t>
      </w:r>
    </w:p>
    <w:p w14:paraId="766853F0" w14:textId="56D0FA42" w:rsidR="00A72D0D" w:rsidRPr="000751AA" w:rsidRDefault="00014937"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Economic challenges are frequently encountered for older adults, which can be attributed to various circumstances. </w:t>
      </w:r>
      <w:r w:rsidR="00944D9B" w:rsidRPr="000751AA">
        <w:rPr>
          <w:rStyle w:val="normaltextrun"/>
          <w:rFonts w:ascii="Arial" w:hAnsi="Arial" w:cs="Arial"/>
          <w:sz w:val="24"/>
          <w:szCs w:val="24"/>
          <w:lang w:val="en-GB"/>
        </w:rPr>
        <w:t>Even though</w:t>
      </w:r>
      <w:r w:rsidR="00A72D0D" w:rsidRPr="000751AA">
        <w:rPr>
          <w:rStyle w:val="normaltextrun"/>
          <w:rFonts w:ascii="Arial" w:hAnsi="Arial" w:cs="Arial"/>
          <w:sz w:val="24"/>
          <w:szCs w:val="24"/>
          <w:lang w:val="en-GB"/>
        </w:rPr>
        <w:t xml:space="preserve"> it usually signifies a time of relaxation, retirement may pose difficulties with finances.</w:t>
      </w:r>
      <w:r w:rsidR="00A15355" w:rsidRPr="000751AA">
        <w:rPr>
          <w:rStyle w:val="normaltextrun"/>
          <w:rFonts w:ascii="Arial" w:hAnsi="Arial" w:cs="Arial"/>
          <w:sz w:val="24"/>
          <w:szCs w:val="24"/>
          <w:lang w:val="en-GB"/>
        </w:rPr>
        <w:t xml:space="preserve"> Some older people will have secure finances, but others will have little or no income (Norman, </w:t>
      </w:r>
      <w:proofErr w:type="spellStart"/>
      <w:r w:rsidR="00A15355" w:rsidRPr="000751AA">
        <w:rPr>
          <w:rStyle w:val="normaltextrun"/>
          <w:rFonts w:ascii="Arial" w:hAnsi="Arial" w:cs="Arial"/>
          <w:sz w:val="24"/>
          <w:szCs w:val="24"/>
          <w:lang w:val="en-GB"/>
        </w:rPr>
        <w:t>Haß</w:t>
      </w:r>
      <w:proofErr w:type="spellEnd"/>
      <w:r w:rsidR="00A15355" w:rsidRPr="000751AA">
        <w:rPr>
          <w:rStyle w:val="normaltextrun"/>
          <w:rFonts w:ascii="Arial" w:hAnsi="Arial" w:cs="Arial"/>
          <w:sz w:val="24"/>
          <w:szCs w:val="24"/>
          <w:lang w:val="en-GB"/>
        </w:rPr>
        <w:t xml:space="preserve"> and Matthias </w:t>
      </w:r>
      <w:proofErr w:type="spellStart"/>
      <w:r w:rsidR="00A15355" w:rsidRPr="000751AA">
        <w:rPr>
          <w:rStyle w:val="normaltextrun"/>
          <w:rFonts w:ascii="Arial" w:hAnsi="Arial" w:cs="Arial"/>
          <w:sz w:val="24"/>
          <w:szCs w:val="24"/>
          <w:lang w:val="en-GB"/>
        </w:rPr>
        <w:t>Pirlich</w:t>
      </w:r>
      <w:proofErr w:type="spellEnd"/>
      <w:r w:rsidR="00A15355" w:rsidRPr="000751AA">
        <w:rPr>
          <w:rStyle w:val="normaltextrun"/>
          <w:rFonts w:ascii="Arial" w:hAnsi="Arial" w:cs="Arial"/>
          <w:sz w:val="24"/>
          <w:szCs w:val="24"/>
          <w:lang w:val="en-GB"/>
        </w:rPr>
        <w:t xml:space="preserve">, 2021), beyond their government pension and will there need additional financial support, in the UK, pension credit as </w:t>
      </w:r>
      <w:r w:rsidR="00394FE2" w:rsidRPr="000751AA">
        <w:rPr>
          <w:rStyle w:val="normaltextrun"/>
          <w:rFonts w:ascii="Arial" w:hAnsi="Arial" w:cs="Arial"/>
          <w:sz w:val="24"/>
          <w:szCs w:val="24"/>
          <w:lang w:val="en-GB"/>
        </w:rPr>
        <w:t>available and</w:t>
      </w:r>
      <w:r w:rsidR="00A15355" w:rsidRPr="000751AA">
        <w:rPr>
          <w:rStyle w:val="normaltextrun"/>
          <w:rFonts w:ascii="Arial" w:hAnsi="Arial" w:cs="Arial"/>
          <w:sz w:val="24"/>
          <w:szCs w:val="24"/>
          <w:lang w:val="en-GB"/>
        </w:rPr>
        <w:t xml:space="preserve"> means </w:t>
      </w:r>
      <w:bookmarkStart w:id="16" w:name="_Hlk150784865"/>
      <w:r w:rsidR="00A15355" w:rsidRPr="000751AA">
        <w:rPr>
          <w:rStyle w:val="normaltextrun"/>
          <w:rFonts w:ascii="Arial" w:hAnsi="Arial" w:cs="Arial"/>
          <w:sz w:val="24"/>
          <w:szCs w:val="24"/>
          <w:lang w:val="en-GB"/>
        </w:rPr>
        <w:t>tested.</w:t>
      </w:r>
      <w:r w:rsidR="00A72D0D" w:rsidRPr="000751AA">
        <w:rPr>
          <w:rStyle w:val="normaltextrun"/>
          <w:rFonts w:ascii="Arial" w:hAnsi="Arial" w:cs="Arial"/>
          <w:sz w:val="24"/>
          <w:szCs w:val="24"/>
          <w:lang w:val="en-GB"/>
        </w:rPr>
        <w:t xml:space="preserve"> </w:t>
      </w:r>
      <w:bookmarkEnd w:id="16"/>
      <w:r w:rsidR="00A72D0D" w:rsidRPr="000751AA">
        <w:rPr>
          <w:rStyle w:val="normaltextrun"/>
          <w:rFonts w:ascii="Arial" w:hAnsi="Arial" w:cs="Arial"/>
          <w:sz w:val="24"/>
          <w:szCs w:val="24"/>
          <w:lang w:val="en-GB"/>
        </w:rPr>
        <w:t xml:space="preserve">Financial stability can be further compromised by the increasing cost of living, which involves living expenses, medical care, and other necessities. Economic insecurity results </w:t>
      </w:r>
      <w:r w:rsidR="00944D9B" w:rsidRPr="000751AA">
        <w:rPr>
          <w:rStyle w:val="normaltextrun"/>
          <w:rFonts w:ascii="Arial" w:hAnsi="Arial" w:cs="Arial"/>
          <w:sz w:val="24"/>
          <w:szCs w:val="24"/>
          <w:lang w:val="en-GB"/>
        </w:rPr>
        <w:t>because of</w:t>
      </w:r>
      <w:r w:rsidR="00A72D0D" w:rsidRPr="000751AA">
        <w:rPr>
          <w:rStyle w:val="normaltextrun"/>
          <w:rFonts w:ascii="Arial" w:hAnsi="Arial" w:cs="Arial"/>
          <w:sz w:val="24"/>
          <w:szCs w:val="24"/>
          <w:lang w:val="en-GB"/>
        </w:rPr>
        <w:t xml:space="preserve"> issues with money, and this may have a significant effect on their capacity to get required assistance and healthcare.</w:t>
      </w:r>
      <w:r w:rsidR="00A72D0D" w:rsidRPr="000751AA">
        <w:rPr>
          <w:rStyle w:val="eop"/>
          <w:rFonts w:ascii="Arial" w:hAnsi="Arial" w:cs="Arial"/>
          <w:sz w:val="24"/>
          <w:szCs w:val="24"/>
          <w:lang w:val="en-GB"/>
        </w:rPr>
        <w:t> </w:t>
      </w:r>
      <w:r w:rsidR="00A15355" w:rsidRPr="000751AA">
        <w:rPr>
          <w:rStyle w:val="eop"/>
          <w:rFonts w:ascii="Arial" w:hAnsi="Arial" w:cs="Arial"/>
          <w:sz w:val="24"/>
          <w:szCs w:val="24"/>
          <w:lang w:val="en-GB"/>
        </w:rPr>
        <w:t>Mrs Smith, from the case study</w:t>
      </w:r>
    </w:p>
    <w:p w14:paraId="1B690D89" w14:textId="77777777" w:rsidR="00A72D0D" w:rsidRPr="000751AA" w:rsidRDefault="00A72D0D" w:rsidP="00B62B46">
      <w:pPr>
        <w:pStyle w:val="Heading2"/>
        <w:spacing w:line="276" w:lineRule="auto"/>
        <w:jc w:val="both"/>
        <w:rPr>
          <w:rFonts w:ascii="Arial" w:hAnsi="Arial" w:cs="Arial"/>
          <w:b/>
          <w:bCs/>
          <w:color w:val="auto"/>
          <w:sz w:val="24"/>
          <w:szCs w:val="24"/>
          <w:lang w:val="en-GB"/>
        </w:rPr>
      </w:pPr>
      <w:bookmarkStart w:id="17" w:name="_Toc150147517"/>
      <w:bookmarkStart w:id="18" w:name="_Toc151987322"/>
      <w:bookmarkStart w:id="19" w:name="_Toc151990282"/>
      <w:r w:rsidRPr="000751AA">
        <w:rPr>
          <w:rStyle w:val="normaltextrun"/>
          <w:rFonts w:ascii="Arial" w:hAnsi="Arial" w:cs="Arial"/>
          <w:b/>
          <w:bCs/>
          <w:color w:val="auto"/>
          <w:sz w:val="24"/>
          <w:szCs w:val="24"/>
          <w:lang w:val="en-GB"/>
        </w:rPr>
        <w:lastRenderedPageBreak/>
        <w:t>Ageism</w:t>
      </w:r>
      <w:bookmarkEnd w:id="17"/>
      <w:bookmarkEnd w:id="18"/>
      <w:bookmarkEnd w:id="19"/>
      <w:r w:rsidRPr="000751AA">
        <w:rPr>
          <w:rStyle w:val="eop"/>
          <w:rFonts w:ascii="Arial" w:hAnsi="Arial" w:cs="Arial"/>
          <w:b/>
          <w:bCs/>
          <w:color w:val="auto"/>
          <w:sz w:val="24"/>
          <w:szCs w:val="24"/>
          <w:lang w:val="en-GB"/>
        </w:rPr>
        <w:t> </w:t>
      </w:r>
    </w:p>
    <w:p w14:paraId="2838F140" w14:textId="6FDA6219"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The deeply established and ubiquitous problem of ageism still affects older adults. Ageism is the discrimination against individuals along with the maintenance of age-based prejudices. Personal biases and negative attitudes concerning older adults can take several distinct shapes (Gutterman, 2021). Stereotypes such as these may discourage them from successfully integrating into </w:t>
      </w:r>
      <w:r w:rsidR="00944D9B" w:rsidRPr="000751AA">
        <w:rPr>
          <w:rStyle w:val="normaltextrun"/>
          <w:rFonts w:ascii="Arial" w:hAnsi="Arial" w:cs="Arial"/>
          <w:sz w:val="24"/>
          <w:szCs w:val="24"/>
          <w:lang w:val="en-GB"/>
        </w:rPr>
        <w:t>society, limit</w:t>
      </w:r>
      <w:r w:rsidRPr="000751AA">
        <w:rPr>
          <w:rStyle w:val="normaltextrun"/>
          <w:rFonts w:ascii="Arial" w:hAnsi="Arial" w:cs="Arial"/>
          <w:sz w:val="24"/>
          <w:szCs w:val="24"/>
          <w:lang w:val="en-GB"/>
        </w:rPr>
        <w:t xml:space="preserve"> their possibilities for healthcare and potentially medical interventions, and decrease their chances of finding work or advancing in their chosen profession. </w:t>
      </w:r>
      <w:r w:rsidR="00546851" w:rsidRPr="000751AA">
        <w:rPr>
          <w:rStyle w:val="normaltextrun"/>
          <w:rFonts w:ascii="Arial" w:hAnsi="Arial" w:cs="Arial"/>
          <w:sz w:val="24"/>
          <w:szCs w:val="24"/>
          <w:lang w:val="en-GB"/>
        </w:rPr>
        <w:t xml:space="preserve">Age bias must be seriously and actively tackled to achieve equal treatment and possibilities for all individuals, regardless of age. </w:t>
      </w:r>
      <w:r w:rsidRPr="000751AA">
        <w:rPr>
          <w:rStyle w:val="normaltextrun"/>
          <w:rFonts w:ascii="Arial" w:hAnsi="Arial" w:cs="Arial"/>
          <w:sz w:val="24"/>
          <w:szCs w:val="24"/>
          <w:lang w:val="en-GB"/>
        </w:rPr>
        <w:t>Everyone must recognize ageism as a hindrance to the rights and well-being of older adults.</w:t>
      </w:r>
      <w:r w:rsidRPr="000751AA">
        <w:rPr>
          <w:rStyle w:val="eop"/>
          <w:rFonts w:ascii="Arial" w:hAnsi="Arial" w:cs="Arial"/>
          <w:sz w:val="24"/>
          <w:szCs w:val="24"/>
          <w:lang w:val="en-GB"/>
        </w:rPr>
        <w:t> </w:t>
      </w:r>
    </w:p>
    <w:p w14:paraId="31DF49B7" w14:textId="07159163" w:rsidR="00A72D0D" w:rsidRPr="000751AA" w:rsidRDefault="00A72D0D" w:rsidP="00B62B46">
      <w:pPr>
        <w:pStyle w:val="Heading2"/>
        <w:spacing w:line="276" w:lineRule="auto"/>
        <w:jc w:val="both"/>
        <w:rPr>
          <w:rFonts w:ascii="Arial" w:hAnsi="Arial" w:cs="Arial"/>
          <w:b/>
          <w:bCs/>
          <w:color w:val="auto"/>
          <w:sz w:val="24"/>
          <w:szCs w:val="24"/>
          <w:lang w:val="en-GB"/>
        </w:rPr>
      </w:pPr>
      <w:bookmarkStart w:id="20" w:name="_Toc150147518"/>
      <w:bookmarkStart w:id="21" w:name="_Toc151987323"/>
      <w:bookmarkStart w:id="22" w:name="_Toc151990283"/>
      <w:r w:rsidRPr="000751AA">
        <w:rPr>
          <w:rStyle w:val="normaltextrun"/>
          <w:rFonts w:ascii="Arial" w:hAnsi="Arial" w:cs="Arial"/>
          <w:b/>
          <w:bCs/>
          <w:color w:val="auto"/>
          <w:sz w:val="24"/>
          <w:szCs w:val="24"/>
          <w:lang w:val="en-GB"/>
        </w:rPr>
        <w:t>Abuse of Elders</w:t>
      </w:r>
      <w:bookmarkEnd w:id="20"/>
      <w:bookmarkEnd w:id="21"/>
      <w:bookmarkEnd w:id="22"/>
      <w:r w:rsidRPr="000751AA">
        <w:rPr>
          <w:rStyle w:val="eop"/>
          <w:rFonts w:ascii="Arial" w:hAnsi="Arial" w:cs="Arial"/>
          <w:b/>
          <w:bCs/>
          <w:color w:val="auto"/>
          <w:sz w:val="24"/>
          <w:szCs w:val="24"/>
          <w:lang w:val="en-GB"/>
        </w:rPr>
        <w:t> </w:t>
      </w:r>
    </w:p>
    <w:p w14:paraId="5E1BB0B8" w14:textId="5DC10DF1"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Abuse of seniors is a disturbing and complex issue that includes mistreating older people in financial, emotional, physical, and </w:t>
      </w:r>
      <w:r w:rsidR="00546851" w:rsidRPr="000751AA">
        <w:rPr>
          <w:rStyle w:val="normaltextrun"/>
          <w:rFonts w:ascii="Arial" w:hAnsi="Arial" w:cs="Arial"/>
          <w:sz w:val="24"/>
          <w:szCs w:val="24"/>
          <w:lang w:val="en-GB"/>
        </w:rPr>
        <w:t>neglectful w</w:t>
      </w:r>
      <w:r w:rsidRPr="000751AA">
        <w:rPr>
          <w:rStyle w:val="normaltextrun"/>
          <w:rFonts w:ascii="Arial" w:hAnsi="Arial" w:cs="Arial"/>
          <w:sz w:val="24"/>
          <w:szCs w:val="24"/>
          <w:lang w:val="en-GB"/>
        </w:rPr>
        <w:t>ays. This problem seriously threatens the security and honour of senior citizens. Severe injury can result from physical assault, such as beating or ignoring their bodily demands (Adib et al., 2019). Psychological manipulation or humiliation combined with emotional abuse can have long-lasting psychological effects. Aged people are more susceptible to financial exploitation and severe mistreatment that compromises their mental and physical well-being. It is critically important for society and health care systems to identify the warning signals of neglect of seniors and to put protective measures in place to keep older people safe.</w:t>
      </w:r>
      <w:r w:rsidRPr="000751AA">
        <w:rPr>
          <w:rStyle w:val="eop"/>
          <w:rFonts w:ascii="Arial" w:hAnsi="Arial" w:cs="Arial"/>
          <w:sz w:val="24"/>
          <w:szCs w:val="24"/>
          <w:lang w:val="en-GB"/>
        </w:rPr>
        <w:t> </w:t>
      </w:r>
    </w:p>
    <w:p w14:paraId="6757685F" w14:textId="77777777" w:rsidR="00A72D0D" w:rsidRPr="000751AA" w:rsidRDefault="00A72D0D" w:rsidP="00B62B46">
      <w:pPr>
        <w:pStyle w:val="Heading2"/>
        <w:spacing w:line="276" w:lineRule="auto"/>
        <w:jc w:val="both"/>
        <w:rPr>
          <w:rFonts w:ascii="Arial" w:hAnsi="Arial" w:cs="Arial"/>
          <w:b/>
          <w:bCs/>
          <w:color w:val="auto"/>
          <w:sz w:val="24"/>
          <w:szCs w:val="24"/>
          <w:lang w:val="en-GB"/>
        </w:rPr>
      </w:pPr>
      <w:bookmarkStart w:id="23" w:name="_Toc150147519"/>
      <w:bookmarkStart w:id="24" w:name="_Toc151987324"/>
      <w:bookmarkStart w:id="25" w:name="_Toc151990284"/>
      <w:r w:rsidRPr="000751AA">
        <w:rPr>
          <w:rStyle w:val="normaltextrun"/>
          <w:rFonts w:ascii="Arial" w:hAnsi="Arial" w:cs="Arial"/>
          <w:b/>
          <w:bCs/>
          <w:color w:val="auto"/>
          <w:sz w:val="24"/>
          <w:szCs w:val="24"/>
          <w:lang w:val="en-GB"/>
        </w:rPr>
        <w:t>Mental and Physical Well-Being</w:t>
      </w:r>
      <w:bookmarkEnd w:id="23"/>
      <w:bookmarkEnd w:id="24"/>
      <w:bookmarkEnd w:id="25"/>
      <w:r w:rsidRPr="000751AA">
        <w:rPr>
          <w:rStyle w:val="eop"/>
          <w:rFonts w:ascii="Arial" w:hAnsi="Arial" w:cs="Arial"/>
          <w:b/>
          <w:bCs/>
          <w:color w:val="auto"/>
          <w:sz w:val="24"/>
          <w:szCs w:val="24"/>
          <w:lang w:val="en-GB"/>
        </w:rPr>
        <w:t> </w:t>
      </w:r>
    </w:p>
    <w:p w14:paraId="1F4BE313" w14:textId="6CDC0555"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Psychological wellness issues frequently correspond with aging; chronic illnesses, fragile states, and older health difficulties are becoming increasingly prevalent among older adults. As persons age, chronic illnesses, including diabetes, arthritis, and coronary artery bypass grafts, become more prevalent. Limits to physical activity </w:t>
      </w:r>
      <w:r w:rsidR="00944D9B" w:rsidRPr="000751AA">
        <w:rPr>
          <w:rStyle w:val="normaltextrun"/>
          <w:rFonts w:ascii="Arial" w:hAnsi="Arial" w:cs="Arial"/>
          <w:sz w:val="24"/>
          <w:szCs w:val="24"/>
          <w:lang w:val="en-GB"/>
        </w:rPr>
        <w:t>can</w:t>
      </w:r>
      <w:r w:rsidRPr="000751AA">
        <w:rPr>
          <w:rStyle w:val="normaltextrun"/>
          <w:rFonts w:ascii="Arial" w:hAnsi="Arial" w:cs="Arial"/>
          <w:sz w:val="24"/>
          <w:szCs w:val="24"/>
          <w:lang w:val="en-GB"/>
        </w:rPr>
        <w:t xml:space="preserve"> have an impact on both an individual's liberty and </w:t>
      </w:r>
      <w:r w:rsidR="000C5FB0" w:rsidRPr="000751AA">
        <w:rPr>
          <w:rStyle w:val="normaltextrun"/>
          <w:rFonts w:ascii="Arial" w:hAnsi="Arial" w:cs="Arial"/>
          <w:sz w:val="24"/>
          <w:szCs w:val="24"/>
          <w:lang w:val="en-GB"/>
        </w:rPr>
        <w:t>overall quality</w:t>
      </w:r>
      <w:r w:rsidRPr="000751AA">
        <w:rPr>
          <w:rStyle w:val="normaltextrun"/>
          <w:rFonts w:ascii="Arial" w:hAnsi="Arial" w:cs="Arial"/>
          <w:sz w:val="24"/>
          <w:szCs w:val="24"/>
          <w:lang w:val="en-GB"/>
        </w:rPr>
        <w:t xml:space="preserve"> of life (Kit et al., 2021). These include fewer opportunities for movement and a higher risk of injuries. Mental health issues are </w:t>
      </w:r>
      <w:r w:rsidR="000C5FB0" w:rsidRPr="000751AA">
        <w:rPr>
          <w:rStyle w:val="normaltextrun"/>
          <w:rFonts w:ascii="Arial" w:hAnsi="Arial" w:cs="Arial"/>
          <w:sz w:val="24"/>
          <w:szCs w:val="24"/>
          <w:lang w:val="en-GB"/>
        </w:rPr>
        <w:t>a severe problem</w:t>
      </w:r>
      <w:r w:rsidRPr="000751AA">
        <w:rPr>
          <w:rStyle w:val="normaltextrun"/>
          <w:rFonts w:ascii="Arial" w:hAnsi="Arial" w:cs="Arial"/>
          <w:sz w:val="24"/>
          <w:szCs w:val="24"/>
          <w:lang w:val="en-GB"/>
        </w:rPr>
        <w:t xml:space="preserve"> for older people alongside their physical health issues. Common conditions like dementia and depression might severely impact their emotional health. Especially during the COVID-19 pandemic, social isolation, bereavement, and worry can exacerbate these mental health disorders. The pandemic's disruptive consequences, such as social interaction limits, lockdowns, and limitations on visiting healthcare institutions, have made it harder for older people to get the care they need and the support system they need for their mental and emotional health.</w:t>
      </w:r>
      <w:r w:rsidRPr="000751AA">
        <w:rPr>
          <w:rStyle w:val="eop"/>
          <w:rFonts w:ascii="Arial" w:hAnsi="Arial" w:cs="Arial"/>
          <w:sz w:val="24"/>
          <w:szCs w:val="24"/>
          <w:lang w:val="en-GB"/>
        </w:rPr>
        <w:t> </w:t>
      </w:r>
    </w:p>
    <w:p w14:paraId="3D530C38" w14:textId="77777777" w:rsidR="00A72D0D" w:rsidRPr="000751AA" w:rsidRDefault="00A72D0D" w:rsidP="00B62B46">
      <w:pPr>
        <w:pStyle w:val="Heading1"/>
        <w:spacing w:line="276" w:lineRule="auto"/>
        <w:jc w:val="both"/>
        <w:rPr>
          <w:rFonts w:ascii="Arial" w:hAnsi="Arial" w:cs="Arial"/>
          <w:b/>
          <w:bCs/>
          <w:sz w:val="24"/>
          <w:szCs w:val="24"/>
          <w:lang w:val="en-GB"/>
        </w:rPr>
      </w:pPr>
      <w:bookmarkStart w:id="26" w:name="_Toc150147520"/>
      <w:bookmarkStart w:id="27" w:name="_Toc151987325"/>
      <w:bookmarkStart w:id="28" w:name="_Toc151990285"/>
      <w:r w:rsidRPr="000751AA">
        <w:rPr>
          <w:rStyle w:val="normaltextrun"/>
          <w:rFonts w:ascii="Arial" w:hAnsi="Arial" w:cs="Arial"/>
          <w:b/>
          <w:bCs/>
          <w:color w:val="auto"/>
          <w:sz w:val="24"/>
          <w:szCs w:val="24"/>
          <w:lang w:val="en-GB"/>
        </w:rPr>
        <w:t>Evaluation of Health and Social Care Provision</w:t>
      </w:r>
      <w:bookmarkEnd w:id="26"/>
      <w:bookmarkEnd w:id="27"/>
      <w:bookmarkEnd w:id="28"/>
      <w:r w:rsidRPr="000751AA">
        <w:rPr>
          <w:rStyle w:val="eop"/>
          <w:rFonts w:ascii="Arial" w:hAnsi="Arial" w:cs="Arial"/>
          <w:b/>
          <w:bCs/>
          <w:color w:val="auto"/>
          <w:sz w:val="24"/>
          <w:szCs w:val="24"/>
          <w:lang w:val="en-GB"/>
        </w:rPr>
        <w:t> </w:t>
      </w:r>
    </w:p>
    <w:p w14:paraId="3608A2A7" w14:textId="4DAF9AE3" w:rsidR="00A72D0D" w:rsidRPr="000751AA" w:rsidRDefault="00B5275F" w:rsidP="00B62B46">
      <w:pPr>
        <w:spacing w:line="276" w:lineRule="auto"/>
        <w:jc w:val="both"/>
        <w:rPr>
          <w:rFonts w:ascii="Arial" w:hAnsi="Arial" w:cs="Arial"/>
          <w:sz w:val="24"/>
          <w:szCs w:val="24"/>
          <w:lang w:val="en-GB"/>
        </w:rPr>
      </w:pPr>
      <w:r w:rsidRPr="000751AA">
        <w:rPr>
          <w:rFonts w:ascii="Arial" w:eastAsia="Times New Roman" w:hAnsi="Arial" w:cs="Arial"/>
          <w:color w:val="222222"/>
          <w:kern w:val="0"/>
          <w:sz w:val="24"/>
          <w:szCs w:val="24"/>
          <w:shd w:val="clear" w:color="auto" w:fill="FFFFFF"/>
          <w14:ligatures w14:val="none"/>
        </w:rPr>
        <w:t xml:space="preserve">The health and social care sector in the UK play a vital role in supporting the well-being of older individuals, aiming to help them maintain good health and a high quality of life. Over the years, this industry has undergone significant changes in response to evolving healthcare demands and demographic shifts (Health Affairs, 2021). Assessing the </w:t>
      </w:r>
      <w:r w:rsidRPr="000751AA">
        <w:rPr>
          <w:rFonts w:ascii="Arial" w:eastAsia="Times New Roman" w:hAnsi="Arial" w:cs="Arial"/>
          <w:color w:val="222222"/>
          <w:kern w:val="0"/>
          <w:sz w:val="24"/>
          <w:szCs w:val="24"/>
          <w:shd w:val="clear" w:color="auto" w:fill="FFFFFF"/>
          <w14:ligatures w14:val="none"/>
        </w:rPr>
        <w:lastRenderedPageBreak/>
        <w:t>adequacy of the current standard of care for meeting the needs of the aging population is crucial to understanding its impact on these services and ensuring they align with evolving requirements.</w:t>
      </w:r>
    </w:p>
    <w:p w14:paraId="0454A023" w14:textId="77777777" w:rsidR="00A72D0D" w:rsidRPr="000751AA" w:rsidRDefault="00A72D0D" w:rsidP="00B62B46">
      <w:pPr>
        <w:pStyle w:val="Heading2"/>
        <w:spacing w:line="276" w:lineRule="auto"/>
        <w:jc w:val="both"/>
        <w:rPr>
          <w:rStyle w:val="eop"/>
          <w:rFonts w:ascii="Arial" w:hAnsi="Arial" w:cs="Arial"/>
          <w:b/>
          <w:bCs/>
          <w:color w:val="auto"/>
          <w:sz w:val="24"/>
          <w:szCs w:val="24"/>
          <w:lang w:val="en-GB"/>
        </w:rPr>
      </w:pPr>
      <w:bookmarkStart w:id="29" w:name="_Toc150147521"/>
      <w:bookmarkStart w:id="30" w:name="_Toc151987326"/>
      <w:bookmarkStart w:id="31" w:name="_Toc151990286"/>
      <w:r w:rsidRPr="000751AA">
        <w:rPr>
          <w:rStyle w:val="normaltextrun"/>
          <w:rFonts w:ascii="Arial" w:hAnsi="Arial" w:cs="Arial"/>
          <w:b/>
          <w:bCs/>
          <w:color w:val="auto"/>
          <w:sz w:val="24"/>
          <w:szCs w:val="24"/>
          <w:lang w:val="en-GB"/>
        </w:rPr>
        <w:t>Previous Shifts</w:t>
      </w:r>
      <w:bookmarkEnd w:id="29"/>
      <w:bookmarkEnd w:id="30"/>
      <w:bookmarkEnd w:id="31"/>
      <w:r w:rsidRPr="000751AA">
        <w:rPr>
          <w:rStyle w:val="eop"/>
          <w:rFonts w:ascii="Arial" w:hAnsi="Arial" w:cs="Arial"/>
          <w:b/>
          <w:bCs/>
          <w:color w:val="auto"/>
          <w:sz w:val="24"/>
          <w:szCs w:val="24"/>
          <w:lang w:val="en-GB"/>
        </w:rPr>
        <w:t> </w:t>
      </w:r>
    </w:p>
    <w:p w14:paraId="60D1172B" w14:textId="77777777" w:rsidR="001A4544" w:rsidRDefault="00B5275F" w:rsidP="00B62B46">
      <w:pPr>
        <w:spacing w:line="276" w:lineRule="auto"/>
        <w:jc w:val="both"/>
        <w:rPr>
          <w:rFonts w:ascii="Arial" w:hAnsi="Arial" w:cs="Arial"/>
          <w:sz w:val="24"/>
          <w:szCs w:val="24"/>
        </w:rPr>
      </w:pPr>
      <w:r w:rsidRPr="000751AA">
        <w:rPr>
          <w:rFonts w:ascii="Arial" w:eastAsia="Times New Roman" w:hAnsi="Arial" w:cs="Arial"/>
          <w:color w:val="222222"/>
          <w:kern w:val="0"/>
          <w:sz w:val="24"/>
          <w:szCs w:val="24"/>
          <w:shd w:val="clear" w:color="auto" w:fill="FFFFFF"/>
          <w14:ligatures w14:val="none"/>
        </w:rPr>
        <w:t>Historically, there has been a noticeable shift in the delivery of health and social services for older people. In the past, nursing homes and institutionalized care were prevalent, fostering centralized and often impersonal care (Eccles, 2020). However, there has been a growing recognition of the importance of promoting autonomy, liberty, and overall quality of life for older individuals. This shift has led to the increasing popularity of community-based healthcare, allowing older adults to receive support in their homes, neighborhoods, or familiar surroundings for an extended period. The emphasis has transitioned from centralized care in institutions to individualized care, aligning with a focus on meeting the unique needs and preferences of each person.</w:t>
      </w:r>
      <w:r w:rsidRPr="000751AA">
        <w:rPr>
          <w:rFonts w:ascii="Arial" w:eastAsia="Times New Roman" w:hAnsi="Arial" w:cs="Arial"/>
          <w:color w:val="222222"/>
          <w:kern w:val="0"/>
          <w:sz w:val="24"/>
          <w:szCs w:val="24"/>
          <w14:ligatures w14:val="none"/>
        </w:rPr>
        <w:br/>
      </w:r>
      <w:bookmarkStart w:id="32" w:name="_Toc150147523"/>
      <w:r w:rsidR="00A72D0D" w:rsidRPr="000751AA">
        <w:rPr>
          <w:rStyle w:val="normaltextrun"/>
          <w:rFonts w:ascii="Arial" w:hAnsi="Arial" w:cs="Arial"/>
          <w:b/>
          <w:bCs/>
          <w:sz w:val="24"/>
          <w:szCs w:val="24"/>
          <w:lang w:val="en-GB"/>
        </w:rPr>
        <w:t>Difficulties with Present Provision</w:t>
      </w:r>
      <w:bookmarkEnd w:id="32"/>
      <w:r w:rsidR="00A72D0D" w:rsidRPr="000751AA">
        <w:rPr>
          <w:rStyle w:val="eop"/>
          <w:rFonts w:ascii="Arial" w:hAnsi="Arial" w:cs="Arial"/>
          <w:b/>
          <w:bCs/>
          <w:sz w:val="24"/>
          <w:szCs w:val="24"/>
          <w:lang w:val="en-GB"/>
        </w:rPr>
        <w:t> </w:t>
      </w:r>
    </w:p>
    <w:p w14:paraId="37E3D323" w14:textId="6DAEAA88" w:rsidR="00A72D0D" w:rsidRPr="001A4544" w:rsidRDefault="00A72D0D" w:rsidP="00B62B46">
      <w:pPr>
        <w:spacing w:line="276" w:lineRule="auto"/>
        <w:jc w:val="both"/>
        <w:rPr>
          <w:rFonts w:ascii="Arial" w:hAnsi="Arial" w:cs="Arial"/>
          <w:sz w:val="24"/>
          <w:szCs w:val="24"/>
          <w:highlight w:val="magenta"/>
        </w:rPr>
      </w:pPr>
      <w:r w:rsidRPr="000751AA">
        <w:rPr>
          <w:rStyle w:val="normaltextrun"/>
          <w:rFonts w:ascii="Arial" w:hAnsi="Arial" w:cs="Arial"/>
          <w:sz w:val="24"/>
          <w:szCs w:val="24"/>
          <w:lang w:val="en-GB"/>
        </w:rPr>
        <w:t xml:space="preserve">Even if the </w:t>
      </w:r>
      <w:r w:rsidR="00B11D75" w:rsidRPr="000751AA">
        <w:rPr>
          <w:rStyle w:val="normaltextrun"/>
          <w:rFonts w:ascii="Arial" w:hAnsi="Arial" w:cs="Arial"/>
          <w:sz w:val="24"/>
          <w:szCs w:val="24"/>
          <w:lang w:val="en-GB"/>
        </w:rPr>
        <w:t>way</w:t>
      </w:r>
      <w:r w:rsidRPr="000751AA">
        <w:rPr>
          <w:rStyle w:val="normaltextrun"/>
          <w:rFonts w:ascii="Arial" w:hAnsi="Arial" w:cs="Arial"/>
          <w:sz w:val="24"/>
          <w:szCs w:val="24"/>
          <w:lang w:val="en-GB"/>
        </w:rPr>
        <w:t xml:space="preserve"> services related to social care and health are provided to older people has changed significantly, there remain urgent problems that need to be addressed. Those challenges include concerns with financing, a lack of workers, and inadequate access to services, most of which have been made worse by the COVID-19 pandemic.</w:t>
      </w:r>
      <w:r w:rsidRPr="000751AA">
        <w:rPr>
          <w:rStyle w:val="eop"/>
          <w:rFonts w:ascii="Arial" w:hAnsi="Arial" w:cs="Arial"/>
          <w:sz w:val="24"/>
          <w:szCs w:val="24"/>
          <w:lang w:val="en-GB"/>
        </w:rPr>
        <w:t> </w:t>
      </w:r>
      <w:r w:rsidR="000D6D8B" w:rsidRPr="000751AA">
        <w:rPr>
          <w:rStyle w:val="eop"/>
          <w:rFonts w:ascii="Arial" w:hAnsi="Arial" w:cs="Arial"/>
          <w:sz w:val="24"/>
          <w:szCs w:val="24"/>
          <w:lang w:val="en-GB"/>
        </w:rPr>
        <w:t>(</w:t>
      </w:r>
      <w:r w:rsidR="000D6D8B" w:rsidRPr="000751AA">
        <w:rPr>
          <w:rStyle w:val="normaltextrun"/>
          <w:rFonts w:ascii="Arial" w:hAnsi="Arial" w:cs="Arial"/>
          <w:sz w:val="24"/>
          <w:szCs w:val="24"/>
        </w:rPr>
        <w:t>Journal of Aging &amp; Social Policy, 2020).</w:t>
      </w:r>
    </w:p>
    <w:p w14:paraId="3A27C759" w14:textId="77777777" w:rsidR="00A72D0D" w:rsidRPr="000751AA" w:rsidRDefault="00A72D0D" w:rsidP="00B62B46">
      <w:pPr>
        <w:pStyle w:val="Heading2"/>
        <w:spacing w:line="276" w:lineRule="auto"/>
        <w:jc w:val="both"/>
        <w:rPr>
          <w:rFonts w:ascii="Arial" w:hAnsi="Arial" w:cs="Arial"/>
          <w:b/>
          <w:bCs/>
          <w:color w:val="auto"/>
          <w:sz w:val="24"/>
          <w:szCs w:val="24"/>
          <w:lang w:val="en-GB"/>
        </w:rPr>
      </w:pPr>
      <w:bookmarkStart w:id="33" w:name="_Toc150147524"/>
      <w:bookmarkStart w:id="34" w:name="_Toc151987327"/>
      <w:bookmarkStart w:id="35" w:name="_Toc151990287"/>
      <w:r w:rsidRPr="000751AA">
        <w:rPr>
          <w:rStyle w:val="normaltextrun"/>
          <w:rFonts w:ascii="Arial" w:hAnsi="Arial" w:cs="Arial"/>
          <w:b/>
          <w:bCs/>
          <w:color w:val="auto"/>
          <w:sz w:val="24"/>
          <w:szCs w:val="24"/>
          <w:lang w:val="en-GB"/>
        </w:rPr>
        <w:t>Finances</w:t>
      </w:r>
      <w:bookmarkEnd w:id="33"/>
      <w:bookmarkEnd w:id="34"/>
      <w:bookmarkEnd w:id="35"/>
      <w:r w:rsidRPr="000751AA">
        <w:rPr>
          <w:rStyle w:val="eop"/>
          <w:rFonts w:ascii="Arial" w:hAnsi="Arial" w:cs="Arial"/>
          <w:b/>
          <w:bCs/>
          <w:color w:val="auto"/>
          <w:sz w:val="24"/>
          <w:szCs w:val="24"/>
          <w:lang w:val="en-GB"/>
        </w:rPr>
        <w:t> </w:t>
      </w:r>
    </w:p>
    <w:p w14:paraId="23176ECF" w14:textId="53B08002" w:rsidR="00A72D0D" w:rsidRPr="000751AA" w:rsidRDefault="00A72D0D" w:rsidP="00B62B46">
      <w:pPr>
        <w:spacing w:line="276" w:lineRule="auto"/>
        <w:jc w:val="both"/>
        <w:rPr>
          <w:rFonts w:ascii="Arial" w:hAnsi="Arial" w:cs="Arial"/>
          <w:sz w:val="24"/>
          <w:szCs w:val="24"/>
          <w:highlight w:val="yellow"/>
          <w:lang w:val="en-GB"/>
        </w:rPr>
      </w:pPr>
      <w:r w:rsidRPr="000751AA">
        <w:rPr>
          <w:rStyle w:val="normaltextrun"/>
          <w:rFonts w:ascii="Arial" w:hAnsi="Arial" w:cs="Arial"/>
          <w:sz w:val="24"/>
          <w:szCs w:val="24"/>
          <w:lang w:val="en-GB"/>
        </w:rPr>
        <w:t>Sufficient financial resources are necessary to deliver high-quality healthcare. The aging of the population is driving up demand for care services. Inadequate funding can put a burden on available resources and make it more difficult to provide for the varied requirements of older people.</w:t>
      </w:r>
      <w:r w:rsidRPr="000751AA">
        <w:rPr>
          <w:rStyle w:val="eop"/>
          <w:rFonts w:ascii="Arial" w:hAnsi="Arial" w:cs="Arial"/>
          <w:sz w:val="24"/>
          <w:szCs w:val="24"/>
          <w:lang w:val="en-GB"/>
        </w:rPr>
        <w:t> </w:t>
      </w:r>
      <w:r w:rsidR="00745740" w:rsidRPr="000751AA">
        <w:rPr>
          <w:rStyle w:val="normaltextrun"/>
          <w:rFonts w:ascii="Arial" w:hAnsi="Arial" w:cs="Arial"/>
          <w:sz w:val="24"/>
          <w:szCs w:val="24"/>
          <w:lang w:val="en-GB"/>
        </w:rPr>
        <w:t xml:space="preserve">(Norman, </w:t>
      </w:r>
      <w:proofErr w:type="spellStart"/>
      <w:r w:rsidR="00745740" w:rsidRPr="000751AA">
        <w:rPr>
          <w:rStyle w:val="normaltextrun"/>
          <w:rFonts w:ascii="Arial" w:hAnsi="Arial" w:cs="Arial"/>
          <w:sz w:val="24"/>
          <w:szCs w:val="24"/>
          <w:lang w:val="en-GB"/>
        </w:rPr>
        <w:t>Haß</w:t>
      </w:r>
      <w:proofErr w:type="spellEnd"/>
      <w:r w:rsidR="00745740" w:rsidRPr="000751AA">
        <w:rPr>
          <w:rStyle w:val="normaltextrun"/>
          <w:rFonts w:ascii="Arial" w:hAnsi="Arial" w:cs="Arial"/>
          <w:sz w:val="24"/>
          <w:szCs w:val="24"/>
          <w:lang w:val="en-GB"/>
        </w:rPr>
        <w:t xml:space="preserve"> and Matthias </w:t>
      </w:r>
      <w:proofErr w:type="spellStart"/>
      <w:r w:rsidR="00745740" w:rsidRPr="000751AA">
        <w:rPr>
          <w:rStyle w:val="normaltextrun"/>
          <w:rFonts w:ascii="Arial" w:hAnsi="Arial" w:cs="Arial"/>
          <w:sz w:val="24"/>
          <w:szCs w:val="24"/>
          <w:lang w:val="en-GB"/>
        </w:rPr>
        <w:t>Pirlich</w:t>
      </w:r>
      <w:proofErr w:type="spellEnd"/>
      <w:r w:rsidR="00745740" w:rsidRPr="000751AA">
        <w:rPr>
          <w:rStyle w:val="normaltextrun"/>
          <w:rFonts w:ascii="Arial" w:hAnsi="Arial" w:cs="Arial"/>
          <w:sz w:val="24"/>
          <w:szCs w:val="24"/>
          <w:lang w:val="en-GB"/>
        </w:rPr>
        <w:t>, 2021).</w:t>
      </w:r>
    </w:p>
    <w:p w14:paraId="528C2D2D" w14:textId="77777777" w:rsidR="00A72D0D" w:rsidRPr="000751AA" w:rsidRDefault="00A72D0D" w:rsidP="00B62B46">
      <w:pPr>
        <w:pStyle w:val="Heading1"/>
        <w:spacing w:line="276" w:lineRule="auto"/>
        <w:jc w:val="both"/>
        <w:rPr>
          <w:rFonts w:ascii="Arial" w:hAnsi="Arial" w:cs="Arial"/>
          <w:b/>
          <w:bCs/>
          <w:sz w:val="24"/>
          <w:szCs w:val="24"/>
          <w:lang w:val="en-GB"/>
        </w:rPr>
      </w:pPr>
      <w:bookmarkStart w:id="36" w:name="_Toc150147527"/>
      <w:bookmarkStart w:id="37" w:name="_Toc151987328"/>
      <w:bookmarkStart w:id="38" w:name="_Toc151990288"/>
      <w:r w:rsidRPr="000751AA">
        <w:rPr>
          <w:rStyle w:val="normaltextrun"/>
          <w:rFonts w:ascii="Arial" w:hAnsi="Arial" w:cs="Arial"/>
          <w:b/>
          <w:bCs/>
          <w:color w:val="auto"/>
          <w:sz w:val="24"/>
          <w:szCs w:val="24"/>
          <w:lang w:val="en-GB"/>
        </w:rPr>
        <w:t>Government and Health Service Responses</w:t>
      </w:r>
      <w:bookmarkEnd w:id="36"/>
      <w:bookmarkEnd w:id="37"/>
      <w:bookmarkEnd w:id="38"/>
      <w:r w:rsidRPr="000751AA">
        <w:rPr>
          <w:rStyle w:val="eop"/>
          <w:rFonts w:ascii="Arial" w:hAnsi="Arial" w:cs="Arial"/>
          <w:b/>
          <w:bCs/>
          <w:color w:val="auto"/>
          <w:sz w:val="24"/>
          <w:szCs w:val="24"/>
          <w:lang w:val="en-GB"/>
        </w:rPr>
        <w:t> </w:t>
      </w:r>
    </w:p>
    <w:p w14:paraId="3AC567B4" w14:textId="069168E8" w:rsidR="00A72D0D" w:rsidRPr="000751AA" w:rsidRDefault="00A72D0D" w:rsidP="00B62B46">
      <w:pPr>
        <w:spacing w:line="276" w:lineRule="auto"/>
        <w:jc w:val="both"/>
        <w:rPr>
          <w:rStyle w:val="eop"/>
          <w:rFonts w:ascii="Arial" w:hAnsi="Arial" w:cs="Arial"/>
          <w:sz w:val="24"/>
          <w:szCs w:val="24"/>
          <w:lang w:val="en-GB"/>
        </w:rPr>
      </w:pPr>
      <w:r w:rsidRPr="000751AA">
        <w:rPr>
          <w:rStyle w:val="normaltextrun"/>
          <w:rFonts w:ascii="Arial" w:hAnsi="Arial" w:cs="Arial"/>
          <w:sz w:val="24"/>
          <w:szCs w:val="24"/>
          <w:lang w:val="en-GB"/>
        </w:rPr>
        <w:t xml:space="preserve">By putting policies and actions into place, government institutions and health organizations have been essential in meeting the requirements of the aging population. It is imperative, therefore, that these answers be thoroughly examined </w:t>
      </w:r>
      <w:r w:rsidR="00944D9B" w:rsidRPr="000751AA">
        <w:rPr>
          <w:rStyle w:val="normaltextrun"/>
          <w:rFonts w:ascii="Arial" w:hAnsi="Arial" w:cs="Arial"/>
          <w:sz w:val="24"/>
          <w:szCs w:val="24"/>
          <w:lang w:val="en-GB"/>
        </w:rPr>
        <w:t>to</w:t>
      </w:r>
      <w:r w:rsidRPr="000751AA">
        <w:rPr>
          <w:rStyle w:val="normaltextrun"/>
          <w:rFonts w:ascii="Arial" w:hAnsi="Arial" w:cs="Arial"/>
          <w:sz w:val="24"/>
          <w:szCs w:val="24"/>
          <w:lang w:val="en-GB"/>
        </w:rPr>
        <w:t xml:space="preserve"> evaluate their efficacy and pinpoint any shortcoming</w:t>
      </w:r>
      <w:r w:rsidR="007A0FCF" w:rsidRPr="000751AA">
        <w:rPr>
          <w:rStyle w:val="normaltextrun"/>
          <w:rFonts w:ascii="Arial" w:hAnsi="Arial" w:cs="Arial"/>
          <w:sz w:val="24"/>
          <w:szCs w:val="24"/>
          <w:lang w:val="en-GB"/>
        </w:rPr>
        <w:t>s.</w:t>
      </w:r>
      <w:r w:rsidRPr="000751AA">
        <w:rPr>
          <w:rStyle w:val="eop"/>
          <w:rFonts w:ascii="Arial" w:hAnsi="Arial" w:cs="Arial"/>
          <w:sz w:val="24"/>
          <w:szCs w:val="24"/>
          <w:lang w:val="en-GB"/>
        </w:rPr>
        <w:t> </w:t>
      </w:r>
      <w:r w:rsidR="007A0FCF" w:rsidRPr="000751AA">
        <w:rPr>
          <w:rStyle w:val="eop"/>
          <w:rFonts w:ascii="Arial" w:hAnsi="Arial" w:cs="Arial"/>
          <w:sz w:val="24"/>
          <w:szCs w:val="24"/>
          <w:lang w:val="en-GB"/>
        </w:rPr>
        <w:t>(</w:t>
      </w:r>
      <w:r w:rsidR="007A0FCF" w:rsidRPr="000751AA">
        <w:rPr>
          <w:rFonts w:ascii="Arial" w:hAnsi="Arial" w:cs="Arial"/>
          <w:color w:val="222222"/>
          <w:sz w:val="24"/>
          <w:szCs w:val="24"/>
          <w:shd w:val="clear" w:color="auto" w:fill="FFFFFF"/>
        </w:rPr>
        <w:t>De Carvalho, 2017).</w:t>
      </w:r>
    </w:p>
    <w:p w14:paraId="5170CE4C" w14:textId="590DAE8C" w:rsidR="009D7CC6" w:rsidRPr="000751AA" w:rsidRDefault="004A1ADC" w:rsidP="00B62B46">
      <w:pPr>
        <w:pStyle w:val="Heading3"/>
        <w:spacing w:line="276" w:lineRule="auto"/>
        <w:jc w:val="both"/>
        <w:rPr>
          <w:rFonts w:ascii="Arial" w:hAnsi="Arial" w:cs="Arial"/>
          <w:b/>
          <w:bCs/>
          <w:color w:val="auto"/>
        </w:rPr>
      </w:pPr>
      <w:bookmarkStart w:id="39" w:name="_Toc150147522"/>
      <w:bookmarkStart w:id="40" w:name="_Toc151987329"/>
      <w:bookmarkStart w:id="41" w:name="_Toc151990289"/>
      <w:r w:rsidRPr="000751AA">
        <w:rPr>
          <w:rStyle w:val="normaltextrun"/>
          <w:rFonts w:ascii="Arial" w:hAnsi="Arial" w:cs="Arial"/>
          <w:b/>
          <w:bCs/>
          <w:color w:val="auto"/>
        </w:rPr>
        <w:t>Person Centered</w:t>
      </w:r>
      <w:r w:rsidR="009D7CC6" w:rsidRPr="000751AA">
        <w:rPr>
          <w:rStyle w:val="normaltextrun"/>
          <w:rFonts w:ascii="Arial" w:hAnsi="Arial" w:cs="Arial"/>
          <w:b/>
          <w:bCs/>
          <w:color w:val="auto"/>
        </w:rPr>
        <w:t xml:space="preserve"> Healthcare</w:t>
      </w:r>
      <w:bookmarkEnd w:id="39"/>
      <w:bookmarkEnd w:id="40"/>
      <w:bookmarkEnd w:id="41"/>
      <w:r w:rsidR="009D7CC6" w:rsidRPr="000751AA">
        <w:rPr>
          <w:rStyle w:val="eop"/>
          <w:rFonts w:ascii="Arial" w:hAnsi="Arial" w:cs="Arial"/>
          <w:b/>
          <w:bCs/>
          <w:color w:val="auto"/>
        </w:rPr>
        <w:t> </w:t>
      </w:r>
    </w:p>
    <w:p w14:paraId="6FA70F2D" w14:textId="77777777" w:rsidR="009D7CC6" w:rsidRPr="000751AA" w:rsidRDefault="009D7CC6"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An older person is the focal point of the care model according to the person-centred care paradigm. It is a method that allows each person to actively engage in decisions about their care while respecting their specific requirements, preferences, and circumstances. By granting older people autonomy and influence over their lives, including decisions about their assistance and healthcare, this strategy aims to empower them (Kari, </w:t>
      </w:r>
      <w:proofErr w:type="spellStart"/>
      <w:r w:rsidRPr="000751AA">
        <w:rPr>
          <w:rStyle w:val="normaltextrun"/>
          <w:rFonts w:ascii="Arial" w:hAnsi="Arial" w:cs="Arial"/>
          <w:sz w:val="24"/>
          <w:szCs w:val="24"/>
          <w:lang w:val="en-GB"/>
        </w:rPr>
        <w:t>Kortejärvi</w:t>
      </w:r>
      <w:proofErr w:type="spellEnd"/>
      <w:r w:rsidRPr="000751AA">
        <w:rPr>
          <w:rStyle w:val="normaltextrun"/>
          <w:rFonts w:ascii="Arial" w:hAnsi="Arial" w:cs="Arial"/>
          <w:sz w:val="24"/>
          <w:szCs w:val="24"/>
          <w:lang w:val="en-GB"/>
        </w:rPr>
        <w:t xml:space="preserve"> and Laaksonen, 2022). The goal is to improve their general state of well-being, understanding that each person's journey as they age should be customized in its treatment. In recent years, person-centred care has become more well-known as a </w:t>
      </w:r>
      <w:r w:rsidRPr="000751AA">
        <w:rPr>
          <w:rStyle w:val="normaltextrun"/>
          <w:rFonts w:ascii="Arial" w:hAnsi="Arial" w:cs="Arial"/>
          <w:sz w:val="24"/>
          <w:szCs w:val="24"/>
          <w:lang w:val="en-GB"/>
        </w:rPr>
        <w:lastRenderedPageBreak/>
        <w:t>progressive and humane approach to providing services that value the uniqueness and dignity of senior citizens.</w:t>
      </w:r>
      <w:r w:rsidRPr="000751AA">
        <w:rPr>
          <w:rStyle w:val="eop"/>
          <w:rFonts w:ascii="Arial" w:hAnsi="Arial" w:cs="Arial"/>
          <w:sz w:val="24"/>
          <w:szCs w:val="24"/>
          <w:lang w:val="en-GB"/>
        </w:rPr>
        <w:t> </w:t>
      </w:r>
    </w:p>
    <w:p w14:paraId="19799465" w14:textId="77777777" w:rsidR="009D7CC6" w:rsidRPr="000751AA" w:rsidRDefault="009D7CC6" w:rsidP="00B62B46">
      <w:pPr>
        <w:spacing w:line="276" w:lineRule="auto"/>
        <w:jc w:val="both"/>
        <w:rPr>
          <w:rFonts w:ascii="Arial" w:hAnsi="Arial" w:cs="Arial"/>
          <w:sz w:val="24"/>
          <w:szCs w:val="24"/>
          <w:lang w:val="en-GB"/>
        </w:rPr>
      </w:pPr>
    </w:p>
    <w:p w14:paraId="1CF0CEB8" w14:textId="38AB90A0" w:rsidR="00A72D0D" w:rsidRPr="000751AA" w:rsidRDefault="00A72D0D" w:rsidP="00B62B46">
      <w:pPr>
        <w:pStyle w:val="Heading2"/>
        <w:spacing w:line="276" w:lineRule="auto"/>
        <w:jc w:val="both"/>
        <w:rPr>
          <w:rFonts w:ascii="Arial" w:hAnsi="Arial" w:cs="Arial"/>
          <w:b/>
          <w:bCs/>
          <w:color w:val="auto"/>
          <w:sz w:val="24"/>
          <w:szCs w:val="24"/>
        </w:rPr>
      </w:pPr>
      <w:bookmarkStart w:id="42" w:name="_Toc150147528"/>
      <w:bookmarkStart w:id="43" w:name="_Toc151987330"/>
      <w:bookmarkStart w:id="44" w:name="_Toc151990290"/>
      <w:r w:rsidRPr="000751AA">
        <w:rPr>
          <w:rStyle w:val="Heading3Char"/>
          <w:rFonts w:ascii="Arial" w:hAnsi="Arial" w:cs="Arial"/>
          <w:b/>
          <w:bCs/>
          <w:color w:val="auto"/>
        </w:rPr>
        <w:t>Policy Structures</w:t>
      </w:r>
      <w:bookmarkEnd w:id="42"/>
      <w:bookmarkEnd w:id="43"/>
      <w:bookmarkEnd w:id="44"/>
    </w:p>
    <w:p w14:paraId="5D3735DE" w14:textId="14F114B9"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The government has put in place </w:t>
      </w:r>
      <w:r w:rsidR="00B11D75" w:rsidRPr="000751AA">
        <w:rPr>
          <w:rStyle w:val="normaltextrun"/>
          <w:rFonts w:ascii="Arial" w:hAnsi="Arial" w:cs="Arial"/>
          <w:sz w:val="24"/>
          <w:szCs w:val="24"/>
          <w:lang w:val="en-GB"/>
        </w:rPr>
        <w:t>several</w:t>
      </w:r>
      <w:r w:rsidRPr="000751AA">
        <w:rPr>
          <w:rStyle w:val="normaltextrun"/>
          <w:rFonts w:ascii="Arial" w:hAnsi="Arial" w:cs="Arial"/>
          <w:sz w:val="24"/>
          <w:szCs w:val="24"/>
          <w:lang w:val="en-GB"/>
        </w:rPr>
        <w:t xml:space="preserve"> frameworks for policies that are tailored to the </w:t>
      </w:r>
      <w:r w:rsidR="00944D9B" w:rsidRPr="000751AA">
        <w:rPr>
          <w:rStyle w:val="normaltextrun"/>
          <w:rFonts w:ascii="Arial" w:hAnsi="Arial" w:cs="Arial"/>
          <w:sz w:val="24"/>
          <w:szCs w:val="24"/>
          <w:lang w:val="en-GB"/>
        </w:rPr>
        <w:t>requirements</w:t>
      </w:r>
      <w:r w:rsidRPr="000751AA">
        <w:rPr>
          <w:rStyle w:val="normaltextrun"/>
          <w:rFonts w:ascii="Arial" w:hAnsi="Arial" w:cs="Arial"/>
          <w:sz w:val="24"/>
          <w:szCs w:val="24"/>
          <w:lang w:val="en-GB"/>
        </w:rPr>
        <w:t xml:space="preserve"> of senior citizens. These frameworks cover a wide range of problems and their fixes. The integration of health and social care stands out as a critical step in these strategies (Journal of Aging &amp; Social Policy, 2020). It seeks to establish a cohesive continuity of care that considers the social and medical facets of an older person's life. This strategy recognizes that social and social care should be supported, and the coordination of services leads to more efficient and comprehensive care delivery.</w:t>
      </w:r>
      <w:r w:rsidRPr="000751AA">
        <w:rPr>
          <w:rStyle w:val="eop"/>
          <w:rFonts w:ascii="Arial" w:hAnsi="Arial" w:cs="Arial"/>
          <w:sz w:val="24"/>
          <w:szCs w:val="24"/>
          <w:lang w:val="en-GB"/>
        </w:rPr>
        <w:t> </w:t>
      </w:r>
    </w:p>
    <w:p w14:paraId="2A1A7B5D" w14:textId="77777777"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The most important component of these kinds of frameworks of policy is their emphasis on countering discrimination deeply embedded in society, and ageism can negatively impact the rights and well-being of older people (Journal of Aging &amp; Social Policy, 2020). The government's efforts to address disadvantage and age-related stereotypes are essential for establishing an equal and tolerant society that ensures senior citizens get treated with respect and consideration. Also, the leadership has implemented initiatives aimed at strengthening senior citizens' happiness in general.</w:t>
      </w:r>
      <w:r w:rsidRPr="000751AA">
        <w:rPr>
          <w:rStyle w:val="eop"/>
          <w:rFonts w:ascii="Arial" w:hAnsi="Arial" w:cs="Arial"/>
          <w:sz w:val="24"/>
          <w:szCs w:val="24"/>
          <w:lang w:val="en-GB"/>
        </w:rPr>
        <w:t> </w:t>
      </w:r>
    </w:p>
    <w:p w14:paraId="54FB5FF9" w14:textId="0ECC17EC" w:rsidR="00A72D0D" w:rsidRPr="000751AA" w:rsidRDefault="00B11D75" w:rsidP="00B62B46">
      <w:pPr>
        <w:pStyle w:val="Heading2"/>
        <w:spacing w:line="276" w:lineRule="auto"/>
        <w:jc w:val="both"/>
        <w:rPr>
          <w:rFonts w:ascii="Arial" w:hAnsi="Arial" w:cs="Arial"/>
          <w:b/>
          <w:bCs/>
          <w:color w:val="auto"/>
          <w:sz w:val="24"/>
          <w:szCs w:val="24"/>
          <w:lang w:val="en-GB"/>
        </w:rPr>
      </w:pPr>
      <w:bookmarkStart w:id="45" w:name="_Toc150147529"/>
      <w:bookmarkStart w:id="46" w:name="_Toc151987331"/>
      <w:bookmarkStart w:id="47" w:name="_Toc151990291"/>
      <w:r w:rsidRPr="000751AA">
        <w:rPr>
          <w:rStyle w:val="normaltextrun"/>
          <w:rFonts w:ascii="Arial" w:hAnsi="Arial" w:cs="Arial"/>
          <w:b/>
          <w:bCs/>
          <w:color w:val="auto"/>
          <w:sz w:val="24"/>
          <w:szCs w:val="24"/>
          <w:lang w:val="en-GB"/>
        </w:rPr>
        <w:t>I</w:t>
      </w:r>
      <w:bookmarkEnd w:id="45"/>
      <w:bookmarkEnd w:id="46"/>
      <w:bookmarkEnd w:id="47"/>
      <w:proofErr w:type="spellStart"/>
      <w:r w:rsidR="00BB6D14" w:rsidRPr="000751AA">
        <w:rPr>
          <w:rStyle w:val="Heading3Char"/>
          <w:rFonts w:ascii="Arial" w:hAnsi="Arial" w:cs="Arial"/>
          <w:b/>
          <w:bCs/>
          <w:color w:val="auto"/>
        </w:rPr>
        <w:t>nterventions</w:t>
      </w:r>
      <w:proofErr w:type="spellEnd"/>
    </w:p>
    <w:p w14:paraId="4A9DAE58" w14:textId="7B2A1C00"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Apart from policy frameworks, other interventions have been devised to improve the </w:t>
      </w:r>
      <w:r w:rsidR="00191100" w:rsidRPr="000751AA">
        <w:rPr>
          <w:rStyle w:val="normaltextrun"/>
          <w:rFonts w:ascii="Arial" w:hAnsi="Arial" w:cs="Arial"/>
          <w:sz w:val="24"/>
          <w:szCs w:val="24"/>
          <w:lang w:val="en-GB"/>
        </w:rPr>
        <w:t>calibre</w:t>
      </w:r>
      <w:r w:rsidRPr="000751AA">
        <w:rPr>
          <w:rStyle w:val="normaltextrun"/>
          <w:rFonts w:ascii="Arial" w:hAnsi="Arial" w:cs="Arial"/>
          <w:sz w:val="24"/>
          <w:szCs w:val="24"/>
          <w:lang w:val="en-GB"/>
        </w:rPr>
        <w:t xml:space="preserve"> of care provided to elderly patients. These treatments focus on certain areas of care, understanding that older adults have special requirements that need specialized care. Creating training programs for healthcare personnel is one important intervention (Naughton, </w:t>
      </w:r>
      <w:proofErr w:type="gramStart"/>
      <w:r w:rsidRPr="000751AA">
        <w:rPr>
          <w:rStyle w:val="normaltextrun"/>
          <w:rFonts w:ascii="Arial" w:hAnsi="Arial" w:cs="Arial"/>
          <w:sz w:val="24"/>
          <w:szCs w:val="24"/>
          <w:lang w:val="en-GB"/>
        </w:rPr>
        <w:t>O’Shea</w:t>
      </w:r>
      <w:proofErr w:type="gramEnd"/>
      <w:r w:rsidRPr="000751AA">
        <w:rPr>
          <w:rStyle w:val="normaltextrun"/>
          <w:rFonts w:ascii="Arial" w:hAnsi="Arial" w:cs="Arial"/>
          <w:sz w:val="24"/>
          <w:szCs w:val="24"/>
          <w:lang w:val="en-GB"/>
        </w:rPr>
        <w:t xml:space="preserve"> and Hayes, 2019). Healthcare professionals who receive this specialized training are better equipped to handle the unique healthcare requirements of older adults. These programs ensure that older people receive individualized, compassionate, and efficient care by covering subjects including aging medicine, dementia treatment, and end-of-life care. Increasing the amount of money allocated to social care services is another important intervention. Having enough money is essential to provide high-quality treatment (Naughton, </w:t>
      </w:r>
      <w:proofErr w:type="gramStart"/>
      <w:r w:rsidRPr="000751AA">
        <w:rPr>
          <w:rStyle w:val="normaltextrun"/>
          <w:rFonts w:ascii="Arial" w:hAnsi="Arial" w:cs="Arial"/>
          <w:sz w:val="24"/>
          <w:szCs w:val="24"/>
          <w:lang w:val="en-GB"/>
        </w:rPr>
        <w:t>O’Shea</w:t>
      </w:r>
      <w:proofErr w:type="gramEnd"/>
      <w:r w:rsidRPr="000751AA">
        <w:rPr>
          <w:rStyle w:val="normaltextrun"/>
          <w:rFonts w:ascii="Arial" w:hAnsi="Arial" w:cs="Arial"/>
          <w:sz w:val="24"/>
          <w:szCs w:val="24"/>
          <w:lang w:val="en-GB"/>
        </w:rPr>
        <w:t xml:space="preserve"> and Hayes, 2019). The government's acknowledgment of the need for funding for social care programs is intended to reduce the burden on resources and improve the provision of more thorough and superior services to senior citizens. Another notable intervention is the incorporation of telemedicine services, especially </w:t>
      </w:r>
      <w:r w:rsidR="00944D9B" w:rsidRPr="000751AA">
        <w:rPr>
          <w:rStyle w:val="normaltextrun"/>
          <w:rFonts w:ascii="Arial" w:hAnsi="Arial" w:cs="Arial"/>
          <w:sz w:val="24"/>
          <w:szCs w:val="24"/>
          <w:lang w:val="en-GB"/>
        </w:rPr>
        <w:t>considering</w:t>
      </w:r>
      <w:r w:rsidRPr="000751AA">
        <w:rPr>
          <w:rStyle w:val="normaltextrun"/>
          <w:rFonts w:ascii="Arial" w:hAnsi="Arial" w:cs="Arial"/>
          <w:sz w:val="24"/>
          <w:szCs w:val="24"/>
          <w:lang w:val="en-GB"/>
        </w:rPr>
        <w:t xml:space="preserve"> the COVID-19 epidemic. Older adults can receive medical treatment and support remotely thanks to telehealth, which is especially helpful for those with mobility issues or geographic limitations. In situations where physical access to medical facilities may be restricted, this strategy improves care accessibility and benefits older people's general well-being.</w:t>
      </w:r>
      <w:r w:rsidRPr="000751AA">
        <w:rPr>
          <w:rStyle w:val="eop"/>
          <w:rFonts w:ascii="Arial" w:hAnsi="Arial" w:cs="Arial"/>
          <w:sz w:val="24"/>
          <w:szCs w:val="24"/>
          <w:lang w:val="en-GB"/>
        </w:rPr>
        <w:t> </w:t>
      </w:r>
    </w:p>
    <w:p w14:paraId="24208404" w14:textId="04E49058" w:rsidR="00A72D0D" w:rsidRPr="000751AA" w:rsidRDefault="00A72D0D" w:rsidP="00B62B46">
      <w:pPr>
        <w:pStyle w:val="Heading1"/>
        <w:spacing w:line="276" w:lineRule="auto"/>
        <w:jc w:val="both"/>
        <w:rPr>
          <w:rFonts w:ascii="Arial" w:hAnsi="Arial" w:cs="Arial"/>
          <w:b/>
          <w:bCs/>
          <w:sz w:val="24"/>
          <w:szCs w:val="24"/>
          <w:lang w:val="en-GB"/>
        </w:rPr>
      </w:pPr>
      <w:bookmarkStart w:id="48" w:name="_Toc150147530"/>
      <w:bookmarkStart w:id="49" w:name="_Toc151987332"/>
      <w:bookmarkStart w:id="50" w:name="_Toc151990292"/>
      <w:r w:rsidRPr="000751AA">
        <w:rPr>
          <w:rStyle w:val="normaltextrun"/>
          <w:rFonts w:ascii="Arial" w:hAnsi="Arial" w:cs="Arial"/>
          <w:b/>
          <w:bCs/>
          <w:color w:val="auto"/>
          <w:sz w:val="24"/>
          <w:szCs w:val="24"/>
          <w:lang w:val="en-GB"/>
        </w:rPr>
        <w:lastRenderedPageBreak/>
        <w:t>Theoretical Frameworks of Aging</w:t>
      </w:r>
      <w:bookmarkEnd w:id="48"/>
      <w:bookmarkEnd w:id="49"/>
      <w:bookmarkEnd w:id="50"/>
      <w:r w:rsidRPr="000751AA">
        <w:rPr>
          <w:rStyle w:val="eop"/>
          <w:rFonts w:ascii="Arial" w:hAnsi="Arial" w:cs="Arial"/>
          <w:b/>
          <w:bCs/>
          <w:color w:val="auto"/>
          <w:sz w:val="24"/>
          <w:szCs w:val="24"/>
          <w:lang w:val="en-GB"/>
        </w:rPr>
        <w:t> </w:t>
      </w:r>
    </w:p>
    <w:p w14:paraId="0E7560ED" w14:textId="1D1F2CFE"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It is essential to </w:t>
      </w:r>
      <w:r w:rsidR="009D7CC6" w:rsidRPr="000751AA">
        <w:rPr>
          <w:rStyle w:val="normaltextrun"/>
          <w:rFonts w:ascii="Arial" w:hAnsi="Arial" w:cs="Arial"/>
          <w:sz w:val="24"/>
          <w:szCs w:val="24"/>
          <w:lang w:val="en-GB"/>
        </w:rPr>
        <w:t>consider</w:t>
      </w:r>
      <w:r w:rsidRPr="000751AA">
        <w:rPr>
          <w:rStyle w:val="normaltextrun"/>
          <w:rFonts w:ascii="Arial" w:hAnsi="Arial" w:cs="Arial"/>
          <w:sz w:val="24"/>
          <w:szCs w:val="24"/>
          <w:lang w:val="en-GB"/>
        </w:rPr>
        <w:t xml:space="preserve"> and use pertinent theoretical frameworks that shed light on the ageing process </w:t>
      </w:r>
      <w:r w:rsidR="00064D51" w:rsidRPr="000751AA">
        <w:rPr>
          <w:rStyle w:val="normaltextrun"/>
          <w:rFonts w:ascii="Arial" w:hAnsi="Arial" w:cs="Arial"/>
          <w:sz w:val="24"/>
          <w:szCs w:val="24"/>
          <w:lang w:val="en-GB"/>
        </w:rPr>
        <w:t>to</w:t>
      </w:r>
      <w:r w:rsidRPr="000751AA">
        <w:rPr>
          <w:rStyle w:val="normaltextrun"/>
          <w:rFonts w:ascii="Arial" w:hAnsi="Arial" w:cs="Arial"/>
          <w:sz w:val="24"/>
          <w:szCs w:val="24"/>
          <w:lang w:val="en-GB"/>
        </w:rPr>
        <w:t xml:space="preserve"> better understand the complicated requirements of older people and provide them with adequate care (Abdi et al., 2019). The knowledge gained from different ageing theories guides the creation of care plans that address the varied and changing needs of senior citizens.</w:t>
      </w:r>
      <w:r w:rsidRPr="000751AA">
        <w:rPr>
          <w:rStyle w:val="eop"/>
          <w:rFonts w:ascii="Arial" w:hAnsi="Arial" w:cs="Arial"/>
          <w:sz w:val="24"/>
          <w:szCs w:val="24"/>
          <w:lang w:val="en-GB"/>
        </w:rPr>
        <w:t> </w:t>
      </w:r>
    </w:p>
    <w:p w14:paraId="47D8DD0E" w14:textId="70A5FB58" w:rsidR="00A72D0D" w:rsidRPr="000751AA" w:rsidRDefault="00A72D0D" w:rsidP="00B62B46">
      <w:pPr>
        <w:pStyle w:val="Heading2"/>
        <w:spacing w:line="276" w:lineRule="auto"/>
        <w:jc w:val="both"/>
        <w:rPr>
          <w:rFonts w:ascii="Arial" w:hAnsi="Arial" w:cs="Arial"/>
          <w:b/>
          <w:bCs/>
          <w:color w:val="auto"/>
          <w:sz w:val="24"/>
          <w:szCs w:val="24"/>
          <w:lang w:val="en-GB"/>
        </w:rPr>
      </w:pPr>
      <w:bookmarkStart w:id="51" w:name="_Toc150147531"/>
      <w:bookmarkStart w:id="52" w:name="_Toc151987333"/>
      <w:bookmarkStart w:id="53" w:name="_Toc151990293"/>
      <w:r w:rsidRPr="000751AA">
        <w:rPr>
          <w:rStyle w:val="normaltextrun"/>
          <w:rFonts w:ascii="Arial" w:hAnsi="Arial" w:cs="Arial"/>
          <w:b/>
          <w:bCs/>
          <w:color w:val="auto"/>
          <w:sz w:val="24"/>
          <w:szCs w:val="24"/>
          <w:lang w:val="en-GB"/>
        </w:rPr>
        <w:t>Scientific Theories</w:t>
      </w:r>
      <w:bookmarkEnd w:id="51"/>
      <w:bookmarkEnd w:id="52"/>
      <w:bookmarkEnd w:id="53"/>
      <w:r w:rsidRPr="000751AA">
        <w:rPr>
          <w:rStyle w:val="eop"/>
          <w:rFonts w:ascii="Arial" w:hAnsi="Arial" w:cs="Arial"/>
          <w:b/>
          <w:bCs/>
          <w:color w:val="auto"/>
          <w:sz w:val="24"/>
          <w:szCs w:val="24"/>
          <w:lang w:val="en-GB"/>
        </w:rPr>
        <w:t> </w:t>
      </w:r>
    </w:p>
    <w:p w14:paraId="65A536D4" w14:textId="77777777" w:rsidR="00A72D0D" w:rsidRPr="000751AA" w:rsidRDefault="00A72D0D" w:rsidP="00B62B46">
      <w:pPr>
        <w:spacing w:line="276" w:lineRule="auto"/>
        <w:jc w:val="both"/>
        <w:rPr>
          <w:rStyle w:val="eop"/>
          <w:rFonts w:ascii="Arial" w:hAnsi="Arial" w:cs="Arial"/>
          <w:sz w:val="24"/>
          <w:szCs w:val="24"/>
          <w:lang w:val="en-GB"/>
        </w:rPr>
      </w:pPr>
      <w:r w:rsidRPr="000751AA">
        <w:rPr>
          <w:rStyle w:val="normaltextrun"/>
          <w:rFonts w:ascii="Arial" w:hAnsi="Arial" w:cs="Arial"/>
          <w:sz w:val="24"/>
          <w:szCs w:val="24"/>
          <w:lang w:val="en-GB"/>
        </w:rPr>
        <w:t>The physiological alterations that take place as people age are the focus of biological theories of aging. These ideas explore the many mechanisms underlying the aging process, including hormone impacts, cellular processes, and heredity (</w:t>
      </w:r>
      <w:proofErr w:type="spellStart"/>
      <w:r w:rsidRPr="000751AA">
        <w:rPr>
          <w:rStyle w:val="normaltextrun"/>
          <w:rFonts w:ascii="Arial" w:hAnsi="Arial" w:cs="Arial"/>
          <w:sz w:val="24"/>
          <w:szCs w:val="24"/>
          <w:lang w:val="en-GB"/>
        </w:rPr>
        <w:t>eLife</w:t>
      </w:r>
      <w:proofErr w:type="spellEnd"/>
      <w:r w:rsidRPr="000751AA">
        <w:rPr>
          <w:rStyle w:val="normaltextrun"/>
          <w:rFonts w:ascii="Arial" w:hAnsi="Arial" w:cs="Arial"/>
          <w:sz w:val="24"/>
          <w:szCs w:val="24"/>
          <w:lang w:val="en-GB"/>
        </w:rPr>
        <w:t>, 2021). Healthcare providers may modify their approach to meet the unique health needs of senior citizens by having a thorough awareness of the biological aspects of aging. It entails modifying interventions and therapies to take into consideration the physiological changes brought on by aging, such as a weakened immune system or a higher risk of developing chronic illnesses.</w:t>
      </w:r>
      <w:r w:rsidRPr="000751AA">
        <w:rPr>
          <w:rStyle w:val="eop"/>
          <w:rFonts w:ascii="Arial" w:hAnsi="Arial" w:cs="Arial"/>
          <w:sz w:val="24"/>
          <w:szCs w:val="24"/>
          <w:lang w:val="en-GB"/>
        </w:rPr>
        <w:t> </w:t>
      </w:r>
    </w:p>
    <w:p w14:paraId="0A247331" w14:textId="77777777" w:rsidR="00B960DA" w:rsidRPr="000751AA" w:rsidRDefault="00B960DA" w:rsidP="00B62B46">
      <w:pPr>
        <w:pStyle w:val="Heading2"/>
        <w:spacing w:line="276" w:lineRule="auto"/>
        <w:jc w:val="both"/>
        <w:rPr>
          <w:rFonts w:ascii="Arial" w:hAnsi="Arial" w:cs="Arial"/>
          <w:b/>
          <w:bCs/>
          <w:sz w:val="24"/>
          <w:szCs w:val="24"/>
          <w:lang w:val="en-GB"/>
        </w:rPr>
      </w:pPr>
      <w:bookmarkStart w:id="54" w:name="_Toc150794099"/>
      <w:bookmarkStart w:id="55" w:name="_Toc151987334"/>
      <w:bookmarkStart w:id="56" w:name="_Toc151990294"/>
      <w:r w:rsidRPr="000751AA">
        <w:rPr>
          <w:rFonts w:ascii="Arial" w:hAnsi="Arial" w:cs="Arial"/>
          <w:b/>
          <w:bCs/>
          <w:color w:val="auto"/>
          <w:sz w:val="24"/>
          <w:szCs w:val="24"/>
          <w:lang w:val="en-GB"/>
        </w:rPr>
        <w:t>Theories of Psychosocial Ageing</w:t>
      </w:r>
      <w:bookmarkEnd w:id="54"/>
      <w:bookmarkEnd w:id="55"/>
      <w:bookmarkEnd w:id="56"/>
    </w:p>
    <w:p w14:paraId="3363CB9C" w14:textId="3F145793" w:rsidR="00B960DA" w:rsidRPr="000751AA" w:rsidRDefault="00B960DA" w:rsidP="00B62B46">
      <w:pPr>
        <w:spacing w:line="276" w:lineRule="auto"/>
        <w:jc w:val="both"/>
        <w:rPr>
          <w:rFonts w:ascii="Arial" w:hAnsi="Arial" w:cs="Arial"/>
          <w:sz w:val="24"/>
          <w:szCs w:val="24"/>
          <w:lang w:val="en-GB"/>
        </w:rPr>
      </w:pPr>
      <w:r w:rsidRPr="000751AA">
        <w:rPr>
          <w:rFonts w:ascii="Arial" w:hAnsi="Arial" w:cs="Arial"/>
          <w:sz w:val="24"/>
          <w:szCs w:val="24"/>
          <w:lang w:val="en-GB"/>
        </w:rPr>
        <w:t>Psychosocial hypotheses of aging might assist us in comprehending Mrs. Smith's struggles. The concepts mentioned above place an extreme value on the psychological and interpersonal consequences of aging, such as relationships, cognitive growth, and psychological well-being. They stress that growing older is a multifaceted phenomenon that influences interactions with others, psychological well-being, and physical health. The psychological variables impacting Mrs. Smith are related to her mental health, anxiety, and social isolation. Her loneliness has been made worse by the COVID-19 pandemic since it has limited her possibilities for social support systems. These theories suggest that to enhance her entire well-being, it is imperative to attend to both her bodily and psychosocial requirements.</w:t>
      </w:r>
    </w:p>
    <w:p w14:paraId="1686EAFA" w14:textId="77777777" w:rsidR="00B960DA" w:rsidRPr="000751AA" w:rsidRDefault="00B960DA" w:rsidP="00B62B46">
      <w:pPr>
        <w:pStyle w:val="Heading2"/>
        <w:spacing w:line="276" w:lineRule="auto"/>
        <w:jc w:val="both"/>
        <w:rPr>
          <w:rFonts w:ascii="Arial" w:hAnsi="Arial" w:cs="Arial"/>
          <w:b/>
          <w:bCs/>
          <w:color w:val="auto"/>
          <w:sz w:val="24"/>
          <w:szCs w:val="24"/>
          <w:lang w:val="en-GB"/>
        </w:rPr>
      </w:pPr>
      <w:bookmarkStart w:id="57" w:name="_Toc150794100"/>
      <w:bookmarkStart w:id="58" w:name="_Toc151987335"/>
      <w:bookmarkStart w:id="59" w:name="_Toc151990295"/>
      <w:r w:rsidRPr="000751AA">
        <w:rPr>
          <w:rFonts w:ascii="Arial" w:hAnsi="Arial" w:cs="Arial"/>
          <w:b/>
          <w:bCs/>
          <w:color w:val="auto"/>
          <w:sz w:val="24"/>
          <w:szCs w:val="24"/>
          <w:lang w:val="en-GB"/>
        </w:rPr>
        <w:t>Theory of Environment-Person Fit</w:t>
      </w:r>
      <w:bookmarkEnd w:id="57"/>
      <w:bookmarkEnd w:id="58"/>
      <w:bookmarkEnd w:id="59"/>
    </w:p>
    <w:p w14:paraId="50F1415A" w14:textId="25B16BF5" w:rsidR="00B960DA" w:rsidRPr="000751AA" w:rsidRDefault="00B960DA" w:rsidP="00B62B46">
      <w:pPr>
        <w:spacing w:line="276" w:lineRule="auto"/>
        <w:jc w:val="both"/>
        <w:rPr>
          <w:rFonts w:ascii="Arial" w:hAnsi="Arial" w:cs="Arial"/>
          <w:sz w:val="24"/>
          <w:szCs w:val="24"/>
          <w:lang w:val="en-GB"/>
        </w:rPr>
      </w:pPr>
      <w:r w:rsidRPr="000751AA">
        <w:rPr>
          <w:rFonts w:ascii="Arial" w:hAnsi="Arial" w:cs="Arial"/>
          <w:sz w:val="24"/>
          <w:szCs w:val="24"/>
          <w:lang w:val="en-GB"/>
        </w:rPr>
        <w:t>The theory of environment-person fit provides an additional useful framework for analysing Mrs. Smith's circumstances. According to this view, an older person's quality of life can be measured by the way their living environment complements their unique attributes. Harmonic aging is linked to a harmonic fit between these elements, acknowledging a broad spectrum of needs and abilities that older people possess. The fact that Mrs. Smith has reduced mobility because of her diabetes and cartilage arthritis suggests that her current living circumstances and her physical capabilities are not compatible. It is crucial to take into consideration the changes that occur in her living surroundings, the accessibility and mobility of the community, and the readily accessible communal assets to promote her well-being.</w:t>
      </w:r>
    </w:p>
    <w:p w14:paraId="7C42B5C6" w14:textId="1DAA52EE" w:rsidR="00A72D0D" w:rsidRPr="000751AA" w:rsidRDefault="00A72D0D" w:rsidP="00B62B46">
      <w:pPr>
        <w:pStyle w:val="Heading1"/>
        <w:spacing w:line="276" w:lineRule="auto"/>
        <w:jc w:val="both"/>
        <w:rPr>
          <w:rFonts w:ascii="Arial" w:hAnsi="Arial" w:cs="Arial"/>
          <w:b/>
          <w:bCs/>
          <w:sz w:val="24"/>
          <w:szCs w:val="24"/>
          <w:lang w:val="en-GB"/>
        </w:rPr>
      </w:pPr>
      <w:bookmarkStart w:id="60" w:name="_Toc150147534"/>
      <w:bookmarkStart w:id="61" w:name="_Toc151987336"/>
      <w:bookmarkStart w:id="62" w:name="_Toc151990296"/>
      <w:r w:rsidRPr="000751AA">
        <w:rPr>
          <w:rStyle w:val="normaltextrun"/>
          <w:rFonts w:ascii="Arial" w:hAnsi="Arial" w:cs="Arial"/>
          <w:b/>
          <w:bCs/>
          <w:color w:val="auto"/>
          <w:sz w:val="24"/>
          <w:szCs w:val="24"/>
          <w:lang w:val="en-GB"/>
        </w:rPr>
        <w:lastRenderedPageBreak/>
        <w:t>Identifying and Assessing the Needs of an Elderly Individual Case Study of</w:t>
      </w:r>
      <w:r w:rsidR="00565B8F">
        <w:rPr>
          <w:rStyle w:val="normaltextrun"/>
          <w:rFonts w:ascii="Arial" w:hAnsi="Arial" w:cs="Arial"/>
          <w:b/>
          <w:bCs/>
          <w:color w:val="auto"/>
          <w:sz w:val="24"/>
          <w:szCs w:val="24"/>
          <w:lang w:val="en-GB"/>
        </w:rPr>
        <w:t xml:space="preserve"> Mrs.</w:t>
      </w:r>
      <w:r w:rsidRPr="000751AA">
        <w:rPr>
          <w:rStyle w:val="normaltextrun"/>
          <w:rFonts w:ascii="Arial" w:hAnsi="Arial" w:cs="Arial"/>
          <w:b/>
          <w:bCs/>
          <w:color w:val="auto"/>
          <w:sz w:val="24"/>
          <w:szCs w:val="24"/>
          <w:lang w:val="en-GB"/>
        </w:rPr>
        <w:t xml:space="preserve"> Smith </w:t>
      </w:r>
      <w:bookmarkEnd w:id="60"/>
      <w:bookmarkEnd w:id="61"/>
      <w:bookmarkEnd w:id="62"/>
      <w:r w:rsidRPr="000751AA">
        <w:rPr>
          <w:rStyle w:val="eop"/>
          <w:rFonts w:ascii="Arial" w:hAnsi="Arial" w:cs="Arial"/>
          <w:b/>
          <w:bCs/>
          <w:color w:val="auto"/>
          <w:sz w:val="24"/>
          <w:szCs w:val="24"/>
          <w:lang w:val="en-GB"/>
        </w:rPr>
        <w:t> </w:t>
      </w:r>
    </w:p>
    <w:p w14:paraId="264467E4" w14:textId="427FB5E0"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The eighty-year-old woman named Smith lives solitary in a rural neighbourhood. The way she moves has proven restricted because of several ongoing medical conditions, such as osteoarthritis and diabetes. Her main concern is that she is experiencing trouble completing routine duties; she feels feeling alone as well as she is anxious about her physical well-being. The COVID-19 pandemic has only made matters worse by preventing her from accessing her frequent assistance connections, which include family visits and nonprofit organizations. Through the application of the </w:t>
      </w:r>
      <w:r w:rsidR="00B11D75" w:rsidRPr="000751AA">
        <w:rPr>
          <w:rStyle w:val="normaltextrun"/>
          <w:rFonts w:ascii="Arial" w:hAnsi="Arial" w:cs="Arial"/>
          <w:sz w:val="24"/>
          <w:szCs w:val="24"/>
          <w:lang w:val="en-GB"/>
        </w:rPr>
        <w:t>theoretical</w:t>
      </w:r>
      <w:r w:rsidRPr="000751AA">
        <w:rPr>
          <w:rStyle w:val="normaltextrun"/>
          <w:rFonts w:ascii="Arial" w:hAnsi="Arial" w:cs="Arial"/>
          <w:sz w:val="24"/>
          <w:szCs w:val="24"/>
          <w:lang w:val="en-GB"/>
        </w:rPr>
        <w:t xml:space="preserve"> frameworks to Mrs. Smith's case, we </w:t>
      </w:r>
      <w:r w:rsidR="00944D9B" w:rsidRPr="000751AA">
        <w:rPr>
          <w:rStyle w:val="normaltextrun"/>
          <w:rFonts w:ascii="Arial" w:hAnsi="Arial" w:cs="Arial"/>
          <w:sz w:val="24"/>
          <w:szCs w:val="24"/>
          <w:lang w:val="en-GB"/>
        </w:rPr>
        <w:t>can</w:t>
      </w:r>
      <w:r w:rsidRPr="000751AA">
        <w:rPr>
          <w:rStyle w:val="normaltextrun"/>
          <w:rFonts w:ascii="Arial" w:hAnsi="Arial" w:cs="Arial"/>
          <w:sz w:val="24"/>
          <w:szCs w:val="24"/>
          <w:lang w:val="en-GB"/>
        </w:rPr>
        <w:t xml:space="preserve"> discern the biological variables influencing her health issues, the psychosocial factors impacting her overall well-being, and the aspects of person-environment fit that may improve her quality of life.</w:t>
      </w:r>
      <w:r w:rsidRPr="000751AA">
        <w:rPr>
          <w:rStyle w:val="eop"/>
          <w:rFonts w:ascii="Arial" w:hAnsi="Arial" w:cs="Arial"/>
          <w:sz w:val="24"/>
          <w:szCs w:val="24"/>
          <w:lang w:val="en-GB"/>
        </w:rPr>
        <w:t> </w:t>
      </w:r>
    </w:p>
    <w:p w14:paraId="295257B1" w14:textId="77777777" w:rsidR="00A72D0D" w:rsidRPr="000751AA" w:rsidRDefault="00A72D0D" w:rsidP="00B62B46">
      <w:pPr>
        <w:pStyle w:val="Heading2"/>
        <w:spacing w:line="276" w:lineRule="auto"/>
        <w:jc w:val="both"/>
        <w:rPr>
          <w:rFonts w:ascii="Arial" w:hAnsi="Arial" w:cs="Arial"/>
          <w:b/>
          <w:bCs/>
          <w:color w:val="auto"/>
          <w:sz w:val="24"/>
          <w:szCs w:val="24"/>
          <w:lang w:val="en-GB"/>
        </w:rPr>
      </w:pPr>
      <w:bookmarkStart w:id="63" w:name="_Toc150147535"/>
      <w:bookmarkStart w:id="64" w:name="_Toc151987337"/>
      <w:bookmarkStart w:id="65" w:name="_Toc151990297"/>
      <w:r w:rsidRPr="000751AA">
        <w:rPr>
          <w:rStyle w:val="normaltextrun"/>
          <w:rFonts w:ascii="Arial" w:hAnsi="Arial" w:cs="Arial"/>
          <w:b/>
          <w:bCs/>
          <w:color w:val="auto"/>
          <w:sz w:val="24"/>
          <w:szCs w:val="24"/>
          <w:lang w:val="en-GB"/>
        </w:rPr>
        <w:t>Possible Support and Interventions</w:t>
      </w:r>
      <w:bookmarkEnd w:id="63"/>
      <w:bookmarkEnd w:id="64"/>
      <w:bookmarkEnd w:id="65"/>
      <w:r w:rsidRPr="000751AA">
        <w:rPr>
          <w:rStyle w:val="eop"/>
          <w:rFonts w:ascii="Arial" w:hAnsi="Arial" w:cs="Arial"/>
          <w:b/>
          <w:bCs/>
          <w:color w:val="auto"/>
          <w:sz w:val="24"/>
          <w:szCs w:val="24"/>
          <w:lang w:val="en-GB"/>
        </w:rPr>
        <w:t> </w:t>
      </w:r>
    </w:p>
    <w:p w14:paraId="73901C1F" w14:textId="2838C5A1"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Considering that Mrs. </w:t>
      </w:r>
      <w:r w:rsidR="003A54DD" w:rsidRPr="000751AA">
        <w:rPr>
          <w:rStyle w:val="normaltextrun"/>
          <w:rFonts w:ascii="Arial" w:hAnsi="Arial" w:cs="Arial"/>
          <w:sz w:val="24"/>
          <w:szCs w:val="24"/>
          <w:lang w:val="en-GB"/>
        </w:rPr>
        <w:t xml:space="preserve">Smith is an 80-year-old woman with numerous issues and concerns, an integrated plan must be considered to address her needs and improve her general health. </w:t>
      </w:r>
      <w:r w:rsidRPr="000751AA">
        <w:rPr>
          <w:rStyle w:val="normaltextrun"/>
          <w:rFonts w:ascii="Arial" w:hAnsi="Arial" w:cs="Arial"/>
          <w:sz w:val="24"/>
          <w:szCs w:val="24"/>
          <w:lang w:val="en-GB"/>
        </w:rPr>
        <w:t xml:space="preserve">Two </w:t>
      </w:r>
      <w:r w:rsidR="00064D51" w:rsidRPr="000751AA">
        <w:rPr>
          <w:rStyle w:val="normaltextrun"/>
          <w:rFonts w:ascii="Arial" w:hAnsi="Arial" w:cs="Arial"/>
          <w:sz w:val="24"/>
          <w:szCs w:val="24"/>
          <w:lang w:val="en-GB"/>
        </w:rPr>
        <w:t>key areas</w:t>
      </w:r>
      <w:r w:rsidRPr="000751AA">
        <w:rPr>
          <w:rStyle w:val="normaltextrun"/>
          <w:rFonts w:ascii="Arial" w:hAnsi="Arial" w:cs="Arial"/>
          <w:sz w:val="24"/>
          <w:szCs w:val="24"/>
          <w:lang w:val="en-GB"/>
        </w:rPr>
        <w:t xml:space="preserve"> need to be dealt with: encouragement regarding anxiety and depression, social interaction, and assistance for regular daily activities.</w:t>
      </w:r>
      <w:r w:rsidRPr="000751AA">
        <w:rPr>
          <w:rStyle w:val="eop"/>
          <w:rFonts w:ascii="Arial" w:hAnsi="Arial" w:cs="Arial"/>
          <w:sz w:val="24"/>
          <w:szCs w:val="24"/>
          <w:lang w:val="en-GB"/>
        </w:rPr>
        <w:t> </w:t>
      </w:r>
    </w:p>
    <w:p w14:paraId="1162103A" w14:textId="4EA5B71D" w:rsidR="00A72D0D" w:rsidRPr="000751AA" w:rsidRDefault="00A72D0D" w:rsidP="00B62B46">
      <w:pPr>
        <w:pStyle w:val="Heading2"/>
        <w:spacing w:line="276" w:lineRule="auto"/>
        <w:jc w:val="both"/>
        <w:rPr>
          <w:rFonts w:ascii="Arial" w:hAnsi="Arial" w:cs="Arial"/>
          <w:b/>
          <w:bCs/>
          <w:color w:val="auto"/>
          <w:sz w:val="24"/>
          <w:szCs w:val="24"/>
          <w:lang w:val="en-GB"/>
        </w:rPr>
      </w:pPr>
      <w:bookmarkStart w:id="66" w:name="_Toc150147536"/>
      <w:bookmarkStart w:id="67" w:name="_Toc151987338"/>
      <w:bookmarkStart w:id="68" w:name="_Toc151990298"/>
      <w:r w:rsidRPr="000751AA">
        <w:rPr>
          <w:rStyle w:val="normaltextrun"/>
          <w:rFonts w:ascii="Arial" w:hAnsi="Arial" w:cs="Arial"/>
          <w:b/>
          <w:bCs/>
          <w:color w:val="auto"/>
          <w:sz w:val="24"/>
          <w:szCs w:val="24"/>
          <w:lang w:val="en-GB"/>
        </w:rPr>
        <w:t>Support with Daily Living Activities</w:t>
      </w:r>
      <w:bookmarkEnd w:id="66"/>
      <w:bookmarkEnd w:id="67"/>
      <w:bookmarkEnd w:id="68"/>
      <w:r w:rsidRPr="000751AA">
        <w:rPr>
          <w:rStyle w:val="eop"/>
          <w:rFonts w:ascii="Arial" w:hAnsi="Arial" w:cs="Arial"/>
          <w:b/>
          <w:bCs/>
          <w:color w:val="auto"/>
          <w:sz w:val="24"/>
          <w:szCs w:val="24"/>
          <w:lang w:val="en-GB"/>
        </w:rPr>
        <w:t> </w:t>
      </w:r>
    </w:p>
    <w:p w14:paraId="7A154853" w14:textId="5E79696F"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Mrs. Smith suffers from several types of debilitating persistent medical conditions, including osteoarthritis and diabetes, which restrict her mobility. In this situation, you must provide her with in-home medical treatments that facilitate daily life activities. The services in question may include assistance with dressing, eating, and taking a shower. Mrs. Smith may experience a far higher quality of life if these everyday obstacles are resolved. It improves her bodily comfort and well-being as well as her anxiety related to finding it difficult to accomplish these tasks on her own (Mayer et al., 2020). With individualized care that considers her unique needs, Mrs. Smith can continue to live with more dignity and freedom while still getting the help she needs to get by </w:t>
      </w:r>
      <w:r w:rsidR="00B11D75" w:rsidRPr="000751AA">
        <w:rPr>
          <w:rStyle w:val="normaltextrun"/>
          <w:rFonts w:ascii="Arial" w:hAnsi="Arial" w:cs="Arial"/>
          <w:sz w:val="24"/>
          <w:szCs w:val="24"/>
          <w:lang w:val="en-GB"/>
        </w:rPr>
        <w:t>daily</w:t>
      </w:r>
      <w:r w:rsidRPr="000751AA">
        <w:rPr>
          <w:rStyle w:val="normaltextrun"/>
          <w:rFonts w:ascii="Arial" w:hAnsi="Arial" w:cs="Arial"/>
          <w:sz w:val="24"/>
          <w:szCs w:val="24"/>
          <w:lang w:val="en-GB"/>
        </w:rPr>
        <w:t>.</w:t>
      </w:r>
      <w:r w:rsidRPr="000751AA">
        <w:rPr>
          <w:rStyle w:val="eop"/>
          <w:rFonts w:ascii="Arial" w:hAnsi="Arial" w:cs="Arial"/>
          <w:sz w:val="24"/>
          <w:szCs w:val="24"/>
          <w:lang w:val="en-GB"/>
        </w:rPr>
        <w:t> </w:t>
      </w:r>
    </w:p>
    <w:p w14:paraId="1D848E64" w14:textId="77777777" w:rsidR="00A72D0D" w:rsidRPr="000751AA" w:rsidRDefault="00A72D0D" w:rsidP="00B62B46">
      <w:pPr>
        <w:pStyle w:val="Heading2"/>
        <w:spacing w:line="276" w:lineRule="auto"/>
        <w:jc w:val="both"/>
        <w:rPr>
          <w:rFonts w:ascii="Arial" w:hAnsi="Arial" w:cs="Arial"/>
          <w:b/>
          <w:bCs/>
          <w:color w:val="auto"/>
          <w:sz w:val="24"/>
          <w:szCs w:val="24"/>
          <w:lang w:val="en-GB"/>
        </w:rPr>
      </w:pPr>
      <w:bookmarkStart w:id="69" w:name="_Toc150147537"/>
      <w:bookmarkStart w:id="70" w:name="_Toc151987339"/>
      <w:bookmarkStart w:id="71" w:name="_Toc151990299"/>
      <w:r w:rsidRPr="000751AA">
        <w:rPr>
          <w:rStyle w:val="normaltextrun"/>
          <w:rFonts w:ascii="Arial" w:hAnsi="Arial" w:cs="Arial"/>
          <w:b/>
          <w:bCs/>
          <w:color w:val="auto"/>
          <w:sz w:val="24"/>
          <w:szCs w:val="24"/>
          <w:lang w:val="en-GB"/>
        </w:rPr>
        <w:t>Social Interaction</w:t>
      </w:r>
      <w:bookmarkEnd w:id="69"/>
      <w:bookmarkEnd w:id="70"/>
      <w:bookmarkEnd w:id="71"/>
      <w:r w:rsidRPr="000751AA">
        <w:rPr>
          <w:rStyle w:val="eop"/>
          <w:rFonts w:ascii="Arial" w:hAnsi="Arial" w:cs="Arial"/>
          <w:b/>
          <w:bCs/>
          <w:color w:val="auto"/>
          <w:sz w:val="24"/>
          <w:szCs w:val="24"/>
          <w:lang w:val="en-GB"/>
        </w:rPr>
        <w:t> </w:t>
      </w:r>
    </w:p>
    <w:p w14:paraId="01575E16" w14:textId="1821AAC9" w:rsidR="00A72D0D" w:rsidRPr="000751AA" w:rsidRDefault="00A72D0D" w:rsidP="00B62B46">
      <w:pPr>
        <w:spacing w:line="276" w:lineRule="auto"/>
        <w:jc w:val="both"/>
        <w:rPr>
          <w:rFonts w:ascii="Arial" w:hAnsi="Arial" w:cs="Arial"/>
          <w:sz w:val="24"/>
          <w:szCs w:val="24"/>
          <w:lang w:val="en-GB"/>
        </w:rPr>
      </w:pPr>
      <w:r w:rsidRPr="000751AA">
        <w:rPr>
          <w:rStyle w:val="normaltextrun"/>
          <w:rFonts w:ascii="Arial" w:hAnsi="Arial" w:cs="Arial"/>
          <w:sz w:val="24"/>
          <w:szCs w:val="24"/>
          <w:lang w:val="en-GB"/>
        </w:rPr>
        <w:t xml:space="preserve">Mrs. Smith is quite concerned about social isolation, which has been made worse by the COVID-19 pandemic. She should be connected to possibilities for social involvement, online or through community-based initiatives. Mrs. Smith needs to have this element of her life addressed because social exclusion and isolation can have a negative impact on one's mental and emotional health (Mayer et al., 2020). Even when she is physically apart from others, virtual programs can give her a way to interact with them and build emotional support and friendship. Once safe and practical, community-based projects can provide her with opportunities to socialize with peers and participate in activities that foster emotional fulfilment and social integration. Strategies for social engagement should be customized to her preferences and confidence level </w:t>
      </w:r>
      <w:r w:rsidR="00B11D75" w:rsidRPr="000751AA">
        <w:rPr>
          <w:rStyle w:val="normaltextrun"/>
          <w:rFonts w:ascii="Arial" w:hAnsi="Arial" w:cs="Arial"/>
          <w:sz w:val="24"/>
          <w:szCs w:val="24"/>
          <w:lang w:val="en-GB"/>
        </w:rPr>
        <w:t>to</w:t>
      </w:r>
      <w:r w:rsidRPr="000751AA">
        <w:rPr>
          <w:rStyle w:val="normaltextrun"/>
          <w:rFonts w:ascii="Arial" w:hAnsi="Arial" w:cs="Arial"/>
          <w:sz w:val="24"/>
          <w:szCs w:val="24"/>
          <w:lang w:val="en-GB"/>
        </w:rPr>
        <w:t xml:space="preserve"> lessen the difficulties that come with her isolation effectively.</w:t>
      </w:r>
      <w:r w:rsidR="00B960DA" w:rsidRPr="000751AA">
        <w:rPr>
          <w:rFonts w:ascii="Arial" w:hAnsi="Arial" w:cs="Arial"/>
          <w:sz w:val="24"/>
          <w:szCs w:val="24"/>
          <w:lang w:val="en-GB"/>
        </w:rPr>
        <w:t xml:space="preserve"> </w:t>
      </w:r>
    </w:p>
    <w:p w14:paraId="0FC1179C" w14:textId="09CDC4AB" w:rsidR="00A72D0D" w:rsidRPr="000751AA" w:rsidRDefault="00A72D0D" w:rsidP="00B62B46">
      <w:pPr>
        <w:pStyle w:val="Heading1"/>
        <w:spacing w:line="276" w:lineRule="auto"/>
        <w:jc w:val="both"/>
        <w:rPr>
          <w:rFonts w:ascii="Arial" w:hAnsi="Arial" w:cs="Arial"/>
          <w:b/>
          <w:bCs/>
          <w:sz w:val="24"/>
          <w:szCs w:val="24"/>
          <w:lang w:val="en-GB"/>
        </w:rPr>
      </w:pPr>
      <w:bookmarkStart w:id="72" w:name="_Toc150147538"/>
      <w:bookmarkStart w:id="73" w:name="_Toc151987340"/>
      <w:bookmarkStart w:id="74" w:name="_Toc151990300"/>
      <w:r w:rsidRPr="000751AA">
        <w:rPr>
          <w:rStyle w:val="normaltextrun"/>
          <w:rFonts w:ascii="Arial" w:hAnsi="Arial" w:cs="Arial"/>
          <w:b/>
          <w:bCs/>
          <w:color w:val="auto"/>
          <w:sz w:val="24"/>
          <w:szCs w:val="24"/>
          <w:lang w:val="en-GB"/>
        </w:rPr>
        <w:lastRenderedPageBreak/>
        <w:t>Conclusion</w:t>
      </w:r>
      <w:bookmarkEnd w:id="72"/>
      <w:bookmarkEnd w:id="73"/>
      <w:bookmarkEnd w:id="74"/>
      <w:r w:rsidRPr="000751AA">
        <w:rPr>
          <w:rStyle w:val="eop"/>
          <w:rFonts w:ascii="Arial" w:hAnsi="Arial" w:cs="Arial"/>
          <w:b/>
          <w:bCs/>
          <w:color w:val="auto"/>
          <w:sz w:val="24"/>
          <w:szCs w:val="24"/>
          <w:lang w:val="en-GB"/>
        </w:rPr>
        <w:t> </w:t>
      </w:r>
    </w:p>
    <w:p w14:paraId="0A64343D" w14:textId="49971898" w:rsidR="000751AA" w:rsidRPr="000751AA" w:rsidRDefault="000751AA" w:rsidP="00B62B46">
      <w:pPr>
        <w:spacing w:line="276" w:lineRule="auto"/>
        <w:jc w:val="both"/>
        <w:rPr>
          <w:rStyle w:val="eop"/>
          <w:rFonts w:ascii="Arial" w:hAnsi="Arial" w:cs="Arial"/>
          <w:sz w:val="24"/>
          <w:szCs w:val="24"/>
          <w:lang w:val="en-GB"/>
        </w:rPr>
      </w:pPr>
      <w:r w:rsidRPr="000751AA">
        <w:rPr>
          <w:rStyle w:val="normaltextrun"/>
          <w:rFonts w:ascii="Arial" w:hAnsi="Arial" w:cs="Arial"/>
          <w:sz w:val="24"/>
          <w:szCs w:val="24"/>
          <w:lang w:val="en-GB"/>
        </w:rPr>
        <w:t>In the UK, an aging population is both a huge opportunity and a concern for society. Understanding the complex problems older people face</w:t>
      </w:r>
      <w:r w:rsidR="00E402F1">
        <w:rPr>
          <w:rStyle w:val="normaltextrun"/>
          <w:rFonts w:ascii="Arial" w:hAnsi="Arial" w:cs="Arial"/>
          <w:sz w:val="24"/>
          <w:szCs w:val="24"/>
          <w:lang w:val="en-GB"/>
        </w:rPr>
        <w:t xml:space="preserve"> </w:t>
      </w:r>
      <w:r w:rsidRPr="000751AA">
        <w:rPr>
          <w:rStyle w:val="normaltextrun"/>
          <w:rFonts w:ascii="Arial" w:hAnsi="Arial" w:cs="Arial"/>
          <w:sz w:val="24"/>
          <w:szCs w:val="24"/>
          <w:lang w:val="en-GB"/>
        </w:rPr>
        <w:t>financial worries, age discrimination, neglect of older adults and health-related issues</w:t>
      </w:r>
      <w:r w:rsidR="00E402F1">
        <w:rPr>
          <w:rStyle w:val="normaltextrun"/>
          <w:rFonts w:ascii="Arial" w:hAnsi="Arial" w:cs="Arial"/>
          <w:sz w:val="24"/>
          <w:szCs w:val="24"/>
          <w:lang w:val="en-GB"/>
        </w:rPr>
        <w:t xml:space="preserve"> </w:t>
      </w:r>
      <w:r w:rsidRPr="000751AA">
        <w:rPr>
          <w:rStyle w:val="normaltextrun"/>
          <w:rFonts w:ascii="Arial" w:hAnsi="Arial" w:cs="Arial"/>
          <w:sz w:val="24"/>
          <w:szCs w:val="24"/>
          <w:lang w:val="en-GB"/>
        </w:rPr>
        <w:t xml:space="preserve">is essential, especially considering the COVID-19 epidemic. To guarantee that services fulfil the requirements of the burgeoning senior population, an evaluation of the state of social and healthcare delivery is required. The government's efforts to address the needs of older people through policy frameworks and actions are crucial, but they need to be continuously evaluated and improved (Mayer et al., 2020). The creation of person-centred care methods that consider the individual requirements of each patient can be informed by the integration into practice theoretical frameworks related to aging. The case study of Mrs. Smith demonstrates how these ideas are put into practice, emphasizing how crucial it is to recognize, evaluate, and meet the social and healthcare requirements of older people with the goal of promoting healthy aging. </w:t>
      </w:r>
    </w:p>
    <w:p w14:paraId="47E80AEE" w14:textId="02F3BF2D" w:rsidR="00A72D0D" w:rsidRPr="000751AA" w:rsidRDefault="004568C7" w:rsidP="00B11D75">
      <w:pPr>
        <w:spacing w:line="360" w:lineRule="auto"/>
        <w:jc w:val="both"/>
        <w:rPr>
          <w:rFonts w:ascii="Arial" w:eastAsia="Times New Roman" w:hAnsi="Arial" w:cs="Arial"/>
          <w:kern w:val="0"/>
          <w:sz w:val="24"/>
          <w:szCs w:val="24"/>
          <w:lang w:val="en-GB"/>
          <w14:ligatures w14:val="none"/>
        </w:rPr>
      </w:pPr>
      <w:r w:rsidRPr="000751AA">
        <w:rPr>
          <w:rStyle w:val="eop"/>
          <w:rFonts w:ascii="Arial" w:hAnsi="Arial" w:cs="Arial"/>
          <w:sz w:val="24"/>
          <w:szCs w:val="24"/>
          <w:lang w:val="en-GB"/>
        </w:rPr>
        <w:br w:type="page"/>
      </w:r>
    </w:p>
    <w:p w14:paraId="04342836" w14:textId="7D73DFDC" w:rsidR="00B11D75" w:rsidRPr="000751AA" w:rsidRDefault="00A72D0D" w:rsidP="00B11D75">
      <w:pPr>
        <w:pStyle w:val="Heading1"/>
        <w:spacing w:line="240" w:lineRule="auto"/>
        <w:rPr>
          <w:rFonts w:ascii="Arial" w:hAnsi="Arial" w:cs="Arial"/>
          <w:b/>
          <w:bCs/>
          <w:sz w:val="24"/>
          <w:szCs w:val="24"/>
        </w:rPr>
      </w:pPr>
      <w:bookmarkStart w:id="75" w:name="_Toc150147539"/>
      <w:bookmarkStart w:id="76" w:name="_Toc151987341"/>
      <w:bookmarkStart w:id="77" w:name="_Toc151990301"/>
      <w:r w:rsidRPr="000751AA">
        <w:rPr>
          <w:rStyle w:val="normaltextrun"/>
          <w:rFonts w:ascii="Arial" w:hAnsi="Arial" w:cs="Arial"/>
          <w:b/>
          <w:bCs/>
          <w:color w:val="auto"/>
          <w:sz w:val="24"/>
          <w:szCs w:val="24"/>
          <w:lang w:val="en-GB"/>
        </w:rPr>
        <w:lastRenderedPageBreak/>
        <w:t>Reference</w:t>
      </w:r>
      <w:r w:rsidR="00B11D75" w:rsidRPr="000751AA">
        <w:rPr>
          <w:rStyle w:val="eop"/>
          <w:rFonts w:ascii="Arial" w:hAnsi="Arial" w:cs="Arial"/>
          <w:b/>
          <w:bCs/>
          <w:color w:val="auto"/>
          <w:sz w:val="24"/>
          <w:szCs w:val="24"/>
          <w:lang w:val="en-GB"/>
        </w:rPr>
        <w:t>s</w:t>
      </w:r>
      <w:bookmarkEnd w:id="75"/>
      <w:bookmarkEnd w:id="76"/>
      <w:bookmarkEnd w:id="77"/>
    </w:p>
    <w:p w14:paraId="04D7688B" w14:textId="77777777" w:rsidR="00777E2B" w:rsidRDefault="00777E2B" w:rsidP="00B11D75">
      <w:pPr>
        <w:pStyle w:val="NoSpacing"/>
        <w:spacing w:line="360" w:lineRule="auto"/>
        <w:ind w:left="720" w:hanging="720"/>
        <w:rPr>
          <w:rStyle w:val="normaltextrun"/>
          <w:rFonts w:ascii="Arial" w:hAnsi="Arial" w:cs="Arial"/>
          <w:sz w:val="24"/>
          <w:szCs w:val="24"/>
        </w:rPr>
      </w:pPr>
    </w:p>
    <w:p w14:paraId="5FF75A22" w14:textId="15CA16BF"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Abdi, S., Spann, A., </w:t>
      </w:r>
      <w:proofErr w:type="spellStart"/>
      <w:r w:rsidRPr="000751AA">
        <w:rPr>
          <w:rStyle w:val="normaltextrun"/>
          <w:rFonts w:ascii="Arial" w:hAnsi="Arial" w:cs="Arial"/>
          <w:sz w:val="24"/>
          <w:szCs w:val="24"/>
        </w:rPr>
        <w:t>Borilovic</w:t>
      </w:r>
      <w:proofErr w:type="spellEnd"/>
      <w:r w:rsidRPr="000751AA">
        <w:rPr>
          <w:rStyle w:val="normaltextrun"/>
          <w:rFonts w:ascii="Arial" w:hAnsi="Arial" w:cs="Arial"/>
          <w:sz w:val="24"/>
          <w:szCs w:val="24"/>
        </w:rPr>
        <w:t xml:space="preserve">, J., Luc de Witte and Hawley, M. (2019). Understanding the care and support needs of older people: a scoping review and </w:t>
      </w:r>
      <w:proofErr w:type="spellStart"/>
      <w:r w:rsidRPr="000751AA">
        <w:rPr>
          <w:rStyle w:val="normaltextrun"/>
          <w:rFonts w:ascii="Arial" w:hAnsi="Arial" w:cs="Arial"/>
          <w:sz w:val="24"/>
          <w:szCs w:val="24"/>
        </w:rPr>
        <w:t>categorisation</w:t>
      </w:r>
      <w:proofErr w:type="spellEnd"/>
      <w:r w:rsidRPr="000751AA">
        <w:rPr>
          <w:rStyle w:val="normaltextrun"/>
          <w:rFonts w:ascii="Arial" w:hAnsi="Arial" w:cs="Arial"/>
          <w:sz w:val="24"/>
          <w:szCs w:val="24"/>
        </w:rPr>
        <w:t xml:space="preserve"> using the WHO international classification of functioning, </w:t>
      </w:r>
      <w:proofErr w:type="gramStart"/>
      <w:r w:rsidRPr="000751AA">
        <w:rPr>
          <w:rStyle w:val="normaltextrun"/>
          <w:rFonts w:ascii="Arial" w:hAnsi="Arial" w:cs="Arial"/>
          <w:sz w:val="24"/>
          <w:szCs w:val="24"/>
        </w:rPr>
        <w:t>disability</w:t>
      </w:r>
      <w:proofErr w:type="gramEnd"/>
      <w:r w:rsidRPr="000751AA">
        <w:rPr>
          <w:rStyle w:val="normaltextrun"/>
          <w:rFonts w:ascii="Arial" w:hAnsi="Arial" w:cs="Arial"/>
          <w:sz w:val="24"/>
          <w:szCs w:val="24"/>
        </w:rPr>
        <w:t xml:space="preserve"> and health framework (ICF). BMC Geriatrics, 19(1). </w:t>
      </w:r>
      <w:proofErr w:type="spellStart"/>
      <w:r w:rsidR="003A54DD" w:rsidRPr="000751AA">
        <w:rPr>
          <w:rStyle w:val="normaltextrun"/>
          <w:rFonts w:ascii="Arial" w:hAnsi="Arial" w:cs="Arial"/>
          <w:sz w:val="24"/>
          <w:szCs w:val="24"/>
        </w:rPr>
        <w:t>doi</w:t>
      </w:r>
      <w:proofErr w:type="spellEnd"/>
      <w:r w:rsidR="003A54DD" w:rsidRPr="000751AA">
        <w:rPr>
          <w:rStyle w:val="normaltextrun"/>
          <w:rFonts w:ascii="Arial" w:hAnsi="Arial" w:cs="Arial"/>
          <w:sz w:val="24"/>
          <w:szCs w:val="24"/>
        </w:rPr>
        <w:t>: https://doi.org/10.1186/s12877-019-1189-9</w:t>
      </w:r>
      <w:r w:rsidRPr="000751AA">
        <w:rPr>
          <w:rStyle w:val="normaltextrun"/>
          <w:rFonts w:ascii="Arial" w:hAnsi="Arial" w:cs="Arial"/>
          <w:sz w:val="24"/>
          <w:szCs w:val="24"/>
        </w:rPr>
        <w:t>.</w:t>
      </w:r>
      <w:r w:rsidRPr="000751AA">
        <w:rPr>
          <w:rStyle w:val="eop"/>
          <w:rFonts w:ascii="Arial" w:hAnsi="Arial" w:cs="Arial"/>
          <w:sz w:val="24"/>
          <w:szCs w:val="24"/>
        </w:rPr>
        <w:t> </w:t>
      </w:r>
    </w:p>
    <w:p w14:paraId="2F49C53C" w14:textId="2911C6D1"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Adib, M., Esmaeili, M., </w:t>
      </w:r>
      <w:proofErr w:type="spellStart"/>
      <w:r w:rsidRPr="000751AA">
        <w:rPr>
          <w:rStyle w:val="normaltextrun"/>
          <w:rFonts w:ascii="Arial" w:hAnsi="Arial" w:cs="Arial"/>
          <w:sz w:val="24"/>
          <w:szCs w:val="24"/>
        </w:rPr>
        <w:t>Masomeh</w:t>
      </w:r>
      <w:proofErr w:type="spellEnd"/>
      <w:r w:rsidRPr="000751AA">
        <w:rPr>
          <w:rStyle w:val="normaltextrun"/>
          <w:rFonts w:ascii="Arial" w:hAnsi="Arial" w:cs="Arial"/>
          <w:sz w:val="24"/>
          <w:szCs w:val="24"/>
        </w:rPr>
        <w:t xml:space="preserve"> </w:t>
      </w:r>
      <w:proofErr w:type="spellStart"/>
      <w:r w:rsidRPr="000751AA">
        <w:rPr>
          <w:rStyle w:val="normaltextrun"/>
          <w:rFonts w:ascii="Arial" w:hAnsi="Arial" w:cs="Arial"/>
          <w:sz w:val="24"/>
          <w:szCs w:val="24"/>
        </w:rPr>
        <w:t>Zakerimoghadam</w:t>
      </w:r>
      <w:proofErr w:type="spellEnd"/>
      <w:r w:rsidRPr="000751AA">
        <w:rPr>
          <w:rStyle w:val="normaltextrun"/>
          <w:rFonts w:ascii="Arial" w:hAnsi="Arial" w:cs="Arial"/>
          <w:sz w:val="24"/>
          <w:szCs w:val="24"/>
        </w:rPr>
        <w:t xml:space="preserve"> and Nahid Dehghan Nayeri (2019). Barriers to help-seeking for elder abuse: A qualitative study of older adults. Geriatric Nursing, [online] 40(6), pp.565–571. </w:t>
      </w:r>
      <w:proofErr w:type="spellStart"/>
      <w:r w:rsidR="00064D51" w:rsidRPr="000751AA">
        <w:rPr>
          <w:rStyle w:val="normaltextrun"/>
          <w:rFonts w:ascii="Arial" w:hAnsi="Arial" w:cs="Arial"/>
          <w:sz w:val="24"/>
          <w:szCs w:val="24"/>
        </w:rPr>
        <w:t>doi</w:t>
      </w:r>
      <w:proofErr w:type="spellEnd"/>
      <w:r w:rsidR="00064D51" w:rsidRPr="000751AA">
        <w:rPr>
          <w:rStyle w:val="normaltextrun"/>
          <w:rFonts w:ascii="Arial" w:hAnsi="Arial" w:cs="Arial"/>
          <w:sz w:val="24"/>
          <w:szCs w:val="24"/>
        </w:rPr>
        <w:t>: https://doi.org/10.1016/j.gerinurse.2019.04.003</w:t>
      </w:r>
      <w:r w:rsidRPr="000751AA">
        <w:rPr>
          <w:rStyle w:val="normaltextrun"/>
          <w:rFonts w:ascii="Arial" w:hAnsi="Arial" w:cs="Arial"/>
          <w:sz w:val="24"/>
          <w:szCs w:val="24"/>
        </w:rPr>
        <w:t>.</w:t>
      </w:r>
      <w:r w:rsidRPr="000751AA">
        <w:rPr>
          <w:rStyle w:val="eop"/>
          <w:rFonts w:ascii="Arial" w:hAnsi="Arial" w:cs="Arial"/>
          <w:sz w:val="24"/>
          <w:szCs w:val="24"/>
        </w:rPr>
        <w:t> </w:t>
      </w:r>
    </w:p>
    <w:p w14:paraId="3C206471" w14:textId="7F201D96"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Anna Elena </w:t>
      </w:r>
      <w:proofErr w:type="spellStart"/>
      <w:r w:rsidRPr="000751AA">
        <w:rPr>
          <w:rStyle w:val="normaltextrun"/>
          <w:rFonts w:ascii="Arial" w:hAnsi="Arial" w:cs="Arial"/>
          <w:sz w:val="24"/>
          <w:szCs w:val="24"/>
        </w:rPr>
        <w:t>Kornadt</w:t>
      </w:r>
      <w:proofErr w:type="spellEnd"/>
      <w:r w:rsidRPr="000751AA">
        <w:rPr>
          <w:rStyle w:val="normaltextrun"/>
          <w:rFonts w:ascii="Arial" w:hAnsi="Arial" w:cs="Arial"/>
          <w:sz w:val="24"/>
          <w:szCs w:val="24"/>
        </w:rPr>
        <w:t xml:space="preserve">, Kessler, E., Wurm, S., Bowen, C.E., Gabrian, M. and Klusmann, V. (2019). Views on ageing: a lifespan perspective. European Journal of Ageing, [online] 17(4), pp.387–401. </w:t>
      </w:r>
      <w:proofErr w:type="spellStart"/>
      <w:r w:rsidR="00064D51" w:rsidRPr="000751AA">
        <w:rPr>
          <w:rStyle w:val="normaltextrun"/>
          <w:rFonts w:ascii="Arial" w:hAnsi="Arial" w:cs="Arial"/>
          <w:sz w:val="24"/>
          <w:szCs w:val="24"/>
        </w:rPr>
        <w:t>doi</w:t>
      </w:r>
      <w:proofErr w:type="spellEnd"/>
      <w:r w:rsidR="00064D51" w:rsidRPr="000751AA">
        <w:rPr>
          <w:rStyle w:val="normaltextrun"/>
          <w:rFonts w:ascii="Arial" w:hAnsi="Arial" w:cs="Arial"/>
          <w:sz w:val="24"/>
          <w:szCs w:val="24"/>
        </w:rPr>
        <w:t>: https://doi.org/10.1007/s10433-019-00535-9</w:t>
      </w:r>
      <w:r w:rsidRPr="000751AA">
        <w:rPr>
          <w:rStyle w:val="normaltextrun"/>
          <w:rFonts w:ascii="Arial" w:hAnsi="Arial" w:cs="Arial"/>
          <w:sz w:val="24"/>
          <w:szCs w:val="24"/>
        </w:rPr>
        <w:t>.</w:t>
      </w:r>
      <w:r w:rsidRPr="000751AA">
        <w:rPr>
          <w:rStyle w:val="eop"/>
          <w:rFonts w:ascii="Arial" w:hAnsi="Arial" w:cs="Arial"/>
          <w:sz w:val="24"/>
          <w:szCs w:val="24"/>
        </w:rPr>
        <w:t> </w:t>
      </w:r>
    </w:p>
    <w:p w14:paraId="41BA0E21" w14:textId="1DB228CC"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Appel, L., Appel, E., Bogler, O., Wiseman, M.S., Cohen, L., Ein, N., Abrams, </w:t>
      </w:r>
      <w:proofErr w:type="gramStart"/>
      <w:r w:rsidRPr="000751AA">
        <w:rPr>
          <w:rStyle w:val="normaltextrun"/>
          <w:rFonts w:ascii="Arial" w:hAnsi="Arial" w:cs="Arial"/>
          <w:sz w:val="24"/>
          <w:szCs w:val="24"/>
        </w:rPr>
        <w:t>H.</w:t>
      </w:r>
      <w:proofErr w:type="gramEnd"/>
      <w:r w:rsidRPr="000751AA">
        <w:rPr>
          <w:rStyle w:val="normaltextrun"/>
          <w:rFonts w:ascii="Arial" w:hAnsi="Arial" w:cs="Arial"/>
          <w:sz w:val="24"/>
          <w:szCs w:val="24"/>
        </w:rPr>
        <w:t xml:space="preserve"> and Campos, J.L. (2020). Older Adults </w:t>
      </w:r>
      <w:r w:rsidR="00064D51" w:rsidRPr="000751AA">
        <w:rPr>
          <w:rStyle w:val="normaltextrun"/>
          <w:rFonts w:ascii="Arial" w:hAnsi="Arial" w:cs="Arial"/>
          <w:sz w:val="24"/>
          <w:szCs w:val="24"/>
        </w:rPr>
        <w:t>with</w:t>
      </w:r>
      <w:r w:rsidRPr="000751AA">
        <w:rPr>
          <w:rStyle w:val="normaltextrun"/>
          <w:rFonts w:ascii="Arial" w:hAnsi="Arial" w:cs="Arial"/>
          <w:sz w:val="24"/>
          <w:szCs w:val="24"/>
        </w:rPr>
        <w:t xml:space="preserve"> Cognitive and/or Physical Impairments Can Benefit </w:t>
      </w:r>
      <w:proofErr w:type="gramStart"/>
      <w:r w:rsidRPr="000751AA">
        <w:rPr>
          <w:rStyle w:val="normaltextrun"/>
          <w:rFonts w:ascii="Arial" w:hAnsi="Arial" w:cs="Arial"/>
          <w:sz w:val="24"/>
          <w:szCs w:val="24"/>
        </w:rPr>
        <w:t>From</w:t>
      </w:r>
      <w:proofErr w:type="gramEnd"/>
      <w:r w:rsidRPr="000751AA">
        <w:rPr>
          <w:rStyle w:val="normaltextrun"/>
          <w:rFonts w:ascii="Arial" w:hAnsi="Arial" w:cs="Arial"/>
          <w:sz w:val="24"/>
          <w:szCs w:val="24"/>
        </w:rPr>
        <w:t xml:space="preserve"> Immersive Virtual Reality Experiences: A Feasibility Study. Frontiers in Medicine, [online] 6. </w:t>
      </w:r>
      <w:proofErr w:type="spellStart"/>
      <w:r w:rsidR="00064D51" w:rsidRPr="000751AA">
        <w:rPr>
          <w:rStyle w:val="normaltextrun"/>
          <w:rFonts w:ascii="Arial" w:hAnsi="Arial" w:cs="Arial"/>
          <w:sz w:val="24"/>
          <w:szCs w:val="24"/>
        </w:rPr>
        <w:t>doi</w:t>
      </w:r>
      <w:proofErr w:type="spellEnd"/>
      <w:r w:rsidR="00064D51" w:rsidRPr="000751AA">
        <w:rPr>
          <w:rStyle w:val="normaltextrun"/>
          <w:rFonts w:ascii="Arial" w:hAnsi="Arial" w:cs="Arial"/>
          <w:sz w:val="24"/>
          <w:szCs w:val="24"/>
        </w:rPr>
        <w:t>: https://doi.org/10.3389/fmed.2019.00329</w:t>
      </w:r>
      <w:r w:rsidRPr="000751AA">
        <w:rPr>
          <w:rStyle w:val="normaltextrun"/>
          <w:rFonts w:ascii="Arial" w:hAnsi="Arial" w:cs="Arial"/>
          <w:sz w:val="24"/>
          <w:szCs w:val="24"/>
        </w:rPr>
        <w:t>.</w:t>
      </w:r>
      <w:r w:rsidRPr="000751AA">
        <w:rPr>
          <w:rStyle w:val="eop"/>
          <w:rFonts w:ascii="Arial" w:hAnsi="Arial" w:cs="Arial"/>
          <w:sz w:val="24"/>
          <w:szCs w:val="24"/>
        </w:rPr>
        <w:t> </w:t>
      </w:r>
    </w:p>
    <w:p w14:paraId="19BCE1FB" w14:textId="78B90E15" w:rsidR="00B11D75" w:rsidRPr="000751AA" w:rsidRDefault="00B11D75" w:rsidP="00B11D75">
      <w:pPr>
        <w:pStyle w:val="NoSpacing"/>
        <w:spacing w:line="360" w:lineRule="auto"/>
        <w:ind w:left="720" w:hanging="720"/>
        <w:rPr>
          <w:rStyle w:val="eop"/>
          <w:rFonts w:ascii="Arial" w:hAnsi="Arial" w:cs="Arial"/>
          <w:sz w:val="24"/>
          <w:szCs w:val="24"/>
        </w:rPr>
      </w:pPr>
      <w:r w:rsidRPr="000751AA">
        <w:rPr>
          <w:rStyle w:val="normaltextrun"/>
          <w:rFonts w:ascii="Arial" w:hAnsi="Arial" w:cs="Arial"/>
          <w:sz w:val="24"/>
          <w:szCs w:val="24"/>
        </w:rPr>
        <w:t xml:space="preserve">Carl, J., Bryant, A., Lowri Cerys Edwards, Bartle, G., Jens Erling Birch, Efstathios Christodoulides, Arūnas </w:t>
      </w:r>
      <w:proofErr w:type="spellStart"/>
      <w:r w:rsidRPr="000751AA">
        <w:rPr>
          <w:rStyle w:val="normaltextrun"/>
          <w:rFonts w:ascii="Arial" w:hAnsi="Arial" w:cs="Arial"/>
          <w:sz w:val="24"/>
          <w:szCs w:val="24"/>
        </w:rPr>
        <w:t>Emeljanovas</w:t>
      </w:r>
      <w:proofErr w:type="spellEnd"/>
      <w:r w:rsidRPr="000751AA">
        <w:rPr>
          <w:rStyle w:val="normaltextrun"/>
          <w:rFonts w:ascii="Arial" w:hAnsi="Arial" w:cs="Arial"/>
          <w:sz w:val="24"/>
          <w:szCs w:val="24"/>
        </w:rPr>
        <w:t xml:space="preserve">, </w:t>
      </w:r>
      <w:proofErr w:type="spellStart"/>
      <w:r w:rsidRPr="000751AA">
        <w:rPr>
          <w:rStyle w:val="normaltextrun"/>
          <w:rFonts w:ascii="Arial" w:hAnsi="Arial" w:cs="Arial"/>
          <w:sz w:val="24"/>
          <w:szCs w:val="24"/>
        </w:rPr>
        <w:t>Fröberg</w:t>
      </w:r>
      <w:proofErr w:type="spellEnd"/>
      <w:r w:rsidRPr="000751AA">
        <w:rPr>
          <w:rStyle w:val="normaltextrun"/>
          <w:rFonts w:ascii="Arial" w:hAnsi="Arial" w:cs="Arial"/>
          <w:sz w:val="24"/>
          <w:szCs w:val="24"/>
        </w:rPr>
        <w:t xml:space="preserve">, A., </w:t>
      </w:r>
      <w:proofErr w:type="spellStart"/>
      <w:r w:rsidRPr="000751AA">
        <w:rPr>
          <w:rStyle w:val="normaltextrun"/>
          <w:rFonts w:ascii="Arial" w:hAnsi="Arial" w:cs="Arial"/>
          <w:sz w:val="24"/>
          <w:szCs w:val="24"/>
        </w:rPr>
        <w:t>Gandrieau</w:t>
      </w:r>
      <w:proofErr w:type="spellEnd"/>
      <w:r w:rsidRPr="000751AA">
        <w:rPr>
          <w:rStyle w:val="normaltextrun"/>
          <w:rFonts w:ascii="Arial" w:hAnsi="Arial" w:cs="Arial"/>
          <w:sz w:val="24"/>
          <w:szCs w:val="24"/>
        </w:rPr>
        <w:t xml:space="preserve">, J., </w:t>
      </w:r>
      <w:proofErr w:type="spellStart"/>
      <w:r w:rsidRPr="000751AA">
        <w:rPr>
          <w:rStyle w:val="normaltextrun"/>
          <w:rFonts w:ascii="Arial" w:hAnsi="Arial" w:cs="Arial"/>
          <w:sz w:val="24"/>
          <w:szCs w:val="24"/>
        </w:rPr>
        <w:t>Gilić</w:t>
      </w:r>
      <w:proofErr w:type="spellEnd"/>
      <w:r w:rsidRPr="000751AA">
        <w:rPr>
          <w:rStyle w:val="normaltextrun"/>
          <w:rFonts w:ascii="Arial" w:hAnsi="Arial" w:cs="Arial"/>
          <w:sz w:val="24"/>
          <w:szCs w:val="24"/>
        </w:rPr>
        <w:t xml:space="preserve">, B., Ivo van </w:t>
      </w:r>
      <w:proofErr w:type="spellStart"/>
      <w:r w:rsidRPr="000751AA">
        <w:rPr>
          <w:rStyle w:val="normaltextrun"/>
          <w:rFonts w:ascii="Arial" w:hAnsi="Arial" w:cs="Arial"/>
          <w:sz w:val="24"/>
          <w:szCs w:val="24"/>
        </w:rPr>
        <w:t>Hilvoorde</w:t>
      </w:r>
      <w:proofErr w:type="spellEnd"/>
      <w:r w:rsidRPr="000751AA">
        <w:rPr>
          <w:rStyle w:val="normaltextrun"/>
          <w:rFonts w:ascii="Arial" w:hAnsi="Arial" w:cs="Arial"/>
          <w:sz w:val="24"/>
          <w:szCs w:val="24"/>
        </w:rPr>
        <w:t xml:space="preserve">, Holler, P., Teodora Mihaela </w:t>
      </w:r>
      <w:proofErr w:type="spellStart"/>
      <w:r w:rsidRPr="000751AA">
        <w:rPr>
          <w:rStyle w:val="normaltextrun"/>
          <w:rFonts w:ascii="Arial" w:hAnsi="Arial" w:cs="Arial"/>
          <w:sz w:val="24"/>
          <w:szCs w:val="24"/>
        </w:rPr>
        <w:t>Iconomescu</w:t>
      </w:r>
      <w:proofErr w:type="spellEnd"/>
      <w:r w:rsidRPr="000751AA">
        <w:rPr>
          <w:rStyle w:val="normaltextrun"/>
          <w:rFonts w:ascii="Arial" w:hAnsi="Arial" w:cs="Arial"/>
          <w:sz w:val="24"/>
          <w:szCs w:val="24"/>
        </w:rPr>
        <w:t xml:space="preserve">, Johannes </w:t>
      </w:r>
      <w:proofErr w:type="spellStart"/>
      <w:r w:rsidRPr="000751AA">
        <w:rPr>
          <w:rStyle w:val="normaltextrun"/>
          <w:rFonts w:ascii="Arial" w:hAnsi="Arial" w:cs="Arial"/>
          <w:sz w:val="24"/>
          <w:szCs w:val="24"/>
        </w:rPr>
        <w:t>Jaunig</w:t>
      </w:r>
      <w:proofErr w:type="spellEnd"/>
      <w:r w:rsidRPr="000751AA">
        <w:rPr>
          <w:rStyle w:val="normaltextrun"/>
          <w:rFonts w:ascii="Arial" w:hAnsi="Arial" w:cs="Arial"/>
          <w:sz w:val="24"/>
          <w:szCs w:val="24"/>
        </w:rPr>
        <w:t xml:space="preserve">, </w:t>
      </w:r>
      <w:proofErr w:type="spellStart"/>
      <w:r w:rsidRPr="000751AA">
        <w:rPr>
          <w:rStyle w:val="normaltextrun"/>
          <w:rFonts w:ascii="Arial" w:hAnsi="Arial" w:cs="Arial"/>
          <w:sz w:val="24"/>
          <w:szCs w:val="24"/>
        </w:rPr>
        <w:t>Laudańska</w:t>
      </w:r>
      <w:proofErr w:type="spellEnd"/>
      <w:r w:rsidRPr="000751AA">
        <w:rPr>
          <w:rStyle w:val="normaltextrun"/>
          <w:rFonts w:ascii="Arial" w:hAnsi="Arial" w:cs="Arial"/>
          <w:sz w:val="24"/>
          <w:szCs w:val="24"/>
        </w:rPr>
        <w:t xml:space="preserve">–Krzemińska, I., Lundvall, S., Kristine De </w:t>
      </w:r>
      <w:proofErr w:type="spellStart"/>
      <w:r w:rsidRPr="000751AA">
        <w:rPr>
          <w:rStyle w:val="normaltextrun"/>
          <w:rFonts w:ascii="Arial" w:hAnsi="Arial" w:cs="Arial"/>
          <w:sz w:val="24"/>
          <w:szCs w:val="24"/>
        </w:rPr>
        <w:t>Martelaer</w:t>
      </w:r>
      <w:proofErr w:type="spellEnd"/>
      <w:r w:rsidRPr="000751AA">
        <w:rPr>
          <w:rStyle w:val="normaltextrun"/>
          <w:rFonts w:ascii="Arial" w:hAnsi="Arial" w:cs="Arial"/>
          <w:sz w:val="24"/>
          <w:szCs w:val="24"/>
        </w:rPr>
        <w:t xml:space="preserve">, Martins, J., Brigita </w:t>
      </w:r>
      <w:proofErr w:type="spellStart"/>
      <w:r w:rsidRPr="000751AA">
        <w:rPr>
          <w:rStyle w:val="normaltextrun"/>
          <w:rFonts w:ascii="Arial" w:hAnsi="Arial" w:cs="Arial"/>
          <w:sz w:val="24"/>
          <w:szCs w:val="24"/>
        </w:rPr>
        <w:t>Miežienė</w:t>
      </w:r>
      <w:proofErr w:type="spellEnd"/>
      <w:r w:rsidRPr="000751AA">
        <w:rPr>
          <w:rStyle w:val="normaltextrun"/>
          <w:rFonts w:ascii="Arial" w:hAnsi="Arial" w:cs="Arial"/>
          <w:sz w:val="24"/>
          <w:szCs w:val="24"/>
        </w:rPr>
        <w:t xml:space="preserve"> and María Mendoza-Muñoz (2023). Physical literacy in Europe: The current state of implementation in research, practice, and policy. Journal of Exercise Science &amp; Fitness, [online] 21(1), pp.165–176. </w:t>
      </w:r>
      <w:proofErr w:type="spellStart"/>
      <w:r w:rsidR="00064D51" w:rsidRPr="000751AA">
        <w:rPr>
          <w:rStyle w:val="normaltextrun"/>
          <w:rFonts w:ascii="Arial" w:hAnsi="Arial" w:cs="Arial"/>
          <w:sz w:val="24"/>
          <w:szCs w:val="24"/>
        </w:rPr>
        <w:t>doi</w:t>
      </w:r>
      <w:proofErr w:type="spellEnd"/>
      <w:r w:rsidR="00064D51" w:rsidRPr="000751AA">
        <w:rPr>
          <w:rStyle w:val="normaltextrun"/>
          <w:rFonts w:ascii="Arial" w:hAnsi="Arial" w:cs="Arial"/>
          <w:sz w:val="24"/>
          <w:szCs w:val="24"/>
        </w:rPr>
        <w:t>: https://doi.org/10.1016/j.jesf.2022.12.003</w:t>
      </w:r>
      <w:r w:rsidRPr="000751AA">
        <w:rPr>
          <w:rStyle w:val="normaltextrun"/>
          <w:rFonts w:ascii="Arial" w:hAnsi="Arial" w:cs="Arial"/>
          <w:sz w:val="24"/>
          <w:szCs w:val="24"/>
        </w:rPr>
        <w:t>.</w:t>
      </w:r>
      <w:r w:rsidRPr="000751AA">
        <w:rPr>
          <w:rStyle w:val="eop"/>
          <w:rFonts w:ascii="Arial" w:hAnsi="Arial" w:cs="Arial"/>
          <w:sz w:val="24"/>
          <w:szCs w:val="24"/>
        </w:rPr>
        <w:t> </w:t>
      </w:r>
    </w:p>
    <w:p w14:paraId="4128840A" w14:textId="4A037DCB" w:rsidR="007A0FCF" w:rsidRPr="000751AA" w:rsidRDefault="007A0FCF" w:rsidP="00B11D75">
      <w:pPr>
        <w:pStyle w:val="NoSpacing"/>
        <w:spacing w:line="360" w:lineRule="auto"/>
        <w:ind w:left="720" w:hanging="720"/>
        <w:rPr>
          <w:rStyle w:val="eop"/>
          <w:rFonts w:ascii="Arial" w:hAnsi="Arial" w:cs="Arial"/>
          <w:sz w:val="24"/>
          <w:szCs w:val="24"/>
        </w:rPr>
      </w:pPr>
      <w:r w:rsidRPr="000751AA">
        <w:rPr>
          <w:rFonts w:ascii="Arial" w:hAnsi="Arial" w:cs="Arial"/>
          <w:color w:val="222222"/>
          <w:sz w:val="24"/>
          <w:szCs w:val="24"/>
          <w:shd w:val="clear" w:color="auto" w:fill="FFFFFF"/>
          <w:lang w:val="es-ES"/>
        </w:rPr>
        <w:t xml:space="preserve">De Carvalho, I. A., </w:t>
      </w:r>
      <w:proofErr w:type="spellStart"/>
      <w:r w:rsidRPr="000751AA">
        <w:rPr>
          <w:rFonts w:ascii="Arial" w:hAnsi="Arial" w:cs="Arial"/>
          <w:color w:val="222222"/>
          <w:sz w:val="24"/>
          <w:szCs w:val="24"/>
          <w:shd w:val="clear" w:color="auto" w:fill="FFFFFF"/>
          <w:lang w:val="es-ES"/>
        </w:rPr>
        <w:t>Epping-Jordan</w:t>
      </w:r>
      <w:proofErr w:type="spellEnd"/>
      <w:r w:rsidRPr="000751AA">
        <w:rPr>
          <w:rFonts w:ascii="Arial" w:hAnsi="Arial" w:cs="Arial"/>
          <w:color w:val="222222"/>
          <w:sz w:val="24"/>
          <w:szCs w:val="24"/>
          <w:shd w:val="clear" w:color="auto" w:fill="FFFFFF"/>
          <w:lang w:val="es-ES"/>
        </w:rPr>
        <w:t xml:space="preserve">, J., </w:t>
      </w:r>
      <w:proofErr w:type="spellStart"/>
      <w:r w:rsidRPr="000751AA">
        <w:rPr>
          <w:rFonts w:ascii="Arial" w:hAnsi="Arial" w:cs="Arial"/>
          <w:color w:val="222222"/>
          <w:sz w:val="24"/>
          <w:szCs w:val="24"/>
          <w:shd w:val="clear" w:color="auto" w:fill="FFFFFF"/>
          <w:lang w:val="es-ES"/>
        </w:rPr>
        <w:t>Pot</w:t>
      </w:r>
      <w:proofErr w:type="spellEnd"/>
      <w:r w:rsidRPr="000751AA">
        <w:rPr>
          <w:rFonts w:ascii="Arial" w:hAnsi="Arial" w:cs="Arial"/>
          <w:color w:val="222222"/>
          <w:sz w:val="24"/>
          <w:szCs w:val="24"/>
          <w:shd w:val="clear" w:color="auto" w:fill="FFFFFF"/>
          <w:lang w:val="es-ES"/>
        </w:rPr>
        <w:t xml:space="preserve">, A. M., Kelley, E., Toro, N., </w:t>
      </w:r>
      <w:proofErr w:type="spellStart"/>
      <w:r w:rsidRPr="000751AA">
        <w:rPr>
          <w:rFonts w:ascii="Arial" w:hAnsi="Arial" w:cs="Arial"/>
          <w:color w:val="222222"/>
          <w:sz w:val="24"/>
          <w:szCs w:val="24"/>
          <w:shd w:val="clear" w:color="auto" w:fill="FFFFFF"/>
          <w:lang w:val="es-ES"/>
        </w:rPr>
        <w:t>Thiyagarajan</w:t>
      </w:r>
      <w:proofErr w:type="spellEnd"/>
      <w:r w:rsidRPr="000751AA">
        <w:rPr>
          <w:rFonts w:ascii="Arial" w:hAnsi="Arial" w:cs="Arial"/>
          <w:color w:val="222222"/>
          <w:sz w:val="24"/>
          <w:szCs w:val="24"/>
          <w:shd w:val="clear" w:color="auto" w:fill="FFFFFF"/>
          <w:lang w:val="es-ES"/>
        </w:rPr>
        <w:t xml:space="preserve">, J. A., &amp; </w:t>
      </w:r>
      <w:proofErr w:type="spellStart"/>
      <w:r w:rsidRPr="000751AA">
        <w:rPr>
          <w:rFonts w:ascii="Arial" w:hAnsi="Arial" w:cs="Arial"/>
          <w:color w:val="222222"/>
          <w:sz w:val="24"/>
          <w:szCs w:val="24"/>
          <w:shd w:val="clear" w:color="auto" w:fill="FFFFFF"/>
          <w:lang w:val="es-ES"/>
        </w:rPr>
        <w:t>Beard</w:t>
      </w:r>
      <w:proofErr w:type="spellEnd"/>
      <w:r w:rsidRPr="000751AA">
        <w:rPr>
          <w:rFonts w:ascii="Arial" w:hAnsi="Arial" w:cs="Arial"/>
          <w:color w:val="222222"/>
          <w:sz w:val="24"/>
          <w:szCs w:val="24"/>
          <w:shd w:val="clear" w:color="auto" w:fill="FFFFFF"/>
          <w:lang w:val="es-ES"/>
        </w:rPr>
        <w:t xml:space="preserve">, J. R. (2017). </w:t>
      </w:r>
      <w:r w:rsidRPr="000751AA">
        <w:rPr>
          <w:rFonts w:ascii="Arial" w:hAnsi="Arial" w:cs="Arial"/>
          <w:color w:val="222222"/>
          <w:sz w:val="24"/>
          <w:szCs w:val="24"/>
          <w:shd w:val="clear" w:color="auto" w:fill="FFFFFF"/>
        </w:rPr>
        <w:t>Organizing integrated health-care services to meet older people’s needs. </w:t>
      </w:r>
      <w:r w:rsidRPr="000751AA">
        <w:rPr>
          <w:rFonts w:ascii="Arial" w:hAnsi="Arial" w:cs="Arial"/>
          <w:i/>
          <w:iCs/>
          <w:color w:val="222222"/>
          <w:sz w:val="24"/>
          <w:szCs w:val="24"/>
          <w:shd w:val="clear" w:color="auto" w:fill="FFFFFF"/>
        </w:rPr>
        <w:t>Bulletin of the World Health Organization</w:t>
      </w:r>
      <w:r w:rsidRPr="000751AA">
        <w:rPr>
          <w:rFonts w:ascii="Arial" w:hAnsi="Arial" w:cs="Arial"/>
          <w:color w:val="222222"/>
          <w:sz w:val="24"/>
          <w:szCs w:val="24"/>
          <w:shd w:val="clear" w:color="auto" w:fill="FFFFFF"/>
        </w:rPr>
        <w:t>, </w:t>
      </w:r>
      <w:r w:rsidRPr="000751AA">
        <w:rPr>
          <w:rFonts w:ascii="Arial" w:hAnsi="Arial" w:cs="Arial"/>
          <w:i/>
          <w:iCs/>
          <w:color w:val="222222"/>
          <w:sz w:val="24"/>
          <w:szCs w:val="24"/>
          <w:shd w:val="clear" w:color="auto" w:fill="FFFFFF"/>
        </w:rPr>
        <w:t>95</w:t>
      </w:r>
      <w:r w:rsidRPr="000751AA">
        <w:rPr>
          <w:rFonts w:ascii="Arial" w:hAnsi="Arial" w:cs="Arial"/>
          <w:color w:val="222222"/>
          <w:sz w:val="24"/>
          <w:szCs w:val="24"/>
          <w:shd w:val="clear" w:color="auto" w:fill="FFFFFF"/>
        </w:rPr>
        <w:t>(11), 756</w:t>
      </w:r>
    </w:p>
    <w:p w14:paraId="7E36136D" w14:textId="03BA1884"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Eccles, A. (2020). Remote care technologies, older </w:t>
      </w:r>
      <w:r w:rsidR="00064D51" w:rsidRPr="000751AA">
        <w:rPr>
          <w:rStyle w:val="normaltextrun"/>
          <w:rFonts w:ascii="Arial" w:hAnsi="Arial" w:cs="Arial"/>
          <w:sz w:val="24"/>
          <w:szCs w:val="24"/>
        </w:rPr>
        <w:t>people,</w:t>
      </w:r>
      <w:r w:rsidRPr="000751AA">
        <w:rPr>
          <w:rStyle w:val="normaltextrun"/>
          <w:rFonts w:ascii="Arial" w:hAnsi="Arial" w:cs="Arial"/>
          <w:sz w:val="24"/>
          <w:szCs w:val="24"/>
        </w:rPr>
        <w:t xml:space="preserve"> and the social care crisis in the United Kingdom: a Multiple Streams Approach to understanding the ‘silver </w:t>
      </w:r>
      <w:r w:rsidRPr="000751AA">
        <w:rPr>
          <w:rStyle w:val="normaltextrun"/>
          <w:rFonts w:ascii="Arial" w:hAnsi="Arial" w:cs="Arial"/>
          <w:sz w:val="24"/>
          <w:szCs w:val="24"/>
        </w:rPr>
        <w:lastRenderedPageBreak/>
        <w:t xml:space="preserve">bullet’ of telecare policy. Ageing &amp; Society, [online] 41(8), pp.1726–1747. </w:t>
      </w:r>
      <w:proofErr w:type="spellStart"/>
      <w:r w:rsidR="00064D51" w:rsidRPr="000751AA">
        <w:rPr>
          <w:rStyle w:val="normaltextrun"/>
          <w:rFonts w:ascii="Arial" w:hAnsi="Arial" w:cs="Arial"/>
          <w:sz w:val="24"/>
          <w:szCs w:val="24"/>
        </w:rPr>
        <w:t>doi</w:t>
      </w:r>
      <w:proofErr w:type="spellEnd"/>
      <w:r w:rsidR="00064D51" w:rsidRPr="000751AA">
        <w:rPr>
          <w:rStyle w:val="normaltextrun"/>
          <w:rFonts w:ascii="Arial" w:hAnsi="Arial" w:cs="Arial"/>
          <w:sz w:val="24"/>
          <w:szCs w:val="24"/>
        </w:rPr>
        <w:t>: https://doi.org/10.1017/s0144686x19001776</w:t>
      </w:r>
      <w:r w:rsidRPr="000751AA">
        <w:rPr>
          <w:rStyle w:val="normaltextrun"/>
          <w:rFonts w:ascii="Arial" w:hAnsi="Arial" w:cs="Arial"/>
          <w:sz w:val="24"/>
          <w:szCs w:val="24"/>
        </w:rPr>
        <w:t>.</w:t>
      </w:r>
      <w:r w:rsidRPr="000751AA">
        <w:rPr>
          <w:rStyle w:val="eop"/>
          <w:rFonts w:ascii="Arial" w:hAnsi="Arial" w:cs="Arial"/>
          <w:sz w:val="24"/>
          <w:szCs w:val="24"/>
        </w:rPr>
        <w:t> </w:t>
      </w:r>
    </w:p>
    <w:p w14:paraId="7B94341B" w14:textId="5BD4B020" w:rsidR="00B11D75" w:rsidRPr="000751AA" w:rsidRDefault="00B11D75" w:rsidP="00B11D75">
      <w:pPr>
        <w:pStyle w:val="NoSpacing"/>
        <w:spacing w:line="360" w:lineRule="auto"/>
        <w:ind w:left="720" w:hanging="720"/>
        <w:rPr>
          <w:rFonts w:ascii="Arial" w:hAnsi="Arial" w:cs="Arial"/>
          <w:sz w:val="24"/>
          <w:szCs w:val="24"/>
        </w:rPr>
      </w:pPr>
      <w:proofErr w:type="spellStart"/>
      <w:r w:rsidRPr="000751AA">
        <w:rPr>
          <w:rStyle w:val="normaltextrun"/>
          <w:rFonts w:ascii="Arial" w:hAnsi="Arial" w:cs="Arial"/>
          <w:sz w:val="24"/>
          <w:szCs w:val="24"/>
        </w:rPr>
        <w:t>eLife</w:t>
      </w:r>
      <w:proofErr w:type="spellEnd"/>
      <w:r w:rsidRPr="000751AA">
        <w:rPr>
          <w:rStyle w:val="normaltextrun"/>
          <w:rFonts w:ascii="Arial" w:hAnsi="Arial" w:cs="Arial"/>
          <w:sz w:val="24"/>
          <w:szCs w:val="24"/>
        </w:rPr>
        <w:t xml:space="preserve">. (2021). Sex differences in biological aging with a focus on human studies. [online] Available at: </w:t>
      </w:r>
      <w:commentRangeStart w:id="78"/>
      <w:r w:rsidR="00567A14" w:rsidRPr="000751AA">
        <w:fldChar w:fldCharType="begin"/>
      </w:r>
      <w:r w:rsidR="00567A14" w:rsidRPr="000751AA">
        <w:rPr>
          <w:rFonts w:ascii="Arial" w:hAnsi="Arial" w:cs="Arial"/>
          <w:sz w:val="24"/>
          <w:szCs w:val="24"/>
        </w:rPr>
        <w:instrText>HYPERLINK "https://elifesciences.org/articles/63425" \t "_blank"</w:instrText>
      </w:r>
      <w:r w:rsidR="00567A14" w:rsidRPr="000751AA">
        <w:fldChar w:fldCharType="separate"/>
      </w:r>
      <w:r w:rsidR="00567A14" w:rsidRPr="000751AA">
        <w:rPr>
          <w:rStyle w:val="normaltextrun"/>
          <w:rFonts w:ascii="Arial" w:hAnsi="Arial" w:cs="Arial"/>
          <w:sz w:val="24"/>
          <w:szCs w:val="24"/>
        </w:rPr>
        <w:t>https://elifesciences.org/articles/63425</w:t>
      </w:r>
      <w:r w:rsidR="00567A14" w:rsidRPr="000751AA">
        <w:rPr>
          <w:rStyle w:val="normaltextrun"/>
          <w:rFonts w:ascii="Arial" w:hAnsi="Arial" w:cs="Arial"/>
          <w:sz w:val="24"/>
          <w:szCs w:val="24"/>
        </w:rPr>
        <w:fldChar w:fldCharType="end"/>
      </w:r>
      <w:commentRangeEnd w:id="78"/>
      <w:r w:rsidR="00567A14" w:rsidRPr="000751AA">
        <w:rPr>
          <w:rStyle w:val="CommentReference"/>
          <w:rFonts w:ascii="Arial" w:hAnsi="Arial" w:cs="Arial"/>
          <w:sz w:val="24"/>
          <w:szCs w:val="24"/>
        </w:rPr>
        <w:commentReference w:id="78"/>
      </w:r>
      <w:r w:rsidR="00567A14" w:rsidRPr="000751AA">
        <w:rPr>
          <w:rStyle w:val="normaltextrun"/>
          <w:rFonts w:ascii="Arial" w:hAnsi="Arial" w:cs="Arial"/>
          <w:sz w:val="24"/>
          <w:szCs w:val="24"/>
        </w:rPr>
        <w:t xml:space="preserve"> </w:t>
      </w:r>
      <w:r w:rsidR="00064D51" w:rsidRPr="000751AA">
        <w:rPr>
          <w:rStyle w:val="normaltextrun"/>
          <w:rFonts w:ascii="Arial" w:hAnsi="Arial" w:cs="Arial"/>
          <w:sz w:val="24"/>
          <w:szCs w:val="24"/>
        </w:rPr>
        <w:t>(</w:t>
      </w:r>
      <w:r w:rsidRPr="000751AA">
        <w:rPr>
          <w:rStyle w:val="normaltextrun"/>
          <w:rFonts w:ascii="Arial" w:hAnsi="Arial" w:cs="Arial"/>
          <w:sz w:val="24"/>
          <w:szCs w:val="24"/>
        </w:rPr>
        <w:t>Accessed</w:t>
      </w:r>
      <w:r w:rsidR="00064D51" w:rsidRPr="000751AA">
        <w:rPr>
          <w:rStyle w:val="normaltextrun"/>
          <w:rFonts w:ascii="Arial" w:hAnsi="Arial" w:cs="Arial"/>
          <w:sz w:val="24"/>
          <w:szCs w:val="24"/>
        </w:rPr>
        <w:t>:</w:t>
      </w:r>
      <w:r w:rsidRPr="000751AA">
        <w:rPr>
          <w:rStyle w:val="normaltextrun"/>
          <w:rFonts w:ascii="Arial" w:hAnsi="Arial" w:cs="Arial"/>
          <w:sz w:val="24"/>
          <w:szCs w:val="24"/>
        </w:rPr>
        <w:t xml:space="preserve"> 3 Nov</w:t>
      </w:r>
      <w:r w:rsidR="00064D51" w:rsidRPr="000751AA">
        <w:rPr>
          <w:rStyle w:val="normaltextrun"/>
          <w:rFonts w:ascii="Arial" w:hAnsi="Arial" w:cs="Arial"/>
          <w:sz w:val="24"/>
          <w:szCs w:val="24"/>
        </w:rPr>
        <w:t xml:space="preserve">ember </w:t>
      </w:r>
      <w:r w:rsidRPr="000751AA">
        <w:rPr>
          <w:rStyle w:val="normaltextrun"/>
          <w:rFonts w:ascii="Arial" w:hAnsi="Arial" w:cs="Arial"/>
          <w:sz w:val="24"/>
          <w:szCs w:val="24"/>
        </w:rPr>
        <w:t>2023</w:t>
      </w:r>
      <w:r w:rsidR="00064D51" w:rsidRPr="000751AA">
        <w:rPr>
          <w:rStyle w:val="normaltextrun"/>
          <w:rFonts w:ascii="Arial" w:hAnsi="Arial" w:cs="Arial"/>
          <w:sz w:val="24"/>
          <w:szCs w:val="24"/>
        </w:rPr>
        <w:t>)</w:t>
      </w:r>
      <w:r w:rsidRPr="000751AA">
        <w:rPr>
          <w:rStyle w:val="normaltextrun"/>
          <w:rFonts w:ascii="Arial" w:hAnsi="Arial" w:cs="Arial"/>
          <w:sz w:val="24"/>
          <w:szCs w:val="24"/>
        </w:rPr>
        <w:t>.</w:t>
      </w:r>
      <w:r w:rsidRPr="000751AA">
        <w:rPr>
          <w:rStyle w:val="eop"/>
          <w:rFonts w:ascii="Arial" w:hAnsi="Arial" w:cs="Arial"/>
          <w:sz w:val="24"/>
          <w:szCs w:val="24"/>
        </w:rPr>
        <w:t> </w:t>
      </w:r>
    </w:p>
    <w:p w14:paraId="7F9FE538" w14:textId="19E46344"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Gutterman, A.S. (2021). Ageism: Where It Comes </w:t>
      </w:r>
      <w:proofErr w:type="gramStart"/>
      <w:r w:rsidRPr="000751AA">
        <w:rPr>
          <w:rStyle w:val="normaltextrun"/>
          <w:rFonts w:ascii="Arial" w:hAnsi="Arial" w:cs="Arial"/>
          <w:sz w:val="24"/>
          <w:szCs w:val="24"/>
        </w:rPr>
        <w:t>From</w:t>
      </w:r>
      <w:proofErr w:type="gramEnd"/>
      <w:r w:rsidRPr="000751AA">
        <w:rPr>
          <w:rStyle w:val="normaltextrun"/>
          <w:rFonts w:ascii="Arial" w:hAnsi="Arial" w:cs="Arial"/>
          <w:sz w:val="24"/>
          <w:szCs w:val="24"/>
        </w:rPr>
        <w:t xml:space="preserve"> and What It Does. Social Science Research Network. [online] </w:t>
      </w:r>
      <w:proofErr w:type="spellStart"/>
      <w:r w:rsidR="00064D51" w:rsidRPr="000751AA">
        <w:rPr>
          <w:rStyle w:val="normaltextrun"/>
          <w:rFonts w:ascii="Arial" w:hAnsi="Arial" w:cs="Arial"/>
          <w:sz w:val="24"/>
          <w:szCs w:val="24"/>
        </w:rPr>
        <w:t>doi</w:t>
      </w:r>
      <w:proofErr w:type="spellEnd"/>
      <w:r w:rsidR="00064D51" w:rsidRPr="000751AA">
        <w:rPr>
          <w:rStyle w:val="normaltextrun"/>
          <w:rFonts w:ascii="Arial" w:hAnsi="Arial" w:cs="Arial"/>
          <w:sz w:val="24"/>
          <w:szCs w:val="24"/>
        </w:rPr>
        <w:t>: https://doi.org/10.2139/ssrn.3849022</w:t>
      </w:r>
      <w:r w:rsidRPr="000751AA">
        <w:rPr>
          <w:rStyle w:val="normaltextrun"/>
          <w:rFonts w:ascii="Arial" w:hAnsi="Arial" w:cs="Arial"/>
          <w:sz w:val="24"/>
          <w:szCs w:val="24"/>
        </w:rPr>
        <w:t>.</w:t>
      </w:r>
      <w:r w:rsidRPr="000751AA">
        <w:rPr>
          <w:rStyle w:val="eop"/>
          <w:rFonts w:ascii="Arial" w:hAnsi="Arial" w:cs="Arial"/>
          <w:sz w:val="24"/>
          <w:szCs w:val="24"/>
        </w:rPr>
        <w:t> </w:t>
      </w:r>
    </w:p>
    <w:p w14:paraId="34298776" w14:textId="566C554B"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He, H. and Harris, L.C. (2020). The impact of Covid-19 pandemic on corporate social responsibility and marketing philosophy. Journal of Business Research, [online] 116, pp.176–182. </w:t>
      </w:r>
      <w:proofErr w:type="spellStart"/>
      <w:r w:rsidR="00064D51" w:rsidRPr="000751AA">
        <w:rPr>
          <w:rStyle w:val="normaltextrun"/>
          <w:rFonts w:ascii="Arial" w:hAnsi="Arial" w:cs="Arial"/>
          <w:sz w:val="24"/>
          <w:szCs w:val="24"/>
        </w:rPr>
        <w:t>doi</w:t>
      </w:r>
      <w:proofErr w:type="spellEnd"/>
      <w:r w:rsidR="00064D51" w:rsidRPr="000751AA">
        <w:rPr>
          <w:rStyle w:val="normaltextrun"/>
          <w:rFonts w:ascii="Arial" w:hAnsi="Arial" w:cs="Arial"/>
          <w:sz w:val="24"/>
          <w:szCs w:val="24"/>
        </w:rPr>
        <w:t>: https://doi.org/10.1016/j.jbusres.2020.05.030</w:t>
      </w:r>
      <w:r w:rsidRPr="000751AA">
        <w:rPr>
          <w:rStyle w:val="normaltextrun"/>
          <w:rFonts w:ascii="Arial" w:hAnsi="Arial" w:cs="Arial"/>
          <w:sz w:val="24"/>
          <w:szCs w:val="24"/>
        </w:rPr>
        <w:t>.</w:t>
      </w:r>
      <w:r w:rsidRPr="000751AA">
        <w:rPr>
          <w:rStyle w:val="eop"/>
          <w:rFonts w:ascii="Arial" w:hAnsi="Arial" w:cs="Arial"/>
          <w:sz w:val="24"/>
          <w:szCs w:val="24"/>
        </w:rPr>
        <w:t> </w:t>
      </w:r>
    </w:p>
    <w:p w14:paraId="383E85EC" w14:textId="10D11E32"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Health Affairs. (2021). Actualizing Better Health </w:t>
      </w:r>
      <w:proofErr w:type="gramStart"/>
      <w:r w:rsidRPr="000751AA">
        <w:rPr>
          <w:rStyle w:val="normaltextrun"/>
          <w:rFonts w:ascii="Arial" w:hAnsi="Arial" w:cs="Arial"/>
          <w:sz w:val="24"/>
          <w:szCs w:val="24"/>
        </w:rPr>
        <w:t>And</w:t>
      </w:r>
      <w:proofErr w:type="gramEnd"/>
      <w:r w:rsidRPr="000751AA">
        <w:rPr>
          <w:rStyle w:val="normaltextrun"/>
          <w:rFonts w:ascii="Arial" w:hAnsi="Arial" w:cs="Arial"/>
          <w:sz w:val="24"/>
          <w:szCs w:val="24"/>
        </w:rPr>
        <w:t xml:space="preserve"> Health Care For Older Adults | Health Affairs Journal. [online] Available at: </w:t>
      </w:r>
      <w:hyperlink r:id="rId12" w:tgtFrame="_blank" w:history="1">
        <w:r w:rsidRPr="000751AA">
          <w:rPr>
            <w:rStyle w:val="normaltextrun"/>
            <w:rFonts w:ascii="Arial" w:hAnsi="Arial" w:cs="Arial"/>
            <w:sz w:val="24"/>
            <w:szCs w:val="24"/>
          </w:rPr>
          <w:t>https://www.healthaffairs.org/doi/full/10.1377/hlthaff.2020.01470</w:t>
        </w:r>
      </w:hyperlink>
      <w:r w:rsidRPr="000751AA">
        <w:rPr>
          <w:rStyle w:val="normaltextrun"/>
          <w:rFonts w:ascii="Arial" w:hAnsi="Arial" w:cs="Arial"/>
          <w:sz w:val="24"/>
          <w:szCs w:val="24"/>
        </w:rPr>
        <w:t xml:space="preserve"> </w:t>
      </w:r>
      <w:r w:rsidR="00064D51" w:rsidRPr="000751AA">
        <w:rPr>
          <w:rStyle w:val="normaltextrun"/>
          <w:rFonts w:ascii="Arial" w:hAnsi="Arial" w:cs="Arial"/>
          <w:sz w:val="24"/>
          <w:szCs w:val="24"/>
        </w:rPr>
        <w:t>(</w:t>
      </w:r>
      <w:r w:rsidRPr="000751AA">
        <w:rPr>
          <w:rStyle w:val="normaltextrun"/>
          <w:rFonts w:ascii="Arial" w:hAnsi="Arial" w:cs="Arial"/>
          <w:sz w:val="24"/>
          <w:szCs w:val="24"/>
        </w:rPr>
        <w:t xml:space="preserve">Accessed 3 </w:t>
      </w:r>
      <w:r w:rsidR="00F328E3" w:rsidRPr="000751AA">
        <w:rPr>
          <w:rStyle w:val="normaltextrun"/>
          <w:rFonts w:ascii="Arial" w:hAnsi="Arial" w:cs="Arial"/>
          <w:sz w:val="24"/>
          <w:szCs w:val="24"/>
        </w:rPr>
        <w:t>November 2023</w:t>
      </w:r>
      <w:r w:rsidR="00064D51" w:rsidRPr="000751AA">
        <w:rPr>
          <w:rStyle w:val="normaltextrun"/>
          <w:rFonts w:ascii="Arial" w:hAnsi="Arial" w:cs="Arial"/>
          <w:sz w:val="24"/>
          <w:szCs w:val="24"/>
        </w:rPr>
        <w:t>)</w:t>
      </w:r>
      <w:r w:rsidRPr="000751AA">
        <w:rPr>
          <w:rStyle w:val="normaltextrun"/>
          <w:rFonts w:ascii="Arial" w:hAnsi="Arial" w:cs="Arial"/>
          <w:sz w:val="24"/>
          <w:szCs w:val="24"/>
        </w:rPr>
        <w:t>.</w:t>
      </w:r>
      <w:r w:rsidRPr="000751AA">
        <w:rPr>
          <w:rStyle w:val="eop"/>
          <w:rFonts w:ascii="Arial" w:hAnsi="Arial" w:cs="Arial"/>
          <w:sz w:val="24"/>
          <w:szCs w:val="24"/>
        </w:rPr>
        <w:t> </w:t>
      </w:r>
    </w:p>
    <w:p w14:paraId="51A47039" w14:textId="6E9F3357"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Journal of Aging &amp; Social Policy. (2020). Protecting and Improving the Lives of Older Adults in the COVID-19 Era. [online] Available at: </w:t>
      </w:r>
      <w:hyperlink r:id="rId13" w:tgtFrame="_blank" w:history="1">
        <w:r w:rsidRPr="000751AA">
          <w:rPr>
            <w:rStyle w:val="normaltextrun"/>
            <w:rFonts w:ascii="Arial" w:hAnsi="Arial" w:cs="Arial"/>
            <w:sz w:val="24"/>
            <w:szCs w:val="24"/>
          </w:rPr>
          <w:t>https://www.tandfonline.com/doi/abs/10.1080/08959420.2020.1780104</w:t>
        </w:r>
      </w:hyperlink>
      <w:r w:rsidRPr="000751AA">
        <w:rPr>
          <w:rStyle w:val="normaltextrun"/>
          <w:rFonts w:ascii="Arial" w:hAnsi="Arial" w:cs="Arial"/>
          <w:sz w:val="24"/>
          <w:szCs w:val="24"/>
        </w:rPr>
        <w:t xml:space="preserve"> </w:t>
      </w:r>
      <w:r w:rsidR="00F328E3" w:rsidRPr="000751AA">
        <w:rPr>
          <w:rStyle w:val="normaltextrun"/>
          <w:rFonts w:ascii="Arial" w:hAnsi="Arial" w:cs="Arial"/>
          <w:sz w:val="24"/>
          <w:szCs w:val="24"/>
        </w:rPr>
        <w:t>(</w:t>
      </w:r>
      <w:r w:rsidRPr="000751AA">
        <w:rPr>
          <w:rStyle w:val="normaltextrun"/>
          <w:rFonts w:ascii="Arial" w:hAnsi="Arial" w:cs="Arial"/>
          <w:sz w:val="24"/>
          <w:szCs w:val="24"/>
        </w:rPr>
        <w:t>Accessed 3 Nov</w:t>
      </w:r>
      <w:r w:rsidR="00F328E3" w:rsidRPr="000751AA">
        <w:rPr>
          <w:rStyle w:val="normaltextrun"/>
          <w:rFonts w:ascii="Arial" w:hAnsi="Arial" w:cs="Arial"/>
          <w:sz w:val="24"/>
          <w:szCs w:val="24"/>
        </w:rPr>
        <w:t>ember</w:t>
      </w:r>
      <w:r w:rsidRPr="000751AA">
        <w:rPr>
          <w:rStyle w:val="normaltextrun"/>
          <w:rFonts w:ascii="Arial" w:hAnsi="Arial" w:cs="Arial"/>
          <w:sz w:val="24"/>
          <w:szCs w:val="24"/>
        </w:rPr>
        <w:t xml:space="preserve"> 2023</w:t>
      </w:r>
      <w:r w:rsidR="00F328E3" w:rsidRPr="000751AA">
        <w:rPr>
          <w:rStyle w:val="normaltextrun"/>
          <w:rFonts w:ascii="Arial" w:hAnsi="Arial" w:cs="Arial"/>
          <w:sz w:val="24"/>
          <w:szCs w:val="24"/>
        </w:rPr>
        <w:t>)</w:t>
      </w:r>
      <w:r w:rsidRPr="000751AA">
        <w:rPr>
          <w:rStyle w:val="normaltextrun"/>
          <w:rFonts w:ascii="Arial" w:hAnsi="Arial" w:cs="Arial"/>
          <w:sz w:val="24"/>
          <w:szCs w:val="24"/>
        </w:rPr>
        <w:t>.</w:t>
      </w:r>
      <w:r w:rsidRPr="000751AA">
        <w:rPr>
          <w:rStyle w:val="eop"/>
          <w:rFonts w:ascii="Arial" w:hAnsi="Arial" w:cs="Arial"/>
          <w:sz w:val="24"/>
          <w:szCs w:val="24"/>
        </w:rPr>
        <w:t> </w:t>
      </w:r>
    </w:p>
    <w:p w14:paraId="2C720B1B" w14:textId="7BB881C4"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lang w:val="de-DE"/>
        </w:rPr>
        <w:t xml:space="preserve">Kari, H., </w:t>
      </w:r>
      <w:proofErr w:type="spellStart"/>
      <w:r w:rsidRPr="000751AA">
        <w:rPr>
          <w:rStyle w:val="normaltextrun"/>
          <w:rFonts w:ascii="Arial" w:hAnsi="Arial" w:cs="Arial"/>
          <w:sz w:val="24"/>
          <w:szCs w:val="24"/>
          <w:lang w:val="de-DE"/>
        </w:rPr>
        <w:t>Kortejärvi</w:t>
      </w:r>
      <w:proofErr w:type="spellEnd"/>
      <w:r w:rsidRPr="000751AA">
        <w:rPr>
          <w:rStyle w:val="normaltextrun"/>
          <w:rFonts w:ascii="Arial" w:hAnsi="Arial" w:cs="Arial"/>
          <w:sz w:val="24"/>
          <w:szCs w:val="24"/>
          <w:lang w:val="de-DE"/>
        </w:rPr>
        <w:t xml:space="preserve">, H. and Laaksonen, R. (2022). </w:t>
      </w:r>
      <w:r w:rsidRPr="000751AA">
        <w:rPr>
          <w:rStyle w:val="normaltextrun"/>
          <w:rFonts w:ascii="Arial" w:hAnsi="Arial" w:cs="Arial"/>
          <w:sz w:val="24"/>
          <w:szCs w:val="24"/>
        </w:rPr>
        <w:t>Developing an interprofessional people-</w:t>
      </w:r>
      <w:proofErr w:type="spellStart"/>
      <w:r w:rsidRPr="000751AA">
        <w:rPr>
          <w:rStyle w:val="normaltextrun"/>
          <w:rFonts w:ascii="Arial" w:hAnsi="Arial" w:cs="Arial"/>
          <w:sz w:val="24"/>
          <w:szCs w:val="24"/>
        </w:rPr>
        <w:t>centred</w:t>
      </w:r>
      <w:proofErr w:type="spellEnd"/>
      <w:r w:rsidRPr="000751AA">
        <w:rPr>
          <w:rStyle w:val="normaltextrun"/>
          <w:rFonts w:ascii="Arial" w:hAnsi="Arial" w:cs="Arial"/>
          <w:sz w:val="24"/>
          <w:szCs w:val="24"/>
        </w:rPr>
        <w:t xml:space="preserve"> care model for home-living older people with </w:t>
      </w:r>
      <w:proofErr w:type="spellStart"/>
      <w:r w:rsidRPr="000751AA">
        <w:rPr>
          <w:rStyle w:val="normaltextrun"/>
          <w:rFonts w:ascii="Arial" w:hAnsi="Arial" w:cs="Arial"/>
          <w:sz w:val="24"/>
          <w:szCs w:val="24"/>
        </w:rPr>
        <w:t>multimorbidities</w:t>
      </w:r>
      <w:proofErr w:type="spellEnd"/>
      <w:r w:rsidRPr="000751AA">
        <w:rPr>
          <w:rStyle w:val="normaltextrun"/>
          <w:rFonts w:ascii="Arial" w:hAnsi="Arial" w:cs="Arial"/>
          <w:sz w:val="24"/>
          <w:szCs w:val="24"/>
        </w:rPr>
        <w:t xml:space="preserve"> in a primary care health </w:t>
      </w:r>
      <w:proofErr w:type="spellStart"/>
      <w:r w:rsidRPr="000751AA">
        <w:rPr>
          <w:rStyle w:val="normaltextrun"/>
          <w:rFonts w:ascii="Arial" w:hAnsi="Arial" w:cs="Arial"/>
          <w:sz w:val="24"/>
          <w:szCs w:val="24"/>
        </w:rPr>
        <w:t>centre</w:t>
      </w:r>
      <w:proofErr w:type="spellEnd"/>
      <w:r w:rsidRPr="000751AA">
        <w:rPr>
          <w:rStyle w:val="normaltextrun"/>
          <w:rFonts w:ascii="Arial" w:hAnsi="Arial" w:cs="Arial"/>
          <w:sz w:val="24"/>
          <w:szCs w:val="24"/>
        </w:rPr>
        <w:t xml:space="preserve">: A community-based study. Exploratory Research in Clinical and Social Pharmacy, [online] 5, pp.100114–100114. </w:t>
      </w:r>
      <w:proofErr w:type="spellStart"/>
      <w:r w:rsidR="00F328E3" w:rsidRPr="000751AA">
        <w:rPr>
          <w:rStyle w:val="normaltextrun"/>
          <w:rFonts w:ascii="Arial" w:hAnsi="Arial" w:cs="Arial"/>
          <w:sz w:val="24"/>
          <w:szCs w:val="24"/>
        </w:rPr>
        <w:t>doi</w:t>
      </w:r>
      <w:proofErr w:type="spellEnd"/>
      <w:r w:rsidR="00F328E3" w:rsidRPr="000751AA">
        <w:rPr>
          <w:rStyle w:val="normaltextrun"/>
          <w:rFonts w:ascii="Arial" w:hAnsi="Arial" w:cs="Arial"/>
          <w:sz w:val="24"/>
          <w:szCs w:val="24"/>
        </w:rPr>
        <w:t>: https://doi.org/10.1016/j.rcsop.2022.100114</w:t>
      </w:r>
      <w:r w:rsidRPr="000751AA">
        <w:rPr>
          <w:rStyle w:val="normaltextrun"/>
          <w:rFonts w:ascii="Arial" w:hAnsi="Arial" w:cs="Arial"/>
          <w:sz w:val="24"/>
          <w:szCs w:val="24"/>
        </w:rPr>
        <w:t>.</w:t>
      </w:r>
      <w:r w:rsidRPr="000751AA">
        <w:rPr>
          <w:rStyle w:val="eop"/>
          <w:rFonts w:ascii="Arial" w:hAnsi="Arial" w:cs="Arial"/>
          <w:sz w:val="24"/>
          <w:szCs w:val="24"/>
        </w:rPr>
        <w:t> </w:t>
      </w:r>
    </w:p>
    <w:p w14:paraId="2E20E0D4" w14:textId="07BA155D" w:rsidR="00B11D75" w:rsidRPr="000751AA" w:rsidRDefault="00B11D75" w:rsidP="00B11D75">
      <w:pPr>
        <w:pStyle w:val="NoSpacing"/>
        <w:spacing w:line="360" w:lineRule="auto"/>
        <w:ind w:left="720" w:hanging="720"/>
        <w:rPr>
          <w:rStyle w:val="eop"/>
          <w:rFonts w:ascii="Arial" w:hAnsi="Arial" w:cs="Arial"/>
          <w:sz w:val="24"/>
          <w:szCs w:val="24"/>
        </w:rPr>
      </w:pPr>
      <w:r w:rsidRPr="000751AA">
        <w:rPr>
          <w:rStyle w:val="normaltextrun"/>
          <w:rFonts w:ascii="Arial" w:hAnsi="Arial" w:cs="Arial"/>
          <w:sz w:val="24"/>
          <w:szCs w:val="24"/>
        </w:rPr>
        <w:t xml:space="preserve">Kit, A., Manisha Tamrakar, Jiang, M., Chin, E. and Leung, K. (2021). Common Medical and Dental Problems of Older Adults: A Narrative Review. Geriatrics, [online] 6(3), pp.76–76. </w:t>
      </w:r>
      <w:proofErr w:type="spellStart"/>
      <w:r w:rsidR="00F328E3" w:rsidRPr="000751AA">
        <w:rPr>
          <w:rStyle w:val="normaltextrun"/>
          <w:rFonts w:ascii="Arial" w:hAnsi="Arial" w:cs="Arial"/>
          <w:sz w:val="24"/>
          <w:szCs w:val="24"/>
        </w:rPr>
        <w:t>doi</w:t>
      </w:r>
      <w:proofErr w:type="spellEnd"/>
      <w:r w:rsidR="00F328E3" w:rsidRPr="000751AA">
        <w:rPr>
          <w:rStyle w:val="normaltextrun"/>
          <w:rFonts w:ascii="Arial" w:hAnsi="Arial" w:cs="Arial"/>
          <w:sz w:val="24"/>
          <w:szCs w:val="24"/>
        </w:rPr>
        <w:t>: https://doi.org/10.3390/geriatrics6030076</w:t>
      </w:r>
      <w:r w:rsidRPr="000751AA">
        <w:rPr>
          <w:rStyle w:val="normaltextrun"/>
          <w:rFonts w:ascii="Arial" w:hAnsi="Arial" w:cs="Arial"/>
          <w:sz w:val="24"/>
          <w:szCs w:val="24"/>
        </w:rPr>
        <w:t>.</w:t>
      </w:r>
      <w:r w:rsidRPr="000751AA">
        <w:rPr>
          <w:rStyle w:val="eop"/>
          <w:rFonts w:ascii="Arial" w:hAnsi="Arial" w:cs="Arial"/>
          <w:sz w:val="24"/>
          <w:szCs w:val="24"/>
        </w:rPr>
        <w:t> </w:t>
      </w:r>
    </w:p>
    <w:p w14:paraId="4381114A" w14:textId="610B05E4" w:rsidR="001102DF" w:rsidRPr="000751AA" w:rsidRDefault="001102DF" w:rsidP="00B11D75">
      <w:pPr>
        <w:pStyle w:val="NoSpacing"/>
        <w:spacing w:line="360" w:lineRule="auto"/>
        <w:ind w:left="720" w:hanging="720"/>
        <w:rPr>
          <w:rFonts w:ascii="Arial" w:hAnsi="Arial" w:cs="Arial"/>
          <w:sz w:val="24"/>
          <w:szCs w:val="24"/>
        </w:rPr>
      </w:pPr>
      <w:r w:rsidRPr="000751AA">
        <w:rPr>
          <w:rFonts w:ascii="Arial" w:hAnsi="Arial" w:cs="Arial"/>
          <w:color w:val="212121"/>
          <w:sz w:val="24"/>
          <w:szCs w:val="24"/>
          <w:shd w:val="clear" w:color="auto" w:fill="FFFFFF"/>
        </w:rPr>
        <w:t xml:space="preserve">MacLeod S, Musich S, Hawkins K, Armstrong DG. The growing need for resources to help older adults manage their financial and healthcare choices. BMC </w:t>
      </w:r>
      <w:proofErr w:type="spellStart"/>
      <w:r w:rsidRPr="000751AA">
        <w:rPr>
          <w:rFonts w:ascii="Arial" w:hAnsi="Arial" w:cs="Arial"/>
          <w:color w:val="212121"/>
          <w:sz w:val="24"/>
          <w:szCs w:val="24"/>
          <w:shd w:val="clear" w:color="auto" w:fill="FFFFFF"/>
        </w:rPr>
        <w:t>Geriatr</w:t>
      </w:r>
      <w:proofErr w:type="spellEnd"/>
      <w:r w:rsidRPr="000751AA">
        <w:rPr>
          <w:rFonts w:ascii="Arial" w:hAnsi="Arial" w:cs="Arial"/>
          <w:color w:val="212121"/>
          <w:sz w:val="24"/>
          <w:szCs w:val="24"/>
          <w:shd w:val="clear" w:color="auto" w:fill="FFFFFF"/>
        </w:rPr>
        <w:t xml:space="preserve">. 2017 Apr 11;17(1):84. </w:t>
      </w:r>
      <w:proofErr w:type="spellStart"/>
      <w:r w:rsidRPr="000751AA">
        <w:rPr>
          <w:rFonts w:ascii="Arial" w:hAnsi="Arial" w:cs="Arial"/>
          <w:color w:val="212121"/>
          <w:sz w:val="24"/>
          <w:szCs w:val="24"/>
          <w:shd w:val="clear" w:color="auto" w:fill="FFFFFF"/>
        </w:rPr>
        <w:t>doi</w:t>
      </w:r>
      <w:proofErr w:type="spellEnd"/>
      <w:r w:rsidRPr="000751AA">
        <w:rPr>
          <w:rFonts w:ascii="Arial" w:hAnsi="Arial" w:cs="Arial"/>
          <w:color w:val="212121"/>
          <w:sz w:val="24"/>
          <w:szCs w:val="24"/>
          <w:shd w:val="clear" w:color="auto" w:fill="FFFFFF"/>
        </w:rPr>
        <w:t>: 10.1186/s12877-017-0477-5. PMID: 28399818; PMCID: PMC5387227</w:t>
      </w:r>
      <w:r w:rsidR="00B40E61" w:rsidRPr="000751AA">
        <w:rPr>
          <w:rFonts w:ascii="Arial" w:hAnsi="Arial" w:cs="Arial"/>
          <w:color w:val="212121"/>
          <w:sz w:val="24"/>
          <w:szCs w:val="24"/>
          <w:shd w:val="clear" w:color="auto" w:fill="FFFFFF"/>
        </w:rPr>
        <w:t xml:space="preserve"> </w:t>
      </w:r>
    </w:p>
    <w:p w14:paraId="3E5DEC93" w14:textId="3A83B23E"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lastRenderedPageBreak/>
        <w:t xml:space="preserve">Martins, G. (2020). The Effects of COVID-19 Among the Elderly Population: A Case for Closing the Digital Divide. Frontiers in Psychiatry, [online] 11. </w:t>
      </w:r>
      <w:proofErr w:type="spellStart"/>
      <w:r w:rsidR="00F328E3" w:rsidRPr="000751AA">
        <w:rPr>
          <w:rStyle w:val="normaltextrun"/>
          <w:rFonts w:ascii="Arial" w:hAnsi="Arial" w:cs="Arial"/>
          <w:sz w:val="24"/>
          <w:szCs w:val="24"/>
        </w:rPr>
        <w:t>doi</w:t>
      </w:r>
      <w:proofErr w:type="spellEnd"/>
      <w:r w:rsidR="00F328E3" w:rsidRPr="000751AA">
        <w:rPr>
          <w:rStyle w:val="normaltextrun"/>
          <w:rFonts w:ascii="Arial" w:hAnsi="Arial" w:cs="Arial"/>
          <w:sz w:val="24"/>
          <w:szCs w:val="24"/>
        </w:rPr>
        <w:t>: https://doi.org/10.3389/fpsyt.2020.577427</w:t>
      </w:r>
      <w:r w:rsidRPr="000751AA">
        <w:rPr>
          <w:rStyle w:val="normaltextrun"/>
          <w:rFonts w:ascii="Arial" w:hAnsi="Arial" w:cs="Arial"/>
          <w:sz w:val="24"/>
          <w:szCs w:val="24"/>
        </w:rPr>
        <w:t>.</w:t>
      </w:r>
      <w:r w:rsidRPr="000751AA">
        <w:rPr>
          <w:rStyle w:val="eop"/>
          <w:rFonts w:ascii="Arial" w:hAnsi="Arial" w:cs="Arial"/>
          <w:sz w:val="24"/>
          <w:szCs w:val="24"/>
        </w:rPr>
        <w:t> </w:t>
      </w:r>
    </w:p>
    <w:p w14:paraId="344988C9" w14:textId="049DF1E4"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Mayer, H., McCormack, B., Hildebrandt, C., Köck-Hódi, S., </w:t>
      </w:r>
      <w:proofErr w:type="spellStart"/>
      <w:r w:rsidRPr="000751AA">
        <w:rPr>
          <w:rStyle w:val="normaltextrun"/>
          <w:rFonts w:ascii="Arial" w:hAnsi="Arial" w:cs="Arial"/>
          <w:sz w:val="24"/>
          <w:szCs w:val="24"/>
        </w:rPr>
        <w:t>Zojer</w:t>
      </w:r>
      <w:proofErr w:type="spellEnd"/>
      <w:r w:rsidRPr="000751AA">
        <w:rPr>
          <w:rStyle w:val="normaltextrun"/>
          <w:rFonts w:ascii="Arial" w:hAnsi="Arial" w:cs="Arial"/>
          <w:sz w:val="24"/>
          <w:szCs w:val="24"/>
        </w:rPr>
        <w:t>, E. and Wallner, M. (2020). Knowing the person of the resident – a theoretical framework for Person-</w:t>
      </w:r>
      <w:proofErr w:type="spellStart"/>
      <w:r w:rsidRPr="000751AA">
        <w:rPr>
          <w:rStyle w:val="normaltextrun"/>
          <w:rFonts w:ascii="Arial" w:hAnsi="Arial" w:cs="Arial"/>
          <w:sz w:val="24"/>
          <w:szCs w:val="24"/>
        </w:rPr>
        <w:t>centred</w:t>
      </w:r>
      <w:proofErr w:type="spellEnd"/>
      <w:r w:rsidRPr="000751AA">
        <w:rPr>
          <w:rStyle w:val="normaltextrun"/>
          <w:rFonts w:ascii="Arial" w:hAnsi="Arial" w:cs="Arial"/>
          <w:sz w:val="24"/>
          <w:szCs w:val="24"/>
        </w:rPr>
        <w:t xml:space="preserve"> Practice in Long-term Care (</w:t>
      </w:r>
      <w:proofErr w:type="spellStart"/>
      <w:r w:rsidRPr="000751AA">
        <w:rPr>
          <w:rStyle w:val="normaltextrun"/>
          <w:rFonts w:ascii="Arial" w:hAnsi="Arial" w:cs="Arial"/>
          <w:sz w:val="24"/>
          <w:szCs w:val="24"/>
        </w:rPr>
        <w:t>PeoPLe</w:t>
      </w:r>
      <w:proofErr w:type="spellEnd"/>
      <w:r w:rsidRPr="000751AA">
        <w:rPr>
          <w:rStyle w:val="normaltextrun"/>
          <w:rFonts w:ascii="Arial" w:hAnsi="Arial" w:cs="Arial"/>
          <w:sz w:val="24"/>
          <w:szCs w:val="24"/>
        </w:rPr>
        <w:t xml:space="preserve">). Openarchive.usn.no. [online] </w:t>
      </w:r>
      <w:proofErr w:type="spellStart"/>
      <w:r w:rsidR="00F328E3" w:rsidRPr="000751AA">
        <w:rPr>
          <w:rStyle w:val="normaltextrun"/>
          <w:rFonts w:ascii="Arial" w:hAnsi="Arial" w:cs="Arial"/>
          <w:sz w:val="24"/>
          <w:szCs w:val="24"/>
        </w:rPr>
        <w:t>doi</w:t>
      </w:r>
      <w:proofErr w:type="spellEnd"/>
      <w:r w:rsidR="00F328E3" w:rsidRPr="000751AA">
        <w:rPr>
          <w:rStyle w:val="normaltextrun"/>
          <w:rFonts w:ascii="Arial" w:hAnsi="Arial" w:cs="Arial"/>
          <w:sz w:val="24"/>
          <w:szCs w:val="24"/>
        </w:rPr>
        <w:t>: https://doi.org/2046-9292</w:t>
      </w:r>
      <w:r w:rsidRPr="000751AA">
        <w:rPr>
          <w:rStyle w:val="normaltextrun"/>
          <w:rFonts w:ascii="Arial" w:hAnsi="Arial" w:cs="Arial"/>
          <w:sz w:val="24"/>
          <w:szCs w:val="24"/>
        </w:rPr>
        <w:t>.</w:t>
      </w:r>
      <w:r w:rsidRPr="000751AA">
        <w:rPr>
          <w:rStyle w:val="eop"/>
          <w:rFonts w:ascii="Arial" w:hAnsi="Arial" w:cs="Arial"/>
          <w:sz w:val="24"/>
          <w:szCs w:val="24"/>
        </w:rPr>
        <w:t> </w:t>
      </w:r>
    </w:p>
    <w:p w14:paraId="04116881" w14:textId="6AAC09CB"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Naughton, C., O’Shea, K.L. and Hayes, N. (2019). </w:t>
      </w:r>
      <w:proofErr w:type="spellStart"/>
      <w:r w:rsidRPr="000751AA">
        <w:rPr>
          <w:rStyle w:val="normaltextrun"/>
          <w:rFonts w:ascii="Arial" w:hAnsi="Arial" w:cs="Arial"/>
          <w:sz w:val="24"/>
          <w:szCs w:val="24"/>
        </w:rPr>
        <w:t>Incentivising</w:t>
      </w:r>
      <w:proofErr w:type="spellEnd"/>
      <w:r w:rsidRPr="000751AA">
        <w:rPr>
          <w:rStyle w:val="normaltextrun"/>
          <w:rFonts w:ascii="Arial" w:hAnsi="Arial" w:cs="Arial"/>
          <w:sz w:val="24"/>
          <w:szCs w:val="24"/>
        </w:rPr>
        <w:t xml:space="preserve"> a career in older adult nursing: The views of student nurses. International Journal of Older People Nursing, [online] 14(4). </w:t>
      </w:r>
      <w:proofErr w:type="spellStart"/>
      <w:r w:rsidR="00F328E3" w:rsidRPr="000751AA">
        <w:rPr>
          <w:rStyle w:val="normaltextrun"/>
          <w:rFonts w:ascii="Arial" w:hAnsi="Arial" w:cs="Arial"/>
          <w:sz w:val="24"/>
          <w:szCs w:val="24"/>
        </w:rPr>
        <w:t>doi</w:t>
      </w:r>
      <w:proofErr w:type="spellEnd"/>
      <w:r w:rsidR="00F328E3" w:rsidRPr="000751AA">
        <w:rPr>
          <w:rStyle w:val="normaltextrun"/>
          <w:rFonts w:ascii="Arial" w:hAnsi="Arial" w:cs="Arial"/>
          <w:sz w:val="24"/>
          <w:szCs w:val="24"/>
        </w:rPr>
        <w:t>: https://doi.org/10.1111/opn.12256</w:t>
      </w:r>
      <w:r w:rsidRPr="000751AA">
        <w:rPr>
          <w:rStyle w:val="normaltextrun"/>
          <w:rFonts w:ascii="Arial" w:hAnsi="Arial" w:cs="Arial"/>
          <w:sz w:val="24"/>
          <w:szCs w:val="24"/>
        </w:rPr>
        <w:t>.</w:t>
      </w:r>
      <w:r w:rsidRPr="000751AA">
        <w:rPr>
          <w:rStyle w:val="eop"/>
          <w:rFonts w:ascii="Arial" w:hAnsi="Arial" w:cs="Arial"/>
          <w:sz w:val="24"/>
          <w:szCs w:val="24"/>
        </w:rPr>
        <w:t> </w:t>
      </w:r>
    </w:p>
    <w:p w14:paraId="2AE2DC67" w14:textId="594D1EE4"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Norman, K., </w:t>
      </w:r>
      <w:proofErr w:type="spellStart"/>
      <w:r w:rsidRPr="000751AA">
        <w:rPr>
          <w:rStyle w:val="normaltextrun"/>
          <w:rFonts w:ascii="Arial" w:hAnsi="Arial" w:cs="Arial"/>
          <w:sz w:val="24"/>
          <w:szCs w:val="24"/>
        </w:rPr>
        <w:t>Haß</w:t>
      </w:r>
      <w:proofErr w:type="spellEnd"/>
      <w:r w:rsidRPr="000751AA">
        <w:rPr>
          <w:rStyle w:val="normaltextrun"/>
          <w:rFonts w:ascii="Arial" w:hAnsi="Arial" w:cs="Arial"/>
          <w:sz w:val="24"/>
          <w:szCs w:val="24"/>
        </w:rPr>
        <w:t xml:space="preserve">, U. and Matthias </w:t>
      </w:r>
      <w:proofErr w:type="spellStart"/>
      <w:r w:rsidRPr="000751AA">
        <w:rPr>
          <w:rStyle w:val="normaltextrun"/>
          <w:rFonts w:ascii="Arial" w:hAnsi="Arial" w:cs="Arial"/>
          <w:sz w:val="24"/>
          <w:szCs w:val="24"/>
        </w:rPr>
        <w:t>Pirlich</w:t>
      </w:r>
      <w:proofErr w:type="spellEnd"/>
      <w:r w:rsidRPr="000751AA">
        <w:rPr>
          <w:rStyle w:val="normaltextrun"/>
          <w:rFonts w:ascii="Arial" w:hAnsi="Arial" w:cs="Arial"/>
          <w:sz w:val="24"/>
          <w:szCs w:val="24"/>
        </w:rPr>
        <w:t xml:space="preserve"> (2021). Malnutrition in Older Adults—Recent Advances and Remaining Challenges. Nutrients, [online] 13(8), pp.2764–2764. </w:t>
      </w:r>
      <w:proofErr w:type="spellStart"/>
      <w:r w:rsidR="00F328E3" w:rsidRPr="000751AA">
        <w:rPr>
          <w:rStyle w:val="normaltextrun"/>
          <w:rFonts w:ascii="Arial" w:hAnsi="Arial" w:cs="Arial"/>
          <w:sz w:val="24"/>
          <w:szCs w:val="24"/>
        </w:rPr>
        <w:t>doi</w:t>
      </w:r>
      <w:proofErr w:type="spellEnd"/>
      <w:r w:rsidR="00F328E3" w:rsidRPr="000751AA">
        <w:rPr>
          <w:rStyle w:val="normaltextrun"/>
          <w:rFonts w:ascii="Arial" w:hAnsi="Arial" w:cs="Arial"/>
          <w:sz w:val="24"/>
          <w:szCs w:val="24"/>
        </w:rPr>
        <w:t>: https://doi.org/10.3390/nu13082764</w:t>
      </w:r>
      <w:r w:rsidRPr="000751AA">
        <w:rPr>
          <w:rStyle w:val="normaltextrun"/>
          <w:rFonts w:ascii="Arial" w:hAnsi="Arial" w:cs="Arial"/>
          <w:sz w:val="24"/>
          <w:szCs w:val="24"/>
        </w:rPr>
        <w:t>.</w:t>
      </w:r>
      <w:r w:rsidRPr="000751AA">
        <w:rPr>
          <w:rStyle w:val="eop"/>
          <w:rFonts w:ascii="Arial" w:hAnsi="Arial" w:cs="Arial"/>
          <w:sz w:val="24"/>
          <w:szCs w:val="24"/>
        </w:rPr>
        <w:t> </w:t>
      </w:r>
    </w:p>
    <w:p w14:paraId="5C2E3674" w14:textId="19C433D2" w:rsidR="00B11D75" w:rsidRPr="000751AA" w:rsidRDefault="00B11D75" w:rsidP="00B11D75">
      <w:pPr>
        <w:pStyle w:val="NoSpacing"/>
        <w:spacing w:line="360" w:lineRule="auto"/>
        <w:ind w:left="720" w:hanging="720"/>
        <w:rPr>
          <w:rFonts w:ascii="Arial" w:hAnsi="Arial" w:cs="Arial"/>
          <w:sz w:val="24"/>
          <w:szCs w:val="24"/>
        </w:rPr>
      </w:pPr>
      <w:r w:rsidRPr="000751AA">
        <w:rPr>
          <w:rStyle w:val="normaltextrun"/>
          <w:rFonts w:ascii="Arial" w:hAnsi="Arial" w:cs="Arial"/>
          <w:sz w:val="24"/>
          <w:szCs w:val="24"/>
        </w:rPr>
        <w:t xml:space="preserve">Rudnicka, E., </w:t>
      </w:r>
      <w:proofErr w:type="spellStart"/>
      <w:r w:rsidRPr="000751AA">
        <w:rPr>
          <w:rStyle w:val="normaltextrun"/>
          <w:rFonts w:ascii="Arial" w:hAnsi="Arial" w:cs="Arial"/>
          <w:sz w:val="24"/>
          <w:szCs w:val="24"/>
        </w:rPr>
        <w:t>Napierała</w:t>
      </w:r>
      <w:proofErr w:type="spellEnd"/>
      <w:r w:rsidRPr="000751AA">
        <w:rPr>
          <w:rStyle w:val="normaltextrun"/>
          <w:rFonts w:ascii="Arial" w:hAnsi="Arial" w:cs="Arial"/>
          <w:sz w:val="24"/>
          <w:szCs w:val="24"/>
        </w:rPr>
        <w:t xml:space="preserve">, P., Agnieszka </w:t>
      </w:r>
      <w:proofErr w:type="spellStart"/>
      <w:r w:rsidRPr="000751AA">
        <w:rPr>
          <w:rStyle w:val="normaltextrun"/>
          <w:rFonts w:ascii="Arial" w:hAnsi="Arial" w:cs="Arial"/>
          <w:sz w:val="24"/>
          <w:szCs w:val="24"/>
        </w:rPr>
        <w:t>Podfigurna</w:t>
      </w:r>
      <w:proofErr w:type="spellEnd"/>
      <w:r w:rsidRPr="000751AA">
        <w:rPr>
          <w:rStyle w:val="normaltextrun"/>
          <w:rFonts w:ascii="Arial" w:hAnsi="Arial" w:cs="Arial"/>
          <w:sz w:val="24"/>
          <w:szCs w:val="24"/>
        </w:rPr>
        <w:t xml:space="preserve">, Błażej </w:t>
      </w:r>
      <w:proofErr w:type="spellStart"/>
      <w:r w:rsidRPr="000751AA">
        <w:rPr>
          <w:rStyle w:val="normaltextrun"/>
          <w:rFonts w:ascii="Arial" w:hAnsi="Arial" w:cs="Arial"/>
          <w:sz w:val="24"/>
          <w:szCs w:val="24"/>
        </w:rPr>
        <w:t>Męczekalski</w:t>
      </w:r>
      <w:proofErr w:type="spellEnd"/>
      <w:r w:rsidRPr="000751AA">
        <w:rPr>
          <w:rStyle w:val="normaltextrun"/>
          <w:rFonts w:ascii="Arial" w:hAnsi="Arial" w:cs="Arial"/>
          <w:sz w:val="24"/>
          <w:szCs w:val="24"/>
        </w:rPr>
        <w:t xml:space="preserve">, </w:t>
      </w:r>
      <w:proofErr w:type="spellStart"/>
      <w:r w:rsidRPr="000751AA">
        <w:rPr>
          <w:rStyle w:val="normaltextrun"/>
          <w:rFonts w:ascii="Arial" w:hAnsi="Arial" w:cs="Arial"/>
          <w:sz w:val="24"/>
          <w:szCs w:val="24"/>
        </w:rPr>
        <w:t>Smolarczyk</w:t>
      </w:r>
      <w:proofErr w:type="spellEnd"/>
      <w:r w:rsidRPr="000751AA">
        <w:rPr>
          <w:rStyle w:val="normaltextrun"/>
          <w:rFonts w:ascii="Arial" w:hAnsi="Arial" w:cs="Arial"/>
          <w:sz w:val="24"/>
          <w:szCs w:val="24"/>
        </w:rPr>
        <w:t xml:space="preserve">, R. and </w:t>
      </w:r>
      <w:proofErr w:type="spellStart"/>
      <w:r w:rsidRPr="000751AA">
        <w:rPr>
          <w:rStyle w:val="normaltextrun"/>
          <w:rFonts w:ascii="Arial" w:hAnsi="Arial" w:cs="Arial"/>
          <w:sz w:val="24"/>
          <w:szCs w:val="24"/>
        </w:rPr>
        <w:t>Grymowicz</w:t>
      </w:r>
      <w:proofErr w:type="spellEnd"/>
      <w:r w:rsidRPr="000751AA">
        <w:rPr>
          <w:rStyle w:val="normaltextrun"/>
          <w:rFonts w:ascii="Arial" w:hAnsi="Arial" w:cs="Arial"/>
          <w:sz w:val="24"/>
          <w:szCs w:val="24"/>
        </w:rPr>
        <w:t xml:space="preserve">, M. (2020). The World Health Organization (WHO) </w:t>
      </w:r>
      <w:r w:rsidR="007A0FCF" w:rsidRPr="000751AA">
        <w:rPr>
          <w:rStyle w:val="normaltextrun"/>
          <w:rFonts w:ascii="Arial" w:hAnsi="Arial" w:cs="Arial"/>
          <w:sz w:val="24"/>
          <w:szCs w:val="24"/>
        </w:rPr>
        <w:t>approaches</w:t>
      </w:r>
      <w:r w:rsidRPr="000751AA">
        <w:rPr>
          <w:rStyle w:val="normaltextrun"/>
          <w:rFonts w:ascii="Arial" w:hAnsi="Arial" w:cs="Arial"/>
          <w:sz w:val="24"/>
          <w:szCs w:val="24"/>
        </w:rPr>
        <w:t xml:space="preserve"> healthy ageing. </w:t>
      </w:r>
      <w:proofErr w:type="spellStart"/>
      <w:r w:rsidRPr="000751AA">
        <w:rPr>
          <w:rStyle w:val="normaltextrun"/>
          <w:rFonts w:ascii="Arial" w:hAnsi="Arial" w:cs="Arial"/>
          <w:sz w:val="24"/>
          <w:szCs w:val="24"/>
        </w:rPr>
        <w:t>Maturitas</w:t>
      </w:r>
      <w:proofErr w:type="spellEnd"/>
      <w:r w:rsidRPr="000751AA">
        <w:rPr>
          <w:rStyle w:val="normaltextrun"/>
          <w:rFonts w:ascii="Arial" w:hAnsi="Arial" w:cs="Arial"/>
          <w:sz w:val="24"/>
          <w:szCs w:val="24"/>
        </w:rPr>
        <w:t xml:space="preserve">, [online] 139, pp.6–11. </w:t>
      </w:r>
      <w:proofErr w:type="spellStart"/>
      <w:r w:rsidR="00F328E3" w:rsidRPr="000751AA">
        <w:rPr>
          <w:rStyle w:val="normaltextrun"/>
          <w:rFonts w:ascii="Arial" w:hAnsi="Arial" w:cs="Arial"/>
          <w:sz w:val="24"/>
          <w:szCs w:val="24"/>
        </w:rPr>
        <w:t>doi</w:t>
      </w:r>
      <w:proofErr w:type="spellEnd"/>
      <w:r w:rsidR="00F328E3" w:rsidRPr="000751AA">
        <w:rPr>
          <w:rStyle w:val="normaltextrun"/>
          <w:rFonts w:ascii="Arial" w:hAnsi="Arial" w:cs="Arial"/>
          <w:sz w:val="24"/>
          <w:szCs w:val="24"/>
        </w:rPr>
        <w:t>: https://doi.org/10.1016/j.maturitas.2020.05.018</w:t>
      </w:r>
      <w:r w:rsidRPr="000751AA">
        <w:rPr>
          <w:rStyle w:val="normaltextrun"/>
          <w:rFonts w:ascii="Arial" w:hAnsi="Arial" w:cs="Arial"/>
          <w:sz w:val="24"/>
          <w:szCs w:val="24"/>
        </w:rPr>
        <w:t>.</w:t>
      </w:r>
      <w:r w:rsidRPr="000751AA">
        <w:rPr>
          <w:rStyle w:val="eop"/>
          <w:rFonts w:ascii="Arial" w:hAnsi="Arial" w:cs="Arial"/>
          <w:sz w:val="24"/>
          <w:szCs w:val="24"/>
        </w:rPr>
        <w:t> </w:t>
      </w:r>
    </w:p>
    <w:sectPr w:rsidR="00B11D75" w:rsidRPr="000751AA">
      <w:headerReference w:type="default" r:id="rId14"/>
      <w:footerReference w:type="default" r:id="rId15"/>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8" w:author="Joanne Davies (Yr Athrofa)" w:date="2023-11-10T18:39:00Z" w:initials="JD">
    <w:p w14:paraId="09759338" w14:textId="77777777" w:rsidR="00567A14" w:rsidRDefault="00567A14" w:rsidP="00567A14">
      <w:pPr>
        <w:pStyle w:val="CommentText"/>
      </w:pPr>
      <w:r>
        <w:rPr>
          <w:rStyle w:val="CommentReference"/>
        </w:rPr>
        <w:annotationRef/>
      </w:r>
      <w:r>
        <w:t xml:space="preserve">The accessed date should be in </w:t>
      </w:r>
      <w:r>
        <w:rPr>
          <w:b/>
          <w:bCs/>
        </w:rPr>
        <w:t xml:space="preserve">round </w:t>
      </w:r>
      <w:r>
        <w:t>brackets, there should be a colon after accessed and the month should always be written in full as follows-</w:t>
      </w:r>
    </w:p>
    <w:p w14:paraId="7E9D8BC7" w14:textId="77777777" w:rsidR="00567A14" w:rsidRDefault="00567A14" w:rsidP="00567A14">
      <w:pPr>
        <w:pStyle w:val="CommentText"/>
      </w:pPr>
      <w:r>
        <w:t>(Accessed</w:t>
      </w:r>
      <w:r>
        <w:rPr>
          <w:b/>
          <w:bCs/>
        </w:rPr>
        <w:t>:</w:t>
      </w:r>
      <w:r>
        <w:t xml:space="preserve"> 3 November 2023).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E9D8BC7"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0671C2A6" w16cex:dateUtc="2023-11-10T18: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E9D8BC7" w16cid:durableId="0671C2A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24E86" w14:textId="77777777" w:rsidR="00575054" w:rsidRDefault="00575054" w:rsidP="00A72D0D">
      <w:pPr>
        <w:spacing w:after="0" w:line="240" w:lineRule="auto"/>
      </w:pPr>
      <w:r>
        <w:separator/>
      </w:r>
    </w:p>
  </w:endnote>
  <w:endnote w:type="continuationSeparator" w:id="0">
    <w:p w14:paraId="1457A2B8" w14:textId="77777777" w:rsidR="00575054" w:rsidRDefault="00575054" w:rsidP="00A72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971657"/>
      <w:docPartObj>
        <w:docPartGallery w:val="Page Numbers (Bottom of Page)"/>
        <w:docPartUnique/>
      </w:docPartObj>
    </w:sdtPr>
    <w:sdtEndPr>
      <w:rPr>
        <w:noProof/>
      </w:rPr>
    </w:sdtEndPr>
    <w:sdtContent>
      <w:p w14:paraId="745319E1" w14:textId="2E54CFAB" w:rsidR="005F622C" w:rsidRDefault="005F62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C21315" w14:textId="77777777" w:rsidR="005F622C" w:rsidRDefault="005F6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38345" w14:textId="77777777" w:rsidR="00575054" w:rsidRDefault="00575054" w:rsidP="00A72D0D">
      <w:pPr>
        <w:spacing w:after="0" w:line="240" w:lineRule="auto"/>
      </w:pPr>
      <w:r>
        <w:separator/>
      </w:r>
    </w:p>
  </w:footnote>
  <w:footnote w:type="continuationSeparator" w:id="0">
    <w:p w14:paraId="4EB1BF04" w14:textId="77777777" w:rsidR="00575054" w:rsidRDefault="00575054" w:rsidP="00A72D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F84D0" w14:textId="0D3B1700" w:rsidR="00A72D0D" w:rsidRPr="00B11D75" w:rsidRDefault="00A72D0D" w:rsidP="000751AA">
    <w:pPr>
      <w:pStyle w:val="Header"/>
      <w:ind w:right="220"/>
      <w:jc w:val="right"/>
      <w:rPr>
        <w:rFonts w:ascii="Times New Roman" w:hAnsi="Times New Roman" w:cs="Times New Roman"/>
        <w:sz w:val="24"/>
        <w:szCs w:val="24"/>
      </w:rPr>
    </w:pPr>
  </w:p>
  <w:p w14:paraId="1276A6A0" w14:textId="77777777" w:rsidR="00A72D0D" w:rsidRDefault="00A72D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0380C"/>
    <w:multiLevelType w:val="multilevel"/>
    <w:tmpl w:val="AAF0384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A8757C"/>
    <w:multiLevelType w:val="multilevel"/>
    <w:tmpl w:val="E8AEF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461E3B"/>
    <w:multiLevelType w:val="multilevel"/>
    <w:tmpl w:val="E56AA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D81E22"/>
    <w:multiLevelType w:val="multilevel"/>
    <w:tmpl w:val="6E0AD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3F3D43"/>
    <w:multiLevelType w:val="multilevel"/>
    <w:tmpl w:val="D144C8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A26057"/>
    <w:multiLevelType w:val="multilevel"/>
    <w:tmpl w:val="6C1CD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9F49D7"/>
    <w:multiLevelType w:val="multilevel"/>
    <w:tmpl w:val="FDA0A4F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C453B3"/>
    <w:multiLevelType w:val="multilevel"/>
    <w:tmpl w:val="9A4E509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5C41E8"/>
    <w:multiLevelType w:val="multilevel"/>
    <w:tmpl w:val="43F6C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612E95"/>
    <w:multiLevelType w:val="multilevel"/>
    <w:tmpl w:val="963AD9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D315EF"/>
    <w:multiLevelType w:val="multilevel"/>
    <w:tmpl w:val="393046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EA9086E"/>
    <w:multiLevelType w:val="multilevel"/>
    <w:tmpl w:val="2F8A4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03458189">
    <w:abstractNumId w:val="8"/>
  </w:num>
  <w:num w:numId="2" w16cid:durableId="2000303879">
    <w:abstractNumId w:val="4"/>
  </w:num>
  <w:num w:numId="3" w16cid:durableId="431632167">
    <w:abstractNumId w:val="7"/>
  </w:num>
  <w:num w:numId="4" w16cid:durableId="247735724">
    <w:abstractNumId w:val="1"/>
  </w:num>
  <w:num w:numId="5" w16cid:durableId="997998822">
    <w:abstractNumId w:val="10"/>
  </w:num>
  <w:num w:numId="6" w16cid:durableId="231543167">
    <w:abstractNumId w:val="11"/>
  </w:num>
  <w:num w:numId="7" w16cid:durableId="850919978">
    <w:abstractNumId w:val="9"/>
  </w:num>
  <w:num w:numId="8" w16cid:durableId="1810172494">
    <w:abstractNumId w:val="5"/>
  </w:num>
  <w:num w:numId="9" w16cid:durableId="1078400545">
    <w:abstractNumId w:val="0"/>
  </w:num>
  <w:num w:numId="10" w16cid:durableId="607322997">
    <w:abstractNumId w:val="3"/>
  </w:num>
  <w:num w:numId="11" w16cid:durableId="1683241110">
    <w:abstractNumId w:val="6"/>
  </w:num>
  <w:num w:numId="12" w16cid:durableId="137530337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anne Davies (Yr Athrofa)">
    <w15:presenceInfo w15:providerId="AD" w15:userId="S::j.davies1@uwtsd.ac.uk::7d35233f-6d70-4aad-b960-8c083fbd221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n-US" w:vendorID="64" w:dllVersion="0" w:nlCheck="1" w:checkStyle="0"/>
  <w:activeWritingStyle w:appName="MSWord" w:lang="de-DE" w:vendorID="64" w:dllVersion="0" w:nlCheck="1" w:checkStyle="0"/>
  <w:activeWritingStyle w:appName="MSWord" w:lang="es-E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896"/>
    <w:rsid w:val="000114BC"/>
    <w:rsid w:val="00014937"/>
    <w:rsid w:val="00064D51"/>
    <w:rsid w:val="0007421D"/>
    <w:rsid w:val="000751AA"/>
    <w:rsid w:val="000C5FB0"/>
    <w:rsid w:val="000D6D8B"/>
    <w:rsid w:val="001102DF"/>
    <w:rsid w:val="00122338"/>
    <w:rsid w:val="00122A2F"/>
    <w:rsid w:val="001443A1"/>
    <w:rsid w:val="00191100"/>
    <w:rsid w:val="001A4544"/>
    <w:rsid w:val="001E63FC"/>
    <w:rsid w:val="00200B45"/>
    <w:rsid w:val="002478AD"/>
    <w:rsid w:val="00394FE2"/>
    <w:rsid w:val="003A54DD"/>
    <w:rsid w:val="00436607"/>
    <w:rsid w:val="004527DD"/>
    <w:rsid w:val="004568C7"/>
    <w:rsid w:val="00471896"/>
    <w:rsid w:val="004A1ADC"/>
    <w:rsid w:val="004D189B"/>
    <w:rsid w:val="004E2562"/>
    <w:rsid w:val="00546851"/>
    <w:rsid w:val="00565B8F"/>
    <w:rsid w:val="00567A14"/>
    <w:rsid w:val="00575054"/>
    <w:rsid w:val="00585D9A"/>
    <w:rsid w:val="005D54E2"/>
    <w:rsid w:val="005D6891"/>
    <w:rsid w:val="005F622C"/>
    <w:rsid w:val="006779E6"/>
    <w:rsid w:val="006E7A87"/>
    <w:rsid w:val="00714427"/>
    <w:rsid w:val="00727FD0"/>
    <w:rsid w:val="00745740"/>
    <w:rsid w:val="00777E2B"/>
    <w:rsid w:val="007A0FCF"/>
    <w:rsid w:val="008164B1"/>
    <w:rsid w:val="0086348E"/>
    <w:rsid w:val="008910F7"/>
    <w:rsid w:val="00894F61"/>
    <w:rsid w:val="008D2590"/>
    <w:rsid w:val="00944D9B"/>
    <w:rsid w:val="00992922"/>
    <w:rsid w:val="00992990"/>
    <w:rsid w:val="009D7CC6"/>
    <w:rsid w:val="009F310D"/>
    <w:rsid w:val="00A15355"/>
    <w:rsid w:val="00A37573"/>
    <w:rsid w:val="00A72D0D"/>
    <w:rsid w:val="00B11D75"/>
    <w:rsid w:val="00B1361D"/>
    <w:rsid w:val="00B40E61"/>
    <w:rsid w:val="00B5275F"/>
    <w:rsid w:val="00B537BC"/>
    <w:rsid w:val="00B62B46"/>
    <w:rsid w:val="00B960DA"/>
    <w:rsid w:val="00BA65A4"/>
    <w:rsid w:val="00BB6D14"/>
    <w:rsid w:val="00BD2D47"/>
    <w:rsid w:val="00C62BEC"/>
    <w:rsid w:val="00CC191C"/>
    <w:rsid w:val="00D11CE2"/>
    <w:rsid w:val="00D21EF4"/>
    <w:rsid w:val="00DE2B2F"/>
    <w:rsid w:val="00E402F1"/>
    <w:rsid w:val="00EA6A97"/>
    <w:rsid w:val="00F328E3"/>
    <w:rsid w:val="00FA17C1"/>
    <w:rsid w:val="00FA33BD"/>
    <w:rsid w:val="00FD076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8DD61D"/>
  <w15:chartTrackingRefBased/>
  <w15:docId w15:val="{591D7D85-80DD-482D-8675-901E62474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D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2D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2D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189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471896"/>
    <w:rPr>
      <w:b/>
      <w:bCs/>
    </w:rPr>
  </w:style>
  <w:style w:type="paragraph" w:customStyle="1" w:styleId="paragraph">
    <w:name w:val="paragraph"/>
    <w:basedOn w:val="Normal"/>
    <w:rsid w:val="00A72D0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A72D0D"/>
  </w:style>
  <w:style w:type="character" w:customStyle="1" w:styleId="eop">
    <w:name w:val="eop"/>
    <w:basedOn w:val="DefaultParagraphFont"/>
    <w:rsid w:val="00A72D0D"/>
  </w:style>
  <w:style w:type="character" w:customStyle="1" w:styleId="Heading1Char">
    <w:name w:val="Heading 1 Char"/>
    <w:basedOn w:val="DefaultParagraphFont"/>
    <w:link w:val="Heading1"/>
    <w:uiPriority w:val="9"/>
    <w:rsid w:val="00A72D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2D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72D0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72D0D"/>
    <w:pPr>
      <w:outlineLvl w:val="9"/>
    </w:pPr>
    <w:rPr>
      <w:kern w:val="0"/>
      <w14:ligatures w14:val="none"/>
    </w:rPr>
  </w:style>
  <w:style w:type="paragraph" w:styleId="TOC1">
    <w:name w:val="toc 1"/>
    <w:basedOn w:val="Normal"/>
    <w:next w:val="Normal"/>
    <w:autoRedefine/>
    <w:uiPriority w:val="39"/>
    <w:unhideWhenUsed/>
    <w:rsid w:val="00FA17C1"/>
    <w:pPr>
      <w:tabs>
        <w:tab w:val="right" w:leader="dot" w:pos="9350"/>
      </w:tabs>
      <w:spacing w:after="100" w:line="276" w:lineRule="auto"/>
    </w:pPr>
    <w:rPr>
      <w:rFonts w:ascii="Arial" w:hAnsi="Arial" w:cs="Arial"/>
      <w:b/>
      <w:bCs/>
      <w:sz w:val="24"/>
      <w:szCs w:val="24"/>
    </w:rPr>
  </w:style>
  <w:style w:type="paragraph" w:styleId="TOC2">
    <w:name w:val="toc 2"/>
    <w:basedOn w:val="Normal"/>
    <w:next w:val="Normal"/>
    <w:autoRedefine/>
    <w:uiPriority w:val="39"/>
    <w:unhideWhenUsed/>
    <w:rsid w:val="00D21EF4"/>
    <w:pPr>
      <w:tabs>
        <w:tab w:val="right" w:leader="dot" w:pos="9350"/>
      </w:tabs>
      <w:spacing w:after="100"/>
    </w:pPr>
    <w:rPr>
      <w:rFonts w:ascii="Arial" w:hAnsi="Arial" w:cs="Arial"/>
      <w:b/>
      <w:bCs/>
      <w:noProof/>
      <w:lang w:val="en-GB"/>
    </w:rPr>
  </w:style>
  <w:style w:type="paragraph" w:styleId="TOC3">
    <w:name w:val="toc 3"/>
    <w:basedOn w:val="Normal"/>
    <w:next w:val="Normal"/>
    <w:autoRedefine/>
    <w:uiPriority w:val="39"/>
    <w:unhideWhenUsed/>
    <w:rsid w:val="00A72D0D"/>
    <w:pPr>
      <w:spacing w:after="100"/>
      <w:ind w:left="440"/>
    </w:pPr>
  </w:style>
  <w:style w:type="character" w:styleId="Hyperlink">
    <w:name w:val="Hyperlink"/>
    <w:basedOn w:val="DefaultParagraphFont"/>
    <w:uiPriority w:val="99"/>
    <w:unhideWhenUsed/>
    <w:rsid w:val="00A72D0D"/>
    <w:rPr>
      <w:color w:val="0563C1" w:themeColor="hyperlink"/>
      <w:u w:val="single"/>
    </w:rPr>
  </w:style>
  <w:style w:type="paragraph" w:styleId="Header">
    <w:name w:val="header"/>
    <w:basedOn w:val="Normal"/>
    <w:link w:val="HeaderChar"/>
    <w:uiPriority w:val="99"/>
    <w:unhideWhenUsed/>
    <w:rsid w:val="00A72D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2D0D"/>
  </w:style>
  <w:style w:type="paragraph" w:styleId="Footer">
    <w:name w:val="footer"/>
    <w:basedOn w:val="Normal"/>
    <w:link w:val="FooterChar"/>
    <w:uiPriority w:val="99"/>
    <w:unhideWhenUsed/>
    <w:rsid w:val="00A72D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2D0D"/>
  </w:style>
  <w:style w:type="table" w:styleId="TableGrid">
    <w:name w:val="Table Grid"/>
    <w:basedOn w:val="TableNormal"/>
    <w:uiPriority w:val="39"/>
    <w:rsid w:val="00B11D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11D75"/>
    <w:pPr>
      <w:spacing w:after="0" w:line="240" w:lineRule="auto"/>
    </w:pPr>
  </w:style>
  <w:style w:type="character" w:styleId="CommentReference">
    <w:name w:val="annotation reference"/>
    <w:basedOn w:val="DefaultParagraphFont"/>
    <w:uiPriority w:val="99"/>
    <w:semiHidden/>
    <w:unhideWhenUsed/>
    <w:rsid w:val="00191100"/>
    <w:rPr>
      <w:sz w:val="16"/>
      <w:szCs w:val="16"/>
    </w:rPr>
  </w:style>
  <w:style w:type="paragraph" w:styleId="CommentText">
    <w:name w:val="annotation text"/>
    <w:basedOn w:val="Normal"/>
    <w:link w:val="CommentTextChar"/>
    <w:uiPriority w:val="99"/>
    <w:unhideWhenUsed/>
    <w:rsid w:val="00191100"/>
    <w:pPr>
      <w:spacing w:line="240" w:lineRule="auto"/>
    </w:pPr>
    <w:rPr>
      <w:sz w:val="20"/>
      <w:szCs w:val="20"/>
    </w:rPr>
  </w:style>
  <w:style w:type="character" w:customStyle="1" w:styleId="CommentTextChar">
    <w:name w:val="Comment Text Char"/>
    <w:basedOn w:val="DefaultParagraphFont"/>
    <w:link w:val="CommentText"/>
    <w:uiPriority w:val="99"/>
    <w:rsid w:val="00191100"/>
    <w:rPr>
      <w:sz w:val="20"/>
      <w:szCs w:val="20"/>
    </w:rPr>
  </w:style>
  <w:style w:type="paragraph" w:styleId="CommentSubject">
    <w:name w:val="annotation subject"/>
    <w:basedOn w:val="CommentText"/>
    <w:next w:val="CommentText"/>
    <w:link w:val="CommentSubjectChar"/>
    <w:uiPriority w:val="99"/>
    <w:semiHidden/>
    <w:unhideWhenUsed/>
    <w:rsid w:val="00191100"/>
    <w:rPr>
      <w:b/>
      <w:bCs/>
    </w:rPr>
  </w:style>
  <w:style w:type="character" w:customStyle="1" w:styleId="CommentSubjectChar">
    <w:name w:val="Comment Subject Char"/>
    <w:basedOn w:val="CommentTextChar"/>
    <w:link w:val="CommentSubject"/>
    <w:uiPriority w:val="99"/>
    <w:semiHidden/>
    <w:rsid w:val="001911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756987">
      <w:bodyDiv w:val="1"/>
      <w:marLeft w:val="0"/>
      <w:marRight w:val="0"/>
      <w:marTop w:val="0"/>
      <w:marBottom w:val="0"/>
      <w:divBdr>
        <w:top w:val="none" w:sz="0" w:space="0" w:color="auto"/>
        <w:left w:val="none" w:sz="0" w:space="0" w:color="auto"/>
        <w:bottom w:val="none" w:sz="0" w:space="0" w:color="auto"/>
        <w:right w:val="none" w:sz="0" w:space="0" w:color="auto"/>
      </w:divBdr>
      <w:divsChild>
        <w:div w:id="302082567">
          <w:marLeft w:val="0"/>
          <w:marRight w:val="0"/>
          <w:marTop w:val="0"/>
          <w:marBottom w:val="0"/>
          <w:divBdr>
            <w:top w:val="none" w:sz="0" w:space="0" w:color="auto"/>
            <w:left w:val="none" w:sz="0" w:space="0" w:color="auto"/>
            <w:bottom w:val="none" w:sz="0" w:space="0" w:color="auto"/>
            <w:right w:val="none" w:sz="0" w:space="0" w:color="auto"/>
          </w:divBdr>
        </w:div>
        <w:div w:id="933174744">
          <w:marLeft w:val="0"/>
          <w:marRight w:val="0"/>
          <w:marTop w:val="0"/>
          <w:marBottom w:val="0"/>
          <w:divBdr>
            <w:top w:val="none" w:sz="0" w:space="0" w:color="auto"/>
            <w:left w:val="none" w:sz="0" w:space="0" w:color="auto"/>
            <w:bottom w:val="none" w:sz="0" w:space="0" w:color="auto"/>
            <w:right w:val="none" w:sz="0" w:space="0" w:color="auto"/>
          </w:divBdr>
        </w:div>
        <w:div w:id="2091731041">
          <w:marLeft w:val="0"/>
          <w:marRight w:val="0"/>
          <w:marTop w:val="0"/>
          <w:marBottom w:val="0"/>
          <w:divBdr>
            <w:top w:val="none" w:sz="0" w:space="0" w:color="auto"/>
            <w:left w:val="none" w:sz="0" w:space="0" w:color="auto"/>
            <w:bottom w:val="none" w:sz="0" w:space="0" w:color="auto"/>
            <w:right w:val="none" w:sz="0" w:space="0" w:color="auto"/>
          </w:divBdr>
        </w:div>
        <w:div w:id="1096943749">
          <w:marLeft w:val="0"/>
          <w:marRight w:val="0"/>
          <w:marTop w:val="0"/>
          <w:marBottom w:val="0"/>
          <w:divBdr>
            <w:top w:val="none" w:sz="0" w:space="0" w:color="auto"/>
            <w:left w:val="none" w:sz="0" w:space="0" w:color="auto"/>
            <w:bottom w:val="none" w:sz="0" w:space="0" w:color="auto"/>
            <w:right w:val="none" w:sz="0" w:space="0" w:color="auto"/>
          </w:divBdr>
        </w:div>
        <w:div w:id="1331178941">
          <w:marLeft w:val="0"/>
          <w:marRight w:val="0"/>
          <w:marTop w:val="0"/>
          <w:marBottom w:val="0"/>
          <w:divBdr>
            <w:top w:val="none" w:sz="0" w:space="0" w:color="auto"/>
            <w:left w:val="none" w:sz="0" w:space="0" w:color="auto"/>
            <w:bottom w:val="none" w:sz="0" w:space="0" w:color="auto"/>
            <w:right w:val="none" w:sz="0" w:space="0" w:color="auto"/>
          </w:divBdr>
        </w:div>
        <w:div w:id="951517305">
          <w:marLeft w:val="0"/>
          <w:marRight w:val="0"/>
          <w:marTop w:val="0"/>
          <w:marBottom w:val="0"/>
          <w:divBdr>
            <w:top w:val="none" w:sz="0" w:space="0" w:color="auto"/>
            <w:left w:val="none" w:sz="0" w:space="0" w:color="auto"/>
            <w:bottom w:val="none" w:sz="0" w:space="0" w:color="auto"/>
            <w:right w:val="none" w:sz="0" w:space="0" w:color="auto"/>
          </w:divBdr>
        </w:div>
        <w:div w:id="941181617">
          <w:marLeft w:val="0"/>
          <w:marRight w:val="0"/>
          <w:marTop w:val="0"/>
          <w:marBottom w:val="0"/>
          <w:divBdr>
            <w:top w:val="none" w:sz="0" w:space="0" w:color="auto"/>
            <w:left w:val="none" w:sz="0" w:space="0" w:color="auto"/>
            <w:bottom w:val="none" w:sz="0" w:space="0" w:color="auto"/>
            <w:right w:val="none" w:sz="0" w:space="0" w:color="auto"/>
          </w:divBdr>
        </w:div>
        <w:div w:id="271207995">
          <w:marLeft w:val="0"/>
          <w:marRight w:val="0"/>
          <w:marTop w:val="0"/>
          <w:marBottom w:val="0"/>
          <w:divBdr>
            <w:top w:val="none" w:sz="0" w:space="0" w:color="auto"/>
            <w:left w:val="none" w:sz="0" w:space="0" w:color="auto"/>
            <w:bottom w:val="none" w:sz="0" w:space="0" w:color="auto"/>
            <w:right w:val="none" w:sz="0" w:space="0" w:color="auto"/>
          </w:divBdr>
        </w:div>
        <w:div w:id="1310598214">
          <w:marLeft w:val="0"/>
          <w:marRight w:val="0"/>
          <w:marTop w:val="0"/>
          <w:marBottom w:val="0"/>
          <w:divBdr>
            <w:top w:val="none" w:sz="0" w:space="0" w:color="auto"/>
            <w:left w:val="none" w:sz="0" w:space="0" w:color="auto"/>
            <w:bottom w:val="none" w:sz="0" w:space="0" w:color="auto"/>
            <w:right w:val="none" w:sz="0" w:space="0" w:color="auto"/>
          </w:divBdr>
        </w:div>
        <w:div w:id="745299848">
          <w:marLeft w:val="0"/>
          <w:marRight w:val="0"/>
          <w:marTop w:val="0"/>
          <w:marBottom w:val="0"/>
          <w:divBdr>
            <w:top w:val="none" w:sz="0" w:space="0" w:color="auto"/>
            <w:left w:val="none" w:sz="0" w:space="0" w:color="auto"/>
            <w:bottom w:val="none" w:sz="0" w:space="0" w:color="auto"/>
            <w:right w:val="none" w:sz="0" w:space="0" w:color="auto"/>
          </w:divBdr>
        </w:div>
        <w:div w:id="468326109">
          <w:marLeft w:val="0"/>
          <w:marRight w:val="0"/>
          <w:marTop w:val="0"/>
          <w:marBottom w:val="0"/>
          <w:divBdr>
            <w:top w:val="none" w:sz="0" w:space="0" w:color="auto"/>
            <w:left w:val="none" w:sz="0" w:space="0" w:color="auto"/>
            <w:bottom w:val="none" w:sz="0" w:space="0" w:color="auto"/>
            <w:right w:val="none" w:sz="0" w:space="0" w:color="auto"/>
          </w:divBdr>
        </w:div>
        <w:div w:id="678045712">
          <w:marLeft w:val="0"/>
          <w:marRight w:val="0"/>
          <w:marTop w:val="0"/>
          <w:marBottom w:val="0"/>
          <w:divBdr>
            <w:top w:val="none" w:sz="0" w:space="0" w:color="auto"/>
            <w:left w:val="none" w:sz="0" w:space="0" w:color="auto"/>
            <w:bottom w:val="none" w:sz="0" w:space="0" w:color="auto"/>
            <w:right w:val="none" w:sz="0" w:space="0" w:color="auto"/>
          </w:divBdr>
        </w:div>
        <w:div w:id="301617542">
          <w:marLeft w:val="0"/>
          <w:marRight w:val="0"/>
          <w:marTop w:val="0"/>
          <w:marBottom w:val="0"/>
          <w:divBdr>
            <w:top w:val="none" w:sz="0" w:space="0" w:color="auto"/>
            <w:left w:val="none" w:sz="0" w:space="0" w:color="auto"/>
            <w:bottom w:val="none" w:sz="0" w:space="0" w:color="auto"/>
            <w:right w:val="none" w:sz="0" w:space="0" w:color="auto"/>
          </w:divBdr>
        </w:div>
        <w:div w:id="257831195">
          <w:marLeft w:val="0"/>
          <w:marRight w:val="0"/>
          <w:marTop w:val="0"/>
          <w:marBottom w:val="0"/>
          <w:divBdr>
            <w:top w:val="none" w:sz="0" w:space="0" w:color="auto"/>
            <w:left w:val="none" w:sz="0" w:space="0" w:color="auto"/>
            <w:bottom w:val="none" w:sz="0" w:space="0" w:color="auto"/>
            <w:right w:val="none" w:sz="0" w:space="0" w:color="auto"/>
          </w:divBdr>
        </w:div>
        <w:div w:id="1967659619">
          <w:marLeft w:val="0"/>
          <w:marRight w:val="0"/>
          <w:marTop w:val="0"/>
          <w:marBottom w:val="0"/>
          <w:divBdr>
            <w:top w:val="none" w:sz="0" w:space="0" w:color="auto"/>
            <w:left w:val="none" w:sz="0" w:space="0" w:color="auto"/>
            <w:bottom w:val="none" w:sz="0" w:space="0" w:color="auto"/>
            <w:right w:val="none" w:sz="0" w:space="0" w:color="auto"/>
          </w:divBdr>
        </w:div>
        <w:div w:id="1743454812">
          <w:marLeft w:val="0"/>
          <w:marRight w:val="0"/>
          <w:marTop w:val="0"/>
          <w:marBottom w:val="0"/>
          <w:divBdr>
            <w:top w:val="none" w:sz="0" w:space="0" w:color="auto"/>
            <w:left w:val="none" w:sz="0" w:space="0" w:color="auto"/>
            <w:bottom w:val="none" w:sz="0" w:space="0" w:color="auto"/>
            <w:right w:val="none" w:sz="0" w:space="0" w:color="auto"/>
          </w:divBdr>
        </w:div>
        <w:div w:id="2103447953">
          <w:marLeft w:val="0"/>
          <w:marRight w:val="0"/>
          <w:marTop w:val="0"/>
          <w:marBottom w:val="0"/>
          <w:divBdr>
            <w:top w:val="none" w:sz="0" w:space="0" w:color="auto"/>
            <w:left w:val="none" w:sz="0" w:space="0" w:color="auto"/>
            <w:bottom w:val="none" w:sz="0" w:space="0" w:color="auto"/>
            <w:right w:val="none" w:sz="0" w:space="0" w:color="auto"/>
          </w:divBdr>
        </w:div>
        <w:div w:id="1905336691">
          <w:marLeft w:val="0"/>
          <w:marRight w:val="0"/>
          <w:marTop w:val="0"/>
          <w:marBottom w:val="0"/>
          <w:divBdr>
            <w:top w:val="none" w:sz="0" w:space="0" w:color="auto"/>
            <w:left w:val="none" w:sz="0" w:space="0" w:color="auto"/>
            <w:bottom w:val="none" w:sz="0" w:space="0" w:color="auto"/>
            <w:right w:val="none" w:sz="0" w:space="0" w:color="auto"/>
          </w:divBdr>
        </w:div>
        <w:div w:id="1302344449">
          <w:marLeft w:val="0"/>
          <w:marRight w:val="0"/>
          <w:marTop w:val="0"/>
          <w:marBottom w:val="0"/>
          <w:divBdr>
            <w:top w:val="none" w:sz="0" w:space="0" w:color="auto"/>
            <w:left w:val="none" w:sz="0" w:space="0" w:color="auto"/>
            <w:bottom w:val="none" w:sz="0" w:space="0" w:color="auto"/>
            <w:right w:val="none" w:sz="0" w:space="0" w:color="auto"/>
          </w:divBdr>
        </w:div>
        <w:div w:id="1431394303">
          <w:marLeft w:val="0"/>
          <w:marRight w:val="0"/>
          <w:marTop w:val="0"/>
          <w:marBottom w:val="0"/>
          <w:divBdr>
            <w:top w:val="none" w:sz="0" w:space="0" w:color="auto"/>
            <w:left w:val="none" w:sz="0" w:space="0" w:color="auto"/>
            <w:bottom w:val="none" w:sz="0" w:space="0" w:color="auto"/>
            <w:right w:val="none" w:sz="0" w:space="0" w:color="auto"/>
          </w:divBdr>
        </w:div>
        <w:div w:id="2053457707">
          <w:marLeft w:val="0"/>
          <w:marRight w:val="0"/>
          <w:marTop w:val="0"/>
          <w:marBottom w:val="0"/>
          <w:divBdr>
            <w:top w:val="none" w:sz="0" w:space="0" w:color="auto"/>
            <w:left w:val="none" w:sz="0" w:space="0" w:color="auto"/>
            <w:bottom w:val="none" w:sz="0" w:space="0" w:color="auto"/>
            <w:right w:val="none" w:sz="0" w:space="0" w:color="auto"/>
          </w:divBdr>
        </w:div>
        <w:div w:id="1214537021">
          <w:marLeft w:val="0"/>
          <w:marRight w:val="0"/>
          <w:marTop w:val="0"/>
          <w:marBottom w:val="0"/>
          <w:divBdr>
            <w:top w:val="none" w:sz="0" w:space="0" w:color="auto"/>
            <w:left w:val="none" w:sz="0" w:space="0" w:color="auto"/>
            <w:bottom w:val="none" w:sz="0" w:space="0" w:color="auto"/>
            <w:right w:val="none" w:sz="0" w:space="0" w:color="auto"/>
          </w:divBdr>
        </w:div>
        <w:div w:id="49693770">
          <w:marLeft w:val="0"/>
          <w:marRight w:val="0"/>
          <w:marTop w:val="0"/>
          <w:marBottom w:val="0"/>
          <w:divBdr>
            <w:top w:val="none" w:sz="0" w:space="0" w:color="auto"/>
            <w:left w:val="none" w:sz="0" w:space="0" w:color="auto"/>
            <w:bottom w:val="none" w:sz="0" w:space="0" w:color="auto"/>
            <w:right w:val="none" w:sz="0" w:space="0" w:color="auto"/>
          </w:divBdr>
        </w:div>
        <w:div w:id="1579172553">
          <w:marLeft w:val="0"/>
          <w:marRight w:val="0"/>
          <w:marTop w:val="0"/>
          <w:marBottom w:val="0"/>
          <w:divBdr>
            <w:top w:val="none" w:sz="0" w:space="0" w:color="auto"/>
            <w:left w:val="none" w:sz="0" w:space="0" w:color="auto"/>
            <w:bottom w:val="none" w:sz="0" w:space="0" w:color="auto"/>
            <w:right w:val="none" w:sz="0" w:space="0" w:color="auto"/>
          </w:divBdr>
        </w:div>
        <w:div w:id="573012621">
          <w:marLeft w:val="0"/>
          <w:marRight w:val="0"/>
          <w:marTop w:val="0"/>
          <w:marBottom w:val="0"/>
          <w:divBdr>
            <w:top w:val="none" w:sz="0" w:space="0" w:color="auto"/>
            <w:left w:val="none" w:sz="0" w:space="0" w:color="auto"/>
            <w:bottom w:val="none" w:sz="0" w:space="0" w:color="auto"/>
            <w:right w:val="none" w:sz="0" w:space="0" w:color="auto"/>
          </w:divBdr>
        </w:div>
        <w:div w:id="618411808">
          <w:marLeft w:val="0"/>
          <w:marRight w:val="0"/>
          <w:marTop w:val="0"/>
          <w:marBottom w:val="0"/>
          <w:divBdr>
            <w:top w:val="none" w:sz="0" w:space="0" w:color="auto"/>
            <w:left w:val="none" w:sz="0" w:space="0" w:color="auto"/>
            <w:bottom w:val="none" w:sz="0" w:space="0" w:color="auto"/>
            <w:right w:val="none" w:sz="0" w:space="0" w:color="auto"/>
          </w:divBdr>
        </w:div>
        <w:div w:id="1514344252">
          <w:marLeft w:val="0"/>
          <w:marRight w:val="0"/>
          <w:marTop w:val="0"/>
          <w:marBottom w:val="0"/>
          <w:divBdr>
            <w:top w:val="none" w:sz="0" w:space="0" w:color="auto"/>
            <w:left w:val="none" w:sz="0" w:space="0" w:color="auto"/>
            <w:bottom w:val="none" w:sz="0" w:space="0" w:color="auto"/>
            <w:right w:val="none" w:sz="0" w:space="0" w:color="auto"/>
          </w:divBdr>
        </w:div>
        <w:div w:id="1808549061">
          <w:marLeft w:val="0"/>
          <w:marRight w:val="0"/>
          <w:marTop w:val="0"/>
          <w:marBottom w:val="0"/>
          <w:divBdr>
            <w:top w:val="none" w:sz="0" w:space="0" w:color="auto"/>
            <w:left w:val="none" w:sz="0" w:space="0" w:color="auto"/>
            <w:bottom w:val="none" w:sz="0" w:space="0" w:color="auto"/>
            <w:right w:val="none" w:sz="0" w:space="0" w:color="auto"/>
          </w:divBdr>
        </w:div>
        <w:div w:id="1247495316">
          <w:marLeft w:val="0"/>
          <w:marRight w:val="0"/>
          <w:marTop w:val="0"/>
          <w:marBottom w:val="0"/>
          <w:divBdr>
            <w:top w:val="none" w:sz="0" w:space="0" w:color="auto"/>
            <w:left w:val="none" w:sz="0" w:space="0" w:color="auto"/>
            <w:bottom w:val="none" w:sz="0" w:space="0" w:color="auto"/>
            <w:right w:val="none" w:sz="0" w:space="0" w:color="auto"/>
          </w:divBdr>
        </w:div>
        <w:div w:id="1876385020">
          <w:marLeft w:val="0"/>
          <w:marRight w:val="0"/>
          <w:marTop w:val="0"/>
          <w:marBottom w:val="0"/>
          <w:divBdr>
            <w:top w:val="none" w:sz="0" w:space="0" w:color="auto"/>
            <w:left w:val="none" w:sz="0" w:space="0" w:color="auto"/>
            <w:bottom w:val="none" w:sz="0" w:space="0" w:color="auto"/>
            <w:right w:val="none" w:sz="0" w:space="0" w:color="auto"/>
          </w:divBdr>
        </w:div>
        <w:div w:id="1349676223">
          <w:marLeft w:val="0"/>
          <w:marRight w:val="0"/>
          <w:marTop w:val="0"/>
          <w:marBottom w:val="0"/>
          <w:divBdr>
            <w:top w:val="none" w:sz="0" w:space="0" w:color="auto"/>
            <w:left w:val="none" w:sz="0" w:space="0" w:color="auto"/>
            <w:bottom w:val="none" w:sz="0" w:space="0" w:color="auto"/>
            <w:right w:val="none" w:sz="0" w:space="0" w:color="auto"/>
          </w:divBdr>
        </w:div>
        <w:div w:id="357975117">
          <w:marLeft w:val="0"/>
          <w:marRight w:val="0"/>
          <w:marTop w:val="0"/>
          <w:marBottom w:val="0"/>
          <w:divBdr>
            <w:top w:val="none" w:sz="0" w:space="0" w:color="auto"/>
            <w:left w:val="none" w:sz="0" w:space="0" w:color="auto"/>
            <w:bottom w:val="none" w:sz="0" w:space="0" w:color="auto"/>
            <w:right w:val="none" w:sz="0" w:space="0" w:color="auto"/>
          </w:divBdr>
        </w:div>
        <w:div w:id="1541867367">
          <w:marLeft w:val="0"/>
          <w:marRight w:val="0"/>
          <w:marTop w:val="0"/>
          <w:marBottom w:val="0"/>
          <w:divBdr>
            <w:top w:val="none" w:sz="0" w:space="0" w:color="auto"/>
            <w:left w:val="none" w:sz="0" w:space="0" w:color="auto"/>
            <w:bottom w:val="none" w:sz="0" w:space="0" w:color="auto"/>
            <w:right w:val="none" w:sz="0" w:space="0" w:color="auto"/>
          </w:divBdr>
        </w:div>
        <w:div w:id="86930325">
          <w:marLeft w:val="0"/>
          <w:marRight w:val="0"/>
          <w:marTop w:val="0"/>
          <w:marBottom w:val="0"/>
          <w:divBdr>
            <w:top w:val="none" w:sz="0" w:space="0" w:color="auto"/>
            <w:left w:val="none" w:sz="0" w:space="0" w:color="auto"/>
            <w:bottom w:val="none" w:sz="0" w:space="0" w:color="auto"/>
            <w:right w:val="none" w:sz="0" w:space="0" w:color="auto"/>
          </w:divBdr>
        </w:div>
        <w:div w:id="955136259">
          <w:marLeft w:val="0"/>
          <w:marRight w:val="0"/>
          <w:marTop w:val="0"/>
          <w:marBottom w:val="0"/>
          <w:divBdr>
            <w:top w:val="none" w:sz="0" w:space="0" w:color="auto"/>
            <w:left w:val="none" w:sz="0" w:space="0" w:color="auto"/>
            <w:bottom w:val="none" w:sz="0" w:space="0" w:color="auto"/>
            <w:right w:val="none" w:sz="0" w:space="0" w:color="auto"/>
          </w:divBdr>
        </w:div>
        <w:div w:id="901135720">
          <w:marLeft w:val="0"/>
          <w:marRight w:val="0"/>
          <w:marTop w:val="0"/>
          <w:marBottom w:val="0"/>
          <w:divBdr>
            <w:top w:val="none" w:sz="0" w:space="0" w:color="auto"/>
            <w:left w:val="none" w:sz="0" w:space="0" w:color="auto"/>
            <w:bottom w:val="none" w:sz="0" w:space="0" w:color="auto"/>
            <w:right w:val="none" w:sz="0" w:space="0" w:color="auto"/>
          </w:divBdr>
        </w:div>
        <w:div w:id="1175194276">
          <w:marLeft w:val="0"/>
          <w:marRight w:val="0"/>
          <w:marTop w:val="0"/>
          <w:marBottom w:val="0"/>
          <w:divBdr>
            <w:top w:val="none" w:sz="0" w:space="0" w:color="auto"/>
            <w:left w:val="none" w:sz="0" w:space="0" w:color="auto"/>
            <w:bottom w:val="none" w:sz="0" w:space="0" w:color="auto"/>
            <w:right w:val="none" w:sz="0" w:space="0" w:color="auto"/>
          </w:divBdr>
        </w:div>
        <w:div w:id="876042731">
          <w:marLeft w:val="0"/>
          <w:marRight w:val="0"/>
          <w:marTop w:val="0"/>
          <w:marBottom w:val="0"/>
          <w:divBdr>
            <w:top w:val="none" w:sz="0" w:space="0" w:color="auto"/>
            <w:left w:val="none" w:sz="0" w:space="0" w:color="auto"/>
            <w:bottom w:val="none" w:sz="0" w:space="0" w:color="auto"/>
            <w:right w:val="none" w:sz="0" w:space="0" w:color="auto"/>
          </w:divBdr>
        </w:div>
        <w:div w:id="550773636">
          <w:marLeft w:val="0"/>
          <w:marRight w:val="0"/>
          <w:marTop w:val="0"/>
          <w:marBottom w:val="0"/>
          <w:divBdr>
            <w:top w:val="none" w:sz="0" w:space="0" w:color="auto"/>
            <w:left w:val="none" w:sz="0" w:space="0" w:color="auto"/>
            <w:bottom w:val="none" w:sz="0" w:space="0" w:color="auto"/>
            <w:right w:val="none" w:sz="0" w:space="0" w:color="auto"/>
          </w:divBdr>
        </w:div>
        <w:div w:id="354580445">
          <w:marLeft w:val="0"/>
          <w:marRight w:val="0"/>
          <w:marTop w:val="0"/>
          <w:marBottom w:val="0"/>
          <w:divBdr>
            <w:top w:val="none" w:sz="0" w:space="0" w:color="auto"/>
            <w:left w:val="none" w:sz="0" w:space="0" w:color="auto"/>
            <w:bottom w:val="none" w:sz="0" w:space="0" w:color="auto"/>
            <w:right w:val="none" w:sz="0" w:space="0" w:color="auto"/>
          </w:divBdr>
        </w:div>
        <w:div w:id="99418827">
          <w:marLeft w:val="0"/>
          <w:marRight w:val="0"/>
          <w:marTop w:val="0"/>
          <w:marBottom w:val="0"/>
          <w:divBdr>
            <w:top w:val="none" w:sz="0" w:space="0" w:color="auto"/>
            <w:left w:val="none" w:sz="0" w:space="0" w:color="auto"/>
            <w:bottom w:val="none" w:sz="0" w:space="0" w:color="auto"/>
            <w:right w:val="none" w:sz="0" w:space="0" w:color="auto"/>
          </w:divBdr>
        </w:div>
        <w:div w:id="760226690">
          <w:marLeft w:val="0"/>
          <w:marRight w:val="0"/>
          <w:marTop w:val="0"/>
          <w:marBottom w:val="0"/>
          <w:divBdr>
            <w:top w:val="none" w:sz="0" w:space="0" w:color="auto"/>
            <w:left w:val="none" w:sz="0" w:space="0" w:color="auto"/>
            <w:bottom w:val="none" w:sz="0" w:space="0" w:color="auto"/>
            <w:right w:val="none" w:sz="0" w:space="0" w:color="auto"/>
          </w:divBdr>
        </w:div>
        <w:div w:id="1447846477">
          <w:marLeft w:val="0"/>
          <w:marRight w:val="0"/>
          <w:marTop w:val="0"/>
          <w:marBottom w:val="0"/>
          <w:divBdr>
            <w:top w:val="none" w:sz="0" w:space="0" w:color="auto"/>
            <w:left w:val="none" w:sz="0" w:space="0" w:color="auto"/>
            <w:bottom w:val="none" w:sz="0" w:space="0" w:color="auto"/>
            <w:right w:val="none" w:sz="0" w:space="0" w:color="auto"/>
          </w:divBdr>
        </w:div>
        <w:div w:id="1440955074">
          <w:marLeft w:val="0"/>
          <w:marRight w:val="0"/>
          <w:marTop w:val="0"/>
          <w:marBottom w:val="0"/>
          <w:divBdr>
            <w:top w:val="none" w:sz="0" w:space="0" w:color="auto"/>
            <w:left w:val="none" w:sz="0" w:space="0" w:color="auto"/>
            <w:bottom w:val="none" w:sz="0" w:space="0" w:color="auto"/>
            <w:right w:val="none" w:sz="0" w:space="0" w:color="auto"/>
          </w:divBdr>
        </w:div>
        <w:div w:id="738795831">
          <w:marLeft w:val="0"/>
          <w:marRight w:val="0"/>
          <w:marTop w:val="0"/>
          <w:marBottom w:val="0"/>
          <w:divBdr>
            <w:top w:val="none" w:sz="0" w:space="0" w:color="auto"/>
            <w:left w:val="none" w:sz="0" w:space="0" w:color="auto"/>
            <w:bottom w:val="none" w:sz="0" w:space="0" w:color="auto"/>
            <w:right w:val="none" w:sz="0" w:space="0" w:color="auto"/>
          </w:divBdr>
        </w:div>
        <w:div w:id="1205022376">
          <w:marLeft w:val="0"/>
          <w:marRight w:val="0"/>
          <w:marTop w:val="0"/>
          <w:marBottom w:val="0"/>
          <w:divBdr>
            <w:top w:val="none" w:sz="0" w:space="0" w:color="auto"/>
            <w:left w:val="none" w:sz="0" w:space="0" w:color="auto"/>
            <w:bottom w:val="none" w:sz="0" w:space="0" w:color="auto"/>
            <w:right w:val="none" w:sz="0" w:space="0" w:color="auto"/>
          </w:divBdr>
        </w:div>
        <w:div w:id="1742214742">
          <w:marLeft w:val="0"/>
          <w:marRight w:val="0"/>
          <w:marTop w:val="0"/>
          <w:marBottom w:val="0"/>
          <w:divBdr>
            <w:top w:val="none" w:sz="0" w:space="0" w:color="auto"/>
            <w:left w:val="none" w:sz="0" w:space="0" w:color="auto"/>
            <w:bottom w:val="none" w:sz="0" w:space="0" w:color="auto"/>
            <w:right w:val="none" w:sz="0" w:space="0" w:color="auto"/>
          </w:divBdr>
        </w:div>
        <w:div w:id="1739596113">
          <w:marLeft w:val="0"/>
          <w:marRight w:val="0"/>
          <w:marTop w:val="0"/>
          <w:marBottom w:val="0"/>
          <w:divBdr>
            <w:top w:val="none" w:sz="0" w:space="0" w:color="auto"/>
            <w:left w:val="none" w:sz="0" w:space="0" w:color="auto"/>
            <w:bottom w:val="none" w:sz="0" w:space="0" w:color="auto"/>
            <w:right w:val="none" w:sz="0" w:space="0" w:color="auto"/>
          </w:divBdr>
        </w:div>
        <w:div w:id="559559008">
          <w:marLeft w:val="0"/>
          <w:marRight w:val="0"/>
          <w:marTop w:val="0"/>
          <w:marBottom w:val="0"/>
          <w:divBdr>
            <w:top w:val="none" w:sz="0" w:space="0" w:color="auto"/>
            <w:left w:val="none" w:sz="0" w:space="0" w:color="auto"/>
            <w:bottom w:val="none" w:sz="0" w:space="0" w:color="auto"/>
            <w:right w:val="none" w:sz="0" w:space="0" w:color="auto"/>
          </w:divBdr>
        </w:div>
        <w:div w:id="1438139864">
          <w:marLeft w:val="0"/>
          <w:marRight w:val="0"/>
          <w:marTop w:val="0"/>
          <w:marBottom w:val="0"/>
          <w:divBdr>
            <w:top w:val="none" w:sz="0" w:space="0" w:color="auto"/>
            <w:left w:val="none" w:sz="0" w:space="0" w:color="auto"/>
            <w:bottom w:val="none" w:sz="0" w:space="0" w:color="auto"/>
            <w:right w:val="none" w:sz="0" w:space="0" w:color="auto"/>
          </w:divBdr>
        </w:div>
        <w:div w:id="476075121">
          <w:marLeft w:val="0"/>
          <w:marRight w:val="0"/>
          <w:marTop w:val="0"/>
          <w:marBottom w:val="0"/>
          <w:divBdr>
            <w:top w:val="none" w:sz="0" w:space="0" w:color="auto"/>
            <w:left w:val="none" w:sz="0" w:space="0" w:color="auto"/>
            <w:bottom w:val="none" w:sz="0" w:space="0" w:color="auto"/>
            <w:right w:val="none" w:sz="0" w:space="0" w:color="auto"/>
          </w:divBdr>
        </w:div>
        <w:div w:id="349524526">
          <w:marLeft w:val="0"/>
          <w:marRight w:val="0"/>
          <w:marTop w:val="0"/>
          <w:marBottom w:val="0"/>
          <w:divBdr>
            <w:top w:val="none" w:sz="0" w:space="0" w:color="auto"/>
            <w:left w:val="none" w:sz="0" w:space="0" w:color="auto"/>
            <w:bottom w:val="none" w:sz="0" w:space="0" w:color="auto"/>
            <w:right w:val="none" w:sz="0" w:space="0" w:color="auto"/>
          </w:divBdr>
        </w:div>
        <w:div w:id="1317419876">
          <w:marLeft w:val="0"/>
          <w:marRight w:val="0"/>
          <w:marTop w:val="0"/>
          <w:marBottom w:val="0"/>
          <w:divBdr>
            <w:top w:val="none" w:sz="0" w:space="0" w:color="auto"/>
            <w:left w:val="none" w:sz="0" w:space="0" w:color="auto"/>
            <w:bottom w:val="none" w:sz="0" w:space="0" w:color="auto"/>
            <w:right w:val="none" w:sz="0" w:space="0" w:color="auto"/>
          </w:divBdr>
        </w:div>
        <w:div w:id="2068064851">
          <w:marLeft w:val="0"/>
          <w:marRight w:val="0"/>
          <w:marTop w:val="0"/>
          <w:marBottom w:val="0"/>
          <w:divBdr>
            <w:top w:val="none" w:sz="0" w:space="0" w:color="auto"/>
            <w:left w:val="none" w:sz="0" w:space="0" w:color="auto"/>
            <w:bottom w:val="none" w:sz="0" w:space="0" w:color="auto"/>
            <w:right w:val="none" w:sz="0" w:space="0" w:color="auto"/>
          </w:divBdr>
        </w:div>
        <w:div w:id="1410614519">
          <w:marLeft w:val="0"/>
          <w:marRight w:val="0"/>
          <w:marTop w:val="0"/>
          <w:marBottom w:val="0"/>
          <w:divBdr>
            <w:top w:val="none" w:sz="0" w:space="0" w:color="auto"/>
            <w:left w:val="none" w:sz="0" w:space="0" w:color="auto"/>
            <w:bottom w:val="none" w:sz="0" w:space="0" w:color="auto"/>
            <w:right w:val="none" w:sz="0" w:space="0" w:color="auto"/>
          </w:divBdr>
        </w:div>
        <w:div w:id="1467504928">
          <w:marLeft w:val="0"/>
          <w:marRight w:val="0"/>
          <w:marTop w:val="0"/>
          <w:marBottom w:val="0"/>
          <w:divBdr>
            <w:top w:val="none" w:sz="0" w:space="0" w:color="auto"/>
            <w:left w:val="none" w:sz="0" w:space="0" w:color="auto"/>
            <w:bottom w:val="none" w:sz="0" w:space="0" w:color="auto"/>
            <w:right w:val="none" w:sz="0" w:space="0" w:color="auto"/>
          </w:divBdr>
        </w:div>
        <w:div w:id="1253583319">
          <w:marLeft w:val="0"/>
          <w:marRight w:val="0"/>
          <w:marTop w:val="0"/>
          <w:marBottom w:val="0"/>
          <w:divBdr>
            <w:top w:val="none" w:sz="0" w:space="0" w:color="auto"/>
            <w:left w:val="none" w:sz="0" w:space="0" w:color="auto"/>
            <w:bottom w:val="none" w:sz="0" w:space="0" w:color="auto"/>
            <w:right w:val="none" w:sz="0" w:space="0" w:color="auto"/>
          </w:divBdr>
        </w:div>
        <w:div w:id="1030649660">
          <w:marLeft w:val="0"/>
          <w:marRight w:val="0"/>
          <w:marTop w:val="0"/>
          <w:marBottom w:val="0"/>
          <w:divBdr>
            <w:top w:val="none" w:sz="0" w:space="0" w:color="auto"/>
            <w:left w:val="none" w:sz="0" w:space="0" w:color="auto"/>
            <w:bottom w:val="none" w:sz="0" w:space="0" w:color="auto"/>
            <w:right w:val="none" w:sz="0" w:space="0" w:color="auto"/>
          </w:divBdr>
        </w:div>
        <w:div w:id="1589851981">
          <w:marLeft w:val="0"/>
          <w:marRight w:val="0"/>
          <w:marTop w:val="0"/>
          <w:marBottom w:val="0"/>
          <w:divBdr>
            <w:top w:val="none" w:sz="0" w:space="0" w:color="auto"/>
            <w:left w:val="none" w:sz="0" w:space="0" w:color="auto"/>
            <w:bottom w:val="none" w:sz="0" w:space="0" w:color="auto"/>
            <w:right w:val="none" w:sz="0" w:space="0" w:color="auto"/>
          </w:divBdr>
        </w:div>
        <w:div w:id="807091678">
          <w:marLeft w:val="0"/>
          <w:marRight w:val="0"/>
          <w:marTop w:val="0"/>
          <w:marBottom w:val="0"/>
          <w:divBdr>
            <w:top w:val="none" w:sz="0" w:space="0" w:color="auto"/>
            <w:left w:val="none" w:sz="0" w:space="0" w:color="auto"/>
            <w:bottom w:val="none" w:sz="0" w:space="0" w:color="auto"/>
            <w:right w:val="none" w:sz="0" w:space="0" w:color="auto"/>
          </w:divBdr>
        </w:div>
        <w:div w:id="184640926">
          <w:marLeft w:val="0"/>
          <w:marRight w:val="0"/>
          <w:marTop w:val="0"/>
          <w:marBottom w:val="0"/>
          <w:divBdr>
            <w:top w:val="none" w:sz="0" w:space="0" w:color="auto"/>
            <w:left w:val="none" w:sz="0" w:space="0" w:color="auto"/>
            <w:bottom w:val="none" w:sz="0" w:space="0" w:color="auto"/>
            <w:right w:val="none" w:sz="0" w:space="0" w:color="auto"/>
          </w:divBdr>
        </w:div>
        <w:div w:id="196967542">
          <w:marLeft w:val="0"/>
          <w:marRight w:val="0"/>
          <w:marTop w:val="0"/>
          <w:marBottom w:val="0"/>
          <w:divBdr>
            <w:top w:val="none" w:sz="0" w:space="0" w:color="auto"/>
            <w:left w:val="none" w:sz="0" w:space="0" w:color="auto"/>
            <w:bottom w:val="none" w:sz="0" w:space="0" w:color="auto"/>
            <w:right w:val="none" w:sz="0" w:space="0" w:color="auto"/>
          </w:divBdr>
        </w:div>
        <w:div w:id="1711149835">
          <w:marLeft w:val="0"/>
          <w:marRight w:val="0"/>
          <w:marTop w:val="0"/>
          <w:marBottom w:val="0"/>
          <w:divBdr>
            <w:top w:val="none" w:sz="0" w:space="0" w:color="auto"/>
            <w:left w:val="none" w:sz="0" w:space="0" w:color="auto"/>
            <w:bottom w:val="none" w:sz="0" w:space="0" w:color="auto"/>
            <w:right w:val="none" w:sz="0" w:space="0" w:color="auto"/>
          </w:divBdr>
        </w:div>
        <w:div w:id="707418425">
          <w:marLeft w:val="0"/>
          <w:marRight w:val="0"/>
          <w:marTop w:val="0"/>
          <w:marBottom w:val="0"/>
          <w:divBdr>
            <w:top w:val="none" w:sz="0" w:space="0" w:color="auto"/>
            <w:left w:val="none" w:sz="0" w:space="0" w:color="auto"/>
            <w:bottom w:val="none" w:sz="0" w:space="0" w:color="auto"/>
            <w:right w:val="none" w:sz="0" w:space="0" w:color="auto"/>
          </w:divBdr>
        </w:div>
        <w:div w:id="2090156751">
          <w:marLeft w:val="0"/>
          <w:marRight w:val="0"/>
          <w:marTop w:val="0"/>
          <w:marBottom w:val="0"/>
          <w:divBdr>
            <w:top w:val="none" w:sz="0" w:space="0" w:color="auto"/>
            <w:left w:val="none" w:sz="0" w:space="0" w:color="auto"/>
            <w:bottom w:val="none" w:sz="0" w:space="0" w:color="auto"/>
            <w:right w:val="none" w:sz="0" w:space="0" w:color="auto"/>
          </w:divBdr>
        </w:div>
        <w:div w:id="585457434">
          <w:marLeft w:val="0"/>
          <w:marRight w:val="0"/>
          <w:marTop w:val="0"/>
          <w:marBottom w:val="0"/>
          <w:divBdr>
            <w:top w:val="none" w:sz="0" w:space="0" w:color="auto"/>
            <w:left w:val="none" w:sz="0" w:space="0" w:color="auto"/>
            <w:bottom w:val="none" w:sz="0" w:space="0" w:color="auto"/>
            <w:right w:val="none" w:sz="0" w:space="0" w:color="auto"/>
          </w:divBdr>
        </w:div>
        <w:div w:id="294682052">
          <w:marLeft w:val="0"/>
          <w:marRight w:val="0"/>
          <w:marTop w:val="0"/>
          <w:marBottom w:val="0"/>
          <w:divBdr>
            <w:top w:val="none" w:sz="0" w:space="0" w:color="auto"/>
            <w:left w:val="none" w:sz="0" w:space="0" w:color="auto"/>
            <w:bottom w:val="none" w:sz="0" w:space="0" w:color="auto"/>
            <w:right w:val="none" w:sz="0" w:space="0" w:color="auto"/>
          </w:divBdr>
        </w:div>
        <w:div w:id="1697926448">
          <w:marLeft w:val="0"/>
          <w:marRight w:val="0"/>
          <w:marTop w:val="0"/>
          <w:marBottom w:val="0"/>
          <w:divBdr>
            <w:top w:val="none" w:sz="0" w:space="0" w:color="auto"/>
            <w:left w:val="none" w:sz="0" w:space="0" w:color="auto"/>
            <w:bottom w:val="none" w:sz="0" w:space="0" w:color="auto"/>
            <w:right w:val="none" w:sz="0" w:space="0" w:color="auto"/>
          </w:divBdr>
        </w:div>
        <w:div w:id="1101997781">
          <w:marLeft w:val="0"/>
          <w:marRight w:val="0"/>
          <w:marTop w:val="0"/>
          <w:marBottom w:val="0"/>
          <w:divBdr>
            <w:top w:val="none" w:sz="0" w:space="0" w:color="auto"/>
            <w:left w:val="none" w:sz="0" w:space="0" w:color="auto"/>
            <w:bottom w:val="none" w:sz="0" w:space="0" w:color="auto"/>
            <w:right w:val="none" w:sz="0" w:space="0" w:color="auto"/>
          </w:divBdr>
        </w:div>
        <w:div w:id="1071196543">
          <w:marLeft w:val="0"/>
          <w:marRight w:val="0"/>
          <w:marTop w:val="0"/>
          <w:marBottom w:val="0"/>
          <w:divBdr>
            <w:top w:val="none" w:sz="0" w:space="0" w:color="auto"/>
            <w:left w:val="none" w:sz="0" w:space="0" w:color="auto"/>
            <w:bottom w:val="none" w:sz="0" w:space="0" w:color="auto"/>
            <w:right w:val="none" w:sz="0" w:space="0" w:color="auto"/>
          </w:divBdr>
        </w:div>
        <w:div w:id="150214680">
          <w:marLeft w:val="0"/>
          <w:marRight w:val="0"/>
          <w:marTop w:val="0"/>
          <w:marBottom w:val="0"/>
          <w:divBdr>
            <w:top w:val="none" w:sz="0" w:space="0" w:color="auto"/>
            <w:left w:val="none" w:sz="0" w:space="0" w:color="auto"/>
            <w:bottom w:val="none" w:sz="0" w:space="0" w:color="auto"/>
            <w:right w:val="none" w:sz="0" w:space="0" w:color="auto"/>
          </w:divBdr>
        </w:div>
        <w:div w:id="1643734565">
          <w:marLeft w:val="0"/>
          <w:marRight w:val="0"/>
          <w:marTop w:val="0"/>
          <w:marBottom w:val="0"/>
          <w:divBdr>
            <w:top w:val="none" w:sz="0" w:space="0" w:color="auto"/>
            <w:left w:val="none" w:sz="0" w:space="0" w:color="auto"/>
            <w:bottom w:val="none" w:sz="0" w:space="0" w:color="auto"/>
            <w:right w:val="none" w:sz="0" w:space="0" w:color="auto"/>
          </w:divBdr>
        </w:div>
        <w:div w:id="887760794">
          <w:marLeft w:val="0"/>
          <w:marRight w:val="0"/>
          <w:marTop w:val="0"/>
          <w:marBottom w:val="0"/>
          <w:divBdr>
            <w:top w:val="none" w:sz="0" w:space="0" w:color="auto"/>
            <w:left w:val="none" w:sz="0" w:space="0" w:color="auto"/>
            <w:bottom w:val="none" w:sz="0" w:space="0" w:color="auto"/>
            <w:right w:val="none" w:sz="0" w:space="0" w:color="auto"/>
          </w:divBdr>
        </w:div>
        <w:div w:id="1684353343">
          <w:marLeft w:val="0"/>
          <w:marRight w:val="0"/>
          <w:marTop w:val="0"/>
          <w:marBottom w:val="0"/>
          <w:divBdr>
            <w:top w:val="none" w:sz="0" w:space="0" w:color="auto"/>
            <w:left w:val="none" w:sz="0" w:space="0" w:color="auto"/>
            <w:bottom w:val="none" w:sz="0" w:space="0" w:color="auto"/>
            <w:right w:val="none" w:sz="0" w:space="0" w:color="auto"/>
          </w:divBdr>
        </w:div>
        <w:div w:id="1151604563">
          <w:marLeft w:val="0"/>
          <w:marRight w:val="0"/>
          <w:marTop w:val="0"/>
          <w:marBottom w:val="0"/>
          <w:divBdr>
            <w:top w:val="none" w:sz="0" w:space="0" w:color="auto"/>
            <w:left w:val="none" w:sz="0" w:space="0" w:color="auto"/>
            <w:bottom w:val="none" w:sz="0" w:space="0" w:color="auto"/>
            <w:right w:val="none" w:sz="0" w:space="0" w:color="auto"/>
          </w:divBdr>
        </w:div>
        <w:div w:id="1803886558">
          <w:marLeft w:val="0"/>
          <w:marRight w:val="0"/>
          <w:marTop w:val="0"/>
          <w:marBottom w:val="0"/>
          <w:divBdr>
            <w:top w:val="none" w:sz="0" w:space="0" w:color="auto"/>
            <w:left w:val="none" w:sz="0" w:space="0" w:color="auto"/>
            <w:bottom w:val="none" w:sz="0" w:space="0" w:color="auto"/>
            <w:right w:val="none" w:sz="0" w:space="0" w:color="auto"/>
          </w:divBdr>
        </w:div>
        <w:div w:id="203324710">
          <w:marLeft w:val="0"/>
          <w:marRight w:val="0"/>
          <w:marTop w:val="0"/>
          <w:marBottom w:val="0"/>
          <w:divBdr>
            <w:top w:val="none" w:sz="0" w:space="0" w:color="auto"/>
            <w:left w:val="none" w:sz="0" w:space="0" w:color="auto"/>
            <w:bottom w:val="none" w:sz="0" w:space="0" w:color="auto"/>
            <w:right w:val="none" w:sz="0" w:space="0" w:color="auto"/>
          </w:divBdr>
        </w:div>
        <w:div w:id="1075931758">
          <w:marLeft w:val="0"/>
          <w:marRight w:val="0"/>
          <w:marTop w:val="0"/>
          <w:marBottom w:val="0"/>
          <w:divBdr>
            <w:top w:val="none" w:sz="0" w:space="0" w:color="auto"/>
            <w:left w:val="none" w:sz="0" w:space="0" w:color="auto"/>
            <w:bottom w:val="none" w:sz="0" w:space="0" w:color="auto"/>
            <w:right w:val="none" w:sz="0" w:space="0" w:color="auto"/>
          </w:divBdr>
        </w:div>
        <w:div w:id="852769898">
          <w:marLeft w:val="0"/>
          <w:marRight w:val="0"/>
          <w:marTop w:val="0"/>
          <w:marBottom w:val="0"/>
          <w:divBdr>
            <w:top w:val="none" w:sz="0" w:space="0" w:color="auto"/>
            <w:left w:val="none" w:sz="0" w:space="0" w:color="auto"/>
            <w:bottom w:val="none" w:sz="0" w:space="0" w:color="auto"/>
            <w:right w:val="none" w:sz="0" w:space="0" w:color="auto"/>
          </w:divBdr>
        </w:div>
        <w:div w:id="1311057121">
          <w:marLeft w:val="0"/>
          <w:marRight w:val="0"/>
          <w:marTop w:val="0"/>
          <w:marBottom w:val="0"/>
          <w:divBdr>
            <w:top w:val="none" w:sz="0" w:space="0" w:color="auto"/>
            <w:left w:val="none" w:sz="0" w:space="0" w:color="auto"/>
            <w:bottom w:val="none" w:sz="0" w:space="0" w:color="auto"/>
            <w:right w:val="none" w:sz="0" w:space="0" w:color="auto"/>
          </w:divBdr>
        </w:div>
        <w:div w:id="1790316074">
          <w:marLeft w:val="0"/>
          <w:marRight w:val="0"/>
          <w:marTop w:val="0"/>
          <w:marBottom w:val="0"/>
          <w:divBdr>
            <w:top w:val="none" w:sz="0" w:space="0" w:color="auto"/>
            <w:left w:val="none" w:sz="0" w:space="0" w:color="auto"/>
            <w:bottom w:val="none" w:sz="0" w:space="0" w:color="auto"/>
            <w:right w:val="none" w:sz="0" w:space="0" w:color="auto"/>
          </w:divBdr>
        </w:div>
        <w:div w:id="1541168418">
          <w:marLeft w:val="0"/>
          <w:marRight w:val="0"/>
          <w:marTop w:val="0"/>
          <w:marBottom w:val="0"/>
          <w:divBdr>
            <w:top w:val="none" w:sz="0" w:space="0" w:color="auto"/>
            <w:left w:val="none" w:sz="0" w:space="0" w:color="auto"/>
            <w:bottom w:val="none" w:sz="0" w:space="0" w:color="auto"/>
            <w:right w:val="none" w:sz="0" w:space="0" w:color="auto"/>
          </w:divBdr>
        </w:div>
        <w:div w:id="2035113778">
          <w:marLeft w:val="0"/>
          <w:marRight w:val="0"/>
          <w:marTop w:val="0"/>
          <w:marBottom w:val="0"/>
          <w:divBdr>
            <w:top w:val="none" w:sz="0" w:space="0" w:color="auto"/>
            <w:left w:val="none" w:sz="0" w:space="0" w:color="auto"/>
            <w:bottom w:val="none" w:sz="0" w:space="0" w:color="auto"/>
            <w:right w:val="none" w:sz="0" w:space="0" w:color="auto"/>
          </w:divBdr>
        </w:div>
        <w:div w:id="354967848">
          <w:marLeft w:val="0"/>
          <w:marRight w:val="0"/>
          <w:marTop w:val="0"/>
          <w:marBottom w:val="0"/>
          <w:divBdr>
            <w:top w:val="none" w:sz="0" w:space="0" w:color="auto"/>
            <w:left w:val="none" w:sz="0" w:space="0" w:color="auto"/>
            <w:bottom w:val="none" w:sz="0" w:space="0" w:color="auto"/>
            <w:right w:val="none" w:sz="0" w:space="0" w:color="auto"/>
          </w:divBdr>
        </w:div>
        <w:div w:id="1614049326">
          <w:marLeft w:val="0"/>
          <w:marRight w:val="0"/>
          <w:marTop w:val="0"/>
          <w:marBottom w:val="0"/>
          <w:divBdr>
            <w:top w:val="none" w:sz="0" w:space="0" w:color="auto"/>
            <w:left w:val="none" w:sz="0" w:space="0" w:color="auto"/>
            <w:bottom w:val="none" w:sz="0" w:space="0" w:color="auto"/>
            <w:right w:val="none" w:sz="0" w:space="0" w:color="auto"/>
          </w:divBdr>
        </w:div>
        <w:div w:id="1339307001">
          <w:marLeft w:val="0"/>
          <w:marRight w:val="0"/>
          <w:marTop w:val="0"/>
          <w:marBottom w:val="0"/>
          <w:divBdr>
            <w:top w:val="none" w:sz="0" w:space="0" w:color="auto"/>
            <w:left w:val="none" w:sz="0" w:space="0" w:color="auto"/>
            <w:bottom w:val="none" w:sz="0" w:space="0" w:color="auto"/>
            <w:right w:val="none" w:sz="0" w:space="0" w:color="auto"/>
          </w:divBdr>
        </w:div>
        <w:div w:id="1558858219">
          <w:marLeft w:val="0"/>
          <w:marRight w:val="0"/>
          <w:marTop w:val="0"/>
          <w:marBottom w:val="0"/>
          <w:divBdr>
            <w:top w:val="none" w:sz="0" w:space="0" w:color="auto"/>
            <w:left w:val="none" w:sz="0" w:space="0" w:color="auto"/>
            <w:bottom w:val="none" w:sz="0" w:space="0" w:color="auto"/>
            <w:right w:val="none" w:sz="0" w:space="0" w:color="auto"/>
          </w:divBdr>
        </w:div>
        <w:div w:id="1335844749">
          <w:marLeft w:val="0"/>
          <w:marRight w:val="0"/>
          <w:marTop w:val="0"/>
          <w:marBottom w:val="0"/>
          <w:divBdr>
            <w:top w:val="none" w:sz="0" w:space="0" w:color="auto"/>
            <w:left w:val="none" w:sz="0" w:space="0" w:color="auto"/>
            <w:bottom w:val="none" w:sz="0" w:space="0" w:color="auto"/>
            <w:right w:val="none" w:sz="0" w:space="0" w:color="auto"/>
          </w:divBdr>
        </w:div>
        <w:div w:id="1397974571">
          <w:marLeft w:val="0"/>
          <w:marRight w:val="0"/>
          <w:marTop w:val="0"/>
          <w:marBottom w:val="0"/>
          <w:divBdr>
            <w:top w:val="none" w:sz="0" w:space="0" w:color="auto"/>
            <w:left w:val="none" w:sz="0" w:space="0" w:color="auto"/>
            <w:bottom w:val="none" w:sz="0" w:space="0" w:color="auto"/>
            <w:right w:val="none" w:sz="0" w:space="0" w:color="auto"/>
          </w:divBdr>
        </w:div>
        <w:div w:id="682975768">
          <w:marLeft w:val="0"/>
          <w:marRight w:val="0"/>
          <w:marTop w:val="0"/>
          <w:marBottom w:val="0"/>
          <w:divBdr>
            <w:top w:val="none" w:sz="0" w:space="0" w:color="auto"/>
            <w:left w:val="none" w:sz="0" w:space="0" w:color="auto"/>
            <w:bottom w:val="none" w:sz="0" w:space="0" w:color="auto"/>
            <w:right w:val="none" w:sz="0" w:space="0" w:color="auto"/>
          </w:divBdr>
        </w:div>
        <w:div w:id="1355569687">
          <w:marLeft w:val="0"/>
          <w:marRight w:val="0"/>
          <w:marTop w:val="0"/>
          <w:marBottom w:val="0"/>
          <w:divBdr>
            <w:top w:val="none" w:sz="0" w:space="0" w:color="auto"/>
            <w:left w:val="none" w:sz="0" w:space="0" w:color="auto"/>
            <w:bottom w:val="none" w:sz="0" w:space="0" w:color="auto"/>
            <w:right w:val="none" w:sz="0" w:space="0" w:color="auto"/>
          </w:divBdr>
        </w:div>
        <w:div w:id="928612280">
          <w:marLeft w:val="0"/>
          <w:marRight w:val="0"/>
          <w:marTop w:val="0"/>
          <w:marBottom w:val="0"/>
          <w:divBdr>
            <w:top w:val="none" w:sz="0" w:space="0" w:color="auto"/>
            <w:left w:val="none" w:sz="0" w:space="0" w:color="auto"/>
            <w:bottom w:val="none" w:sz="0" w:space="0" w:color="auto"/>
            <w:right w:val="none" w:sz="0" w:space="0" w:color="auto"/>
          </w:divBdr>
        </w:div>
        <w:div w:id="1579945059">
          <w:marLeft w:val="0"/>
          <w:marRight w:val="0"/>
          <w:marTop w:val="0"/>
          <w:marBottom w:val="0"/>
          <w:divBdr>
            <w:top w:val="none" w:sz="0" w:space="0" w:color="auto"/>
            <w:left w:val="none" w:sz="0" w:space="0" w:color="auto"/>
            <w:bottom w:val="none" w:sz="0" w:space="0" w:color="auto"/>
            <w:right w:val="none" w:sz="0" w:space="0" w:color="auto"/>
          </w:divBdr>
        </w:div>
        <w:div w:id="822350416">
          <w:marLeft w:val="0"/>
          <w:marRight w:val="0"/>
          <w:marTop w:val="0"/>
          <w:marBottom w:val="0"/>
          <w:divBdr>
            <w:top w:val="none" w:sz="0" w:space="0" w:color="auto"/>
            <w:left w:val="none" w:sz="0" w:space="0" w:color="auto"/>
            <w:bottom w:val="none" w:sz="0" w:space="0" w:color="auto"/>
            <w:right w:val="none" w:sz="0" w:space="0" w:color="auto"/>
          </w:divBdr>
        </w:div>
        <w:div w:id="518280231">
          <w:marLeft w:val="0"/>
          <w:marRight w:val="0"/>
          <w:marTop w:val="0"/>
          <w:marBottom w:val="0"/>
          <w:divBdr>
            <w:top w:val="none" w:sz="0" w:space="0" w:color="auto"/>
            <w:left w:val="none" w:sz="0" w:space="0" w:color="auto"/>
            <w:bottom w:val="none" w:sz="0" w:space="0" w:color="auto"/>
            <w:right w:val="none" w:sz="0" w:space="0" w:color="auto"/>
          </w:divBdr>
        </w:div>
        <w:div w:id="252977551">
          <w:marLeft w:val="0"/>
          <w:marRight w:val="0"/>
          <w:marTop w:val="0"/>
          <w:marBottom w:val="0"/>
          <w:divBdr>
            <w:top w:val="none" w:sz="0" w:space="0" w:color="auto"/>
            <w:left w:val="none" w:sz="0" w:space="0" w:color="auto"/>
            <w:bottom w:val="none" w:sz="0" w:space="0" w:color="auto"/>
            <w:right w:val="none" w:sz="0" w:space="0" w:color="auto"/>
          </w:divBdr>
        </w:div>
        <w:div w:id="67073518">
          <w:marLeft w:val="0"/>
          <w:marRight w:val="0"/>
          <w:marTop w:val="0"/>
          <w:marBottom w:val="0"/>
          <w:divBdr>
            <w:top w:val="none" w:sz="0" w:space="0" w:color="auto"/>
            <w:left w:val="none" w:sz="0" w:space="0" w:color="auto"/>
            <w:bottom w:val="none" w:sz="0" w:space="0" w:color="auto"/>
            <w:right w:val="none" w:sz="0" w:space="0" w:color="auto"/>
          </w:divBdr>
        </w:div>
        <w:div w:id="1715544711">
          <w:marLeft w:val="0"/>
          <w:marRight w:val="0"/>
          <w:marTop w:val="0"/>
          <w:marBottom w:val="0"/>
          <w:divBdr>
            <w:top w:val="none" w:sz="0" w:space="0" w:color="auto"/>
            <w:left w:val="none" w:sz="0" w:space="0" w:color="auto"/>
            <w:bottom w:val="none" w:sz="0" w:space="0" w:color="auto"/>
            <w:right w:val="none" w:sz="0" w:space="0" w:color="auto"/>
          </w:divBdr>
        </w:div>
        <w:div w:id="554120299">
          <w:marLeft w:val="0"/>
          <w:marRight w:val="0"/>
          <w:marTop w:val="0"/>
          <w:marBottom w:val="0"/>
          <w:divBdr>
            <w:top w:val="none" w:sz="0" w:space="0" w:color="auto"/>
            <w:left w:val="none" w:sz="0" w:space="0" w:color="auto"/>
            <w:bottom w:val="none" w:sz="0" w:space="0" w:color="auto"/>
            <w:right w:val="none" w:sz="0" w:space="0" w:color="auto"/>
          </w:divBdr>
        </w:div>
        <w:div w:id="2080714602">
          <w:marLeft w:val="0"/>
          <w:marRight w:val="0"/>
          <w:marTop w:val="0"/>
          <w:marBottom w:val="0"/>
          <w:divBdr>
            <w:top w:val="none" w:sz="0" w:space="0" w:color="auto"/>
            <w:left w:val="none" w:sz="0" w:space="0" w:color="auto"/>
            <w:bottom w:val="none" w:sz="0" w:space="0" w:color="auto"/>
            <w:right w:val="none" w:sz="0" w:space="0" w:color="auto"/>
          </w:divBdr>
        </w:div>
        <w:div w:id="169487074">
          <w:marLeft w:val="0"/>
          <w:marRight w:val="0"/>
          <w:marTop w:val="0"/>
          <w:marBottom w:val="0"/>
          <w:divBdr>
            <w:top w:val="none" w:sz="0" w:space="0" w:color="auto"/>
            <w:left w:val="none" w:sz="0" w:space="0" w:color="auto"/>
            <w:bottom w:val="none" w:sz="0" w:space="0" w:color="auto"/>
            <w:right w:val="none" w:sz="0" w:space="0" w:color="auto"/>
          </w:divBdr>
        </w:div>
        <w:div w:id="1189177109">
          <w:marLeft w:val="0"/>
          <w:marRight w:val="0"/>
          <w:marTop w:val="0"/>
          <w:marBottom w:val="0"/>
          <w:divBdr>
            <w:top w:val="none" w:sz="0" w:space="0" w:color="auto"/>
            <w:left w:val="none" w:sz="0" w:space="0" w:color="auto"/>
            <w:bottom w:val="none" w:sz="0" w:space="0" w:color="auto"/>
            <w:right w:val="none" w:sz="0" w:space="0" w:color="auto"/>
          </w:divBdr>
        </w:div>
        <w:div w:id="862861603">
          <w:marLeft w:val="0"/>
          <w:marRight w:val="0"/>
          <w:marTop w:val="0"/>
          <w:marBottom w:val="0"/>
          <w:divBdr>
            <w:top w:val="none" w:sz="0" w:space="0" w:color="auto"/>
            <w:left w:val="none" w:sz="0" w:space="0" w:color="auto"/>
            <w:bottom w:val="none" w:sz="0" w:space="0" w:color="auto"/>
            <w:right w:val="none" w:sz="0" w:space="0" w:color="auto"/>
          </w:divBdr>
        </w:div>
        <w:div w:id="2084833289">
          <w:marLeft w:val="0"/>
          <w:marRight w:val="0"/>
          <w:marTop w:val="0"/>
          <w:marBottom w:val="0"/>
          <w:divBdr>
            <w:top w:val="none" w:sz="0" w:space="0" w:color="auto"/>
            <w:left w:val="none" w:sz="0" w:space="0" w:color="auto"/>
            <w:bottom w:val="none" w:sz="0" w:space="0" w:color="auto"/>
            <w:right w:val="none" w:sz="0" w:space="0" w:color="auto"/>
          </w:divBdr>
        </w:div>
        <w:div w:id="1551724455">
          <w:marLeft w:val="0"/>
          <w:marRight w:val="0"/>
          <w:marTop w:val="0"/>
          <w:marBottom w:val="0"/>
          <w:divBdr>
            <w:top w:val="none" w:sz="0" w:space="0" w:color="auto"/>
            <w:left w:val="none" w:sz="0" w:space="0" w:color="auto"/>
            <w:bottom w:val="none" w:sz="0" w:space="0" w:color="auto"/>
            <w:right w:val="none" w:sz="0" w:space="0" w:color="auto"/>
          </w:divBdr>
        </w:div>
        <w:div w:id="43604131">
          <w:marLeft w:val="0"/>
          <w:marRight w:val="0"/>
          <w:marTop w:val="0"/>
          <w:marBottom w:val="0"/>
          <w:divBdr>
            <w:top w:val="none" w:sz="0" w:space="0" w:color="auto"/>
            <w:left w:val="none" w:sz="0" w:space="0" w:color="auto"/>
            <w:bottom w:val="none" w:sz="0" w:space="0" w:color="auto"/>
            <w:right w:val="none" w:sz="0" w:space="0" w:color="auto"/>
          </w:divBdr>
        </w:div>
        <w:div w:id="2095126451">
          <w:marLeft w:val="0"/>
          <w:marRight w:val="0"/>
          <w:marTop w:val="0"/>
          <w:marBottom w:val="0"/>
          <w:divBdr>
            <w:top w:val="none" w:sz="0" w:space="0" w:color="auto"/>
            <w:left w:val="none" w:sz="0" w:space="0" w:color="auto"/>
            <w:bottom w:val="none" w:sz="0" w:space="0" w:color="auto"/>
            <w:right w:val="none" w:sz="0" w:space="0" w:color="auto"/>
          </w:divBdr>
        </w:div>
        <w:div w:id="875433981">
          <w:marLeft w:val="0"/>
          <w:marRight w:val="0"/>
          <w:marTop w:val="0"/>
          <w:marBottom w:val="0"/>
          <w:divBdr>
            <w:top w:val="none" w:sz="0" w:space="0" w:color="auto"/>
            <w:left w:val="none" w:sz="0" w:space="0" w:color="auto"/>
            <w:bottom w:val="none" w:sz="0" w:space="0" w:color="auto"/>
            <w:right w:val="none" w:sz="0" w:space="0" w:color="auto"/>
          </w:divBdr>
        </w:div>
        <w:div w:id="1496458249">
          <w:marLeft w:val="0"/>
          <w:marRight w:val="0"/>
          <w:marTop w:val="0"/>
          <w:marBottom w:val="0"/>
          <w:divBdr>
            <w:top w:val="none" w:sz="0" w:space="0" w:color="auto"/>
            <w:left w:val="none" w:sz="0" w:space="0" w:color="auto"/>
            <w:bottom w:val="none" w:sz="0" w:space="0" w:color="auto"/>
            <w:right w:val="none" w:sz="0" w:space="0" w:color="auto"/>
          </w:divBdr>
        </w:div>
        <w:div w:id="1888376687">
          <w:marLeft w:val="0"/>
          <w:marRight w:val="0"/>
          <w:marTop w:val="0"/>
          <w:marBottom w:val="0"/>
          <w:divBdr>
            <w:top w:val="none" w:sz="0" w:space="0" w:color="auto"/>
            <w:left w:val="none" w:sz="0" w:space="0" w:color="auto"/>
            <w:bottom w:val="none" w:sz="0" w:space="0" w:color="auto"/>
            <w:right w:val="none" w:sz="0" w:space="0" w:color="auto"/>
          </w:divBdr>
        </w:div>
        <w:div w:id="1787115805">
          <w:marLeft w:val="0"/>
          <w:marRight w:val="0"/>
          <w:marTop w:val="0"/>
          <w:marBottom w:val="0"/>
          <w:divBdr>
            <w:top w:val="none" w:sz="0" w:space="0" w:color="auto"/>
            <w:left w:val="none" w:sz="0" w:space="0" w:color="auto"/>
            <w:bottom w:val="none" w:sz="0" w:space="0" w:color="auto"/>
            <w:right w:val="none" w:sz="0" w:space="0" w:color="auto"/>
          </w:divBdr>
        </w:div>
        <w:div w:id="556359944">
          <w:marLeft w:val="0"/>
          <w:marRight w:val="0"/>
          <w:marTop w:val="0"/>
          <w:marBottom w:val="0"/>
          <w:divBdr>
            <w:top w:val="none" w:sz="0" w:space="0" w:color="auto"/>
            <w:left w:val="none" w:sz="0" w:space="0" w:color="auto"/>
            <w:bottom w:val="none" w:sz="0" w:space="0" w:color="auto"/>
            <w:right w:val="none" w:sz="0" w:space="0" w:color="auto"/>
          </w:divBdr>
        </w:div>
        <w:div w:id="413169779">
          <w:marLeft w:val="0"/>
          <w:marRight w:val="0"/>
          <w:marTop w:val="0"/>
          <w:marBottom w:val="0"/>
          <w:divBdr>
            <w:top w:val="none" w:sz="0" w:space="0" w:color="auto"/>
            <w:left w:val="none" w:sz="0" w:space="0" w:color="auto"/>
            <w:bottom w:val="none" w:sz="0" w:space="0" w:color="auto"/>
            <w:right w:val="none" w:sz="0" w:space="0" w:color="auto"/>
          </w:divBdr>
        </w:div>
        <w:div w:id="2122072365">
          <w:marLeft w:val="0"/>
          <w:marRight w:val="0"/>
          <w:marTop w:val="0"/>
          <w:marBottom w:val="0"/>
          <w:divBdr>
            <w:top w:val="none" w:sz="0" w:space="0" w:color="auto"/>
            <w:left w:val="none" w:sz="0" w:space="0" w:color="auto"/>
            <w:bottom w:val="none" w:sz="0" w:space="0" w:color="auto"/>
            <w:right w:val="none" w:sz="0" w:space="0" w:color="auto"/>
          </w:divBdr>
        </w:div>
        <w:div w:id="2112511423">
          <w:marLeft w:val="0"/>
          <w:marRight w:val="0"/>
          <w:marTop w:val="0"/>
          <w:marBottom w:val="0"/>
          <w:divBdr>
            <w:top w:val="none" w:sz="0" w:space="0" w:color="auto"/>
            <w:left w:val="none" w:sz="0" w:space="0" w:color="auto"/>
            <w:bottom w:val="none" w:sz="0" w:space="0" w:color="auto"/>
            <w:right w:val="none" w:sz="0" w:space="0" w:color="auto"/>
          </w:divBdr>
        </w:div>
        <w:div w:id="236323905">
          <w:marLeft w:val="0"/>
          <w:marRight w:val="0"/>
          <w:marTop w:val="0"/>
          <w:marBottom w:val="0"/>
          <w:divBdr>
            <w:top w:val="none" w:sz="0" w:space="0" w:color="auto"/>
            <w:left w:val="none" w:sz="0" w:space="0" w:color="auto"/>
            <w:bottom w:val="none" w:sz="0" w:space="0" w:color="auto"/>
            <w:right w:val="none" w:sz="0" w:space="0" w:color="auto"/>
          </w:divBdr>
        </w:div>
        <w:div w:id="1109352863">
          <w:marLeft w:val="0"/>
          <w:marRight w:val="0"/>
          <w:marTop w:val="0"/>
          <w:marBottom w:val="0"/>
          <w:divBdr>
            <w:top w:val="none" w:sz="0" w:space="0" w:color="auto"/>
            <w:left w:val="none" w:sz="0" w:space="0" w:color="auto"/>
            <w:bottom w:val="none" w:sz="0" w:space="0" w:color="auto"/>
            <w:right w:val="none" w:sz="0" w:space="0" w:color="auto"/>
          </w:divBdr>
        </w:div>
        <w:div w:id="1092625363">
          <w:marLeft w:val="0"/>
          <w:marRight w:val="0"/>
          <w:marTop w:val="0"/>
          <w:marBottom w:val="0"/>
          <w:divBdr>
            <w:top w:val="none" w:sz="0" w:space="0" w:color="auto"/>
            <w:left w:val="none" w:sz="0" w:space="0" w:color="auto"/>
            <w:bottom w:val="none" w:sz="0" w:space="0" w:color="auto"/>
            <w:right w:val="none" w:sz="0" w:space="0" w:color="auto"/>
          </w:divBdr>
        </w:div>
        <w:div w:id="1978367014">
          <w:marLeft w:val="0"/>
          <w:marRight w:val="0"/>
          <w:marTop w:val="0"/>
          <w:marBottom w:val="0"/>
          <w:divBdr>
            <w:top w:val="none" w:sz="0" w:space="0" w:color="auto"/>
            <w:left w:val="none" w:sz="0" w:space="0" w:color="auto"/>
            <w:bottom w:val="none" w:sz="0" w:space="0" w:color="auto"/>
            <w:right w:val="none" w:sz="0" w:space="0" w:color="auto"/>
          </w:divBdr>
        </w:div>
        <w:div w:id="1701007341">
          <w:marLeft w:val="0"/>
          <w:marRight w:val="0"/>
          <w:marTop w:val="0"/>
          <w:marBottom w:val="0"/>
          <w:divBdr>
            <w:top w:val="none" w:sz="0" w:space="0" w:color="auto"/>
            <w:left w:val="none" w:sz="0" w:space="0" w:color="auto"/>
            <w:bottom w:val="none" w:sz="0" w:space="0" w:color="auto"/>
            <w:right w:val="none" w:sz="0" w:space="0" w:color="auto"/>
          </w:divBdr>
        </w:div>
        <w:div w:id="1413352431">
          <w:marLeft w:val="0"/>
          <w:marRight w:val="0"/>
          <w:marTop w:val="0"/>
          <w:marBottom w:val="0"/>
          <w:divBdr>
            <w:top w:val="none" w:sz="0" w:space="0" w:color="auto"/>
            <w:left w:val="none" w:sz="0" w:space="0" w:color="auto"/>
            <w:bottom w:val="none" w:sz="0" w:space="0" w:color="auto"/>
            <w:right w:val="none" w:sz="0" w:space="0" w:color="auto"/>
          </w:divBdr>
        </w:div>
        <w:div w:id="1508906997">
          <w:marLeft w:val="0"/>
          <w:marRight w:val="0"/>
          <w:marTop w:val="0"/>
          <w:marBottom w:val="0"/>
          <w:divBdr>
            <w:top w:val="none" w:sz="0" w:space="0" w:color="auto"/>
            <w:left w:val="none" w:sz="0" w:space="0" w:color="auto"/>
            <w:bottom w:val="none" w:sz="0" w:space="0" w:color="auto"/>
            <w:right w:val="none" w:sz="0" w:space="0" w:color="auto"/>
          </w:divBdr>
        </w:div>
        <w:div w:id="570314385">
          <w:marLeft w:val="0"/>
          <w:marRight w:val="0"/>
          <w:marTop w:val="0"/>
          <w:marBottom w:val="0"/>
          <w:divBdr>
            <w:top w:val="none" w:sz="0" w:space="0" w:color="auto"/>
            <w:left w:val="none" w:sz="0" w:space="0" w:color="auto"/>
            <w:bottom w:val="none" w:sz="0" w:space="0" w:color="auto"/>
            <w:right w:val="none" w:sz="0" w:space="0" w:color="auto"/>
          </w:divBdr>
        </w:div>
      </w:divsChild>
    </w:div>
    <w:div w:id="857737801">
      <w:bodyDiv w:val="1"/>
      <w:marLeft w:val="0"/>
      <w:marRight w:val="0"/>
      <w:marTop w:val="0"/>
      <w:marBottom w:val="0"/>
      <w:divBdr>
        <w:top w:val="none" w:sz="0" w:space="0" w:color="auto"/>
        <w:left w:val="none" w:sz="0" w:space="0" w:color="auto"/>
        <w:bottom w:val="none" w:sz="0" w:space="0" w:color="auto"/>
        <w:right w:val="none" w:sz="0" w:space="0" w:color="auto"/>
      </w:divBdr>
    </w:div>
    <w:div w:id="1083720867">
      <w:bodyDiv w:val="1"/>
      <w:marLeft w:val="0"/>
      <w:marRight w:val="0"/>
      <w:marTop w:val="0"/>
      <w:marBottom w:val="0"/>
      <w:divBdr>
        <w:top w:val="none" w:sz="0" w:space="0" w:color="auto"/>
        <w:left w:val="none" w:sz="0" w:space="0" w:color="auto"/>
        <w:bottom w:val="none" w:sz="0" w:space="0" w:color="auto"/>
        <w:right w:val="none" w:sz="0" w:space="0" w:color="auto"/>
      </w:divBdr>
    </w:div>
    <w:div w:id="1516916331">
      <w:bodyDiv w:val="1"/>
      <w:marLeft w:val="0"/>
      <w:marRight w:val="0"/>
      <w:marTop w:val="0"/>
      <w:marBottom w:val="0"/>
      <w:divBdr>
        <w:top w:val="none" w:sz="0" w:space="0" w:color="auto"/>
        <w:left w:val="none" w:sz="0" w:space="0" w:color="auto"/>
        <w:bottom w:val="none" w:sz="0" w:space="0" w:color="auto"/>
        <w:right w:val="none" w:sz="0" w:space="0" w:color="auto"/>
      </w:divBdr>
    </w:div>
    <w:div w:id="1687557326">
      <w:bodyDiv w:val="1"/>
      <w:marLeft w:val="0"/>
      <w:marRight w:val="0"/>
      <w:marTop w:val="0"/>
      <w:marBottom w:val="0"/>
      <w:divBdr>
        <w:top w:val="none" w:sz="0" w:space="0" w:color="auto"/>
        <w:left w:val="none" w:sz="0" w:space="0" w:color="auto"/>
        <w:bottom w:val="none" w:sz="0" w:space="0" w:color="auto"/>
        <w:right w:val="none" w:sz="0" w:space="0" w:color="auto"/>
      </w:divBdr>
      <w:divsChild>
        <w:div w:id="848641693">
          <w:marLeft w:val="0"/>
          <w:marRight w:val="0"/>
          <w:marTop w:val="0"/>
          <w:marBottom w:val="0"/>
          <w:divBdr>
            <w:top w:val="none" w:sz="0" w:space="0" w:color="auto"/>
            <w:left w:val="none" w:sz="0" w:space="0" w:color="auto"/>
            <w:bottom w:val="none" w:sz="0" w:space="0" w:color="auto"/>
            <w:right w:val="none" w:sz="0" w:space="0" w:color="auto"/>
          </w:divBdr>
          <w:divsChild>
            <w:div w:id="1221134795">
              <w:marLeft w:val="0"/>
              <w:marRight w:val="0"/>
              <w:marTop w:val="0"/>
              <w:marBottom w:val="0"/>
              <w:divBdr>
                <w:top w:val="none" w:sz="0" w:space="0" w:color="auto"/>
                <w:left w:val="none" w:sz="0" w:space="0" w:color="auto"/>
                <w:bottom w:val="none" w:sz="0" w:space="0" w:color="auto"/>
                <w:right w:val="none" w:sz="0" w:space="0" w:color="auto"/>
              </w:divBdr>
            </w:div>
          </w:divsChild>
        </w:div>
        <w:div w:id="1350446487">
          <w:marLeft w:val="0"/>
          <w:marRight w:val="0"/>
          <w:marTop w:val="0"/>
          <w:marBottom w:val="0"/>
          <w:divBdr>
            <w:top w:val="none" w:sz="0" w:space="0" w:color="auto"/>
            <w:left w:val="none" w:sz="0" w:space="0" w:color="auto"/>
            <w:bottom w:val="none" w:sz="0" w:space="0" w:color="auto"/>
            <w:right w:val="none" w:sz="0" w:space="0" w:color="auto"/>
          </w:divBdr>
          <w:divsChild>
            <w:div w:id="819537938">
              <w:marLeft w:val="0"/>
              <w:marRight w:val="0"/>
              <w:marTop w:val="0"/>
              <w:marBottom w:val="0"/>
              <w:divBdr>
                <w:top w:val="none" w:sz="0" w:space="0" w:color="auto"/>
                <w:left w:val="none" w:sz="0" w:space="0" w:color="auto"/>
                <w:bottom w:val="none" w:sz="0" w:space="0" w:color="auto"/>
                <w:right w:val="none" w:sz="0" w:space="0" w:color="auto"/>
              </w:divBdr>
            </w:div>
          </w:divsChild>
        </w:div>
        <w:div w:id="753207201">
          <w:marLeft w:val="0"/>
          <w:marRight w:val="0"/>
          <w:marTop w:val="0"/>
          <w:marBottom w:val="0"/>
          <w:divBdr>
            <w:top w:val="none" w:sz="0" w:space="0" w:color="auto"/>
            <w:left w:val="none" w:sz="0" w:space="0" w:color="auto"/>
            <w:bottom w:val="none" w:sz="0" w:space="0" w:color="auto"/>
            <w:right w:val="none" w:sz="0" w:space="0" w:color="auto"/>
          </w:divBdr>
          <w:divsChild>
            <w:div w:id="391007238">
              <w:marLeft w:val="0"/>
              <w:marRight w:val="0"/>
              <w:marTop w:val="0"/>
              <w:marBottom w:val="0"/>
              <w:divBdr>
                <w:top w:val="none" w:sz="0" w:space="0" w:color="auto"/>
                <w:left w:val="none" w:sz="0" w:space="0" w:color="auto"/>
                <w:bottom w:val="none" w:sz="0" w:space="0" w:color="auto"/>
                <w:right w:val="none" w:sz="0" w:space="0" w:color="auto"/>
              </w:divBdr>
            </w:div>
          </w:divsChild>
        </w:div>
        <w:div w:id="470096612">
          <w:marLeft w:val="0"/>
          <w:marRight w:val="0"/>
          <w:marTop w:val="0"/>
          <w:marBottom w:val="0"/>
          <w:divBdr>
            <w:top w:val="none" w:sz="0" w:space="0" w:color="auto"/>
            <w:left w:val="none" w:sz="0" w:space="0" w:color="auto"/>
            <w:bottom w:val="none" w:sz="0" w:space="0" w:color="auto"/>
            <w:right w:val="none" w:sz="0" w:space="0" w:color="auto"/>
          </w:divBdr>
          <w:divsChild>
            <w:div w:id="1157379707">
              <w:marLeft w:val="0"/>
              <w:marRight w:val="0"/>
              <w:marTop w:val="0"/>
              <w:marBottom w:val="0"/>
              <w:divBdr>
                <w:top w:val="none" w:sz="0" w:space="0" w:color="auto"/>
                <w:left w:val="none" w:sz="0" w:space="0" w:color="auto"/>
                <w:bottom w:val="none" w:sz="0" w:space="0" w:color="auto"/>
                <w:right w:val="none" w:sz="0" w:space="0" w:color="auto"/>
              </w:divBdr>
            </w:div>
          </w:divsChild>
        </w:div>
        <w:div w:id="224143530">
          <w:marLeft w:val="0"/>
          <w:marRight w:val="0"/>
          <w:marTop w:val="0"/>
          <w:marBottom w:val="0"/>
          <w:divBdr>
            <w:top w:val="none" w:sz="0" w:space="0" w:color="auto"/>
            <w:left w:val="none" w:sz="0" w:space="0" w:color="auto"/>
            <w:bottom w:val="none" w:sz="0" w:space="0" w:color="auto"/>
            <w:right w:val="none" w:sz="0" w:space="0" w:color="auto"/>
          </w:divBdr>
          <w:divsChild>
            <w:div w:id="597644221">
              <w:marLeft w:val="0"/>
              <w:marRight w:val="0"/>
              <w:marTop w:val="0"/>
              <w:marBottom w:val="0"/>
              <w:divBdr>
                <w:top w:val="none" w:sz="0" w:space="0" w:color="auto"/>
                <w:left w:val="none" w:sz="0" w:space="0" w:color="auto"/>
                <w:bottom w:val="none" w:sz="0" w:space="0" w:color="auto"/>
                <w:right w:val="none" w:sz="0" w:space="0" w:color="auto"/>
              </w:divBdr>
            </w:div>
          </w:divsChild>
        </w:div>
        <w:div w:id="15204364">
          <w:marLeft w:val="0"/>
          <w:marRight w:val="0"/>
          <w:marTop w:val="0"/>
          <w:marBottom w:val="0"/>
          <w:divBdr>
            <w:top w:val="none" w:sz="0" w:space="0" w:color="auto"/>
            <w:left w:val="none" w:sz="0" w:space="0" w:color="auto"/>
            <w:bottom w:val="none" w:sz="0" w:space="0" w:color="auto"/>
            <w:right w:val="none" w:sz="0" w:space="0" w:color="auto"/>
          </w:divBdr>
          <w:divsChild>
            <w:div w:id="118183238">
              <w:marLeft w:val="0"/>
              <w:marRight w:val="0"/>
              <w:marTop w:val="0"/>
              <w:marBottom w:val="0"/>
              <w:divBdr>
                <w:top w:val="none" w:sz="0" w:space="0" w:color="auto"/>
                <w:left w:val="none" w:sz="0" w:space="0" w:color="auto"/>
                <w:bottom w:val="none" w:sz="0" w:space="0" w:color="auto"/>
                <w:right w:val="none" w:sz="0" w:space="0" w:color="auto"/>
              </w:divBdr>
            </w:div>
          </w:divsChild>
        </w:div>
        <w:div w:id="1850484697">
          <w:marLeft w:val="0"/>
          <w:marRight w:val="0"/>
          <w:marTop w:val="0"/>
          <w:marBottom w:val="0"/>
          <w:divBdr>
            <w:top w:val="none" w:sz="0" w:space="0" w:color="auto"/>
            <w:left w:val="none" w:sz="0" w:space="0" w:color="auto"/>
            <w:bottom w:val="none" w:sz="0" w:space="0" w:color="auto"/>
            <w:right w:val="none" w:sz="0" w:space="0" w:color="auto"/>
          </w:divBdr>
          <w:divsChild>
            <w:div w:id="1428503355">
              <w:marLeft w:val="0"/>
              <w:marRight w:val="0"/>
              <w:marTop w:val="0"/>
              <w:marBottom w:val="0"/>
              <w:divBdr>
                <w:top w:val="none" w:sz="0" w:space="0" w:color="auto"/>
                <w:left w:val="none" w:sz="0" w:space="0" w:color="auto"/>
                <w:bottom w:val="none" w:sz="0" w:space="0" w:color="auto"/>
                <w:right w:val="none" w:sz="0" w:space="0" w:color="auto"/>
              </w:divBdr>
            </w:div>
          </w:divsChild>
        </w:div>
        <w:div w:id="2146314802">
          <w:marLeft w:val="0"/>
          <w:marRight w:val="0"/>
          <w:marTop w:val="0"/>
          <w:marBottom w:val="0"/>
          <w:divBdr>
            <w:top w:val="none" w:sz="0" w:space="0" w:color="auto"/>
            <w:left w:val="none" w:sz="0" w:space="0" w:color="auto"/>
            <w:bottom w:val="none" w:sz="0" w:space="0" w:color="auto"/>
            <w:right w:val="none" w:sz="0" w:space="0" w:color="auto"/>
          </w:divBdr>
          <w:divsChild>
            <w:div w:id="883249851">
              <w:marLeft w:val="0"/>
              <w:marRight w:val="0"/>
              <w:marTop w:val="0"/>
              <w:marBottom w:val="0"/>
              <w:divBdr>
                <w:top w:val="none" w:sz="0" w:space="0" w:color="auto"/>
                <w:left w:val="none" w:sz="0" w:space="0" w:color="auto"/>
                <w:bottom w:val="none" w:sz="0" w:space="0" w:color="auto"/>
                <w:right w:val="none" w:sz="0" w:space="0" w:color="auto"/>
              </w:divBdr>
            </w:div>
          </w:divsChild>
        </w:div>
        <w:div w:id="401879649">
          <w:marLeft w:val="0"/>
          <w:marRight w:val="0"/>
          <w:marTop w:val="0"/>
          <w:marBottom w:val="0"/>
          <w:divBdr>
            <w:top w:val="none" w:sz="0" w:space="0" w:color="auto"/>
            <w:left w:val="none" w:sz="0" w:space="0" w:color="auto"/>
            <w:bottom w:val="none" w:sz="0" w:space="0" w:color="auto"/>
            <w:right w:val="none" w:sz="0" w:space="0" w:color="auto"/>
          </w:divBdr>
          <w:divsChild>
            <w:div w:id="1286307512">
              <w:marLeft w:val="0"/>
              <w:marRight w:val="0"/>
              <w:marTop w:val="0"/>
              <w:marBottom w:val="0"/>
              <w:divBdr>
                <w:top w:val="none" w:sz="0" w:space="0" w:color="auto"/>
                <w:left w:val="none" w:sz="0" w:space="0" w:color="auto"/>
                <w:bottom w:val="none" w:sz="0" w:space="0" w:color="auto"/>
                <w:right w:val="none" w:sz="0" w:space="0" w:color="auto"/>
              </w:divBdr>
            </w:div>
          </w:divsChild>
        </w:div>
        <w:div w:id="1630280143">
          <w:marLeft w:val="0"/>
          <w:marRight w:val="0"/>
          <w:marTop w:val="0"/>
          <w:marBottom w:val="0"/>
          <w:divBdr>
            <w:top w:val="none" w:sz="0" w:space="0" w:color="auto"/>
            <w:left w:val="none" w:sz="0" w:space="0" w:color="auto"/>
            <w:bottom w:val="none" w:sz="0" w:space="0" w:color="auto"/>
            <w:right w:val="none" w:sz="0" w:space="0" w:color="auto"/>
          </w:divBdr>
          <w:divsChild>
            <w:div w:id="1464543744">
              <w:marLeft w:val="0"/>
              <w:marRight w:val="0"/>
              <w:marTop w:val="0"/>
              <w:marBottom w:val="0"/>
              <w:divBdr>
                <w:top w:val="none" w:sz="0" w:space="0" w:color="auto"/>
                <w:left w:val="none" w:sz="0" w:space="0" w:color="auto"/>
                <w:bottom w:val="none" w:sz="0" w:space="0" w:color="auto"/>
                <w:right w:val="none" w:sz="0" w:space="0" w:color="auto"/>
              </w:divBdr>
            </w:div>
          </w:divsChild>
        </w:div>
        <w:div w:id="931469341">
          <w:marLeft w:val="0"/>
          <w:marRight w:val="0"/>
          <w:marTop w:val="0"/>
          <w:marBottom w:val="0"/>
          <w:divBdr>
            <w:top w:val="none" w:sz="0" w:space="0" w:color="auto"/>
            <w:left w:val="none" w:sz="0" w:space="0" w:color="auto"/>
            <w:bottom w:val="none" w:sz="0" w:space="0" w:color="auto"/>
            <w:right w:val="none" w:sz="0" w:space="0" w:color="auto"/>
          </w:divBdr>
          <w:divsChild>
            <w:div w:id="850491589">
              <w:marLeft w:val="0"/>
              <w:marRight w:val="0"/>
              <w:marTop w:val="0"/>
              <w:marBottom w:val="0"/>
              <w:divBdr>
                <w:top w:val="none" w:sz="0" w:space="0" w:color="auto"/>
                <w:left w:val="none" w:sz="0" w:space="0" w:color="auto"/>
                <w:bottom w:val="none" w:sz="0" w:space="0" w:color="auto"/>
                <w:right w:val="none" w:sz="0" w:space="0" w:color="auto"/>
              </w:divBdr>
            </w:div>
          </w:divsChild>
        </w:div>
        <w:div w:id="672954314">
          <w:marLeft w:val="0"/>
          <w:marRight w:val="0"/>
          <w:marTop w:val="0"/>
          <w:marBottom w:val="0"/>
          <w:divBdr>
            <w:top w:val="none" w:sz="0" w:space="0" w:color="auto"/>
            <w:left w:val="none" w:sz="0" w:space="0" w:color="auto"/>
            <w:bottom w:val="none" w:sz="0" w:space="0" w:color="auto"/>
            <w:right w:val="none" w:sz="0" w:space="0" w:color="auto"/>
          </w:divBdr>
          <w:divsChild>
            <w:div w:id="316031762">
              <w:marLeft w:val="0"/>
              <w:marRight w:val="0"/>
              <w:marTop w:val="0"/>
              <w:marBottom w:val="0"/>
              <w:divBdr>
                <w:top w:val="none" w:sz="0" w:space="0" w:color="auto"/>
                <w:left w:val="none" w:sz="0" w:space="0" w:color="auto"/>
                <w:bottom w:val="none" w:sz="0" w:space="0" w:color="auto"/>
                <w:right w:val="none" w:sz="0" w:space="0" w:color="auto"/>
              </w:divBdr>
            </w:div>
          </w:divsChild>
        </w:div>
        <w:div w:id="1832981895">
          <w:marLeft w:val="0"/>
          <w:marRight w:val="0"/>
          <w:marTop w:val="0"/>
          <w:marBottom w:val="0"/>
          <w:divBdr>
            <w:top w:val="none" w:sz="0" w:space="0" w:color="auto"/>
            <w:left w:val="none" w:sz="0" w:space="0" w:color="auto"/>
            <w:bottom w:val="none" w:sz="0" w:space="0" w:color="auto"/>
            <w:right w:val="none" w:sz="0" w:space="0" w:color="auto"/>
          </w:divBdr>
          <w:divsChild>
            <w:div w:id="982079133">
              <w:marLeft w:val="0"/>
              <w:marRight w:val="0"/>
              <w:marTop w:val="0"/>
              <w:marBottom w:val="0"/>
              <w:divBdr>
                <w:top w:val="none" w:sz="0" w:space="0" w:color="auto"/>
                <w:left w:val="none" w:sz="0" w:space="0" w:color="auto"/>
                <w:bottom w:val="none" w:sz="0" w:space="0" w:color="auto"/>
                <w:right w:val="none" w:sz="0" w:space="0" w:color="auto"/>
              </w:divBdr>
            </w:div>
          </w:divsChild>
        </w:div>
        <w:div w:id="2056732565">
          <w:marLeft w:val="0"/>
          <w:marRight w:val="0"/>
          <w:marTop w:val="0"/>
          <w:marBottom w:val="0"/>
          <w:divBdr>
            <w:top w:val="none" w:sz="0" w:space="0" w:color="auto"/>
            <w:left w:val="none" w:sz="0" w:space="0" w:color="auto"/>
            <w:bottom w:val="none" w:sz="0" w:space="0" w:color="auto"/>
            <w:right w:val="none" w:sz="0" w:space="0" w:color="auto"/>
          </w:divBdr>
          <w:divsChild>
            <w:div w:id="1865485576">
              <w:marLeft w:val="0"/>
              <w:marRight w:val="0"/>
              <w:marTop w:val="0"/>
              <w:marBottom w:val="0"/>
              <w:divBdr>
                <w:top w:val="none" w:sz="0" w:space="0" w:color="auto"/>
                <w:left w:val="none" w:sz="0" w:space="0" w:color="auto"/>
                <w:bottom w:val="none" w:sz="0" w:space="0" w:color="auto"/>
                <w:right w:val="none" w:sz="0" w:space="0" w:color="auto"/>
              </w:divBdr>
            </w:div>
            <w:div w:id="19548548">
              <w:marLeft w:val="0"/>
              <w:marRight w:val="0"/>
              <w:marTop w:val="0"/>
              <w:marBottom w:val="0"/>
              <w:divBdr>
                <w:top w:val="none" w:sz="0" w:space="0" w:color="auto"/>
                <w:left w:val="none" w:sz="0" w:space="0" w:color="auto"/>
                <w:bottom w:val="none" w:sz="0" w:space="0" w:color="auto"/>
                <w:right w:val="none" w:sz="0" w:space="0" w:color="auto"/>
              </w:divBdr>
            </w:div>
          </w:divsChild>
        </w:div>
        <w:div w:id="1192914699">
          <w:marLeft w:val="0"/>
          <w:marRight w:val="0"/>
          <w:marTop w:val="0"/>
          <w:marBottom w:val="0"/>
          <w:divBdr>
            <w:top w:val="none" w:sz="0" w:space="0" w:color="auto"/>
            <w:left w:val="none" w:sz="0" w:space="0" w:color="auto"/>
            <w:bottom w:val="none" w:sz="0" w:space="0" w:color="auto"/>
            <w:right w:val="none" w:sz="0" w:space="0" w:color="auto"/>
          </w:divBdr>
          <w:divsChild>
            <w:div w:id="1627735654">
              <w:marLeft w:val="0"/>
              <w:marRight w:val="0"/>
              <w:marTop w:val="0"/>
              <w:marBottom w:val="0"/>
              <w:divBdr>
                <w:top w:val="none" w:sz="0" w:space="0" w:color="auto"/>
                <w:left w:val="none" w:sz="0" w:space="0" w:color="auto"/>
                <w:bottom w:val="none" w:sz="0" w:space="0" w:color="auto"/>
                <w:right w:val="none" w:sz="0" w:space="0" w:color="auto"/>
              </w:divBdr>
            </w:div>
          </w:divsChild>
        </w:div>
        <w:div w:id="879895799">
          <w:marLeft w:val="0"/>
          <w:marRight w:val="0"/>
          <w:marTop w:val="0"/>
          <w:marBottom w:val="0"/>
          <w:divBdr>
            <w:top w:val="none" w:sz="0" w:space="0" w:color="auto"/>
            <w:left w:val="none" w:sz="0" w:space="0" w:color="auto"/>
            <w:bottom w:val="none" w:sz="0" w:space="0" w:color="auto"/>
            <w:right w:val="none" w:sz="0" w:space="0" w:color="auto"/>
          </w:divBdr>
          <w:divsChild>
            <w:div w:id="427965429">
              <w:marLeft w:val="0"/>
              <w:marRight w:val="0"/>
              <w:marTop w:val="0"/>
              <w:marBottom w:val="0"/>
              <w:divBdr>
                <w:top w:val="none" w:sz="0" w:space="0" w:color="auto"/>
                <w:left w:val="none" w:sz="0" w:space="0" w:color="auto"/>
                <w:bottom w:val="none" w:sz="0" w:space="0" w:color="auto"/>
                <w:right w:val="none" w:sz="0" w:space="0" w:color="auto"/>
              </w:divBdr>
            </w:div>
          </w:divsChild>
        </w:div>
        <w:div w:id="1547133820">
          <w:marLeft w:val="0"/>
          <w:marRight w:val="0"/>
          <w:marTop w:val="0"/>
          <w:marBottom w:val="0"/>
          <w:divBdr>
            <w:top w:val="none" w:sz="0" w:space="0" w:color="auto"/>
            <w:left w:val="none" w:sz="0" w:space="0" w:color="auto"/>
            <w:bottom w:val="none" w:sz="0" w:space="0" w:color="auto"/>
            <w:right w:val="none" w:sz="0" w:space="0" w:color="auto"/>
          </w:divBdr>
          <w:divsChild>
            <w:div w:id="1018233585">
              <w:marLeft w:val="0"/>
              <w:marRight w:val="0"/>
              <w:marTop w:val="0"/>
              <w:marBottom w:val="0"/>
              <w:divBdr>
                <w:top w:val="none" w:sz="0" w:space="0" w:color="auto"/>
                <w:left w:val="none" w:sz="0" w:space="0" w:color="auto"/>
                <w:bottom w:val="none" w:sz="0" w:space="0" w:color="auto"/>
                <w:right w:val="none" w:sz="0" w:space="0" w:color="auto"/>
              </w:divBdr>
            </w:div>
          </w:divsChild>
        </w:div>
        <w:div w:id="1395397189">
          <w:marLeft w:val="0"/>
          <w:marRight w:val="0"/>
          <w:marTop w:val="0"/>
          <w:marBottom w:val="0"/>
          <w:divBdr>
            <w:top w:val="none" w:sz="0" w:space="0" w:color="auto"/>
            <w:left w:val="none" w:sz="0" w:space="0" w:color="auto"/>
            <w:bottom w:val="none" w:sz="0" w:space="0" w:color="auto"/>
            <w:right w:val="none" w:sz="0" w:space="0" w:color="auto"/>
          </w:divBdr>
          <w:divsChild>
            <w:div w:id="847018488">
              <w:marLeft w:val="0"/>
              <w:marRight w:val="0"/>
              <w:marTop w:val="0"/>
              <w:marBottom w:val="0"/>
              <w:divBdr>
                <w:top w:val="none" w:sz="0" w:space="0" w:color="auto"/>
                <w:left w:val="none" w:sz="0" w:space="0" w:color="auto"/>
                <w:bottom w:val="none" w:sz="0" w:space="0" w:color="auto"/>
                <w:right w:val="none" w:sz="0" w:space="0" w:color="auto"/>
              </w:divBdr>
            </w:div>
          </w:divsChild>
        </w:div>
        <w:div w:id="1985313577">
          <w:marLeft w:val="0"/>
          <w:marRight w:val="0"/>
          <w:marTop w:val="0"/>
          <w:marBottom w:val="0"/>
          <w:divBdr>
            <w:top w:val="none" w:sz="0" w:space="0" w:color="auto"/>
            <w:left w:val="none" w:sz="0" w:space="0" w:color="auto"/>
            <w:bottom w:val="none" w:sz="0" w:space="0" w:color="auto"/>
            <w:right w:val="none" w:sz="0" w:space="0" w:color="auto"/>
          </w:divBdr>
          <w:divsChild>
            <w:div w:id="19212350">
              <w:marLeft w:val="0"/>
              <w:marRight w:val="0"/>
              <w:marTop w:val="0"/>
              <w:marBottom w:val="0"/>
              <w:divBdr>
                <w:top w:val="none" w:sz="0" w:space="0" w:color="auto"/>
                <w:left w:val="none" w:sz="0" w:space="0" w:color="auto"/>
                <w:bottom w:val="none" w:sz="0" w:space="0" w:color="auto"/>
                <w:right w:val="none" w:sz="0" w:space="0" w:color="auto"/>
              </w:divBdr>
            </w:div>
          </w:divsChild>
        </w:div>
        <w:div w:id="1692294938">
          <w:marLeft w:val="0"/>
          <w:marRight w:val="0"/>
          <w:marTop w:val="0"/>
          <w:marBottom w:val="0"/>
          <w:divBdr>
            <w:top w:val="none" w:sz="0" w:space="0" w:color="auto"/>
            <w:left w:val="none" w:sz="0" w:space="0" w:color="auto"/>
            <w:bottom w:val="none" w:sz="0" w:space="0" w:color="auto"/>
            <w:right w:val="none" w:sz="0" w:space="0" w:color="auto"/>
          </w:divBdr>
          <w:divsChild>
            <w:div w:id="2013559459">
              <w:marLeft w:val="0"/>
              <w:marRight w:val="0"/>
              <w:marTop w:val="0"/>
              <w:marBottom w:val="0"/>
              <w:divBdr>
                <w:top w:val="none" w:sz="0" w:space="0" w:color="auto"/>
                <w:left w:val="none" w:sz="0" w:space="0" w:color="auto"/>
                <w:bottom w:val="none" w:sz="0" w:space="0" w:color="auto"/>
                <w:right w:val="none" w:sz="0" w:space="0" w:color="auto"/>
              </w:divBdr>
            </w:div>
          </w:divsChild>
        </w:div>
        <w:div w:id="1566329546">
          <w:marLeft w:val="0"/>
          <w:marRight w:val="0"/>
          <w:marTop w:val="0"/>
          <w:marBottom w:val="0"/>
          <w:divBdr>
            <w:top w:val="none" w:sz="0" w:space="0" w:color="auto"/>
            <w:left w:val="none" w:sz="0" w:space="0" w:color="auto"/>
            <w:bottom w:val="none" w:sz="0" w:space="0" w:color="auto"/>
            <w:right w:val="none" w:sz="0" w:space="0" w:color="auto"/>
          </w:divBdr>
          <w:divsChild>
            <w:div w:id="2083288335">
              <w:marLeft w:val="0"/>
              <w:marRight w:val="0"/>
              <w:marTop w:val="0"/>
              <w:marBottom w:val="0"/>
              <w:divBdr>
                <w:top w:val="none" w:sz="0" w:space="0" w:color="auto"/>
                <w:left w:val="none" w:sz="0" w:space="0" w:color="auto"/>
                <w:bottom w:val="none" w:sz="0" w:space="0" w:color="auto"/>
                <w:right w:val="none" w:sz="0" w:space="0" w:color="auto"/>
              </w:divBdr>
            </w:div>
          </w:divsChild>
        </w:div>
        <w:div w:id="696195784">
          <w:marLeft w:val="0"/>
          <w:marRight w:val="0"/>
          <w:marTop w:val="0"/>
          <w:marBottom w:val="0"/>
          <w:divBdr>
            <w:top w:val="none" w:sz="0" w:space="0" w:color="auto"/>
            <w:left w:val="none" w:sz="0" w:space="0" w:color="auto"/>
            <w:bottom w:val="none" w:sz="0" w:space="0" w:color="auto"/>
            <w:right w:val="none" w:sz="0" w:space="0" w:color="auto"/>
          </w:divBdr>
          <w:divsChild>
            <w:div w:id="1095514901">
              <w:marLeft w:val="0"/>
              <w:marRight w:val="0"/>
              <w:marTop w:val="0"/>
              <w:marBottom w:val="0"/>
              <w:divBdr>
                <w:top w:val="none" w:sz="0" w:space="0" w:color="auto"/>
                <w:left w:val="none" w:sz="0" w:space="0" w:color="auto"/>
                <w:bottom w:val="none" w:sz="0" w:space="0" w:color="auto"/>
                <w:right w:val="none" w:sz="0" w:space="0" w:color="auto"/>
              </w:divBdr>
            </w:div>
          </w:divsChild>
        </w:div>
        <w:div w:id="1879858999">
          <w:marLeft w:val="0"/>
          <w:marRight w:val="0"/>
          <w:marTop w:val="0"/>
          <w:marBottom w:val="0"/>
          <w:divBdr>
            <w:top w:val="none" w:sz="0" w:space="0" w:color="auto"/>
            <w:left w:val="none" w:sz="0" w:space="0" w:color="auto"/>
            <w:bottom w:val="none" w:sz="0" w:space="0" w:color="auto"/>
            <w:right w:val="none" w:sz="0" w:space="0" w:color="auto"/>
          </w:divBdr>
          <w:divsChild>
            <w:div w:id="193469585">
              <w:marLeft w:val="0"/>
              <w:marRight w:val="0"/>
              <w:marTop w:val="0"/>
              <w:marBottom w:val="0"/>
              <w:divBdr>
                <w:top w:val="none" w:sz="0" w:space="0" w:color="auto"/>
                <w:left w:val="none" w:sz="0" w:space="0" w:color="auto"/>
                <w:bottom w:val="none" w:sz="0" w:space="0" w:color="auto"/>
                <w:right w:val="none" w:sz="0" w:space="0" w:color="auto"/>
              </w:divBdr>
            </w:div>
          </w:divsChild>
        </w:div>
        <w:div w:id="2056350812">
          <w:marLeft w:val="0"/>
          <w:marRight w:val="0"/>
          <w:marTop w:val="0"/>
          <w:marBottom w:val="0"/>
          <w:divBdr>
            <w:top w:val="none" w:sz="0" w:space="0" w:color="auto"/>
            <w:left w:val="none" w:sz="0" w:space="0" w:color="auto"/>
            <w:bottom w:val="none" w:sz="0" w:space="0" w:color="auto"/>
            <w:right w:val="none" w:sz="0" w:space="0" w:color="auto"/>
          </w:divBdr>
          <w:divsChild>
            <w:div w:id="1455251379">
              <w:marLeft w:val="0"/>
              <w:marRight w:val="0"/>
              <w:marTop w:val="0"/>
              <w:marBottom w:val="0"/>
              <w:divBdr>
                <w:top w:val="none" w:sz="0" w:space="0" w:color="auto"/>
                <w:left w:val="none" w:sz="0" w:space="0" w:color="auto"/>
                <w:bottom w:val="none" w:sz="0" w:space="0" w:color="auto"/>
                <w:right w:val="none" w:sz="0" w:space="0" w:color="auto"/>
              </w:divBdr>
            </w:div>
          </w:divsChild>
        </w:div>
        <w:div w:id="476075041">
          <w:marLeft w:val="0"/>
          <w:marRight w:val="0"/>
          <w:marTop w:val="0"/>
          <w:marBottom w:val="0"/>
          <w:divBdr>
            <w:top w:val="none" w:sz="0" w:space="0" w:color="auto"/>
            <w:left w:val="none" w:sz="0" w:space="0" w:color="auto"/>
            <w:bottom w:val="none" w:sz="0" w:space="0" w:color="auto"/>
            <w:right w:val="none" w:sz="0" w:space="0" w:color="auto"/>
          </w:divBdr>
          <w:divsChild>
            <w:div w:id="597829288">
              <w:marLeft w:val="0"/>
              <w:marRight w:val="0"/>
              <w:marTop w:val="0"/>
              <w:marBottom w:val="0"/>
              <w:divBdr>
                <w:top w:val="none" w:sz="0" w:space="0" w:color="auto"/>
                <w:left w:val="none" w:sz="0" w:space="0" w:color="auto"/>
                <w:bottom w:val="none" w:sz="0" w:space="0" w:color="auto"/>
                <w:right w:val="none" w:sz="0" w:space="0" w:color="auto"/>
              </w:divBdr>
            </w:div>
          </w:divsChild>
        </w:div>
        <w:div w:id="1775008026">
          <w:marLeft w:val="0"/>
          <w:marRight w:val="0"/>
          <w:marTop w:val="0"/>
          <w:marBottom w:val="0"/>
          <w:divBdr>
            <w:top w:val="none" w:sz="0" w:space="0" w:color="auto"/>
            <w:left w:val="none" w:sz="0" w:space="0" w:color="auto"/>
            <w:bottom w:val="none" w:sz="0" w:space="0" w:color="auto"/>
            <w:right w:val="none" w:sz="0" w:space="0" w:color="auto"/>
          </w:divBdr>
          <w:divsChild>
            <w:div w:id="131867308">
              <w:marLeft w:val="0"/>
              <w:marRight w:val="0"/>
              <w:marTop w:val="0"/>
              <w:marBottom w:val="0"/>
              <w:divBdr>
                <w:top w:val="none" w:sz="0" w:space="0" w:color="auto"/>
                <w:left w:val="none" w:sz="0" w:space="0" w:color="auto"/>
                <w:bottom w:val="none" w:sz="0" w:space="0" w:color="auto"/>
                <w:right w:val="none" w:sz="0" w:space="0" w:color="auto"/>
              </w:divBdr>
            </w:div>
            <w:div w:id="912202465">
              <w:marLeft w:val="0"/>
              <w:marRight w:val="0"/>
              <w:marTop w:val="0"/>
              <w:marBottom w:val="0"/>
              <w:divBdr>
                <w:top w:val="none" w:sz="0" w:space="0" w:color="auto"/>
                <w:left w:val="none" w:sz="0" w:space="0" w:color="auto"/>
                <w:bottom w:val="none" w:sz="0" w:space="0" w:color="auto"/>
                <w:right w:val="none" w:sz="0" w:space="0" w:color="auto"/>
              </w:divBdr>
            </w:div>
            <w:div w:id="1041320271">
              <w:marLeft w:val="0"/>
              <w:marRight w:val="0"/>
              <w:marTop w:val="0"/>
              <w:marBottom w:val="0"/>
              <w:divBdr>
                <w:top w:val="none" w:sz="0" w:space="0" w:color="auto"/>
                <w:left w:val="none" w:sz="0" w:space="0" w:color="auto"/>
                <w:bottom w:val="none" w:sz="0" w:space="0" w:color="auto"/>
                <w:right w:val="none" w:sz="0" w:space="0" w:color="auto"/>
              </w:divBdr>
            </w:div>
          </w:divsChild>
        </w:div>
        <w:div w:id="1867323962">
          <w:marLeft w:val="0"/>
          <w:marRight w:val="0"/>
          <w:marTop w:val="0"/>
          <w:marBottom w:val="0"/>
          <w:divBdr>
            <w:top w:val="none" w:sz="0" w:space="0" w:color="auto"/>
            <w:left w:val="none" w:sz="0" w:space="0" w:color="auto"/>
            <w:bottom w:val="none" w:sz="0" w:space="0" w:color="auto"/>
            <w:right w:val="none" w:sz="0" w:space="0" w:color="auto"/>
          </w:divBdr>
          <w:divsChild>
            <w:div w:id="394159778">
              <w:marLeft w:val="0"/>
              <w:marRight w:val="0"/>
              <w:marTop w:val="0"/>
              <w:marBottom w:val="0"/>
              <w:divBdr>
                <w:top w:val="none" w:sz="0" w:space="0" w:color="auto"/>
                <w:left w:val="none" w:sz="0" w:space="0" w:color="auto"/>
                <w:bottom w:val="none" w:sz="0" w:space="0" w:color="auto"/>
                <w:right w:val="none" w:sz="0" w:space="0" w:color="auto"/>
              </w:divBdr>
            </w:div>
          </w:divsChild>
        </w:div>
        <w:div w:id="219097887">
          <w:marLeft w:val="0"/>
          <w:marRight w:val="0"/>
          <w:marTop w:val="0"/>
          <w:marBottom w:val="0"/>
          <w:divBdr>
            <w:top w:val="none" w:sz="0" w:space="0" w:color="auto"/>
            <w:left w:val="none" w:sz="0" w:space="0" w:color="auto"/>
            <w:bottom w:val="none" w:sz="0" w:space="0" w:color="auto"/>
            <w:right w:val="none" w:sz="0" w:space="0" w:color="auto"/>
          </w:divBdr>
          <w:divsChild>
            <w:div w:id="104367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80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tandfonline.com/doi/abs/10.1080/08959420.2020.178010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affairs.org/doi/full/10.1377/hlthaff.2020.01470"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8FDCBC-7357-400A-8E49-BB68E5DED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4297</Words>
  <Characters>24499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Roselyne Resian</dc:creator>
  <cp:keywords/>
  <dc:description/>
  <cp:lastModifiedBy>Alexandru Nicolae</cp:lastModifiedBy>
  <cp:revision>52</cp:revision>
  <dcterms:created xsi:type="dcterms:W3CDTF">2023-11-11T13:42:00Z</dcterms:created>
  <dcterms:modified xsi:type="dcterms:W3CDTF">2023-11-27T15:29:00Z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9d52f45a-c6d2-4fbf-a838-971af19738ca</vt:lpwstr>
  </property>
</Properties>
</file>