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EA9DE" w14:textId="72598C90" w:rsidR="00752EA0" w:rsidRDefault="00752EA0" w:rsidP="00461FBA">
      <w:pPr>
        <w:spacing w:after="0"/>
        <w:jc w:val="center"/>
        <w:rPr>
          <w:rFonts w:ascii="Arial" w:hAnsi="Arial" w:cs="Arial"/>
          <w:bCs/>
          <w:sz w:val="32"/>
          <w:szCs w:val="32"/>
        </w:rPr>
      </w:pPr>
    </w:p>
    <w:p w14:paraId="707263D9" w14:textId="6F6D7FA1" w:rsidR="00461FBA" w:rsidRDefault="00461FBA" w:rsidP="00461FBA">
      <w:pPr>
        <w:spacing w:after="0"/>
        <w:jc w:val="center"/>
        <w:rPr>
          <w:rFonts w:ascii="Arial" w:hAnsi="Arial" w:cs="Arial"/>
          <w:bCs/>
          <w:sz w:val="32"/>
          <w:szCs w:val="32"/>
        </w:rPr>
      </w:pPr>
    </w:p>
    <w:p w14:paraId="56C630CF" w14:textId="0C4B4FA4" w:rsidR="00461FBA" w:rsidRDefault="00461FBA" w:rsidP="00461FBA">
      <w:pPr>
        <w:spacing w:after="0"/>
        <w:jc w:val="center"/>
        <w:rPr>
          <w:rFonts w:ascii="Arial" w:hAnsi="Arial" w:cs="Arial"/>
          <w:bCs/>
          <w:sz w:val="32"/>
          <w:szCs w:val="32"/>
        </w:rPr>
      </w:pPr>
    </w:p>
    <w:p w14:paraId="403B0345" w14:textId="77777777" w:rsidR="00461FBA" w:rsidRPr="00461FBA" w:rsidRDefault="00461FBA" w:rsidP="00461FBA">
      <w:pPr>
        <w:spacing w:after="0"/>
        <w:jc w:val="center"/>
        <w:rPr>
          <w:rFonts w:ascii="Arial" w:hAnsi="Arial" w:cs="Arial"/>
          <w:bCs/>
          <w:sz w:val="32"/>
          <w:szCs w:val="32"/>
        </w:rPr>
      </w:pPr>
    </w:p>
    <w:p w14:paraId="0AD5C753" w14:textId="6BEB5CA9" w:rsidR="00752EA0" w:rsidRPr="00461FBA" w:rsidRDefault="006A732B" w:rsidP="00461FBA">
      <w:pPr>
        <w:spacing w:after="0"/>
        <w:jc w:val="center"/>
        <w:rPr>
          <w:rFonts w:ascii="Arial" w:hAnsi="Arial" w:cs="Arial"/>
          <w:bCs/>
          <w:sz w:val="32"/>
          <w:szCs w:val="32"/>
        </w:rPr>
      </w:pPr>
      <w:r w:rsidRPr="00461FBA">
        <w:rPr>
          <w:rFonts w:ascii="Arial" w:hAnsi="Arial" w:cs="Arial"/>
          <w:bCs/>
          <w:sz w:val="32"/>
          <w:szCs w:val="32"/>
        </w:rPr>
        <w:t>How to engage employees throughout the employee lifecycle</w:t>
      </w:r>
    </w:p>
    <w:p w14:paraId="3282DC95" w14:textId="32F94CDA" w:rsidR="00752EA0" w:rsidRDefault="00752EA0" w:rsidP="00461FBA">
      <w:pPr>
        <w:spacing w:after="0"/>
        <w:jc w:val="center"/>
        <w:rPr>
          <w:rFonts w:ascii="Arial" w:hAnsi="Arial" w:cs="Arial"/>
          <w:bCs/>
          <w:sz w:val="32"/>
          <w:szCs w:val="32"/>
        </w:rPr>
      </w:pPr>
    </w:p>
    <w:p w14:paraId="2106186B" w14:textId="01E396D1" w:rsidR="00461FBA" w:rsidRDefault="00461FBA" w:rsidP="00461FBA">
      <w:pPr>
        <w:spacing w:after="0"/>
        <w:jc w:val="center"/>
        <w:rPr>
          <w:rFonts w:ascii="Arial" w:hAnsi="Arial" w:cs="Arial"/>
          <w:bCs/>
          <w:sz w:val="32"/>
          <w:szCs w:val="32"/>
        </w:rPr>
      </w:pPr>
    </w:p>
    <w:p w14:paraId="131D9084" w14:textId="703DE175" w:rsidR="00461FBA" w:rsidRDefault="00461FBA" w:rsidP="00461FBA">
      <w:pPr>
        <w:spacing w:after="0"/>
        <w:jc w:val="center"/>
        <w:rPr>
          <w:rFonts w:ascii="Arial" w:hAnsi="Arial" w:cs="Arial"/>
          <w:bCs/>
          <w:sz w:val="32"/>
          <w:szCs w:val="32"/>
        </w:rPr>
      </w:pPr>
    </w:p>
    <w:p w14:paraId="10FF3D9E" w14:textId="2AEB9078" w:rsidR="00461FBA" w:rsidRDefault="00461FBA" w:rsidP="00461FBA">
      <w:pPr>
        <w:spacing w:after="0"/>
        <w:jc w:val="center"/>
        <w:rPr>
          <w:rFonts w:ascii="Arial" w:hAnsi="Arial" w:cs="Arial"/>
          <w:bCs/>
          <w:sz w:val="32"/>
          <w:szCs w:val="32"/>
        </w:rPr>
      </w:pPr>
    </w:p>
    <w:p w14:paraId="2A121CAB" w14:textId="13E29421" w:rsidR="00461FBA" w:rsidRDefault="00461FBA" w:rsidP="00461FBA">
      <w:pPr>
        <w:spacing w:after="0"/>
        <w:jc w:val="center"/>
        <w:rPr>
          <w:rFonts w:ascii="Arial" w:hAnsi="Arial" w:cs="Arial"/>
          <w:bCs/>
          <w:sz w:val="32"/>
          <w:szCs w:val="32"/>
        </w:rPr>
      </w:pPr>
    </w:p>
    <w:p w14:paraId="76597ED1" w14:textId="6263070B" w:rsidR="00461FBA" w:rsidRDefault="00461FBA" w:rsidP="00461FBA">
      <w:pPr>
        <w:spacing w:after="0"/>
        <w:jc w:val="center"/>
        <w:rPr>
          <w:rFonts w:ascii="Arial" w:hAnsi="Arial" w:cs="Arial"/>
          <w:bCs/>
          <w:sz w:val="32"/>
          <w:szCs w:val="32"/>
        </w:rPr>
      </w:pPr>
    </w:p>
    <w:p w14:paraId="0C12193A" w14:textId="77777777" w:rsidR="00461FBA" w:rsidRPr="00461FBA" w:rsidRDefault="00461FBA" w:rsidP="00461FBA">
      <w:pPr>
        <w:spacing w:after="0"/>
        <w:jc w:val="center"/>
        <w:rPr>
          <w:rFonts w:ascii="Arial" w:hAnsi="Arial" w:cs="Arial"/>
          <w:bCs/>
          <w:sz w:val="32"/>
          <w:szCs w:val="32"/>
        </w:rPr>
      </w:pPr>
    </w:p>
    <w:p w14:paraId="176DA0CE" w14:textId="77777777" w:rsidR="00752EA0" w:rsidRPr="00461FBA" w:rsidRDefault="00752EA0" w:rsidP="00461FBA">
      <w:pPr>
        <w:spacing w:after="0"/>
        <w:jc w:val="center"/>
        <w:rPr>
          <w:rFonts w:ascii="Arial" w:hAnsi="Arial" w:cs="Arial"/>
          <w:bCs/>
          <w:sz w:val="32"/>
          <w:szCs w:val="32"/>
        </w:rPr>
      </w:pPr>
    </w:p>
    <w:p w14:paraId="30055338" w14:textId="3B363007" w:rsidR="00752EA0" w:rsidRDefault="00752EA0" w:rsidP="00461FBA">
      <w:pPr>
        <w:spacing w:before="100" w:beforeAutospacing="1" w:after="100" w:afterAutospacing="1"/>
        <w:jc w:val="center"/>
        <w:rPr>
          <w:rFonts w:ascii="Arial" w:eastAsia="Times New Roman" w:hAnsi="Arial" w:cs="Arial"/>
          <w:bCs/>
          <w:sz w:val="32"/>
          <w:szCs w:val="32"/>
          <w:lang w:eastAsia="en-GB"/>
        </w:rPr>
      </w:pPr>
      <w:r w:rsidRPr="00461FBA">
        <w:rPr>
          <w:rFonts w:ascii="Arial" w:eastAsia="Times New Roman" w:hAnsi="Arial" w:cs="Arial"/>
          <w:bCs/>
          <w:sz w:val="32"/>
          <w:szCs w:val="32"/>
          <w:lang w:eastAsia="en-GB"/>
        </w:rPr>
        <w:t xml:space="preserve">Renata </w:t>
      </w:r>
      <w:proofErr w:type="spellStart"/>
      <w:r w:rsidRPr="00461FBA">
        <w:rPr>
          <w:rFonts w:ascii="Arial" w:eastAsia="Times New Roman" w:hAnsi="Arial" w:cs="Arial"/>
          <w:bCs/>
          <w:sz w:val="32"/>
          <w:szCs w:val="32"/>
          <w:lang w:eastAsia="en-GB"/>
        </w:rPr>
        <w:t>Varju</w:t>
      </w:r>
      <w:proofErr w:type="spellEnd"/>
      <w:r w:rsidRPr="00461FBA">
        <w:rPr>
          <w:rFonts w:ascii="Arial" w:eastAsia="Times New Roman" w:hAnsi="Arial" w:cs="Arial"/>
          <w:bCs/>
          <w:sz w:val="32"/>
          <w:szCs w:val="32"/>
          <w:lang w:eastAsia="en-GB"/>
        </w:rPr>
        <w:t xml:space="preserve"> (2027787)</w:t>
      </w:r>
    </w:p>
    <w:p w14:paraId="28DD6299" w14:textId="77777777" w:rsidR="00461FBA" w:rsidRPr="00461FBA" w:rsidRDefault="00461FBA" w:rsidP="00461FBA">
      <w:pPr>
        <w:spacing w:before="100" w:beforeAutospacing="1" w:after="100" w:afterAutospacing="1"/>
        <w:jc w:val="center"/>
        <w:rPr>
          <w:rFonts w:ascii="Arial" w:eastAsia="Times New Roman" w:hAnsi="Arial" w:cs="Arial"/>
          <w:bCs/>
          <w:sz w:val="32"/>
          <w:szCs w:val="32"/>
          <w:lang w:eastAsia="en-GB"/>
        </w:rPr>
      </w:pPr>
    </w:p>
    <w:p w14:paraId="4FF5964C" w14:textId="501C4A31" w:rsidR="00752EA0" w:rsidRDefault="00752EA0" w:rsidP="00461FBA">
      <w:pPr>
        <w:spacing w:before="100" w:beforeAutospacing="1" w:after="100" w:afterAutospacing="1"/>
        <w:jc w:val="center"/>
        <w:rPr>
          <w:rFonts w:ascii="Arial" w:eastAsia="Times New Roman" w:hAnsi="Arial" w:cs="Arial"/>
          <w:bCs/>
          <w:sz w:val="32"/>
          <w:szCs w:val="32"/>
          <w:lang w:eastAsia="en-GB"/>
        </w:rPr>
      </w:pPr>
      <w:r w:rsidRPr="00461FBA">
        <w:rPr>
          <w:rFonts w:ascii="Arial" w:eastAsia="Times New Roman" w:hAnsi="Arial" w:cs="Arial"/>
          <w:bCs/>
          <w:sz w:val="32"/>
          <w:szCs w:val="32"/>
          <w:lang w:eastAsia="en-GB"/>
        </w:rPr>
        <w:t>Personnel Resourcing and Development (BMIH5005)</w:t>
      </w:r>
    </w:p>
    <w:p w14:paraId="685725FF" w14:textId="77777777" w:rsidR="00461FBA" w:rsidRPr="00461FBA" w:rsidRDefault="00461FBA" w:rsidP="00461FBA">
      <w:pPr>
        <w:spacing w:before="100" w:beforeAutospacing="1" w:after="100" w:afterAutospacing="1"/>
        <w:jc w:val="center"/>
        <w:rPr>
          <w:rFonts w:ascii="Arial" w:eastAsia="Times New Roman" w:hAnsi="Arial" w:cs="Arial"/>
          <w:bCs/>
          <w:sz w:val="32"/>
          <w:szCs w:val="32"/>
          <w:lang w:eastAsia="en-GB"/>
        </w:rPr>
      </w:pPr>
    </w:p>
    <w:p w14:paraId="4B965C52" w14:textId="5D258D06" w:rsidR="00752EA0" w:rsidRPr="00461FBA" w:rsidRDefault="00752EA0" w:rsidP="00461FBA">
      <w:pPr>
        <w:spacing w:after="0"/>
        <w:jc w:val="center"/>
        <w:rPr>
          <w:rFonts w:ascii="Arial" w:hAnsi="Arial" w:cs="Arial"/>
          <w:bCs/>
          <w:sz w:val="32"/>
          <w:szCs w:val="32"/>
        </w:rPr>
      </w:pPr>
      <w:r w:rsidRPr="00461FBA">
        <w:rPr>
          <w:rFonts w:ascii="Arial" w:eastAsia="Times New Roman" w:hAnsi="Arial" w:cs="Arial"/>
          <w:bCs/>
          <w:sz w:val="32"/>
          <w:szCs w:val="32"/>
          <w:lang w:eastAsia="en-GB"/>
        </w:rPr>
        <w:t>Emma Roberts</w:t>
      </w:r>
    </w:p>
    <w:p w14:paraId="14AFC7AC" w14:textId="2791A44D" w:rsidR="00AF1872" w:rsidRPr="00461FBA" w:rsidRDefault="00752EA0" w:rsidP="00461FBA">
      <w:pPr>
        <w:spacing w:after="0"/>
        <w:jc w:val="center"/>
        <w:rPr>
          <w:rFonts w:ascii="Arial" w:hAnsi="Arial" w:cs="Arial"/>
          <w:bCs/>
          <w:sz w:val="32"/>
          <w:szCs w:val="32"/>
        </w:rPr>
      </w:pPr>
      <w:r w:rsidRPr="00461FBA">
        <w:rPr>
          <w:rFonts w:ascii="Arial" w:hAnsi="Arial" w:cs="Arial"/>
          <w:bCs/>
          <w:sz w:val="32"/>
          <w:szCs w:val="32"/>
        </w:rPr>
        <w:br w:type="page"/>
      </w:r>
    </w:p>
    <w:p w14:paraId="4AD6344B" w14:textId="474BBCBA" w:rsidR="0046054B" w:rsidRPr="00B60C03" w:rsidRDefault="005C0047"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lastRenderedPageBreak/>
        <w:t>In this essay we will talking about through a large hotel example what is the role of human resources department to engage employee and why is it important to maintain it throughout the employee</w:t>
      </w:r>
      <w:r w:rsidR="00855AF1" w:rsidRPr="00B60C03">
        <w:rPr>
          <w:rFonts w:ascii="Arial" w:hAnsi="Arial" w:cs="Arial"/>
          <w:color w:val="000000" w:themeColor="text1"/>
          <w:sz w:val="24"/>
          <w:szCs w:val="24"/>
        </w:rPr>
        <w:t>’s</w:t>
      </w:r>
      <w:r w:rsidRPr="00B60C03">
        <w:rPr>
          <w:rFonts w:ascii="Arial" w:hAnsi="Arial" w:cs="Arial"/>
          <w:color w:val="000000" w:themeColor="text1"/>
          <w:sz w:val="24"/>
          <w:szCs w:val="24"/>
        </w:rPr>
        <w:t xml:space="preserve"> whole lifecycle</w:t>
      </w:r>
      <w:r w:rsidR="00856627" w:rsidRPr="00B60C03">
        <w:rPr>
          <w:rFonts w:ascii="Arial" w:hAnsi="Arial" w:cs="Arial"/>
          <w:color w:val="000000" w:themeColor="text1"/>
          <w:sz w:val="24"/>
          <w:szCs w:val="24"/>
        </w:rPr>
        <w:t xml:space="preserve"> with</w:t>
      </w:r>
      <w:r w:rsidR="00855AF1" w:rsidRPr="00B60C03">
        <w:rPr>
          <w:rFonts w:ascii="Arial" w:hAnsi="Arial" w:cs="Arial"/>
          <w:color w:val="000000" w:themeColor="text1"/>
          <w:sz w:val="24"/>
          <w:szCs w:val="24"/>
        </w:rPr>
        <w:t>in</w:t>
      </w:r>
      <w:r w:rsidR="00856627" w:rsidRPr="00B60C03">
        <w:rPr>
          <w:rFonts w:ascii="Arial" w:hAnsi="Arial" w:cs="Arial"/>
          <w:color w:val="000000" w:themeColor="text1"/>
          <w:sz w:val="24"/>
          <w:szCs w:val="24"/>
        </w:rPr>
        <w:t xml:space="preserve"> the company.</w:t>
      </w:r>
      <w:r w:rsidRPr="00B60C03">
        <w:rPr>
          <w:rFonts w:ascii="Arial" w:hAnsi="Arial" w:cs="Arial"/>
          <w:color w:val="000000" w:themeColor="text1"/>
          <w:sz w:val="24"/>
          <w:szCs w:val="24"/>
        </w:rPr>
        <w:t xml:space="preserve"> First of all we have to identify what is human res</w:t>
      </w:r>
      <w:r w:rsidR="000E3C21" w:rsidRPr="00B60C03">
        <w:rPr>
          <w:rFonts w:ascii="Arial" w:hAnsi="Arial" w:cs="Arial"/>
          <w:color w:val="000000" w:themeColor="text1"/>
          <w:sz w:val="24"/>
          <w:szCs w:val="24"/>
        </w:rPr>
        <w:t>ource</w:t>
      </w:r>
      <w:r w:rsidRPr="00B60C03">
        <w:rPr>
          <w:rFonts w:ascii="Arial" w:hAnsi="Arial" w:cs="Arial"/>
          <w:color w:val="000000" w:themeColor="text1"/>
          <w:sz w:val="24"/>
          <w:szCs w:val="24"/>
        </w:rPr>
        <w:t xml:space="preserve">. </w:t>
      </w:r>
      <w:r w:rsidR="00A41DEA" w:rsidRPr="00B60C03">
        <w:rPr>
          <w:rFonts w:ascii="Arial" w:hAnsi="Arial" w:cs="Arial"/>
          <w:color w:val="000000" w:themeColor="text1"/>
          <w:sz w:val="24"/>
          <w:szCs w:val="24"/>
        </w:rPr>
        <w:t>Human res</w:t>
      </w:r>
      <w:r w:rsidR="000E3C21" w:rsidRPr="00B60C03">
        <w:rPr>
          <w:rFonts w:ascii="Arial" w:hAnsi="Arial" w:cs="Arial"/>
          <w:color w:val="000000" w:themeColor="text1"/>
          <w:sz w:val="24"/>
          <w:szCs w:val="24"/>
        </w:rPr>
        <w:t xml:space="preserve">ource management </w:t>
      </w:r>
      <w:r w:rsidR="005A0AB7" w:rsidRPr="00B60C03">
        <w:rPr>
          <w:rFonts w:ascii="Arial" w:hAnsi="Arial" w:cs="Arial"/>
          <w:color w:val="000000" w:themeColor="text1"/>
          <w:sz w:val="24"/>
          <w:szCs w:val="24"/>
        </w:rPr>
        <w:t>is</w:t>
      </w:r>
      <w:r w:rsidR="000E3C21" w:rsidRPr="00B60C03">
        <w:rPr>
          <w:rFonts w:ascii="Arial" w:hAnsi="Arial" w:cs="Arial"/>
          <w:color w:val="000000" w:themeColor="text1"/>
          <w:sz w:val="24"/>
          <w:szCs w:val="24"/>
        </w:rPr>
        <w:t xml:space="preserve"> the basis of all management activity</w:t>
      </w:r>
      <w:r w:rsidR="005A0AB7" w:rsidRPr="00B60C03">
        <w:rPr>
          <w:rFonts w:ascii="Arial" w:hAnsi="Arial" w:cs="Arial"/>
          <w:color w:val="000000" w:themeColor="text1"/>
          <w:sz w:val="24"/>
          <w:szCs w:val="24"/>
        </w:rPr>
        <w:t xml:space="preserve"> in every large hotel.</w:t>
      </w:r>
      <w:r w:rsidR="000E3C21" w:rsidRPr="00B60C03">
        <w:rPr>
          <w:rFonts w:ascii="Arial" w:hAnsi="Arial" w:cs="Arial"/>
          <w:color w:val="000000" w:themeColor="text1"/>
          <w:sz w:val="24"/>
          <w:szCs w:val="24"/>
        </w:rPr>
        <w:t xml:space="preserve"> </w:t>
      </w:r>
      <w:r w:rsidR="0049227D" w:rsidRPr="00B60C03">
        <w:rPr>
          <w:rFonts w:ascii="Arial" w:hAnsi="Arial" w:cs="Arial"/>
          <w:color w:val="000000" w:themeColor="text1"/>
          <w:sz w:val="24"/>
          <w:szCs w:val="24"/>
        </w:rPr>
        <w:t>H</w:t>
      </w:r>
      <w:r w:rsidR="0080586F" w:rsidRPr="00B60C03">
        <w:rPr>
          <w:rFonts w:ascii="Arial" w:hAnsi="Arial" w:cs="Arial"/>
          <w:color w:val="000000" w:themeColor="text1"/>
          <w:sz w:val="24"/>
          <w:szCs w:val="24"/>
        </w:rPr>
        <w:t>RM</w:t>
      </w:r>
      <w:r w:rsidR="0049227D" w:rsidRPr="00B60C03">
        <w:rPr>
          <w:rFonts w:ascii="Arial" w:hAnsi="Arial" w:cs="Arial"/>
          <w:color w:val="000000" w:themeColor="text1"/>
          <w:sz w:val="24"/>
          <w:szCs w:val="24"/>
        </w:rPr>
        <w:t xml:space="preserve"> </w:t>
      </w:r>
      <w:r w:rsidR="00C074B0" w:rsidRPr="00B60C03">
        <w:rPr>
          <w:rFonts w:ascii="Arial" w:hAnsi="Arial" w:cs="Arial"/>
          <w:color w:val="000000" w:themeColor="text1"/>
          <w:sz w:val="24"/>
          <w:szCs w:val="24"/>
        </w:rPr>
        <w:t>gives a strategic prospective to</w:t>
      </w:r>
      <w:r w:rsidR="0049227D" w:rsidRPr="00B60C03">
        <w:rPr>
          <w:rFonts w:ascii="Arial" w:hAnsi="Arial" w:cs="Arial"/>
          <w:color w:val="000000" w:themeColor="text1"/>
          <w:sz w:val="24"/>
          <w:szCs w:val="24"/>
        </w:rPr>
        <w:t xml:space="preserve"> </w:t>
      </w:r>
      <w:r w:rsidR="00C074B0" w:rsidRPr="00B60C03">
        <w:rPr>
          <w:rFonts w:ascii="Arial" w:hAnsi="Arial" w:cs="Arial"/>
          <w:color w:val="000000" w:themeColor="text1"/>
          <w:sz w:val="24"/>
          <w:szCs w:val="24"/>
        </w:rPr>
        <w:t xml:space="preserve">the </w:t>
      </w:r>
      <w:r w:rsidR="0049227D" w:rsidRPr="00B60C03">
        <w:rPr>
          <w:rFonts w:ascii="Arial" w:hAnsi="Arial" w:cs="Arial"/>
          <w:color w:val="000000" w:themeColor="text1"/>
          <w:sz w:val="24"/>
          <w:szCs w:val="24"/>
        </w:rPr>
        <w:t>management to maximize the performance of the organization</w:t>
      </w:r>
      <w:r w:rsidR="00C074B0" w:rsidRPr="00B60C03">
        <w:rPr>
          <w:rFonts w:ascii="Arial" w:hAnsi="Arial" w:cs="Arial"/>
          <w:color w:val="000000" w:themeColor="text1"/>
          <w:sz w:val="24"/>
          <w:szCs w:val="24"/>
        </w:rPr>
        <w:t xml:space="preserve"> through their</w:t>
      </w:r>
      <w:r w:rsidR="0049227D" w:rsidRPr="00B60C03">
        <w:rPr>
          <w:rFonts w:ascii="Arial" w:hAnsi="Arial" w:cs="Arial"/>
          <w:color w:val="000000" w:themeColor="text1"/>
          <w:sz w:val="24"/>
          <w:szCs w:val="24"/>
        </w:rPr>
        <w:t xml:space="preserve"> main resource – the people working there</w:t>
      </w:r>
      <w:r w:rsidR="00C074B0" w:rsidRPr="00B60C03">
        <w:rPr>
          <w:rFonts w:ascii="Arial" w:hAnsi="Arial" w:cs="Arial"/>
          <w:color w:val="000000" w:themeColor="text1"/>
          <w:sz w:val="24"/>
          <w:szCs w:val="24"/>
        </w:rPr>
        <w:t>.</w:t>
      </w:r>
      <w:r w:rsidR="009E10BC" w:rsidRPr="00B60C03">
        <w:rPr>
          <w:rFonts w:ascii="Arial" w:hAnsi="Arial" w:cs="Arial"/>
          <w:color w:val="000000" w:themeColor="text1"/>
          <w:sz w:val="24"/>
          <w:szCs w:val="24"/>
        </w:rPr>
        <w:t xml:space="preserve"> (Armstrong, 2020, p. 25) </w:t>
      </w:r>
      <w:r w:rsidR="00234F56" w:rsidRPr="00B60C03">
        <w:rPr>
          <w:rFonts w:ascii="Arial" w:hAnsi="Arial" w:cs="Arial"/>
          <w:color w:val="000000" w:themeColor="text1"/>
          <w:sz w:val="24"/>
          <w:szCs w:val="24"/>
        </w:rPr>
        <w:t>The centre of this strategy is to maintain the employee</w:t>
      </w:r>
      <w:r w:rsidR="000372AD" w:rsidRPr="00B60C03">
        <w:rPr>
          <w:rFonts w:ascii="Arial" w:hAnsi="Arial" w:cs="Arial"/>
          <w:color w:val="000000" w:themeColor="text1"/>
          <w:sz w:val="24"/>
          <w:szCs w:val="24"/>
        </w:rPr>
        <w:t xml:space="preserve"> engagement</w:t>
      </w:r>
      <w:r w:rsidR="00234F56" w:rsidRPr="00B60C03">
        <w:rPr>
          <w:rFonts w:ascii="Arial" w:hAnsi="Arial" w:cs="Arial"/>
          <w:color w:val="000000" w:themeColor="text1"/>
          <w:sz w:val="24"/>
          <w:szCs w:val="24"/>
        </w:rPr>
        <w:t xml:space="preserve">. </w:t>
      </w:r>
      <w:r w:rsidR="006A4369" w:rsidRPr="00F22C13">
        <w:rPr>
          <w:rFonts w:ascii="Arial" w:hAnsi="Arial" w:cs="Arial"/>
          <w:color w:val="000000" w:themeColor="text1"/>
          <w:sz w:val="24"/>
          <w:szCs w:val="24"/>
        </w:rPr>
        <w:t xml:space="preserve">Employee engagement is a </w:t>
      </w:r>
      <w:r w:rsidR="00F22C13" w:rsidRPr="00F22C13">
        <w:rPr>
          <w:rFonts w:ascii="Arial" w:hAnsi="Arial" w:cs="Arial"/>
          <w:color w:val="000000" w:themeColor="text1"/>
          <w:sz w:val="24"/>
          <w:szCs w:val="24"/>
        </w:rPr>
        <w:t>method</w:t>
      </w:r>
      <w:r w:rsidR="006A4369" w:rsidRPr="00F22C13">
        <w:rPr>
          <w:rFonts w:ascii="Arial" w:hAnsi="Arial" w:cs="Arial"/>
          <w:color w:val="000000" w:themeColor="text1"/>
          <w:sz w:val="24"/>
          <w:szCs w:val="24"/>
        </w:rPr>
        <w:t xml:space="preserve"> to measure and </w:t>
      </w:r>
      <w:r w:rsidR="00F22C13" w:rsidRPr="00F22C13">
        <w:rPr>
          <w:rFonts w:ascii="Arial" w:hAnsi="Arial" w:cs="Arial"/>
          <w:color w:val="000000" w:themeColor="text1"/>
          <w:sz w:val="24"/>
          <w:szCs w:val="24"/>
        </w:rPr>
        <w:t>recognise</w:t>
      </w:r>
      <w:r w:rsidR="006A4369" w:rsidRPr="00F22C13">
        <w:rPr>
          <w:rFonts w:ascii="Arial" w:hAnsi="Arial" w:cs="Arial"/>
          <w:color w:val="000000" w:themeColor="text1"/>
          <w:sz w:val="24"/>
          <w:szCs w:val="24"/>
        </w:rPr>
        <w:t xml:space="preserve"> how </w:t>
      </w:r>
      <w:r w:rsidR="00F22C13" w:rsidRPr="00F22C13">
        <w:rPr>
          <w:rFonts w:ascii="Arial" w:hAnsi="Arial" w:cs="Arial"/>
          <w:color w:val="000000" w:themeColor="text1"/>
          <w:sz w:val="24"/>
          <w:szCs w:val="24"/>
        </w:rPr>
        <w:t>dedicated</w:t>
      </w:r>
      <w:r w:rsidR="006A4369" w:rsidRPr="00F22C13">
        <w:rPr>
          <w:rFonts w:ascii="Arial" w:hAnsi="Arial" w:cs="Arial"/>
          <w:color w:val="000000" w:themeColor="text1"/>
          <w:sz w:val="24"/>
          <w:szCs w:val="24"/>
        </w:rPr>
        <w:t xml:space="preserve"> and </w:t>
      </w:r>
      <w:r w:rsidR="00F22C13" w:rsidRPr="00F22C13">
        <w:rPr>
          <w:rFonts w:ascii="Arial" w:hAnsi="Arial" w:cs="Arial"/>
          <w:color w:val="000000" w:themeColor="text1"/>
          <w:sz w:val="24"/>
          <w:szCs w:val="24"/>
        </w:rPr>
        <w:t>linked</w:t>
      </w:r>
      <w:r w:rsidR="006A4369" w:rsidRPr="00F22C13">
        <w:rPr>
          <w:rFonts w:ascii="Arial" w:hAnsi="Arial" w:cs="Arial"/>
          <w:color w:val="000000" w:themeColor="text1"/>
          <w:sz w:val="24"/>
          <w:szCs w:val="24"/>
        </w:rPr>
        <w:t xml:space="preserve"> </w:t>
      </w:r>
      <w:r w:rsidR="00F22C13" w:rsidRPr="00F22C13">
        <w:rPr>
          <w:rFonts w:ascii="Arial" w:hAnsi="Arial" w:cs="Arial"/>
          <w:color w:val="000000" w:themeColor="text1"/>
          <w:sz w:val="24"/>
          <w:szCs w:val="24"/>
        </w:rPr>
        <w:t xml:space="preserve">workers are </w:t>
      </w:r>
      <w:r w:rsidR="006A4369" w:rsidRPr="00F22C13">
        <w:rPr>
          <w:rFonts w:ascii="Arial" w:hAnsi="Arial" w:cs="Arial"/>
          <w:color w:val="000000" w:themeColor="text1"/>
          <w:sz w:val="24"/>
          <w:szCs w:val="24"/>
        </w:rPr>
        <w:t xml:space="preserve">to their </w:t>
      </w:r>
      <w:r w:rsidR="00F22C13" w:rsidRPr="00F22C13">
        <w:rPr>
          <w:rFonts w:ascii="Arial" w:hAnsi="Arial" w:cs="Arial"/>
          <w:color w:val="000000" w:themeColor="text1"/>
          <w:sz w:val="24"/>
          <w:szCs w:val="24"/>
        </w:rPr>
        <w:t xml:space="preserve">job and how connected they are to the main goals and values of the business. </w:t>
      </w:r>
      <w:r w:rsidR="006A4369" w:rsidRPr="00B60C03">
        <w:rPr>
          <w:rFonts w:ascii="Arial" w:hAnsi="Arial" w:cs="Arial"/>
          <w:color w:val="000000" w:themeColor="text1"/>
          <w:sz w:val="24"/>
          <w:szCs w:val="24"/>
        </w:rPr>
        <w:t>Engagement is the result of workplace conditions that provide support and make employees feel fulfilled and valued. (</w:t>
      </w:r>
      <w:proofErr w:type="spellStart"/>
      <w:r w:rsidR="006A4369" w:rsidRPr="00B60C03">
        <w:rPr>
          <w:rFonts w:ascii="Arial" w:hAnsi="Arial" w:cs="Arial"/>
          <w:color w:val="000000" w:themeColor="text1"/>
          <w:sz w:val="24"/>
          <w:szCs w:val="24"/>
        </w:rPr>
        <w:t>Netsuite</w:t>
      </w:r>
      <w:proofErr w:type="spellEnd"/>
      <w:r w:rsidR="006A4369" w:rsidRPr="00B60C03">
        <w:rPr>
          <w:rFonts w:ascii="Arial" w:hAnsi="Arial" w:cs="Arial"/>
          <w:color w:val="000000" w:themeColor="text1"/>
          <w:sz w:val="24"/>
          <w:szCs w:val="24"/>
        </w:rPr>
        <w:t>, 2021)</w:t>
      </w:r>
      <w:r w:rsidR="00CC31B9" w:rsidRPr="00B60C03">
        <w:rPr>
          <w:rFonts w:ascii="Arial" w:hAnsi="Arial" w:cs="Arial"/>
          <w:color w:val="000000" w:themeColor="text1"/>
          <w:sz w:val="24"/>
          <w:szCs w:val="24"/>
        </w:rPr>
        <w:t xml:space="preserve"> </w:t>
      </w:r>
      <w:r w:rsidR="00234F56" w:rsidRPr="00B60C03">
        <w:rPr>
          <w:rFonts w:ascii="Arial" w:hAnsi="Arial" w:cs="Arial"/>
          <w:color w:val="000000" w:themeColor="text1"/>
          <w:sz w:val="24"/>
          <w:szCs w:val="24"/>
        </w:rPr>
        <w:t xml:space="preserve">An engaged employee </w:t>
      </w:r>
      <w:r w:rsidR="0080586F" w:rsidRPr="00B60C03">
        <w:rPr>
          <w:rFonts w:ascii="Arial" w:hAnsi="Arial" w:cs="Arial"/>
          <w:color w:val="000000" w:themeColor="text1"/>
          <w:sz w:val="24"/>
          <w:szCs w:val="24"/>
        </w:rPr>
        <w:t>is willing</w:t>
      </w:r>
      <w:r w:rsidR="00234F56" w:rsidRPr="00B60C03">
        <w:rPr>
          <w:rFonts w:ascii="Arial" w:hAnsi="Arial" w:cs="Arial"/>
          <w:color w:val="000000" w:themeColor="text1"/>
          <w:sz w:val="24"/>
          <w:szCs w:val="24"/>
        </w:rPr>
        <w:t xml:space="preserve"> to invest its </w:t>
      </w:r>
      <w:r w:rsidR="0080586F" w:rsidRPr="00B60C03">
        <w:rPr>
          <w:rFonts w:ascii="Arial" w:hAnsi="Arial" w:cs="Arial"/>
          <w:color w:val="000000" w:themeColor="text1"/>
          <w:sz w:val="24"/>
          <w:szCs w:val="24"/>
        </w:rPr>
        <w:t xml:space="preserve">own </w:t>
      </w:r>
      <w:r w:rsidR="00234F56" w:rsidRPr="00B60C03">
        <w:rPr>
          <w:rFonts w:ascii="Arial" w:hAnsi="Arial" w:cs="Arial"/>
          <w:color w:val="000000" w:themeColor="text1"/>
          <w:sz w:val="24"/>
          <w:szCs w:val="24"/>
        </w:rPr>
        <w:t>physical and emotional energy for helping the organization to achieve its own goals.</w:t>
      </w:r>
      <w:r w:rsidR="00BA71DD" w:rsidRPr="00B60C03">
        <w:rPr>
          <w:rFonts w:ascii="Arial" w:hAnsi="Arial" w:cs="Arial"/>
          <w:color w:val="000000" w:themeColor="text1"/>
          <w:sz w:val="24"/>
          <w:szCs w:val="24"/>
        </w:rPr>
        <w:t xml:space="preserve"> (Kruse, 2012)</w:t>
      </w:r>
      <w:r w:rsidR="00FF656D" w:rsidRPr="00B60C03">
        <w:rPr>
          <w:rFonts w:ascii="Arial" w:hAnsi="Arial" w:cs="Arial"/>
          <w:color w:val="000000" w:themeColor="text1"/>
          <w:sz w:val="24"/>
          <w:szCs w:val="24"/>
        </w:rPr>
        <w:t xml:space="preserve"> </w:t>
      </w:r>
      <w:r w:rsidR="0080586F" w:rsidRPr="00B60C03">
        <w:rPr>
          <w:rFonts w:ascii="Arial" w:hAnsi="Arial" w:cs="Arial"/>
          <w:color w:val="000000" w:themeColor="text1"/>
          <w:sz w:val="24"/>
          <w:szCs w:val="24"/>
        </w:rPr>
        <w:t xml:space="preserve">The task of HRM is to develop ways </w:t>
      </w:r>
      <w:r w:rsidR="002D44DA" w:rsidRPr="00B60C03">
        <w:rPr>
          <w:rFonts w:ascii="Arial" w:hAnsi="Arial" w:cs="Arial"/>
          <w:color w:val="000000" w:themeColor="text1"/>
          <w:sz w:val="24"/>
          <w:szCs w:val="24"/>
        </w:rPr>
        <w:t xml:space="preserve">which are  help to maintain </w:t>
      </w:r>
      <w:r w:rsidR="0080586F" w:rsidRPr="00B60C03">
        <w:rPr>
          <w:rFonts w:ascii="Arial" w:hAnsi="Arial" w:cs="Arial"/>
          <w:color w:val="000000" w:themeColor="text1"/>
          <w:sz w:val="24"/>
          <w:szCs w:val="24"/>
        </w:rPr>
        <w:t xml:space="preserve">employee satisfaction </w:t>
      </w:r>
      <w:r w:rsidR="002D44DA" w:rsidRPr="00B60C03">
        <w:rPr>
          <w:rFonts w:ascii="Arial" w:hAnsi="Arial" w:cs="Arial"/>
          <w:color w:val="000000" w:themeColor="text1"/>
          <w:sz w:val="24"/>
          <w:szCs w:val="24"/>
        </w:rPr>
        <w:t>throughout the employee</w:t>
      </w:r>
      <w:r w:rsidR="00D361CA" w:rsidRPr="00B60C03">
        <w:rPr>
          <w:rFonts w:ascii="Arial" w:hAnsi="Arial" w:cs="Arial"/>
          <w:color w:val="000000" w:themeColor="text1"/>
          <w:sz w:val="24"/>
          <w:szCs w:val="24"/>
        </w:rPr>
        <w:t>’s</w:t>
      </w:r>
      <w:r w:rsidR="00772DC1" w:rsidRPr="00B60C03">
        <w:rPr>
          <w:rFonts w:ascii="Arial" w:hAnsi="Arial" w:cs="Arial"/>
          <w:color w:val="000000" w:themeColor="text1"/>
          <w:sz w:val="24"/>
          <w:szCs w:val="24"/>
        </w:rPr>
        <w:t xml:space="preserve"> whole</w:t>
      </w:r>
      <w:r w:rsidR="00D361CA" w:rsidRPr="00B60C03">
        <w:rPr>
          <w:rFonts w:ascii="Arial" w:hAnsi="Arial" w:cs="Arial"/>
          <w:color w:val="000000" w:themeColor="text1"/>
          <w:sz w:val="24"/>
          <w:szCs w:val="24"/>
        </w:rPr>
        <w:t xml:space="preserve"> journey with the company</w:t>
      </w:r>
      <w:r w:rsidR="002D44DA" w:rsidRPr="00B60C03">
        <w:rPr>
          <w:rFonts w:ascii="Arial" w:hAnsi="Arial" w:cs="Arial"/>
          <w:color w:val="000000" w:themeColor="text1"/>
          <w:sz w:val="24"/>
          <w:szCs w:val="24"/>
        </w:rPr>
        <w:t xml:space="preserve">, </w:t>
      </w:r>
      <w:r w:rsidR="0080586F" w:rsidRPr="00B60C03">
        <w:rPr>
          <w:rFonts w:ascii="Arial" w:hAnsi="Arial" w:cs="Arial"/>
          <w:color w:val="000000" w:themeColor="text1"/>
          <w:sz w:val="24"/>
          <w:szCs w:val="24"/>
        </w:rPr>
        <w:t xml:space="preserve">from the beginning to the end of </w:t>
      </w:r>
      <w:r w:rsidR="002D44DA" w:rsidRPr="00B60C03">
        <w:rPr>
          <w:rFonts w:ascii="Arial" w:hAnsi="Arial" w:cs="Arial"/>
          <w:color w:val="000000" w:themeColor="text1"/>
          <w:sz w:val="24"/>
          <w:szCs w:val="24"/>
        </w:rPr>
        <w:t xml:space="preserve">the </w:t>
      </w:r>
      <w:r w:rsidR="0080586F" w:rsidRPr="00B60C03">
        <w:rPr>
          <w:rFonts w:ascii="Arial" w:hAnsi="Arial" w:cs="Arial"/>
          <w:color w:val="000000" w:themeColor="text1"/>
          <w:sz w:val="24"/>
          <w:szCs w:val="24"/>
        </w:rPr>
        <w:t>employment</w:t>
      </w:r>
      <w:r w:rsidR="002D44DA" w:rsidRPr="00B60C03">
        <w:rPr>
          <w:rFonts w:ascii="Arial" w:hAnsi="Arial" w:cs="Arial"/>
          <w:color w:val="000000" w:themeColor="text1"/>
          <w:sz w:val="24"/>
          <w:szCs w:val="24"/>
        </w:rPr>
        <w:t xml:space="preserve"> relationship. </w:t>
      </w:r>
      <w:r w:rsidR="00D361CA" w:rsidRPr="00B60C03">
        <w:rPr>
          <w:rFonts w:ascii="Arial" w:hAnsi="Arial" w:cs="Arial"/>
          <w:color w:val="000000" w:themeColor="text1"/>
          <w:sz w:val="24"/>
          <w:szCs w:val="24"/>
        </w:rPr>
        <w:t xml:space="preserve">This journey </w:t>
      </w:r>
      <w:r w:rsidR="00856627" w:rsidRPr="00B60C03">
        <w:rPr>
          <w:rFonts w:ascii="Arial" w:hAnsi="Arial" w:cs="Arial"/>
          <w:color w:val="000000" w:themeColor="text1"/>
          <w:sz w:val="24"/>
          <w:szCs w:val="24"/>
        </w:rPr>
        <w:t>can be called employee life cycle and identified as a six stages HR model which consist of attraction, recruitment, onboarding, retention, development and separation.</w:t>
      </w:r>
      <w:r w:rsidR="00C449BF" w:rsidRPr="00B60C03">
        <w:rPr>
          <w:rFonts w:ascii="Arial" w:hAnsi="Arial" w:cs="Arial"/>
          <w:color w:val="000000" w:themeColor="text1"/>
          <w:sz w:val="24"/>
          <w:szCs w:val="24"/>
        </w:rPr>
        <w:t xml:space="preserve"> </w:t>
      </w:r>
      <w:r w:rsidR="006131C7" w:rsidRPr="00B60C03">
        <w:rPr>
          <w:rFonts w:ascii="Arial" w:hAnsi="Arial" w:cs="Arial"/>
          <w:color w:val="000000" w:themeColor="text1"/>
          <w:sz w:val="24"/>
          <w:szCs w:val="24"/>
        </w:rPr>
        <w:t>(</w:t>
      </w:r>
      <w:proofErr w:type="spellStart"/>
      <w:r w:rsidR="006131C7" w:rsidRPr="00B60C03">
        <w:rPr>
          <w:rFonts w:ascii="Arial" w:hAnsi="Arial" w:cs="Arial"/>
          <w:color w:val="000000" w:themeColor="text1"/>
          <w:sz w:val="24"/>
          <w:szCs w:val="24"/>
        </w:rPr>
        <w:t>Personio</w:t>
      </w:r>
      <w:proofErr w:type="spellEnd"/>
      <w:r w:rsidR="006131C7" w:rsidRPr="00B60C03">
        <w:rPr>
          <w:rFonts w:ascii="Arial" w:hAnsi="Arial" w:cs="Arial"/>
          <w:color w:val="000000" w:themeColor="text1"/>
          <w:sz w:val="24"/>
          <w:szCs w:val="24"/>
        </w:rPr>
        <w:t>, 2021)</w:t>
      </w:r>
    </w:p>
    <w:p w14:paraId="72AF3084" w14:textId="77777777" w:rsidR="0046054B" w:rsidRPr="00B60C03" w:rsidRDefault="00C449BF"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In the following, we can see how the HR management works in one of the world's largest hotel chain, Hilton Hotel Group and what tools they use to find the best quality workforce for their hotels worldwide.</w:t>
      </w:r>
      <w:r w:rsidR="0046054B" w:rsidRPr="00B60C03">
        <w:rPr>
          <w:rFonts w:ascii="Arial" w:hAnsi="Arial" w:cs="Arial"/>
          <w:color w:val="000000" w:themeColor="text1"/>
          <w:sz w:val="24"/>
          <w:szCs w:val="24"/>
        </w:rPr>
        <w:t xml:space="preserve"> </w:t>
      </w:r>
      <w:r w:rsidR="00E45AE3" w:rsidRPr="00B60C03">
        <w:rPr>
          <w:rFonts w:ascii="Arial" w:hAnsi="Arial" w:cs="Arial"/>
          <w:color w:val="000000" w:themeColor="text1"/>
          <w:sz w:val="24"/>
          <w:szCs w:val="24"/>
        </w:rPr>
        <w:t>The epidemic period of recent years has affected the entire hospitality sector, but it seems that everything is starting to go back to normal</w:t>
      </w:r>
      <w:r w:rsidR="000372AD" w:rsidRPr="00B60C03">
        <w:rPr>
          <w:rFonts w:ascii="Arial" w:hAnsi="Arial" w:cs="Arial"/>
          <w:color w:val="000000" w:themeColor="text1"/>
          <w:sz w:val="24"/>
          <w:szCs w:val="24"/>
        </w:rPr>
        <w:t>.</w:t>
      </w:r>
      <w:r w:rsidR="00E45AE3" w:rsidRPr="00B60C03">
        <w:rPr>
          <w:rFonts w:ascii="Arial" w:hAnsi="Arial" w:cs="Arial"/>
          <w:color w:val="000000" w:themeColor="text1"/>
          <w:sz w:val="24"/>
          <w:szCs w:val="24"/>
        </w:rPr>
        <w:t xml:space="preserve"> </w:t>
      </w:r>
      <w:r w:rsidR="000372AD" w:rsidRPr="00B60C03">
        <w:rPr>
          <w:rFonts w:ascii="Arial" w:hAnsi="Arial" w:cs="Arial"/>
          <w:color w:val="000000" w:themeColor="text1"/>
          <w:sz w:val="24"/>
          <w:szCs w:val="24"/>
        </w:rPr>
        <w:t>Hilton boosted its full-year profit prediction after it</w:t>
      </w:r>
      <w:r w:rsidR="00E45AE3" w:rsidRPr="00B60C03">
        <w:rPr>
          <w:rFonts w:ascii="Arial" w:hAnsi="Arial" w:cs="Arial"/>
          <w:color w:val="000000" w:themeColor="text1"/>
          <w:sz w:val="24"/>
          <w:szCs w:val="24"/>
        </w:rPr>
        <w:t xml:space="preserve"> announced a stronger quarterly profit due to the recovery in the travel demand</w:t>
      </w:r>
      <w:r w:rsidR="000372AD" w:rsidRPr="00B60C03">
        <w:rPr>
          <w:rFonts w:ascii="Arial" w:hAnsi="Arial" w:cs="Arial"/>
          <w:color w:val="000000" w:themeColor="text1"/>
          <w:sz w:val="24"/>
          <w:szCs w:val="24"/>
        </w:rPr>
        <w:t xml:space="preserve">. </w:t>
      </w:r>
      <w:r w:rsidR="00E45AE3" w:rsidRPr="00B60C03">
        <w:rPr>
          <w:rFonts w:ascii="Arial" w:hAnsi="Arial" w:cs="Arial"/>
          <w:color w:val="000000" w:themeColor="text1"/>
          <w:sz w:val="24"/>
          <w:szCs w:val="24"/>
        </w:rPr>
        <w:t>So we can see that Hilton is one of the most successful hotel business in the world which is largely due to the fact that</w:t>
      </w:r>
      <w:r w:rsidR="00E43F15" w:rsidRPr="00B60C03">
        <w:rPr>
          <w:rFonts w:ascii="Arial" w:hAnsi="Arial" w:cs="Arial"/>
          <w:color w:val="000000" w:themeColor="text1"/>
          <w:sz w:val="24"/>
          <w:szCs w:val="24"/>
        </w:rPr>
        <w:t xml:space="preserve"> </w:t>
      </w:r>
      <w:r w:rsidR="00E45AE3" w:rsidRPr="00B60C03">
        <w:rPr>
          <w:rFonts w:ascii="Arial" w:hAnsi="Arial" w:cs="Arial"/>
          <w:color w:val="000000" w:themeColor="text1"/>
          <w:sz w:val="24"/>
          <w:szCs w:val="24"/>
        </w:rPr>
        <w:t xml:space="preserve">it is staffed by people who are committed to the company and highly motivated. </w:t>
      </w:r>
      <w:r w:rsidR="0046054B" w:rsidRPr="00B60C03">
        <w:rPr>
          <w:rFonts w:ascii="Arial" w:hAnsi="Arial" w:cs="Arial"/>
          <w:color w:val="000000" w:themeColor="text1"/>
          <w:sz w:val="24"/>
          <w:szCs w:val="24"/>
        </w:rPr>
        <w:t xml:space="preserve">(Reuters, 2022) </w:t>
      </w:r>
    </w:p>
    <w:p w14:paraId="213821D2" w14:textId="17485AEB" w:rsidR="00026D6E" w:rsidRPr="00B60C03" w:rsidRDefault="007526C9"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They recognized that one of the most important investments to increase growth and profits is creating a positive employee experience. </w:t>
      </w:r>
      <w:r w:rsidR="00752EA0" w:rsidRPr="00B60C03">
        <w:rPr>
          <w:rFonts w:ascii="Arial" w:hAnsi="Arial" w:cs="Arial"/>
          <w:color w:val="000000" w:themeColor="text1"/>
          <w:sz w:val="24"/>
          <w:szCs w:val="24"/>
        </w:rPr>
        <w:t xml:space="preserve">A Gallup’s report on employee engagement </w:t>
      </w:r>
      <w:r w:rsidR="00E12CA5">
        <w:rPr>
          <w:rFonts w:ascii="Arial" w:hAnsi="Arial" w:cs="Arial"/>
          <w:color w:val="000000" w:themeColor="text1"/>
          <w:sz w:val="24"/>
          <w:szCs w:val="24"/>
        </w:rPr>
        <w:t>presents</w:t>
      </w:r>
      <w:r w:rsidR="00752EA0" w:rsidRPr="00B60C03">
        <w:rPr>
          <w:rFonts w:ascii="Arial" w:hAnsi="Arial" w:cs="Arial"/>
          <w:color w:val="000000" w:themeColor="text1"/>
          <w:sz w:val="24"/>
          <w:szCs w:val="24"/>
        </w:rPr>
        <w:t xml:space="preserve"> that </w:t>
      </w:r>
      <w:r w:rsidR="00E12CA5">
        <w:rPr>
          <w:rFonts w:ascii="Arial" w:hAnsi="Arial" w:cs="Arial"/>
          <w:color w:val="000000" w:themeColor="text1"/>
          <w:sz w:val="24"/>
          <w:szCs w:val="24"/>
        </w:rPr>
        <w:t>organisations</w:t>
      </w:r>
      <w:r w:rsidR="00854B1B" w:rsidRPr="00854B1B">
        <w:rPr>
          <w:rFonts w:ascii="Arial" w:hAnsi="Arial" w:cs="Arial"/>
          <w:color w:val="000000" w:themeColor="text1"/>
          <w:sz w:val="24"/>
          <w:szCs w:val="24"/>
        </w:rPr>
        <w:t xml:space="preserve"> with engaged </w:t>
      </w:r>
      <w:r w:rsidR="00E12CA5">
        <w:rPr>
          <w:rFonts w:ascii="Arial" w:hAnsi="Arial" w:cs="Arial"/>
          <w:color w:val="000000" w:themeColor="text1"/>
          <w:sz w:val="24"/>
          <w:szCs w:val="24"/>
        </w:rPr>
        <w:t>workforce</w:t>
      </w:r>
      <w:r w:rsidR="00854B1B" w:rsidRPr="00854B1B">
        <w:rPr>
          <w:rFonts w:ascii="Arial" w:hAnsi="Arial" w:cs="Arial"/>
          <w:color w:val="000000" w:themeColor="text1"/>
          <w:sz w:val="24"/>
          <w:szCs w:val="24"/>
        </w:rPr>
        <w:t xml:space="preserve"> are 21% more prosperous and 17% more productive </w:t>
      </w:r>
      <w:r w:rsidR="00752EA0" w:rsidRPr="00B60C03">
        <w:rPr>
          <w:rFonts w:ascii="Arial" w:hAnsi="Arial" w:cs="Arial"/>
          <w:color w:val="000000" w:themeColor="text1"/>
          <w:sz w:val="24"/>
          <w:szCs w:val="24"/>
        </w:rPr>
        <w:t>compared with companies with disengaged workforce.</w:t>
      </w:r>
      <w:r w:rsidR="002C457C" w:rsidRPr="00B60C03">
        <w:rPr>
          <w:rFonts w:ascii="Arial" w:hAnsi="Arial" w:cs="Arial"/>
          <w:color w:val="000000" w:themeColor="text1"/>
          <w:sz w:val="24"/>
          <w:szCs w:val="24"/>
        </w:rPr>
        <w:t xml:space="preserve"> (</w:t>
      </w:r>
      <w:proofErr w:type="spellStart"/>
      <w:r w:rsidR="00854B1B">
        <w:rPr>
          <w:rFonts w:ascii="Arial" w:hAnsi="Arial" w:cs="Arial"/>
          <w:color w:val="000000" w:themeColor="text1"/>
          <w:sz w:val="24"/>
          <w:szCs w:val="24"/>
        </w:rPr>
        <w:t>TeamStage</w:t>
      </w:r>
      <w:proofErr w:type="spellEnd"/>
      <w:r w:rsidR="002C457C" w:rsidRPr="00B60C03">
        <w:rPr>
          <w:rFonts w:ascii="Arial" w:hAnsi="Arial" w:cs="Arial"/>
          <w:color w:val="000000" w:themeColor="text1"/>
          <w:sz w:val="24"/>
          <w:szCs w:val="24"/>
        </w:rPr>
        <w:t xml:space="preserve">, </w:t>
      </w:r>
      <w:r w:rsidR="00854B1B">
        <w:rPr>
          <w:rFonts w:ascii="Arial" w:hAnsi="Arial" w:cs="Arial"/>
          <w:color w:val="000000" w:themeColor="text1"/>
          <w:sz w:val="24"/>
          <w:szCs w:val="24"/>
        </w:rPr>
        <w:t>2022</w:t>
      </w:r>
      <w:r w:rsidR="002C457C" w:rsidRPr="00B60C03">
        <w:rPr>
          <w:rFonts w:ascii="Arial" w:hAnsi="Arial" w:cs="Arial"/>
          <w:color w:val="000000" w:themeColor="text1"/>
          <w:sz w:val="24"/>
          <w:szCs w:val="24"/>
        </w:rPr>
        <w:t xml:space="preserve">) </w:t>
      </w:r>
      <w:r w:rsidR="004F425F" w:rsidRPr="00B60C03">
        <w:rPr>
          <w:rFonts w:ascii="Arial" w:hAnsi="Arial" w:cs="Arial"/>
          <w:color w:val="000000" w:themeColor="text1"/>
          <w:sz w:val="24"/>
          <w:szCs w:val="24"/>
        </w:rPr>
        <w:t xml:space="preserve">Laura Fuentes, chief </w:t>
      </w:r>
      <w:r w:rsidR="00EB19C5">
        <w:rPr>
          <w:rFonts w:ascii="Arial" w:hAnsi="Arial" w:cs="Arial"/>
          <w:color w:val="000000" w:themeColor="text1"/>
          <w:sz w:val="24"/>
          <w:szCs w:val="24"/>
        </w:rPr>
        <w:t>HR</w:t>
      </w:r>
      <w:r w:rsidR="004F425F" w:rsidRPr="00B60C03">
        <w:rPr>
          <w:rFonts w:ascii="Arial" w:hAnsi="Arial" w:cs="Arial"/>
          <w:color w:val="000000" w:themeColor="text1"/>
          <w:sz w:val="24"/>
          <w:szCs w:val="24"/>
        </w:rPr>
        <w:t xml:space="preserve"> officer at Hilton </w:t>
      </w:r>
      <w:r w:rsidR="00261DAC" w:rsidRPr="00B60C03">
        <w:rPr>
          <w:rFonts w:ascii="Arial" w:hAnsi="Arial" w:cs="Arial"/>
          <w:color w:val="000000" w:themeColor="text1"/>
          <w:sz w:val="24"/>
          <w:szCs w:val="24"/>
        </w:rPr>
        <w:t>said</w:t>
      </w:r>
      <w:r w:rsidR="004F425F" w:rsidRPr="00B60C03">
        <w:rPr>
          <w:rFonts w:ascii="Arial" w:hAnsi="Arial" w:cs="Arial"/>
          <w:color w:val="000000" w:themeColor="text1"/>
          <w:sz w:val="24"/>
          <w:szCs w:val="24"/>
        </w:rPr>
        <w:t xml:space="preserve"> that </w:t>
      </w:r>
      <w:r w:rsidR="00261DAC" w:rsidRPr="00B60C03">
        <w:rPr>
          <w:rFonts w:ascii="Arial" w:hAnsi="Arial" w:cs="Arial"/>
          <w:color w:val="000000" w:themeColor="text1"/>
          <w:sz w:val="24"/>
          <w:szCs w:val="24"/>
        </w:rPr>
        <w:t xml:space="preserve">“in </w:t>
      </w:r>
      <w:r w:rsidR="00261DAC" w:rsidRPr="00B60C03">
        <w:rPr>
          <w:rFonts w:ascii="Arial" w:hAnsi="Arial" w:cs="Arial"/>
          <w:color w:val="000000" w:themeColor="text1"/>
          <w:sz w:val="24"/>
          <w:szCs w:val="24"/>
        </w:rPr>
        <w:lastRenderedPageBreak/>
        <w:t>order to be the most hospitable company in the world, we understand that our culture and our Team Members have to be at the heart of our business</w:t>
      </w:r>
      <w:r w:rsidR="00855AF1" w:rsidRPr="00B60C03">
        <w:rPr>
          <w:rFonts w:ascii="Arial" w:hAnsi="Arial" w:cs="Arial"/>
          <w:color w:val="000000" w:themeColor="text1"/>
          <w:sz w:val="24"/>
          <w:szCs w:val="24"/>
        </w:rPr>
        <w:t>.”</w:t>
      </w:r>
      <w:r w:rsidR="00826E2E" w:rsidRPr="00B60C03">
        <w:rPr>
          <w:rFonts w:ascii="Arial" w:hAnsi="Arial" w:cs="Arial"/>
          <w:color w:val="000000" w:themeColor="text1"/>
          <w:sz w:val="24"/>
          <w:szCs w:val="24"/>
        </w:rPr>
        <w:t xml:space="preserve"> (Hospitality Net, 2021) </w:t>
      </w:r>
      <w:r w:rsidR="00026D6E" w:rsidRPr="00B60C03">
        <w:rPr>
          <w:rFonts w:ascii="Arial" w:hAnsi="Arial" w:cs="Arial"/>
          <w:color w:val="000000" w:themeColor="text1"/>
          <w:sz w:val="24"/>
          <w:szCs w:val="24"/>
        </w:rPr>
        <w:t>They are clearly on the right path, as they currently employ 142000 people</w:t>
      </w:r>
      <w:r w:rsidR="00FC7C6F" w:rsidRPr="00B60C03">
        <w:rPr>
          <w:rFonts w:ascii="Arial" w:hAnsi="Arial" w:cs="Arial"/>
          <w:color w:val="000000" w:themeColor="text1"/>
          <w:sz w:val="24"/>
          <w:szCs w:val="24"/>
        </w:rPr>
        <w:t xml:space="preserve">. (Macrotrends, 2022) </w:t>
      </w:r>
      <w:r w:rsidR="00026D6E" w:rsidRPr="00B60C03">
        <w:rPr>
          <w:rFonts w:ascii="Arial" w:hAnsi="Arial" w:cs="Arial"/>
          <w:color w:val="000000" w:themeColor="text1"/>
          <w:sz w:val="24"/>
          <w:szCs w:val="24"/>
        </w:rPr>
        <w:t>97% of them feel it is a fantastic place to work, compared to the average 57% satisfaction rate at a usual company in the US.</w:t>
      </w:r>
      <w:r w:rsidR="00FC7C6F" w:rsidRPr="00B60C03">
        <w:rPr>
          <w:rFonts w:ascii="Arial" w:hAnsi="Arial" w:cs="Arial"/>
          <w:color w:val="000000" w:themeColor="text1"/>
          <w:sz w:val="24"/>
          <w:szCs w:val="24"/>
        </w:rPr>
        <w:t xml:space="preserve"> (Great</w:t>
      </w:r>
      <w:r w:rsidR="00E25D6D" w:rsidRPr="00B60C03">
        <w:rPr>
          <w:rFonts w:ascii="Arial" w:hAnsi="Arial" w:cs="Arial"/>
          <w:color w:val="000000" w:themeColor="text1"/>
          <w:sz w:val="24"/>
          <w:szCs w:val="24"/>
        </w:rPr>
        <w:t xml:space="preserve"> P</w:t>
      </w:r>
      <w:r w:rsidR="00FC7C6F" w:rsidRPr="00B60C03">
        <w:rPr>
          <w:rFonts w:ascii="Arial" w:hAnsi="Arial" w:cs="Arial"/>
          <w:color w:val="000000" w:themeColor="text1"/>
          <w:sz w:val="24"/>
          <w:szCs w:val="24"/>
        </w:rPr>
        <w:t>lace</w:t>
      </w:r>
      <w:r w:rsidR="00E25D6D" w:rsidRPr="00B60C03">
        <w:rPr>
          <w:rFonts w:ascii="Arial" w:hAnsi="Arial" w:cs="Arial"/>
          <w:color w:val="000000" w:themeColor="text1"/>
          <w:sz w:val="24"/>
          <w:szCs w:val="24"/>
        </w:rPr>
        <w:t xml:space="preserve"> </w:t>
      </w:r>
      <w:r w:rsidR="00FC7C6F" w:rsidRPr="00B60C03">
        <w:rPr>
          <w:rFonts w:ascii="Arial" w:hAnsi="Arial" w:cs="Arial"/>
          <w:color w:val="000000" w:themeColor="text1"/>
          <w:sz w:val="24"/>
          <w:szCs w:val="24"/>
        </w:rPr>
        <w:t>to</w:t>
      </w:r>
      <w:r w:rsidR="00E25D6D" w:rsidRPr="00B60C03">
        <w:rPr>
          <w:rFonts w:ascii="Arial" w:hAnsi="Arial" w:cs="Arial"/>
          <w:color w:val="000000" w:themeColor="text1"/>
          <w:sz w:val="24"/>
          <w:szCs w:val="24"/>
        </w:rPr>
        <w:t xml:space="preserve"> W</w:t>
      </w:r>
      <w:r w:rsidR="00FC7C6F" w:rsidRPr="00B60C03">
        <w:rPr>
          <w:rFonts w:ascii="Arial" w:hAnsi="Arial" w:cs="Arial"/>
          <w:color w:val="000000" w:themeColor="text1"/>
          <w:sz w:val="24"/>
          <w:szCs w:val="24"/>
        </w:rPr>
        <w:t>ork, 2022</w:t>
      </w:r>
      <w:r w:rsidR="00E25D6D" w:rsidRPr="00B60C03">
        <w:rPr>
          <w:rFonts w:ascii="Arial" w:hAnsi="Arial" w:cs="Arial"/>
          <w:color w:val="000000" w:themeColor="text1"/>
          <w:sz w:val="24"/>
          <w:szCs w:val="24"/>
        </w:rPr>
        <w:t>)</w:t>
      </w:r>
    </w:p>
    <w:p w14:paraId="4752BD5A" w14:textId="7500B8E8" w:rsidR="00D918AF" w:rsidRPr="00B60C03" w:rsidRDefault="007C1BEA"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In a large company is not easy to find out what makes our employee engaged. Employee engagement models</w:t>
      </w:r>
      <w:r w:rsidR="000372AD" w:rsidRPr="00B60C03">
        <w:rPr>
          <w:rFonts w:ascii="Arial" w:hAnsi="Arial" w:cs="Arial"/>
          <w:color w:val="000000" w:themeColor="text1"/>
          <w:sz w:val="24"/>
          <w:szCs w:val="24"/>
        </w:rPr>
        <w:t xml:space="preserve"> </w:t>
      </w:r>
      <w:r w:rsidRPr="00B60C03">
        <w:rPr>
          <w:rFonts w:ascii="Arial" w:hAnsi="Arial" w:cs="Arial"/>
          <w:color w:val="000000" w:themeColor="text1"/>
          <w:sz w:val="24"/>
          <w:szCs w:val="24"/>
        </w:rPr>
        <w:t xml:space="preserve">can give </w:t>
      </w:r>
      <w:r w:rsidR="000372AD" w:rsidRPr="00B60C03">
        <w:rPr>
          <w:rFonts w:ascii="Arial" w:hAnsi="Arial" w:cs="Arial"/>
          <w:color w:val="000000" w:themeColor="text1"/>
          <w:sz w:val="24"/>
          <w:szCs w:val="24"/>
        </w:rPr>
        <w:t>the HRM team</w:t>
      </w:r>
      <w:r w:rsidRPr="00B60C03">
        <w:rPr>
          <w:rFonts w:ascii="Arial" w:hAnsi="Arial" w:cs="Arial"/>
          <w:color w:val="000000" w:themeColor="text1"/>
          <w:sz w:val="24"/>
          <w:szCs w:val="24"/>
        </w:rPr>
        <w:t xml:space="preserve"> </w:t>
      </w:r>
      <w:r w:rsidR="007526C9" w:rsidRPr="00B60C03">
        <w:rPr>
          <w:rFonts w:ascii="Arial" w:hAnsi="Arial" w:cs="Arial"/>
          <w:color w:val="000000" w:themeColor="text1"/>
          <w:sz w:val="24"/>
          <w:szCs w:val="24"/>
        </w:rPr>
        <w:t>help</w:t>
      </w:r>
      <w:r w:rsidRPr="00B60C03">
        <w:rPr>
          <w:rFonts w:ascii="Arial" w:hAnsi="Arial" w:cs="Arial"/>
          <w:color w:val="000000" w:themeColor="text1"/>
          <w:sz w:val="24"/>
          <w:szCs w:val="24"/>
        </w:rPr>
        <w:t xml:space="preserve"> what kind of things are essential to improve engagement. Penna’s hierarchical </w:t>
      </w:r>
      <w:r w:rsidR="000372AD" w:rsidRPr="00B60C03">
        <w:rPr>
          <w:rFonts w:ascii="Arial" w:hAnsi="Arial" w:cs="Arial"/>
          <w:color w:val="000000" w:themeColor="text1"/>
          <w:sz w:val="24"/>
          <w:szCs w:val="24"/>
        </w:rPr>
        <w:t xml:space="preserve">engagement </w:t>
      </w:r>
      <w:r w:rsidRPr="00B60C03">
        <w:rPr>
          <w:rFonts w:ascii="Arial" w:hAnsi="Arial" w:cs="Arial"/>
          <w:color w:val="000000" w:themeColor="text1"/>
          <w:sz w:val="24"/>
          <w:szCs w:val="24"/>
        </w:rPr>
        <w:t>model</w:t>
      </w:r>
      <w:r w:rsidR="00D869C7" w:rsidRPr="00B60C03">
        <w:rPr>
          <w:rFonts w:ascii="Arial" w:hAnsi="Arial" w:cs="Arial"/>
          <w:color w:val="000000" w:themeColor="text1"/>
          <w:sz w:val="24"/>
          <w:szCs w:val="24"/>
        </w:rPr>
        <w:t xml:space="preserve">, </w:t>
      </w:r>
      <w:r w:rsidRPr="00B60C03">
        <w:rPr>
          <w:rFonts w:ascii="Arial" w:hAnsi="Arial" w:cs="Arial"/>
          <w:color w:val="000000" w:themeColor="text1"/>
          <w:sz w:val="24"/>
          <w:szCs w:val="24"/>
        </w:rPr>
        <w:t xml:space="preserve">just like the Maslow’s hierarchy, starts from the basic needs: </w:t>
      </w:r>
      <w:r w:rsidR="000372AD" w:rsidRPr="00B60C03">
        <w:rPr>
          <w:rFonts w:ascii="Arial" w:hAnsi="Arial" w:cs="Arial"/>
          <w:color w:val="000000" w:themeColor="text1"/>
          <w:sz w:val="24"/>
          <w:szCs w:val="24"/>
        </w:rPr>
        <w:t xml:space="preserve">descent </w:t>
      </w:r>
      <w:r w:rsidRPr="00B60C03">
        <w:rPr>
          <w:rFonts w:ascii="Arial" w:hAnsi="Arial" w:cs="Arial"/>
          <w:color w:val="000000" w:themeColor="text1"/>
          <w:sz w:val="24"/>
          <w:szCs w:val="24"/>
        </w:rPr>
        <w:t>pay, working hours</w:t>
      </w:r>
      <w:r w:rsidR="00261DAC" w:rsidRPr="00B60C03">
        <w:rPr>
          <w:rFonts w:ascii="Arial" w:hAnsi="Arial" w:cs="Arial"/>
          <w:color w:val="000000" w:themeColor="text1"/>
          <w:sz w:val="24"/>
          <w:szCs w:val="24"/>
        </w:rPr>
        <w:t>,</w:t>
      </w:r>
      <w:r w:rsidRPr="00B60C03">
        <w:rPr>
          <w:rFonts w:ascii="Arial" w:hAnsi="Arial" w:cs="Arial"/>
          <w:color w:val="000000" w:themeColor="text1"/>
          <w:sz w:val="24"/>
          <w:szCs w:val="24"/>
        </w:rPr>
        <w:t xml:space="preserve"> </w:t>
      </w:r>
      <w:r w:rsidR="000372AD" w:rsidRPr="00B60C03">
        <w:rPr>
          <w:rFonts w:ascii="Arial" w:hAnsi="Arial" w:cs="Arial"/>
          <w:color w:val="000000" w:themeColor="text1"/>
          <w:sz w:val="24"/>
          <w:szCs w:val="24"/>
        </w:rPr>
        <w:t xml:space="preserve">safe and healthy working </w:t>
      </w:r>
      <w:r w:rsidRPr="00B60C03">
        <w:rPr>
          <w:rFonts w:ascii="Arial" w:hAnsi="Arial" w:cs="Arial"/>
          <w:color w:val="000000" w:themeColor="text1"/>
          <w:sz w:val="24"/>
          <w:szCs w:val="24"/>
        </w:rPr>
        <w:t xml:space="preserve">conditions. </w:t>
      </w:r>
      <w:r w:rsidR="00D869C7" w:rsidRPr="00B60C03">
        <w:rPr>
          <w:rFonts w:ascii="Arial" w:hAnsi="Arial" w:cs="Arial"/>
          <w:color w:val="000000" w:themeColor="text1"/>
          <w:sz w:val="24"/>
          <w:szCs w:val="24"/>
        </w:rPr>
        <w:t>(Vaughn, 2022)</w:t>
      </w:r>
    </w:p>
    <w:p w14:paraId="154CB2CF" w14:textId="400242A1" w:rsidR="000372AD"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The labour shortage of recent years has also affected the large hotel chains. Hilton, and also Marriott and IHG, starting to offer workers on-demand pay, which create a more stable financial situation. They do all this in the hope of attracting</w:t>
      </w:r>
      <w:r w:rsidR="00261DAC" w:rsidRPr="00B60C03">
        <w:rPr>
          <w:rFonts w:ascii="Arial" w:hAnsi="Arial" w:cs="Arial"/>
          <w:color w:val="000000" w:themeColor="text1"/>
          <w:sz w:val="24"/>
          <w:szCs w:val="24"/>
        </w:rPr>
        <w:t xml:space="preserve"> and engaging</w:t>
      </w:r>
      <w:r w:rsidRPr="00B60C03">
        <w:rPr>
          <w:rFonts w:ascii="Arial" w:hAnsi="Arial" w:cs="Arial"/>
          <w:color w:val="000000" w:themeColor="text1"/>
          <w:sz w:val="24"/>
          <w:szCs w:val="24"/>
        </w:rPr>
        <w:t xml:space="preserve"> more talented employees who will be loyal to the company in the long run. </w:t>
      </w:r>
      <w:r w:rsidR="00967917" w:rsidRPr="00B60C03">
        <w:rPr>
          <w:rFonts w:ascii="Arial" w:hAnsi="Arial" w:cs="Arial"/>
          <w:color w:val="000000" w:themeColor="text1"/>
          <w:sz w:val="24"/>
          <w:szCs w:val="24"/>
        </w:rPr>
        <w:t>(</w:t>
      </w:r>
      <w:proofErr w:type="spellStart"/>
      <w:r w:rsidR="00967917" w:rsidRPr="00B60C03">
        <w:rPr>
          <w:rFonts w:ascii="Arial" w:hAnsi="Arial" w:cs="Arial"/>
          <w:color w:val="000000" w:themeColor="text1"/>
          <w:sz w:val="24"/>
          <w:szCs w:val="24"/>
        </w:rPr>
        <w:t>Schomer</w:t>
      </w:r>
      <w:proofErr w:type="spellEnd"/>
      <w:r w:rsidR="00967917" w:rsidRPr="00B60C03">
        <w:rPr>
          <w:rFonts w:ascii="Arial" w:hAnsi="Arial" w:cs="Arial"/>
          <w:color w:val="000000" w:themeColor="text1"/>
          <w:sz w:val="24"/>
          <w:szCs w:val="24"/>
        </w:rPr>
        <w:t>, 2022)</w:t>
      </w:r>
      <w:r w:rsidRPr="00B60C03">
        <w:rPr>
          <w:rFonts w:ascii="Arial" w:hAnsi="Arial" w:cs="Arial"/>
          <w:color w:val="000000" w:themeColor="text1"/>
          <w:sz w:val="24"/>
          <w:szCs w:val="24"/>
        </w:rPr>
        <w:t xml:space="preserve"> Hilton also offers flexible working hours and  quality working conditions. Hilton starts to upgrade staff places range from small repairs </w:t>
      </w:r>
      <w:r w:rsidRPr="005C55F8">
        <w:rPr>
          <w:rFonts w:ascii="Arial" w:hAnsi="Arial" w:cs="Arial"/>
          <w:color w:val="000000" w:themeColor="text1"/>
          <w:sz w:val="24"/>
          <w:szCs w:val="24"/>
        </w:rPr>
        <w:t xml:space="preserve">to </w:t>
      </w:r>
      <w:r w:rsidR="001E23FA" w:rsidRPr="005C55F8">
        <w:rPr>
          <w:rFonts w:ascii="Arial" w:hAnsi="Arial" w:cs="Arial"/>
          <w:color w:val="000000" w:themeColor="text1"/>
          <w:sz w:val="24"/>
          <w:szCs w:val="24"/>
        </w:rPr>
        <w:t>main</w:t>
      </w:r>
      <w:r w:rsidRPr="005C55F8">
        <w:rPr>
          <w:rFonts w:ascii="Arial" w:hAnsi="Arial" w:cs="Arial"/>
          <w:color w:val="000000" w:themeColor="text1"/>
          <w:sz w:val="24"/>
          <w:szCs w:val="24"/>
        </w:rPr>
        <w:t xml:space="preserve"> </w:t>
      </w:r>
      <w:r w:rsidR="005C55F8" w:rsidRPr="005C55F8">
        <w:rPr>
          <w:rFonts w:ascii="Arial" w:hAnsi="Arial" w:cs="Arial"/>
          <w:color w:val="000000" w:themeColor="text1"/>
          <w:sz w:val="24"/>
          <w:szCs w:val="24"/>
        </w:rPr>
        <w:t>tasks,</w:t>
      </w:r>
      <w:r w:rsidRPr="005C55F8">
        <w:rPr>
          <w:rFonts w:ascii="Arial" w:hAnsi="Arial" w:cs="Arial"/>
          <w:color w:val="000000" w:themeColor="text1"/>
          <w:sz w:val="24"/>
          <w:szCs w:val="24"/>
        </w:rPr>
        <w:t xml:space="preserve"> </w:t>
      </w:r>
      <w:r w:rsidR="005C55F8" w:rsidRPr="005C55F8">
        <w:rPr>
          <w:rFonts w:ascii="Arial" w:hAnsi="Arial" w:cs="Arial"/>
          <w:color w:val="000000" w:themeColor="text1"/>
          <w:sz w:val="24"/>
          <w:szCs w:val="24"/>
        </w:rPr>
        <w:t>such as</w:t>
      </w:r>
      <w:r w:rsidRPr="005C55F8">
        <w:rPr>
          <w:rFonts w:ascii="Arial" w:hAnsi="Arial" w:cs="Arial"/>
          <w:color w:val="000000" w:themeColor="text1"/>
          <w:sz w:val="24"/>
          <w:szCs w:val="24"/>
        </w:rPr>
        <w:t xml:space="preserve"> renovating canteens and </w:t>
      </w:r>
      <w:r w:rsidR="005C55F8" w:rsidRPr="005C55F8">
        <w:rPr>
          <w:rFonts w:ascii="Arial" w:hAnsi="Arial" w:cs="Arial"/>
          <w:color w:val="000000" w:themeColor="text1"/>
          <w:sz w:val="24"/>
          <w:szCs w:val="24"/>
        </w:rPr>
        <w:t>storeroom</w:t>
      </w:r>
      <w:r w:rsidRPr="005C55F8">
        <w:rPr>
          <w:rFonts w:ascii="Arial" w:hAnsi="Arial" w:cs="Arial"/>
          <w:color w:val="000000" w:themeColor="text1"/>
          <w:sz w:val="24"/>
          <w:szCs w:val="24"/>
        </w:rPr>
        <w:t xml:space="preserve"> to </w:t>
      </w:r>
      <w:r w:rsidR="005C55F8" w:rsidRPr="005C55F8">
        <w:rPr>
          <w:rFonts w:ascii="Arial" w:hAnsi="Arial" w:cs="Arial"/>
          <w:color w:val="000000" w:themeColor="text1"/>
          <w:sz w:val="24"/>
          <w:szCs w:val="24"/>
        </w:rPr>
        <w:t>make</w:t>
      </w:r>
      <w:r w:rsidRPr="005C55F8">
        <w:rPr>
          <w:rFonts w:ascii="Arial" w:hAnsi="Arial" w:cs="Arial"/>
          <w:color w:val="000000" w:themeColor="text1"/>
          <w:sz w:val="24"/>
          <w:szCs w:val="24"/>
        </w:rPr>
        <w:t xml:space="preserve"> them </w:t>
      </w:r>
      <w:r w:rsidR="005C55F8" w:rsidRPr="005C55F8">
        <w:rPr>
          <w:rFonts w:ascii="Arial" w:hAnsi="Arial" w:cs="Arial"/>
          <w:color w:val="000000" w:themeColor="text1"/>
          <w:sz w:val="24"/>
          <w:szCs w:val="24"/>
        </w:rPr>
        <w:t>tidy and comfortable</w:t>
      </w:r>
      <w:r w:rsidRPr="005C55F8">
        <w:rPr>
          <w:rFonts w:ascii="Arial" w:hAnsi="Arial" w:cs="Arial"/>
          <w:color w:val="000000" w:themeColor="text1"/>
          <w:sz w:val="24"/>
          <w:szCs w:val="24"/>
        </w:rPr>
        <w:t xml:space="preserve">. </w:t>
      </w:r>
      <w:r w:rsidR="005C55F8" w:rsidRPr="005C55F8">
        <w:rPr>
          <w:rFonts w:ascii="Arial" w:hAnsi="Arial" w:cs="Arial"/>
          <w:color w:val="000000" w:themeColor="text1"/>
          <w:sz w:val="24"/>
          <w:szCs w:val="24"/>
        </w:rPr>
        <w:t>These actions</w:t>
      </w:r>
      <w:r w:rsidRPr="005C55F8">
        <w:rPr>
          <w:rFonts w:ascii="Arial" w:hAnsi="Arial" w:cs="Arial"/>
          <w:color w:val="000000" w:themeColor="text1"/>
          <w:sz w:val="24"/>
          <w:szCs w:val="24"/>
        </w:rPr>
        <w:t xml:space="preserve"> are part of a </w:t>
      </w:r>
      <w:r w:rsidR="005C55F8" w:rsidRPr="005C55F8">
        <w:rPr>
          <w:rFonts w:ascii="Arial" w:hAnsi="Arial" w:cs="Arial"/>
          <w:color w:val="000000" w:themeColor="text1"/>
          <w:sz w:val="24"/>
          <w:szCs w:val="24"/>
        </w:rPr>
        <w:t>bigger</w:t>
      </w:r>
      <w:r w:rsidRPr="005C55F8">
        <w:rPr>
          <w:rFonts w:ascii="Arial" w:hAnsi="Arial" w:cs="Arial"/>
          <w:color w:val="000000" w:themeColor="text1"/>
          <w:sz w:val="24"/>
          <w:szCs w:val="24"/>
        </w:rPr>
        <w:t xml:space="preserve"> package of </w:t>
      </w:r>
      <w:r w:rsidR="005C55F8" w:rsidRPr="005C55F8">
        <w:rPr>
          <w:rFonts w:ascii="Arial" w:hAnsi="Arial" w:cs="Arial"/>
          <w:color w:val="000000" w:themeColor="text1"/>
          <w:sz w:val="24"/>
          <w:szCs w:val="24"/>
        </w:rPr>
        <w:t>worker</w:t>
      </w:r>
      <w:r w:rsidRPr="005C55F8">
        <w:rPr>
          <w:rFonts w:ascii="Arial" w:hAnsi="Arial" w:cs="Arial"/>
          <w:color w:val="000000" w:themeColor="text1"/>
          <w:sz w:val="24"/>
          <w:szCs w:val="24"/>
        </w:rPr>
        <w:t xml:space="preserve"> well-being enhancements that </w:t>
      </w:r>
      <w:r w:rsidR="005C55F8" w:rsidRPr="005C55F8">
        <w:rPr>
          <w:rFonts w:ascii="Arial" w:hAnsi="Arial" w:cs="Arial"/>
          <w:color w:val="000000" w:themeColor="text1"/>
          <w:sz w:val="24"/>
          <w:szCs w:val="24"/>
        </w:rPr>
        <w:t>also contains</w:t>
      </w:r>
      <w:r w:rsidRPr="005C55F8">
        <w:rPr>
          <w:rFonts w:ascii="Arial" w:hAnsi="Arial" w:cs="Arial"/>
          <w:color w:val="000000" w:themeColor="text1"/>
          <w:sz w:val="24"/>
          <w:szCs w:val="24"/>
        </w:rPr>
        <w:t xml:space="preserve"> parental leave benefits for both </w:t>
      </w:r>
      <w:r w:rsidR="005C55F8" w:rsidRPr="005C55F8">
        <w:rPr>
          <w:rFonts w:ascii="Arial" w:hAnsi="Arial" w:cs="Arial"/>
          <w:color w:val="000000" w:themeColor="text1"/>
          <w:sz w:val="24"/>
          <w:szCs w:val="24"/>
        </w:rPr>
        <w:t>waged</w:t>
      </w:r>
      <w:r w:rsidRPr="005C55F8">
        <w:rPr>
          <w:rFonts w:ascii="Arial" w:hAnsi="Arial" w:cs="Arial"/>
          <w:color w:val="000000" w:themeColor="text1"/>
          <w:sz w:val="24"/>
          <w:szCs w:val="24"/>
        </w:rPr>
        <w:t xml:space="preserve"> and hourly staff members to </w:t>
      </w:r>
      <w:r w:rsidR="005C55F8" w:rsidRPr="005C55F8">
        <w:rPr>
          <w:rFonts w:ascii="Arial" w:hAnsi="Arial" w:cs="Arial"/>
          <w:color w:val="000000" w:themeColor="text1"/>
          <w:sz w:val="24"/>
          <w:szCs w:val="24"/>
        </w:rPr>
        <w:t>ten</w:t>
      </w:r>
      <w:r w:rsidRPr="005C55F8">
        <w:rPr>
          <w:rFonts w:ascii="Arial" w:hAnsi="Arial" w:cs="Arial"/>
          <w:color w:val="000000" w:themeColor="text1"/>
          <w:sz w:val="24"/>
          <w:szCs w:val="24"/>
        </w:rPr>
        <w:t xml:space="preserve"> weeks for </w:t>
      </w:r>
      <w:r w:rsidR="005C55F8" w:rsidRPr="005C55F8">
        <w:rPr>
          <w:rFonts w:ascii="Arial" w:hAnsi="Arial" w:cs="Arial"/>
          <w:color w:val="000000" w:themeColor="text1"/>
          <w:sz w:val="24"/>
          <w:szCs w:val="24"/>
        </w:rPr>
        <w:t>fresh</w:t>
      </w:r>
      <w:r w:rsidRPr="005C55F8">
        <w:rPr>
          <w:rFonts w:ascii="Arial" w:hAnsi="Arial" w:cs="Arial"/>
          <w:color w:val="000000" w:themeColor="text1"/>
          <w:sz w:val="24"/>
          <w:szCs w:val="24"/>
        </w:rPr>
        <w:t xml:space="preserve"> moms and two weeks for </w:t>
      </w:r>
      <w:r w:rsidR="005C55F8" w:rsidRPr="005C55F8">
        <w:rPr>
          <w:rFonts w:ascii="Arial" w:hAnsi="Arial" w:cs="Arial"/>
          <w:color w:val="000000" w:themeColor="text1"/>
          <w:sz w:val="24"/>
          <w:szCs w:val="24"/>
        </w:rPr>
        <w:t>fresh</w:t>
      </w:r>
      <w:r w:rsidRPr="005C55F8">
        <w:rPr>
          <w:rFonts w:ascii="Arial" w:hAnsi="Arial" w:cs="Arial"/>
          <w:color w:val="000000" w:themeColor="text1"/>
          <w:sz w:val="24"/>
          <w:szCs w:val="24"/>
        </w:rPr>
        <w:t xml:space="preserve"> fathers.</w:t>
      </w:r>
      <w:r w:rsidR="00967917" w:rsidRPr="005C55F8">
        <w:rPr>
          <w:rFonts w:ascii="Arial" w:hAnsi="Arial" w:cs="Arial"/>
          <w:color w:val="000000" w:themeColor="text1"/>
          <w:sz w:val="24"/>
          <w:szCs w:val="24"/>
        </w:rPr>
        <w:t xml:space="preserve"> </w:t>
      </w:r>
      <w:r w:rsidR="00967917" w:rsidRPr="00B60C03">
        <w:rPr>
          <w:rFonts w:ascii="Arial" w:hAnsi="Arial" w:cs="Arial"/>
          <w:color w:val="000000" w:themeColor="text1"/>
          <w:sz w:val="24"/>
          <w:szCs w:val="24"/>
        </w:rPr>
        <w:t xml:space="preserve">(Staley, 2018) </w:t>
      </w:r>
    </w:p>
    <w:p w14:paraId="324D6292" w14:textId="48832635" w:rsidR="000372AD"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The next level of Penna’s model is the learning and development. Hilton has already helped its employees in their development with access free online learning platforms, free hospitality-focused courses at Cornell University and GED assistance and tuition reimbursement programs. </w:t>
      </w:r>
      <w:r w:rsidR="004F6ACD" w:rsidRPr="00B60C03">
        <w:rPr>
          <w:rFonts w:ascii="Arial" w:hAnsi="Arial" w:cs="Arial"/>
          <w:color w:val="000000" w:themeColor="text1"/>
          <w:sz w:val="24"/>
          <w:szCs w:val="24"/>
        </w:rPr>
        <w:t>(Hilton, 2022)</w:t>
      </w:r>
      <w:r w:rsidR="004154CB" w:rsidRPr="00B60C03">
        <w:rPr>
          <w:rFonts w:ascii="Arial" w:hAnsi="Arial" w:cs="Arial"/>
          <w:color w:val="000000" w:themeColor="text1"/>
          <w:sz w:val="24"/>
          <w:szCs w:val="24"/>
        </w:rPr>
        <w:t xml:space="preserve"> </w:t>
      </w:r>
      <w:r w:rsidRPr="00B60C03">
        <w:rPr>
          <w:rFonts w:ascii="Arial" w:hAnsi="Arial" w:cs="Arial"/>
          <w:color w:val="000000" w:themeColor="text1"/>
          <w:sz w:val="24"/>
          <w:szCs w:val="24"/>
        </w:rPr>
        <w:t>Their latest effort on the subject is a collaboration with Guild Education starting this January. It offers a wide range of learning opportunities which are debt-free for all team members. At all levels of workforce, the program will provide a clear route for professional growth, which basically took us to the next level of our model – promotion and opportunities.</w:t>
      </w:r>
      <w:r w:rsidR="004154CB" w:rsidRPr="00B60C03">
        <w:rPr>
          <w:rFonts w:ascii="Arial" w:hAnsi="Arial" w:cs="Arial"/>
          <w:color w:val="000000" w:themeColor="text1"/>
          <w:sz w:val="24"/>
          <w:szCs w:val="24"/>
        </w:rPr>
        <w:t xml:space="preserve"> (McCracken, 2022) </w:t>
      </w:r>
      <w:r w:rsidRPr="00B60C03">
        <w:rPr>
          <w:rFonts w:ascii="Arial" w:hAnsi="Arial" w:cs="Arial"/>
          <w:color w:val="000000" w:themeColor="text1"/>
          <w:sz w:val="24"/>
          <w:szCs w:val="24"/>
        </w:rPr>
        <w:t xml:space="preserve"> </w:t>
      </w:r>
    </w:p>
    <w:p w14:paraId="742BDAE1" w14:textId="77777777" w:rsidR="000A1FB7"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The levels above are essential, but not enough. </w:t>
      </w:r>
      <w:r w:rsidR="00752EA0" w:rsidRPr="00B60C03">
        <w:rPr>
          <w:rFonts w:ascii="Arial" w:hAnsi="Arial" w:cs="Arial"/>
          <w:color w:val="000000" w:themeColor="text1"/>
          <w:sz w:val="24"/>
          <w:szCs w:val="24"/>
        </w:rPr>
        <w:t xml:space="preserve">At the top of Penna’s pyramid people are seeking trust, respect and meaning from their job. </w:t>
      </w:r>
      <w:r w:rsidRPr="00B60C03">
        <w:rPr>
          <w:rFonts w:ascii="Arial" w:hAnsi="Arial" w:cs="Arial"/>
          <w:color w:val="000000" w:themeColor="text1"/>
          <w:sz w:val="24"/>
          <w:szCs w:val="24"/>
        </w:rPr>
        <w:t xml:space="preserve">A fully engaged </w:t>
      </w:r>
      <w:r w:rsidRPr="00B60C03">
        <w:rPr>
          <w:rFonts w:ascii="Arial" w:hAnsi="Arial" w:cs="Arial"/>
          <w:color w:val="000000" w:themeColor="text1"/>
          <w:sz w:val="24"/>
          <w:szCs w:val="24"/>
        </w:rPr>
        <w:lastRenderedPageBreak/>
        <w:t xml:space="preserve">employee needs to feel valued and appreciated by their managers. </w:t>
      </w:r>
      <w:r w:rsidR="00752EA0" w:rsidRPr="00B60C03">
        <w:rPr>
          <w:rFonts w:ascii="Arial" w:hAnsi="Arial" w:cs="Arial"/>
          <w:color w:val="000000" w:themeColor="text1"/>
          <w:sz w:val="24"/>
          <w:szCs w:val="24"/>
        </w:rPr>
        <w:t xml:space="preserve">63% of business leaders said that relationship with managers have significant impact on engagement. </w:t>
      </w:r>
      <w:r w:rsidR="004154CB" w:rsidRPr="00B60C03">
        <w:rPr>
          <w:rFonts w:ascii="Arial" w:hAnsi="Arial" w:cs="Arial"/>
          <w:color w:val="000000" w:themeColor="text1"/>
          <w:sz w:val="24"/>
          <w:szCs w:val="24"/>
        </w:rPr>
        <w:t>(</w:t>
      </w:r>
      <w:proofErr w:type="spellStart"/>
      <w:r w:rsidR="004154CB" w:rsidRPr="00B60C03">
        <w:rPr>
          <w:rFonts w:ascii="Arial" w:hAnsi="Arial" w:cs="Arial"/>
          <w:color w:val="000000" w:themeColor="text1"/>
          <w:sz w:val="24"/>
          <w:szCs w:val="24"/>
        </w:rPr>
        <w:t>Kitto</w:t>
      </w:r>
      <w:proofErr w:type="spellEnd"/>
      <w:r w:rsidR="004154CB" w:rsidRPr="00B60C03">
        <w:rPr>
          <w:rFonts w:ascii="Arial" w:hAnsi="Arial" w:cs="Arial"/>
          <w:color w:val="000000" w:themeColor="text1"/>
          <w:sz w:val="24"/>
          <w:szCs w:val="24"/>
        </w:rPr>
        <w:t>, 2020)</w:t>
      </w:r>
      <w:r w:rsidR="000A1FB7" w:rsidRPr="00B60C03">
        <w:rPr>
          <w:rFonts w:ascii="Arial" w:hAnsi="Arial" w:cs="Arial"/>
          <w:color w:val="000000" w:themeColor="text1"/>
          <w:sz w:val="24"/>
          <w:szCs w:val="24"/>
        </w:rPr>
        <w:t xml:space="preserve"> </w:t>
      </w:r>
      <w:r w:rsidR="00752EA0" w:rsidRPr="00B60C03">
        <w:rPr>
          <w:rFonts w:ascii="Arial" w:hAnsi="Arial" w:cs="Arial"/>
          <w:color w:val="000000" w:themeColor="text1"/>
          <w:sz w:val="24"/>
          <w:szCs w:val="24"/>
        </w:rPr>
        <w:t>Therefore, the satisfaction of the managers are highly important</w:t>
      </w:r>
      <w:r w:rsidR="00261DAC" w:rsidRPr="00B60C03">
        <w:rPr>
          <w:rFonts w:ascii="Arial" w:hAnsi="Arial" w:cs="Arial"/>
          <w:color w:val="000000" w:themeColor="text1"/>
          <w:sz w:val="24"/>
          <w:szCs w:val="24"/>
        </w:rPr>
        <w:t>, too</w:t>
      </w:r>
      <w:r w:rsidR="00752EA0" w:rsidRPr="00B60C03">
        <w:rPr>
          <w:rFonts w:ascii="Arial" w:hAnsi="Arial" w:cs="Arial"/>
          <w:color w:val="000000" w:themeColor="text1"/>
          <w:sz w:val="24"/>
          <w:szCs w:val="24"/>
        </w:rPr>
        <w:t xml:space="preserve">. If managers are disengaged, their employees are 3 times more likely to be disengaged. </w:t>
      </w:r>
      <w:r w:rsidR="00EF6D35" w:rsidRPr="00B60C03">
        <w:rPr>
          <w:rFonts w:ascii="Arial" w:hAnsi="Arial" w:cs="Arial"/>
          <w:color w:val="000000" w:themeColor="text1"/>
          <w:sz w:val="24"/>
          <w:szCs w:val="24"/>
        </w:rPr>
        <w:t xml:space="preserve">(Gallup, 2022) </w:t>
      </w:r>
    </w:p>
    <w:p w14:paraId="4F18BEDD" w14:textId="793EAAD0" w:rsidR="00261DAC"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Consequently, managers</w:t>
      </w:r>
      <w:r w:rsidR="00261DAC" w:rsidRPr="00B60C03">
        <w:rPr>
          <w:rFonts w:ascii="Arial" w:hAnsi="Arial" w:cs="Arial"/>
          <w:color w:val="000000" w:themeColor="text1"/>
          <w:sz w:val="24"/>
          <w:szCs w:val="24"/>
        </w:rPr>
        <w:t xml:space="preserve"> have</w:t>
      </w:r>
      <w:r w:rsidRPr="00B60C03">
        <w:rPr>
          <w:rFonts w:ascii="Arial" w:hAnsi="Arial" w:cs="Arial"/>
          <w:color w:val="000000" w:themeColor="text1"/>
          <w:sz w:val="24"/>
          <w:szCs w:val="24"/>
        </w:rPr>
        <w:t xml:space="preserve"> to be aware of the commitment level of employees, what they are satisfied with and where there are gaps. This is a very complex task, especially in a large hotel. Therefore, one of the most important </w:t>
      </w:r>
      <w:r w:rsidR="00261DAC" w:rsidRPr="00B60C03">
        <w:rPr>
          <w:rFonts w:ascii="Arial" w:hAnsi="Arial" w:cs="Arial"/>
          <w:color w:val="000000" w:themeColor="text1"/>
          <w:sz w:val="24"/>
          <w:szCs w:val="24"/>
        </w:rPr>
        <w:t>role</w:t>
      </w:r>
      <w:r w:rsidRPr="00B60C03">
        <w:rPr>
          <w:rFonts w:ascii="Arial" w:hAnsi="Arial" w:cs="Arial"/>
          <w:color w:val="000000" w:themeColor="text1"/>
          <w:sz w:val="24"/>
          <w:szCs w:val="24"/>
        </w:rPr>
        <w:t xml:space="preserve"> of the HRM team is to monitor employee satisfaction during their whole lifecycle in the company. </w:t>
      </w:r>
    </w:p>
    <w:p w14:paraId="32BA07D5" w14:textId="6FFED8D3" w:rsidR="000372AD"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The most effective ways of monitoring is to create an effective employee engagement survey covering all significant question. As mentioned above, with the help of engagement models, we can find the right questions starting from the basics. </w:t>
      </w:r>
      <w:r w:rsidR="004E1A2A" w:rsidRPr="00B60C03">
        <w:rPr>
          <w:rFonts w:ascii="Arial" w:hAnsi="Arial" w:cs="Arial"/>
          <w:color w:val="000000" w:themeColor="text1"/>
          <w:sz w:val="24"/>
          <w:szCs w:val="24"/>
        </w:rPr>
        <w:t>(Vaughn, 2022)</w:t>
      </w:r>
    </w:p>
    <w:p w14:paraId="3168FBD1" w14:textId="00E0E96D" w:rsidR="000372AD" w:rsidRPr="00B60C03" w:rsidRDefault="00996327"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Attraction is the first stage of the employee lifecycle</w:t>
      </w:r>
      <w:r w:rsidR="00C570BE" w:rsidRPr="00B60C03">
        <w:rPr>
          <w:rFonts w:ascii="Arial" w:hAnsi="Arial" w:cs="Arial"/>
          <w:color w:val="000000" w:themeColor="text1"/>
          <w:sz w:val="24"/>
          <w:szCs w:val="24"/>
        </w:rPr>
        <w:t xml:space="preserve"> in which </w:t>
      </w:r>
      <w:r w:rsidRPr="00B60C03">
        <w:rPr>
          <w:rFonts w:ascii="Arial" w:hAnsi="Arial" w:cs="Arial"/>
          <w:color w:val="000000" w:themeColor="text1"/>
          <w:sz w:val="24"/>
          <w:szCs w:val="24"/>
        </w:rPr>
        <w:t xml:space="preserve">the employee </w:t>
      </w:r>
      <w:r w:rsidR="00C570BE" w:rsidRPr="00B60C03">
        <w:rPr>
          <w:rFonts w:ascii="Arial" w:hAnsi="Arial" w:cs="Arial"/>
          <w:color w:val="000000" w:themeColor="text1"/>
          <w:sz w:val="24"/>
          <w:szCs w:val="24"/>
        </w:rPr>
        <w:t xml:space="preserve">is </w:t>
      </w:r>
      <w:r w:rsidRPr="00B60C03">
        <w:rPr>
          <w:rFonts w:ascii="Arial" w:hAnsi="Arial" w:cs="Arial"/>
          <w:color w:val="000000" w:themeColor="text1"/>
          <w:sz w:val="24"/>
          <w:szCs w:val="24"/>
        </w:rPr>
        <w:t>not connected</w:t>
      </w:r>
      <w:r w:rsidR="00C570BE" w:rsidRPr="00B60C03">
        <w:rPr>
          <w:rFonts w:ascii="Arial" w:hAnsi="Arial" w:cs="Arial"/>
          <w:color w:val="000000" w:themeColor="text1"/>
          <w:sz w:val="24"/>
          <w:szCs w:val="24"/>
        </w:rPr>
        <w:t xml:space="preserve"> yet</w:t>
      </w:r>
      <w:r w:rsidRPr="00B60C03">
        <w:rPr>
          <w:rFonts w:ascii="Arial" w:hAnsi="Arial" w:cs="Arial"/>
          <w:color w:val="000000" w:themeColor="text1"/>
          <w:sz w:val="24"/>
          <w:szCs w:val="24"/>
        </w:rPr>
        <w:t xml:space="preserve"> with the company just hear about it</w:t>
      </w:r>
      <w:r w:rsidR="00C570BE" w:rsidRPr="00B60C03">
        <w:rPr>
          <w:rFonts w:ascii="Arial" w:hAnsi="Arial" w:cs="Arial"/>
          <w:color w:val="000000" w:themeColor="text1"/>
          <w:sz w:val="24"/>
          <w:szCs w:val="24"/>
        </w:rPr>
        <w:t xml:space="preserve"> and</w:t>
      </w:r>
      <w:r w:rsidRPr="00B60C03">
        <w:rPr>
          <w:rFonts w:ascii="Arial" w:hAnsi="Arial" w:cs="Arial"/>
          <w:color w:val="000000" w:themeColor="text1"/>
          <w:sz w:val="24"/>
          <w:szCs w:val="24"/>
        </w:rPr>
        <w:t xml:space="preserve"> try to get some information. Hilton is in a good position on this stage because it has been chosen one of the World's Best Workplaces by Fortune magazine and Great Place to Work for the seventh year in a row for its remarkable working culture. </w:t>
      </w:r>
      <w:r w:rsidR="000372AD" w:rsidRPr="00B60C03">
        <w:rPr>
          <w:rFonts w:ascii="Arial" w:hAnsi="Arial" w:cs="Arial"/>
          <w:color w:val="000000" w:themeColor="text1"/>
          <w:sz w:val="24"/>
          <w:szCs w:val="24"/>
        </w:rPr>
        <w:t xml:space="preserve">This award already makes a good impression on a potential job seeker. </w:t>
      </w:r>
      <w:r w:rsidR="004E1A2A" w:rsidRPr="00B60C03">
        <w:rPr>
          <w:rFonts w:ascii="Arial" w:hAnsi="Arial" w:cs="Arial"/>
          <w:color w:val="000000" w:themeColor="text1"/>
          <w:sz w:val="24"/>
          <w:szCs w:val="24"/>
        </w:rPr>
        <w:t xml:space="preserve">(Hospitality Net, 2022) </w:t>
      </w:r>
    </w:p>
    <w:p w14:paraId="53705F7B" w14:textId="75F2F52F" w:rsidR="000372AD"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The basic needs and the wellbeing improvements what we mentioned above can be also very attractive for future employees.</w:t>
      </w:r>
    </w:p>
    <w:p w14:paraId="625C189F" w14:textId="697ABA8C" w:rsidR="008412C6" w:rsidRPr="00B60C03" w:rsidRDefault="000372AD"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When jobseekers have been successfully attracted, the next role of the HRM team is to find the right workforce. During recruitment, which is the next point of the employee's life cycle, HRM must hire people whose values and carrier aims match the values and needs of the company. When these things are aligned, companies have a better chance of retaining their employees for long term, which is a pivotal point for the smooth growth of the company. </w:t>
      </w:r>
      <w:r w:rsidRPr="00B60C03">
        <w:rPr>
          <w:rFonts w:ascii="Arial" w:eastAsia="Arial Unicode MS" w:hAnsi="Arial" w:cs="Arial"/>
          <w:color w:val="000000" w:themeColor="text1"/>
          <w:sz w:val="24"/>
          <w:szCs w:val="24"/>
        </w:rPr>
        <w:t xml:space="preserve">For example, Leonie </w:t>
      </w:r>
      <w:proofErr w:type="spellStart"/>
      <w:r w:rsidRPr="00B60C03">
        <w:rPr>
          <w:rFonts w:ascii="Arial" w:eastAsia="Arial Unicode MS" w:hAnsi="Arial" w:cs="Arial"/>
          <w:color w:val="000000" w:themeColor="text1"/>
          <w:sz w:val="24"/>
          <w:szCs w:val="24"/>
        </w:rPr>
        <w:t>Trottmann</w:t>
      </w:r>
      <w:proofErr w:type="spellEnd"/>
      <w:r w:rsidRPr="00B60C03">
        <w:rPr>
          <w:rFonts w:ascii="Arial" w:eastAsia="Arial Unicode MS" w:hAnsi="Arial" w:cs="Arial"/>
          <w:color w:val="000000" w:themeColor="text1"/>
          <w:sz w:val="24"/>
          <w:szCs w:val="24"/>
        </w:rPr>
        <w:t xml:space="preserve">, HR manager at the Hilton Garden Inn in Davos, Switzerland, </w:t>
      </w:r>
      <w:r w:rsidR="00261DAC" w:rsidRPr="00B60C03">
        <w:rPr>
          <w:rFonts w:ascii="Arial" w:eastAsia="Arial Unicode MS" w:hAnsi="Arial" w:cs="Arial"/>
          <w:color w:val="000000" w:themeColor="text1"/>
          <w:sz w:val="24"/>
          <w:szCs w:val="24"/>
        </w:rPr>
        <w:t>says</w:t>
      </w:r>
      <w:r w:rsidRPr="00B60C03">
        <w:rPr>
          <w:rFonts w:ascii="Arial" w:eastAsia="Arial Unicode MS" w:hAnsi="Arial" w:cs="Arial"/>
          <w:color w:val="000000" w:themeColor="text1"/>
          <w:sz w:val="24"/>
          <w:szCs w:val="24"/>
        </w:rPr>
        <w:t xml:space="preserve"> that they hire people with strong soft skills and also make sure that employees enjoy outdoor activities because the hotel is located in mountain area.</w:t>
      </w:r>
      <w:r w:rsidRPr="00B60C03">
        <w:rPr>
          <w:rFonts w:ascii="Arial" w:hAnsi="Arial" w:cs="Arial"/>
          <w:color w:val="000000" w:themeColor="text1"/>
          <w:sz w:val="24"/>
          <w:szCs w:val="24"/>
        </w:rPr>
        <w:t xml:space="preserve"> </w:t>
      </w:r>
      <w:r w:rsidR="0028309D" w:rsidRPr="00B60C03">
        <w:rPr>
          <w:rFonts w:ascii="Arial" w:hAnsi="Arial" w:cs="Arial"/>
          <w:color w:val="000000" w:themeColor="text1"/>
          <w:sz w:val="24"/>
          <w:szCs w:val="24"/>
        </w:rPr>
        <w:t>(EHL Insights, 2022)</w:t>
      </w:r>
      <w:r w:rsidRPr="00B60C03">
        <w:rPr>
          <w:rFonts w:ascii="Arial" w:hAnsi="Arial" w:cs="Arial"/>
          <w:color w:val="000000" w:themeColor="text1"/>
          <w:sz w:val="24"/>
          <w:szCs w:val="24"/>
        </w:rPr>
        <w:t xml:space="preserve"> </w:t>
      </w:r>
    </w:p>
    <w:p w14:paraId="22C25114" w14:textId="1AE15D0F" w:rsidR="008412C6" w:rsidRPr="00B60C03" w:rsidRDefault="008412C6"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lastRenderedPageBreak/>
        <w:t>The next stage of the employee’s journey is the onboarding</w:t>
      </w:r>
      <w:r w:rsidR="003E4376" w:rsidRPr="00B60C03">
        <w:rPr>
          <w:rFonts w:ascii="Arial" w:hAnsi="Arial" w:cs="Arial"/>
          <w:color w:val="000000" w:themeColor="text1"/>
          <w:sz w:val="24"/>
          <w:szCs w:val="24"/>
        </w:rPr>
        <w:t>.</w:t>
      </w:r>
      <w:r w:rsidR="00C4741F" w:rsidRPr="00B60C03">
        <w:rPr>
          <w:rFonts w:ascii="Arial" w:hAnsi="Arial" w:cs="Arial"/>
          <w:color w:val="000000" w:themeColor="text1"/>
          <w:sz w:val="24"/>
          <w:szCs w:val="24"/>
        </w:rPr>
        <w:t xml:space="preserve"> </w:t>
      </w:r>
      <w:r w:rsidR="003E4376" w:rsidRPr="00B60C03">
        <w:rPr>
          <w:rFonts w:ascii="Arial" w:hAnsi="Arial" w:cs="Arial"/>
          <w:color w:val="000000" w:themeColor="text1"/>
          <w:sz w:val="24"/>
          <w:szCs w:val="24"/>
        </w:rPr>
        <w:t>In addition to quickly completing various legal and registration documents</w:t>
      </w:r>
      <w:r w:rsidR="00C4741F" w:rsidRPr="00B60C03">
        <w:rPr>
          <w:rFonts w:ascii="Arial" w:hAnsi="Arial" w:cs="Arial"/>
          <w:color w:val="000000" w:themeColor="text1"/>
          <w:sz w:val="24"/>
          <w:szCs w:val="24"/>
        </w:rPr>
        <w:t>,</w:t>
      </w:r>
      <w:r w:rsidR="003E4376" w:rsidRPr="00B60C03">
        <w:rPr>
          <w:rFonts w:ascii="Arial" w:hAnsi="Arial" w:cs="Arial"/>
          <w:color w:val="000000" w:themeColor="text1"/>
          <w:sz w:val="24"/>
          <w:szCs w:val="24"/>
        </w:rPr>
        <w:t xml:space="preserve"> this phase</w:t>
      </w:r>
      <w:r w:rsidR="00C4741F" w:rsidRPr="00B60C03">
        <w:rPr>
          <w:rFonts w:ascii="Arial" w:hAnsi="Arial" w:cs="Arial"/>
          <w:color w:val="000000" w:themeColor="text1"/>
          <w:sz w:val="24"/>
          <w:szCs w:val="24"/>
        </w:rPr>
        <w:t xml:space="preserve"> </w:t>
      </w:r>
      <w:r w:rsidR="00EA3242" w:rsidRPr="00B60C03">
        <w:rPr>
          <w:rFonts w:ascii="Arial" w:hAnsi="Arial" w:cs="Arial"/>
          <w:color w:val="000000" w:themeColor="text1"/>
          <w:sz w:val="24"/>
          <w:szCs w:val="24"/>
        </w:rPr>
        <w:t xml:space="preserve">already </w:t>
      </w:r>
      <w:r w:rsidR="00C4741F" w:rsidRPr="00B60C03">
        <w:rPr>
          <w:rFonts w:ascii="Arial" w:hAnsi="Arial" w:cs="Arial"/>
          <w:color w:val="000000" w:themeColor="text1"/>
          <w:sz w:val="24"/>
          <w:szCs w:val="24"/>
        </w:rPr>
        <w:t xml:space="preserve">offers many opportunities to engage our employees. A good onboarding process is a long term procedure and gives everything a fresh worker needs to feel comfortable and perform well. </w:t>
      </w:r>
      <w:r w:rsidR="00855AF1" w:rsidRPr="00B60C03">
        <w:rPr>
          <w:rFonts w:ascii="Arial" w:hAnsi="Arial" w:cs="Arial"/>
          <w:color w:val="000000" w:themeColor="text1"/>
          <w:sz w:val="24"/>
          <w:szCs w:val="24"/>
        </w:rPr>
        <w:t>Continuous communicatio</w:t>
      </w:r>
      <w:r w:rsidR="00D32F94" w:rsidRPr="00B60C03">
        <w:rPr>
          <w:rFonts w:ascii="Arial" w:hAnsi="Arial" w:cs="Arial"/>
          <w:color w:val="000000" w:themeColor="text1"/>
          <w:sz w:val="24"/>
          <w:szCs w:val="24"/>
        </w:rPr>
        <w:t xml:space="preserve">n, profound job training and </w:t>
      </w:r>
      <w:r w:rsidR="00855AF1" w:rsidRPr="00B60C03">
        <w:rPr>
          <w:rFonts w:ascii="Arial" w:hAnsi="Arial" w:cs="Arial"/>
          <w:color w:val="000000" w:themeColor="text1"/>
          <w:sz w:val="24"/>
          <w:szCs w:val="24"/>
        </w:rPr>
        <w:t>accurate description of the work requirements</w:t>
      </w:r>
      <w:r w:rsidR="00D32F94" w:rsidRPr="00B60C03">
        <w:rPr>
          <w:rFonts w:ascii="Arial" w:hAnsi="Arial" w:cs="Arial"/>
          <w:color w:val="000000" w:themeColor="text1"/>
          <w:sz w:val="24"/>
          <w:szCs w:val="24"/>
        </w:rPr>
        <w:t xml:space="preserve"> and company values</w:t>
      </w:r>
      <w:r w:rsidR="00855AF1" w:rsidRPr="00B60C03">
        <w:rPr>
          <w:rFonts w:ascii="Arial" w:hAnsi="Arial" w:cs="Arial"/>
          <w:color w:val="000000" w:themeColor="text1"/>
          <w:sz w:val="24"/>
          <w:szCs w:val="24"/>
        </w:rPr>
        <w:t xml:space="preserve"> are all essential for the employee to be confident with their new position and it also increase their commitment. </w:t>
      </w:r>
      <w:r w:rsidR="00EA3242" w:rsidRPr="00B60C03">
        <w:rPr>
          <w:rFonts w:ascii="Arial" w:hAnsi="Arial" w:cs="Arial"/>
          <w:color w:val="000000" w:themeColor="text1"/>
          <w:sz w:val="24"/>
          <w:szCs w:val="24"/>
        </w:rPr>
        <w:t>Workers</w:t>
      </w:r>
      <w:r w:rsidR="00855AF1" w:rsidRPr="00B60C03">
        <w:rPr>
          <w:rFonts w:ascii="Arial" w:hAnsi="Arial" w:cs="Arial"/>
          <w:color w:val="000000" w:themeColor="text1"/>
          <w:sz w:val="24"/>
          <w:szCs w:val="24"/>
        </w:rPr>
        <w:t xml:space="preserve"> who </w:t>
      </w:r>
      <w:r w:rsidR="00EA3242" w:rsidRPr="00B60C03">
        <w:rPr>
          <w:rFonts w:ascii="Arial" w:hAnsi="Arial" w:cs="Arial"/>
          <w:color w:val="000000" w:themeColor="text1"/>
          <w:sz w:val="24"/>
          <w:szCs w:val="24"/>
        </w:rPr>
        <w:t>had an</w:t>
      </w:r>
      <w:r w:rsidR="00855AF1" w:rsidRPr="00B60C03">
        <w:rPr>
          <w:rFonts w:ascii="Arial" w:hAnsi="Arial" w:cs="Arial"/>
          <w:color w:val="000000" w:themeColor="text1"/>
          <w:sz w:val="24"/>
          <w:szCs w:val="24"/>
        </w:rPr>
        <w:t xml:space="preserve"> </w:t>
      </w:r>
      <w:r w:rsidR="00EA3242" w:rsidRPr="00B60C03">
        <w:rPr>
          <w:rFonts w:ascii="Arial" w:hAnsi="Arial" w:cs="Arial"/>
          <w:color w:val="000000" w:themeColor="text1"/>
          <w:sz w:val="24"/>
          <w:szCs w:val="24"/>
        </w:rPr>
        <w:t>efficient</w:t>
      </w:r>
      <w:r w:rsidR="00855AF1" w:rsidRPr="00B60C03">
        <w:rPr>
          <w:rFonts w:ascii="Arial" w:hAnsi="Arial" w:cs="Arial"/>
          <w:color w:val="000000" w:themeColor="text1"/>
          <w:sz w:val="24"/>
          <w:szCs w:val="24"/>
        </w:rPr>
        <w:t xml:space="preserve"> onboarding</w:t>
      </w:r>
      <w:r w:rsidR="00EA3242" w:rsidRPr="00B60C03">
        <w:rPr>
          <w:rFonts w:ascii="Arial" w:hAnsi="Arial" w:cs="Arial"/>
          <w:color w:val="000000" w:themeColor="text1"/>
          <w:sz w:val="24"/>
          <w:szCs w:val="24"/>
        </w:rPr>
        <w:t xml:space="preserve"> experience became</w:t>
      </w:r>
      <w:r w:rsidR="00855AF1" w:rsidRPr="00B60C03">
        <w:rPr>
          <w:rFonts w:ascii="Arial" w:hAnsi="Arial" w:cs="Arial"/>
          <w:color w:val="000000" w:themeColor="text1"/>
          <w:sz w:val="24"/>
          <w:szCs w:val="24"/>
        </w:rPr>
        <w:t xml:space="preserve"> 18 times more </w:t>
      </w:r>
      <w:r w:rsidR="00EA3242" w:rsidRPr="00B60C03">
        <w:rPr>
          <w:rFonts w:ascii="Arial" w:hAnsi="Arial" w:cs="Arial"/>
          <w:color w:val="000000" w:themeColor="text1"/>
          <w:sz w:val="24"/>
          <w:szCs w:val="24"/>
        </w:rPr>
        <w:t>devoted to the organization.</w:t>
      </w:r>
      <w:r w:rsidR="0028309D" w:rsidRPr="00B60C03">
        <w:rPr>
          <w:rFonts w:ascii="Arial" w:hAnsi="Arial" w:cs="Arial"/>
          <w:color w:val="000000" w:themeColor="text1"/>
          <w:sz w:val="24"/>
          <w:szCs w:val="24"/>
        </w:rPr>
        <w:t xml:space="preserve"> (Peterson, 2019)</w:t>
      </w:r>
      <w:r w:rsidR="00EA3242" w:rsidRPr="00B60C03">
        <w:rPr>
          <w:rFonts w:ascii="Arial" w:hAnsi="Arial" w:cs="Arial"/>
          <w:color w:val="000000" w:themeColor="text1"/>
          <w:sz w:val="24"/>
          <w:szCs w:val="24"/>
        </w:rPr>
        <w:t xml:space="preserve"> </w:t>
      </w:r>
    </w:p>
    <w:p w14:paraId="5A17FDCC" w14:textId="745250C6" w:rsidR="008412C6" w:rsidRPr="00B60C03" w:rsidRDefault="008E1D6C"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Hilton, as one of the </w:t>
      </w:r>
      <w:r w:rsidR="001E23FA">
        <w:rPr>
          <w:rFonts w:ascii="Arial" w:hAnsi="Arial" w:cs="Arial"/>
          <w:color w:val="000000" w:themeColor="text1"/>
          <w:sz w:val="24"/>
          <w:szCs w:val="24"/>
        </w:rPr>
        <w:t xml:space="preserve">most </w:t>
      </w:r>
      <w:r w:rsidR="001E23FA" w:rsidRPr="00B60C03">
        <w:rPr>
          <w:rFonts w:ascii="Arial" w:hAnsi="Arial" w:cs="Arial"/>
          <w:color w:val="000000" w:themeColor="text1"/>
          <w:sz w:val="24"/>
          <w:szCs w:val="24"/>
        </w:rPr>
        <w:t>prominent</w:t>
      </w:r>
      <w:r w:rsidRPr="00B60C03">
        <w:rPr>
          <w:rFonts w:ascii="Arial" w:hAnsi="Arial" w:cs="Arial"/>
          <w:color w:val="000000" w:themeColor="text1"/>
          <w:sz w:val="24"/>
          <w:szCs w:val="24"/>
        </w:rPr>
        <w:t xml:space="preserve"> hospitality </w:t>
      </w:r>
      <w:r w:rsidR="001E23FA" w:rsidRPr="00B60C03">
        <w:rPr>
          <w:rFonts w:ascii="Arial" w:hAnsi="Arial" w:cs="Arial"/>
          <w:color w:val="000000" w:themeColor="text1"/>
          <w:sz w:val="24"/>
          <w:szCs w:val="24"/>
        </w:rPr>
        <w:t>firms</w:t>
      </w:r>
      <w:r w:rsidR="001E23FA">
        <w:rPr>
          <w:rFonts w:ascii="Arial" w:hAnsi="Arial" w:cs="Arial"/>
          <w:color w:val="000000" w:themeColor="text1"/>
          <w:sz w:val="24"/>
          <w:szCs w:val="24"/>
        </w:rPr>
        <w:t xml:space="preserve"> of the world</w:t>
      </w:r>
      <w:r w:rsidRPr="00B60C03">
        <w:rPr>
          <w:rFonts w:ascii="Arial" w:hAnsi="Arial" w:cs="Arial"/>
          <w:color w:val="000000" w:themeColor="text1"/>
          <w:sz w:val="24"/>
          <w:szCs w:val="24"/>
        </w:rPr>
        <w:t>, also does everything to make this process go as smoothly as possible and uses modern technology to make the joining experience as fun as possible. They implement virtual reality in their unique onboarding experience to involve their new workers in daily life of the company.</w:t>
      </w:r>
      <w:r w:rsidR="00461042" w:rsidRPr="00B60C03">
        <w:rPr>
          <w:rFonts w:ascii="Arial" w:hAnsi="Arial" w:cs="Arial"/>
          <w:color w:val="000000" w:themeColor="text1"/>
          <w:sz w:val="24"/>
          <w:szCs w:val="24"/>
        </w:rPr>
        <w:t xml:space="preserve"> (DiversityInc, 2019)</w:t>
      </w:r>
    </w:p>
    <w:p w14:paraId="75781065" w14:textId="579AD6CE" w:rsidR="00070864" w:rsidRPr="00B60C03" w:rsidRDefault="00421D69"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After the introductory training, it is important that the employees have all the opportunities for continuous development in the future. </w:t>
      </w:r>
      <w:r w:rsidR="00397C07" w:rsidRPr="00B60C03">
        <w:rPr>
          <w:rFonts w:ascii="Arial" w:hAnsi="Arial" w:cs="Arial"/>
          <w:color w:val="000000" w:themeColor="text1"/>
          <w:sz w:val="24"/>
          <w:szCs w:val="24"/>
        </w:rPr>
        <w:t>As we already mentioned above Hilton provides several ways to develop with free access to online platforms and even supports the acquisition of higher education.</w:t>
      </w:r>
      <w:r w:rsidR="0078406F" w:rsidRPr="00B60C03">
        <w:rPr>
          <w:rFonts w:ascii="Arial" w:hAnsi="Arial" w:cs="Arial"/>
          <w:color w:val="000000" w:themeColor="text1"/>
          <w:sz w:val="24"/>
          <w:szCs w:val="24"/>
        </w:rPr>
        <w:t xml:space="preserve"> </w:t>
      </w:r>
      <w:r w:rsidR="00D41BFA" w:rsidRPr="00B60C03">
        <w:rPr>
          <w:rFonts w:ascii="Arial" w:hAnsi="Arial" w:cs="Arial"/>
          <w:color w:val="000000" w:themeColor="text1"/>
          <w:sz w:val="24"/>
          <w:szCs w:val="24"/>
        </w:rPr>
        <w:t>Most companies invest a lot in this area, because research proves that it is a profitable investment</w:t>
      </w:r>
      <w:r w:rsidR="00070864" w:rsidRPr="00B60C03">
        <w:rPr>
          <w:rFonts w:ascii="Arial" w:hAnsi="Arial" w:cs="Arial"/>
          <w:color w:val="000000" w:themeColor="text1"/>
          <w:sz w:val="24"/>
          <w:szCs w:val="24"/>
        </w:rPr>
        <w:t xml:space="preserve"> as</w:t>
      </w:r>
      <w:r w:rsidR="00B37547" w:rsidRPr="00B60C03">
        <w:rPr>
          <w:rFonts w:ascii="Arial" w:hAnsi="Arial" w:cs="Arial"/>
          <w:color w:val="000000" w:themeColor="text1"/>
          <w:sz w:val="24"/>
          <w:szCs w:val="24"/>
        </w:rPr>
        <w:t xml:space="preserve"> it</w:t>
      </w:r>
      <w:r w:rsidR="00D41BFA" w:rsidRPr="00B60C03">
        <w:rPr>
          <w:rFonts w:ascii="Arial" w:hAnsi="Arial" w:cs="Arial"/>
          <w:color w:val="000000" w:themeColor="text1"/>
          <w:sz w:val="24"/>
          <w:szCs w:val="24"/>
        </w:rPr>
        <w:t xml:space="preserve"> increases commitment of employees, the quality of their work and </w:t>
      </w:r>
      <w:r w:rsidR="00B37547" w:rsidRPr="00B60C03">
        <w:rPr>
          <w:rFonts w:ascii="Arial" w:hAnsi="Arial" w:cs="Arial"/>
          <w:color w:val="000000" w:themeColor="text1"/>
          <w:sz w:val="24"/>
          <w:szCs w:val="24"/>
        </w:rPr>
        <w:t>help to improve their hard skills</w:t>
      </w:r>
      <w:r w:rsidR="00D41BFA" w:rsidRPr="00B60C03">
        <w:rPr>
          <w:rFonts w:ascii="Arial" w:hAnsi="Arial" w:cs="Arial"/>
          <w:color w:val="000000" w:themeColor="text1"/>
          <w:sz w:val="24"/>
          <w:szCs w:val="24"/>
        </w:rPr>
        <w:t xml:space="preserve">. </w:t>
      </w:r>
      <w:r w:rsidR="00070864" w:rsidRPr="00B60C03">
        <w:rPr>
          <w:rFonts w:ascii="Arial" w:hAnsi="Arial" w:cs="Arial"/>
          <w:color w:val="000000" w:themeColor="text1"/>
          <w:sz w:val="24"/>
          <w:szCs w:val="24"/>
        </w:rPr>
        <w:t>(</w:t>
      </w:r>
      <w:proofErr w:type="spellStart"/>
      <w:r w:rsidR="00070864" w:rsidRPr="00B60C03">
        <w:rPr>
          <w:rFonts w:ascii="Arial" w:hAnsi="Arial" w:cs="Arial"/>
          <w:color w:val="000000" w:themeColor="text1"/>
          <w:sz w:val="24"/>
          <w:szCs w:val="24"/>
        </w:rPr>
        <w:t>Peuter</w:t>
      </w:r>
      <w:proofErr w:type="spellEnd"/>
      <w:r w:rsidR="00070864" w:rsidRPr="00B60C03">
        <w:rPr>
          <w:rFonts w:ascii="Arial" w:hAnsi="Arial" w:cs="Arial"/>
          <w:color w:val="000000" w:themeColor="text1"/>
          <w:sz w:val="24"/>
          <w:szCs w:val="24"/>
        </w:rPr>
        <w:t>-Rutten, 2022)</w:t>
      </w:r>
    </w:p>
    <w:p w14:paraId="6FCF4306" w14:textId="7819105D" w:rsidR="00D54125" w:rsidRPr="00B60C03" w:rsidRDefault="00B37547"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By improving our employee hard skills we can increase the human capital of our organization, which is a decisive factor for success in the market conditions. </w:t>
      </w:r>
      <w:r w:rsidRPr="001E23FA">
        <w:rPr>
          <w:rFonts w:ascii="Arial" w:hAnsi="Arial" w:cs="Arial"/>
          <w:color w:val="000000" w:themeColor="text1"/>
          <w:sz w:val="24"/>
          <w:szCs w:val="24"/>
        </w:rPr>
        <w:t>Human capital is the collective value of hard and soft skills, life experienc</w:t>
      </w:r>
      <w:r w:rsidR="001E23FA" w:rsidRPr="001E23FA">
        <w:rPr>
          <w:rFonts w:ascii="Arial" w:hAnsi="Arial" w:cs="Arial"/>
          <w:color w:val="000000" w:themeColor="text1"/>
          <w:sz w:val="24"/>
          <w:szCs w:val="24"/>
        </w:rPr>
        <w:t>es</w:t>
      </w:r>
      <w:r w:rsidRPr="001E23FA">
        <w:rPr>
          <w:rFonts w:ascii="Arial" w:hAnsi="Arial" w:cs="Arial"/>
          <w:color w:val="000000" w:themeColor="text1"/>
          <w:sz w:val="24"/>
          <w:szCs w:val="24"/>
        </w:rPr>
        <w:t xml:space="preserve"> and </w:t>
      </w:r>
      <w:r w:rsidR="001E23FA" w:rsidRPr="001E23FA">
        <w:rPr>
          <w:rFonts w:ascii="Arial" w:hAnsi="Arial" w:cs="Arial"/>
          <w:color w:val="000000" w:themeColor="text1"/>
          <w:sz w:val="24"/>
          <w:szCs w:val="24"/>
        </w:rPr>
        <w:t>enthusiasm</w:t>
      </w:r>
      <w:r w:rsidRPr="001E23FA">
        <w:rPr>
          <w:rFonts w:ascii="Arial" w:hAnsi="Arial" w:cs="Arial"/>
          <w:color w:val="000000" w:themeColor="text1"/>
          <w:sz w:val="24"/>
          <w:szCs w:val="24"/>
        </w:rPr>
        <w:t xml:space="preserve"> of the </w:t>
      </w:r>
      <w:r w:rsidR="001E23FA" w:rsidRPr="001E23FA">
        <w:rPr>
          <w:rFonts w:ascii="Arial" w:hAnsi="Arial" w:cs="Arial"/>
          <w:color w:val="000000" w:themeColor="text1"/>
          <w:sz w:val="24"/>
          <w:szCs w:val="24"/>
        </w:rPr>
        <w:t>staff</w:t>
      </w:r>
      <w:r w:rsidRPr="001E23FA">
        <w:rPr>
          <w:rFonts w:ascii="Arial" w:hAnsi="Arial" w:cs="Arial"/>
          <w:color w:val="000000" w:themeColor="text1"/>
          <w:sz w:val="24"/>
          <w:szCs w:val="24"/>
        </w:rPr>
        <w:t>.</w:t>
      </w:r>
      <w:r w:rsidR="00C6234C" w:rsidRPr="001E23FA">
        <w:rPr>
          <w:rFonts w:ascii="Arial" w:hAnsi="Arial" w:cs="Arial"/>
          <w:color w:val="000000" w:themeColor="text1"/>
          <w:sz w:val="24"/>
          <w:szCs w:val="24"/>
        </w:rPr>
        <w:t xml:space="preserve"> </w:t>
      </w:r>
      <w:r w:rsidR="00C6234C" w:rsidRPr="00B60C03">
        <w:rPr>
          <w:rFonts w:ascii="Arial" w:hAnsi="Arial" w:cs="Arial"/>
          <w:color w:val="000000" w:themeColor="text1"/>
          <w:sz w:val="24"/>
          <w:szCs w:val="24"/>
        </w:rPr>
        <w:t>(Mathis and Jackson, 2010, p. 5)</w:t>
      </w:r>
    </w:p>
    <w:p w14:paraId="7D9418DC" w14:textId="1F6CD1AD" w:rsidR="003309D7" w:rsidRPr="00B60C03" w:rsidRDefault="00425064"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So e</w:t>
      </w:r>
      <w:r w:rsidR="00D54125" w:rsidRPr="00B60C03">
        <w:rPr>
          <w:rFonts w:ascii="Arial" w:hAnsi="Arial" w:cs="Arial"/>
          <w:color w:val="000000" w:themeColor="text1"/>
          <w:sz w:val="24"/>
          <w:szCs w:val="24"/>
        </w:rPr>
        <w:t>mployees</w:t>
      </w:r>
      <w:r w:rsidR="00820518" w:rsidRPr="00B60C03">
        <w:rPr>
          <w:rFonts w:ascii="Arial" w:hAnsi="Arial" w:cs="Arial"/>
          <w:color w:val="000000" w:themeColor="text1"/>
          <w:sz w:val="24"/>
          <w:szCs w:val="24"/>
        </w:rPr>
        <w:t>,</w:t>
      </w:r>
      <w:r w:rsidR="00D54125" w:rsidRPr="00B60C03">
        <w:rPr>
          <w:rFonts w:ascii="Arial" w:hAnsi="Arial" w:cs="Arial"/>
          <w:color w:val="000000" w:themeColor="text1"/>
          <w:sz w:val="24"/>
          <w:szCs w:val="24"/>
        </w:rPr>
        <w:t xml:space="preserve"> who </w:t>
      </w:r>
      <w:r w:rsidR="00820518" w:rsidRPr="00B60C03">
        <w:rPr>
          <w:rFonts w:ascii="Arial" w:hAnsi="Arial" w:cs="Arial"/>
          <w:color w:val="000000" w:themeColor="text1"/>
          <w:sz w:val="24"/>
          <w:szCs w:val="24"/>
        </w:rPr>
        <w:t>get</w:t>
      </w:r>
      <w:r w:rsidR="00D54125" w:rsidRPr="00B60C03">
        <w:rPr>
          <w:rFonts w:ascii="Arial" w:hAnsi="Arial" w:cs="Arial"/>
          <w:color w:val="000000" w:themeColor="text1"/>
          <w:sz w:val="24"/>
          <w:szCs w:val="24"/>
        </w:rPr>
        <w:t xml:space="preserve"> </w:t>
      </w:r>
      <w:r w:rsidR="00820518" w:rsidRPr="00B60C03">
        <w:rPr>
          <w:rFonts w:ascii="Arial" w:hAnsi="Arial" w:cs="Arial"/>
          <w:color w:val="000000" w:themeColor="text1"/>
          <w:sz w:val="24"/>
          <w:szCs w:val="24"/>
        </w:rPr>
        <w:t>chance</w:t>
      </w:r>
      <w:r w:rsidR="00D54125" w:rsidRPr="00B60C03">
        <w:rPr>
          <w:rFonts w:ascii="Arial" w:hAnsi="Arial" w:cs="Arial"/>
          <w:color w:val="000000" w:themeColor="text1"/>
          <w:sz w:val="24"/>
          <w:szCs w:val="24"/>
        </w:rPr>
        <w:t xml:space="preserve"> to </w:t>
      </w:r>
      <w:r w:rsidR="00820518" w:rsidRPr="00B60C03">
        <w:rPr>
          <w:rFonts w:ascii="Arial" w:hAnsi="Arial" w:cs="Arial"/>
          <w:color w:val="000000" w:themeColor="text1"/>
          <w:sz w:val="24"/>
          <w:szCs w:val="24"/>
        </w:rPr>
        <w:t>improve,</w:t>
      </w:r>
      <w:r w:rsidR="00D54125" w:rsidRPr="00B60C03">
        <w:rPr>
          <w:rFonts w:ascii="Arial" w:hAnsi="Arial" w:cs="Arial"/>
          <w:color w:val="000000" w:themeColor="text1"/>
          <w:sz w:val="24"/>
          <w:szCs w:val="24"/>
        </w:rPr>
        <w:t xml:space="preserve"> </w:t>
      </w:r>
      <w:r w:rsidR="001E23FA" w:rsidRPr="001E23FA">
        <w:rPr>
          <w:rFonts w:ascii="Arial" w:hAnsi="Arial" w:cs="Arial"/>
          <w:color w:val="000000" w:themeColor="text1"/>
          <w:sz w:val="24"/>
          <w:szCs w:val="24"/>
        </w:rPr>
        <w:t>inspired</w:t>
      </w:r>
      <w:r w:rsidR="00D54125" w:rsidRPr="001E23FA">
        <w:rPr>
          <w:rFonts w:ascii="Arial" w:hAnsi="Arial" w:cs="Arial"/>
          <w:color w:val="000000" w:themeColor="text1"/>
          <w:sz w:val="24"/>
          <w:szCs w:val="24"/>
        </w:rPr>
        <w:t xml:space="preserve"> and </w:t>
      </w:r>
      <w:r w:rsidR="001E23FA" w:rsidRPr="001E23FA">
        <w:rPr>
          <w:rFonts w:ascii="Arial" w:hAnsi="Arial" w:cs="Arial"/>
          <w:color w:val="000000" w:themeColor="text1"/>
          <w:sz w:val="24"/>
          <w:szCs w:val="24"/>
        </w:rPr>
        <w:t>happy</w:t>
      </w:r>
      <w:r w:rsidR="00D54125" w:rsidRPr="001E23FA">
        <w:rPr>
          <w:rFonts w:ascii="Arial" w:hAnsi="Arial" w:cs="Arial"/>
          <w:color w:val="000000" w:themeColor="text1"/>
          <w:sz w:val="24"/>
          <w:szCs w:val="24"/>
        </w:rPr>
        <w:t xml:space="preserve"> with their </w:t>
      </w:r>
      <w:r w:rsidR="001E23FA" w:rsidRPr="001E23FA">
        <w:rPr>
          <w:rFonts w:ascii="Arial" w:hAnsi="Arial" w:cs="Arial"/>
          <w:color w:val="000000" w:themeColor="text1"/>
          <w:sz w:val="24"/>
          <w:szCs w:val="24"/>
        </w:rPr>
        <w:t>job</w:t>
      </w:r>
      <w:r w:rsidR="00D54125" w:rsidRPr="001E23FA">
        <w:rPr>
          <w:rFonts w:ascii="Arial" w:hAnsi="Arial" w:cs="Arial"/>
          <w:color w:val="000000" w:themeColor="text1"/>
          <w:sz w:val="24"/>
          <w:szCs w:val="24"/>
        </w:rPr>
        <w:t xml:space="preserve"> and </w:t>
      </w:r>
      <w:r w:rsidRPr="00B60C03">
        <w:rPr>
          <w:rFonts w:ascii="Arial" w:hAnsi="Arial" w:cs="Arial"/>
          <w:color w:val="000000" w:themeColor="text1"/>
          <w:sz w:val="24"/>
          <w:szCs w:val="24"/>
        </w:rPr>
        <w:t xml:space="preserve">were impressed on every level of the lifecycle above, thus they </w:t>
      </w:r>
      <w:r w:rsidR="007371EF" w:rsidRPr="00B60C03">
        <w:rPr>
          <w:rFonts w:ascii="Arial" w:hAnsi="Arial" w:cs="Arial"/>
          <w:color w:val="000000" w:themeColor="text1"/>
          <w:sz w:val="24"/>
          <w:szCs w:val="24"/>
        </w:rPr>
        <w:t xml:space="preserve">more likely </w:t>
      </w:r>
      <w:r w:rsidRPr="00B60C03">
        <w:rPr>
          <w:rFonts w:ascii="Arial" w:hAnsi="Arial" w:cs="Arial"/>
          <w:color w:val="000000" w:themeColor="text1"/>
          <w:sz w:val="24"/>
          <w:szCs w:val="24"/>
        </w:rPr>
        <w:t>to carry on with the company</w:t>
      </w:r>
      <w:r w:rsidR="00D54125" w:rsidRPr="00B60C03">
        <w:rPr>
          <w:rFonts w:ascii="Arial" w:hAnsi="Arial" w:cs="Arial"/>
          <w:color w:val="000000" w:themeColor="text1"/>
          <w:sz w:val="24"/>
          <w:szCs w:val="24"/>
        </w:rPr>
        <w:t>.</w:t>
      </w:r>
      <w:r w:rsidR="00820518" w:rsidRPr="00B60C03">
        <w:rPr>
          <w:rFonts w:ascii="Arial" w:hAnsi="Arial" w:cs="Arial"/>
          <w:color w:val="000000" w:themeColor="text1"/>
          <w:sz w:val="24"/>
          <w:szCs w:val="24"/>
        </w:rPr>
        <w:t xml:space="preserve"> </w:t>
      </w:r>
      <w:r w:rsidR="007371EF" w:rsidRPr="00B60C03">
        <w:rPr>
          <w:rFonts w:ascii="Arial" w:hAnsi="Arial" w:cs="Arial"/>
          <w:color w:val="000000" w:themeColor="text1"/>
          <w:sz w:val="24"/>
          <w:szCs w:val="24"/>
        </w:rPr>
        <w:t>W</w:t>
      </w:r>
      <w:r w:rsidR="00820518" w:rsidRPr="00B60C03">
        <w:rPr>
          <w:rFonts w:ascii="Arial" w:hAnsi="Arial" w:cs="Arial"/>
          <w:color w:val="000000" w:themeColor="text1"/>
          <w:sz w:val="24"/>
          <w:szCs w:val="24"/>
        </w:rPr>
        <w:t xml:space="preserve">e have reached the next stage of the employee life cycle: retention. </w:t>
      </w:r>
      <w:r w:rsidRPr="00B60C03">
        <w:rPr>
          <w:rFonts w:ascii="Arial" w:hAnsi="Arial" w:cs="Arial"/>
          <w:color w:val="000000" w:themeColor="text1"/>
          <w:sz w:val="24"/>
          <w:szCs w:val="24"/>
        </w:rPr>
        <w:t>It is a highly important topic, because the average employee leaving cost depending on their pay can be 16% to 213% of their annual salary. It is not surprising if we remember how long the way is from</w:t>
      </w:r>
      <w:r w:rsidR="00525892" w:rsidRPr="00B60C03">
        <w:rPr>
          <w:rFonts w:ascii="Arial" w:hAnsi="Arial" w:cs="Arial"/>
          <w:color w:val="000000" w:themeColor="text1"/>
          <w:sz w:val="24"/>
          <w:szCs w:val="24"/>
        </w:rPr>
        <w:t xml:space="preserve"> </w:t>
      </w:r>
      <w:r w:rsidRPr="00B60C03">
        <w:rPr>
          <w:rFonts w:ascii="Arial" w:hAnsi="Arial" w:cs="Arial"/>
          <w:color w:val="000000" w:themeColor="text1"/>
          <w:sz w:val="24"/>
          <w:szCs w:val="24"/>
        </w:rPr>
        <w:t>fresh worker</w:t>
      </w:r>
      <w:r w:rsidR="00525892" w:rsidRPr="00B60C03">
        <w:rPr>
          <w:rFonts w:ascii="Arial" w:hAnsi="Arial" w:cs="Arial"/>
          <w:color w:val="000000" w:themeColor="text1"/>
          <w:sz w:val="24"/>
          <w:szCs w:val="24"/>
        </w:rPr>
        <w:t>s</w:t>
      </w:r>
      <w:r w:rsidRPr="00B60C03">
        <w:rPr>
          <w:rFonts w:ascii="Arial" w:hAnsi="Arial" w:cs="Arial"/>
          <w:color w:val="000000" w:themeColor="text1"/>
          <w:sz w:val="24"/>
          <w:szCs w:val="24"/>
        </w:rPr>
        <w:t xml:space="preserve"> to fully qualified and </w:t>
      </w:r>
      <w:r w:rsidRPr="00B60C03">
        <w:rPr>
          <w:rFonts w:ascii="Arial" w:hAnsi="Arial" w:cs="Arial"/>
          <w:color w:val="000000" w:themeColor="text1"/>
          <w:sz w:val="24"/>
          <w:szCs w:val="24"/>
        </w:rPr>
        <w:lastRenderedPageBreak/>
        <w:t>experienced workforce. It is not just a costly but a time consuming process, too.</w:t>
      </w:r>
      <w:r w:rsidR="004E4F5D" w:rsidRPr="00B60C03">
        <w:rPr>
          <w:rFonts w:ascii="Arial" w:hAnsi="Arial" w:cs="Arial"/>
          <w:color w:val="000000" w:themeColor="text1"/>
          <w:sz w:val="24"/>
          <w:szCs w:val="24"/>
        </w:rPr>
        <w:t xml:space="preserve"> </w:t>
      </w:r>
      <w:r w:rsidR="00276121" w:rsidRPr="00B60C03">
        <w:rPr>
          <w:rFonts w:ascii="Arial" w:hAnsi="Arial" w:cs="Arial"/>
          <w:color w:val="000000" w:themeColor="text1"/>
          <w:sz w:val="24"/>
          <w:szCs w:val="24"/>
        </w:rPr>
        <w:t>(</w:t>
      </w:r>
      <w:proofErr w:type="spellStart"/>
      <w:r w:rsidR="00AC31BB" w:rsidRPr="00B60C03">
        <w:rPr>
          <w:rFonts w:ascii="Arial" w:hAnsi="Arial" w:cs="Arial"/>
          <w:color w:val="000000" w:themeColor="text1"/>
          <w:sz w:val="24"/>
          <w:szCs w:val="24"/>
        </w:rPr>
        <w:t>Thangjam</w:t>
      </w:r>
      <w:proofErr w:type="spellEnd"/>
      <w:r w:rsidR="00AC31BB" w:rsidRPr="00B60C03">
        <w:rPr>
          <w:rFonts w:ascii="Arial" w:hAnsi="Arial" w:cs="Arial"/>
          <w:color w:val="000000" w:themeColor="text1"/>
          <w:sz w:val="24"/>
          <w:szCs w:val="24"/>
        </w:rPr>
        <w:t>, 2022)</w:t>
      </w:r>
    </w:p>
    <w:p w14:paraId="14F79D06" w14:textId="09AEABBB" w:rsidR="007371EF" w:rsidRPr="00B60C03" w:rsidRDefault="00820518" w:rsidP="00D33F23">
      <w:pPr>
        <w:spacing w:line="360" w:lineRule="auto"/>
        <w:ind w:firstLine="426"/>
        <w:jc w:val="both"/>
        <w:rPr>
          <w:rFonts w:ascii="Arial" w:hAnsi="Arial" w:cs="Arial"/>
          <w:color w:val="000000" w:themeColor="text1"/>
          <w:sz w:val="24"/>
          <w:szCs w:val="24"/>
        </w:rPr>
      </w:pPr>
      <w:r w:rsidRPr="005C55F8">
        <w:rPr>
          <w:rFonts w:ascii="Arial" w:hAnsi="Arial" w:cs="Arial"/>
          <w:color w:val="000000" w:themeColor="text1"/>
          <w:sz w:val="24"/>
          <w:szCs w:val="24"/>
        </w:rPr>
        <w:t xml:space="preserve">Employee </w:t>
      </w:r>
      <w:r w:rsidR="005C55F8" w:rsidRPr="005C55F8">
        <w:rPr>
          <w:rFonts w:ascii="Arial" w:hAnsi="Arial" w:cs="Arial"/>
          <w:color w:val="000000" w:themeColor="text1"/>
          <w:sz w:val="24"/>
          <w:szCs w:val="24"/>
        </w:rPr>
        <w:t>retention</w:t>
      </w:r>
      <w:r w:rsidRPr="005C55F8">
        <w:rPr>
          <w:rFonts w:ascii="Arial" w:hAnsi="Arial" w:cs="Arial"/>
          <w:color w:val="000000" w:themeColor="text1"/>
          <w:sz w:val="24"/>
          <w:szCs w:val="24"/>
        </w:rPr>
        <w:t xml:space="preserve"> and employee </w:t>
      </w:r>
      <w:r w:rsidR="005C55F8" w:rsidRPr="005C55F8">
        <w:rPr>
          <w:rFonts w:ascii="Arial" w:hAnsi="Arial" w:cs="Arial"/>
          <w:color w:val="000000" w:themeColor="text1"/>
          <w:sz w:val="24"/>
          <w:szCs w:val="24"/>
        </w:rPr>
        <w:t>commitment</w:t>
      </w:r>
      <w:r w:rsidRPr="005C55F8">
        <w:rPr>
          <w:rFonts w:ascii="Arial" w:hAnsi="Arial" w:cs="Arial"/>
          <w:color w:val="000000" w:themeColor="text1"/>
          <w:sz w:val="24"/>
          <w:szCs w:val="24"/>
        </w:rPr>
        <w:t xml:space="preserve"> are in close relation to each other. </w:t>
      </w:r>
      <w:r w:rsidR="003309D7" w:rsidRPr="005C55F8">
        <w:rPr>
          <w:rFonts w:ascii="Arial" w:hAnsi="Arial" w:cs="Arial"/>
          <w:color w:val="000000" w:themeColor="text1"/>
          <w:sz w:val="24"/>
          <w:szCs w:val="24"/>
        </w:rPr>
        <w:t>Hilton prove that</w:t>
      </w:r>
      <w:r w:rsidR="00425064" w:rsidRPr="005C55F8">
        <w:rPr>
          <w:rFonts w:ascii="Arial" w:hAnsi="Arial" w:cs="Arial"/>
          <w:color w:val="000000" w:themeColor="text1"/>
          <w:sz w:val="24"/>
          <w:szCs w:val="24"/>
        </w:rPr>
        <w:t xml:space="preserve"> after the basic needs and development opportunities </w:t>
      </w:r>
      <w:r w:rsidR="00525892" w:rsidRPr="005C55F8">
        <w:rPr>
          <w:rFonts w:ascii="Arial" w:hAnsi="Arial" w:cs="Arial"/>
          <w:color w:val="000000" w:themeColor="text1"/>
          <w:sz w:val="24"/>
          <w:szCs w:val="24"/>
        </w:rPr>
        <w:t>they</w:t>
      </w:r>
      <w:r w:rsidR="00425064" w:rsidRPr="005C55F8">
        <w:rPr>
          <w:rFonts w:ascii="Arial" w:hAnsi="Arial" w:cs="Arial"/>
          <w:color w:val="000000" w:themeColor="text1"/>
          <w:sz w:val="24"/>
          <w:szCs w:val="24"/>
        </w:rPr>
        <w:t xml:space="preserve"> have several other engagement booster </w:t>
      </w:r>
      <w:r w:rsidR="004E4F5D" w:rsidRPr="005C55F8">
        <w:rPr>
          <w:rFonts w:ascii="Arial" w:hAnsi="Arial" w:cs="Arial"/>
          <w:color w:val="000000" w:themeColor="text1"/>
          <w:sz w:val="24"/>
          <w:szCs w:val="24"/>
        </w:rPr>
        <w:t>actions</w:t>
      </w:r>
      <w:r w:rsidR="00525892" w:rsidRPr="005C55F8">
        <w:rPr>
          <w:rFonts w:ascii="Arial" w:hAnsi="Arial" w:cs="Arial"/>
          <w:color w:val="000000" w:themeColor="text1"/>
          <w:sz w:val="24"/>
          <w:szCs w:val="24"/>
        </w:rPr>
        <w:t xml:space="preserve">. </w:t>
      </w:r>
      <w:r w:rsidR="005C55F8" w:rsidRPr="005C55F8">
        <w:rPr>
          <w:rFonts w:ascii="Arial" w:hAnsi="Arial" w:cs="Arial"/>
          <w:color w:val="000000" w:themeColor="text1"/>
          <w:sz w:val="24"/>
          <w:szCs w:val="24"/>
        </w:rPr>
        <w:t>For example</w:t>
      </w:r>
      <w:r w:rsidR="00525892" w:rsidRPr="005C55F8">
        <w:rPr>
          <w:rFonts w:ascii="Arial" w:hAnsi="Arial" w:cs="Arial"/>
          <w:color w:val="000000" w:themeColor="text1"/>
          <w:sz w:val="24"/>
          <w:szCs w:val="24"/>
        </w:rPr>
        <w:t xml:space="preserve">, travel discounts, health and welfare benefits, insurance benefits, retire and </w:t>
      </w:r>
      <w:r w:rsidR="005C55F8" w:rsidRPr="005C55F8">
        <w:rPr>
          <w:rFonts w:ascii="Arial" w:hAnsi="Arial" w:cs="Arial"/>
          <w:color w:val="000000" w:themeColor="text1"/>
          <w:sz w:val="24"/>
          <w:szCs w:val="24"/>
        </w:rPr>
        <w:t>fiscal</w:t>
      </w:r>
      <w:r w:rsidR="00525892" w:rsidRPr="005C55F8">
        <w:rPr>
          <w:rFonts w:ascii="Arial" w:hAnsi="Arial" w:cs="Arial"/>
          <w:color w:val="000000" w:themeColor="text1"/>
          <w:sz w:val="24"/>
          <w:szCs w:val="24"/>
        </w:rPr>
        <w:t xml:space="preserve"> benefits, </w:t>
      </w:r>
      <w:r w:rsidR="00525892" w:rsidRPr="00B60C03">
        <w:rPr>
          <w:rFonts w:ascii="Arial" w:hAnsi="Arial" w:cs="Arial"/>
          <w:color w:val="000000" w:themeColor="text1"/>
          <w:sz w:val="24"/>
          <w:szCs w:val="24"/>
        </w:rPr>
        <w:t xml:space="preserve">childcare benefits, adaptation assistance and mental wellness support. They also have once in a year a one week-long conference, where every Hilton employee can </w:t>
      </w:r>
      <w:r w:rsidR="007015CC" w:rsidRPr="00B60C03">
        <w:rPr>
          <w:rFonts w:ascii="Arial" w:hAnsi="Arial" w:cs="Arial"/>
          <w:color w:val="000000" w:themeColor="text1"/>
          <w:sz w:val="24"/>
          <w:szCs w:val="24"/>
        </w:rPr>
        <w:t>take part</w:t>
      </w:r>
      <w:r w:rsidR="00525892" w:rsidRPr="00B60C03">
        <w:rPr>
          <w:rFonts w:ascii="Arial" w:hAnsi="Arial" w:cs="Arial"/>
          <w:color w:val="000000" w:themeColor="text1"/>
          <w:sz w:val="24"/>
          <w:szCs w:val="24"/>
        </w:rPr>
        <w:t xml:space="preserve"> and </w:t>
      </w:r>
      <w:r w:rsidR="007015CC" w:rsidRPr="00B60C03">
        <w:rPr>
          <w:rFonts w:ascii="Arial" w:hAnsi="Arial" w:cs="Arial"/>
          <w:color w:val="000000" w:themeColor="text1"/>
          <w:sz w:val="24"/>
          <w:szCs w:val="24"/>
        </w:rPr>
        <w:t>have</w:t>
      </w:r>
      <w:r w:rsidR="00525892" w:rsidRPr="00B60C03">
        <w:rPr>
          <w:rFonts w:ascii="Arial" w:hAnsi="Arial" w:cs="Arial"/>
          <w:color w:val="000000" w:themeColor="text1"/>
          <w:sz w:val="24"/>
          <w:szCs w:val="24"/>
        </w:rPr>
        <w:t xml:space="preserve"> awards to be motivated for the following year. These benefits are</w:t>
      </w:r>
      <w:r w:rsidR="007015CC" w:rsidRPr="00B60C03">
        <w:rPr>
          <w:rFonts w:ascii="Arial" w:hAnsi="Arial" w:cs="Arial"/>
          <w:color w:val="000000" w:themeColor="text1"/>
          <w:sz w:val="24"/>
          <w:szCs w:val="24"/>
        </w:rPr>
        <w:t xml:space="preserve"> not just</w:t>
      </w:r>
      <w:r w:rsidR="00525892" w:rsidRPr="00B60C03">
        <w:rPr>
          <w:rFonts w:ascii="Arial" w:hAnsi="Arial" w:cs="Arial"/>
          <w:color w:val="000000" w:themeColor="text1"/>
          <w:sz w:val="24"/>
          <w:szCs w:val="24"/>
        </w:rPr>
        <w:t xml:space="preserve"> </w:t>
      </w:r>
      <w:r w:rsidR="007015CC" w:rsidRPr="00B60C03">
        <w:rPr>
          <w:rFonts w:ascii="Arial" w:hAnsi="Arial" w:cs="Arial"/>
          <w:color w:val="000000" w:themeColor="text1"/>
          <w:sz w:val="24"/>
          <w:szCs w:val="24"/>
        </w:rPr>
        <w:t xml:space="preserve">attractive but also meaningful. </w:t>
      </w:r>
    </w:p>
    <w:p w14:paraId="50AF1301" w14:textId="1A5CCD9D" w:rsidR="001A2265" w:rsidRPr="00B60C03" w:rsidRDefault="002617CE"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Perhaps one of the biggest challenges for HRM is generational differences. </w:t>
      </w:r>
      <w:r w:rsidR="002A2418" w:rsidRPr="00B60C03">
        <w:rPr>
          <w:rFonts w:ascii="Arial" w:hAnsi="Arial" w:cs="Arial"/>
          <w:color w:val="000000" w:themeColor="text1"/>
          <w:sz w:val="24"/>
          <w:szCs w:val="24"/>
        </w:rPr>
        <w:t xml:space="preserve">Each generation has its own priorities and attitudes. </w:t>
      </w:r>
      <w:r w:rsidR="00E91FBF" w:rsidRPr="00B60C03">
        <w:rPr>
          <w:rFonts w:ascii="Arial" w:hAnsi="Arial" w:cs="Arial"/>
          <w:color w:val="000000" w:themeColor="text1"/>
          <w:sz w:val="24"/>
          <w:szCs w:val="24"/>
        </w:rPr>
        <w:t xml:space="preserve">This could be happened because each generation has its own historical, cultural and social background. </w:t>
      </w:r>
      <w:r w:rsidR="002A2418" w:rsidRPr="00B60C03">
        <w:rPr>
          <w:rFonts w:ascii="Arial" w:hAnsi="Arial" w:cs="Arial"/>
          <w:color w:val="000000" w:themeColor="text1"/>
          <w:sz w:val="24"/>
          <w:szCs w:val="24"/>
        </w:rPr>
        <w:t xml:space="preserve">However, it cannot be an effective solution if a company only chooses employees from the same generation, as it harms the diversity of the workforce. </w:t>
      </w:r>
      <w:r w:rsidRPr="00B60C03">
        <w:rPr>
          <w:rFonts w:ascii="Arial" w:hAnsi="Arial" w:cs="Arial"/>
          <w:color w:val="000000" w:themeColor="text1"/>
          <w:sz w:val="24"/>
          <w:szCs w:val="24"/>
        </w:rPr>
        <w:t xml:space="preserve">There are several elements that create diversity within companies. Age is the most obvious and widespread influence of it. The current workforce consist of </w:t>
      </w:r>
      <w:r w:rsidR="0097335E" w:rsidRPr="00B60C03">
        <w:rPr>
          <w:rFonts w:ascii="Arial" w:hAnsi="Arial" w:cs="Arial"/>
          <w:color w:val="000000" w:themeColor="text1"/>
          <w:sz w:val="24"/>
          <w:szCs w:val="24"/>
        </w:rPr>
        <w:t>four</w:t>
      </w:r>
      <w:r w:rsidRPr="00B60C03">
        <w:rPr>
          <w:rFonts w:ascii="Arial" w:hAnsi="Arial" w:cs="Arial"/>
          <w:color w:val="000000" w:themeColor="text1"/>
          <w:sz w:val="24"/>
          <w:szCs w:val="24"/>
        </w:rPr>
        <w:t xml:space="preserve"> generations</w:t>
      </w:r>
      <w:r w:rsidR="0097335E" w:rsidRPr="00B60C03">
        <w:rPr>
          <w:rFonts w:ascii="Arial" w:hAnsi="Arial" w:cs="Arial"/>
          <w:color w:val="000000" w:themeColor="text1"/>
          <w:sz w:val="24"/>
          <w:szCs w:val="24"/>
        </w:rPr>
        <w:t>: Baby boomers, Generation X, Millennials and Generation Z.</w:t>
      </w:r>
      <w:r w:rsidR="00D91AF2" w:rsidRPr="00B60C03">
        <w:rPr>
          <w:rFonts w:ascii="Arial" w:hAnsi="Arial" w:cs="Arial"/>
          <w:color w:val="000000" w:themeColor="text1"/>
          <w:sz w:val="24"/>
          <w:szCs w:val="24"/>
        </w:rPr>
        <w:t xml:space="preserve"> </w:t>
      </w:r>
      <w:r w:rsidR="00EA0DF9" w:rsidRPr="00B60C03">
        <w:rPr>
          <w:rFonts w:ascii="Arial" w:hAnsi="Arial" w:cs="Arial"/>
          <w:color w:val="000000" w:themeColor="text1"/>
          <w:sz w:val="24"/>
          <w:szCs w:val="24"/>
        </w:rPr>
        <w:t>By understanding these differences, HR plans can be developed that promote the smooth cooperation of different generations within the company.</w:t>
      </w:r>
      <w:r w:rsidR="00D91AF2" w:rsidRPr="00B60C03">
        <w:rPr>
          <w:rFonts w:ascii="Arial" w:hAnsi="Arial" w:cs="Arial"/>
          <w:color w:val="000000" w:themeColor="text1"/>
          <w:sz w:val="24"/>
          <w:szCs w:val="24"/>
        </w:rPr>
        <w:t> </w:t>
      </w:r>
      <w:r w:rsidR="00EA0DF9" w:rsidRPr="00B60C03">
        <w:rPr>
          <w:rFonts w:ascii="Arial" w:hAnsi="Arial" w:cs="Arial"/>
          <w:color w:val="000000" w:themeColor="text1"/>
          <w:sz w:val="24"/>
          <w:szCs w:val="24"/>
        </w:rPr>
        <w:t xml:space="preserve">The biggest gap between the generations is caused by extremely fast developing technology and constantly changing communication. </w:t>
      </w:r>
      <w:r w:rsidR="00461FBA" w:rsidRPr="00B60C03">
        <w:rPr>
          <w:rFonts w:ascii="Arial" w:hAnsi="Arial" w:cs="Arial"/>
          <w:color w:val="000000" w:themeColor="text1"/>
          <w:sz w:val="24"/>
          <w:szCs w:val="24"/>
        </w:rPr>
        <w:t>Appropriate training of the workforce in these areas can be an effective solution. (Neff, 2017)</w:t>
      </w:r>
    </w:p>
    <w:p w14:paraId="78DD13D9" w14:textId="544F6AE9" w:rsidR="003F4253" w:rsidRPr="00B60C03" w:rsidRDefault="001A2265"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If, despite the above, the employee still decides to leave the company, it is important to leave with the best possible impression and not become an </w:t>
      </w:r>
      <w:r w:rsidR="00873012" w:rsidRPr="00B60C03">
        <w:rPr>
          <w:rFonts w:ascii="Arial" w:hAnsi="Arial" w:cs="Arial"/>
          <w:color w:val="000000" w:themeColor="text1"/>
          <w:sz w:val="24"/>
          <w:szCs w:val="24"/>
        </w:rPr>
        <w:t>antagonist</w:t>
      </w:r>
      <w:r w:rsidRPr="00B60C03">
        <w:rPr>
          <w:rFonts w:ascii="Arial" w:hAnsi="Arial" w:cs="Arial"/>
          <w:color w:val="000000" w:themeColor="text1"/>
          <w:sz w:val="24"/>
          <w:szCs w:val="24"/>
        </w:rPr>
        <w:t xml:space="preserve"> of the company. </w:t>
      </w:r>
      <w:r w:rsidR="00873012" w:rsidRPr="00B60C03">
        <w:rPr>
          <w:rFonts w:ascii="Arial" w:hAnsi="Arial" w:cs="Arial"/>
          <w:color w:val="000000" w:themeColor="text1"/>
          <w:sz w:val="24"/>
          <w:szCs w:val="24"/>
        </w:rPr>
        <w:t>Consequently,</w:t>
      </w:r>
      <w:r w:rsidRPr="00B60C03">
        <w:rPr>
          <w:rFonts w:ascii="Arial" w:hAnsi="Arial" w:cs="Arial"/>
          <w:color w:val="000000" w:themeColor="text1"/>
          <w:sz w:val="24"/>
          <w:szCs w:val="24"/>
        </w:rPr>
        <w:t xml:space="preserve"> offboarding process </w:t>
      </w:r>
      <w:r w:rsidR="00873012" w:rsidRPr="00B60C03">
        <w:rPr>
          <w:rFonts w:ascii="Arial" w:hAnsi="Arial" w:cs="Arial"/>
          <w:color w:val="000000" w:themeColor="text1"/>
          <w:sz w:val="24"/>
          <w:szCs w:val="24"/>
        </w:rPr>
        <w:t>is an important stage of the employee lifecycle and has a</w:t>
      </w:r>
      <w:r w:rsidRPr="00B60C03">
        <w:rPr>
          <w:rFonts w:ascii="Arial" w:hAnsi="Arial" w:cs="Arial"/>
          <w:color w:val="000000" w:themeColor="text1"/>
          <w:sz w:val="24"/>
          <w:szCs w:val="24"/>
        </w:rPr>
        <w:t xml:space="preserve"> large impact on the reputation of the company. </w:t>
      </w:r>
      <w:r w:rsidR="009828CE" w:rsidRPr="00B60C03">
        <w:rPr>
          <w:rFonts w:ascii="Arial" w:hAnsi="Arial" w:cs="Arial"/>
          <w:color w:val="000000" w:themeColor="text1"/>
          <w:sz w:val="24"/>
          <w:szCs w:val="24"/>
        </w:rPr>
        <w:t>15% of the workforce will return to their previous workplace. Of course, only if the separation process took place smoothly and with dignity.</w:t>
      </w:r>
      <w:r w:rsidR="003F4253" w:rsidRPr="00B60C03">
        <w:rPr>
          <w:rFonts w:ascii="Arial" w:hAnsi="Arial" w:cs="Arial"/>
          <w:color w:val="000000" w:themeColor="text1"/>
          <w:sz w:val="24"/>
          <w:szCs w:val="24"/>
        </w:rPr>
        <w:t xml:space="preserve"> (Anderson, 2019)</w:t>
      </w:r>
    </w:p>
    <w:p w14:paraId="6899DCBB" w14:textId="01D492BF" w:rsidR="003F4253" w:rsidRPr="003F4253" w:rsidRDefault="003F4253" w:rsidP="00D33F23">
      <w:pPr>
        <w:spacing w:line="360" w:lineRule="auto"/>
        <w:ind w:firstLine="426"/>
        <w:jc w:val="both"/>
        <w:rPr>
          <w:rFonts w:ascii="Arial" w:hAnsi="Arial" w:cs="Arial"/>
          <w:color w:val="000000" w:themeColor="text1"/>
          <w:sz w:val="24"/>
          <w:szCs w:val="24"/>
        </w:rPr>
      </w:pPr>
      <w:r w:rsidRPr="00B60C03">
        <w:rPr>
          <w:rFonts w:ascii="Arial" w:hAnsi="Arial" w:cs="Arial"/>
          <w:color w:val="000000" w:themeColor="text1"/>
          <w:sz w:val="24"/>
          <w:szCs w:val="24"/>
        </w:rPr>
        <w:t xml:space="preserve">In summary, we can conclude that Human Resource Management </w:t>
      </w:r>
      <w:r w:rsidR="00CD6064" w:rsidRPr="00B60C03">
        <w:rPr>
          <w:rFonts w:ascii="Arial" w:hAnsi="Arial" w:cs="Arial"/>
          <w:color w:val="000000" w:themeColor="text1"/>
          <w:sz w:val="24"/>
          <w:szCs w:val="24"/>
        </w:rPr>
        <w:t xml:space="preserve">work </w:t>
      </w:r>
      <w:r w:rsidRPr="00B60C03">
        <w:rPr>
          <w:rFonts w:ascii="Arial" w:hAnsi="Arial" w:cs="Arial"/>
          <w:color w:val="000000" w:themeColor="text1"/>
          <w:sz w:val="24"/>
          <w:szCs w:val="24"/>
        </w:rPr>
        <w:t xml:space="preserve">is a </w:t>
      </w:r>
      <w:r w:rsidR="00CD6064" w:rsidRPr="00B60C03">
        <w:rPr>
          <w:rFonts w:ascii="Arial" w:hAnsi="Arial" w:cs="Arial"/>
          <w:color w:val="000000" w:themeColor="text1"/>
          <w:sz w:val="24"/>
          <w:szCs w:val="24"/>
        </w:rPr>
        <w:t>vital</w:t>
      </w:r>
      <w:r w:rsidRPr="00B60C03">
        <w:rPr>
          <w:rFonts w:ascii="Arial" w:hAnsi="Arial" w:cs="Arial"/>
          <w:color w:val="000000" w:themeColor="text1"/>
          <w:sz w:val="24"/>
          <w:szCs w:val="24"/>
        </w:rPr>
        <w:t xml:space="preserve"> help </w:t>
      </w:r>
      <w:r w:rsidR="00CD6064" w:rsidRPr="00B60C03">
        <w:rPr>
          <w:rFonts w:ascii="Arial" w:hAnsi="Arial" w:cs="Arial"/>
          <w:color w:val="000000" w:themeColor="text1"/>
          <w:sz w:val="24"/>
          <w:szCs w:val="24"/>
        </w:rPr>
        <w:t>for the</w:t>
      </w:r>
      <w:r w:rsidRPr="00B60C03">
        <w:rPr>
          <w:rFonts w:ascii="Arial" w:hAnsi="Arial" w:cs="Arial"/>
          <w:color w:val="000000" w:themeColor="text1"/>
          <w:sz w:val="24"/>
          <w:szCs w:val="24"/>
        </w:rPr>
        <w:t xml:space="preserve"> management of a large hotel, an important component of smooth and successful operation</w:t>
      </w:r>
      <w:r w:rsidR="00CD6064" w:rsidRPr="00B60C03">
        <w:rPr>
          <w:rFonts w:ascii="Arial" w:hAnsi="Arial" w:cs="Arial"/>
          <w:color w:val="000000" w:themeColor="text1"/>
          <w:sz w:val="24"/>
          <w:szCs w:val="24"/>
        </w:rPr>
        <w:t>.</w:t>
      </w:r>
      <w:r w:rsidR="004B265C" w:rsidRPr="00B60C03">
        <w:rPr>
          <w:rFonts w:ascii="Arial" w:hAnsi="Arial" w:cs="Arial"/>
          <w:color w:val="000000" w:themeColor="text1"/>
          <w:sz w:val="24"/>
          <w:szCs w:val="24"/>
        </w:rPr>
        <w:t xml:space="preserve"> Main duty of HRM is to maintain employee engagement at all life cycle stages of the workforce.</w:t>
      </w:r>
      <w:r w:rsidR="005D1B35" w:rsidRPr="00B60C03">
        <w:rPr>
          <w:rFonts w:ascii="Arial" w:hAnsi="Arial" w:cs="Arial"/>
          <w:color w:val="000000" w:themeColor="text1"/>
          <w:sz w:val="24"/>
          <w:szCs w:val="24"/>
        </w:rPr>
        <w:t xml:space="preserve"> We saw the importance of employee engagement </w:t>
      </w:r>
      <w:r w:rsidR="005D1B35" w:rsidRPr="00B60C03">
        <w:rPr>
          <w:rFonts w:ascii="Arial" w:hAnsi="Arial" w:cs="Arial"/>
          <w:color w:val="000000" w:themeColor="text1"/>
          <w:sz w:val="24"/>
          <w:szCs w:val="24"/>
        </w:rPr>
        <w:lastRenderedPageBreak/>
        <w:t>through the example of the successful Hilton Hotel.</w:t>
      </w:r>
      <w:r w:rsidR="003E3039" w:rsidRPr="00B60C03">
        <w:rPr>
          <w:rFonts w:ascii="Arial" w:hAnsi="Arial" w:cs="Arial"/>
          <w:color w:val="000000" w:themeColor="text1"/>
          <w:sz w:val="24"/>
          <w:szCs w:val="24"/>
        </w:rPr>
        <w:t xml:space="preserve"> They realized they can increase profits and improve the growth of the company</w:t>
      </w:r>
      <w:r w:rsidR="00E809AB" w:rsidRPr="00B60C03">
        <w:rPr>
          <w:rFonts w:ascii="Arial" w:hAnsi="Arial" w:cs="Arial"/>
          <w:color w:val="000000" w:themeColor="text1"/>
          <w:sz w:val="24"/>
          <w:szCs w:val="24"/>
        </w:rPr>
        <w:t xml:space="preserve"> by creating positive employee experiences. They realized that to ensure the well-being of employees is a good investment as it contributes to the growth of the company and the increase in profit. </w:t>
      </w:r>
      <w:r w:rsidR="000131C3" w:rsidRPr="00B60C03">
        <w:rPr>
          <w:rFonts w:ascii="Arial" w:hAnsi="Arial" w:cs="Arial"/>
          <w:color w:val="000000" w:themeColor="text1"/>
          <w:sz w:val="24"/>
          <w:szCs w:val="24"/>
        </w:rPr>
        <w:t>In order for the hotel's management to be aware of the level of employee satisfaction, it is important to continuously conduct engagement surveys on the subject. Different engagement models are available to HRM to find the most important questions. Through the Penna’s engagement model, we looked at the most important points in order of importance, starting with the basics.</w:t>
      </w:r>
      <w:r w:rsidR="000A1FB7" w:rsidRPr="00B60C03">
        <w:rPr>
          <w:rFonts w:ascii="Arial" w:hAnsi="Arial" w:cs="Arial"/>
          <w:color w:val="000000" w:themeColor="text1"/>
          <w:sz w:val="24"/>
          <w:szCs w:val="24"/>
        </w:rPr>
        <w:t xml:space="preserve"> We got to know each stage of the employees life cycle from the attraction to the offboarding, emphasizing how important it is to increase commitment at all points. </w:t>
      </w:r>
      <w:r>
        <w:rPr>
          <w:rFonts w:ascii="Arial" w:hAnsi="Arial" w:cs="Arial"/>
          <w:sz w:val="24"/>
          <w:szCs w:val="24"/>
        </w:rPr>
        <w:br w:type="page"/>
      </w:r>
    </w:p>
    <w:p w14:paraId="3A92727F" w14:textId="1F04F9FF" w:rsidR="00814E81" w:rsidRPr="008F5B8E" w:rsidRDefault="009E10BC" w:rsidP="008F5B8E">
      <w:pPr>
        <w:spacing w:line="360" w:lineRule="auto"/>
        <w:jc w:val="center"/>
        <w:rPr>
          <w:rFonts w:ascii="Arial" w:hAnsi="Arial" w:cs="Arial"/>
          <w:sz w:val="28"/>
          <w:szCs w:val="28"/>
        </w:rPr>
      </w:pPr>
      <w:r w:rsidRPr="008F5B8E">
        <w:rPr>
          <w:rFonts w:ascii="Arial" w:hAnsi="Arial" w:cs="Arial"/>
          <w:sz w:val="28"/>
          <w:szCs w:val="28"/>
        </w:rPr>
        <w:lastRenderedPageBreak/>
        <w:t>Reference list</w:t>
      </w:r>
    </w:p>
    <w:p w14:paraId="12F6B9EB" w14:textId="77777777" w:rsidR="00F22C13" w:rsidRPr="008F5B8E" w:rsidRDefault="00F22C13" w:rsidP="008F5B8E">
      <w:pPr>
        <w:spacing w:line="360" w:lineRule="auto"/>
        <w:jc w:val="both"/>
        <w:rPr>
          <w:rFonts w:ascii="Arial" w:hAnsi="Arial" w:cs="Arial"/>
          <w:sz w:val="24"/>
          <w:szCs w:val="24"/>
        </w:rPr>
      </w:pPr>
      <w:r w:rsidRPr="008F5B8E">
        <w:rPr>
          <w:rFonts w:ascii="Arial" w:hAnsi="Arial" w:cs="Arial"/>
          <w:sz w:val="24"/>
          <w:szCs w:val="24"/>
        </w:rPr>
        <w:t xml:space="preserve">Anderson, B. (2019) ‘Offboarding: What It Means and Why It Matters’, </w:t>
      </w:r>
      <w:r w:rsidRPr="008F5B8E">
        <w:rPr>
          <w:rFonts w:ascii="Arial" w:hAnsi="Arial" w:cs="Arial"/>
          <w:i/>
          <w:iCs/>
          <w:sz w:val="24"/>
          <w:szCs w:val="24"/>
        </w:rPr>
        <w:t xml:space="preserve">BambooHR </w:t>
      </w:r>
      <w:r w:rsidRPr="008F5B8E">
        <w:rPr>
          <w:rFonts w:ascii="Arial" w:hAnsi="Arial" w:cs="Arial"/>
          <w:sz w:val="24"/>
          <w:szCs w:val="24"/>
        </w:rPr>
        <w:t xml:space="preserve">[blog]. 23 April. Available at: https://www.bamboohr.com/blog/offboarding-why-it-matters (Accessed: 24 October 2022). </w:t>
      </w:r>
    </w:p>
    <w:p w14:paraId="2DA6EA31" w14:textId="7E83E1C0" w:rsidR="003E4D76" w:rsidRPr="008F5B8E" w:rsidRDefault="00F22C13" w:rsidP="008F5B8E">
      <w:pPr>
        <w:spacing w:line="360" w:lineRule="auto"/>
        <w:jc w:val="both"/>
        <w:rPr>
          <w:rFonts w:ascii="Arial" w:hAnsi="Arial" w:cs="Arial"/>
          <w:sz w:val="24"/>
          <w:szCs w:val="24"/>
        </w:rPr>
      </w:pPr>
      <w:r w:rsidRPr="008F5B8E">
        <w:rPr>
          <w:rFonts w:ascii="Arial" w:hAnsi="Arial" w:cs="Arial"/>
          <w:sz w:val="24"/>
          <w:szCs w:val="24"/>
        </w:rPr>
        <w:t xml:space="preserve">Armstrong, M. and Taylor, S. (2020) </w:t>
      </w:r>
      <w:r w:rsidRPr="008F5B8E">
        <w:rPr>
          <w:rFonts w:ascii="Arial" w:hAnsi="Arial" w:cs="Arial"/>
          <w:i/>
          <w:iCs/>
          <w:sz w:val="24"/>
          <w:szCs w:val="24"/>
        </w:rPr>
        <w:t xml:space="preserve">Armstrong’s Handbook of Human Resource Management Practice. </w:t>
      </w:r>
      <w:r w:rsidR="008F5B8E" w:rsidRPr="008F5B8E">
        <w:rPr>
          <w:rFonts w:ascii="Arial" w:hAnsi="Arial" w:cs="Arial"/>
          <w:sz w:val="24"/>
          <w:szCs w:val="24"/>
        </w:rPr>
        <w:t>London</w:t>
      </w:r>
      <w:r w:rsidR="008F5B8E">
        <w:rPr>
          <w:rFonts w:ascii="Arial" w:hAnsi="Arial" w:cs="Arial"/>
          <w:sz w:val="24"/>
          <w:szCs w:val="24"/>
        </w:rPr>
        <w:t xml:space="preserve">: </w:t>
      </w:r>
      <w:r w:rsidRPr="008F5B8E">
        <w:rPr>
          <w:rFonts w:ascii="Arial" w:hAnsi="Arial" w:cs="Arial"/>
          <w:sz w:val="24"/>
          <w:szCs w:val="24"/>
        </w:rPr>
        <w:t>Kogan Page</w:t>
      </w:r>
      <w:r w:rsidR="002C54AF">
        <w:rPr>
          <w:rFonts w:ascii="Arial" w:hAnsi="Arial" w:cs="Arial"/>
          <w:sz w:val="24"/>
          <w:szCs w:val="24"/>
        </w:rPr>
        <w:t>.</w:t>
      </w:r>
    </w:p>
    <w:p w14:paraId="667E6603" w14:textId="77777777"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DiversityInc (2019) ‘Hilton Innovative Onboarding Program’, [online]. 17</w:t>
      </w:r>
      <w:r w:rsidRPr="008F5B8E">
        <w:rPr>
          <w:rFonts w:ascii="Arial" w:hAnsi="Arial" w:cs="Arial"/>
          <w:sz w:val="24"/>
          <w:szCs w:val="24"/>
          <w:vertAlign w:val="superscript"/>
        </w:rPr>
        <w:t>th</w:t>
      </w:r>
      <w:r w:rsidRPr="008F5B8E">
        <w:rPr>
          <w:rFonts w:ascii="Arial" w:hAnsi="Arial" w:cs="Arial"/>
          <w:sz w:val="24"/>
          <w:szCs w:val="24"/>
        </w:rPr>
        <w:t xml:space="preserve"> December. Available at: https://www.diversityinc.com/hilton-innovative-onboarding-program/ (Accessed: 22 October 2022).</w:t>
      </w:r>
    </w:p>
    <w:p w14:paraId="5076C47D" w14:textId="775CD888"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EHL Insights (2022) </w:t>
      </w:r>
      <w:r w:rsidRPr="008F5B8E">
        <w:rPr>
          <w:rFonts w:ascii="Arial" w:hAnsi="Arial" w:cs="Arial"/>
          <w:i/>
          <w:iCs/>
          <w:sz w:val="24"/>
          <w:szCs w:val="24"/>
        </w:rPr>
        <w:t xml:space="preserve">Hilton: When recruiting talents we focus on soft skills like </w:t>
      </w:r>
      <w:r w:rsidRPr="008F5B8E">
        <w:rPr>
          <w:rFonts w:ascii="Arial" w:hAnsi="Arial" w:cs="Arial"/>
          <w:sz w:val="24"/>
          <w:szCs w:val="24"/>
        </w:rPr>
        <w:t>teamwork. Available at: https://hospitalityinsights.ehl.edu/ (Accessed: 20 October 2022).</w:t>
      </w:r>
    </w:p>
    <w:p w14:paraId="551F31F8" w14:textId="2734034B"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Gallup (2022) ‘What Is Employee Engagement and How Do You Improve It? - 03 Whose Job Is Employee Engagement?’, </w:t>
      </w:r>
      <w:r w:rsidRPr="008F5B8E">
        <w:rPr>
          <w:rFonts w:ascii="Arial" w:hAnsi="Arial" w:cs="Arial"/>
          <w:i/>
          <w:iCs/>
          <w:sz w:val="24"/>
          <w:szCs w:val="24"/>
        </w:rPr>
        <w:t xml:space="preserve">Gallup </w:t>
      </w:r>
      <w:r w:rsidRPr="008F5B8E">
        <w:rPr>
          <w:rFonts w:ascii="Arial" w:hAnsi="Arial" w:cs="Arial"/>
          <w:sz w:val="24"/>
          <w:szCs w:val="24"/>
        </w:rPr>
        <w:t>[online].</w:t>
      </w:r>
      <w:r w:rsidRPr="008F5B8E">
        <w:rPr>
          <w:rFonts w:ascii="Arial" w:hAnsi="Arial" w:cs="Arial"/>
          <w:i/>
          <w:iCs/>
          <w:sz w:val="24"/>
          <w:szCs w:val="24"/>
        </w:rPr>
        <w:t xml:space="preserve"> </w:t>
      </w:r>
      <w:r w:rsidRPr="008F5B8E">
        <w:rPr>
          <w:rFonts w:ascii="Arial" w:hAnsi="Arial" w:cs="Arial"/>
          <w:sz w:val="24"/>
          <w:szCs w:val="24"/>
        </w:rPr>
        <w:t>Available at: https://www.gallup.com/workplace/285674/improve-employee-engagement-workplace.aspx#ite-357470 (Accessed at: 18 October 2022).</w:t>
      </w:r>
    </w:p>
    <w:p w14:paraId="116F1211" w14:textId="30E9272B"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Great Place to Work (2022) </w:t>
      </w:r>
      <w:r w:rsidRPr="008F5B8E">
        <w:rPr>
          <w:rFonts w:ascii="Arial" w:hAnsi="Arial" w:cs="Arial"/>
          <w:i/>
          <w:iCs/>
          <w:sz w:val="24"/>
          <w:szCs w:val="24"/>
        </w:rPr>
        <w:t xml:space="preserve">Working at Hilton. </w:t>
      </w:r>
      <w:r w:rsidRPr="008F5B8E">
        <w:rPr>
          <w:rFonts w:ascii="Arial" w:hAnsi="Arial" w:cs="Arial"/>
          <w:sz w:val="24"/>
          <w:szCs w:val="24"/>
        </w:rPr>
        <w:t>Available at: https://www.greatplacetowork.com/certified-company/1000367 (Accessed: 12 October 2022).</w:t>
      </w:r>
    </w:p>
    <w:p w14:paraId="0D070F47" w14:textId="0048CA1D"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Hilton (2022) </w:t>
      </w:r>
      <w:r w:rsidRPr="008F5B8E">
        <w:rPr>
          <w:rFonts w:ascii="Arial" w:hAnsi="Arial" w:cs="Arial"/>
          <w:i/>
          <w:iCs/>
          <w:sz w:val="24"/>
          <w:szCs w:val="24"/>
        </w:rPr>
        <w:t xml:space="preserve">Team member engagement. </w:t>
      </w:r>
      <w:r w:rsidRPr="008F5B8E">
        <w:rPr>
          <w:rFonts w:ascii="Arial" w:hAnsi="Arial" w:cs="Arial"/>
          <w:sz w:val="24"/>
          <w:szCs w:val="24"/>
        </w:rPr>
        <w:t>Available at : https://cr.hilton.com/wp-content/uploads/2020/04/Hilton-Team-Member-Engagement.pdf (Accessed: 16 October 2022).</w:t>
      </w:r>
    </w:p>
    <w:p w14:paraId="1E3542D8" w14:textId="67717DBE"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Hospitality Net (2021) </w:t>
      </w:r>
      <w:r w:rsidRPr="008F5B8E">
        <w:rPr>
          <w:rFonts w:ascii="Arial" w:hAnsi="Arial" w:cs="Arial"/>
          <w:i/>
          <w:iCs/>
          <w:sz w:val="24"/>
          <w:szCs w:val="24"/>
        </w:rPr>
        <w:t>Hilton Ranked #3 Workplace in the World.</w:t>
      </w:r>
      <w:r w:rsidRPr="008F5B8E">
        <w:rPr>
          <w:rFonts w:ascii="Arial" w:hAnsi="Arial" w:cs="Arial"/>
          <w:sz w:val="24"/>
          <w:szCs w:val="24"/>
        </w:rPr>
        <w:t xml:space="preserve"> Available at: https://www.hospitalitynet.org/news/4107080.html (Accessed: 9 October 2022).</w:t>
      </w:r>
    </w:p>
    <w:p w14:paraId="22A2EE09" w14:textId="3ED166E2"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Hospitality Net (2022) </w:t>
      </w:r>
      <w:r w:rsidRPr="008F5B8E">
        <w:rPr>
          <w:rFonts w:ascii="Arial" w:hAnsi="Arial" w:cs="Arial"/>
          <w:i/>
          <w:iCs/>
          <w:sz w:val="24"/>
          <w:szCs w:val="24"/>
        </w:rPr>
        <w:t xml:space="preserve">Hilton Named #2 Best Company to Work For in the U.S.. </w:t>
      </w:r>
      <w:r w:rsidRPr="008F5B8E">
        <w:rPr>
          <w:rFonts w:ascii="Arial" w:hAnsi="Arial" w:cs="Arial"/>
          <w:sz w:val="24"/>
          <w:szCs w:val="24"/>
        </w:rPr>
        <w:t>Available at: https://www.hospitalitynet.org/news/4109893.html (Accessed: 20 October 2022).</w:t>
      </w:r>
    </w:p>
    <w:p w14:paraId="0264C3B2" w14:textId="7BCC0B48" w:rsidR="003E4D76" w:rsidRPr="008F5B8E" w:rsidRDefault="003E4D76" w:rsidP="008F5B8E">
      <w:pPr>
        <w:spacing w:line="360" w:lineRule="auto"/>
        <w:jc w:val="both"/>
        <w:rPr>
          <w:rFonts w:ascii="Arial" w:hAnsi="Arial" w:cs="Arial"/>
          <w:sz w:val="24"/>
          <w:szCs w:val="24"/>
        </w:rPr>
      </w:pPr>
      <w:proofErr w:type="spellStart"/>
      <w:r w:rsidRPr="008F5B8E">
        <w:rPr>
          <w:rFonts w:ascii="Arial" w:hAnsi="Arial" w:cs="Arial"/>
          <w:sz w:val="24"/>
          <w:szCs w:val="24"/>
        </w:rPr>
        <w:t>Kitto</w:t>
      </w:r>
      <w:proofErr w:type="spellEnd"/>
      <w:r w:rsidRPr="008F5B8E">
        <w:rPr>
          <w:rFonts w:ascii="Arial" w:hAnsi="Arial" w:cs="Arial"/>
          <w:sz w:val="24"/>
          <w:szCs w:val="24"/>
        </w:rPr>
        <w:t xml:space="preserve">, K. (2020) ‘The Most Important Relationship for Employee Engagement and Performance’, </w:t>
      </w:r>
      <w:r w:rsidRPr="008F5B8E">
        <w:rPr>
          <w:rFonts w:ascii="Arial" w:hAnsi="Arial" w:cs="Arial"/>
          <w:i/>
          <w:iCs/>
          <w:sz w:val="24"/>
          <w:szCs w:val="24"/>
        </w:rPr>
        <w:t xml:space="preserve">Glint </w:t>
      </w:r>
      <w:r w:rsidRPr="008F5B8E">
        <w:rPr>
          <w:rFonts w:ascii="Arial" w:hAnsi="Arial" w:cs="Arial"/>
          <w:sz w:val="24"/>
          <w:szCs w:val="24"/>
        </w:rPr>
        <w:t>[blog]</w:t>
      </w:r>
      <w:r w:rsidRPr="008F5B8E">
        <w:rPr>
          <w:rFonts w:ascii="Arial" w:hAnsi="Arial" w:cs="Arial"/>
          <w:i/>
          <w:iCs/>
          <w:sz w:val="24"/>
          <w:szCs w:val="24"/>
        </w:rPr>
        <w:t xml:space="preserve">. </w:t>
      </w:r>
      <w:r w:rsidRPr="008F5B8E">
        <w:rPr>
          <w:rFonts w:ascii="Arial" w:hAnsi="Arial" w:cs="Arial"/>
          <w:sz w:val="24"/>
          <w:szCs w:val="24"/>
        </w:rPr>
        <w:t>6</w:t>
      </w:r>
      <w:r w:rsidRPr="008F5B8E">
        <w:rPr>
          <w:rFonts w:ascii="Arial" w:hAnsi="Arial" w:cs="Arial"/>
          <w:sz w:val="24"/>
          <w:szCs w:val="24"/>
          <w:vertAlign w:val="superscript"/>
        </w:rPr>
        <w:t>th</w:t>
      </w:r>
      <w:r w:rsidRPr="008F5B8E">
        <w:rPr>
          <w:rFonts w:ascii="Arial" w:hAnsi="Arial" w:cs="Arial"/>
          <w:sz w:val="24"/>
          <w:szCs w:val="24"/>
        </w:rPr>
        <w:t xml:space="preserve"> February. Available at: </w:t>
      </w:r>
      <w:r w:rsidRPr="008F5B8E">
        <w:rPr>
          <w:rFonts w:ascii="Arial" w:hAnsi="Arial" w:cs="Arial"/>
          <w:sz w:val="24"/>
          <w:szCs w:val="24"/>
        </w:rPr>
        <w:lastRenderedPageBreak/>
        <w:t>https://www.glintinc.com/blog/the-most-important-relationship-for-employee-engagement-and-performance/ (Accessed: 18 October 2022).</w:t>
      </w:r>
    </w:p>
    <w:p w14:paraId="6FB02373" w14:textId="4AA19E95" w:rsidR="003E4D76" w:rsidRPr="008F5B8E" w:rsidRDefault="003E4D76" w:rsidP="008F5B8E">
      <w:pPr>
        <w:spacing w:line="360" w:lineRule="auto"/>
        <w:jc w:val="both"/>
        <w:rPr>
          <w:rFonts w:ascii="Arial" w:hAnsi="Arial" w:cs="Arial"/>
          <w:sz w:val="24"/>
          <w:szCs w:val="24"/>
        </w:rPr>
      </w:pPr>
      <w:r w:rsidRPr="008F5B8E">
        <w:rPr>
          <w:rFonts w:ascii="Arial" w:hAnsi="Arial" w:cs="Arial"/>
          <w:sz w:val="24"/>
          <w:szCs w:val="24"/>
        </w:rPr>
        <w:t xml:space="preserve">Kruse, K. (2012) ‘What Is Employee Engagement’, </w:t>
      </w:r>
      <w:r w:rsidRPr="008F5B8E">
        <w:rPr>
          <w:rFonts w:ascii="Arial" w:hAnsi="Arial" w:cs="Arial"/>
          <w:i/>
          <w:iCs/>
          <w:sz w:val="24"/>
          <w:szCs w:val="24"/>
        </w:rPr>
        <w:t xml:space="preserve">The Forbes, </w:t>
      </w:r>
      <w:r w:rsidRPr="008F5B8E">
        <w:rPr>
          <w:rFonts w:ascii="Arial" w:hAnsi="Arial" w:cs="Arial"/>
          <w:sz w:val="24"/>
          <w:szCs w:val="24"/>
        </w:rPr>
        <w:t>22</w:t>
      </w:r>
      <w:r w:rsidRPr="008F5B8E">
        <w:rPr>
          <w:rFonts w:ascii="Arial" w:hAnsi="Arial" w:cs="Arial"/>
          <w:sz w:val="24"/>
          <w:szCs w:val="24"/>
          <w:vertAlign w:val="superscript"/>
        </w:rPr>
        <w:t>th</w:t>
      </w:r>
      <w:r w:rsidRPr="008F5B8E">
        <w:rPr>
          <w:rFonts w:ascii="Arial" w:hAnsi="Arial" w:cs="Arial"/>
          <w:sz w:val="24"/>
          <w:szCs w:val="24"/>
        </w:rPr>
        <w:t xml:space="preserve"> June. Available at: https://www.forbes.com/sites/kevinkruse/2012/06/22/employee-engagement-what-and-why/?sh=4ef81d327f37 (Accessed: 6 October 2022).</w:t>
      </w:r>
    </w:p>
    <w:p w14:paraId="354D88F4" w14:textId="655C8952" w:rsidR="003E4D76" w:rsidRPr="008F5B8E" w:rsidRDefault="003E4D76" w:rsidP="008F5B8E">
      <w:pPr>
        <w:spacing w:line="360" w:lineRule="auto"/>
        <w:jc w:val="both"/>
        <w:rPr>
          <w:rFonts w:ascii="Arial" w:hAnsi="Arial" w:cs="Arial"/>
          <w:i/>
          <w:iCs/>
          <w:sz w:val="24"/>
          <w:szCs w:val="24"/>
        </w:rPr>
      </w:pPr>
      <w:r w:rsidRPr="008F5B8E">
        <w:rPr>
          <w:rFonts w:ascii="Arial" w:hAnsi="Arial" w:cs="Arial"/>
          <w:sz w:val="24"/>
          <w:szCs w:val="24"/>
        </w:rPr>
        <w:t xml:space="preserve">Macrotrends (2022) </w:t>
      </w:r>
      <w:r w:rsidRPr="008F5B8E">
        <w:rPr>
          <w:rFonts w:ascii="Arial" w:hAnsi="Arial" w:cs="Arial"/>
          <w:i/>
          <w:iCs/>
          <w:sz w:val="24"/>
          <w:szCs w:val="24"/>
        </w:rPr>
        <w:t xml:space="preserve">Hilton Worldwide Holdings: Number of Employees 2011-2022 | HLT. </w:t>
      </w:r>
      <w:r w:rsidRPr="008F5B8E">
        <w:rPr>
          <w:rFonts w:ascii="Arial" w:hAnsi="Arial" w:cs="Arial"/>
          <w:sz w:val="24"/>
          <w:szCs w:val="24"/>
        </w:rPr>
        <w:t>Available at: https://www.macrotrends.net/stocks/charts/HLT/hilton-worldwide-holdings/number-of-employees (Accessed: 12 October 2022).</w:t>
      </w:r>
    </w:p>
    <w:p w14:paraId="03BEA640" w14:textId="77777777" w:rsidR="003E4D76" w:rsidRPr="008F5B8E" w:rsidRDefault="003E4D76" w:rsidP="008F5B8E">
      <w:pPr>
        <w:spacing w:line="360" w:lineRule="auto"/>
        <w:jc w:val="both"/>
        <w:rPr>
          <w:rFonts w:ascii="Arial" w:hAnsi="Arial" w:cs="Arial"/>
          <w:sz w:val="24"/>
          <w:szCs w:val="24"/>
        </w:rPr>
      </w:pPr>
      <w:r w:rsidRPr="008F5B8E">
        <w:rPr>
          <w:rFonts w:ascii="Arial" w:hAnsi="Arial" w:cs="Arial"/>
          <w:color w:val="000000"/>
          <w:sz w:val="24"/>
          <w:szCs w:val="24"/>
        </w:rPr>
        <w:t xml:space="preserve">Mathis, R. L. and Jackson, J. H. (2010) </w:t>
      </w:r>
      <w:r w:rsidRPr="008F5B8E">
        <w:rPr>
          <w:rFonts w:ascii="Arial" w:hAnsi="Arial" w:cs="Arial"/>
          <w:i/>
          <w:iCs/>
          <w:color w:val="000000"/>
          <w:sz w:val="24"/>
          <w:szCs w:val="24"/>
        </w:rPr>
        <w:t>Human Resource Management,</w:t>
      </w:r>
      <w:r w:rsidRPr="008F5B8E">
        <w:rPr>
          <w:rFonts w:ascii="Arial" w:hAnsi="Arial" w:cs="Arial"/>
          <w:color w:val="000000"/>
          <w:sz w:val="24"/>
          <w:szCs w:val="24"/>
        </w:rPr>
        <w:t xml:space="preserve"> 13</w:t>
      </w:r>
      <w:r w:rsidRPr="008F5B8E">
        <w:rPr>
          <w:rFonts w:ascii="Arial" w:hAnsi="Arial" w:cs="Arial"/>
          <w:color w:val="000000"/>
          <w:sz w:val="24"/>
          <w:szCs w:val="24"/>
          <w:vertAlign w:val="superscript"/>
        </w:rPr>
        <w:t>th</w:t>
      </w:r>
      <w:r w:rsidRPr="008F5B8E">
        <w:rPr>
          <w:rFonts w:ascii="Arial" w:hAnsi="Arial" w:cs="Arial"/>
          <w:color w:val="000000"/>
          <w:sz w:val="24"/>
          <w:szCs w:val="24"/>
        </w:rPr>
        <w:t xml:space="preserve"> </w:t>
      </w:r>
      <w:proofErr w:type="spellStart"/>
      <w:r w:rsidRPr="008F5B8E">
        <w:rPr>
          <w:rFonts w:ascii="Arial" w:hAnsi="Arial" w:cs="Arial"/>
          <w:color w:val="000000"/>
          <w:sz w:val="24"/>
          <w:szCs w:val="24"/>
        </w:rPr>
        <w:t>edn</w:t>
      </w:r>
      <w:proofErr w:type="spellEnd"/>
      <w:r w:rsidRPr="008F5B8E">
        <w:rPr>
          <w:rFonts w:ascii="Arial" w:hAnsi="Arial" w:cs="Arial"/>
          <w:color w:val="000000"/>
          <w:sz w:val="24"/>
          <w:szCs w:val="24"/>
        </w:rPr>
        <w:t>. Mason(USA): South-Western Cengage Learning.</w:t>
      </w:r>
    </w:p>
    <w:p w14:paraId="28F2C19B" w14:textId="03FA16B4" w:rsidR="008A7CE0" w:rsidRPr="008F5B8E" w:rsidRDefault="008A7CE0" w:rsidP="008F5B8E">
      <w:pPr>
        <w:spacing w:line="360" w:lineRule="auto"/>
        <w:jc w:val="both"/>
        <w:rPr>
          <w:rFonts w:ascii="Arial" w:hAnsi="Arial" w:cs="Arial"/>
          <w:sz w:val="24"/>
          <w:szCs w:val="24"/>
        </w:rPr>
      </w:pPr>
      <w:r w:rsidRPr="008F5B8E">
        <w:rPr>
          <w:rFonts w:ascii="Arial" w:hAnsi="Arial" w:cs="Arial"/>
          <w:sz w:val="24"/>
          <w:szCs w:val="24"/>
        </w:rPr>
        <w:t xml:space="preserve">McCracken, S. (2022) ‘Hilton Hopes To Retain Employees With Education Program’, </w:t>
      </w:r>
      <w:proofErr w:type="spellStart"/>
      <w:r w:rsidRPr="008F5B8E">
        <w:rPr>
          <w:rFonts w:ascii="Arial" w:hAnsi="Arial" w:cs="Arial"/>
          <w:i/>
          <w:iCs/>
          <w:sz w:val="24"/>
          <w:szCs w:val="24"/>
        </w:rPr>
        <w:t>Costar</w:t>
      </w:r>
      <w:proofErr w:type="spellEnd"/>
      <w:r w:rsidRPr="008F5B8E">
        <w:rPr>
          <w:rFonts w:ascii="Arial" w:hAnsi="Arial" w:cs="Arial"/>
          <w:i/>
          <w:iCs/>
          <w:sz w:val="24"/>
          <w:szCs w:val="24"/>
        </w:rPr>
        <w:t>,</w:t>
      </w:r>
      <w:r w:rsidRPr="008F5B8E">
        <w:rPr>
          <w:rFonts w:ascii="Arial" w:hAnsi="Arial" w:cs="Arial"/>
          <w:sz w:val="24"/>
          <w:szCs w:val="24"/>
        </w:rPr>
        <w:t xml:space="preserve"> 10</w:t>
      </w:r>
      <w:r w:rsidRPr="008F5B8E">
        <w:rPr>
          <w:rFonts w:ascii="Arial" w:hAnsi="Arial" w:cs="Arial"/>
          <w:sz w:val="24"/>
          <w:szCs w:val="24"/>
          <w:vertAlign w:val="superscript"/>
        </w:rPr>
        <w:t>th</w:t>
      </w:r>
      <w:r w:rsidRPr="008F5B8E">
        <w:rPr>
          <w:rFonts w:ascii="Arial" w:hAnsi="Arial" w:cs="Arial"/>
          <w:sz w:val="24"/>
          <w:szCs w:val="24"/>
        </w:rPr>
        <w:t xml:space="preserve"> March. Available at: https://www.costar.com/article/969672306/hilton-hopes-to-retain-employees-with-education-program (Accessed: 16 October 2022).</w:t>
      </w:r>
    </w:p>
    <w:p w14:paraId="07F1C1C9" w14:textId="7F7C482A" w:rsidR="003E4D76" w:rsidRPr="008F5B8E" w:rsidRDefault="008A7CE0" w:rsidP="008F5B8E">
      <w:pPr>
        <w:spacing w:line="360" w:lineRule="auto"/>
        <w:jc w:val="both"/>
        <w:rPr>
          <w:rFonts w:ascii="Arial" w:hAnsi="Arial" w:cs="Arial"/>
          <w:sz w:val="24"/>
          <w:szCs w:val="24"/>
        </w:rPr>
      </w:pPr>
      <w:r w:rsidRPr="008F5B8E">
        <w:rPr>
          <w:rFonts w:ascii="Arial" w:hAnsi="Arial" w:cs="Arial"/>
          <w:sz w:val="24"/>
          <w:szCs w:val="24"/>
        </w:rPr>
        <w:t xml:space="preserve">Neff, S. (2017) ‘4 HR Strategies for Optimizing a Multigenerational Workforce in the Hospitality Industry’, </w:t>
      </w:r>
      <w:proofErr w:type="spellStart"/>
      <w:r w:rsidRPr="008F5B8E">
        <w:rPr>
          <w:rFonts w:ascii="Arial" w:hAnsi="Arial" w:cs="Arial"/>
          <w:i/>
          <w:iCs/>
          <w:sz w:val="24"/>
          <w:szCs w:val="24"/>
        </w:rPr>
        <w:t>TriNet</w:t>
      </w:r>
      <w:proofErr w:type="spellEnd"/>
      <w:r w:rsidRPr="008F5B8E">
        <w:rPr>
          <w:rFonts w:ascii="Arial" w:hAnsi="Arial" w:cs="Arial"/>
          <w:i/>
          <w:iCs/>
          <w:sz w:val="24"/>
          <w:szCs w:val="24"/>
        </w:rPr>
        <w:t xml:space="preserve"> </w:t>
      </w:r>
      <w:r w:rsidRPr="008F5B8E">
        <w:rPr>
          <w:rFonts w:ascii="Arial" w:hAnsi="Arial" w:cs="Arial"/>
          <w:sz w:val="24"/>
          <w:szCs w:val="24"/>
        </w:rPr>
        <w:t>[blog]. 13</w:t>
      </w:r>
      <w:r w:rsidRPr="008F5B8E">
        <w:rPr>
          <w:rFonts w:ascii="Arial" w:hAnsi="Arial" w:cs="Arial"/>
          <w:sz w:val="24"/>
          <w:szCs w:val="24"/>
          <w:vertAlign w:val="superscript"/>
        </w:rPr>
        <w:t>th</w:t>
      </w:r>
      <w:r w:rsidRPr="008F5B8E">
        <w:rPr>
          <w:rFonts w:ascii="Arial" w:hAnsi="Arial" w:cs="Arial"/>
          <w:sz w:val="24"/>
          <w:szCs w:val="24"/>
        </w:rPr>
        <w:t xml:space="preserve"> October. Available at: https://www.trinet.com/insights/4-hr-strategies-for-optimizing-a-multigenerational-workforce-in-the-hospitality-industry (Accessed: 23 October 2022). </w:t>
      </w:r>
    </w:p>
    <w:p w14:paraId="612488CF" w14:textId="2CC7319F" w:rsidR="008A7CE0" w:rsidRPr="008F5B8E" w:rsidRDefault="006A4369" w:rsidP="008F5B8E">
      <w:pPr>
        <w:spacing w:line="360" w:lineRule="auto"/>
        <w:jc w:val="both"/>
        <w:rPr>
          <w:rFonts w:ascii="Arial" w:hAnsi="Arial" w:cs="Arial"/>
          <w:sz w:val="24"/>
          <w:szCs w:val="24"/>
        </w:rPr>
      </w:pPr>
      <w:r w:rsidRPr="008F5B8E">
        <w:rPr>
          <w:rFonts w:ascii="Arial" w:hAnsi="Arial" w:cs="Arial"/>
          <w:sz w:val="24"/>
          <w:szCs w:val="24"/>
        </w:rPr>
        <w:t xml:space="preserve">NetSuite (2021) </w:t>
      </w:r>
      <w:r w:rsidRPr="008F5B8E">
        <w:rPr>
          <w:rFonts w:ascii="Arial" w:hAnsi="Arial" w:cs="Arial"/>
          <w:i/>
          <w:iCs/>
          <w:sz w:val="24"/>
          <w:szCs w:val="24"/>
        </w:rPr>
        <w:t>What is Employee Engagement? Why Does It Matter?</w:t>
      </w:r>
      <w:r w:rsidRPr="008F5B8E">
        <w:rPr>
          <w:rFonts w:ascii="Arial" w:hAnsi="Arial" w:cs="Arial"/>
          <w:sz w:val="24"/>
          <w:szCs w:val="24"/>
        </w:rPr>
        <w:t xml:space="preserve"> [video]. Available at: https://www.youtube.com/watch?v=ITvnYco_J9s (Accessed: </w:t>
      </w:r>
      <w:r w:rsidR="0046054B" w:rsidRPr="008F5B8E">
        <w:rPr>
          <w:rFonts w:ascii="Arial" w:hAnsi="Arial" w:cs="Arial"/>
          <w:sz w:val="24"/>
          <w:szCs w:val="24"/>
        </w:rPr>
        <w:t>6</w:t>
      </w:r>
      <w:r w:rsidRPr="008F5B8E">
        <w:rPr>
          <w:rFonts w:ascii="Arial" w:hAnsi="Arial" w:cs="Arial"/>
          <w:sz w:val="24"/>
          <w:szCs w:val="24"/>
        </w:rPr>
        <w:t xml:space="preserve"> October 2022).</w:t>
      </w:r>
      <w:r w:rsidR="00FF656D" w:rsidRPr="008F5B8E">
        <w:rPr>
          <w:rFonts w:ascii="Arial" w:hAnsi="Arial" w:cs="Arial"/>
          <w:sz w:val="24"/>
          <w:szCs w:val="24"/>
        </w:rPr>
        <w:t xml:space="preserve"> </w:t>
      </w:r>
    </w:p>
    <w:p w14:paraId="59BD2D26" w14:textId="70C76FCF" w:rsidR="00FF656D" w:rsidRPr="008F5B8E" w:rsidRDefault="006131C7" w:rsidP="008F5B8E">
      <w:pPr>
        <w:spacing w:line="360" w:lineRule="auto"/>
        <w:jc w:val="both"/>
        <w:rPr>
          <w:rFonts w:ascii="Arial" w:hAnsi="Arial" w:cs="Arial"/>
          <w:sz w:val="24"/>
          <w:szCs w:val="24"/>
        </w:rPr>
      </w:pPr>
      <w:proofErr w:type="spellStart"/>
      <w:r w:rsidRPr="008F5B8E">
        <w:rPr>
          <w:rFonts w:ascii="Arial" w:hAnsi="Arial" w:cs="Arial"/>
          <w:sz w:val="24"/>
          <w:szCs w:val="24"/>
        </w:rPr>
        <w:t>Personio</w:t>
      </w:r>
      <w:proofErr w:type="spellEnd"/>
      <w:r w:rsidRPr="008F5B8E">
        <w:rPr>
          <w:rFonts w:ascii="Arial" w:hAnsi="Arial" w:cs="Arial"/>
          <w:sz w:val="24"/>
          <w:szCs w:val="24"/>
        </w:rPr>
        <w:t xml:space="preserve"> (2021) ’ The Employee Life Cycle: Success In 6 Stages’, </w:t>
      </w:r>
      <w:proofErr w:type="spellStart"/>
      <w:r w:rsidRPr="008F5B8E">
        <w:rPr>
          <w:rFonts w:ascii="Arial" w:hAnsi="Arial" w:cs="Arial"/>
          <w:i/>
          <w:iCs/>
          <w:sz w:val="24"/>
          <w:szCs w:val="24"/>
        </w:rPr>
        <w:t>Personio</w:t>
      </w:r>
      <w:proofErr w:type="spellEnd"/>
      <w:r w:rsidRPr="008F5B8E">
        <w:rPr>
          <w:rFonts w:ascii="Arial" w:hAnsi="Arial" w:cs="Arial"/>
          <w:i/>
          <w:iCs/>
          <w:sz w:val="24"/>
          <w:szCs w:val="24"/>
        </w:rPr>
        <w:t xml:space="preserve"> </w:t>
      </w:r>
      <w:r w:rsidR="0046054B" w:rsidRPr="008F5B8E">
        <w:rPr>
          <w:rFonts w:ascii="Arial" w:hAnsi="Arial" w:cs="Arial"/>
          <w:sz w:val="24"/>
          <w:szCs w:val="24"/>
        </w:rPr>
        <w:t>[blog]. 15 March. Available at : https://www.personio.com/hr-lexicon/employee-life-cycle-model-uk/ (Accessed: 7 October 2022).</w:t>
      </w:r>
    </w:p>
    <w:p w14:paraId="4BE19327" w14:textId="77777777" w:rsidR="008A7CE0" w:rsidRPr="008F5B8E" w:rsidRDefault="008A7CE0" w:rsidP="008F5B8E">
      <w:pPr>
        <w:spacing w:line="360" w:lineRule="auto"/>
        <w:jc w:val="both"/>
        <w:rPr>
          <w:rFonts w:ascii="Arial" w:hAnsi="Arial" w:cs="Arial"/>
          <w:sz w:val="24"/>
          <w:szCs w:val="24"/>
        </w:rPr>
      </w:pPr>
      <w:r w:rsidRPr="008F5B8E">
        <w:rPr>
          <w:rFonts w:ascii="Arial" w:hAnsi="Arial" w:cs="Arial"/>
          <w:sz w:val="24"/>
          <w:szCs w:val="24"/>
        </w:rPr>
        <w:t xml:space="preserve">Peterson, K. (2019) ‘The close ties between onboarding and employee engagement’, </w:t>
      </w:r>
      <w:r w:rsidRPr="008F5B8E">
        <w:rPr>
          <w:rFonts w:ascii="Arial" w:hAnsi="Arial" w:cs="Arial"/>
          <w:i/>
          <w:iCs/>
          <w:sz w:val="24"/>
          <w:szCs w:val="24"/>
        </w:rPr>
        <w:t xml:space="preserve">The </w:t>
      </w:r>
      <w:proofErr w:type="spellStart"/>
      <w:r w:rsidRPr="008F5B8E">
        <w:rPr>
          <w:rFonts w:ascii="Arial" w:hAnsi="Arial" w:cs="Arial"/>
          <w:i/>
          <w:iCs/>
          <w:sz w:val="24"/>
          <w:szCs w:val="24"/>
        </w:rPr>
        <w:t>Perdictive</w:t>
      </w:r>
      <w:proofErr w:type="spellEnd"/>
      <w:r w:rsidRPr="008F5B8E">
        <w:rPr>
          <w:rFonts w:ascii="Arial" w:hAnsi="Arial" w:cs="Arial"/>
          <w:i/>
          <w:iCs/>
          <w:sz w:val="24"/>
          <w:szCs w:val="24"/>
        </w:rPr>
        <w:t xml:space="preserve"> Index</w:t>
      </w:r>
      <w:r w:rsidRPr="008F5B8E">
        <w:rPr>
          <w:rFonts w:ascii="Arial" w:hAnsi="Arial" w:cs="Arial"/>
          <w:sz w:val="24"/>
          <w:szCs w:val="24"/>
        </w:rPr>
        <w:t xml:space="preserve"> [blog]. 24</w:t>
      </w:r>
      <w:r w:rsidRPr="008F5B8E">
        <w:rPr>
          <w:rFonts w:ascii="Arial" w:hAnsi="Arial" w:cs="Arial"/>
          <w:sz w:val="24"/>
          <w:szCs w:val="24"/>
          <w:vertAlign w:val="superscript"/>
        </w:rPr>
        <w:t>th</w:t>
      </w:r>
      <w:r w:rsidRPr="008F5B8E">
        <w:rPr>
          <w:rFonts w:ascii="Arial" w:hAnsi="Arial" w:cs="Arial"/>
          <w:sz w:val="24"/>
          <w:szCs w:val="24"/>
        </w:rPr>
        <w:t xml:space="preserve"> April. Available at: https://www.predictiveindex.com/blog/the-close-ties-between-onboarding-and-employee-engagement/ (Accessed: 22 October 2022).</w:t>
      </w:r>
    </w:p>
    <w:p w14:paraId="2E194A3E" w14:textId="086C3C4F" w:rsidR="008A7CE0" w:rsidRPr="008F5B8E" w:rsidRDefault="008A7CE0" w:rsidP="008F5B8E">
      <w:pPr>
        <w:spacing w:line="360" w:lineRule="auto"/>
        <w:jc w:val="both"/>
        <w:rPr>
          <w:rFonts w:ascii="Arial" w:hAnsi="Arial" w:cs="Arial"/>
          <w:sz w:val="24"/>
          <w:szCs w:val="24"/>
        </w:rPr>
      </w:pPr>
      <w:proofErr w:type="spellStart"/>
      <w:r w:rsidRPr="008F5B8E">
        <w:rPr>
          <w:rFonts w:ascii="Arial" w:hAnsi="Arial" w:cs="Arial"/>
          <w:sz w:val="24"/>
          <w:szCs w:val="24"/>
        </w:rPr>
        <w:lastRenderedPageBreak/>
        <w:t>Peuter</w:t>
      </w:r>
      <w:proofErr w:type="spellEnd"/>
      <w:r w:rsidRPr="008F5B8E">
        <w:rPr>
          <w:rFonts w:ascii="Arial" w:hAnsi="Arial" w:cs="Arial"/>
          <w:sz w:val="24"/>
          <w:szCs w:val="24"/>
        </w:rPr>
        <w:t xml:space="preserve">-Rutten, J. (2022) ‘Three Reasons Why Training in Hospitality Matters’, </w:t>
      </w:r>
      <w:r w:rsidRPr="008F5B8E">
        <w:rPr>
          <w:rFonts w:ascii="Arial" w:hAnsi="Arial" w:cs="Arial"/>
          <w:i/>
          <w:iCs/>
          <w:sz w:val="24"/>
          <w:szCs w:val="24"/>
        </w:rPr>
        <w:t xml:space="preserve">EHL Insights. </w:t>
      </w:r>
      <w:r w:rsidRPr="008F5B8E">
        <w:rPr>
          <w:rFonts w:ascii="Arial" w:hAnsi="Arial" w:cs="Arial"/>
          <w:sz w:val="24"/>
          <w:szCs w:val="24"/>
        </w:rPr>
        <w:t>Available at: https://hospitalityinsights.ehl.edu/why-training-in-hospitality-matters (Accessed: 22 October 2022).</w:t>
      </w:r>
    </w:p>
    <w:p w14:paraId="56B473B7" w14:textId="62C356DE" w:rsidR="0046054B" w:rsidRPr="008F5B8E" w:rsidRDefault="0046054B" w:rsidP="008F5B8E">
      <w:pPr>
        <w:spacing w:line="360" w:lineRule="auto"/>
        <w:jc w:val="both"/>
        <w:rPr>
          <w:rFonts w:ascii="Arial" w:hAnsi="Arial" w:cs="Arial"/>
          <w:sz w:val="24"/>
          <w:szCs w:val="24"/>
        </w:rPr>
      </w:pPr>
      <w:r w:rsidRPr="008F5B8E">
        <w:rPr>
          <w:rFonts w:ascii="Arial" w:hAnsi="Arial" w:cs="Arial"/>
          <w:sz w:val="24"/>
          <w:szCs w:val="24"/>
        </w:rPr>
        <w:t xml:space="preserve">Reuters (2022) ’Hilton raises 2022 profit forecast on strong travel demand’, </w:t>
      </w:r>
      <w:r w:rsidRPr="008F5B8E">
        <w:rPr>
          <w:rFonts w:ascii="Arial" w:hAnsi="Arial" w:cs="Arial"/>
          <w:i/>
          <w:iCs/>
          <w:sz w:val="24"/>
          <w:szCs w:val="24"/>
        </w:rPr>
        <w:t xml:space="preserve">Reuters Business, </w:t>
      </w:r>
      <w:r w:rsidRPr="008F5B8E">
        <w:rPr>
          <w:rFonts w:ascii="Arial" w:hAnsi="Arial" w:cs="Arial"/>
          <w:sz w:val="24"/>
          <w:szCs w:val="24"/>
        </w:rPr>
        <w:t>27</w:t>
      </w:r>
      <w:r w:rsidR="00FD7EFD" w:rsidRPr="008F5B8E">
        <w:rPr>
          <w:rFonts w:ascii="Arial" w:hAnsi="Arial" w:cs="Arial"/>
          <w:sz w:val="24"/>
          <w:szCs w:val="24"/>
          <w:vertAlign w:val="superscript"/>
        </w:rPr>
        <w:t>th</w:t>
      </w:r>
      <w:r w:rsidRPr="008F5B8E">
        <w:rPr>
          <w:rFonts w:ascii="Arial" w:hAnsi="Arial" w:cs="Arial"/>
          <w:sz w:val="24"/>
          <w:szCs w:val="24"/>
        </w:rPr>
        <w:t xml:space="preserve"> July. Available at: https://www.reuters.com/business/hilton-posts-rise-profit-travel-demand-rebounds-2022-07-27/ (Accessed: 7 October 2022).</w:t>
      </w:r>
    </w:p>
    <w:p w14:paraId="438F26C6" w14:textId="77777777" w:rsidR="008A7CE0" w:rsidRPr="008F5B8E" w:rsidRDefault="008A7CE0" w:rsidP="008F5B8E">
      <w:pPr>
        <w:spacing w:line="360" w:lineRule="auto"/>
        <w:jc w:val="both"/>
        <w:rPr>
          <w:rFonts w:ascii="Arial" w:hAnsi="Arial" w:cs="Arial"/>
          <w:sz w:val="24"/>
          <w:szCs w:val="24"/>
        </w:rPr>
      </w:pPr>
      <w:proofErr w:type="spellStart"/>
      <w:r w:rsidRPr="008F5B8E">
        <w:rPr>
          <w:rFonts w:ascii="Arial" w:hAnsi="Arial" w:cs="Arial"/>
          <w:sz w:val="24"/>
          <w:szCs w:val="24"/>
        </w:rPr>
        <w:t>Schomer</w:t>
      </w:r>
      <w:proofErr w:type="spellEnd"/>
      <w:r w:rsidRPr="008F5B8E">
        <w:rPr>
          <w:rFonts w:ascii="Arial" w:hAnsi="Arial" w:cs="Arial"/>
          <w:sz w:val="24"/>
          <w:szCs w:val="24"/>
        </w:rPr>
        <w:t xml:space="preserve">, S. (2022) ’Hilton and Marriott properties embrace on-demand pay to keep workers happy’, </w:t>
      </w:r>
      <w:r w:rsidRPr="008F5B8E">
        <w:rPr>
          <w:rFonts w:ascii="Arial" w:hAnsi="Arial" w:cs="Arial"/>
          <w:i/>
          <w:iCs/>
          <w:sz w:val="24"/>
          <w:szCs w:val="24"/>
        </w:rPr>
        <w:t>Employee Benefit News</w:t>
      </w:r>
      <w:r w:rsidRPr="008F5B8E">
        <w:rPr>
          <w:rFonts w:ascii="Arial" w:hAnsi="Arial" w:cs="Arial"/>
          <w:sz w:val="24"/>
          <w:szCs w:val="24"/>
        </w:rPr>
        <w:t>, 6</w:t>
      </w:r>
      <w:r w:rsidRPr="008F5B8E">
        <w:rPr>
          <w:rFonts w:ascii="Arial" w:hAnsi="Arial" w:cs="Arial"/>
          <w:sz w:val="24"/>
          <w:szCs w:val="24"/>
          <w:vertAlign w:val="superscript"/>
        </w:rPr>
        <w:t xml:space="preserve">th </w:t>
      </w:r>
      <w:r w:rsidRPr="008F5B8E">
        <w:rPr>
          <w:rFonts w:ascii="Arial" w:hAnsi="Arial" w:cs="Arial"/>
          <w:sz w:val="24"/>
          <w:szCs w:val="24"/>
        </w:rPr>
        <w:t>September. Available at: https://www.benefitnews.com/news/hilton-and-marriott-offer-on-demand-pay-to-keep-workers-happy (Accessed: 15 October 2022).</w:t>
      </w:r>
    </w:p>
    <w:p w14:paraId="7C0BC82D" w14:textId="77777777" w:rsidR="008A7CE0" w:rsidRPr="008F5B8E" w:rsidRDefault="008A7CE0" w:rsidP="008F5B8E">
      <w:pPr>
        <w:spacing w:line="360" w:lineRule="auto"/>
        <w:jc w:val="both"/>
        <w:rPr>
          <w:rFonts w:ascii="Arial" w:hAnsi="Arial" w:cs="Arial"/>
          <w:sz w:val="24"/>
          <w:szCs w:val="24"/>
        </w:rPr>
      </w:pPr>
      <w:proofErr w:type="spellStart"/>
      <w:r w:rsidRPr="008F5B8E">
        <w:rPr>
          <w:rFonts w:ascii="Arial" w:hAnsi="Arial" w:cs="Arial"/>
          <w:sz w:val="24"/>
          <w:szCs w:val="24"/>
        </w:rPr>
        <w:t>Sohal</w:t>
      </w:r>
      <w:proofErr w:type="spellEnd"/>
      <w:r w:rsidRPr="008F5B8E">
        <w:rPr>
          <w:rFonts w:ascii="Arial" w:hAnsi="Arial" w:cs="Arial"/>
          <w:sz w:val="24"/>
          <w:szCs w:val="24"/>
        </w:rPr>
        <w:t xml:space="preserve">, G (2022) ‘Learn From The Best: 11 Hilton Employee Benefits You Should Know About’, </w:t>
      </w:r>
      <w:proofErr w:type="spellStart"/>
      <w:r w:rsidRPr="008F5B8E">
        <w:rPr>
          <w:rFonts w:ascii="Arial" w:hAnsi="Arial" w:cs="Arial"/>
          <w:i/>
          <w:iCs/>
          <w:sz w:val="24"/>
          <w:szCs w:val="24"/>
        </w:rPr>
        <w:t>PerkUp</w:t>
      </w:r>
      <w:proofErr w:type="spellEnd"/>
      <w:r w:rsidRPr="008F5B8E">
        <w:rPr>
          <w:rFonts w:ascii="Arial" w:hAnsi="Arial" w:cs="Arial"/>
          <w:sz w:val="24"/>
          <w:szCs w:val="24"/>
        </w:rPr>
        <w:t xml:space="preserve"> [blog]. 2 June. Available: https://www.perkupapp.com/post/learn-from-the-best-11-hilton-employee-benefits-you-should-know-about (Accessed: 23 October 2022).</w:t>
      </w:r>
    </w:p>
    <w:p w14:paraId="7AE879A2" w14:textId="76716A1A" w:rsidR="008A7CE0" w:rsidRPr="008F5B8E" w:rsidRDefault="008A7CE0" w:rsidP="008F5B8E">
      <w:pPr>
        <w:spacing w:line="360" w:lineRule="auto"/>
        <w:jc w:val="both"/>
        <w:rPr>
          <w:rFonts w:ascii="Arial" w:hAnsi="Arial" w:cs="Arial"/>
          <w:sz w:val="24"/>
          <w:szCs w:val="24"/>
        </w:rPr>
      </w:pPr>
      <w:r w:rsidRPr="008F5B8E">
        <w:rPr>
          <w:rFonts w:ascii="Arial" w:hAnsi="Arial" w:cs="Arial"/>
          <w:sz w:val="24"/>
          <w:szCs w:val="24"/>
        </w:rPr>
        <w:t xml:space="preserve">Staley, O. (2018) ‘Hilton Hotels’ newest upgrades are strictly for staff’, </w:t>
      </w:r>
      <w:r w:rsidRPr="008F5B8E">
        <w:rPr>
          <w:rFonts w:ascii="Arial" w:hAnsi="Arial" w:cs="Arial"/>
          <w:i/>
          <w:iCs/>
          <w:sz w:val="24"/>
          <w:szCs w:val="24"/>
        </w:rPr>
        <w:t xml:space="preserve">Quartz at Work, </w:t>
      </w:r>
      <w:r w:rsidRPr="008F5B8E">
        <w:rPr>
          <w:rFonts w:ascii="Arial" w:hAnsi="Arial" w:cs="Arial"/>
          <w:sz w:val="24"/>
          <w:szCs w:val="24"/>
        </w:rPr>
        <w:t>2</w:t>
      </w:r>
      <w:r w:rsidRPr="008F5B8E">
        <w:rPr>
          <w:rFonts w:ascii="Arial" w:hAnsi="Arial" w:cs="Arial"/>
          <w:sz w:val="24"/>
          <w:szCs w:val="24"/>
          <w:vertAlign w:val="superscript"/>
        </w:rPr>
        <w:t xml:space="preserve"> </w:t>
      </w:r>
      <w:r w:rsidRPr="008F5B8E">
        <w:rPr>
          <w:rFonts w:ascii="Arial" w:hAnsi="Arial" w:cs="Arial"/>
          <w:sz w:val="24"/>
          <w:szCs w:val="24"/>
        </w:rPr>
        <w:t>April. Available at: https://qz.com/work/1233750/hilton-hotels-has-new-upgrades-strictly-for-service-workers/ (Accessed: 15 October 2022).</w:t>
      </w:r>
    </w:p>
    <w:p w14:paraId="7C422D17" w14:textId="73540E3C" w:rsidR="002C457C" w:rsidRPr="008F5B8E" w:rsidRDefault="00854B1B" w:rsidP="008F5B8E">
      <w:pPr>
        <w:spacing w:line="360" w:lineRule="auto"/>
        <w:jc w:val="both"/>
        <w:rPr>
          <w:rFonts w:ascii="Arial" w:hAnsi="Arial" w:cs="Arial"/>
          <w:sz w:val="24"/>
          <w:szCs w:val="24"/>
        </w:rPr>
      </w:pPr>
      <w:proofErr w:type="spellStart"/>
      <w:r w:rsidRPr="008F5B8E">
        <w:rPr>
          <w:rFonts w:ascii="Arial" w:hAnsi="Arial" w:cs="Arial"/>
          <w:sz w:val="24"/>
          <w:szCs w:val="24"/>
        </w:rPr>
        <w:t>TeamStage</w:t>
      </w:r>
      <w:proofErr w:type="spellEnd"/>
      <w:r w:rsidRPr="008F5B8E">
        <w:rPr>
          <w:rFonts w:ascii="Arial" w:hAnsi="Arial" w:cs="Arial"/>
          <w:sz w:val="24"/>
          <w:szCs w:val="24"/>
        </w:rPr>
        <w:t xml:space="preserve"> (2022) ‘Employee Engagement Statistics: Does It Increase Productivity in 2022?</w:t>
      </w:r>
      <w:r w:rsidR="001E23FA" w:rsidRPr="008F5B8E">
        <w:rPr>
          <w:rFonts w:ascii="Arial" w:hAnsi="Arial" w:cs="Arial"/>
          <w:sz w:val="24"/>
          <w:szCs w:val="24"/>
        </w:rPr>
        <w:t xml:space="preserve"> - 3. Organizations in the top quartile of engagement see 21% higher profitability.’,</w:t>
      </w:r>
      <w:r w:rsidRPr="008F5B8E">
        <w:rPr>
          <w:rFonts w:ascii="Arial" w:hAnsi="Arial" w:cs="Arial"/>
          <w:sz w:val="24"/>
          <w:szCs w:val="24"/>
        </w:rPr>
        <w:t xml:space="preserve"> </w:t>
      </w:r>
      <w:proofErr w:type="spellStart"/>
      <w:r w:rsidRPr="008F5B8E">
        <w:rPr>
          <w:rFonts w:ascii="Arial" w:hAnsi="Arial" w:cs="Arial"/>
          <w:i/>
          <w:iCs/>
          <w:sz w:val="24"/>
          <w:szCs w:val="24"/>
        </w:rPr>
        <w:t>TeamStage</w:t>
      </w:r>
      <w:proofErr w:type="spellEnd"/>
      <w:r w:rsidR="002C457C" w:rsidRPr="008F5B8E">
        <w:rPr>
          <w:rFonts w:ascii="Arial" w:hAnsi="Arial" w:cs="Arial"/>
          <w:sz w:val="24"/>
          <w:szCs w:val="24"/>
        </w:rPr>
        <w:t xml:space="preserve"> </w:t>
      </w:r>
      <w:r w:rsidRPr="008F5B8E">
        <w:rPr>
          <w:rFonts w:ascii="Arial" w:hAnsi="Arial" w:cs="Arial"/>
          <w:sz w:val="24"/>
          <w:szCs w:val="24"/>
        </w:rPr>
        <w:t xml:space="preserve">[blog]. Available at: https://teamstage.io/employee-engagement-statistics/ </w:t>
      </w:r>
      <w:r w:rsidR="00606BAB" w:rsidRPr="008F5B8E">
        <w:rPr>
          <w:rFonts w:ascii="Arial" w:hAnsi="Arial" w:cs="Arial"/>
          <w:sz w:val="24"/>
          <w:szCs w:val="24"/>
        </w:rPr>
        <w:t>(Accessed: 9 October 2022)</w:t>
      </w:r>
      <w:r w:rsidR="00FD7EFD" w:rsidRPr="008F5B8E">
        <w:rPr>
          <w:rFonts w:ascii="Arial" w:hAnsi="Arial" w:cs="Arial"/>
          <w:sz w:val="24"/>
          <w:szCs w:val="24"/>
        </w:rPr>
        <w:t>.</w:t>
      </w:r>
    </w:p>
    <w:p w14:paraId="681D6373" w14:textId="12EC366C" w:rsidR="00276121" w:rsidRPr="008F5B8E" w:rsidRDefault="00AC31BB" w:rsidP="008F5B8E">
      <w:pPr>
        <w:spacing w:line="360" w:lineRule="auto"/>
        <w:jc w:val="both"/>
        <w:rPr>
          <w:rFonts w:ascii="Arial" w:hAnsi="Arial" w:cs="Arial"/>
          <w:sz w:val="24"/>
          <w:szCs w:val="24"/>
        </w:rPr>
      </w:pPr>
      <w:proofErr w:type="spellStart"/>
      <w:r w:rsidRPr="008F5B8E">
        <w:rPr>
          <w:rFonts w:ascii="Arial" w:hAnsi="Arial" w:cs="Arial"/>
          <w:sz w:val="24"/>
          <w:szCs w:val="24"/>
        </w:rPr>
        <w:t>Thangjam</w:t>
      </w:r>
      <w:proofErr w:type="spellEnd"/>
      <w:r w:rsidRPr="008F5B8E">
        <w:rPr>
          <w:rFonts w:ascii="Arial" w:hAnsi="Arial" w:cs="Arial"/>
          <w:sz w:val="24"/>
          <w:szCs w:val="24"/>
        </w:rPr>
        <w:t xml:space="preserve">, T. (2022) ‘Top 30 Employee Retention Strategies for the “New” Work World!’, </w:t>
      </w:r>
      <w:proofErr w:type="spellStart"/>
      <w:r w:rsidRPr="008F5B8E">
        <w:rPr>
          <w:rFonts w:ascii="Arial" w:hAnsi="Arial" w:cs="Arial"/>
          <w:i/>
          <w:iCs/>
          <w:sz w:val="24"/>
          <w:szCs w:val="24"/>
        </w:rPr>
        <w:t>Vantagecircle</w:t>
      </w:r>
      <w:proofErr w:type="spellEnd"/>
      <w:r w:rsidRPr="008F5B8E">
        <w:rPr>
          <w:rFonts w:ascii="Arial" w:hAnsi="Arial" w:cs="Arial"/>
          <w:i/>
          <w:iCs/>
          <w:sz w:val="24"/>
          <w:szCs w:val="24"/>
        </w:rPr>
        <w:t xml:space="preserve"> </w:t>
      </w:r>
      <w:r w:rsidRPr="008F5B8E">
        <w:rPr>
          <w:rFonts w:ascii="Arial" w:hAnsi="Arial" w:cs="Arial"/>
          <w:sz w:val="24"/>
          <w:szCs w:val="24"/>
        </w:rPr>
        <w:t>[blog]. 11</w:t>
      </w:r>
      <w:r w:rsidRPr="008F5B8E">
        <w:rPr>
          <w:rFonts w:ascii="Arial" w:hAnsi="Arial" w:cs="Arial"/>
          <w:sz w:val="24"/>
          <w:szCs w:val="24"/>
          <w:vertAlign w:val="superscript"/>
        </w:rPr>
        <w:t>th</w:t>
      </w:r>
      <w:r w:rsidRPr="008F5B8E">
        <w:rPr>
          <w:rFonts w:ascii="Arial" w:hAnsi="Arial" w:cs="Arial"/>
          <w:sz w:val="24"/>
          <w:szCs w:val="24"/>
        </w:rPr>
        <w:t xml:space="preserve"> August. Available at: https://blog.vantagecircle.com/employee-retention-strategies/ (Accessed: 23 October 2022).</w:t>
      </w:r>
    </w:p>
    <w:p w14:paraId="0AF08177" w14:textId="6E448F16" w:rsidR="008A7CE0" w:rsidRPr="008F5B8E" w:rsidRDefault="008A7CE0" w:rsidP="008F5B8E">
      <w:pPr>
        <w:spacing w:line="360" w:lineRule="auto"/>
        <w:jc w:val="both"/>
        <w:rPr>
          <w:rFonts w:ascii="Arial" w:hAnsi="Arial" w:cs="Arial"/>
          <w:sz w:val="24"/>
          <w:szCs w:val="24"/>
        </w:rPr>
      </w:pPr>
      <w:r w:rsidRPr="008F5B8E">
        <w:rPr>
          <w:rFonts w:ascii="Arial" w:hAnsi="Arial" w:cs="Arial"/>
          <w:sz w:val="24"/>
          <w:szCs w:val="24"/>
        </w:rPr>
        <w:t xml:space="preserve">Vaughn, G. (2022) ’How to Measure Employee Engagement for a Better Workplace’, </w:t>
      </w:r>
      <w:r w:rsidRPr="008F5B8E">
        <w:rPr>
          <w:rFonts w:ascii="Arial" w:hAnsi="Arial" w:cs="Arial"/>
          <w:i/>
          <w:iCs/>
          <w:sz w:val="24"/>
          <w:szCs w:val="24"/>
        </w:rPr>
        <w:t>Zef.fi</w:t>
      </w:r>
      <w:r w:rsidRPr="008F5B8E">
        <w:rPr>
          <w:rFonts w:ascii="Arial" w:hAnsi="Arial" w:cs="Arial"/>
          <w:sz w:val="24"/>
          <w:szCs w:val="24"/>
        </w:rPr>
        <w:t xml:space="preserve"> [blog]. Available at: https://www.zef.fi/blog/how-to-measure-employee-engagement-for-a-better-workplace (Accessed: 12 October 2022).</w:t>
      </w:r>
    </w:p>
    <w:p w14:paraId="33475D68" w14:textId="07896A75" w:rsidR="003F4253" w:rsidRPr="003E4D76" w:rsidRDefault="003F4253" w:rsidP="008A7CE0">
      <w:pPr>
        <w:pStyle w:val="ListParagraph"/>
        <w:spacing w:line="360" w:lineRule="auto"/>
        <w:ind w:left="426"/>
        <w:jc w:val="both"/>
        <w:rPr>
          <w:rFonts w:ascii="Arial" w:hAnsi="Arial" w:cs="Arial"/>
          <w:sz w:val="24"/>
          <w:szCs w:val="24"/>
        </w:rPr>
      </w:pPr>
    </w:p>
    <w:sectPr w:rsidR="003F4253" w:rsidRPr="003E4D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B17D3"/>
    <w:multiLevelType w:val="hybridMultilevel"/>
    <w:tmpl w:val="644648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A3FF3"/>
    <w:multiLevelType w:val="hybridMultilevel"/>
    <w:tmpl w:val="62C0E4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981BEB"/>
    <w:multiLevelType w:val="hybridMultilevel"/>
    <w:tmpl w:val="7F3C9E98"/>
    <w:lvl w:ilvl="0" w:tplc="BDEEF250">
      <w:start w:val="1"/>
      <w:numFmt w:val="bullet"/>
      <w:lvlText w:val="•"/>
      <w:lvlJc w:val="left"/>
      <w:pPr>
        <w:tabs>
          <w:tab w:val="num" w:pos="720"/>
        </w:tabs>
        <w:ind w:left="720" w:hanging="360"/>
      </w:pPr>
      <w:rPr>
        <w:rFonts w:ascii="Arial" w:hAnsi="Arial" w:hint="default"/>
      </w:rPr>
    </w:lvl>
    <w:lvl w:ilvl="1" w:tplc="6CC651F2" w:tentative="1">
      <w:start w:val="1"/>
      <w:numFmt w:val="bullet"/>
      <w:lvlText w:val="•"/>
      <w:lvlJc w:val="left"/>
      <w:pPr>
        <w:tabs>
          <w:tab w:val="num" w:pos="1440"/>
        </w:tabs>
        <w:ind w:left="1440" w:hanging="360"/>
      </w:pPr>
      <w:rPr>
        <w:rFonts w:ascii="Arial" w:hAnsi="Arial" w:hint="default"/>
      </w:rPr>
    </w:lvl>
    <w:lvl w:ilvl="2" w:tplc="4168A95C" w:tentative="1">
      <w:start w:val="1"/>
      <w:numFmt w:val="bullet"/>
      <w:lvlText w:val="•"/>
      <w:lvlJc w:val="left"/>
      <w:pPr>
        <w:tabs>
          <w:tab w:val="num" w:pos="2160"/>
        </w:tabs>
        <w:ind w:left="2160" w:hanging="360"/>
      </w:pPr>
      <w:rPr>
        <w:rFonts w:ascii="Arial" w:hAnsi="Arial" w:hint="default"/>
      </w:rPr>
    </w:lvl>
    <w:lvl w:ilvl="3" w:tplc="D93ED032" w:tentative="1">
      <w:start w:val="1"/>
      <w:numFmt w:val="bullet"/>
      <w:lvlText w:val="•"/>
      <w:lvlJc w:val="left"/>
      <w:pPr>
        <w:tabs>
          <w:tab w:val="num" w:pos="2880"/>
        </w:tabs>
        <w:ind w:left="2880" w:hanging="360"/>
      </w:pPr>
      <w:rPr>
        <w:rFonts w:ascii="Arial" w:hAnsi="Arial" w:hint="default"/>
      </w:rPr>
    </w:lvl>
    <w:lvl w:ilvl="4" w:tplc="ACA24F3E" w:tentative="1">
      <w:start w:val="1"/>
      <w:numFmt w:val="bullet"/>
      <w:lvlText w:val="•"/>
      <w:lvlJc w:val="left"/>
      <w:pPr>
        <w:tabs>
          <w:tab w:val="num" w:pos="3600"/>
        </w:tabs>
        <w:ind w:left="3600" w:hanging="360"/>
      </w:pPr>
      <w:rPr>
        <w:rFonts w:ascii="Arial" w:hAnsi="Arial" w:hint="default"/>
      </w:rPr>
    </w:lvl>
    <w:lvl w:ilvl="5" w:tplc="61AC8CB8" w:tentative="1">
      <w:start w:val="1"/>
      <w:numFmt w:val="bullet"/>
      <w:lvlText w:val="•"/>
      <w:lvlJc w:val="left"/>
      <w:pPr>
        <w:tabs>
          <w:tab w:val="num" w:pos="4320"/>
        </w:tabs>
        <w:ind w:left="4320" w:hanging="360"/>
      </w:pPr>
      <w:rPr>
        <w:rFonts w:ascii="Arial" w:hAnsi="Arial" w:hint="default"/>
      </w:rPr>
    </w:lvl>
    <w:lvl w:ilvl="6" w:tplc="EFD68CEA" w:tentative="1">
      <w:start w:val="1"/>
      <w:numFmt w:val="bullet"/>
      <w:lvlText w:val="•"/>
      <w:lvlJc w:val="left"/>
      <w:pPr>
        <w:tabs>
          <w:tab w:val="num" w:pos="5040"/>
        </w:tabs>
        <w:ind w:left="5040" w:hanging="360"/>
      </w:pPr>
      <w:rPr>
        <w:rFonts w:ascii="Arial" w:hAnsi="Arial" w:hint="default"/>
      </w:rPr>
    </w:lvl>
    <w:lvl w:ilvl="7" w:tplc="5568EE08" w:tentative="1">
      <w:start w:val="1"/>
      <w:numFmt w:val="bullet"/>
      <w:lvlText w:val="•"/>
      <w:lvlJc w:val="left"/>
      <w:pPr>
        <w:tabs>
          <w:tab w:val="num" w:pos="5760"/>
        </w:tabs>
        <w:ind w:left="5760" w:hanging="360"/>
      </w:pPr>
      <w:rPr>
        <w:rFonts w:ascii="Arial" w:hAnsi="Arial" w:hint="default"/>
      </w:rPr>
    </w:lvl>
    <w:lvl w:ilvl="8" w:tplc="609CB0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AD7076E"/>
    <w:multiLevelType w:val="hybridMultilevel"/>
    <w:tmpl w:val="23EA33FE"/>
    <w:lvl w:ilvl="0" w:tplc="06E858A2">
      <w:start w:val="1"/>
      <w:numFmt w:val="decimal"/>
      <w:lvlText w:val="%1."/>
      <w:lvlJc w:val="left"/>
      <w:pPr>
        <w:ind w:left="1004" w:hanging="360"/>
      </w:pPr>
      <w:rPr>
        <w:i w:val="0"/>
        <w:iCs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7DA74AC2"/>
    <w:multiLevelType w:val="hybridMultilevel"/>
    <w:tmpl w:val="5E80DE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11401230">
    <w:abstractNumId w:val="1"/>
  </w:num>
  <w:num w:numId="2" w16cid:durableId="250698991">
    <w:abstractNumId w:val="4"/>
  </w:num>
  <w:num w:numId="3" w16cid:durableId="1430660911">
    <w:abstractNumId w:val="3"/>
  </w:num>
  <w:num w:numId="4" w16cid:durableId="37441208">
    <w:abstractNumId w:val="2"/>
  </w:num>
  <w:num w:numId="5" w16cid:durableId="1844776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872"/>
    <w:rsid w:val="000131C3"/>
    <w:rsid w:val="00026D6E"/>
    <w:rsid w:val="000372AD"/>
    <w:rsid w:val="00070864"/>
    <w:rsid w:val="000A1FB7"/>
    <w:rsid w:val="000E3C21"/>
    <w:rsid w:val="0013314B"/>
    <w:rsid w:val="00156BE1"/>
    <w:rsid w:val="0016024C"/>
    <w:rsid w:val="001A2265"/>
    <w:rsid w:val="001E23FA"/>
    <w:rsid w:val="00232F45"/>
    <w:rsid w:val="00234F56"/>
    <w:rsid w:val="002617CE"/>
    <w:rsid w:val="00261DAC"/>
    <w:rsid w:val="00267968"/>
    <w:rsid w:val="00276121"/>
    <w:rsid w:val="0028309D"/>
    <w:rsid w:val="002A2418"/>
    <w:rsid w:val="002C457C"/>
    <w:rsid w:val="002C54AF"/>
    <w:rsid w:val="002D44DA"/>
    <w:rsid w:val="003309D7"/>
    <w:rsid w:val="00397C07"/>
    <w:rsid w:val="003E3039"/>
    <w:rsid w:val="003E4376"/>
    <w:rsid w:val="003E4D76"/>
    <w:rsid w:val="003F4253"/>
    <w:rsid w:val="004154CB"/>
    <w:rsid w:val="00421D69"/>
    <w:rsid w:val="00425064"/>
    <w:rsid w:val="00446921"/>
    <w:rsid w:val="0046054B"/>
    <w:rsid w:val="00461042"/>
    <w:rsid w:val="00461FBA"/>
    <w:rsid w:val="0047576C"/>
    <w:rsid w:val="0049227D"/>
    <w:rsid w:val="004A4A02"/>
    <w:rsid w:val="004B265C"/>
    <w:rsid w:val="004D427C"/>
    <w:rsid w:val="004E1A2A"/>
    <w:rsid w:val="004E4F5D"/>
    <w:rsid w:val="004F425F"/>
    <w:rsid w:val="004F6ACD"/>
    <w:rsid w:val="00525892"/>
    <w:rsid w:val="005920D8"/>
    <w:rsid w:val="005A0AB7"/>
    <w:rsid w:val="005C0047"/>
    <w:rsid w:val="005C55F8"/>
    <w:rsid w:val="005D1B35"/>
    <w:rsid w:val="005E243F"/>
    <w:rsid w:val="00606BAB"/>
    <w:rsid w:val="006131C7"/>
    <w:rsid w:val="00624453"/>
    <w:rsid w:val="006A4369"/>
    <w:rsid w:val="006A732B"/>
    <w:rsid w:val="006D2709"/>
    <w:rsid w:val="007015CC"/>
    <w:rsid w:val="007371EF"/>
    <w:rsid w:val="007526C9"/>
    <w:rsid w:val="00752EA0"/>
    <w:rsid w:val="00772DC1"/>
    <w:rsid w:val="0078406F"/>
    <w:rsid w:val="007C1BEA"/>
    <w:rsid w:val="0080586F"/>
    <w:rsid w:val="00814E81"/>
    <w:rsid w:val="00820518"/>
    <w:rsid w:val="00826E2E"/>
    <w:rsid w:val="008412C6"/>
    <w:rsid w:val="00854B1B"/>
    <w:rsid w:val="00855AF1"/>
    <w:rsid w:val="00856627"/>
    <w:rsid w:val="00873012"/>
    <w:rsid w:val="00876858"/>
    <w:rsid w:val="008A7CE0"/>
    <w:rsid w:val="008E1D6C"/>
    <w:rsid w:val="008F5B8E"/>
    <w:rsid w:val="00967917"/>
    <w:rsid w:val="0097335E"/>
    <w:rsid w:val="009828CE"/>
    <w:rsid w:val="00996327"/>
    <w:rsid w:val="009E10BC"/>
    <w:rsid w:val="00A41DEA"/>
    <w:rsid w:val="00A53D30"/>
    <w:rsid w:val="00A6078F"/>
    <w:rsid w:val="00AC31BB"/>
    <w:rsid w:val="00AF1872"/>
    <w:rsid w:val="00AF465F"/>
    <w:rsid w:val="00B37547"/>
    <w:rsid w:val="00B60C03"/>
    <w:rsid w:val="00BA71DD"/>
    <w:rsid w:val="00C074B0"/>
    <w:rsid w:val="00C449BF"/>
    <w:rsid w:val="00C4741F"/>
    <w:rsid w:val="00C570BE"/>
    <w:rsid w:val="00C6234C"/>
    <w:rsid w:val="00CC31B9"/>
    <w:rsid w:val="00CD6064"/>
    <w:rsid w:val="00D32F94"/>
    <w:rsid w:val="00D33F23"/>
    <w:rsid w:val="00D361CA"/>
    <w:rsid w:val="00D41BFA"/>
    <w:rsid w:val="00D54125"/>
    <w:rsid w:val="00D869C7"/>
    <w:rsid w:val="00D918AF"/>
    <w:rsid w:val="00D91AF2"/>
    <w:rsid w:val="00E12CA5"/>
    <w:rsid w:val="00E25D6D"/>
    <w:rsid w:val="00E43F15"/>
    <w:rsid w:val="00E45AE3"/>
    <w:rsid w:val="00E809AB"/>
    <w:rsid w:val="00E91FBF"/>
    <w:rsid w:val="00EA0DF9"/>
    <w:rsid w:val="00EA3242"/>
    <w:rsid w:val="00EA5D95"/>
    <w:rsid w:val="00EB19C5"/>
    <w:rsid w:val="00EF6D35"/>
    <w:rsid w:val="00F163AA"/>
    <w:rsid w:val="00F22C13"/>
    <w:rsid w:val="00F22C69"/>
    <w:rsid w:val="00FC7C6F"/>
    <w:rsid w:val="00FD7EFD"/>
    <w:rsid w:val="00FF656D"/>
  </w:rsids>
  <m:mathPr>
    <m:mathFont m:val="Cambria Math"/>
    <m:brkBin m:val="before"/>
    <m:brkBinSub m:val="--"/>
    <m:smallFrac m:val="0"/>
    <m:dispDef/>
    <m:lMargin m:val="0"/>
    <m:rMargin m:val="0"/>
    <m:defJc m:val="centerGroup"/>
    <m:wrapIndent m:val="1440"/>
    <m:intLim m:val="subSup"/>
    <m:naryLim m:val="undOvr"/>
  </m:mathPr>
  <w:themeFontLang w:val="en-HU"/>
  <w:clrSchemeMapping w:bg1="light1" w:t1="dark1" w:bg2="light2" w:t2="dark2" w:accent1="accent1" w:accent2="accent2" w:accent3="accent3" w:accent4="accent4" w:accent5="accent5" w:accent6="accent6" w:hyperlink="hyperlink" w:followedHyperlink="followedHyperlink"/>
  <w:decimalSymbol w:val=","/>
  <w:listSeparator w:val=","/>
  <w14:docId w14:val="6217D83D"/>
  <w15:chartTrackingRefBased/>
  <w15:docId w15:val="{EAFDC06B-DF1B-E340-A4C0-C67A84851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872"/>
    <w:pPr>
      <w:spacing w:after="200" w:line="276" w:lineRule="auto"/>
    </w:pPr>
    <w:rPr>
      <w:rFonts w:ascii="Calibri" w:eastAsia="Calibri" w:hAnsi="Calibri" w:cs="Calibr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F1872"/>
    <w:pPr>
      <w:spacing w:before="100" w:beforeAutospacing="1" w:after="100" w:afterAutospacing="1" w:line="240" w:lineRule="auto"/>
    </w:pPr>
    <w:rPr>
      <w:rFonts w:ascii="Arial Unicode MS" w:eastAsia="Arial Unicode MS" w:cs="Arial Unicode MS"/>
      <w:sz w:val="24"/>
      <w:szCs w:val="24"/>
    </w:rPr>
  </w:style>
  <w:style w:type="character" w:styleId="Hyperlink">
    <w:name w:val="Hyperlink"/>
    <w:basedOn w:val="DefaultParagraphFont"/>
    <w:uiPriority w:val="99"/>
    <w:unhideWhenUsed/>
    <w:rsid w:val="004F425F"/>
    <w:rPr>
      <w:color w:val="0563C1" w:themeColor="hyperlink"/>
      <w:u w:val="single"/>
    </w:rPr>
  </w:style>
  <w:style w:type="character" w:styleId="UnresolvedMention">
    <w:name w:val="Unresolved Mention"/>
    <w:basedOn w:val="DefaultParagraphFont"/>
    <w:uiPriority w:val="99"/>
    <w:semiHidden/>
    <w:unhideWhenUsed/>
    <w:rsid w:val="004F425F"/>
    <w:rPr>
      <w:color w:val="605E5C"/>
      <w:shd w:val="clear" w:color="auto" w:fill="E1DFDD"/>
    </w:rPr>
  </w:style>
  <w:style w:type="character" w:styleId="FollowedHyperlink">
    <w:name w:val="FollowedHyperlink"/>
    <w:basedOn w:val="DefaultParagraphFont"/>
    <w:uiPriority w:val="99"/>
    <w:semiHidden/>
    <w:unhideWhenUsed/>
    <w:rsid w:val="00814E81"/>
    <w:rPr>
      <w:color w:val="954F72" w:themeColor="followedHyperlink"/>
      <w:u w:val="single"/>
    </w:rPr>
  </w:style>
  <w:style w:type="paragraph" w:styleId="ListParagraph">
    <w:name w:val="List Paragraph"/>
    <w:basedOn w:val="Normal"/>
    <w:uiPriority w:val="34"/>
    <w:qFormat/>
    <w:rsid w:val="009E10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11905">
      <w:bodyDiv w:val="1"/>
      <w:marLeft w:val="0"/>
      <w:marRight w:val="0"/>
      <w:marTop w:val="0"/>
      <w:marBottom w:val="0"/>
      <w:divBdr>
        <w:top w:val="none" w:sz="0" w:space="0" w:color="auto"/>
        <w:left w:val="none" w:sz="0" w:space="0" w:color="auto"/>
        <w:bottom w:val="none" w:sz="0" w:space="0" w:color="auto"/>
        <w:right w:val="none" w:sz="0" w:space="0" w:color="auto"/>
      </w:divBdr>
    </w:div>
    <w:div w:id="90051945">
      <w:bodyDiv w:val="1"/>
      <w:marLeft w:val="0"/>
      <w:marRight w:val="0"/>
      <w:marTop w:val="0"/>
      <w:marBottom w:val="0"/>
      <w:divBdr>
        <w:top w:val="none" w:sz="0" w:space="0" w:color="auto"/>
        <w:left w:val="none" w:sz="0" w:space="0" w:color="auto"/>
        <w:bottom w:val="none" w:sz="0" w:space="0" w:color="auto"/>
        <w:right w:val="none" w:sz="0" w:space="0" w:color="auto"/>
      </w:divBdr>
    </w:div>
    <w:div w:id="91512489">
      <w:bodyDiv w:val="1"/>
      <w:marLeft w:val="0"/>
      <w:marRight w:val="0"/>
      <w:marTop w:val="0"/>
      <w:marBottom w:val="0"/>
      <w:divBdr>
        <w:top w:val="none" w:sz="0" w:space="0" w:color="auto"/>
        <w:left w:val="none" w:sz="0" w:space="0" w:color="auto"/>
        <w:bottom w:val="none" w:sz="0" w:space="0" w:color="auto"/>
        <w:right w:val="none" w:sz="0" w:space="0" w:color="auto"/>
      </w:divBdr>
    </w:div>
    <w:div w:id="101728742">
      <w:bodyDiv w:val="1"/>
      <w:marLeft w:val="0"/>
      <w:marRight w:val="0"/>
      <w:marTop w:val="0"/>
      <w:marBottom w:val="0"/>
      <w:divBdr>
        <w:top w:val="none" w:sz="0" w:space="0" w:color="auto"/>
        <w:left w:val="none" w:sz="0" w:space="0" w:color="auto"/>
        <w:bottom w:val="none" w:sz="0" w:space="0" w:color="auto"/>
        <w:right w:val="none" w:sz="0" w:space="0" w:color="auto"/>
      </w:divBdr>
    </w:div>
    <w:div w:id="123042025">
      <w:bodyDiv w:val="1"/>
      <w:marLeft w:val="0"/>
      <w:marRight w:val="0"/>
      <w:marTop w:val="0"/>
      <w:marBottom w:val="0"/>
      <w:divBdr>
        <w:top w:val="none" w:sz="0" w:space="0" w:color="auto"/>
        <w:left w:val="none" w:sz="0" w:space="0" w:color="auto"/>
        <w:bottom w:val="none" w:sz="0" w:space="0" w:color="auto"/>
        <w:right w:val="none" w:sz="0" w:space="0" w:color="auto"/>
      </w:divBdr>
      <w:divsChild>
        <w:div w:id="1137449239">
          <w:marLeft w:val="360"/>
          <w:marRight w:val="0"/>
          <w:marTop w:val="200"/>
          <w:marBottom w:val="0"/>
          <w:divBdr>
            <w:top w:val="none" w:sz="0" w:space="0" w:color="auto"/>
            <w:left w:val="none" w:sz="0" w:space="0" w:color="auto"/>
            <w:bottom w:val="none" w:sz="0" w:space="0" w:color="auto"/>
            <w:right w:val="none" w:sz="0" w:space="0" w:color="auto"/>
          </w:divBdr>
        </w:div>
      </w:divsChild>
    </w:div>
    <w:div w:id="166605648">
      <w:bodyDiv w:val="1"/>
      <w:marLeft w:val="0"/>
      <w:marRight w:val="0"/>
      <w:marTop w:val="0"/>
      <w:marBottom w:val="0"/>
      <w:divBdr>
        <w:top w:val="none" w:sz="0" w:space="0" w:color="auto"/>
        <w:left w:val="none" w:sz="0" w:space="0" w:color="auto"/>
        <w:bottom w:val="none" w:sz="0" w:space="0" w:color="auto"/>
        <w:right w:val="none" w:sz="0" w:space="0" w:color="auto"/>
      </w:divBdr>
    </w:div>
    <w:div w:id="177819934">
      <w:bodyDiv w:val="1"/>
      <w:marLeft w:val="0"/>
      <w:marRight w:val="0"/>
      <w:marTop w:val="0"/>
      <w:marBottom w:val="0"/>
      <w:divBdr>
        <w:top w:val="none" w:sz="0" w:space="0" w:color="auto"/>
        <w:left w:val="none" w:sz="0" w:space="0" w:color="auto"/>
        <w:bottom w:val="none" w:sz="0" w:space="0" w:color="auto"/>
        <w:right w:val="none" w:sz="0" w:space="0" w:color="auto"/>
      </w:divBdr>
    </w:div>
    <w:div w:id="207575558">
      <w:bodyDiv w:val="1"/>
      <w:marLeft w:val="0"/>
      <w:marRight w:val="0"/>
      <w:marTop w:val="0"/>
      <w:marBottom w:val="0"/>
      <w:divBdr>
        <w:top w:val="none" w:sz="0" w:space="0" w:color="auto"/>
        <w:left w:val="none" w:sz="0" w:space="0" w:color="auto"/>
        <w:bottom w:val="none" w:sz="0" w:space="0" w:color="auto"/>
        <w:right w:val="none" w:sz="0" w:space="0" w:color="auto"/>
      </w:divBdr>
    </w:div>
    <w:div w:id="221604697">
      <w:bodyDiv w:val="1"/>
      <w:marLeft w:val="0"/>
      <w:marRight w:val="0"/>
      <w:marTop w:val="0"/>
      <w:marBottom w:val="0"/>
      <w:divBdr>
        <w:top w:val="none" w:sz="0" w:space="0" w:color="auto"/>
        <w:left w:val="none" w:sz="0" w:space="0" w:color="auto"/>
        <w:bottom w:val="none" w:sz="0" w:space="0" w:color="auto"/>
        <w:right w:val="none" w:sz="0" w:space="0" w:color="auto"/>
      </w:divBdr>
    </w:div>
    <w:div w:id="237058103">
      <w:bodyDiv w:val="1"/>
      <w:marLeft w:val="0"/>
      <w:marRight w:val="0"/>
      <w:marTop w:val="0"/>
      <w:marBottom w:val="0"/>
      <w:divBdr>
        <w:top w:val="none" w:sz="0" w:space="0" w:color="auto"/>
        <w:left w:val="none" w:sz="0" w:space="0" w:color="auto"/>
        <w:bottom w:val="none" w:sz="0" w:space="0" w:color="auto"/>
        <w:right w:val="none" w:sz="0" w:space="0" w:color="auto"/>
      </w:divBdr>
    </w:div>
    <w:div w:id="259072107">
      <w:bodyDiv w:val="1"/>
      <w:marLeft w:val="0"/>
      <w:marRight w:val="0"/>
      <w:marTop w:val="0"/>
      <w:marBottom w:val="0"/>
      <w:divBdr>
        <w:top w:val="none" w:sz="0" w:space="0" w:color="auto"/>
        <w:left w:val="none" w:sz="0" w:space="0" w:color="auto"/>
        <w:bottom w:val="none" w:sz="0" w:space="0" w:color="auto"/>
        <w:right w:val="none" w:sz="0" w:space="0" w:color="auto"/>
      </w:divBdr>
    </w:div>
    <w:div w:id="260071359">
      <w:bodyDiv w:val="1"/>
      <w:marLeft w:val="0"/>
      <w:marRight w:val="0"/>
      <w:marTop w:val="0"/>
      <w:marBottom w:val="0"/>
      <w:divBdr>
        <w:top w:val="none" w:sz="0" w:space="0" w:color="auto"/>
        <w:left w:val="none" w:sz="0" w:space="0" w:color="auto"/>
        <w:bottom w:val="none" w:sz="0" w:space="0" w:color="auto"/>
        <w:right w:val="none" w:sz="0" w:space="0" w:color="auto"/>
      </w:divBdr>
    </w:div>
    <w:div w:id="268045031">
      <w:bodyDiv w:val="1"/>
      <w:marLeft w:val="0"/>
      <w:marRight w:val="0"/>
      <w:marTop w:val="0"/>
      <w:marBottom w:val="0"/>
      <w:divBdr>
        <w:top w:val="none" w:sz="0" w:space="0" w:color="auto"/>
        <w:left w:val="none" w:sz="0" w:space="0" w:color="auto"/>
        <w:bottom w:val="none" w:sz="0" w:space="0" w:color="auto"/>
        <w:right w:val="none" w:sz="0" w:space="0" w:color="auto"/>
      </w:divBdr>
    </w:div>
    <w:div w:id="270210552">
      <w:bodyDiv w:val="1"/>
      <w:marLeft w:val="0"/>
      <w:marRight w:val="0"/>
      <w:marTop w:val="0"/>
      <w:marBottom w:val="0"/>
      <w:divBdr>
        <w:top w:val="none" w:sz="0" w:space="0" w:color="auto"/>
        <w:left w:val="none" w:sz="0" w:space="0" w:color="auto"/>
        <w:bottom w:val="none" w:sz="0" w:space="0" w:color="auto"/>
        <w:right w:val="none" w:sz="0" w:space="0" w:color="auto"/>
      </w:divBdr>
    </w:div>
    <w:div w:id="277100775">
      <w:bodyDiv w:val="1"/>
      <w:marLeft w:val="0"/>
      <w:marRight w:val="0"/>
      <w:marTop w:val="0"/>
      <w:marBottom w:val="0"/>
      <w:divBdr>
        <w:top w:val="none" w:sz="0" w:space="0" w:color="auto"/>
        <w:left w:val="none" w:sz="0" w:space="0" w:color="auto"/>
        <w:bottom w:val="none" w:sz="0" w:space="0" w:color="auto"/>
        <w:right w:val="none" w:sz="0" w:space="0" w:color="auto"/>
      </w:divBdr>
    </w:div>
    <w:div w:id="290940962">
      <w:bodyDiv w:val="1"/>
      <w:marLeft w:val="0"/>
      <w:marRight w:val="0"/>
      <w:marTop w:val="0"/>
      <w:marBottom w:val="0"/>
      <w:divBdr>
        <w:top w:val="none" w:sz="0" w:space="0" w:color="auto"/>
        <w:left w:val="none" w:sz="0" w:space="0" w:color="auto"/>
        <w:bottom w:val="none" w:sz="0" w:space="0" w:color="auto"/>
        <w:right w:val="none" w:sz="0" w:space="0" w:color="auto"/>
      </w:divBdr>
    </w:div>
    <w:div w:id="300041763">
      <w:bodyDiv w:val="1"/>
      <w:marLeft w:val="0"/>
      <w:marRight w:val="0"/>
      <w:marTop w:val="0"/>
      <w:marBottom w:val="0"/>
      <w:divBdr>
        <w:top w:val="none" w:sz="0" w:space="0" w:color="auto"/>
        <w:left w:val="none" w:sz="0" w:space="0" w:color="auto"/>
        <w:bottom w:val="none" w:sz="0" w:space="0" w:color="auto"/>
        <w:right w:val="none" w:sz="0" w:space="0" w:color="auto"/>
      </w:divBdr>
    </w:div>
    <w:div w:id="312294287">
      <w:bodyDiv w:val="1"/>
      <w:marLeft w:val="0"/>
      <w:marRight w:val="0"/>
      <w:marTop w:val="0"/>
      <w:marBottom w:val="0"/>
      <w:divBdr>
        <w:top w:val="none" w:sz="0" w:space="0" w:color="auto"/>
        <w:left w:val="none" w:sz="0" w:space="0" w:color="auto"/>
        <w:bottom w:val="none" w:sz="0" w:space="0" w:color="auto"/>
        <w:right w:val="none" w:sz="0" w:space="0" w:color="auto"/>
      </w:divBdr>
    </w:div>
    <w:div w:id="330719963">
      <w:bodyDiv w:val="1"/>
      <w:marLeft w:val="0"/>
      <w:marRight w:val="0"/>
      <w:marTop w:val="0"/>
      <w:marBottom w:val="0"/>
      <w:divBdr>
        <w:top w:val="none" w:sz="0" w:space="0" w:color="auto"/>
        <w:left w:val="none" w:sz="0" w:space="0" w:color="auto"/>
        <w:bottom w:val="none" w:sz="0" w:space="0" w:color="auto"/>
        <w:right w:val="none" w:sz="0" w:space="0" w:color="auto"/>
      </w:divBdr>
    </w:div>
    <w:div w:id="338043998">
      <w:bodyDiv w:val="1"/>
      <w:marLeft w:val="0"/>
      <w:marRight w:val="0"/>
      <w:marTop w:val="0"/>
      <w:marBottom w:val="0"/>
      <w:divBdr>
        <w:top w:val="none" w:sz="0" w:space="0" w:color="auto"/>
        <w:left w:val="none" w:sz="0" w:space="0" w:color="auto"/>
        <w:bottom w:val="none" w:sz="0" w:space="0" w:color="auto"/>
        <w:right w:val="none" w:sz="0" w:space="0" w:color="auto"/>
      </w:divBdr>
    </w:div>
    <w:div w:id="345134307">
      <w:bodyDiv w:val="1"/>
      <w:marLeft w:val="0"/>
      <w:marRight w:val="0"/>
      <w:marTop w:val="0"/>
      <w:marBottom w:val="0"/>
      <w:divBdr>
        <w:top w:val="none" w:sz="0" w:space="0" w:color="auto"/>
        <w:left w:val="none" w:sz="0" w:space="0" w:color="auto"/>
        <w:bottom w:val="none" w:sz="0" w:space="0" w:color="auto"/>
        <w:right w:val="none" w:sz="0" w:space="0" w:color="auto"/>
      </w:divBdr>
    </w:div>
    <w:div w:id="357657573">
      <w:bodyDiv w:val="1"/>
      <w:marLeft w:val="0"/>
      <w:marRight w:val="0"/>
      <w:marTop w:val="0"/>
      <w:marBottom w:val="0"/>
      <w:divBdr>
        <w:top w:val="none" w:sz="0" w:space="0" w:color="auto"/>
        <w:left w:val="none" w:sz="0" w:space="0" w:color="auto"/>
        <w:bottom w:val="none" w:sz="0" w:space="0" w:color="auto"/>
        <w:right w:val="none" w:sz="0" w:space="0" w:color="auto"/>
      </w:divBdr>
    </w:div>
    <w:div w:id="387802642">
      <w:bodyDiv w:val="1"/>
      <w:marLeft w:val="0"/>
      <w:marRight w:val="0"/>
      <w:marTop w:val="0"/>
      <w:marBottom w:val="0"/>
      <w:divBdr>
        <w:top w:val="none" w:sz="0" w:space="0" w:color="auto"/>
        <w:left w:val="none" w:sz="0" w:space="0" w:color="auto"/>
        <w:bottom w:val="none" w:sz="0" w:space="0" w:color="auto"/>
        <w:right w:val="none" w:sz="0" w:space="0" w:color="auto"/>
      </w:divBdr>
    </w:div>
    <w:div w:id="418986084">
      <w:bodyDiv w:val="1"/>
      <w:marLeft w:val="0"/>
      <w:marRight w:val="0"/>
      <w:marTop w:val="0"/>
      <w:marBottom w:val="0"/>
      <w:divBdr>
        <w:top w:val="none" w:sz="0" w:space="0" w:color="auto"/>
        <w:left w:val="none" w:sz="0" w:space="0" w:color="auto"/>
        <w:bottom w:val="none" w:sz="0" w:space="0" w:color="auto"/>
        <w:right w:val="none" w:sz="0" w:space="0" w:color="auto"/>
      </w:divBdr>
    </w:div>
    <w:div w:id="432478417">
      <w:bodyDiv w:val="1"/>
      <w:marLeft w:val="0"/>
      <w:marRight w:val="0"/>
      <w:marTop w:val="0"/>
      <w:marBottom w:val="0"/>
      <w:divBdr>
        <w:top w:val="none" w:sz="0" w:space="0" w:color="auto"/>
        <w:left w:val="none" w:sz="0" w:space="0" w:color="auto"/>
        <w:bottom w:val="none" w:sz="0" w:space="0" w:color="auto"/>
        <w:right w:val="none" w:sz="0" w:space="0" w:color="auto"/>
      </w:divBdr>
    </w:div>
    <w:div w:id="452597868">
      <w:bodyDiv w:val="1"/>
      <w:marLeft w:val="0"/>
      <w:marRight w:val="0"/>
      <w:marTop w:val="0"/>
      <w:marBottom w:val="0"/>
      <w:divBdr>
        <w:top w:val="none" w:sz="0" w:space="0" w:color="auto"/>
        <w:left w:val="none" w:sz="0" w:space="0" w:color="auto"/>
        <w:bottom w:val="none" w:sz="0" w:space="0" w:color="auto"/>
        <w:right w:val="none" w:sz="0" w:space="0" w:color="auto"/>
      </w:divBdr>
    </w:div>
    <w:div w:id="468740764">
      <w:bodyDiv w:val="1"/>
      <w:marLeft w:val="0"/>
      <w:marRight w:val="0"/>
      <w:marTop w:val="0"/>
      <w:marBottom w:val="0"/>
      <w:divBdr>
        <w:top w:val="none" w:sz="0" w:space="0" w:color="auto"/>
        <w:left w:val="none" w:sz="0" w:space="0" w:color="auto"/>
        <w:bottom w:val="none" w:sz="0" w:space="0" w:color="auto"/>
        <w:right w:val="none" w:sz="0" w:space="0" w:color="auto"/>
      </w:divBdr>
    </w:div>
    <w:div w:id="525099937">
      <w:bodyDiv w:val="1"/>
      <w:marLeft w:val="0"/>
      <w:marRight w:val="0"/>
      <w:marTop w:val="0"/>
      <w:marBottom w:val="0"/>
      <w:divBdr>
        <w:top w:val="none" w:sz="0" w:space="0" w:color="auto"/>
        <w:left w:val="none" w:sz="0" w:space="0" w:color="auto"/>
        <w:bottom w:val="none" w:sz="0" w:space="0" w:color="auto"/>
        <w:right w:val="none" w:sz="0" w:space="0" w:color="auto"/>
      </w:divBdr>
    </w:div>
    <w:div w:id="539973888">
      <w:bodyDiv w:val="1"/>
      <w:marLeft w:val="0"/>
      <w:marRight w:val="0"/>
      <w:marTop w:val="0"/>
      <w:marBottom w:val="0"/>
      <w:divBdr>
        <w:top w:val="none" w:sz="0" w:space="0" w:color="auto"/>
        <w:left w:val="none" w:sz="0" w:space="0" w:color="auto"/>
        <w:bottom w:val="none" w:sz="0" w:space="0" w:color="auto"/>
        <w:right w:val="none" w:sz="0" w:space="0" w:color="auto"/>
      </w:divBdr>
    </w:div>
    <w:div w:id="540166505">
      <w:bodyDiv w:val="1"/>
      <w:marLeft w:val="0"/>
      <w:marRight w:val="0"/>
      <w:marTop w:val="0"/>
      <w:marBottom w:val="0"/>
      <w:divBdr>
        <w:top w:val="none" w:sz="0" w:space="0" w:color="auto"/>
        <w:left w:val="none" w:sz="0" w:space="0" w:color="auto"/>
        <w:bottom w:val="none" w:sz="0" w:space="0" w:color="auto"/>
        <w:right w:val="none" w:sz="0" w:space="0" w:color="auto"/>
      </w:divBdr>
    </w:div>
    <w:div w:id="545724158">
      <w:bodyDiv w:val="1"/>
      <w:marLeft w:val="0"/>
      <w:marRight w:val="0"/>
      <w:marTop w:val="0"/>
      <w:marBottom w:val="0"/>
      <w:divBdr>
        <w:top w:val="none" w:sz="0" w:space="0" w:color="auto"/>
        <w:left w:val="none" w:sz="0" w:space="0" w:color="auto"/>
        <w:bottom w:val="none" w:sz="0" w:space="0" w:color="auto"/>
        <w:right w:val="none" w:sz="0" w:space="0" w:color="auto"/>
      </w:divBdr>
    </w:div>
    <w:div w:id="588932371">
      <w:bodyDiv w:val="1"/>
      <w:marLeft w:val="0"/>
      <w:marRight w:val="0"/>
      <w:marTop w:val="0"/>
      <w:marBottom w:val="0"/>
      <w:divBdr>
        <w:top w:val="none" w:sz="0" w:space="0" w:color="auto"/>
        <w:left w:val="none" w:sz="0" w:space="0" w:color="auto"/>
        <w:bottom w:val="none" w:sz="0" w:space="0" w:color="auto"/>
        <w:right w:val="none" w:sz="0" w:space="0" w:color="auto"/>
      </w:divBdr>
    </w:div>
    <w:div w:id="591083813">
      <w:bodyDiv w:val="1"/>
      <w:marLeft w:val="0"/>
      <w:marRight w:val="0"/>
      <w:marTop w:val="0"/>
      <w:marBottom w:val="0"/>
      <w:divBdr>
        <w:top w:val="none" w:sz="0" w:space="0" w:color="auto"/>
        <w:left w:val="none" w:sz="0" w:space="0" w:color="auto"/>
        <w:bottom w:val="none" w:sz="0" w:space="0" w:color="auto"/>
        <w:right w:val="none" w:sz="0" w:space="0" w:color="auto"/>
      </w:divBdr>
    </w:div>
    <w:div w:id="630870137">
      <w:bodyDiv w:val="1"/>
      <w:marLeft w:val="0"/>
      <w:marRight w:val="0"/>
      <w:marTop w:val="0"/>
      <w:marBottom w:val="0"/>
      <w:divBdr>
        <w:top w:val="none" w:sz="0" w:space="0" w:color="auto"/>
        <w:left w:val="none" w:sz="0" w:space="0" w:color="auto"/>
        <w:bottom w:val="none" w:sz="0" w:space="0" w:color="auto"/>
        <w:right w:val="none" w:sz="0" w:space="0" w:color="auto"/>
      </w:divBdr>
    </w:div>
    <w:div w:id="631594169">
      <w:bodyDiv w:val="1"/>
      <w:marLeft w:val="0"/>
      <w:marRight w:val="0"/>
      <w:marTop w:val="0"/>
      <w:marBottom w:val="0"/>
      <w:divBdr>
        <w:top w:val="none" w:sz="0" w:space="0" w:color="auto"/>
        <w:left w:val="none" w:sz="0" w:space="0" w:color="auto"/>
        <w:bottom w:val="none" w:sz="0" w:space="0" w:color="auto"/>
        <w:right w:val="none" w:sz="0" w:space="0" w:color="auto"/>
      </w:divBdr>
    </w:div>
    <w:div w:id="637106266">
      <w:bodyDiv w:val="1"/>
      <w:marLeft w:val="0"/>
      <w:marRight w:val="0"/>
      <w:marTop w:val="0"/>
      <w:marBottom w:val="0"/>
      <w:divBdr>
        <w:top w:val="none" w:sz="0" w:space="0" w:color="auto"/>
        <w:left w:val="none" w:sz="0" w:space="0" w:color="auto"/>
        <w:bottom w:val="none" w:sz="0" w:space="0" w:color="auto"/>
        <w:right w:val="none" w:sz="0" w:space="0" w:color="auto"/>
      </w:divBdr>
    </w:div>
    <w:div w:id="650522833">
      <w:bodyDiv w:val="1"/>
      <w:marLeft w:val="0"/>
      <w:marRight w:val="0"/>
      <w:marTop w:val="0"/>
      <w:marBottom w:val="0"/>
      <w:divBdr>
        <w:top w:val="none" w:sz="0" w:space="0" w:color="auto"/>
        <w:left w:val="none" w:sz="0" w:space="0" w:color="auto"/>
        <w:bottom w:val="none" w:sz="0" w:space="0" w:color="auto"/>
        <w:right w:val="none" w:sz="0" w:space="0" w:color="auto"/>
      </w:divBdr>
    </w:div>
    <w:div w:id="658851924">
      <w:bodyDiv w:val="1"/>
      <w:marLeft w:val="0"/>
      <w:marRight w:val="0"/>
      <w:marTop w:val="0"/>
      <w:marBottom w:val="0"/>
      <w:divBdr>
        <w:top w:val="none" w:sz="0" w:space="0" w:color="auto"/>
        <w:left w:val="none" w:sz="0" w:space="0" w:color="auto"/>
        <w:bottom w:val="none" w:sz="0" w:space="0" w:color="auto"/>
        <w:right w:val="none" w:sz="0" w:space="0" w:color="auto"/>
      </w:divBdr>
    </w:div>
    <w:div w:id="671295084">
      <w:bodyDiv w:val="1"/>
      <w:marLeft w:val="0"/>
      <w:marRight w:val="0"/>
      <w:marTop w:val="0"/>
      <w:marBottom w:val="0"/>
      <w:divBdr>
        <w:top w:val="none" w:sz="0" w:space="0" w:color="auto"/>
        <w:left w:val="none" w:sz="0" w:space="0" w:color="auto"/>
        <w:bottom w:val="none" w:sz="0" w:space="0" w:color="auto"/>
        <w:right w:val="none" w:sz="0" w:space="0" w:color="auto"/>
      </w:divBdr>
    </w:div>
    <w:div w:id="674655131">
      <w:bodyDiv w:val="1"/>
      <w:marLeft w:val="0"/>
      <w:marRight w:val="0"/>
      <w:marTop w:val="0"/>
      <w:marBottom w:val="0"/>
      <w:divBdr>
        <w:top w:val="none" w:sz="0" w:space="0" w:color="auto"/>
        <w:left w:val="none" w:sz="0" w:space="0" w:color="auto"/>
        <w:bottom w:val="none" w:sz="0" w:space="0" w:color="auto"/>
        <w:right w:val="none" w:sz="0" w:space="0" w:color="auto"/>
      </w:divBdr>
    </w:div>
    <w:div w:id="693314050">
      <w:bodyDiv w:val="1"/>
      <w:marLeft w:val="0"/>
      <w:marRight w:val="0"/>
      <w:marTop w:val="0"/>
      <w:marBottom w:val="0"/>
      <w:divBdr>
        <w:top w:val="none" w:sz="0" w:space="0" w:color="auto"/>
        <w:left w:val="none" w:sz="0" w:space="0" w:color="auto"/>
        <w:bottom w:val="none" w:sz="0" w:space="0" w:color="auto"/>
        <w:right w:val="none" w:sz="0" w:space="0" w:color="auto"/>
      </w:divBdr>
    </w:div>
    <w:div w:id="702096603">
      <w:bodyDiv w:val="1"/>
      <w:marLeft w:val="0"/>
      <w:marRight w:val="0"/>
      <w:marTop w:val="0"/>
      <w:marBottom w:val="0"/>
      <w:divBdr>
        <w:top w:val="none" w:sz="0" w:space="0" w:color="auto"/>
        <w:left w:val="none" w:sz="0" w:space="0" w:color="auto"/>
        <w:bottom w:val="none" w:sz="0" w:space="0" w:color="auto"/>
        <w:right w:val="none" w:sz="0" w:space="0" w:color="auto"/>
      </w:divBdr>
    </w:div>
    <w:div w:id="759758863">
      <w:bodyDiv w:val="1"/>
      <w:marLeft w:val="0"/>
      <w:marRight w:val="0"/>
      <w:marTop w:val="0"/>
      <w:marBottom w:val="0"/>
      <w:divBdr>
        <w:top w:val="none" w:sz="0" w:space="0" w:color="auto"/>
        <w:left w:val="none" w:sz="0" w:space="0" w:color="auto"/>
        <w:bottom w:val="none" w:sz="0" w:space="0" w:color="auto"/>
        <w:right w:val="none" w:sz="0" w:space="0" w:color="auto"/>
      </w:divBdr>
    </w:div>
    <w:div w:id="766846552">
      <w:bodyDiv w:val="1"/>
      <w:marLeft w:val="0"/>
      <w:marRight w:val="0"/>
      <w:marTop w:val="0"/>
      <w:marBottom w:val="0"/>
      <w:divBdr>
        <w:top w:val="none" w:sz="0" w:space="0" w:color="auto"/>
        <w:left w:val="none" w:sz="0" w:space="0" w:color="auto"/>
        <w:bottom w:val="none" w:sz="0" w:space="0" w:color="auto"/>
        <w:right w:val="none" w:sz="0" w:space="0" w:color="auto"/>
      </w:divBdr>
    </w:div>
    <w:div w:id="841243798">
      <w:bodyDiv w:val="1"/>
      <w:marLeft w:val="0"/>
      <w:marRight w:val="0"/>
      <w:marTop w:val="0"/>
      <w:marBottom w:val="0"/>
      <w:divBdr>
        <w:top w:val="none" w:sz="0" w:space="0" w:color="auto"/>
        <w:left w:val="none" w:sz="0" w:space="0" w:color="auto"/>
        <w:bottom w:val="none" w:sz="0" w:space="0" w:color="auto"/>
        <w:right w:val="none" w:sz="0" w:space="0" w:color="auto"/>
      </w:divBdr>
    </w:div>
    <w:div w:id="918252426">
      <w:bodyDiv w:val="1"/>
      <w:marLeft w:val="0"/>
      <w:marRight w:val="0"/>
      <w:marTop w:val="0"/>
      <w:marBottom w:val="0"/>
      <w:divBdr>
        <w:top w:val="none" w:sz="0" w:space="0" w:color="auto"/>
        <w:left w:val="none" w:sz="0" w:space="0" w:color="auto"/>
        <w:bottom w:val="none" w:sz="0" w:space="0" w:color="auto"/>
        <w:right w:val="none" w:sz="0" w:space="0" w:color="auto"/>
      </w:divBdr>
    </w:div>
    <w:div w:id="923419083">
      <w:bodyDiv w:val="1"/>
      <w:marLeft w:val="0"/>
      <w:marRight w:val="0"/>
      <w:marTop w:val="0"/>
      <w:marBottom w:val="0"/>
      <w:divBdr>
        <w:top w:val="none" w:sz="0" w:space="0" w:color="auto"/>
        <w:left w:val="none" w:sz="0" w:space="0" w:color="auto"/>
        <w:bottom w:val="none" w:sz="0" w:space="0" w:color="auto"/>
        <w:right w:val="none" w:sz="0" w:space="0" w:color="auto"/>
      </w:divBdr>
    </w:div>
    <w:div w:id="961495768">
      <w:bodyDiv w:val="1"/>
      <w:marLeft w:val="0"/>
      <w:marRight w:val="0"/>
      <w:marTop w:val="0"/>
      <w:marBottom w:val="0"/>
      <w:divBdr>
        <w:top w:val="none" w:sz="0" w:space="0" w:color="auto"/>
        <w:left w:val="none" w:sz="0" w:space="0" w:color="auto"/>
        <w:bottom w:val="none" w:sz="0" w:space="0" w:color="auto"/>
        <w:right w:val="none" w:sz="0" w:space="0" w:color="auto"/>
      </w:divBdr>
    </w:div>
    <w:div w:id="1035157922">
      <w:bodyDiv w:val="1"/>
      <w:marLeft w:val="0"/>
      <w:marRight w:val="0"/>
      <w:marTop w:val="0"/>
      <w:marBottom w:val="0"/>
      <w:divBdr>
        <w:top w:val="none" w:sz="0" w:space="0" w:color="auto"/>
        <w:left w:val="none" w:sz="0" w:space="0" w:color="auto"/>
        <w:bottom w:val="none" w:sz="0" w:space="0" w:color="auto"/>
        <w:right w:val="none" w:sz="0" w:space="0" w:color="auto"/>
      </w:divBdr>
    </w:div>
    <w:div w:id="1041244209">
      <w:bodyDiv w:val="1"/>
      <w:marLeft w:val="0"/>
      <w:marRight w:val="0"/>
      <w:marTop w:val="0"/>
      <w:marBottom w:val="0"/>
      <w:divBdr>
        <w:top w:val="none" w:sz="0" w:space="0" w:color="auto"/>
        <w:left w:val="none" w:sz="0" w:space="0" w:color="auto"/>
        <w:bottom w:val="none" w:sz="0" w:space="0" w:color="auto"/>
        <w:right w:val="none" w:sz="0" w:space="0" w:color="auto"/>
      </w:divBdr>
    </w:div>
    <w:div w:id="1109206577">
      <w:bodyDiv w:val="1"/>
      <w:marLeft w:val="0"/>
      <w:marRight w:val="0"/>
      <w:marTop w:val="0"/>
      <w:marBottom w:val="0"/>
      <w:divBdr>
        <w:top w:val="none" w:sz="0" w:space="0" w:color="auto"/>
        <w:left w:val="none" w:sz="0" w:space="0" w:color="auto"/>
        <w:bottom w:val="none" w:sz="0" w:space="0" w:color="auto"/>
        <w:right w:val="none" w:sz="0" w:space="0" w:color="auto"/>
      </w:divBdr>
    </w:div>
    <w:div w:id="1119185801">
      <w:bodyDiv w:val="1"/>
      <w:marLeft w:val="0"/>
      <w:marRight w:val="0"/>
      <w:marTop w:val="0"/>
      <w:marBottom w:val="0"/>
      <w:divBdr>
        <w:top w:val="none" w:sz="0" w:space="0" w:color="auto"/>
        <w:left w:val="none" w:sz="0" w:space="0" w:color="auto"/>
        <w:bottom w:val="none" w:sz="0" w:space="0" w:color="auto"/>
        <w:right w:val="none" w:sz="0" w:space="0" w:color="auto"/>
      </w:divBdr>
    </w:div>
    <w:div w:id="1137920164">
      <w:bodyDiv w:val="1"/>
      <w:marLeft w:val="0"/>
      <w:marRight w:val="0"/>
      <w:marTop w:val="0"/>
      <w:marBottom w:val="0"/>
      <w:divBdr>
        <w:top w:val="none" w:sz="0" w:space="0" w:color="auto"/>
        <w:left w:val="none" w:sz="0" w:space="0" w:color="auto"/>
        <w:bottom w:val="none" w:sz="0" w:space="0" w:color="auto"/>
        <w:right w:val="none" w:sz="0" w:space="0" w:color="auto"/>
      </w:divBdr>
    </w:div>
    <w:div w:id="1148088215">
      <w:bodyDiv w:val="1"/>
      <w:marLeft w:val="0"/>
      <w:marRight w:val="0"/>
      <w:marTop w:val="0"/>
      <w:marBottom w:val="0"/>
      <w:divBdr>
        <w:top w:val="none" w:sz="0" w:space="0" w:color="auto"/>
        <w:left w:val="none" w:sz="0" w:space="0" w:color="auto"/>
        <w:bottom w:val="none" w:sz="0" w:space="0" w:color="auto"/>
        <w:right w:val="none" w:sz="0" w:space="0" w:color="auto"/>
      </w:divBdr>
    </w:div>
    <w:div w:id="1192568538">
      <w:bodyDiv w:val="1"/>
      <w:marLeft w:val="0"/>
      <w:marRight w:val="0"/>
      <w:marTop w:val="0"/>
      <w:marBottom w:val="0"/>
      <w:divBdr>
        <w:top w:val="none" w:sz="0" w:space="0" w:color="auto"/>
        <w:left w:val="none" w:sz="0" w:space="0" w:color="auto"/>
        <w:bottom w:val="none" w:sz="0" w:space="0" w:color="auto"/>
        <w:right w:val="none" w:sz="0" w:space="0" w:color="auto"/>
      </w:divBdr>
    </w:div>
    <w:div w:id="1212962735">
      <w:bodyDiv w:val="1"/>
      <w:marLeft w:val="0"/>
      <w:marRight w:val="0"/>
      <w:marTop w:val="0"/>
      <w:marBottom w:val="0"/>
      <w:divBdr>
        <w:top w:val="none" w:sz="0" w:space="0" w:color="auto"/>
        <w:left w:val="none" w:sz="0" w:space="0" w:color="auto"/>
        <w:bottom w:val="none" w:sz="0" w:space="0" w:color="auto"/>
        <w:right w:val="none" w:sz="0" w:space="0" w:color="auto"/>
      </w:divBdr>
    </w:div>
    <w:div w:id="1215241505">
      <w:bodyDiv w:val="1"/>
      <w:marLeft w:val="0"/>
      <w:marRight w:val="0"/>
      <w:marTop w:val="0"/>
      <w:marBottom w:val="0"/>
      <w:divBdr>
        <w:top w:val="none" w:sz="0" w:space="0" w:color="auto"/>
        <w:left w:val="none" w:sz="0" w:space="0" w:color="auto"/>
        <w:bottom w:val="none" w:sz="0" w:space="0" w:color="auto"/>
        <w:right w:val="none" w:sz="0" w:space="0" w:color="auto"/>
      </w:divBdr>
    </w:div>
    <w:div w:id="1220749015">
      <w:bodyDiv w:val="1"/>
      <w:marLeft w:val="0"/>
      <w:marRight w:val="0"/>
      <w:marTop w:val="0"/>
      <w:marBottom w:val="0"/>
      <w:divBdr>
        <w:top w:val="none" w:sz="0" w:space="0" w:color="auto"/>
        <w:left w:val="none" w:sz="0" w:space="0" w:color="auto"/>
        <w:bottom w:val="none" w:sz="0" w:space="0" w:color="auto"/>
        <w:right w:val="none" w:sz="0" w:space="0" w:color="auto"/>
      </w:divBdr>
    </w:div>
    <w:div w:id="1241141113">
      <w:bodyDiv w:val="1"/>
      <w:marLeft w:val="0"/>
      <w:marRight w:val="0"/>
      <w:marTop w:val="0"/>
      <w:marBottom w:val="0"/>
      <w:divBdr>
        <w:top w:val="none" w:sz="0" w:space="0" w:color="auto"/>
        <w:left w:val="none" w:sz="0" w:space="0" w:color="auto"/>
        <w:bottom w:val="none" w:sz="0" w:space="0" w:color="auto"/>
        <w:right w:val="none" w:sz="0" w:space="0" w:color="auto"/>
      </w:divBdr>
    </w:div>
    <w:div w:id="1262223483">
      <w:bodyDiv w:val="1"/>
      <w:marLeft w:val="0"/>
      <w:marRight w:val="0"/>
      <w:marTop w:val="0"/>
      <w:marBottom w:val="0"/>
      <w:divBdr>
        <w:top w:val="none" w:sz="0" w:space="0" w:color="auto"/>
        <w:left w:val="none" w:sz="0" w:space="0" w:color="auto"/>
        <w:bottom w:val="none" w:sz="0" w:space="0" w:color="auto"/>
        <w:right w:val="none" w:sz="0" w:space="0" w:color="auto"/>
      </w:divBdr>
    </w:div>
    <w:div w:id="1273708834">
      <w:bodyDiv w:val="1"/>
      <w:marLeft w:val="0"/>
      <w:marRight w:val="0"/>
      <w:marTop w:val="0"/>
      <w:marBottom w:val="0"/>
      <w:divBdr>
        <w:top w:val="none" w:sz="0" w:space="0" w:color="auto"/>
        <w:left w:val="none" w:sz="0" w:space="0" w:color="auto"/>
        <w:bottom w:val="none" w:sz="0" w:space="0" w:color="auto"/>
        <w:right w:val="none" w:sz="0" w:space="0" w:color="auto"/>
      </w:divBdr>
    </w:div>
    <w:div w:id="1277835074">
      <w:bodyDiv w:val="1"/>
      <w:marLeft w:val="0"/>
      <w:marRight w:val="0"/>
      <w:marTop w:val="0"/>
      <w:marBottom w:val="0"/>
      <w:divBdr>
        <w:top w:val="none" w:sz="0" w:space="0" w:color="auto"/>
        <w:left w:val="none" w:sz="0" w:space="0" w:color="auto"/>
        <w:bottom w:val="none" w:sz="0" w:space="0" w:color="auto"/>
        <w:right w:val="none" w:sz="0" w:space="0" w:color="auto"/>
      </w:divBdr>
    </w:div>
    <w:div w:id="1291478003">
      <w:bodyDiv w:val="1"/>
      <w:marLeft w:val="0"/>
      <w:marRight w:val="0"/>
      <w:marTop w:val="0"/>
      <w:marBottom w:val="0"/>
      <w:divBdr>
        <w:top w:val="none" w:sz="0" w:space="0" w:color="auto"/>
        <w:left w:val="none" w:sz="0" w:space="0" w:color="auto"/>
        <w:bottom w:val="none" w:sz="0" w:space="0" w:color="auto"/>
        <w:right w:val="none" w:sz="0" w:space="0" w:color="auto"/>
      </w:divBdr>
    </w:div>
    <w:div w:id="1404522462">
      <w:bodyDiv w:val="1"/>
      <w:marLeft w:val="0"/>
      <w:marRight w:val="0"/>
      <w:marTop w:val="0"/>
      <w:marBottom w:val="0"/>
      <w:divBdr>
        <w:top w:val="none" w:sz="0" w:space="0" w:color="auto"/>
        <w:left w:val="none" w:sz="0" w:space="0" w:color="auto"/>
        <w:bottom w:val="none" w:sz="0" w:space="0" w:color="auto"/>
        <w:right w:val="none" w:sz="0" w:space="0" w:color="auto"/>
      </w:divBdr>
    </w:div>
    <w:div w:id="1465199738">
      <w:bodyDiv w:val="1"/>
      <w:marLeft w:val="0"/>
      <w:marRight w:val="0"/>
      <w:marTop w:val="0"/>
      <w:marBottom w:val="0"/>
      <w:divBdr>
        <w:top w:val="none" w:sz="0" w:space="0" w:color="auto"/>
        <w:left w:val="none" w:sz="0" w:space="0" w:color="auto"/>
        <w:bottom w:val="none" w:sz="0" w:space="0" w:color="auto"/>
        <w:right w:val="none" w:sz="0" w:space="0" w:color="auto"/>
      </w:divBdr>
    </w:div>
    <w:div w:id="1516504107">
      <w:bodyDiv w:val="1"/>
      <w:marLeft w:val="0"/>
      <w:marRight w:val="0"/>
      <w:marTop w:val="0"/>
      <w:marBottom w:val="0"/>
      <w:divBdr>
        <w:top w:val="none" w:sz="0" w:space="0" w:color="auto"/>
        <w:left w:val="none" w:sz="0" w:space="0" w:color="auto"/>
        <w:bottom w:val="none" w:sz="0" w:space="0" w:color="auto"/>
        <w:right w:val="none" w:sz="0" w:space="0" w:color="auto"/>
      </w:divBdr>
    </w:div>
    <w:div w:id="1592081157">
      <w:bodyDiv w:val="1"/>
      <w:marLeft w:val="0"/>
      <w:marRight w:val="0"/>
      <w:marTop w:val="0"/>
      <w:marBottom w:val="0"/>
      <w:divBdr>
        <w:top w:val="none" w:sz="0" w:space="0" w:color="auto"/>
        <w:left w:val="none" w:sz="0" w:space="0" w:color="auto"/>
        <w:bottom w:val="none" w:sz="0" w:space="0" w:color="auto"/>
        <w:right w:val="none" w:sz="0" w:space="0" w:color="auto"/>
      </w:divBdr>
    </w:div>
    <w:div w:id="1607151304">
      <w:bodyDiv w:val="1"/>
      <w:marLeft w:val="0"/>
      <w:marRight w:val="0"/>
      <w:marTop w:val="0"/>
      <w:marBottom w:val="0"/>
      <w:divBdr>
        <w:top w:val="none" w:sz="0" w:space="0" w:color="auto"/>
        <w:left w:val="none" w:sz="0" w:space="0" w:color="auto"/>
        <w:bottom w:val="none" w:sz="0" w:space="0" w:color="auto"/>
        <w:right w:val="none" w:sz="0" w:space="0" w:color="auto"/>
      </w:divBdr>
    </w:div>
    <w:div w:id="1627616597">
      <w:bodyDiv w:val="1"/>
      <w:marLeft w:val="0"/>
      <w:marRight w:val="0"/>
      <w:marTop w:val="0"/>
      <w:marBottom w:val="0"/>
      <w:divBdr>
        <w:top w:val="none" w:sz="0" w:space="0" w:color="auto"/>
        <w:left w:val="none" w:sz="0" w:space="0" w:color="auto"/>
        <w:bottom w:val="none" w:sz="0" w:space="0" w:color="auto"/>
        <w:right w:val="none" w:sz="0" w:space="0" w:color="auto"/>
      </w:divBdr>
    </w:div>
    <w:div w:id="1669207363">
      <w:bodyDiv w:val="1"/>
      <w:marLeft w:val="0"/>
      <w:marRight w:val="0"/>
      <w:marTop w:val="0"/>
      <w:marBottom w:val="0"/>
      <w:divBdr>
        <w:top w:val="none" w:sz="0" w:space="0" w:color="auto"/>
        <w:left w:val="none" w:sz="0" w:space="0" w:color="auto"/>
        <w:bottom w:val="none" w:sz="0" w:space="0" w:color="auto"/>
        <w:right w:val="none" w:sz="0" w:space="0" w:color="auto"/>
      </w:divBdr>
    </w:div>
    <w:div w:id="1672176044">
      <w:bodyDiv w:val="1"/>
      <w:marLeft w:val="0"/>
      <w:marRight w:val="0"/>
      <w:marTop w:val="0"/>
      <w:marBottom w:val="0"/>
      <w:divBdr>
        <w:top w:val="none" w:sz="0" w:space="0" w:color="auto"/>
        <w:left w:val="none" w:sz="0" w:space="0" w:color="auto"/>
        <w:bottom w:val="none" w:sz="0" w:space="0" w:color="auto"/>
        <w:right w:val="none" w:sz="0" w:space="0" w:color="auto"/>
      </w:divBdr>
    </w:div>
    <w:div w:id="1694305967">
      <w:bodyDiv w:val="1"/>
      <w:marLeft w:val="0"/>
      <w:marRight w:val="0"/>
      <w:marTop w:val="0"/>
      <w:marBottom w:val="0"/>
      <w:divBdr>
        <w:top w:val="none" w:sz="0" w:space="0" w:color="auto"/>
        <w:left w:val="none" w:sz="0" w:space="0" w:color="auto"/>
        <w:bottom w:val="none" w:sz="0" w:space="0" w:color="auto"/>
        <w:right w:val="none" w:sz="0" w:space="0" w:color="auto"/>
      </w:divBdr>
    </w:div>
    <w:div w:id="1717270220">
      <w:bodyDiv w:val="1"/>
      <w:marLeft w:val="0"/>
      <w:marRight w:val="0"/>
      <w:marTop w:val="0"/>
      <w:marBottom w:val="0"/>
      <w:divBdr>
        <w:top w:val="none" w:sz="0" w:space="0" w:color="auto"/>
        <w:left w:val="none" w:sz="0" w:space="0" w:color="auto"/>
        <w:bottom w:val="none" w:sz="0" w:space="0" w:color="auto"/>
        <w:right w:val="none" w:sz="0" w:space="0" w:color="auto"/>
      </w:divBdr>
    </w:div>
    <w:div w:id="1740050941">
      <w:bodyDiv w:val="1"/>
      <w:marLeft w:val="0"/>
      <w:marRight w:val="0"/>
      <w:marTop w:val="0"/>
      <w:marBottom w:val="0"/>
      <w:divBdr>
        <w:top w:val="none" w:sz="0" w:space="0" w:color="auto"/>
        <w:left w:val="none" w:sz="0" w:space="0" w:color="auto"/>
        <w:bottom w:val="none" w:sz="0" w:space="0" w:color="auto"/>
        <w:right w:val="none" w:sz="0" w:space="0" w:color="auto"/>
      </w:divBdr>
    </w:div>
    <w:div w:id="1742100671">
      <w:bodyDiv w:val="1"/>
      <w:marLeft w:val="0"/>
      <w:marRight w:val="0"/>
      <w:marTop w:val="0"/>
      <w:marBottom w:val="0"/>
      <w:divBdr>
        <w:top w:val="none" w:sz="0" w:space="0" w:color="auto"/>
        <w:left w:val="none" w:sz="0" w:space="0" w:color="auto"/>
        <w:bottom w:val="none" w:sz="0" w:space="0" w:color="auto"/>
        <w:right w:val="none" w:sz="0" w:space="0" w:color="auto"/>
      </w:divBdr>
    </w:div>
    <w:div w:id="1760055036">
      <w:bodyDiv w:val="1"/>
      <w:marLeft w:val="0"/>
      <w:marRight w:val="0"/>
      <w:marTop w:val="0"/>
      <w:marBottom w:val="0"/>
      <w:divBdr>
        <w:top w:val="none" w:sz="0" w:space="0" w:color="auto"/>
        <w:left w:val="none" w:sz="0" w:space="0" w:color="auto"/>
        <w:bottom w:val="none" w:sz="0" w:space="0" w:color="auto"/>
        <w:right w:val="none" w:sz="0" w:space="0" w:color="auto"/>
      </w:divBdr>
    </w:div>
    <w:div w:id="1799952490">
      <w:bodyDiv w:val="1"/>
      <w:marLeft w:val="0"/>
      <w:marRight w:val="0"/>
      <w:marTop w:val="0"/>
      <w:marBottom w:val="0"/>
      <w:divBdr>
        <w:top w:val="none" w:sz="0" w:space="0" w:color="auto"/>
        <w:left w:val="none" w:sz="0" w:space="0" w:color="auto"/>
        <w:bottom w:val="none" w:sz="0" w:space="0" w:color="auto"/>
        <w:right w:val="none" w:sz="0" w:space="0" w:color="auto"/>
      </w:divBdr>
    </w:div>
    <w:div w:id="1834685859">
      <w:bodyDiv w:val="1"/>
      <w:marLeft w:val="0"/>
      <w:marRight w:val="0"/>
      <w:marTop w:val="0"/>
      <w:marBottom w:val="0"/>
      <w:divBdr>
        <w:top w:val="none" w:sz="0" w:space="0" w:color="auto"/>
        <w:left w:val="none" w:sz="0" w:space="0" w:color="auto"/>
        <w:bottom w:val="none" w:sz="0" w:space="0" w:color="auto"/>
        <w:right w:val="none" w:sz="0" w:space="0" w:color="auto"/>
      </w:divBdr>
    </w:div>
    <w:div w:id="1850635287">
      <w:bodyDiv w:val="1"/>
      <w:marLeft w:val="0"/>
      <w:marRight w:val="0"/>
      <w:marTop w:val="0"/>
      <w:marBottom w:val="0"/>
      <w:divBdr>
        <w:top w:val="none" w:sz="0" w:space="0" w:color="auto"/>
        <w:left w:val="none" w:sz="0" w:space="0" w:color="auto"/>
        <w:bottom w:val="none" w:sz="0" w:space="0" w:color="auto"/>
        <w:right w:val="none" w:sz="0" w:space="0" w:color="auto"/>
      </w:divBdr>
    </w:div>
    <w:div w:id="1911889453">
      <w:bodyDiv w:val="1"/>
      <w:marLeft w:val="0"/>
      <w:marRight w:val="0"/>
      <w:marTop w:val="0"/>
      <w:marBottom w:val="0"/>
      <w:divBdr>
        <w:top w:val="none" w:sz="0" w:space="0" w:color="auto"/>
        <w:left w:val="none" w:sz="0" w:space="0" w:color="auto"/>
        <w:bottom w:val="none" w:sz="0" w:space="0" w:color="auto"/>
        <w:right w:val="none" w:sz="0" w:space="0" w:color="auto"/>
      </w:divBdr>
    </w:div>
    <w:div w:id="1914656270">
      <w:bodyDiv w:val="1"/>
      <w:marLeft w:val="0"/>
      <w:marRight w:val="0"/>
      <w:marTop w:val="0"/>
      <w:marBottom w:val="0"/>
      <w:divBdr>
        <w:top w:val="none" w:sz="0" w:space="0" w:color="auto"/>
        <w:left w:val="none" w:sz="0" w:space="0" w:color="auto"/>
        <w:bottom w:val="none" w:sz="0" w:space="0" w:color="auto"/>
        <w:right w:val="none" w:sz="0" w:space="0" w:color="auto"/>
      </w:divBdr>
    </w:div>
    <w:div w:id="1941713739">
      <w:bodyDiv w:val="1"/>
      <w:marLeft w:val="0"/>
      <w:marRight w:val="0"/>
      <w:marTop w:val="0"/>
      <w:marBottom w:val="0"/>
      <w:divBdr>
        <w:top w:val="none" w:sz="0" w:space="0" w:color="auto"/>
        <w:left w:val="none" w:sz="0" w:space="0" w:color="auto"/>
        <w:bottom w:val="none" w:sz="0" w:space="0" w:color="auto"/>
        <w:right w:val="none" w:sz="0" w:space="0" w:color="auto"/>
      </w:divBdr>
    </w:div>
    <w:div w:id="1968854081">
      <w:bodyDiv w:val="1"/>
      <w:marLeft w:val="0"/>
      <w:marRight w:val="0"/>
      <w:marTop w:val="0"/>
      <w:marBottom w:val="0"/>
      <w:divBdr>
        <w:top w:val="none" w:sz="0" w:space="0" w:color="auto"/>
        <w:left w:val="none" w:sz="0" w:space="0" w:color="auto"/>
        <w:bottom w:val="none" w:sz="0" w:space="0" w:color="auto"/>
        <w:right w:val="none" w:sz="0" w:space="0" w:color="auto"/>
      </w:divBdr>
    </w:div>
    <w:div w:id="1969966116">
      <w:bodyDiv w:val="1"/>
      <w:marLeft w:val="0"/>
      <w:marRight w:val="0"/>
      <w:marTop w:val="0"/>
      <w:marBottom w:val="0"/>
      <w:divBdr>
        <w:top w:val="none" w:sz="0" w:space="0" w:color="auto"/>
        <w:left w:val="none" w:sz="0" w:space="0" w:color="auto"/>
        <w:bottom w:val="none" w:sz="0" w:space="0" w:color="auto"/>
        <w:right w:val="none" w:sz="0" w:space="0" w:color="auto"/>
      </w:divBdr>
    </w:div>
    <w:div w:id="2028559005">
      <w:bodyDiv w:val="1"/>
      <w:marLeft w:val="0"/>
      <w:marRight w:val="0"/>
      <w:marTop w:val="0"/>
      <w:marBottom w:val="0"/>
      <w:divBdr>
        <w:top w:val="none" w:sz="0" w:space="0" w:color="auto"/>
        <w:left w:val="none" w:sz="0" w:space="0" w:color="auto"/>
        <w:bottom w:val="none" w:sz="0" w:space="0" w:color="auto"/>
        <w:right w:val="none" w:sz="0" w:space="0" w:color="auto"/>
      </w:divBdr>
    </w:div>
    <w:div w:id="205627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4289</TotalTime>
  <Pages>10</Pages>
  <Words>2788</Words>
  <Characters>15894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Varju (2027787)</dc:creator>
  <cp:keywords/>
  <dc:description/>
  <cp:lastModifiedBy>Renata Varju (2027787)</cp:lastModifiedBy>
  <cp:revision>12</cp:revision>
  <dcterms:created xsi:type="dcterms:W3CDTF">2022-10-08T14:40:00Z</dcterms:created>
  <dcterms:modified xsi:type="dcterms:W3CDTF">2022-10-26T20:35:00Z</dcterms:modified>
</cp:coreProperties>
</file>