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E94DD" w14:textId="77777777" w:rsidR="0011710C" w:rsidRPr="00E248E2" w:rsidRDefault="0011710C" w:rsidP="00E248E2">
      <w:pPr>
        <w:spacing w:line="480" w:lineRule="auto"/>
        <w:jc w:val="center"/>
        <w:rPr>
          <w:rFonts w:ascii="Times New Roman" w:hAnsi="Times New Roman" w:cs="Times New Roman"/>
          <w:b/>
          <w:sz w:val="24"/>
          <w:szCs w:val="24"/>
        </w:rPr>
      </w:pPr>
    </w:p>
    <w:p w14:paraId="6311AA5D" w14:textId="77777777" w:rsidR="0011710C" w:rsidRPr="00E248E2" w:rsidRDefault="0011710C" w:rsidP="00E248E2">
      <w:pPr>
        <w:spacing w:line="480" w:lineRule="auto"/>
        <w:jc w:val="center"/>
        <w:rPr>
          <w:rFonts w:ascii="Times New Roman" w:hAnsi="Times New Roman" w:cs="Times New Roman"/>
          <w:b/>
          <w:sz w:val="24"/>
          <w:szCs w:val="24"/>
        </w:rPr>
      </w:pPr>
    </w:p>
    <w:p w14:paraId="37C1A7F3" w14:textId="77777777" w:rsidR="00531596" w:rsidRDefault="00531596" w:rsidP="00E248E2">
      <w:pPr>
        <w:spacing w:line="480" w:lineRule="auto"/>
        <w:jc w:val="center"/>
        <w:rPr>
          <w:rFonts w:ascii="Times New Roman" w:hAnsi="Times New Roman" w:cs="Times New Roman"/>
          <w:b/>
          <w:sz w:val="24"/>
          <w:szCs w:val="24"/>
        </w:rPr>
      </w:pPr>
    </w:p>
    <w:p w14:paraId="1B54D9EA" w14:textId="77777777" w:rsidR="0011710C"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t>Impact of Covid-19 on Marlowe Fire &amp; Security Group</w:t>
      </w:r>
    </w:p>
    <w:p w14:paraId="2138A82C" w14:textId="77777777" w:rsidR="0011710C" w:rsidRPr="00E248E2" w:rsidRDefault="0011710C" w:rsidP="00E248E2">
      <w:pPr>
        <w:spacing w:line="480" w:lineRule="auto"/>
        <w:jc w:val="center"/>
        <w:rPr>
          <w:rFonts w:ascii="Times New Roman" w:hAnsi="Times New Roman" w:cs="Times New Roman"/>
          <w:b/>
          <w:sz w:val="24"/>
          <w:szCs w:val="24"/>
        </w:rPr>
      </w:pPr>
    </w:p>
    <w:p w14:paraId="15986260" w14:textId="77777777" w:rsidR="0011710C" w:rsidRPr="00E248E2" w:rsidRDefault="0011710C" w:rsidP="00E248E2">
      <w:pPr>
        <w:spacing w:line="480" w:lineRule="auto"/>
        <w:jc w:val="center"/>
        <w:rPr>
          <w:rFonts w:ascii="Times New Roman" w:hAnsi="Times New Roman" w:cs="Times New Roman"/>
          <w:b/>
          <w:sz w:val="24"/>
          <w:szCs w:val="24"/>
        </w:rPr>
      </w:pPr>
    </w:p>
    <w:p w14:paraId="5EA84198" w14:textId="77777777" w:rsidR="00F47F35" w:rsidRDefault="00F47F35" w:rsidP="00F47F35">
      <w:pPr>
        <w:spacing w:line="480" w:lineRule="auto"/>
        <w:jc w:val="center"/>
        <w:rPr>
          <w:rFonts w:ascii="Times New Roman" w:hAnsi="Times New Roman" w:cs="Times New Roman"/>
          <w:b/>
          <w:sz w:val="24"/>
          <w:szCs w:val="24"/>
        </w:rPr>
      </w:pPr>
    </w:p>
    <w:p w14:paraId="77E94DB7" w14:textId="77777777" w:rsidR="00F47F35" w:rsidRDefault="00F47F35" w:rsidP="00F47F35">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Constantin Marian </w:t>
      </w:r>
      <w:proofErr w:type="spellStart"/>
      <w:r>
        <w:rPr>
          <w:rFonts w:ascii="Times New Roman" w:hAnsi="Times New Roman" w:cs="Times New Roman"/>
          <w:bCs/>
          <w:sz w:val="24"/>
          <w:szCs w:val="24"/>
        </w:rPr>
        <w:t>Grigoras</w:t>
      </w:r>
      <w:proofErr w:type="spellEnd"/>
    </w:p>
    <w:p w14:paraId="4C575C17" w14:textId="77777777" w:rsidR="00F47F35" w:rsidRDefault="00F47F35" w:rsidP="00F47F3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p>
    <w:p w14:paraId="4E74CCE0" w14:textId="74BF7E1D" w:rsidR="00F47F35" w:rsidRDefault="00F47F35" w:rsidP="00F47F35">
      <w:pPr>
        <w:spacing w:line="480" w:lineRule="auto"/>
        <w:jc w:val="center"/>
        <w:rPr>
          <w:rFonts w:ascii="Times New Roman" w:hAnsi="Times New Roman" w:cs="Times New Roman"/>
          <w:sz w:val="24"/>
          <w:szCs w:val="24"/>
        </w:rPr>
      </w:pPr>
      <w:r>
        <w:rPr>
          <w:rFonts w:ascii="Times New Roman" w:hAnsi="Times New Roman" w:cs="Times New Roman"/>
          <w:sz w:val="24"/>
          <w:szCs w:val="24"/>
        </w:rPr>
        <w:t>BA</w:t>
      </w:r>
      <w:r>
        <w:rPr>
          <w:rFonts w:ascii="Times New Roman" w:hAnsi="Times New Roman" w:cs="Times New Roman"/>
          <w:sz w:val="24"/>
          <w:szCs w:val="24"/>
        </w:rPr>
        <w:t xml:space="preserve"> (Hons)</w:t>
      </w:r>
      <w:r>
        <w:rPr>
          <w:rFonts w:ascii="Times New Roman" w:hAnsi="Times New Roman" w:cs="Times New Roman"/>
          <w:sz w:val="24"/>
          <w:szCs w:val="24"/>
        </w:rPr>
        <w:t xml:space="preserve"> Business Management</w:t>
      </w:r>
    </w:p>
    <w:p w14:paraId="71E48424" w14:textId="77777777" w:rsidR="00F47F35" w:rsidRDefault="00F47F35" w:rsidP="00F47F3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LCBB4005 The Global Business Environment </w:t>
      </w:r>
    </w:p>
    <w:p w14:paraId="66AE3FF4" w14:textId="77777777" w:rsidR="00F47F35" w:rsidRDefault="00F47F35" w:rsidP="00F47F35">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Nadeem Mirza</w:t>
      </w:r>
    </w:p>
    <w:p w14:paraId="35C5DD4B" w14:textId="77777777" w:rsidR="00260689" w:rsidRPr="00E248E2" w:rsidRDefault="00260689" w:rsidP="00E248E2">
      <w:pPr>
        <w:spacing w:line="480" w:lineRule="auto"/>
        <w:jc w:val="center"/>
        <w:rPr>
          <w:rFonts w:ascii="Times New Roman" w:hAnsi="Times New Roman" w:cs="Times New Roman"/>
          <w:b/>
          <w:sz w:val="24"/>
          <w:szCs w:val="24"/>
        </w:rPr>
      </w:pPr>
    </w:p>
    <w:p w14:paraId="02C7681B" w14:textId="77777777" w:rsidR="00260689" w:rsidRPr="00E248E2" w:rsidRDefault="00260689" w:rsidP="00E248E2">
      <w:pPr>
        <w:spacing w:line="480" w:lineRule="auto"/>
        <w:jc w:val="center"/>
        <w:rPr>
          <w:rFonts w:ascii="Times New Roman" w:hAnsi="Times New Roman" w:cs="Times New Roman"/>
          <w:b/>
          <w:sz w:val="24"/>
          <w:szCs w:val="24"/>
        </w:rPr>
      </w:pPr>
    </w:p>
    <w:p w14:paraId="36F18FD4" w14:textId="77777777" w:rsidR="00260689" w:rsidRPr="00E248E2" w:rsidRDefault="00260689" w:rsidP="00E248E2">
      <w:pPr>
        <w:spacing w:line="480" w:lineRule="auto"/>
        <w:jc w:val="center"/>
        <w:rPr>
          <w:rFonts w:ascii="Times New Roman" w:hAnsi="Times New Roman" w:cs="Times New Roman"/>
          <w:b/>
          <w:sz w:val="24"/>
          <w:szCs w:val="24"/>
        </w:rPr>
      </w:pPr>
    </w:p>
    <w:p w14:paraId="6C277E73" w14:textId="77777777" w:rsidR="00260689" w:rsidRPr="00E248E2" w:rsidRDefault="00260689" w:rsidP="00E248E2">
      <w:pPr>
        <w:spacing w:line="480" w:lineRule="auto"/>
        <w:jc w:val="center"/>
        <w:rPr>
          <w:rFonts w:ascii="Times New Roman" w:hAnsi="Times New Roman" w:cs="Times New Roman"/>
          <w:b/>
          <w:sz w:val="24"/>
          <w:szCs w:val="24"/>
        </w:rPr>
      </w:pPr>
    </w:p>
    <w:p w14:paraId="422AE8BB" w14:textId="7E7C51D6" w:rsidR="00260689" w:rsidRDefault="00260689" w:rsidP="00531596">
      <w:pPr>
        <w:spacing w:line="480" w:lineRule="auto"/>
        <w:rPr>
          <w:rFonts w:ascii="Times New Roman" w:hAnsi="Times New Roman" w:cs="Times New Roman"/>
          <w:b/>
          <w:sz w:val="24"/>
          <w:szCs w:val="24"/>
        </w:rPr>
      </w:pPr>
    </w:p>
    <w:p w14:paraId="025C8145" w14:textId="77777777" w:rsidR="001F1735" w:rsidRPr="00E248E2" w:rsidRDefault="001F1735" w:rsidP="00531596">
      <w:pPr>
        <w:spacing w:line="480" w:lineRule="auto"/>
        <w:rPr>
          <w:rFonts w:ascii="Times New Roman" w:hAnsi="Times New Roman" w:cs="Times New Roman"/>
          <w:b/>
          <w:sz w:val="24"/>
          <w:szCs w:val="24"/>
        </w:rPr>
      </w:pPr>
    </w:p>
    <w:p w14:paraId="032F1798" w14:textId="77777777" w:rsidR="00260689"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lastRenderedPageBreak/>
        <w:t>Introduction</w:t>
      </w:r>
    </w:p>
    <w:p w14:paraId="40A8C489" w14:textId="19C1CD7F" w:rsidR="00260689" w:rsidRPr="00E248E2" w:rsidRDefault="002A6A9D" w:rsidP="007612D4">
      <w:pPr>
        <w:spacing w:line="480" w:lineRule="auto"/>
        <w:ind w:firstLine="720"/>
        <w:jc w:val="both"/>
        <w:rPr>
          <w:rFonts w:ascii="Times New Roman" w:hAnsi="Times New Roman" w:cs="Times New Roman"/>
          <w:sz w:val="24"/>
          <w:szCs w:val="24"/>
        </w:rPr>
      </w:pPr>
      <w:r w:rsidRPr="002A6A9D">
        <w:rPr>
          <w:rFonts w:ascii="Times New Roman" w:hAnsi="Times New Roman" w:cs="Times New Roman"/>
          <w:sz w:val="24"/>
          <w:szCs w:val="24"/>
        </w:rPr>
        <w:t>The Covid-19 epidemic had a global impact.</w:t>
      </w:r>
      <w:r>
        <w:rPr>
          <w:rFonts w:ascii="Times New Roman" w:hAnsi="Times New Roman" w:cs="Times New Roman"/>
          <w:sz w:val="24"/>
          <w:szCs w:val="24"/>
        </w:rPr>
        <w:t xml:space="preserve"> </w:t>
      </w:r>
      <w:r w:rsidR="00B1463B" w:rsidRPr="00B1463B">
        <w:rPr>
          <w:rFonts w:ascii="Times New Roman" w:hAnsi="Times New Roman" w:cs="Times New Roman"/>
          <w:sz w:val="24"/>
          <w:szCs w:val="24"/>
        </w:rPr>
        <w:t>Lockdowns and strict social exclusion measures were imposed by the governments to stop the spread of Covid-19 and prevent their medical and emergency services from being overloaded as a result of the sudden surge of new patients (Garnett et al., 2021).</w:t>
      </w:r>
      <w:r w:rsidR="00B1463B">
        <w:rPr>
          <w:rFonts w:ascii="Times New Roman" w:hAnsi="Times New Roman" w:cs="Times New Roman"/>
          <w:sz w:val="24"/>
          <w:szCs w:val="24"/>
        </w:rPr>
        <w:t xml:space="preserve"> </w:t>
      </w:r>
      <w:r w:rsidR="00852501" w:rsidRPr="00E248E2">
        <w:rPr>
          <w:rFonts w:ascii="Times New Roman" w:hAnsi="Times New Roman" w:cs="Times New Roman"/>
          <w:sz w:val="24"/>
          <w:szCs w:val="24"/>
        </w:rPr>
        <w:t xml:space="preserve">Global markets fell as a result, which had an immediate and severe effect on the economy. </w:t>
      </w:r>
      <w:r w:rsidR="00B1463B" w:rsidRPr="00B1463B">
        <w:rPr>
          <w:rFonts w:ascii="Times New Roman" w:hAnsi="Times New Roman" w:cs="Times New Roman"/>
          <w:sz w:val="24"/>
          <w:szCs w:val="24"/>
        </w:rPr>
        <w:t>Due to the COVID-19 epidemic, many businesses were compelled to shut down, causing enormous disruptions in commerce across a wide range of sectors (Liu et al., 2020).</w:t>
      </w:r>
      <w:r w:rsidR="00B1463B">
        <w:rPr>
          <w:rFonts w:ascii="Times New Roman" w:hAnsi="Times New Roman" w:cs="Times New Roman"/>
          <w:sz w:val="24"/>
          <w:szCs w:val="24"/>
        </w:rPr>
        <w:t xml:space="preserve"> </w:t>
      </w:r>
      <w:r w:rsidR="00852501" w:rsidRPr="00E248E2">
        <w:rPr>
          <w:rFonts w:ascii="Times New Roman" w:hAnsi="Times New Roman" w:cs="Times New Roman"/>
          <w:sz w:val="24"/>
          <w:szCs w:val="24"/>
        </w:rPr>
        <w:t xml:space="preserve">Among the short-term problems encountered by retailers and brands were those connected to health and safety, distribution network; </w:t>
      </w:r>
      <w:r w:rsidR="009C235B" w:rsidRPr="00E248E2">
        <w:rPr>
          <w:rFonts w:ascii="Times New Roman" w:hAnsi="Times New Roman" w:cs="Times New Roman"/>
          <w:sz w:val="24"/>
          <w:szCs w:val="24"/>
        </w:rPr>
        <w:t>labour</w:t>
      </w:r>
      <w:r w:rsidR="00852501" w:rsidRPr="00E248E2">
        <w:rPr>
          <w:rFonts w:ascii="Times New Roman" w:hAnsi="Times New Roman" w:cs="Times New Roman"/>
          <w:sz w:val="24"/>
          <w:szCs w:val="24"/>
        </w:rPr>
        <w:t>; cash flow; customer demand; sales, and marketing.</w:t>
      </w:r>
      <w:r w:rsidR="005A57C5" w:rsidRPr="00E248E2">
        <w:rPr>
          <w:rFonts w:ascii="Times New Roman" w:hAnsi="Times New Roman" w:cs="Times New Roman"/>
          <w:sz w:val="24"/>
          <w:szCs w:val="24"/>
        </w:rPr>
        <w:t xml:space="preserve"> The fire and security sector </w:t>
      </w:r>
      <w:r w:rsidR="00F77D1B" w:rsidRPr="00E248E2">
        <w:rPr>
          <w:rFonts w:ascii="Times New Roman" w:hAnsi="Times New Roman" w:cs="Times New Roman"/>
          <w:sz w:val="24"/>
          <w:szCs w:val="24"/>
        </w:rPr>
        <w:t>were</w:t>
      </w:r>
      <w:r w:rsidR="005A57C5" w:rsidRPr="00E248E2">
        <w:rPr>
          <w:rFonts w:ascii="Times New Roman" w:hAnsi="Times New Roman" w:cs="Times New Roman"/>
          <w:sz w:val="24"/>
          <w:szCs w:val="24"/>
        </w:rPr>
        <w:t xml:space="preserve"> not immune to the pandemic</w:t>
      </w:r>
      <w:r w:rsidR="00B1463B">
        <w:rPr>
          <w:rFonts w:ascii="Times New Roman" w:hAnsi="Times New Roman" w:cs="Times New Roman"/>
          <w:sz w:val="24"/>
          <w:szCs w:val="24"/>
        </w:rPr>
        <w:t xml:space="preserve"> impact</w:t>
      </w:r>
      <w:r w:rsidR="005A57C5" w:rsidRPr="00E248E2">
        <w:rPr>
          <w:rFonts w:ascii="Times New Roman" w:hAnsi="Times New Roman" w:cs="Times New Roman"/>
          <w:sz w:val="24"/>
          <w:szCs w:val="24"/>
        </w:rPr>
        <w:t xml:space="preserve">. The paper analyzes the impact of </w:t>
      </w:r>
      <w:r w:rsidR="00F77D1B">
        <w:rPr>
          <w:rFonts w:ascii="Times New Roman" w:hAnsi="Times New Roman" w:cs="Times New Roman"/>
          <w:sz w:val="24"/>
          <w:szCs w:val="24"/>
        </w:rPr>
        <w:t>the</w:t>
      </w:r>
      <w:r w:rsidR="005A57C5" w:rsidRPr="00E248E2">
        <w:rPr>
          <w:rFonts w:ascii="Times New Roman" w:hAnsi="Times New Roman" w:cs="Times New Roman"/>
          <w:sz w:val="24"/>
          <w:szCs w:val="24"/>
        </w:rPr>
        <w:t xml:space="preserve"> pandemic on Marlowe Fire &amp; Security Group, including the survival and success factors of the company in consideration of megatrends.</w:t>
      </w:r>
    </w:p>
    <w:p w14:paraId="25889CF5" w14:textId="77777777" w:rsidR="005A57C5"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t>Marlowe Fire &amp; Security Group</w:t>
      </w:r>
    </w:p>
    <w:p w14:paraId="04FA1DAD" w14:textId="77777777" w:rsidR="00AA3E21" w:rsidRPr="00E248E2" w:rsidRDefault="00852501" w:rsidP="007612D4">
      <w:pPr>
        <w:spacing w:line="480" w:lineRule="auto"/>
        <w:ind w:firstLine="720"/>
        <w:jc w:val="both"/>
        <w:rPr>
          <w:rFonts w:ascii="Times New Roman" w:hAnsi="Times New Roman" w:cs="Times New Roman"/>
          <w:sz w:val="24"/>
          <w:szCs w:val="24"/>
        </w:rPr>
      </w:pPr>
      <w:r w:rsidRPr="00E248E2">
        <w:rPr>
          <w:rFonts w:ascii="Times New Roman" w:hAnsi="Times New Roman" w:cs="Times New Roman"/>
          <w:sz w:val="24"/>
          <w:szCs w:val="24"/>
        </w:rPr>
        <w:t>Marlowe is a leading UK provider of specialized services that ensure safety and regulatory compliance, and risk management for companies throughout the nation. The firm was founded to build long-term shareholder value by acquiring and developing companies that offer licensed inspection, testing, and adherence services</w:t>
      </w:r>
      <w:r w:rsidR="00D76656" w:rsidRPr="00E248E2">
        <w:rPr>
          <w:rFonts w:ascii="Times New Roman" w:hAnsi="Times New Roman" w:cs="Times New Roman"/>
          <w:sz w:val="24"/>
          <w:szCs w:val="24"/>
        </w:rPr>
        <w:t xml:space="preserve"> (Marlowe, 2021)</w:t>
      </w:r>
      <w:r w:rsidRPr="00E248E2">
        <w:rPr>
          <w:rFonts w:ascii="Times New Roman" w:hAnsi="Times New Roman" w:cs="Times New Roman"/>
          <w:sz w:val="24"/>
          <w:szCs w:val="24"/>
        </w:rPr>
        <w:t xml:space="preserve">. </w:t>
      </w:r>
      <w:r w:rsidR="00B1463B" w:rsidRPr="00B1463B">
        <w:rPr>
          <w:rFonts w:ascii="Times New Roman" w:hAnsi="Times New Roman" w:cs="Times New Roman"/>
          <w:sz w:val="24"/>
          <w:szCs w:val="24"/>
        </w:rPr>
        <w:t>Compliance with labor regulations, fire prevention, safety, treatment of water and cleanliness, quality of air, and workplace health services are all of this company's top objectives, and they all fall under regulation.</w:t>
      </w:r>
      <w:r w:rsidR="00B1463B">
        <w:rPr>
          <w:rFonts w:ascii="Times New Roman" w:hAnsi="Times New Roman" w:cs="Times New Roman"/>
          <w:sz w:val="24"/>
          <w:szCs w:val="24"/>
        </w:rPr>
        <w:t xml:space="preserve"> </w:t>
      </w:r>
      <w:r w:rsidR="00B1463B" w:rsidRPr="00B1463B">
        <w:rPr>
          <w:rFonts w:ascii="Times New Roman" w:hAnsi="Times New Roman" w:cs="Times New Roman"/>
          <w:sz w:val="24"/>
          <w:szCs w:val="24"/>
        </w:rPr>
        <w:t>In the United Kingdom, Marlowe now provides services to more than 15% of all commercial buildings, making it more desirable to customers looking for a single outsourced provider of a comprehensive variety of regulated compliance and safety services throughout the nation (RNS, 2020).</w:t>
      </w:r>
    </w:p>
    <w:p w14:paraId="0A5131F2" w14:textId="77777777" w:rsidR="00A17110"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lastRenderedPageBreak/>
        <w:t>Impact of Covid-19 on Marlowe Fire &amp; Security Group</w:t>
      </w:r>
    </w:p>
    <w:p w14:paraId="67F5B7F3" w14:textId="77777777" w:rsidR="009E7E16" w:rsidRPr="00E248E2" w:rsidRDefault="00852501" w:rsidP="007612D4">
      <w:pPr>
        <w:spacing w:line="480" w:lineRule="auto"/>
        <w:ind w:firstLine="720"/>
        <w:jc w:val="both"/>
        <w:rPr>
          <w:rFonts w:ascii="Times New Roman" w:hAnsi="Times New Roman" w:cs="Times New Roman"/>
          <w:sz w:val="24"/>
          <w:szCs w:val="24"/>
        </w:rPr>
      </w:pPr>
      <w:r w:rsidRPr="00E248E2">
        <w:rPr>
          <w:rFonts w:ascii="Times New Roman" w:hAnsi="Times New Roman" w:cs="Times New Roman"/>
          <w:sz w:val="24"/>
          <w:szCs w:val="24"/>
        </w:rPr>
        <w:t>Analysis of the combined Security and Alarms industry shows the hard reality of the COVID-19 decline. After the shutdown, there was a significant drop in the number of security and alarm employ</w:t>
      </w:r>
      <w:r w:rsidR="007C620E" w:rsidRPr="00E248E2">
        <w:rPr>
          <w:rFonts w:ascii="Times New Roman" w:hAnsi="Times New Roman" w:cs="Times New Roman"/>
          <w:sz w:val="24"/>
          <w:szCs w:val="24"/>
        </w:rPr>
        <w:t>ees (IFSEC Global, 2020)</w:t>
      </w:r>
      <w:r w:rsidRPr="00E248E2">
        <w:rPr>
          <w:rFonts w:ascii="Times New Roman" w:hAnsi="Times New Roman" w:cs="Times New Roman"/>
          <w:sz w:val="24"/>
          <w:szCs w:val="24"/>
        </w:rPr>
        <w:t xml:space="preserve">. </w:t>
      </w:r>
      <w:r w:rsidR="00B1463B" w:rsidRPr="00B1463B">
        <w:rPr>
          <w:rFonts w:ascii="Times New Roman" w:hAnsi="Times New Roman" w:cs="Times New Roman"/>
          <w:sz w:val="24"/>
          <w:szCs w:val="24"/>
        </w:rPr>
        <w:t>When lockdown began in the UK, determining which employees were "critical" was a hot subject of conversation. In these difficult times, the security and fire safety industries pushed relentlessly to ensure that their employees were included in the government's "critical" worker status criteria, highlighting the industry's important role in providing safety and security.</w:t>
      </w:r>
      <w:r w:rsidR="00B1463B">
        <w:rPr>
          <w:rFonts w:ascii="Times New Roman" w:hAnsi="Times New Roman" w:cs="Times New Roman"/>
          <w:sz w:val="24"/>
          <w:szCs w:val="24"/>
        </w:rPr>
        <w:t xml:space="preserve"> </w:t>
      </w:r>
      <w:r w:rsidRPr="00E248E2">
        <w:rPr>
          <w:rFonts w:ascii="Times New Roman" w:hAnsi="Times New Roman" w:cs="Times New Roman"/>
          <w:sz w:val="24"/>
          <w:szCs w:val="24"/>
        </w:rPr>
        <w:t xml:space="preserve"> Installers have also been impacted. A large number of installation firms fall into the SME category, with the proprietors often working for themselves. Due to societal restrictions and the need to protect themselves and their families, it was evident that many people were having difficulty accepting work assignments unless there was an emergency of some kind. </w:t>
      </w:r>
    </w:p>
    <w:p w14:paraId="589ED778" w14:textId="77777777" w:rsidR="006A6857" w:rsidRPr="00E248E2" w:rsidRDefault="00B1463B" w:rsidP="007612D4">
      <w:pPr>
        <w:spacing w:line="480" w:lineRule="auto"/>
        <w:ind w:firstLine="720"/>
        <w:jc w:val="both"/>
        <w:rPr>
          <w:rFonts w:ascii="Times New Roman" w:hAnsi="Times New Roman" w:cs="Times New Roman"/>
          <w:sz w:val="24"/>
          <w:szCs w:val="24"/>
        </w:rPr>
      </w:pPr>
      <w:r w:rsidRPr="00B1463B">
        <w:rPr>
          <w:rFonts w:ascii="Times New Roman" w:hAnsi="Times New Roman" w:cs="Times New Roman"/>
          <w:sz w:val="24"/>
          <w:szCs w:val="24"/>
        </w:rPr>
        <w:t>Workers were barred from entering work sites as a result of new Government and Public Health England guidelines released on March 23. Company operations and performance were adversely affected by restrictions imposed on on-site access in the first quarter of fiscal year 2020 (Marlowe PLC, 2020).</w:t>
      </w:r>
      <w:r>
        <w:rPr>
          <w:rFonts w:ascii="Times New Roman" w:hAnsi="Times New Roman" w:cs="Times New Roman"/>
          <w:sz w:val="24"/>
          <w:szCs w:val="24"/>
        </w:rPr>
        <w:t xml:space="preserve"> </w:t>
      </w:r>
      <w:r w:rsidR="00852501" w:rsidRPr="00E248E2">
        <w:rPr>
          <w:rFonts w:ascii="Times New Roman" w:hAnsi="Times New Roman" w:cs="Times New Roman"/>
          <w:sz w:val="24"/>
          <w:szCs w:val="24"/>
        </w:rPr>
        <w:t>Given the company's regulatory-driven basis, the bulk of any lost income during the pandemic was projected to recover once regular site access returns. Labour law, HR conformity, health safety, and certain water hygiene operations saw a rise in demand for services from Marlowe. According to Marlowe, it was logical that building management would limit access for fire safety suppliers to their buildings during the lockdown period</w:t>
      </w:r>
      <w:r w:rsidR="00311FC6" w:rsidRPr="00E248E2">
        <w:rPr>
          <w:rFonts w:ascii="Times New Roman" w:hAnsi="Times New Roman" w:cs="Times New Roman"/>
          <w:sz w:val="24"/>
          <w:szCs w:val="24"/>
        </w:rPr>
        <w:t xml:space="preserve"> (FAFS, 2020</w:t>
      </w:r>
      <w:r w:rsidR="00E56BE6" w:rsidRPr="00E248E2">
        <w:rPr>
          <w:rFonts w:ascii="Times New Roman" w:hAnsi="Times New Roman" w:cs="Times New Roman"/>
          <w:sz w:val="24"/>
          <w:szCs w:val="24"/>
        </w:rPr>
        <w:t>a</w:t>
      </w:r>
      <w:r w:rsidR="00311FC6" w:rsidRPr="00E248E2">
        <w:rPr>
          <w:rFonts w:ascii="Times New Roman" w:hAnsi="Times New Roman" w:cs="Times New Roman"/>
          <w:sz w:val="24"/>
          <w:szCs w:val="24"/>
        </w:rPr>
        <w:t>)</w:t>
      </w:r>
      <w:r w:rsidR="00852501" w:rsidRPr="00E248E2">
        <w:rPr>
          <w:rFonts w:ascii="Times New Roman" w:hAnsi="Times New Roman" w:cs="Times New Roman"/>
          <w:sz w:val="24"/>
          <w:szCs w:val="24"/>
        </w:rPr>
        <w:t xml:space="preserve">. Business continuity and employee well-being are also quite legitimate concerns. If a firm is currently closed, this might be a good opportunity to ensure that its fire safety systems and measures comply with applicable laws. To keep the space occupied, it's a good idea to plan </w:t>
      </w:r>
      <w:r w:rsidR="00852501" w:rsidRPr="00E248E2">
        <w:rPr>
          <w:rFonts w:ascii="Times New Roman" w:hAnsi="Times New Roman" w:cs="Times New Roman"/>
          <w:sz w:val="24"/>
          <w:szCs w:val="24"/>
        </w:rPr>
        <w:lastRenderedPageBreak/>
        <w:t>maintenance around other activities. It also gives workers the freedom to carry out their tasks without hindrance.</w:t>
      </w:r>
    </w:p>
    <w:p w14:paraId="60BCE98A" w14:textId="77777777" w:rsidR="002E7540" w:rsidRPr="007612D4" w:rsidRDefault="00852501" w:rsidP="007612D4">
      <w:pPr>
        <w:spacing w:line="480" w:lineRule="auto"/>
        <w:ind w:firstLine="720"/>
        <w:jc w:val="both"/>
        <w:rPr>
          <w:rFonts w:ascii="Times New Roman" w:hAnsi="Times New Roman" w:cs="Times New Roman"/>
          <w:sz w:val="24"/>
          <w:szCs w:val="24"/>
        </w:rPr>
      </w:pPr>
      <w:r w:rsidRPr="00E248E2">
        <w:rPr>
          <w:rFonts w:ascii="Times New Roman" w:hAnsi="Times New Roman" w:cs="Times New Roman"/>
          <w:sz w:val="24"/>
          <w:szCs w:val="24"/>
        </w:rPr>
        <w:t>During the pandemic period</w:t>
      </w:r>
      <w:r w:rsidR="006A6857" w:rsidRPr="00E248E2">
        <w:rPr>
          <w:rFonts w:ascii="Times New Roman" w:hAnsi="Times New Roman" w:cs="Times New Roman"/>
          <w:sz w:val="24"/>
          <w:szCs w:val="24"/>
        </w:rPr>
        <w:t>, risk management bears the heaviest duty, particularly now that the lockdown has been lifted and electrical contractors and installers in the fire and security sector will once again be entering new settings for installations and may be exposed to i</w:t>
      </w:r>
      <w:r w:rsidRPr="00E248E2">
        <w:rPr>
          <w:rFonts w:ascii="Times New Roman" w:hAnsi="Times New Roman" w:cs="Times New Roman"/>
          <w:sz w:val="24"/>
          <w:szCs w:val="24"/>
        </w:rPr>
        <w:t>nfection</w:t>
      </w:r>
      <w:r w:rsidR="00A04890" w:rsidRPr="00E248E2">
        <w:rPr>
          <w:rFonts w:ascii="Times New Roman" w:hAnsi="Times New Roman" w:cs="Times New Roman"/>
          <w:sz w:val="24"/>
          <w:szCs w:val="24"/>
        </w:rPr>
        <w:t xml:space="preserve"> (FAFS, 2020)</w:t>
      </w:r>
      <w:r w:rsidRPr="00E248E2">
        <w:rPr>
          <w:rFonts w:ascii="Times New Roman" w:hAnsi="Times New Roman" w:cs="Times New Roman"/>
          <w:sz w:val="24"/>
          <w:szCs w:val="24"/>
        </w:rPr>
        <w:t>. Marlowe noted that</w:t>
      </w:r>
      <w:r w:rsidR="006A6857" w:rsidRPr="00E248E2">
        <w:rPr>
          <w:rFonts w:ascii="Times New Roman" w:hAnsi="Times New Roman" w:cs="Times New Roman"/>
          <w:sz w:val="24"/>
          <w:szCs w:val="24"/>
        </w:rPr>
        <w:t xml:space="preserve"> attention should be focused on those on the front lines. Professional electricians and installers, whose month-to-month narratives reflect the current issues of those working at the frontline, document this need for extreme caution. In order to assist hospitals, businesses, and individuals in need of immediate repairs, the technicians put their safety at risk. </w:t>
      </w:r>
      <w:r w:rsidRPr="00E248E2">
        <w:rPr>
          <w:rFonts w:ascii="Times New Roman" w:hAnsi="Times New Roman" w:cs="Times New Roman"/>
          <w:sz w:val="24"/>
          <w:szCs w:val="24"/>
        </w:rPr>
        <w:t>In addition to hand wipes and an alcohol-based sanitiser, all engineers were given suitable PPE (such as a glove and mask) and a customized Risk Assessment for risk minimization in accordance with government rules.</w:t>
      </w:r>
      <w:r w:rsidR="006B02EA" w:rsidRPr="00E248E2">
        <w:rPr>
          <w:rFonts w:ascii="Times New Roman" w:hAnsi="Times New Roman" w:cs="Times New Roman"/>
          <w:sz w:val="24"/>
          <w:szCs w:val="24"/>
        </w:rPr>
        <w:t xml:space="preserve"> </w:t>
      </w:r>
      <w:r w:rsidRPr="00E248E2">
        <w:rPr>
          <w:rFonts w:ascii="Times New Roman" w:hAnsi="Times New Roman" w:cs="Times New Roman"/>
          <w:sz w:val="24"/>
          <w:szCs w:val="24"/>
        </w:rPr>
        <w:t>Marlowe noted that even in the face of its greatest hardship, they do not doubt that individuals functioning at the cutting edge of the business will be able to handle whatever comes their way when it comes time to get their hands dirty again.</w:t>
      </w:r>
    </w:p>
    <w:p w14:paraId="4A582FE5" w14:textId="77777777" w:rsidR="00BA1BDE" w:rsidRPr="00E248E2" w:rsidRDefault="00852501" w:rsidP="00E248E2">
      <w:pPr>
        <w:spacing w:line="480" w:lineRule="auto"/>
        <w:jc w:val="center"/>
        <w:rPr>
          <w:rFonts w:ascii="Times New Roman" w:hAnsi="Times New Roman" w:cs="Times New Roman"/>
          <w:b/>
          <w:color w:val="212721"/>
          <w:sz w:val="24"/>
          <w:szCs w:val="24"/>
        </w:rPr>
      </w:pPr>
      <w:r w:rsidRPr="00E248E2">
        <w:rPr>
          <w:rFonts w:ascii="Times New Roman" w:hAnsi="Times New Roman" w:cs="Times New Roman"/>
          <w:b/>
          <w:color w:val="212721"/>
          <w:sz w:val="24"/>
          <w:szCs w:val="24"/>
        </w:rPr>
        <w:t>Marlowe Fire &amp; Security Group Response</w:t>
      </w:r>
      <w:r w:rsidR="00C801F3" w:rsidRPr="00E248E2">
        <w:rPr>
          <w:rFonts w:ascii="Times New Roman" w:hAnsi="Times New Roman" w:cs="Times New Roman"/>
          <w:b/>
          <w:color w:val="212721"/>
          <w:sz w:val="24"/>
          <w:szCs w:val="24"/>
        </w:rPr>
        <w:t xml:space="preserve"> to Pandemic Impact</w:t>
      </w:r>
    </w:p>
    <w:p w14:paraId="34323916" w14:textId="77777777" w:rsidR="00D36FB9" w:rsidRPr="00E248E2" w:rsidRDefault="00852501" w:rsidP="007612D4">
      <w:pPr>
        <w:pStyle w:val="NormaleWeb"/>
        <w:shd w:val="clear" w:color="auto" w:fill="FFFFFF"/>
        <w:spacing w:before="0" w:beforeAutospacing="0" w:line="480" w:lineRule="auto"/>
        <w:ind w:firstLine="720"/>
        <w:jc w:val="both"/>
      </w:pPr>
      <w:r w:rsidRPr="00E248E2">
        <w:t>Set against the background of a serious public health issue, Marlowe's position in providing services that assist their customers in being safe, healthy, efficient, and compliant has never been more vital. Business-to-business sectors, where services are crucial to client operations and governed by regulations, are the focus of the company's business model, which has been able to withstand the pandemic's impact on the company's trading performance because of the company's defensive strengths</w:t>
      </w:r>
      <w:r w:rsidR="00A04890" w:rsidRPr="00E248E2">
        <w:t xml:space="preserve"> (Marlowe PLC, 2020)</w:t>
      </w:r>
      <w:r w:rsidRPr="00E248E2">
        <w:t xml:space="preserve">. By adhering to regulations and providing necessary services, businesses like this are well-protected against economic fluctuations. Twenty thousand companies throughout the nation depend on the services provided by the Group on a year-round </w:t>
      </w:r>
      <w:r w:rsidRPr="00E248E2">
        <w:lastRenderedPageBreak/>
        <w:t>basis to keep their organizations safe and compliant, assist preserve the health and safety of their workers, and keep their 350,000 facilities in the UK safe and operating.</w:t>
      </w:r>
    </w:p>
    <w:p w14:paraId="05C4D31E" w14:textId="77777777" w:rsidR="00D36FB9" w:rsidRPr="00E248E2" w:rsidRDefault="00852501" w:rsidP="007612D4">
      <w:pPr>
        <w:pStyle w:val="NormaleWeb"/>
        <w:shd w:val="clear" w:color="auto" w:fill="FFFFFF"/>
        <w:spacing w:before="0" w:beforeAutospacing="0" w:line="480" w:lineRule="auto"/>
        <w:ind w:firstLine="720"/>
        <w:jc w:val="both"/>
      </w:pPr>
      <w:r w:rsidRPr="00E248E2">
        <w:t>During this crisis, Marlowe Group was able to show its business model's strength by quickly refining its service delivery models and implementing them safely and effectively. This was made possible by Marlowe Group's short communication lines, agility, and the entrepreneurial autonomy necessary to implement plans</w:t>
      </w:r>
      <w:r w:rsidR="00720600" w:rsidRPr="00E248E2">
        <w:t xml:space="preserve"> (Marlowe PLC, 2020)</w:t>
      </w:r>
      <w:r w:rsidRPr="00E248E2">
        <w:t>. The corporation was also able to immediately undertake certain preventative cost reduction initiatives to reduce the effect on profitability and cash flow while still maintaining cash reserves. In order to save money, the Marlowe Non-Executive Board and Chief Executive waived their pay for the first quarter of the company's new fiscal year. In addition, top managers throughout the Group voluntarily consented to temporary wage reductions ranging from 15-20 per cent for a period of time. In addition, the Group made selective use of the Government's furlough program and enforced a pay freeze, all while cutting some other discretionary expenditures, su</w:t>
      </w:r>
      <w:r w:rsidR="00ED7611" w:rsidRPr="00E248E2">
        <w:t>ch as travel and entertainment</w:t>
      </w:r>
      <w:r w:rsidRPr="00E248E2">
        <w:t>.</w:t>
      </w:r>
    </w:p>
    <w:p w14:paraId="6AE3DC5E" w14:textId="77777777" w:rsidR="00ED7611" w:rsidRPr="00E248E2" w:rsidRDefault="00852501" w:rsidP="007612D4">
      <w:pPr>
        <w:pStyle w:val="NormaleWeb"/>
        <w:shd w:val="clear" w:color="auto" w:fill="FFFFFF"/>
        <w:spacing w:before="0" w:beforeAutospacing="0" w:line="480" w:lineRule="auto"/>
        <w:ind w:firstLine="720"/>
        <w:jc w:val="both"/>
      </w:pPr>
      <w:r w:rsidRPr="00E248E2">
        <w:t>To be safe and functioning, health and safety rules and regulations must be adhered to for the company's customers, including healthcare institutions, food manufacturing, care homes, and their premises. The Government recognized the company's field-based services as critical.</w:t>
      </w:r>
      <w:r w:rsidR="000E6A6B" w:rsidRPr="00E248E2">
        <w:t xml:space="preserve"> </w:t>
      </w:r>
      <w:r w:rsidRPr="00E248E2">
        <w:t xml:space="preserve">There were many more hazards and compliance difficulties to deal with during the lockdown than in normal times, and segments of the company's Group witnessed a spike in demand for services and immediately adapted their service offerings to support customers. The Group now offers Covid-19 health and safety risk assessments to guarantee workplaces and other places of the business comply with the most recent Government guidelines. Additionally, the firm provides COVID-19 surface swab testing and fever screening technologies and people-counting flow control systems </w:t>
      </w:r>
      <w:r w:rsidRPr="00E248E2">
        <w:lastRenderedPageBreak/>
        <w:t xml:space="preserve">that aid in social distancing and a variety of COVID-19-specific occupational health and safety services. These services increased revenue by almost £2 million in </w:t>
      </w:r>
      <w:r w:rsidR="00216D8E">
        <w:t>Q1 of the new fiscal year</w:t>
      </w:r>
      <w:r w:rsidRPr="00E248E2">
        <w:t>, with a healthy pipeline of potential prospects</w:t>
      </w:r>
      <w:r w:rsidR="00A87B13" w:rsidRPr="00E248E2">
        <w:t xml:space="preserve"> (Marlowe PLC, 2020)</w:t>
      </w:r>
      <w:r w:rsidRPr="00E248E2">
        <w:t>.</w:t>
      </w:r>
    </w:p>
    <w:p w14:paraId="428A0460" w14:textId="77777777" w:rsidR="00737039" w:rsidRPr="00E248E2" w:rsidRDefault="00852501" w:rsidP="007612D4">
      <w:pPr>
        <w:pStyle w:val="NormaleWeb"/>
        <w:shd w:val="clear" w:color="auto" w:fill="FFFFFF"/>
        <w:spacing w:before="0" w:beforeAutospacing="0" w:line="480" w:lineRule="auto"/>
        <w:ind w:firstLine="360"/>
        <w:jc w:val="both"/>
      </w:pPr>
      <w:r w:rsidRPr="00E248E2">
        <w:t>Marlowe put in a lot of effort to assist limit the possibility of COVID-19 spreading among its personnel. To help with this, the firm has implemented the following control measures, including daily reviews and responding in compliance with government guidance</w:t>
      </w:r>
      <w:r w:rsidR="005D5BC9" w:rsidRPr="00E248E2">
        <w:t xml:space="preserve"> (FAFS, 2020</w:t>
      </w:r>
      <w:r w:rsidR="00E56BE6" w:rsidRPr="00E248E2">
        <w:t>b</w:t>
      </w:r>
      <w:r w:rsidR="005D5BC9" w:rsidRPr="00E248E2">
        <w:t>)</w:t>
      </w:r>
      <w:r w:rsidRPr="00E248E2">
        <w:t xml:space="preserve">. </w:t>
      </w:r>
    </w:p>
    <w:p w14:paraId="43D6A506" w14:textId="77777777" w:rsidR="00ED7611" w:rsidRPr="00E248E2" w:rsidRDefault="001F2525" w:rsidP="001F2525">
      <w:pPr>
        <w:pStyle w:val="Paragrafoelenco"/>
        <w:numPr>
          <w:ilvl w:val="0"/>
          <w:numId w:val="2"/>
        </w:numPr>
        <w:spacing w:line="480" w:lineRule="auto"/>
        <w:jc w:val="both"/>
        <w:rPr>
          <w:rFonts w:ascii="Times New Roman" w:hAnsi="Times New Roman" w:cs="Times New Roman"/>
          <w:sz w:val="24"/>
          <w:szCs w:val="24"/>
        </w:rPr>
      </w:pPr>
      <w:r w:rsidRPr="001F2525">
        <w:rPr>
          <w:rFonts w:ascii="Times New Roman" w:hAnsi="Times New Roman" w:cs="Times New Roman"/>
          <w:sz w:val="24"/>
          <w:szCs w:val="24"/>
        </w:rPr>
        <w:t>Employees working in the workplace have access to personal hygiene products such as ha</w:t>
      </w:r>
      <w:r>
        <w:rPr>
          <w:rFonts w:ascii="Times New Roman" w:hAnsi="Times New Roman" w:cs="Times New Roman"/>
          <w:sz w:val="24"/>
          <w:szCs w:val="24"/>
        </w:rPr>
        <w:t>nd wipes and antibacterial soap</w:t>
      </w:r>
      <w:r w:rsidR="00852501" w:rsidRPr="00E248E2">
        <w:rPr>
          <w:rFonts w:ascii="Times New Roman" w:hAnsi="Times New Roman" w:cs="Times New Roman"/>
          <w:sz w:val="24"/>
          <w:szCs w:val="24"/>
        </w:rPr>
        <w:t>.</w:t>
      </w:r>
    </w:p>
    <w:p w14:paraId="1C85C254" w14:textId="77777777" w:rsidR="00ED7611"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To prevent the danger of cross-contamination, all fabric towels were eliminated from the workplace.</w:t>
      </w:r>
    </w:p>
    <w:p w14:paraId="527CE09D" w14:textId="77777777" w:rsidR="00ED7611"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A hand sanitiser and alcohol-based wipe were provided to all engineering employees who must carry them.</w:t>
      </w:r>
    </w:p>
    <w:p w14:paraId="1BC1C78C" w14:textId="77777777" w:rsidR="008163E9"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Engineering Employees were reminded that they must wear the appropriate PPE, including gloves and face masks, when on-site.</w:t>
      </w:r>
    </w:p>
    <w:p w14:paraId="7410F789" w14:textId="77777777" w:rsidR="008163E9"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Office-based employees were given cleaning solutions on computers, phones, and keyboards.</w:t>
      </w:r>
    </w:p>
    <w:p w14:paraId="49F52D05" w14:textId="77777777" w:rsidR="00737039"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As a precautionary measure, the disinfection of all dining locations in the workplace was carried out.</w:t>
      </w:r>
    </w:p>
    <w:p w14:paraId="5DCCE22B" w14:textId="77777777" w:rsidR="008163E9"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As the virus continues to spread, the company put the necessary measures to allow our support employees to operate remotely from their offices.</w:t>
      </w:r>
    </w:p>
    <w:p w14:paraId="180D8528" w14:textId="77777777" w:rsidR="008163E9" w:rsidRPr="00E248E2" w:rsidRDefault="00852501" w:rsidP="00E248E2">
      <w:pPr>
        <w:pStyle w:val="Paragrafoelenco"/>
        <w:numPr>
          <w:ilvl w:val="0"/>
          <w:numId w:val="2"/>
        </w:numPr>
        <w:spacing w:line="480" w:lineRule="auto"/>
        <w:jc w:val="both"/>
        <w:rPr>
          <w:rFonts w:ascii="Times New Roman" w:hAnsi="Times New Roman" w:cs="Times New Roman"/>
          <w:sz w:val="24"/>
          <w:szCs w:val="24"/>
        </w:rPr>
      </w:pPr>
      <w:r w:rsidRPr="00E248E2">
        <w:rPr>
          <w:rFonts w:ascii="Times New Roman" w:hAnsi="Times New Roman" w:cs="Times New Roman"/>
          <w:sz w:val="24"/>
          <w:szCs w:val="24"/>
        </w:rPr>
        <w:t>An extra risk assessment was supplied to the engineering staff to be followed in all customer locations, especially in relation to reducing infection risk.</w:t>
      </w:r>
    </w:p>
    <w:p w14:paraId="59BA1AD5" w14:textId="77777777" w:rsidR="000E6A6B"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lastRenderedPageBreak/>
        <w:t>Response to Covid-19 through Innovation</w:t>
      </w:r>
    </w:p>
    <w:p w14:paraId="53A44C46" w14:textId="77777777" w:rsidR="00A85131" w:rsidRPr="00E248E2" w:rsidRDefault="007B42F9" w:rsidP="007612D4">
      <w:pPr>
        <w:spacing w:line="480" w:lineRule="auto"/>
        <w:ind w:firstLine="720"/>
        <w:jc w:val="both"/>
        <w:rPr>
          <w:rFonts w:ascii="Times New Roman" w:hAnsi="Times New Roman" w:cs="Times New Roman"/>
          <w:sz w:val="24"/>
          <w:szCs w:val="24"/>
        </w:rPr>
      </w:pPr>
      <w:r w:rsidRPr="007B42F9">
        <w:rPr>
          <w:rFonts w:ascii="Times New Roman" w:hAnsi="Times New Roman" w:cs="Times New Roman"/>
          <w:sz w:val="24"/>
          <w:szCs w:val="24"/>
        </w:rPr>
        <w:t>Marlowe's main focus is the health, protection, and well-being of its workers and clients, and the company has put in place appropriate safety measures across the whole Group to guarantee this is the case.</w:t>
      </w:r>
      <w:r>
        <w:rPr>
          <w:rFonts w:ascii="Times New Roman" w:hAnsi="Times New Roman" w:cs="Times New Roman"/>
          <w:sz w:val="24"/>
          <w:szCs w:val="24"/>
        </w:rPr>
        <w:t xml:space="preserve"> </w:t>
      </w:r>
      <w:r w:rsidRPr="007B42F9">
        <w:rPr>
          <w:rFonts w:ascii="Times New Roman" w:hAnsi="Times New Roman" w:cs="Times New Roman"/>
          <w:sz w:val="24"/>
          <w:szCs w:val="24"/>
        </w:rPr>
        <w:t>The organization can maintain its customers complying with health and safety laws and keep their facilities safe and running during such unforeseen periods since the services they offer are designated as vital under current government advice.</w:t>
      </w:r>
      <w:r>
        <w:rPr>
          <w:rFonts w:ascii="Times New Roman" w:hAnsi="Times New Roman" w:cs="Times New Roman"/>
          <w:sz w:val="24"/>
          <w:szCs w:val="24"/>
        </w:rPr>
        <w:t xml:space="preserve"> </w:t>
      </w:r>
      <w:r w:rsidR="0010123D" w:rsidRPr="00E248E2">
        <w:rPr>
          <w:rFonts w:ascii="Times New Roman" w:hAnsi="Times New Roman" w:cs="Times New Roman"/>
          <w:sz w:val="24"/>
          <w:szCs w:val="24"/>
        </w:rPr>
        <w:t>Proactively, the Marlowe Innovation Team designed, developed, marketed, and delivered a broad spectrum of crisis management solutions in response to the pandemic</w:t>
      </w:r>
      <w:r w:rsidR="00852501" w:rsidRPr="00E248E2">
        <w:rPr>
          <w:rFonts w:ascii="Times New Roman" w:hAnsi="Times New Roman" w:cs="Times New Roman"/>
          <w:sz w:val="24"/>
          <w:szCs w:val="24"/>
        </w:rPr>
        <w:t xml:space="preserve">.  </w:t>
      </w:r>
    </w:p>
    <w:p w14:paraId="610EECAC" w14:textId="77777777" w:rsidR="00A85131" w:rsidRPr="00E248E2" w:rsidRDefault="00852501" w:rsidP="007612D4">
      <w:pPr>
        <w:spacing w:line="480" w:lineRule="auto"/>
        <w:ind w:firstLine="720"/>
        <w:rPr>
          <w:rFonts w:ascii="Times New Roman" w:hAnsi="Times New Roman" w:cs="Times New Roman"/>
          <w:b/>
          <w:sz w:val="24"/>
          <w:szCs w:val="24"/>
        </w:rPr>
      </w:pPr>
      <w:r w:rsidRPr="00E248E2">
        <w:rPr>
          <w:rFonts w:ascii="Times New Roman" w:hAnsi="Times New Roman" w:cs="Times New Roman"/>
          <w:b/>
          <w:sz w:val="24"/>
          <w:szCs w:val="24"/>
        </w:rPr>
        <w:t>People Counting and Flow Control Systems </w:t>
      </w:r>
    </w:p>
    <w:p w14:paraId="149A7B1F" w14:textId="77777777" w:rsidR="00A85131" w:rsidRPr="00E248E2" w:rsidRDefault="00852501" w:rsidP="007612D4">
      <w:pPr>
        <w:spacing w:line="480" w:lineRule="auto"/>
        <w:ind w:firstLine="720"/>
        <w:jc w:val="both"/>
        <w:rPr>
          <w:rFonts w:ascii="Times New Roman" w:hAnsi="Times New Roman" w:cs="Times New Roman"/>
          <w:sz w:val="24"/>
          <w:szCs w:val="24"/>
        </w:rPr>
      </w:pPr>
      <w:r w:rsidRPr="00E248E2">
        <w:rPr>
          <w:rFonts w:ascii="Times New Roman" w:hAnsi="Times New Roman" w:cs="Times New Roman"/>
          <w:sz w:val="24"/>
          <w:szCs w:val="24"/>
        </w:rPr>
        <w:t>In response to the lockdown, several stores assigned physical staff to monitor consumer movement at their gates, which is an extra cost and puts them in danger of interacting with huge numbers of the public. Using their people counting and floor control solution, Marlowe assisted retail partners in ensuring that the supply of food and essential goods remained safe and secure</w:t>
      </w:r>
      <w:r w:rsidR="00003D9C" w:rsidRPr="00E248E2">
        <w:rPr>
          <w:rFonts w:ascii="Times New Roman" w:hAnsi="Times New Roman" w:cs="Times New Roman"/>
          <w:sz w:val="24"/>
          <w:szCs w:val="24"/>
        </w:rPr>
        <w:t xml:space="preserve"> (Marlowe, 2020)</w:t>
      </w:r>
      <w:r w:rsidRPr="00E248E2">
        <w:rPr>
          <w:rFonts w:ascii="Times New Roman" w:hAnsi="Times New Roman" w:cs="Times New Roman"/>
          <w:sz w:val="24"/>
          <w:szCs w:val="24"/>
        </w:rPr>
        <w:t>. The solution was created to assist businesses in complying with safe occupancy restrictions at their store or site for the safety of customers and employees. In order to keep track of how many people are entering and departing a business or facility, a new and creative method has been developed: the People Counting Solution. There will be less social contact, which lessens the chance of cross-contamination between your employees and the general public.</w:t>
      </w:r>
    </w:p>
    <w:p w14:paraId="057218AD" w14:textId="77777777" w:rsidR="00941BE2" w:rsidRPr="00E248E2" w:rsidRDefault="00852501" w:rsidP="007612D4">
      <w:pPr>
        <w:spacing w:line="480" w:lineRule="auto"/>
        <w:ind w:firstLine="720"/>
        <w:rPr>
          <w:rFonts w:ascii="Times New Roman" w:hAnsi="Times New Roman" w:cs="Times New Roman"/>
          <w:b/>
          <w:sz w:val="24"/>
          <w:szCs w:val="24"/>
        </w:rPr>
      </w:pPr>
      <w:r w:rsidRPr="00E248E2">
        <w:rPr>
          <w:rFonts w:ascii="Times New Roman" w:hAnsi="Times New Roman" w:cs="Times New Roman"/>
          <w:b/>
          <w:sz w:val="24"/>
          <w:szCs w:val="24"/>
        </w:rPr>
        <w:t>Fever Screening Solution </w:t>
      </w:r>
    </w:p>
    <w:p w14:paraId="0529521C" w14:textId="77777777" w:rsidR="00941BE2" w:rsidRPr="00E248E2" w:rsidRDefault="00852501" w:rsidP="007612D4">
      <w:pPr>
        <w:spacing w:line="480" w:lineRule="auto"/>
        <w:ind w:firstLine="720"/>
        <w:jc w:val="both"/>
        <w:rPr>
          <w:rFonts w:ascii="Times New Roman" w:hAnsi="Times New Roman" w:cs="Times New Roman"/>
          <w:sz w:val="24"/>
          <w:szCs w:val="24"/>
        </w:rPr>
      </w:pPr>
      <w:r w:rsidRPr="00E248E2">
        <w:rPr>
          <w:rFonts w:ascii="Times New Roman" w:hAnsi="Times New Roman" w:cs="Times New Roman"/>
          <w:sz w:val="24"/>
          <w:szCs w:val="24"/>
        </w:rPr>
        <w:t xml:space="preserve">As a result of the pandemic, thermal imaging cameras became a popular technique for identifying people with high body temperatures. With an accuracy of up to 0.3°C and a detection time of less than one second, the Marlowe fever screening solution provides a fast and safe </w:t>
      </w:r>
      <w:r w:rsidRPr="00E248E2">
        <w:rPr>
          <w:rFonts w:ascii="Times New Roman" w:hAnsi="Times New Roman" w:cs="Times New Roman"/>
          <w:sz w:val="24"/>
          <w:szCs w:val="24"/>
        </w:rPr>
        <w:lastRenderedPageBreak/>
        <w:t>preliminary fever screening in various settings</w:t>
      </w:r>
      <w:r w:rsidR="00003D9C" w:rsidRPr="00E248E2">
        <w:rPr>
          <w:rFonts w:ascii="Times New Roman" w:hAnsi="Times New Roman" w:cs="Times New Roman"/>
          <w:sz w:val="24"/>
          <w:szCs w:val="24"/>
        </w:rPr>
        <w:t xml:space="preserve"> (Marlowe, 2020)</w:t>
      </w:r>
      <w:r w:rsidRPr="00E248E2">
        <w:rPr>
          <w:rFonts w:ascii="Times New Roman" w:hAnsi="Times New Roman" w:cs="Times New Roman"/>
          <w:sz w:val="24"/>
          <w:szCs w:val="24"/>
        </w:rPr>
        <w:t>. Temperature scales and colour pictures are provided by the cameras and sound alarms that may be configured to play when a certain temperature threshold is surpassed. This functionality enables an operator to quickly determine if a subject should be submitted for medical evaluation with a single click.</w:t>
      </w:r>
    </w:p>
    <w:p w14:paraId="1D3FA490" w14:textId="77777777" w:rsidR="00941BE2" w:rsidRPr="00E248E2" w:rsidRDefault="00852501" w:rsidP="007612D4">
      <w:pPr>
        <w:spacing w:line="480" w:lineRule="auto"/>
        <w:ind w:firstLine="720"/>
        <w:rPr>
          <w:rFonts w:ascii="Times New Roman" w:hAnsi="Times New Roman" w:cs="Times New Roman"/>
          <w:b/>
          <w:sz w:val="24"/>
          <w:szCs w:val="24"/>
        </w:rPr>
      </w:pPr>
      <w:r w:rsidRPr="00E248E2">
        <w:rPr>
          <w:rFonts w:ascii="Times New Roman" w:hAnsi="Times New Roman" w:cs="Times New Roman"/>
          <w:b/>
          <w:sz w:val="24"/>
          <w:szCs w:val="24"/>
        </w:rPr>
        <w:t>WC Occupancy Control Solution</w:t>
      </w:r>
    </w:p>
    <w:p w14:paraId="2D98D81E" w14:textId="77777777" w:rsidR="00941BE2" w:rsidRPr="00E248E2" w:rsidRDefault="00852501" w:rsidP="007612D4">
      <w:pPr>
        <w:spacing w:line="480" w:lineRule="auto"/>
        <w:ind w:firstLine="720"/>
        <w:rPr>
          <w:rFonts w:ascii="Times New Roman" w:hAnsi="Times New Roman" w:cs="Times New Roman"/>
          <w:sz w:val="24"/>
          <w:szCs w:val="24"/>
        </w:rPr>
      </w:pPr>
      <w:r w:rsidRPr="00E248E2">
        <w:rPr>
          <w:rFonts w:ascii="Times New Roman" w:hAnsi="Times New Roman" w:cs="Times New Roman"/>
          <w:sz w:val="24"/>
          <w:szCs w:val="24"/>
        </w:rPr>
        <w:t>It is intended to limit the number of persons who may use the toilet facilities simultaneously. The Marlowe WC occupancy management technology was created to assist organizations in complying with social distancing regulations while also reducing the transmission of viruses and bacteria</w:t>
      </w:r>
      <w:r w:rsidR="00003D9C" w:rsidRPr="00E248E2">
        <w:rPr>
          <w:rFonts w:ascii="Times New Roman" w:hAnsi="Times New Roman" w:cs="Times New Roman"/>
          <w:sz w:val="24"/>
          <w:szCs w:val="24"/>
        </w:rPr>
        <w:t xml:space="preserve"> (Marlowe, 2020)</w:t>
      </w:r>
      <w:r w:rsidRPr="00E248E2">
        <w:rPr>
          <w:rFonts w:ascii="Times New Roman" w:hAnsi="Times New Roman" w:cs="Times New Roman"/>
          <w:sz w:val="24"/>
          <w:szCs w:val="24"/>
        </w:rPr>
        <w:t>.</w:t>
      </w:r>
    </w:p>
    <w:p w14:paraId="5BA7CC64" w14:textId="77777777" w:rsidR="00941BE2" w:rsidRPr="00E248E2" w:rsidRDefault="00852501" w:rsidP="007612D4">
      <w:pPr>
        <w:spacing w:line="480" w:lineRule="auto"/>
        <w:ind w:firstLine="720"/>
        <w:rPr>
          <w:rFonts w:ascii="Times New Roman" w:hAnsi="Times New Roman" w:cs="Times New Roman"/>
          <w:b/>
          <w:sz w:val="24"/>
          <w:szCs w:val="24"/>
        </w:rPr>
      </w:pPr>
      <w:r w:rsidRPr="00E248E2">
        <w:rPr>
          <w:rFonts w:ascii="Times New Roman" w:hAnsi="Times New Roman" w:cs="Times New Roman"/>
          <w:b/>
          <w:sz w:val="24"/>
          <w:szCs w:val="24"/>
        </w:rPr>
        <w:t>Hygienic Door Opening Solutions</w:t>
      </w:r>
    </w:p>
    <w:p w14:paraId="4F58FBD5" w14:textId="77777777" w:rsidR="007612D4" w:rsidRPr="00E248E2" w:rsidRDefault="00852501" w:rsidP="00B82788">
      <w:pPr>
        <w:spacing w:line="480" w:lineRule="auto"/>
        <w:ind w:firstLine="720"/>
        <w:jc w:val="both"/>
        <w:rPr>
          <w:rFonts w:ascii="Times New Roman" w:eastAsia="Times New Roman" w:hAnsi="Times New Roman" w:cs="Times New Roman"/>
          <w:color w:val="777777"/>
          <w:sz w:val="24"/>
          <w:szCs w:val="24"/>
        </w:rPr>
      </w:pPr>
      <w:r w:rsidRPr="00E248E2">
        <w:rPr>
          <w:rFonts w:ascii="Times New Roman" w:hAnsi="Times New Roman" w:cs="Times New Roman"/>
          <w:sz w:val="24"/>
          <w:szCs w:val="24"/>
        </w:rPr>
        <w:t>Businesses have a duty to reduce the risk of COVID-19 infection on their premises when persons begin to return to work after a long absence. In the event that they are utilized by individuals who are carrying an illness or virus, door entry and access systems provide a significant risk of cross-contamination.</w:t>
      </w:r>
      <w:r w:rsidR="00C4778C" w:rsidRPr="00E248E2">
        <w:rPr>
          <w:rFonts w:ascii="Times New Roman" w:hAnsi="Times New Roman" w:cs="Times New Roman"/>
          <w:sz w:val="24"/>
          <w:szCs w:val="24"/>
        </w:rPr>
        <w:t xml:space="preserve"> Sanitary door opening solutions provide a simple, cost-effective, and hygienic alternative for preventing the transmission of viruses in the workplace by removing the usage of door handles and door release buttons, which are a significant source of contamination in many workplaces</w:t>
      </w:r>
      <w:r w:rsidR="00003D9C" w:rsidRPr="00E248E2">
        <w:rPr>
          <w:rFonts w:ascii="Times New Roman" w:hAnsi="Times New Roman" w:cs="Times New Roman"/>
          <w:sz w:val="24"/>
          <w:szCs w:val="24"/>
        </w:rPr>
        <w:t xml:space="preserve"> (Marlowe, 2020)</w:t>
      </w:r>
      <w:r w:rsidRPr="00E248E2">
        <w:rPr>
          <w:rFonts w:ascii="Times New Roman" w:eastAsia="Times New Roman" w:hAnsi="Times New Roman" w:cs="Times New Roman"/>
          <w:color w:val="777777"/>
          <w:sz w:val="24"/>
          <w:szCs w:val="24"/>
        </w:rPr>
        <w:t>.</w:t>
      </w:r>
    </w:p>
    <w:p w14:paraId="23C1FC9D" w14:textId="77777777" w:rsidR="000E39CD" w:rsidRPr="00E248E2" w:rsidRDefault="00852501" w:rsidP="00E248E2">
      <w:pPr>
        <w:spacing w:line="480" w:lineRule="auto"/>
        <w:jc w:val="center"/>
        <w:rPr>
          <w:rFonts w:ascii="Times New Roman" w:hAnsi="Times New Roman" w:cs="Times New Roman"/>
          <w:b/>
          <w:sz w:val="24"/>
          <w:szCs w:val="24"/>
        </w:rPr>
      </w:pPr>
      <w:r w:rsidRPr="00E248E2">
        <w:rPr>
          <w:rFonts w:ascii="Times New Roman" w:hAnsi="Times New Roman" w:cs="Times New Roman"/>
          <w:b/>
          <w:sz w:val="24"/>
          <w:szCs w:val="24"/>
        </w:rPr>
        <w:t>Conclusion</w:t>
      </w:r>
    </w:p>
    <w:p w14:paraId="6404CB87" w14:textId="77777777" w:rsidR="00994DDF" w:rsidRPr="00E248E2" w:rsidRDefault="007B42F9" w:rsidP="00E248E2">
      <w:pPr>
        <w:spacing w:line="480" w:lineRule="auto"/>
        <w:ind w:firstLine="720"/>
        <w:jc w:val="both"/>
        <w:rPr>
          <w:rFonts w:ascii="Times New Roman" w:hAnsi="Times New Roman" w:cs="Times New Roman"/>
          <w:sz w:val="24"/>
          <w:szCs w:val="24"/>
        </w:rPr>
      </w:pPr>
      <w:r w:rsidRPr="007B42F9">
        <w:rPr>
          <w:rFonts w:ascii="Times New Roman" w:hAnsi="Times New Roman" w:cs="Times New Roman"/>
          <w:sz w:val="24"/>
          <w:szCs w:val="24"/>
        </w:rPr>
        <w:t>It was observed that COVID-19 had an impact on Marlowe Fire &amp; Security Group, and given the law that governs the needs for Marlowe's key services, the company's business model demonstrated robustness and created opportunities to provide new services.</w:t>
      </w:r>
      <w:r>
        <w:rPr>
          <w:rFonts w:ascii="Times New Roman" w:hAnsi="Times New Roman" w:cs="Times New Roman"/>
          <w:sz w:val="24"/>
          <w:szCs w:val="24"/>
        </w:rPr>
        <w:t xml:space="preserve"> </w:t>
      </w:r>
      <w:r w:rsidR="00852501" w:rsidRPr="00E248E2">
        <w:rPr>
          <w:rFonts w:ascii="Times New Roman" w:hAnsi="Times New Roman" w:cs="Times New Roman"/>
          <w:sz w:val="24"/>
          <w:szCs w:val="24"/>
        </w:rPr>
        <w:t xml:space="preserve">Because of the defensive nature of the firm's business model, the company anticipated that when constraints were </w:t>
      </w:r>
      <w:r w:rsidR="00852501" w:rsidRPr="00E248E2">
        <w:rPr>
          <w:rFonts w:ascii="Times New Roman" w:hAnsi="Times New Roman" w:cs="Times New Roman"/>
          <w:sz w:val="24"/>
          <w:szCs w:val="24"/>
        </w:rPr>
        <w:lastRenderedPageBreak/>
        <w:t>released, the company would see growth in accordance with its pre-COVID-19 projections. Fortunately, COVID-19 is no longer having a substantial influence on Marlowe operations, and the firm anticipates making even more significant improvements in the next years. Because of the Marlowe strategy of development by acquisition, the firm greatly accelerated its organic growth by discovering complementary acquisitions in their target industries and integrating these companies onto their platform. The Marlowe business model improved their operations, resulting in financial synergies and subsequently driving growth via operational improvements, cooperation with other companies in their Group, and successful cross-selling strategies.</w:t>
      </w:r>
    </w:p>
    <w:p w14:paraId="2700F899"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6B4DD767"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244D71BF"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4A117272"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1A6052E3"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7C588F46" w14:textId="77777777" w:rsidR="00E56BE6" w:rsidRPr="00E248E2" w:rsidRDefault="00E56BE6" w:rsidP="00E248E2">
      <w:pPr>
        <w:spacing w:line="480" w:lineRule="auto"/>
        <w:ind w:firstLine="720"/>
        <w:jc w:val="center"/>
        <w:rPr>
          <w:rFonts w:ascii="Times New Roman" w:hAnsi="Times New Roman" w:cs="Times New Roman"/>
          <w:b/>
          <w:sz w:val="24"/>
          <w:szCs w:val="24"/>
        </w:rPr>
      </w:pPr>
    </w:p>
    <w:p w14:paraId="6C7D7533" w14:textId="77777777" w:rsidR="00E56BE6" w:rsidRDefault="00E56BE6" w:rsidP="007612D4">
      <w:pPr>
        <w:spacing w:line="480" w:lineRule="auto"/>
        <w:rPr>
          <w:rFonts w:ascii="Times New Roman" w:hAnsi="Times New Roman" w:cs="Times New Roman"/>
          <w:b/>
          <w:sz w:val="24"/>
          <w:szCs w:val="24"/>
        </w:rPr>
      </w:pPr>
    </w:p>
    <w:p w14:paraId="240620A3" w14:textId="77777777" w:rsidR="00B82788" w:rsidRDefault="00B82788" w:rsidP="007612D4">
      <w:pPr>
        <w:spacing w:line="480" w:lineRule="auto"/>
        <w:rPr>
          <w:rFonts w:ascii="Times New Roman" w:hAnsi="Times New Roman" w:cs="Times New Roman"/>
          <w:b/>
          <w:sz w:val="24"/>
          <w:szCs w:val="24"/>
        </w:rPr>
      </w:pPr>
    </w:p>
    <w:p w14:paraId="1A1ED17A" w14:textId="77777777" w:rsidR="00B82788" w:rsidRDefault="00B82788" w:rsidP="007612D4">
      <w:pPr>
        <w:spacing w:line="480" w:lineRule="auto"/>
        <w:rPr>
          <w:rFonts w:ascii="Times New Roman" w:hAnsi="Times New Roman" w:cs="Times New Roman"/>
          <w:b/>
          <w:sz w:val="24"/>
          <w:szCs w:val="24"/>
        </w:rPr>
      </w:pPr>
    </w:p>
    <w:p w14:paraId="2B56FB01" w14:textId="77777777" w:rsidR="00B82788" w:rsidRDefault="00B82788" w:rsidP="007612D4">
      <w:pPr>
        <w:spacing w:line="480" w:lineRule="auto"/>
        <w:rPr>
          <w:rFonts w:ascii="Times New Roman" w:hAnsi="Times New Roman" w:cs="Times New Roman"/>
          <w:b/>
          <w:sz w:val="24"/>
          <w:szCs w:val="24"/>
        </w:rPr>
      </w:pPr>
    </w:p>
    <w:p w14:paraId="42E82C5B" w14:textId="77777777" w:rsidR="00531596" w:rsidRDefault="00531596" w:rsidP="007612D4">
      <w:pPr>
        <w:spacing w:line="480" w:lineRule="auto"/>
        <w:rPr>
          <w:rFonts w:ascii="Times New Roman" w:hAnsi="Times New Roman" w:cs="Times New Roman"/>
          <w:b/>
          <w:sz w:val="24"/>
          <w:szCs w:val="24"/>
        </w:rPr>
      </w:pPr>
    </w:p>
    <w:p w14:paraId="5FFA747A" w14:textId="77777777" w:rsidR="00B82788" w:rsidRPr="00E248E2" w:rsidRDefault="00B82788" w:rsidP="007612D4">
      <w:pPr>
        <w:spacing w:line="480" w:lineRule="auto"/>
        <w:rPr>
          <w:rFonts w:ascii="Times New Roman" w:hAnsi="Times New Roman" w:cs="Times New Roman"/>
          <w:b/>
          <w:sz w:val="24"/>
          <w:szCs w:val="24"/>
        </w:rPr>
      </w:pPr>
    </w:p>
    <w:p w14:paraId="265348DC" w14:textId="77777777" w:rsidR="00CE0AD5" w:rsidRPr="00E248E2" w:rsidRDefault="00852501" w:rsidP="00E248E2">
      <w:pPr>
        <w:spacing w:line="480" w:lineRule="auto"/>
        <w:ind w:firstLine="720"/>
        <w:jc w:val="center"/>
        <w:rPr>
          <w:rFonts w:ascii="Times New Roman" w:hAnsi="Times New Roman" w:cs="Times New Roman"/>
          <w:b/>
          <w:sz w:val="24"/>
          <w:szCs w:val="24"/>
        </w:rPr>
      </w:pPr>
      <w:r w:rsidRPr="00E248E2">
        <w:rPr>
          <w:rFonts w:ascii="Times New Roman" w:hAnsi="Times New Roman" w:cs="Times New Roman"/>
          <w:b/>
          <w:sz w:val="24"/>
          <w:szCs w:val="24"/>
        </w:rPr>
        <w:lastRenderedPageBreak/>
        <w:t>References</w:t>
      </w:r>
    </w:p>
    <w:p w14:paraId="641EDFE9"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FAFS, 2020b. </w:t>
      </w:r>
      <w:r w:rsidRPr="00E248E2">
        <w:rPr>
          <w:rStyle w:val="Enfasicorsivo"/>
        </w:rPr>
        <w:t>Coronavirus (COVID-19) update 12.03.2020</w:t>
      </w:r>
      <w:r w:rsidRPr="00E248E2">
        <w:t>. FAFS Fire &amp; Security. </w:t>
      </w:r>
      <w:hyperlink r:id="rId7" w:history="1">
        <w:r w:rsidRPr="00E248E2">
          <w:rPr>
            <w:rStyle w:val="Collegamentoipertestuale"/>
            <w:color w:val="auto"/>
            <w:u w:val="none"/>
          </w:rPr>
          <w:t>https://www.fafs.biz/coronavirus-covid-19-update/</w:t>
        </w:r>
      </w:hyperlink>
    </w:p>
    <w:p w14:paraId="0F80CC22"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FAFS, 2020a. </w:t>
      </w:r>
      <w:r w:rsidRPr="00E248E2">
        <w:rPr>
          <w:rStyle w:val="Enfasicorsivo"/>
        </w:rPr>
        <w:t>Fire &amp; security compliance during the coronavirus pandemic</w:t>
      </w:r>
      <w:r w:rsidRPr="00E248E2">
        <w:t>. FAFS Fire &amp; Security. </w:t>
      </w:r>
      <w:hyperlink r:id="rId8" w:history="1">
        <w:r w:rsidRPr="00E248E2">
          <w:rPr>
            <w:rStyle w:val="Collegamentoipertestuale"/>
            <w:color w:val="auto"/>
            <w:u w:val="none"/>
          </w:rPr>
          <w:t>https://www.fafs.biz/fire-security-compliance-during-the-coronavirus-pandemic/</w:t>
        </w:r>
      </w:hyperlink>
    </w:p>
    <w:p w14:paraId="5B23E9B3"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rPr>
          <w:shd w:val="clear" w:color="auto" w:fill="FFFFFF"/>
        </w:rPr>
        <w:t xml:space="preserve">Garnett, C., Jackson, S., Oldham, M., Brown, J., Steptoe, A. and Fancourt, D., 2021. Factors associated with drinking behaviour during COVID-19 are social distancing and lockdown among adults in the UK. </w:t>
      </w:r>
      <w:r w:rsidRPr="00E248E2">
        <w:rPr>
          <w:i/>
          <w:iCs/>
          <w:shd w:val="clear" w:color="auto" w:fill="FFFFFF"/>
        </w:rPr>
        <w:t>Drug and alcohol dependence</w:t>
      </w:r>
      <w:r w:rsidRPr="00E248E2">
        <w:rPr>
          <w:shd w:val="clear" w:color="auto" w:fill="FFFFFF"/>
        </w:rPr>
        <w:t>, </w:t>
      </w:r>
      <w:r w:rsidRPr="00E248E2">
        <w:rPr>
          <w:i/>
          <w:iCs/>
          <w:shd w:val="clear" w:color="auto" w:fill="FFFFFF"/>
        </w:rPr>
        <w:t>219</w:t>
      </w:r>
      <w:r w:rsidRPr="00E248E2">
        <w:rPr>
          <w:shd w:val="clear" w:color="auto" w:fill="FFFFFF"/>
        </w:rPr>
        <w:t>, p.108461.</w:t>
      </w:r>
    </w:p>
    <w:p w14:paraId="0BC95E75"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IFSEC Global, 2020. </w:t>
      </w:r>
      <w:r w:rsidRPr="00E248E2">
        <w:rPr>
          <w:rStyle w:val="Enfasicorsivo"/>
        </w:rPr>
        <w:t>Coronavirus: The security and fire sector</w:t>
      </w:r>
      <w:r w:rsidRPr="00E248E2">
        <w:t>. IFSEC Global | Security and Fire News and Resources. </w:t>
      </w:r>
      <w:hyperlink r:id="rId9" w:history="1">
        <w:r w:rsidRPr="00E248E2">
          <w:rPr>
            <w:rStyle w:val="Collegamentoipertestuale"/>
            <w:color w:val="auto"/>
            <w:u w:val="none"/>
          </w:rPr>
          <w:t>https://www.ifsecglobal.com/coronavirus-the-security-and-fire-safety-sector/</w:t>
        </w:r>
      </w:hyperlink>
    </w:p>
    <w:p w14:paraId="47396D98"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rPr>
          <w:shd w:val="clear" w:color="auto" w:fill="FFFFFF"/>
        </w:rPr>
        <w:t>Liu, Y., Lee, J.M. and Lee, C., 2020. The challenges and opportunities of a global health crisis: the management and business implications of COVID-19 from an Asian perspective. </w:t>
      </w:r>
      <w:r w:rsidRPr="00E248E2">
        <w:rPr>
          <w:i/>
          <w:iCs/>
          <w:shd w:val="clear" w:color="auto" w:fill="FFFFFF"/>
        </w:rPr>
        <w:t>Asian Business &amp; Management</w:t>
      </w:r>
      <w:r w:rsidRPr="00E248E2">
        <w:rPr>
          <w:shd w:val="clear" w:color="auto" w:fill="FFFFFF"/>
        </w:rPr>
        <w:t>, </w:t>
      </w:r>
      <w:r w:rsidRPr="00E248E2">
        <w:rPr>
          <w:i/>
          <w:iCs/>
          <w:shd w:val="clear" w:color="auto" w:fill="FFFFFF"/>
        </w:rPr>
        <w:t>19</w:t>
      </w:r>
      <w:r w:rsidRPr="00E248E2">
        <w:rPr>
          <w:shd w:val="clear" w:color="auto" w:fill="FFFFFF"/>
        </w:rPr>
        <w:t>(3), pp.277-297.</w:t>
      </w:r>
    </w:p>
    <w:p w14:paraId="012E37D0"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Marlowe PLC, 2020. </w:t>
      </w:r>
      <w:r w:rsidRPr="00E248E2">
        <w:rPr>
          <w:rStyle w:val="Enfasicorsivo"/>
        </w:rPr>
        <w:t>Marlowe PLC Annual Report and Financial Statements for the year ended 31 March 2020</w:t>
      </w:r>
      <w:r w:rsidRPr="00E248E2">
        <w:t>. Fire Extinguisher Maintenance, Servicing and PAT Testing | Morgan Fire. </w:t>
      </w:r>
      <w:hyperlink r:id="rId10" w:history="1">
        <w:r w:rsidRPr="00E248E2">
          <w:rPr>
            <w:rStyle w:val="Collegamentoipertestuale"/>
            <w:color w:val="auto"/>
            <w:u w:val="none"/>
          </w:rPr>
          <w:t>https://www.morganfire.co.uk/wp-content/uploads/2021/03/2554-Marlowe-AR-2020_D9.pdf</w:t>
        </w:r>
      </w:hyperlink>
    </w:p>
    <w:p w14:paraId="651FE700"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Marlowe, 2020. </w:t>
      </w:r>
      <w:r w:rsidRPr="00E248E2">
        <w:rPr>
          <w:rStyle w:val="Enfasicorsivo"/>
        </w:rPr>
        <w:t>Crisis management solutions</w:t>
      </w:r>
      <w:r w:rsidRPr="00E248E2">
        <w:t>. Marlowe Fire &amp; Security. </w:t>
      </w:r>
      <w:hyperlink r:id="rId11" w:history="1">
        <w:r w:rsidRPr="00E248E2">
          <w:rPr>
            <w:rStyle w:val="Collegamentoipertestuale"/>
            <w:color w:val="auto"/>
            <w:u w:val="none"/>
          </w:rPr>
          <w:t>https://marlowefireandsecurity.com/crisis-management-solutions/</w:t>
        </w:r>
      </w:hyperlink>
    </w:p>
    <w:p w14:paraId="13EDCCEF"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t>Marlowe, 2021. </w:t>
      </w:r>
      <w:r w:rsidRPr="00E248E2">
        <w:rPr>
          <w:rStyle w:val="Enfasicorsivo"/>
        </w:rPr>
        <w:t>Fire safety</w:t>
      </w:r>
      <w:r w:rsidRPr="00E248E2">
        <w:t>. Marlowe Group. </w:t>
      </w:r>
      <w:hyperlink r:id="rId12" w:history="1">
        <w:r w:rsidRPr="00E248E2">
          <w:rPr>
            <w:rStyle w:val="Collegamentoipertestuale"/>
            <w:color w:val="auto"/>
            <w:u w:val="none"/>
          </w:rPr>
          <w:t>https://www.marlowe-group.com/what-we-do/fire-safety-security/fire-safety/</w:t>
        </w:r>
      </w:hyperlink>
    </w:p>
    <w:p w14:paraId="24DBBB47" w14:textId="77777777" w:rsidR="00E56BE6" w:rsidRPr="00E248E2" w:rsidRDefault="00852501" w:rsidP="00E248E2">
      <w:pPr>
        <w:pStyle w:val="NormaleWeb"/>
        <w:shd w:val="clear" w:color="auto" w:fill="FFFFFF"/>
        <w:spacing w:before="0" w:beforeAutospacing="0" w:after="0" w:afterAutospacing="0" w:line="480" w:lineRule="auto"/>
        <w:ind w:left="720" w:right="75" w:hanging="720"/>
      </w:pPr>
      <w:r w:rsidRPr="00E248E2">
        <w:lastRenderedPageBreak/>
        <w:t>RNS, 2020. </w:t>
      </w:r>
      <w:r w:rsidRPr="00E248E2">
        <w:rPr>
          <w:rStyle w:val="Enfasicorsivo"/>
        </w:rPr>
        <w:t>Investegate |Marlowe PLC announcements | Marlowe PLC: Update on COVID-19</w:t>
      </w:r>
      <w:r w:rsidRPr="00E248E2">
        <w:t>. investigate | Company Announcements | FTSE 100, 250, AIM, techMARK. </w:t>
      </w:r>
      <w:hyperlink r:id="rId13" w:history="1">
        <w:r w:rsidRPr="00E248E2">
          <w:rPr>
            <w:rStyle w:val="Collegamentoipertestuale"/>
            <w:color w:val="auto"/>
            <w:u w:val="none"/>
          </w:rPr>
          <w:t>https://www.investegate.co.uk/marlowe-plc/rns/update-on-covid-19/202003310700061274I/</w:t>
        </w:r>
      </w:hyperlink>
    </w:p>
    <w:p w14:paraId="1CAC4D17" w14:textId="77777777" w:rsidR="005D5BC9" w:rsidRPr="00E248E2" w:rsidRDefault="005D5BC9" w:rsidP="00E248E2">
      <w:pPr>
        <w:spacing w:line="480" w:lineRule="auto"/>
        <w:rPr>
          <w:rFonts w:ascii="Times New Roman" w:hAnsi="Times New Roman" w:cs="Times New Roman"/>
          <w:b/>
          <w:sz w:val="24"/>
          <w:szCs w:val="24"/>
        </w:rPr>
      </w:pPr>
    </w:p>
    <w:p w14:paraId="19162AF9" w14:textId="77777777" w:rsidR="00941BE2" w:rsidRPr="00E248E2" w:rsidRDefault="00941BE2" w:rsidP="00E248E2">
      <w:pPr>
        <w:spacing w:line="480" w:lineRule="auto"/>
        <w:rPr>
          <w:rFonts w:ascii="Times New Roman" w:hAnsi="Times New Roman" w:cs="Times New Roman"/>
          <w:sz w:val="24"/>
          <w:szCs w:val="24"/>
        </w:rPr>
      </w:pPr>
    </w:p>
    <w:p w14:paraId="027B4E1B" w14:textId="77777777" w:rsidR="00941BE2" w:rsidRPr="00E248E2" w:rsidRDefault="00941BE2" w:rsidP="00E248E2">
      <w:pPr>
        <w:spacing w:line="480" w:lineRule="auto"/>
        <w:jc w:val="both"/>
        <w:rPr>
          <w:rFonts w:ascii="Times New Roman" w:hAnsi="Times New Roman" w:cs="Times New Roman"/>
          <w:sz w:val="24"/>
          <w:szCs w:val="24"/>
        </w:rPr>
      </w:pPr>
    </w:p>
    <w:p w14:paraId="4F700566" w14:textId="77777777" w:rsidR="00941BE2" w:rsidRPr="00E248E2" w:rsidRDefault="00941BE2" w:rsidP="00E248E2">
      <w:pPr>
        <w:spacing w:line="480" w:lineRule="auto"/>
        <w:jc w:val="both"/>
        <w:rPr>
          <w:rFonts w:ascii="Times New Roman" w:hAnsi="Times New Roman" w:cs="Times New Roman"/>
          <w:sz w:val="24"/>
          <w:szCs w:val="24"/>
        </w:rPr>
      </w:pPr>
    </w:p>
    <w:p w14:paraId="178BFE9D" w14:textId="77777777" w:rsidR="00941BE2" w:rsidRPr="00E248E2" w:rsidRDefault="00941BE2" w:rsidP="00E248E2">
      <w:pPr>
        <w:spacing w:line="480" w:lineRule="auto"/>
        <w:jc w:val="both"/>
        <w:rPr>
          <w:rFonts w:ascii="Times New Roman" w:hAnsi="Times New Roman" w:cs="Times New Roman"/>
          <w:sz w:val="24"/>
          <w:szCs w:val="24"/>
        </w:rPr>
      </w:pPr>
    </w:p>
    <w:p w14:paraId="70B38E5F" w14:textId="77777777" w:rsidR="00A85131" w:rsidRPr="00E248E2" w:rsidRDefault="00A85131" w:rsidP="00E248E2">
      <w:pPr>
        <w:spacing w:line="480" w:lineRule="auto"/>
        <w:rPr>
          <w:rFonts w:ascii="Times New Roman" w:hAnsi="Times New Roman" w:cs="Times New Roman"/>
          <w:sz w:val="24"/>
          <w:szCs w:val="24"/>
        </w:rPr>
      </w:pPr>
    </w:p>
    <w:p w14:paraId="3369BB56" w14:textId="77777777" w:rsidR="005B4CC7" w:rsidRPr="00E248E2" w:rsidRDefault="005B4CC7" w:rsidP="00E248E2">
      <w:pPr>
        <w:spacing w:line="480" w:lineRule="auto"/>
        <w:rPr>
          <w:rFonts w:ascii="Times New Roman" w:hAnsi="Times New Roman" w:cs="Times New Roman"/>
          <w:b/>
          <w:sz w:val="24"/>
          <w:szCs w:val="24"/>
        </w:rPr>
      </w:pPr>
    </w:p>
    <w:p w14:paraId="7A44B093" w14:textId="77777777" w:rsidR="005B4CC7" w:rsidRPr="00E248E2" w:rsidRDefault="005B4CC7" w:rsidP="00E248E2">
      <w:pPr>
        <w:pStyle w:val="NormaleWeb"/>
        <w:shd w:val="clear" w:color="auto" w:fill="FFFFFF"/>
        <w:spacing w:before="0" w:beforeAutospacing="0" w:line="480" w:lineRule="auto"/>
        <w:jc w:val="both"/>
      </w:pPr>
    </w:p>
    <w:p w14:paraId="3836EB8B" w14:textId="77777777" w:rsidR="00BA1BDE" w:rsidRPr="00E248E2" w:rsidRDefault="00BA1BDE" w:rsidP="00E248E2">
      <w:pPr>
        <w:spacing w:line="480" w:lineRule="auto"/>
        <w:jc w:val="both"/>
        <w:rPr>
          <w:rFonts w:ascii="Times New Roman" w:hAnsi="Times New Roman" w:cs="Times New Roman"/>
          <w:color w:val="333333"/>
          <w:spacing w:val="3"/>
          <w:sz w:val="24"/>
          <w:szCs w:val="24"/>
          <w:shd w:val="clear" w:color="auto" w:fill="FFFFFF"/>
        </w:rPr>
      </w:pPr>
    </w:p>
    <w:p w14:paraId="2DF6FBF4" w14:textId="77777777" w:rsidR="009E7E16" w:rsidRPr="00E248E2" w:rsidRDefault="009E7E16" w:rsidP="00E248E2">
      <w:pPr>
        <w:spacing w:line="480" w:lineRule="auto"/>
        <w:rPr>
          <w:rFonts w:ascii="Times New Roman" w:hAnsi="Times New Roman" w:cs="Times New Roman"/>
          <w:color w:val="333333"/>
          <w:spacing w:val="3"/>
          <w:sz w:val="24"/>
          <w:szCs w:val="24"/>
          <w:shd w:val="clear" w:color="auto" w:fill="FFFFFF"/>
        </w:rPr>
      </w:pPr>
    </w:p>
    <w:p w14:paraId="772C8BEA" w14:textId="77777777" w:rsidR="009E7E16" w:rsidRPr="00E248E2" w:rsidRDefault="009E7E16" w:rsidP="00E248E2">
      <w:pPr>
        <w:spacing w:line="480" w:lineRule="auto"/>
        <w:rPr>
          <w:rFonts w:ascii="Times New Roman" w:hAnsi="Times New Roman" w:cs="Times New Roman"/>
          <w:sz w:val="24"/>
          <w:szCs w:val="24"/>
        </w:rPr>
      </w:pPr>
    </w:p>
    <w:sectPr w:rsidR="009E7E16" w:rsidRPr="00E248E2">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19E0F" w14:textId="77777777" w:rsidR="002D7AD5" w:rsidRDefault="002D7AD5" w:rsidP="00531596">
      <w:pPr>
        <w:spacing w:after="0" w:line="240" w:lineRule="auto"/>
      </w:pPr>
      <w:r>
        <w:separator/>
      </w:r>
    </w:p>
  </w:endnote>
  <w:endnote w:type="continuationSeparator" w:id="0">
    <w:p w14:paraId="4088FF24" w14:textId="77777777" w:rsidR="002D7AD5" w:rsidRDefault="002D7AD5" w:rsidP="00531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A9EAC" w14:textId="77777777" w:rsidR="002D7AD5" w:rsidRDefault="002D7AD5" w:rsidP="00531596">
      <w:pPr>
        <w:spacing w:after="0" w:line="240" w:lineRule="auto"/>
      </w:pPr>
      <w:r>
        <w:separator/>
      </w:r>
    </w:p>
  </w:footnote>
  <w:footnote w:type="continuationSeparator" w:id="0">
    <w:p w14:paraId="65C62624" w14:textId="77777777" w:rsidR="002D7AD5" w:rsidRDefault="002D7AD5" w:rsidP="005315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580378"/>
      <w:docPartObj>
        <w:docPartGallery w:val="Page Numbers (Top of Page)"/>
        <w:docPartUnique/>
      </w:docPartObj>
    </w:sdtPr>
    <w:sdtEndPr>
      <w:rPr>
        <w:noProof/>
      </w:rPr>
    </w:sdtEndPr>
    <w:sdtContent>
      <w:p w14:paraId="421B53A0" w14:textId="0E990A36" w:rsidR="00531596" w:rsidRDefault="00ED0B5F">
        <w:pPr>
          <w:pStyle w:val="Intestazione"/>
          <w:jc w:val="right"/>
        </w:pPr>
        <w:r>
          <w:t xml:space="preserve">2124074    Page </w:t>
        </w:r>
        <w:r w:rsidR="00531596">
          <w:fldChar w:fldCharType="begin"/>
        </w:r>
        <w:r w:rsidR="00531596">
          <w:instrText xml:space="preserve"> PAGE   \* MERGEFORMAT </w:instrText>
        </w:r>
        <w:r w:rsidR="00531596">
          <w:fldChar w:fldCharType="separate"/>
        </w:r>
        <w:r w:rsidR="00531596">
          <w:rPr>
            <w:noProof/>
          </w:rPr>
          <w:t>11</w:t>
        </w:r>
        <w:r w:rsidR="00531596">
          <w:rPr>
            <w:noProof/>
          </w:rPr>
          <w:fldChar w:fldCharType="end"/>
        </w:r>
      </w:p>
    </w:sdtContent>
  </w:sdt>
  <w:p w14:paraId="2D63EC48" w14:textId="77777777" w:rsidR="00531596" w:rsidRDefault="00531596">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72A6A"/>
    <w:multiLevelType w:val="hybridMultilevel"/>
    <w:tmpl w:val="B9743E5A"/>
    <w:lvl w:ilvl="0" w:tplc="A01E3750">
      <w:start w:val="1"/>
      <w:numFmt w:val="bullet"/>
      <w:lvlText w:val=""/>
      <w:lvlJc w:val="left"/>
      <w:pPr>
        <w:ind w:left="720" w:hanging="360"/>
      </w:pPr>
      <w:rPr>
        <w:rFonts w:ascii="Symbol" w:hAnsi="Symbol" w:hint="default"/>
      </w:rPr>
    </w:lvl>
    <w:lvl w:ilvl="1" w:tplc="7E2E29BA" w:tentative="1">
      <w:start w:val="1"/>
      <w:numFmt w:val="bullet"/>
      <w:lvlText w:val="o"/>
      <w:lvlJc w:val="left"/>
      <w:pPr>
        <w:ind w:left="1440" w:hanging="360"/>
      </w:pPr>
      <w:rPr>
        <w:rFonts w:ascii="Courier New" w:hAnsi="Courier New" w:cs="Courier New" w:hint="default"/>
      </w:rPr>
    </w:lvl>
    <w:lvl w:ilvl="2" w:tplc="0A4A18F6" w:tentative="1">
      <w:start w:val="1"/>
      <w:numFmt w:val="bullet"/>
      <w:lvlText w:val=""/>
      <w:lvlJc w:val="left"/>
      <w:pPr>
        <w:ind w:left="2160" w:hanging="360"/>
      </w:pPr>
      <w:rPr>
        <w:rFonts w:ascii="Wingdings" w:hAnsi="Wingdings" w:hint="default"/>
      </w:rPr>
    </w:lvl>
    <w:lvl w:ilvl="3" w:tplc="1A662FA2" w:tentative="1">
      <w:start w:val="1"/>
      <w:numFmt w:val="bullet"/>
      <w:lvlText w:val=""/>
      <w:lvlJc w:val="left"/>
      <w:pPr>
        <w:ind w:left="2880" w:hanging="360"/>
      </w:pPr>
      <w:rPr>
        <w:rFonts w:ascii="Symbol" w:hAnsi="Symbol" w:hint="default"/>
      </w:rPr>
    </w:lvl>
    <w:lvl w:ilvl="4" w:tplc="D14A7BD8" w:tentative="1">
      <w:start w:val="1"/>
      <w:numFmt w:val="bullet"/>
      <w:lvlText w:val="o"/>
      <w:lvlJc w:val="left"/>
      <w:pPr>
        <w:ind w:left="3600" w:hanging="360"/>
      </w:pPr>
      <w:rPr>
        <w:rFonts w:ascii="Courier New" w:hAnsi="Courier New" w:cs="Courier New" w:hint="default"/>
      </w:rPr>
    </w:lvl>
    <w:lvl w:ilvl="5" w:tplc="7DACD226" w:tentative="1">
      <w:start w:val="1"/>
      <w:numFmt w:val="bullet"/>
      <w:lvlText w:val=""/>
      <w:lvlJc w:val="left"/>
      <w:pPr>
        <w:ind w:left="4320" w:hanging="360"/>
      </w:pPr>
      <w:rPr>
        <w:rFonts w:ascii="Wingdings" w:hAnsi="Wingdings" w:hint="default"/>
      </w:rPr>
    </w:lvl>
    <w:lvl w:ilvl="6" w:tplc="BD68C4F4" w:tentative="1">
      <w:start w:val="1"/>
      <w:numFmt w:val="bullet"/>
      <w:lvlText w:val=""/>
      <w:lvlJc w:val="left"/>
      <w:pPr>
        <w:ind w:left="5040" w:hanging="360"/>
      </w:pPr>
      <w:rPr>
        <w:rFonts w:ascii="Symbol" w:hAnsi="Symbol" w:hint="default"/>
      </w:rPr>
    </w:lvl>
    <w:lvl w:ilvl="7" w:tplc="4C62BF18" w:tentative="1">
      <w:start w:val="1"/>
      <w:numFmt w:val="bullet"/>
      <w:lvlText w:val="o"/>
      <w:lvlJc w:val="left"/>
      <w:pPr>
        <w:ind w:left="5760" w:hanging="360"/>
      </w:pPr>
      <w:rPr>
        <w:rFonts w:ascii="Courier New" w:hAnsi="Courier New" w:cs="Courier New" w:hint="default"/>
      </w:rPr>
    </w:lvl>
    <w:lvl w:ilvl="8" w:tplc="7B24779C" w:tentative="1">
      <w:start w:val="1"/>
      <w:numFmt w:val="bullet"/>
      <w:lvlText w:val=""/>
      <w:lvlJc w:val="left"/>
      <w:pPr>
        <w:ind w:left="6480" w:hanging="360"/>
      </w:pPr>
      <w:rPr>
        <w:rFonts w:ascii="Wingdings" w:hAnsi="Wingdings" w:hint="default"/>
      </w:rPr>
    </w:lvl>
  </w:abstractNum>
  <w:abstractNum w:abstractNumId="1" w15:restartNumberingAfterBreak="0">
    <w:nsid w:val="52A079A7"/>
    <w:multiLevelType w:val="multilevel"/>
    <w:tmpl w:val="A8EE4B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1776529">
    <w:abstractNumId w:val="1"/>
  </w:num>
  <w:num w:numId="2" w16cid:durableId="773355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10C"/>
    <w:rsid w:val="00003D9C"/>
    <w:rsid w:val="000040FA"/>
    <w:rsid w:val="00050358"/>
    <w:rsid w:val="000E39CD"/>
    <w:rsid w:val="000E6A6B"/>
    <w:rsid w:val="0010123D"/>
    <w:rsid w:val="0011710C"/>
    <w:rsid w:val="001276DF"/>
    <w:rsid w:val="001F1735"/>
    <w:rsid w:val="001F2525"/>
    <w:rsid w:val="00216D8E"/>
    <w:rsid w:val="00235201"/>
    <w:rsid w:val="00260689"/>
    <w:rsid w:val="002A6A9D"/>
    <w:rsid w:val="002D7AD5"/>
    <w:rsid w:val="002E7540"/>
    <w:rsid w:val="00311FC6"/>
    <w:rsid w:val="00371F28"/>
    <w:rsid w:val="003B556A"/>
    <w:rsid w:val="00531596"/>
    <w:rsid w:val="005A57C5"/>
    <w:rsid w:val="005B4CC7"/>
    <w:rsid w:val="005D5BC9"/>
    <w:rsid w:val="00681715"/>
    <w:rsid w:val="006A6857"/>
    <w:rsid w:val="006B02EA"/>
    <w:rsid w:val="00720600"/>
    <w:rsid w:val="00736CC9"/>
    <w:rsid w:val="00737039"/>
    <w:rsid w:val="007612D4"/>
    <w:rsid w:val="007B42F9"/>
    <w:rsid w:val="007C620E"/>
    <w:rsid w:val="008163E9"/>
    <w:rsid w:val="00852501"/>
    <w:rsid w:val="008B1388"/>
    <w:rsid w:val="00941BE2"/>
    <w:rsid w:val="00994DDF"/>
    <w:rsid w:val="00996840"/>
    <w:rsid w:val="009C235B"/>
    <w:rsid w:val="009E7E16"/>
    <w:rsid w:val="00A04890"/>
    <w:rsid w:val="00A17110"/>
    <w:rsid w:val="00A85131"/>
    <w:rsid w:val="00A87B13"/>
    <w:rsid w:val="00AA3E21"/>
    <w:rsid w:val="00B1463B"/>
    <w:rsid w:val="00B4280C"/>
    <w:rsid w:val="00B82788"/>
    <w:rsid w:val="00BA1BDE"/>
    <w:rsid w:val="00C4778C"/>
    <w:rsid w:val="00C65128"/>
    <w:rsid w:val="00C801F3"/>
    <w:rsid w:val="00CC5A1B"/>
    <w:rsid w:val="00CE0AD5"/>
    <w:rsid w:val="00D36FB9"/>
    <w:rsid w:val="00D76656"/>
    <w:rsid w:val="00DB1596"/>
    <w:rsid w:val="00DD094E"/>
    <w:rsid w:val="00DD3B04"/>
    <w:rsid w:val="00E248E2"/>
    <w:rsid w:val="00E356F6"/>
    <w:rsid w:val="00E56BE6"/>
    <w:rsid w:val="00ED0B5F"/>
    <w:rsid w:val="00ED7611"/>
    <w:rsid w:val="00F00D12"/>
    <w:rsid w:val="00F47F35"/>
    <w:rsid w:val="00F77D1B"/>
    <w:rsid w:val="00FB4D12"/>
    <w:rsid w:val="00FB6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8EF9"/>
  <w15:chartTrackingRefBased/>
  <w15:docId w15:val="{B7FED628-8B23-4D80-8ABD-00CAAFCD9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11710C"/>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Enfasigrassetto">
    <w:name w:val="Strong"/>
    <w:basedOn w:val="Carpredefinitoparagrafo"/>
    <w:uiPriority w:val="22"/>
    <w:qFormat/>
    <w:rsid w:val="005A57C5"/>
    <w:rPr>
      <w:b/>
      <w:bCs/>
    </w:rPr>
  </w:style>
  <w:style w:type="paragraph" w:styleId="NormaleWeb">
    <w:name w:val="Normal (Web)"/>
    <w:basedOn w:val="Normale"/>
    <w:uiPriority w:val="99"/>
    <w:unhideWhenUsed/>
    <w:rsid w:val="00AA3E21"/>
    <w:pPr>
      <w:spacing w:before="100" w:beforeAutospacing="1" w:after="100" w:afterAutospacing="1" w:line="240" w:lineRule="auto"/>
    </w:pPr>
    <w:rPr>
      <w:rFonts w:ascii="Times New Roman" w:eastAsia="Times New Roman" w:hAnsi="Times New Roman" w:cs="Times New Roman"/>
      <w:sz w:val="24"/>
      <w:szCs w:val="24"/>
    </w:rPr>
  </w:style>
  <w:style w:type="character" w:styleId="Collegamentoipertestuale">
    <w:name w:val="Hyperlink"/>
    <w:basedOn w:val="Carpredefinitoparagrafo"/>
    <w:uiPriority w:val="99"/>
    <w:unhideWhenUsed/>
    <w:rsid w:val="006B02EA"/>
    <w:rPr>
      <w:color w:val="0563C1" w:themeColor="hyperlink"/>
      <w:u w:val="single"/>
    </w:rPr>
  </w:style>
  <w:style w:type="character" w:styleId="Enfasicorsivo">
    <w:name w:val="Emphasis"/>
    <w:basedOn w:val="Carpredefinitoparagrafo"/>
    <w:uiPriority w:val="20"/>
    <w:qFormat/>
    <w:rsid w:val="006B02EA"/>
    <w:rPr>
      <w:i/>
      <w:iCs/>
    </w:rPr>
  </w:style>
  <w:style w:type="paragraph" w:styleId="Paragrafoelenco">
    <w:name w:val="List Paragraph"/>
    <w:basedOn w:val="Normale"/>
    <w:uiPriority w:val="34"/>
    <w:qFormat/>
    <w:rsid w:val="00737039"/>
    <w:pPr>
      <w:ind w:left="720"/>
      <w:contextualSpacing/>
    </w:pPr>
  </w:style>
  <w:style w:type="paragraph" w:styleId="Intestazione">
    <w:name w:val="header"/>
    <w:basedOn w:val="Normale"/>
    <w:link w:val="IntestazioneCarattere"/>
    <w:uiPriority w:val="99"/>
    <w:unhideWhenUsed/>
    <w:rsid w:val="00531596"/>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531596"/>
  </w:style>
  <w:style w:type="paragraph" w:styleId="Pidipagina">
    <w:name w:val="footer"/>
    <w:basedOn w:val="Normale"/>
    <w:link w:val="PidipaginaCarattere"/>
    <w:uiPriority w:val="99"/>
    <w:unhideWhenUsed/>
    <w:rsid w:val="00531596"/>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531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36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fs.biz/fire-security-compliance-during-the-coronavirus-pandemic/" TargetMode="External"/><Relationship Id="rId13" Type="http://schemas.openxmlformats.org/officeDocument/2006/relationships/hyperlink" Target="https://www.investegate.co.uk/marlowe-plc/rns/update-on-covid-19/202003310700061274I/" TargetMode="External"/><Relationship Id="rId3" Type="http://schemas.openxmlformats.org/officeDocument/2006/relationships/settings" Target="settings.xml"/><Relationship Id="rId7" Type="http://schemas.openxmlformats.org/officeDocument/2006/relationships/hyperlink" Target="https://www.fafs.biz/coronavirus-covid-19-update/" TargetMode="External"/><Relationship Id="rId12" Type="http://schemas.openxmlformats.org/officeDocument/2006/relationships/hyperlink" Target="https://www.marlowe-group.com/what-we-do/fire-safety-security/fire-safe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rlowefireandsecurity.com/crisis-management-solution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morganfire.co.uk/wp-content/uploads/2021/03/2554-Marlowe-AR-2020_D9.pdf" TargetMode="External"/><Relationship Id="rId4" Type="http://schemas.openxmlformats.org/officeDocument/2006/relationships/webSettings" Target="webSettings.xml"/><Relationship Id="rId9" Type="http://schemas.openxmlformats.org/officeDocument/2006/relationships/hyperlink" Target="https://www.ifsecglobal.com/coronavirus-the-security-and-fire-safety-secto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2446</Words>
  <Characters>13944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CMG GRG</cp:lastModifiedBy>
  <cp:revision>6</cp:revision>
  <dcterms:created xsi:type="dcterms:W3CDTF">2022-04-21T18:25:00Z</dcterms:created>
  <dcterms:modified xsi:type="dcterms:W3CDTF">2022-04-21T19:41:00Z</dcterms:modified>
</cp:coreProperties>
</file>