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578DE9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47535">
              <w:rPr>
                <w:rFonts w:ascii="Times New Roman" w:hAnsi="Times New Roman" w:cs="Times New Roman"/>
                <w:b/>
                <w:color w:val="auto"/>
                <w:sz w:val="48"/>
              </w:rPr>
              <w:t xml:space="preserve">Ceri Jones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FBF09B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47535">
              <w:rPr>
                <w:rFonts w:ascii="Times New Roman" w:hAnsi="Times New Roman" w:cs="Times New Roman"/>
                <w:b/>
                <w:color w:val="auto"/>
                <w:sz w:val="48"/>
              </w:rPr>
              <w:t xml:space="preserve"> cerihonez@yahoo.com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3CFEAC24" w14:textId="77777777" w:rsidR="00347535"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347535">
              <w:rPr>
                <w:rFonts w:ascii="Times New Roman" w:hAnsi="Times New Roman" w:cs="Times New Roman"/>
                <w:b/>
                <w:color w:val="auto"/>
                <w:sz w:val="48"/>
              </w:rPr>
              <w:t xml:space="preserve"> </w:t>
            </w:r>
          </w:p>
          <w:p w14:paraId="0DE696B2" w14:textId="484FEB32" w:rsidR="00F927A1" w:rsidRPr="005D3F07" w:rsidRDefault="00347535"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sz w:val="48"/>
              </w:rPr>
              <w:t>2238434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210611C" w14:textId="77777777" w:rsidR="00476950" w:rsidRPr="00476950" w:rsidRDefault="00476950" w:rsidP="00476950">
      <w:pPr>
        <w:rPr>
          <w:sz w:val="24"/>
          <w:szCs w:val="24"/>
        </w:rPr>
      </w:pPr>
      <w:r w:rsidRPr="00476950">
        <w:rPr>
          <w:sz w:val="24"/>
          <w:szCs w:val="24"/>
        </w:rPr>
        <w:t xml:space="preserve">Alzheimer’s Society (2024) </w:t>
      </w:r>
      <w:r w:rsidRPr="00476950">
        <w:rPr>
          <w:i/>
          <w:sz w:val="24"/>
          <w:szCs w:val="24"/>
        </w:rPr>
        <w:t>Safeguarding and dementia</w:t>
      </w:r>
      <w:r w:rsidRPr="00476950">
        <w:rPr>
          <w:sz w:val="24"/>
          <w:szCs w:val="24"/>
        </w:rPr>
        <w:t>. Available at: https://www.alzheimers.org.uk/get-support/legal-financial/safeguarding (Accessed 19th June 2024).</w:t>
      </w:r>
    </w:p>
    <w:p w14:paraId="196A274C" w14:textId="77777777" w:rsidR="00476950" w:rsidRPr="00476950" w:rsidRDefault="00476950" w:rsidP="00476950">
      <w:pPr>
        <w:rPr>
          <w:sz w:val="24"/>
          <w:szCs w:val="24"/>
        </w:rPr>
      </w:pPr>
    </w:p>
    <w:p w14:paraId="187243F6" w14:textId="77777777" w:rsidR="00476950" w:rsidRPr="00476950" w:rsidRDefault="00476950" w:rsidP="00476950">
      <w:pPr>
        <w:rPr>
          <w:sz w:val="24"/>
          <w:szCs w:val="24"/>
        </w:rPr>
      </w:pPr>
      <w:r w:rsidRPr="00476950">
        <w:rPr>
          <w:sz w:val="24"/>
          <w:szCs w:val="24"/>
        </w:rPr>
        <w:t xml:space="preserve">ann craft trust (2024) </w:t>
      </w:r>
      <w:r w:rsidRPr="00476950">
        <w:rPr>
          <w:i/>
          <w:sz w:val="24"/>
          <w:szCs w:val="24"/>
        </w:rPr>
        <w:t>Why Have Different Policies and Procedures for Safeguarding Children and Adults?</w:t>
      </w:r>
      <w:r w:rsidRPr="00476950">
        <w:rPr>
          <w:sz w:val="24"/>
          <w:szCs w:val="24"/>
        </w:rPr>
        <w:t xml:space="preserve"> Available at https://www.anncrafttrust.org/resources/why-have-different-policies-and-procedures-for-safeguarding-children-and-adults/#:~:text=One%20important%20difference%20between%20safeguarding,circumstances%20that%20the%20law%20intervenes. (Accessed 17th September 2024).</w:t>
      </w:r>
    </w:p>
    <w:p w14:paraId="72A5F46E" w14:textId="77777777" w:rsidR="00476950" w:rsidRPr="00476950" w:rsidRDefault="00476950" w:rsidP="00476950">
      <w:pPr>
        <w:rPr>
          <w:sz w:val="24"/>
          <w:szCs w:val="24"/>
        </w:rPr>
      </w:pPr>
    </w:p>
    <w:p w14:paraId="639F0569" w14:textId="77777777" w:rsidR="00476950" w:rsidRPr="00476950" w:rsidRDefault="00476950" w:rsidP="00476950">
      <w:pPr>
        <w:rPr>
          <w:sz w:val="24"/>
          <w:szCs w:val="24"/>
        </w:rPr>
      </w:pPr>
      <w:r w:rsidRPr="00476950">
        <w:rPr>
          <w:sz w:val="24"/>
          <w:szCs w:val="24"/>
        </w:rPr>
        <w:t xml:space="preserve">Aspinwall-Roberts, E (2014, updated 2021) </w:t>
      </w:r>
      <w:r w:rsidRPr="00476950">
        <w:rPr>
          <w:i/>
          <w:sz w:val="24"/>
          <w:szCs w:val="24"/>
        </w:rPr>
        <w:t>Conducting effective assessments. Practice Guidance.</w:t>
      </w:r>
      <w:r w:rsidRPr="00476950">
        <w:rPr>
          <w:sz w:val="24"/>
          <w:szCs w:val="24"/>
        </w:rPr>
        <w:t xml:space="preserve"> Community Care Inform [online]</w:t>
      </w:r>
      <w:r w:rsidRPr="00476950">
        <w:rPr>
          <w:sz w:val="24"/>
          <w:szCs w:val="24"/>
        </w:rPr>
        <w:br/>
        <w:t>https://adults.ccinform.co.uk/practice-guidance/guide-conducting-effective-assessments-adults/ (Accessed: 15 March 2024).</w:t>
      </w:r>
    </w:p>
    <w:p w14:paraId="669F8B3F" w14:textId="77777777" w:rsidR="00476950" w:rsidRPr="00476950" w:rsidRDefault="00476950" w:rsidP="00476950">
      <w:pPr>
        <w:rPr>
          <w:sz w:val="24"/>
          <w:szCs w:val="24"/>
        </w:rPr>
      </w:pPr>
    </w:p>
    <w:p w14:paraId="11ADE4A1" w14:textId="77777777" w:rsidR="00476950" w:rsidRPr="00476950" w:rsidRDefault="00476950" w:rsidP="00476950">
      <w:pPr>
        <w:rPr>
          <w:sz w:val="24"/>
          <w:szCs w:val="24"/>
        </w:rPr>
      </w:pPr>
      <w:r w:rsidRPr="00476950">
        <w:rPr>
          <w:sz w:val="24"/>
          <w:szCs w:val="24"/>
        </w:rPr>
        <w:t xml:space="preserve">Audit Wales (2022) </w:t>
      </w:r>
      <w:r w:rsidRPr="00476950">
        <w:rPr>
          <w:i/>
          <w:sz w:val="24"/>
          <w:szCs w:val="24"/>
        </w:rPr>
        <w:t>Direct Payments for Adult Social Care</w:t>
      </w:r>
      <w:r w:rsidRPr="00476950">
        <w:rPr>
          <w:sz w:val="24"/>
          <w:szCs w:val="24"/>
        </w:rPr>
        <w:t xml:space="preserve">. Available at: https://www.audit.wales/sites/default/files/publications/Direct-payments-Eng.pdf (Accessed 20th July 2024). </w:t>
      </w:r>
    </w:p>
    <w:p w14:paraId="5728A7D0" w14:textId="77777777" w:rsidR="00476950" w:rsidRPr="00476950" w:rsidRDefault="00476950" w:rsidP="00476950">
      <w:pPr>
        <w:rPr>
          <w:sz w:val="24"/>
          <w:szCs w:val="24"/>
        </w:rPr>
      </w:pPr>
    </w:p>
    <w:p w14:paraId="4DBAC0A9" w14:textId="77777777" w:rsidR="00476950" w:rsidRPr="00476950" w:rsidRDefault="00476950" w:rsidP="00476950">
      <w:pPr>
        <w:rPr>
          <w:sz w:val="24"/>
          <w:szCs w:val="24"/>
        </w:rPr>
      </w:pPr>
      <w:r w:rsidRPr="00476950">
        <w:rPr>
          <w:sz w:val="24"/>
          <w:szCs w:val="24"/>
        </w:rPr>
        <w:t>Bassot, Barbara. </w:t>
      </w:r>
      <w:r w:rsidRPr="00476950">
        <w:rPr>
          <w:i/>
          <w:sz w:val="24"/>
          <w:szCs w:val="24"/>
        </w:rPr>
        <w:t>The Reflective Journal</w:t>
      </w:r>
      <w:r w:rsidRPr="00476950">
        <w:rPr>
          <w:sz w:val="24"/>
          <w:szCs w:val="24"/>
        </w:rPr>
        <w:t>, Bloomsbury Publishing Plc, 2020. ProQuest Ebook Central, http://ebookcentral.proquest.com/lib/trinity/detail.action?docID=6418092.</w:t>
      </w:r>
      <w:r w:rsidRPr="00476950">
        <w:rPr>
          <w:sz w:val="24"/>
          <w:szCs w:val="24"/>
        </w:rPr>
        <w:br/>
      </w:r>
    </w:p>
    <w:p w14:paraId="107DF508" w14:textId="77777777" w:rsidR="00476950" w:rsidRPr="00476950" w:rsidRDefault="00476950" w:rsidP="00476950">
      <w:pPr>
        <w:rPr>
          <w:sz w:val="24"/>
          <w:szCs w:val="24"/>
        </w:rPr>
      </w:pPr>
      <w:r w:rsidRPr="00476950">
        <w:rPr>
          <w:sz w:val="24"/>
          <w:szCs w:val="24"/>
        </w:rPr>
        <w:t>Care and Support (Eligibility) (Wales) Regulations 2015. Available at: https://www.legislation.gov.uk/wsi/2015/1578/contents/made (Accessed 7 December 2023).</w:t>
      </w:r>
    </w:p>
    <w:p w14:paraId="4B2DDB05" w14:textId="77777777" w:rsidR="00476950" w:rsidRPr="00476950" w:rsidRDefault="00476950" w:rsidP="00476950">
      <w:pPr>
        <w:rPr>
          <w:sz w:val="24"/>
          <w:szCs w:val="24"/>
        </w:rPr>
      </w:pPr>
    </w:p>
    <w:p w14:paraId="3938219D" w14:textId="77777777" w:rsidR="00476950" w:rsidRPr="00476950" w:rsidRDefault="00476950" w:rsidP="00476950">
      <w:pPr>
        <w:rPr>
          <w:sz w:val="24"/>
          <w:szCs w:val="24"/>
        </w:rPr>
      </w:pPr>
      <w:r w:rsidRPr="00476950">
        <w:rPr>
          <w:sz w:val="24"/>
          <w:szCs w:val="24"/>
        </w:rPr>
        <w:t>Children Act 1989. Available at: https://www.legislation.gov.uk/ukpga/1989/41/contents (Accessed 17 September 2024).</w:t>
      </w:r>
    </w:p>
    <w:p w14:paraId="396E52DC" w14:textId="77777777" w:rsidR="00476950" w:rsidRPr="00476950" w:rsidRDefault="00476950" w:rsidP="00476950">
      <w:pPr>
        <w:rPr>
          <w:sz w:val="24"/>
          <w:szCs w:val="24"/>
        </w:rPr>
      </w:pPr>
    </w:p>
    <w:p w14:paraId="586D9F0E" w14:textId="77777777" w:rsidR="00476950" w:rsidRPr="00476950" w:rsidRDefault="00476950" w:rsidP="00476950">
      <w:pPr>
        <w:rPr>
          <w:sz w:val="24"/>
          <w:szCs w:val="24"/>
        </w:rPr>
      </w:pPr>
      <w:r w:rsidRPr="00476950">
        <w:rPr>
          <w:sz w:val="24"/>
          <w:szCs w:val="24"/>
        </w:rPr>
        <w:t xml:space="preserve">Coulshed, V and Orme, J. (2006) </w:t>
      </w:r>
      <w:r w:rsidRPr="00476950">
        <w:rPr>
          <w:i/>
          <w:sz w:val="24"/>
          <w:szCs w:val="24"/>
        </w:rPr>
        <w:t>Social Work Practice: An Introduction</w:t>
      </w:r>
      <w:r w:rsidRPr="00476950">
        <w:rPr>
          <w:sz w:val="24"/>
          <w:szCs w:val="24"/>
        </w:rPr>
        <w:t xml:space="preserve">, 4th edn. Basingstoke: Palgrave Macmillan. </w:t>
      </w:r>
    </w:p>
    <w:p w14:paraId="007BD3D3" w14:textId="77777777" w:rsidR="00476950" w:rsidRPr="00476950" w:rsidRDefault="00476950" w:rsidP="00476950">
      <w:pPr>
        <w:rPr>
          <w:sz w:val="24"/>
          <w:szCs w:val="24"/>
        </w:rPr>
      </w:pPr>
    </w:p>
    <w:p w14:paraId="297A032C" w14:textId="77777777" w:rsidR="00476950" w:rsidRPr="00476950" w:rsidRDefault="00476950" w:rsidP="00476950">
      <w:pPr>
        <w:rPr>
          <w:sz w:val="24"/>
          <w:szCs w:val="24"/>
        </w:rPr>
      </w:pPr>
      <w:r w:rsidRPr="00476950">
        <w:rPr>
          <w:sz w:val="24"/>
          <w:szCs w:val="24"/>
        </w:rPr>
        <w:t xml:space="preserve">Department of Health and Social Care (2018) </w:t>
      </w:r>
      <w:r w:rsidRPr="00476950">
        <w:rPr>
          <w:i/>
          <w:sz w:val="24"/>
          <w:szCs w:val="24"/>
        </w:rPr>
        <w:t>Prevention is better than cure</w:t>
      </w:r>
      <w:r w:rsidRPr="00476950">
        <w:rPr>
          <w:sz w:val="24"/>
          <w:szCs w:val="24"/>
        </w:rPr>
        <w:t xml:space="preserve">. </w:t>
      </w:r>
    </w:p>
    <w:p w14:paraId="48D86755" w14:textId="77777777" w:rsidR="00476950" w:rsidRPr="00476950" w:rsidRDefault="00476950" w:rsidP="00476950">
      <w:pPr>
        <w:rPr>
          <w:sz w:val="24"/>
          <w:szCs w:val="24"/>
        </w:rPr>
      </w:pPr>
      <w:r w:rsidRPr="00476950">
        <w:rPr>
          <w:sz w:val="24"/>
          <w:szCs w:val="24"/>
        </w:rPr>
        <w:t>Available at: https://assets.publishing.service.gov.uk/government/uploads/system/uploads/attachment_data/file/753688/Prevention_is_better_than_cure_5-11.pdf (Accessed 19th June 2024).</w:t>
      </w:r>
    </w:p>
    <w:p w14:paraId="3100FDA3" w14:textId="77777777" w:rsidR="00476950" w:rsidRPr="00476950" w:rsidRDefault="00476950" w:rsidP="00476950">
      <w:pPr>
        <w:rPr>
          <w:sz w:val="24"/>
          <w:szCs w:val="24"/>
        </w:rPr>
      </w:pPr>
    </w:p>
    <w:p w14:paraId="0E0F189B" w14:textId="77777777" w:rsidR="00476950" w:rsidRPr="00476950" w:rsidRDefault="00476950" w:rsidP="00476950">
      <w:pPr>
        <w:rPr>
          <w:sz w:val="24"/>
          <w:szCs w:val="24"/>
        </w:rPr>
      </w:pPr>
      <w:r w:rsidRPr="00476950">
        <w:rPr>
          <w:sz w:val="24"/>
          <w:szCs w:val="24"/>
        </w:rPr>
        <w:t xml:space="preserve">Duggal, S and Tanner, D (2014, updated 2021) </w:t>
      </w:r>
      <w:r w:rsidRPr="00476950">
        <w:rPr>
          <w:i/>
          <w:sz w:val="24"/>
          <w:szCs w:val="24"/>
        </w:rPr>
        <w:t>Community-based prevention: lessons for research.</w:t>
      </w:r>
      <w:r w:rsidRPr="00476950">
        <w:rPr>
          <w:sz w:val="24"/>
          <w:szCs w:val="24"/>
        </w:rPr>
        <w:t xml:space="preserve"> Research. Community Care Inform. Available at: </w:t>
      </w:r>
      <w:r w:rsidRPr="00476950">
        <w:rPr>
          <w:sz w:val="24"/>
          <w:szCs w:val="24"/>
        </w:rPr>
        <w:br/>
      </w:r>
      <w:r w:rsidRPr="00476950">
        <w:rPr>
          <w:sz w:val="24"/>
          <w:szCs w:val="24"/>
        </w:rPr>
        <w:lastRenderedPageBreak/>
        <w:t>https://adults.ccinform.co.uk/research/community-based-preventive-practice-older-people/ (Accessed: 19 June 2024).</w:t>
      </w:r>
    </w:p>
    <w:p w14:paraId="742FA33C" w14:textId="77777777" w:rsidR="00476950" w:rsidRPr="00476950" w:rsidRDefault="00476950" w:rsidP="00476950">
      <w:pPr>
        <w:rPr>
          <w:sz w:val="24"/>
          <w:szCs w:val="24"/>
        </w:rPr>
      </w:pPr>
    </w:p>
    <w:p w14:paraId="62962616" w14:textId="77777777" w:rsidR="00476950" w:rsidRPr="00476950" w:rsidRDefault="00476950" w:rsidP="00476950">
      <w:pPr>
        <w:rPr>
          <w:sz w:val="24"/>
          <w:szCs w:val="24"/>
        </w:rPr>
      </w:pPr>
      <w:r w:rsidRPr="00476950">
        <w:rPr>
          <w:sz w:val="24"/>
          <w:szCs w:val="24"/>
        </w:rPr>
        <w:t>Emmett, C., Poole, M., Bond, J., &amp; Hughes, J. C. (2013) ‘Homeward bound or bound for a home? Assessing the capacity of dementia patients to make decisions about hospital discharge: Comparing practice with legal standards’ International Journal of Law and Psychiatry, 36(1), pp.73–82. https://doi.org/10.1016/j.ijlp.2012.11.009</w:t>
      </w:r>
    </w:p>
    <w:p w14:paraId="35400C69" w14:textId="77777777" w:rsidR="00476950" w:rsidRPr="00476950" w:rsidRDefault="00476950" w:rsidP="00476950">
      <w:pPr>
        <w:rPr>
          <w:sz w:val="24"/>
          <w:szCs w:val="24"/>
        </w:rPr>
      </w:pPr>
    </w:p>
    <w:p w14:paraId="7528D9A1" w14:textId="77777777" w:rsidR="00476950" w:rsidRPr="00476950" w:rsidRDefault="00476950" w:rsidP="00476950">
      <w:pPr>
        <w:rPr>
          <w:sz w:val="24"/>
          <w:szCs w:val="24"/>
        </w:rPr>
      </w:pPr>
      <w:r w:rsidRPr="00476950">
        <w:rPr>
          <w:sz w:val="24"/>
          <w:szCs w:val="24"/>
        </w:rPr>
        <w:t>Eunjung, L. (2022) Assessment as a Site of Anti/Oppressive Social Work Practice: Negotiating with Power and the De/Professionalisation of Social Work, The British Journal of Social Work, Volume 52, Issue 7, October 2022, Pages 4378–4400. DOI: 10.1093/bjsw/bcac038</w:t>
      </w:r>
    </w:p>
    <w:p w14:paraId="3B31EC40" w14:textId="77777777" w:rsidR="00476950" w:rsidRPr="00476950" w:rsidRDefault="00476950" w:rsidP="00476950">
      <w:pPr>
        <w:rPr>
          <w:sz w:val="24"/>
          <w:szCs w:val="24"/>
        </w:rPr>
      </w:pPr>
    </w:p>
    <w:p w14:paraId="05412959" w14:textId="77777777" w:rsidR="00476950" w:rsidRPr="00476950" w:rsidRDefault="00476950" w:rsidP="00476950">
      <w:pPr>
        <w:rPr>
          <w:sz w:val="24"/>
          <w:szCs w:val="24"/>
        </w:rPr>
      </w:pPr>
      <w:r w:rsidRPr="00476950">
        <w:rPr>
          <w:sz w:val="24"/>
          <w:szCs w:val="24"/>
        </w:rPr>
        <w:t xml:space="preserve">Faulkner, A and Sweeney, A (2014) </w:t>
      </w:r>
      <w:r w:rsidRPr="00476950">
        <w:rPr>
          <w:i/>
          <w:sz w:val="24"/>
          <w:szCs w:val="24"/>
        </w:rPr>
        <w:t>Prevention in adult safeguarding</w:t>
      </w:r>
      <w:r w:rsidRPr="00476950">
        <w:rPr>
          <w:sz w:val="24"/>
          <w:szCs w:val="24"/>
        </w:rPr>
        <w:t xml:space="preserve">. Available at https://www.researchgate.net/publication/257606377_Prevention_in_adult_safeguarding (Accessed 20th June 2024). </w:t>
      </w:r>
    </w:p>
    <w:p w14:paraId="2FDBE37F" w14:textId="77777777" w:rsidR="00476950" w:rsidRPr="00476950" w:rsidRDefault="00476950" w:rsidP="00476950">
      <w:pPr>
        <w:rPr>
          <w:sz w:val="24"/>
          <w:szCs w:val="24"/>
        </w:rPr>
      </w:pPr>
    </w:p>
    <w:p w14:paraId="21B34067" w14:textId="77777777" w:rsidR="00476950" w:rsidRPr="00476950" w:rsidRDefault="00476950" w:rsidP="00476950">
      <w:pPr>
        <w:rPr>
          <w:sz w:val="24"/>
          <w:szCs w:val="24"/>
        </w:rPr>
      </w:pPr>
      <w:r w:rsidRPr="00476950">
        <w:rPr>
          <w:sz w:val="24"/>
          <w:szCs w:val="24"/>
        </w:rPr>
        <w:t>Gibbons et all (2006) Self-Neglect: A proposed new NANDA diagnosis, International Journal of Nursing Terminologies and Classifications, 17 (1), pp10-18.</w:t>
      </w:r>
    </w:p>
    <w:p w14:paraId="74BA6AE8" w14:textId="77777777" w:rsidR="00476950" w:rsidRPr="00476950" w:rsidRDefault="00476950" w:rsidP="00476950">
      <w:pPr>
        <w:rPr>
          <w:sz w:val="24"/>
          <w:szCs w:val="24"/>
        </w:rPr>
      </w:pPr>
    </w:p>
    <w:p w14:paraId="2EA44F07" w14:textId="77777777" w:rsidR="00476950" w:rsidRPr="00476950" w:rsidRDefault="00476950" w:rsidP="00476950">
      <w:pPr>
        <w:rPr>
          <w:sz w:val="24"/>
          <w:szCs w:val="24"/>
        </w:rPr>
      </w:pPr>
      <w:r w:rsidRPr="00476950">
        <w:rPr>
          <w:sz w:val="24"/>
          <w:szCs w:val="24"/>
        </w:rPr>
        <w:t xml:space="preserve">Hardy, R (2018) </w:t>
      </w:r>
      <w:r w:rsidRPr="00476950">
        <w:rPr>
          <w:i/>
          <w:sz w:val="24"/>
          <w:szCs w:val="24"/>
        </w:rPr>
        <w:t>Safeguarding adults with dementia: top tips</w:t>
      </w:r>
      <w:r w:rsidRPr="00476950">
        <w:rPr>
          <w:sz w:val="24"/>
          <w:szCs w:val="24"/>
        </w:rPr>
        <w:t>. Community Care Inform. Available at: https://www.communitycare.co.uk/2018/11/08/safeguarding-adults-dementia-top-tips/ (Accessed: 20 June 2024).</w:t>
      </w:r>
      <w:r w:rsidRPr="00476950">
        <w:rPr>
          <w:sz w:val="24"/>
          <w:szCs w:val="24"/>
        </w:rPr>
        <w:br/>
      </w:r>
    </w:p>
    <w:p w14:paraId="7078860C" w14:textId="77777777" w:rsidR="00476950" w:rsidRPr="00476950" w:rsidRDefault="00476950" w:rsidP="00476950">
      <w:pPr>
        <w:rPr>
          <w:sz w:val="24"/>
          <w:szCs w:val="24"/>
        </w:rPr>
      </w:pPr>
      <w:r w:rsidRPr="00476950">
        <w:rPr>
          <w:sz w:val="24"/>
          <w:szCs w:val="24"/>
        </w:rPr>
        <w:t xml:space="preserve">Hutchinson, A. (2013) </w:t>
      </w:r>
      <w:r w:rsidRPr="00476950">
        <w:rPr>
          <w:i/>
          <w:sz w:val="24"/>
          <w:szCs w:val="24"/>
        </w:rPr>
        <w:t>‘Strengths-Based/Resilience Theory’</w:t>
      </w:r>
      <w:r w:rsidRPr="00476950">
        <w:rPr>
          <w:sz w:val="24"/>
          <w:szCs w:val="24"/>
        </w:rPr>
        <w:t xml:space="preserve"> in Davies, M. (ed) The Blackwell Companion to Social Work, 4th edn, Chichester, Wiley-Blackwell.</w:t>
      </w:r>
    </w:p>
    <w:p w14:paraId="5ABB77A3" w14:textId="77777777" w:rsidR="00476950" w:rsidRPr="00476950" w:rsidRDefault="00476950" w:rsidP="00476950">
      <w:pPr>
        <w:rPr>
          <w:sz w:val="24"/>
          <w:szCs w:val="24"/>
        </w:rPr>
      </w:pPr>
    </w:p>
    <w:p w14:paraId="64E99D07" w14:textId="77777777" w:rsidR="00476950" w:rsidRPr="00476950" w:rsidRDefault="00476950" w:rsidP="00476950">
      <w:pPr>
        <w:rPr>
          <w:sz w:val="24"/>
          <w:szCs w:val="24"/>
        </w:rPr>
      </w:pPr>
      <w:r w:rsidRPr="00476950">
        <w:rPr>
          <w:sz w:val="24"/>
          <w:szCs w:val="24"/>
        </w:rPr>
        <w:t xml:space="preserve">Hutchinson, A. (2013) </w:t>
      </w:r>
      <w:r w:rsidRPr="00476950">
        <w:rPr>
          <w:i/>
          <w:sz w:val="24"/>
          <w:szCs w:val="24"/>
        </w:rPr>
        <w:t>Care Management</w:t>
      </w:r>
      <w:r w:rsidRPr="00476950">
        <w:rPr>
          <w:sz w:val="24"/>
          <w:szCs w:val="24"/>
        </w:rPr>
        <w:t xml:space="preserve"> in Davies, M. (ed) The Blackwell Companion to Social Work, 4th edn Chichester, Wiley-Blackwell.</w:t>
      </w:r>
    </w:p>
    <w:p w14:paraId="7139F633" w14:textId="77777777" w:rsidR="00476950" w:rsidRPr="00476950" w:rsidRDefault="00476950" w:rsidP="00476950">
      <w:pPr>
        <w:rPr>
          <w:sz w:val="24"/>
          <w:szCs w:val="24"/>
        </w:rPr>
      </w:pPr>
    </w:p>
    <w:p w14:paraId="57A6E881" w14:textId="77777777" w:rsidR="00476950" w:rsidRPr="00476950" w:rsidRDefault="00476950" w:rsidP="00476950">
      <w:pPr>
        <w:rPr>
          <w:sz w:val="24"/>
          <w:szCs w:val="24"/>
        </w:rPr>
      </w:pPr>
      <w:r w:rsidRPr="00476950">
        <w:rPr>
          <w:sz w:val="24"/>
          <w:szCs w:val="24"/>
        </w:rPr>
        <w:t xml:space="preserve">Jayes, M (2022) </w:t>
      </w:r>
      <w:r w:rsidRPr="00476950">
        <w:rPr>
          <w:i/>
          <w:sz w:val="24"/>
          <w:szCs w:val="24"/>
        </w:rPr>
        <w:t>Supporting adults with communication impairments: quick guide. Practice Guidance</w:t>
      </w:r>
      <w:r w:rsidRPr="00476950">
        <w:rPr>
          <w:sz w:val="24"/>
          <w:szCs w:val="24"/>
        </w:rPr>
        <w:t>. Community Care Inform [online]</w:t>
      </w:r>
      <w:r w:rsidRPr="00476950">
        <w:rPr>
          <w:sz w:val="24"/>
          <w:szCs w:val="24"/>
        </w:rPr>
        <w:br/>
        <w:t>https://adults.ccinform.co.uk/practice-guidance/supporting-adults-with-communication-impairments-quick-guide/ (Accessed: 15 March 2024).</w:t>
      </w:r>
    </w:p>
    <w:p w14:paraId="39327EF2" w14:textId="77777777" w:rsidR="00476950" w:rsidRPr="00476950" w:rsidRDefault="00476950" w:rsidP="00476950">
      <w:pPr>
        <w:rPr>
          <w:sz w:val="24"/>
          <w:szCs w:val="24"/>
        </w:rPr>
      </w:pPr>
    </w:p>
    <w:p w14:paraId="613CDAD6" w14:textId="77777777" w:rsidR="00476950" w:rsidRPr="00476950" w:rsidRDefault="00476950" w:rsidP="00476950">
      <w:pPr>
        <w:rPr>
          <w:sz w:val="24"/>
          <w:szCs w:val="24"/>
        </w:rPr>
      </w:pPr>
      <w:r w:rsidRPr="00476950">
        <w:rPr>
          <w:sz w:val="24"/>
          <w:szCs w:val="24"/>
        </w:rPr>
        <w:t>Lymbery, M. (2005) United We Stand? Partnership Working in Health and Social Care and the Role of Social Work in Services for Older People, The British Journal of Social Work, Volume 36, Issue 7, October 2006, Pages 1119–1134. DOI: 10.1093/bjsw/bch348</w:t>
      </w:r>
    </w:p>
    <w:p w14:paraId="76A4242C" w14:textId="77777777" w:rsidR="00476950" w:rsidRPr="00476950" w:rsidRDefault="00476950" w:rsidP="00476950">
      <w:pPr>
        <w:rPr>
          <w:sz w:val="24"/>
          <w:szCs w:val="24"/>
        </w:rPr>
      </w:pPr>
    </w:p>
    <w:p w14:paraId="120CA36C" w14:textId="77777777" w:rsidR="00476950" w:rsidRPr="00476950" w:rsidRDefault="00476950" w:rsidP="00476950">
      <w:pPr>
        <w:rPr>
          <w:sz w:val="24"/>
          <w:szCs w:val="24"/>
        </w:rPr>
      </w:pPr>
      <w:r w:rsidRPr="00476950">
        <w:rPr>
          <w:sz w:val="24"/>
          <w:szCs w:val="24"/>
        </w:rPr>
        <w:t xml:space="preserve">Maclean, S. and Harrison, R. (2015) </w:t>
      </w:r>
      <w:r w:rsidRPr="00476950">
        <w:rPr>
          <w:i/>
          <w:sz w:val="24"/>
          <w:szCs w:val="24"/>
        </w:rPr>
        <w:t>Theory and Practice</w:t>
      </w:r>
      <w:r w:rsidRPr="00476950">
        <w:rPr>
          <w:sz w:val="24"/>
          <w:szCs w:val="24"/>
        </w:rPr>
        <w:t xml:space="preserve">. 3rd edn. Lichfield: Kirwin Maclean Associates Ltd. </w:t>
      </w:r>
    </w:p>
    <w:p w14:paraId="09E62E65" w14:textId="77777777" w:rsidR="00476950" w:rsidRPr="00476950" w:rsidRDefault="00476950" w:rsidP="00476950">
      <w:pPr>
        <w:rPr>
          <w:sz w:val="24"/>
          <w:szCs w:val="24"/>
        </w:rPr>
      </w:pPr>
    </w:p>
    <w:p w14:paraId="5E8E8918" w14:textId="77777777" w:rsidR="00476950" w:rsidRPr="00476950" w:rsidRDefault="00476950" w:rsidP="00476950">
      <w:pPr>
        <w:rPr>
          <w:sz w:val="24"/>
          <w:szCs w:val="24"/>
        </w:rPr>
      </w:pPr>
      <w:r w:rsidRPr="00476950">
        <w:rPr>
          <w:sz w:val="24"/>
          <w:szCs w:val="24"/>
        </w:rPr>
        <w:t xml:space="preserve">Maclean, S., Harrison, R. (2015) </w:t>
      </w:r>
      <w:r w:rsidRPr="00476950">
        <w:rPr>
          <w:i/>
          <w:sz w:val="24"/>
          <w:szCs w:val="24"/>
        </w:rPr>
        <w:t>‘Empowerment’, Theory and Practice. A Straightforward Guide for Social Work Students</w:t>
      </w:r>
      <w:r w:rsidRPr="00476950">
        <w:rPr>
          <w:sz w:val="24"/>
          <w:szCs w:val="24"/>
        </w:rPr>
        <w:t xml:space="preserve">, 3rd edn, Lichfield, Kirwin Maclean Associates ltd. </w:t>
      </w:r>
    </w:p>
    <w:p w14:paraId="1D2E4499" w14:textId="77777777" w:rsidR="00476950" w:rsidRPr="00476950" w:rsidRDefault="00476950" w:rsidP="00476950">
      <w:pPr>
        <w:rPr>
          <w:sz w:val="24"/>
          <w:szCs w:val="24"/>
        </w:rPr>
      </w:pPr>
    </w:p>
    <w:p w14:paraId="130A641F" w14:textId="77777777" w:rsidR="00476950" w:rsidRPr="00476950" w:rsidRDefault="00476950" w:rsidP="00476950">
      <w:pPr>
        <w:rPr>
          <w:sz w:val="24"/>
          <w:szCs w:val="24"/>
        </w:rPr>
      </w:pPr>
      <w:r w:rsidRPr="00476950">
        <w:rPr>
          <w:sz w:val="24"/>
          <w:szCs w:val="24"/>
        </w:rPr>
        <w:t xml:space="preserve">Mental Capacity Act 2005 (2007) </w:t>
      </w:r>
      <w:r w:rsidRPr="00476950">
        <w:rPr>
          <w:i/>
          <w:sz w:val="24"/>
          <w:szCs w:val="24"/>
        </w:rPr>
        <w:t>code of practice</w:t>
      </w:r>
      <w:r w:rsidRPr="00476950">
        <w:rPr>
          <w:sz w:val="24"/>
          <w:szCs w:val="24"/>
        </w:rPr>
        <w:t xml:space="preserve">: [Online]. Available at: </w:t>
      </w:r>
    </w:p>
    <w:p w14:paraId="10AFB821" w14:textId="77777777" w:rsidR="00476950" w:rsidRPr="00476950" w:rsidRDefault="00476950" w:rsidP="00476950">
      <w:pPr>
        <w:rPr>
          <w:sz w:val="24"/>
          <w:szCs w:val="24"/>
        </w:rPr>
      </w:pPr>
      <w:r w:rsidRPr="00476950">
        <w:rPr>
          <w:sz w:val="24"/>
          <w:szCs w:val="24"/>
        </w:rPr>
        <w:lastRenderedPageBreak/>
        <w:t xml:space="preserve">https://assets.publishing.service.gov.uk/government/uploads/system/uploads/attachment_data/file/921428/Mental-capacity-act-code-of-practice.pdf (Accessed 7 December 2023). </w:t>
      </w:r>
    </w:p>
    <w:p w14:paraId="40378CAD" w14:textId="77777777" w:rsidR="00476950" w:rsidRPr="00476950" w:rsidRDefault="00476950" w:rsidP="00476950">
      <w:pPr>
        <w:rPr>
          <w:sz w:val="24"/>
          <w:szCs w:val="24"/>
        </w:rPr>
      </w:pPr>
    </w:p>
    <w:p w14:paraId="2E1C95A7" w14:textId="77777777" w:rsidR="00476950" w:rsidRPr="00476950" w:rsidRDefault="00476950" w:rsidP="00476950">
      <w:pPr>
        <w:rPr>
          <w:sz w:val="24"/>
          <w:szCs w:val="24"/>
        </w:rPr>
      </w:pPr>
      <w:r w:rsidRPr="00476950">
        <w:rPr>
          <w:sz w:val="24"/>
          <w:szCs w:val="24"/>
        </w:rPr>
        <w:t>Mental Capacity Act 2005. Available at: https://www.legislation.gov.uk/ukpga/2005/9/contents (Accessed 7 December 2023).</w:t>
      </w:r>
    </w:p>
    <w:p w14:paraId="19A5E21D" w14:textId="77777777" w:rsidR="00476950" w:rsidRPr="00476950" w:rsidRDefault="00476950" w:rsidP="00476950">
      <w:pPr>
        <w:rPr>
          <w:sz w:val="24"/>
          <w:szCs w:val="24"/>
        </w:rPr>
      </w:pPr>
    </w:p>
    <w:p w14:paraId="0BE04017" w14:textId="77777777" w:rsidR="00476950" w:rsidRPr="00476950" w:rsidRDefault="00476950" w:rsidP="00476950">
      <w:pPr>
        <w:rPr>
          <w:sz w:val="24"/>
          <w:szCs w:val="24"/>
        </w:rPr>
      </w:pPr>
      <w:r w:rsidRPr="00476950">
        <w:rPr>
          <w:sz w:val="24"/>
          <w:szCs w:val="24"/>
        </w:rPr>
        <w:t xml:space="preserve">North Wales Safeguarding Board (2024) </w:t>
      </w:r>
      <w:r w:rsidRPr="00476950">
        <w:rPr>
          <w:i/>
          <w:sz w:val="24"/>
          <w:szCs w:val="24"/>
        </w:rPr>
        <w:t>Direct Payments and Safeguarding</w:t>
      </w:r>
      <w:r w:rsidRPr="00476950">
        <w:rPr>
          <w:sz w:val="24"/>
          <w:szCs w:val="24"/>
        </w:rPr>
        <w:t>. Available at: https://www.northwalessafeguardingboard.wales/7-minute-briefing/direct-payments-and-safeguarding/ (Accessed 20th July 2024).</w:t>
      </w:r>
    </w:p>
    <w:p w14:paraId="350765C2" w14:textId="77777777" w:rsidR="00476950" w:rsidRPr="00476950" w:rsidRDefault="00476950" w:rsidP="00476950">
      <w:pPr>
        <w:rPr>
          <w:sz w:val="24"/>
          <w:szCs w:val="24"/>
        </w:rPr>
      </w:pPr>
    </w:p>
    <w:p w14:paraId="77D78E2D" w14:textId="77777777" w:rsidR="00476950" w:rsidRPr="00476950" w:rsidRDefault="00476950" w:rsidP="00476950">
      <w:pPr>
        <w:rPr>
          <w:sz w:val="24"/>
          <w:szCs w:val="24"/>
        </w:rPr>
      </w:pPr>
      <w:r w:rsidRPr="00476950">
        <w:rPr>
          <w:sz w:val="24"/>
          <w:szCs w:val="24"/>
        </w:rPr>
        <w:t>S Richards, Bridging the divide: elders and the assessment process, The British Journal of Social Work, Volume 30, Issue 1, February 2000, Pages 37–49, https://doi.org/10.1093/bjsw/30.1.37</w:t>
      </w:r>
    </w:p>
    <w:p w14:paraId="23765839" w14:textId="77777777" w:rsidR="00476950" w:rsidRPr="00476950" w:rsidRDefault="00476950" w:rsidP="00476950">
      <w:pPr>
        <w:rPr>
          <w:sz w:val="24"/>
          <w:szCs w:val="24"/>
        </w:rPr>
      </w:pPr>
    </w:p>
    <w:p w14:paraId="0E235090" w14:textId="77777777" w:rsidR="00476950" w:rsidRPr="00476950" w:rsidRDefault="00476950" w:rsidP="00476950">
      <w:pPr>
        <w:rPr>
          <w:sz w:val="24"/>
          <w:szCs w:val="24"/>
        </w:rPr>
      </w:pPr>
      <w:r w:rsidRPr="00476950">
        <w:rPr>
          <w:sz w:val="24"/>
          <w:szCs w:val="24"/>
        </w:rPr>
        <w:t xml:space="preserve">SCIE (2024) </w:t>
      </w:r>
      <w:r w:rsidRPr="00476950">
        <w:rPr>
          <w:i/>
          <w:sz w:val="24"/>
          <w:szCs w:val="24"/>
        </w:rPr>
        <w:t>MCA: Best interests principle</w:t>
      </w:r>
      <w:r w:rsidRPr="00476950">
        <w:rPr>
          <w:sz w:val="24"/>
          <w:szCs w:val="24"/>
        </w:rPr>
        <w:t xml:space="preserve">. Available at https://www.scie.org.uk/mca/practice/best-interests/ (Accessed 17 September 2024). </w:t>
      </w:r>
    </w:p>
    <w:p w14:paraId="7BD64D38" w14:textId="77777777" w:rsidR="00476950" w:rsidRPr="00476950" w:rsidRDefault="00476950" w:rsidP="00476950">
      <w:pPr>
        <w:rPr>
          <w:sz w:val="24"/>
          <w:szCs w:val="24"/>
        </w:rPr>
      </w:pPr>
    </w:p>
    <w:p w14:paraId="675D644A" w14:textId="77777777" w:rsidR="00476950" w:rsidRPr="00476950" w:rsidRDefault="00476950" w:rsidP="00476950">
      <w:pPr>
        <w:rPr>
          <w:sz w:val="24"/>
          <w:szCs w:val="24"/>
        </w:rPr>
      </w:pPr>
      <w:r w:rsidRPr="00476950">
        <w:rPr>
          <w:sz w:val="24"/>
          <w:szCs w:val="24"/>
        </w:rPr>
        <w:t xml:space="preserve">Seden, J. (2013) </w:t>
      </w:r>
      <w:r w:rsidRPr="00476950">
        <w:rPr>
          <w:i/>
          <w:sz w:val="24"/>
          <w:szCs w:val="24"/>
        </w:rPr>
        <w:t>‘Interviewing and Relationship Skills’</w:t>
      </w:r>
      <w:r w:rsidRPr="00476950">
        <w:rPr>
          <w:sz w:val="24"/>
          <w:szCs w:val="24"/>
        </w:rPr>
        <w:t xml:space="preserve"> in Davies, M. (ed) The Blackwell Companion to Social Work, 4th edn, Chichester, Wiley-Blackwell.</w:t>
      </w:r>
    </w:p>
    <w:p w14:paraId="04DD49F9" w14:textId="77777777" w:rsidR="00476950" w:rsidRPr="00476950" w:rsidRDefault="00476950" w:rsidP="00476950">
      <w:pPr>
        <w:rPr>
          <w:sz w:val="24"/>
          <w:szCs w:val="24"/>
        </w:rPr>
      </w:pPr>
    </w:p>
    <w:p w14:paraId="386B75D4" w14:textId="77777777" w:rsidR="00476950" w:rsidRPr="00476950" w:rsidRDefault="00476950" w:rsidP="00476950">
      <w:pPr>
        <w:rPr>
          <w:sz w:val="24"/>
          <w:szCs w:val="24"/>
        </w:rPr>
      </w:pPr>
      <w:r w:rsidRPr="00476950">
        <w:rPr>
          <w:sz w:val="24"/>
          <w:szCs w:val="24"/>
        </w:rPr>
        <w:t xml:space="preserve">Social Care Wales (2017) </w:t>
      </w:r>
      <w:r w:rsidRPr="00476950">
        <w:rPr>
          <w:i/>
          <w:sz w:val="24"/>
          <w:szCs w:val="24"/>
        </w:rPr>
        <w:t>Code of Professional Practice for Social Care</w:t>
      </w:r>
      <w:r w:rsidRPr="00476950">
        <w:rPr>
          <w:sz w:val="24"/>
          <w:szCs w:val="24"/>
        </w:rPr>
        <w:t xml:space="preserve"> [Online]. Available at https://socialcare.wales/cms_assets/file-uploads/Code-of-Professional-Practice-for-Social-Care-web-version.pdf (Accessed 7 December 2023).</w:t>
      </w:r>
    </w:p>
    <w:p w14:paraId="0D940B7A" w14:textId="77777777" w:rsidR="00476950" w:rsidRPr="00476950" w:rsidRDefault="00476950" w:rsidP="00476950">
      <w:pPr>
        <w:rPr>
          <w:sz w:val="24"/>
          <w:szCs w:val="24"/>
        </w:rPr>
      </w:pPr>
    </w:p>
    <w:p w14:paraId="03890969" w14:textId="77777777" w:rsidR="00476950" w:rsidRPr="00476950" w:rsidRDefault="00476950" w:rsidP="00476950">
      <w:pPr>
        <w:rPr>
          <w:sz w:val="24"/>
          <w:szCs w:val="24"/>
        </w:rPr>
      </w:pPr>
      <w:r w:rsidRPr="00476950">
        <w:rPr>
          <w:sz w:val="24"/>
          <w:szCs w:val="24"/>
        </w:rPr>
        <w:t xml:space="preserve">Social Services and Well-being (Wales) Act 2014 The Essentials. Available at: </w:t>
      </w:r>
    </w:p>
    <w:p w14:paraId="3B3ABC90" w14:textId="77777777" w:rsidR="00476950" w:rsidRPr="00476950" w:rsidRDefault="00476950" w:rsidP="00476950">
      <w:pPr>
        <w:rPr>
          <w:sz w:val="24"/>
          <w:szCs w:val="24"/>
        </w:rPr>
      </w:pPr>
      <w:r w:rsidRPr="00476950">
        <w:rPr>
          <w:sz w:val="24"/>
          <w:szCs w:val="24"/>
        </w:rPr>
        <w:t>https://www.gov.wales/sites/default/files/publications/2019-05/social-services-and-well-being-wales-act-2014-the-essentials.pdf (Accessed: 19 June 2024).</w:t>
      </w:r>
    </w:p>
    <w:p w14:paraId="5760BBB9" w14:textId="77777777" w:rsidR="00476950" w:rsidRPr="00476950" w:rsidRDefault="00476950" w:rsidP="00476950">
      <w:pPr>
        <w:rPr>
          <w:sz w:val="24"/>
          <w:szCs w:val="24"/>
        </w:rPr>
      </w:pPr>
    </w:p>
    <w:p w14:paraId="350E9920" w14:textId="77777777" w:rsidR="00476950" w:rsidRPr="00476950" w:rsidRDefault="00476950" w:rsidP="00476950">
      <w:pPr>
        <w:rPr>
          <w:sz w:val="24"/>
          <w:szCs w:val="24"/>
        </w:rPr>
      </w:pPr>
      <w:r w:rsidRPr="00476950">
        <w:rPr>
          <w:sz w:val="24"/>
          <w:szCs w:val="24"/>
        </w:rPr>
        <w:t xml:space="preserve">Social Services and Well-being Act (Wales) 2014. Available at: https://www.legislation.gov.uk/anaw/2014/4/contents (Accessed 7 December 2023). </w:t>
      </w:r>
    </w:p>
    <w:p w14:paraId="0C153034" w14:textId="77777777" w:rsidR="00476950" w:rsidRPr="00476950" w:rsidRDefault="00476950" w:rsidP="00476950">
      <w:pPr>
        <w:rPr>
          <w:sz w:val="24"/>
          <w:szCs w:val="24"/>
        </w:rPr>
      </w:pPr>
    </w:p>
    <w:p w14:paraId="23E6EA9F" w14:textId="77777777" w:rsidR="00476950" w:rsidRPr="00476950" w:rsidRDefault="00476950" w:rsidP="00476950">
      <w:pPr>
        <w:rPr>
          <w:sz w:val="24"/>
          <w:szCs w:val="24"/>
        </w:rPr>
      </w:pPr>
      <w:r w:rsidRPr="00476950">
        <w:rPr>
          <w:sz w:val="24"/>
          <w:szCs w:val="24"/>
        </w:rPr>
        <w:t xml:space="preserve">Stats Wales (2024) </w:t>
      </w:r>
      <w:r w:rsidRPr="00476950">
        <w:rPr>
          <w:i/>
          <w:sz w:val="24"/>
          <w:szCs w:val="24"/>
        </w:rPr>
        <w:t>Annual Population Survey - Ability to speak Welsh by local authority and year.</w:t>
      </w:r>
      <w:r w:rsidRPr="00476950">
        <w:rPr>
          <w:sz w:val="24"/>
          <w:szCs w:val="24"/>
        </w:rPr>
        <w:t xml:space="preserve"> Available at: </w:t>
      </w:r>
    </w:p>
    <w:p w14:paraId="6CC3A449" w14:textId="77777777" w:rsidR="00476950" w:rsidRPr="00476950" w:rsidRDefault="00476950" w:rsidP="00476950">
      <w:pPr>
        <w:rPr>
          <w:sz w:val="24"/>
          <w:szCs w:val="24"/>
        </w:rPr>
      </w:pPr>
      <w:r w:rsidRPr="00476950">
        <w:rPr>
          <w:sz w:val="24"/>
          <w:szCs w:val="24"/>
        </w:rPr>
        <w:t>https://statswales.gov.wales/Catalogue/Welsh-Language/Annual-Population-Survey-Welsh- Language/annualpopulationsurveyestimatesofpersonsaged3andoverwhosaytheycanspeakwelsh-by-localauthority-measure (Accessed: 22 March 2024).</w:t>
      </w:r>
    </w:p>
    <w:p w14:paraId="28826C26" w14:textId="77777777" w:rsidR="00476950" w:rsidRPr="00476950" w:rsidRDefault="00476950" w:rsidP="00476950">
      <w:pPr>
        <w:rPr>
          <w:sz w:val="24"/>
          <w:szCs w:val="24"/>
        </w:rPr>
      </w:pPr>
    </w:p>
    <w:p w14:paraId="2E7BA960" w14:textId="77777777" w:rsidR="00476950" w:rsidRPr="00476950" w:rsidRDefault="00476950" w:rsidP="00476950">
      <w:pPr>
        <w:rPr>
          <w:sz w:val="24"/>
          <w:szCs w:val="24"/>
        </w:rPr>
      </w:pPr>
      <w:r w:rsidRPr="00476950">
        <w:rPr>
          <w:sz w:val="24"/>
          <w:szCs w:val="24"/>
        </w:rPr>
        <w:t xml:space="preserve">Stats Wales (2024) </w:t>
      </w:r>
      <w:r w:rsidRPr="00476950">
        <w:rPr>
          <w:i/>
          <w:sz w:val="24"/>
          <w:szCs w:val="24"/>
        </w:rPr>
        <w:t>Welsh speakers by local authority, gender and detailed age groups, 2011 census.</w:t>
      </w:r>
      <w:r w:rsidRPr="00476950">
        <w:rPr>
          <w:sz w:val="24"/>
          <w:szCs w:val="24"/>
        </w:rPr>
        <w:t xml:space="preserve"> Available at: https://statswales.gov.wales/Catalogue/Welsh-Language/Census-Welsh-Language/welshspeakers-by-localauthority-gender-detailedagegroups-2011census (Accessed: 22 March 2024).</w:t>
      </w:r>
    </w:p>
    <w:p w14:paraId="591D8ADC" w14:textId="77777777" w:rsidR="00476950" w:rsidRPr="00476950" w:rsidRDefault="00476950" w:rsidP="00476950">
      <w:pPr>
        <w:rPr>
          <w:sz w:val="24"/>
          <w:szCs w:val="24"/>
        </w:rPr>
      </w:pPr>
    </w:p>
    <w:p w14:paraId="5D650298" w14:textId="77777777" w:rsidR="00476950" w:rsidRPr="00476950" w:rsidRDefault="00476950" w:rsidP="00476950">
      <w:pPr>
        <w:rPr>
          <w:sz w:val="24"/>
          <w:szCs w:val="24"/>
        </w:rPr>
      </w:pPr>
      <w:r w:rsidRPr="00476950">
        <w:rPr>
          <w:sz w:val="24"/>
          <w:szCs w:val="24"/>
        </w:rPr>
        <w:t xml:space="preserve">Tew, J. (2013) </w:t>
      </w:r>
      <w:r w:rsidRPr="00476950">
        <w:rPr>
          <w:i/>
          <w:sz w:val="24"/>
          <w:szCs w:val="24"/>
        </w:rPr>
        <w:t>Theories of Empowerment</w:t>
      </w:r>
      <w:r w:rsidRPr="00476950">
        <w:rPr>
          <w:sz w:val="24"/>
          <w:szCs w:val="24"/>
        </w:rPr>
        <w:t> in Davies, M. (ed) The Blackwell Companion to Social Work, 4th edn Chichester, Wiley-Blackwell.</w:t>
      </w:r>
    </w:p>
    <w:p w14:paraId="072177E9" w14:textId="77777777" w:rsidR="00476950" w:rsidRPr="00476950" w:rsidRDefault="00476950" w:rsidP="00476950">
      <w:pPr>
        <w:rPr>
          <w:sz w:val="24"/>
          <w:szCs w:val="24"/>
        </w:rPr>
      </w:pPr>
    </w:p>
    <w:p w14:paraId="2A01CE55" w14:textId="77777777" w:rsidR="00476950" w:rsidRPr="00476950" w:rsidRDefault="00476950" w:rsidP="00476950">
      <w:pPr>
        <w:rPr>
          <w:sz w:val="24"/>
          <w:szCs w:val="24"/>
        </w:rPr>
      </w:pPr>
      <w:r w:rsidRPr="00476950">
        <w:rPr>
          <w:sz w:val="24"/>
          <w:szCs w:val="24"/>
        </w:rPr>
        <w:lastRenderedPageBreak/>
        <w:t>The United Nations Convention on the Rights of the Child (UNCRC) (1989). Available at: https://www.unicef.org.uk/what-we-do/un-convention-child-rights/ (Accessed 17 September 2024).</w:t>
      </w:r>
    </w:p>
    <w:p w14:paraId="22555E8F" w14:textId="77777777" w:rsidR="00476950" w:rsidRPr="00476950" w:rsidRDefault="00476950" w:rsidP="00476950">
      <w:pPr>
        <w:rPr>
          <w:sz w:val="24"/>
          <w:szCs w:val="24"/>
        </w:rPr>
      </w:pPr>
    </w:p>
    <w:p w14:paraId="401958F5" w14:textId="77777777" w:rsidR="00476950" w:rsidRPr="00476950" w:rsidRDefault="00476950" w:rsidP="00476950">
      <w:pPr>
        <w:rPr>
          <w:sz w:val="24"/>
          <w:szCs w:val="24"/>
        </w:rPr>
      </w:pPr>
      <w:r w:rsidRPr="00476950">
        <w:rPr>
          <w:sz w:val="24"/>
          <w:szCs w:val="24"/>
        </w:rPr>
        <w:t xml:space="preserve">The Rights of Children and Young Persons (Wales) Measure 2011. Available at: https://www.legislation.gov.uk/mwa/2011/2/contents (Accessed 17 September 2024). </w:t>
      </w:r>
    </w:p>
    <w:p w14:paraId="27769402" w14:textId="77777777" w:rsidR="00476950" w:rsidRPr="00476950" w:rsidRDefault="00476950" w:rsidP="00476950">
      <w:pPr>
        <w:rPr>
          <w:sz w:val="24"/>
          <w:szCs w:val="24"/>
        </w:rPr>
      </w:pPr>
    </w:p>
    <w:p w14:paraId="0B18E4E0" w14:textId="77777777" w:rsidR="00476950" w:rsidRPr="00476950" w:rsidRDefault="00476950" w:rsidP="00476950">
      <w:pPr>
        <w:rPr>
          <w:sz w:val="24"/>
          <w:szCs w:val="24"/>
        </w:rPr>
      </w:pPr>
      <w:r w:rsidRPr="00476950">
        <w:rPr>
          <w:sz w:val="24"/>
          <w:szCs w:val="24"/>
        </w:rPr>
        <w:t>Thompson, N. (2002) People Skills. 2nd edn. Basingstoke: Palgrave Macmillan.</w:t>
      </w:r>
    </w:p>
    <w:p w14:paraId="5511182D" w14:textId="77777777" w:rsidR="00476950" w:rsidRPr="00476950" w:rsidRDefault="00476950" w:rsidP="00476950">
      <w:pPr>
        <w:rPr>
          <w:sz w:val="24"/>
          <w:szCs w:val="24"/>
        </w:rPr>
      </w:pPr>
    </w:p>
    <w:p w14:paraId="0BD95609" w14:textId="77777777" w:rsidR="00476950" w:rsidRPr="00476950" w:rsidRDefault="00476950" w:rsidP="00476950">
      <w:pPr>
        <w:rPr>
          <w:sz w:val="24"/>
          <w:szCs w:val="24"/>
        </w:rPr>
      </w:pPr>
      <w:r w:rsidRPr="00476950">
        <w:rPr>
          <w:sz w:val="24"/>
          <w:szCs w:val="24"/>
        </w:rPr>
        <w:t>Thompson, N. and Thompson, S. (2016). The social work companion. 2nd edn. London: Palgrave Macmillan.</w:t>
      </w:r>
    </w:p>
    <w:p w14:paraId="2BC64906" w14:textId="77777777" w:rsidR="00476950" w:rsidRPr="00476950" w:rsidRDefault="00476950" w:rsidP="00476950">
      <w:pPr>
        <w:rPr>
          <w:sz w:val="24"/>
          <w:szCs w:val="24"/>
        </w:rPr>
      </w:pPr>
    </w:p>
    <w:p w14:paraId="70EC3608" w14:textId="77777777" w:rsidR="00476950" w:rsidRPr="00476950" w:rsidRDefault="00476950" w:rsidP="00476950">
      <w:pPr>
        <w:rPr>
          <w:sz w:val="24"/>
          <w:szCs w:val="24"/>
        </w:rPr>
      </w:pPr>
      <w:r w:rsidRPr="00476950">
        <w:rPr>
          <w:sz w:val="24"/>
          <w:szCs w:val="24"/>
        </w:rPr>
        <w:t>Wales Safeguarding procedures (2024) Available at: https://www.safeguarding.wales/en/int-i/int-i-i1/i1-p1/ (Accessed 17th September 2024).</w:t>
      </w:r>
    </w:p>
    <w:p w14:paraId="30E1BC5B" w14:textId="77777777" w:rsidR="00476950" w:rsidRPr="00476950" w:rsidRDefault="00476950" w:rsidP="00476950">
      <w:pPr>
        <w:rPr>
          <w:sz w:val="24"/>
          <w:szCs w:val="24"/>
        </w:rPr>
      </w:pPr>
    </w:p>
    <w:p w14:paraId="5F03B4D1" w14:textId="77777777" w:rsidR="00476950" w:rsidRPr="00476950" w:rsidRDefault="00476950" w:rsidP="00476950">
      <w:pPr>
        <w:rPr>
          <w:sz w:val="24"/>
          <w:szCs w:val="24"/>
        </w:rPr>
      </w:pPr>
      <w:r w:rsidRPr="00476950">
        <w:rPr>
          <w:sz w:val="24"/>
          <w:szCs w:val="24"/>
        </w:rPr>
        <w:t xml:space="preserve">Welsh Government (2016) </w:t>
      </w:r>
      <w:r w:rsidRPr="00476950">
        <w:rPr>
          <w:i/>
          <w:sz w:val="24"/>
          <w:szCs w:val="24"/>
        </w:rPr>
        <w:t>Follow-on Strategic Framework for Welsh Language Services in Health, Social Services and Social Care</w:t>
      </w:r>
      <w:r w:rsidRPr="00476950">
        <w:rPr>
          <w:sz w:val="24"/>
          <w:szCs w:val="24"/>
        </w:rPr>
        <w:t xml:space="preserve">. Available at: </w:t>
      </w:r>
    </w:p>
    <w:p w14:paraId="2C3C93E3" w14:textId="77777777" w:rsidR="00476950" w:rsidRPr="00476950" w:rsidRDefault="00476950" w:rsidP="00476950">
      <w:pPr>
        <w:rPr>
          <w:sz w:val="24"/>
          <w:szCs w:val="24"/>
        </w:rPr>
      </w:pPr>
      <w:r w:rsidRPr="00476950">
        <w:rPr>
          <w:sz w:val="24"/>
          <w:szCs w:val="24"/>
        </w:rPr>
        <w:t>https://nworth-ctu.bangor.ac.uk/documents/morethanjustwordsen.pdf (Accessed: 22 March 2024).</w:t>
      </w:r>
    </w:p>
    <w:p w14:paraId="2B023CC3" w14:textId="77777777" w:rsidR="00476950" w:rsidRPr="00476950" w:rsidRDefault="00476950" w:rsidP="00476950">
      <w:pPr>
        <w:rPr>
          <w:sz w:val="24"/>
          <w:szCs w:val="24"/>
        </w:rPr>
      </w:pPr>
    </w:p>
    <w:p w14:paraId="0FE1E1C1" w14:textId="77777777" w:rsidR="00476950" w:rsidRPr="00476950" w:rsidRDefault="00476950" w:rsidP="00476950">
      <w:pPr>
        <w:rPr>
          <w:sz w:val="24"/>
          <w:szCs w:val="24"/>
        </w:rPr>
      </w:pPr>
      <w:r w:rsidRPr="00476950">
        <w:rPr>
          <w:sz w:val="24"/>
          <w:szCs w:val="24"/>
        </w:rPr>
        <w:t xml:space="preserve">Welsh Government (2016) </w:t>
      </w:r>
      <w:r w:rsidRPr="00476950">
        <w:rPr>
          <w:i/>
          <w:sz w:val="24"/>
          <w:szCs w:val="24"/>
        </w:rPr>
        <w:t>Follow-on Strategic Framework for Welsh Language Services in Health, Social Services and Social Care</w:t>
      </w:r>
      <w:r w:rsidRPr="00476950">
        <w:rPr>
          <w:sz w:val="24"/>
          <w:szCs w:val="24"/>
        </w:rPr>
        <w:t>. Available at: https://nworth-ctu.bangor.ac.uk/documents/morethanjustwordsen.pdf (Accessed: 19 June 2024).</w:t>
      </w:r>
    </w:p>
    <w:p w14:paraId="679E6594" w14:textId="77777777" w:rsidR="00476950" w:rsidRPr="00476950" w:rsidRDefault="00476950" w:rsidP="00476950">
      <w:pPr>
        <w:rPr>
          <w:sz w:val="24"/>
          <w:szCs w:val="24"/>
        </w:rPr>
      </w:pPr>
    </w:p>
    <w:p w14:paraId="42ABCF02" w14:textId="77777777" w:rsidR="00476950" w:rsidRPr="00476950" w:rsidRDefault="00476950" w:rsidP="00476950">
      <w:pPr>
        <w:rPr>
          <w:sz w:val="24"/>
          <w:szCs w:val="24"/>
        </w:rPr>
      </w:pPr>
      <w:r w:rsidRPr="00476950">
        <w:rPr>
          <w:sz w:val="24"/>
          <w:szCs w:val="24"/>
        </w:rPr>
        <w:t xml:space="preserve">Welsh Government (2016) </w:t>
      </w:r>
      <w:r w:rsidRPr="00476950">
        <w:rPr>
          <w:i/>
          <w:sz w:val="24"/>
          <w:szCs w:val="24"/>
        </w:rPr>
        <w:t>Health - More Than Just Words Follow on Strategic Framework</w:t>
      </w:r>
      <w:r w:rsidRPr="00476950">
        <w:rPr>
          <w:sz w:val="24"/>
          <w:szCs w:val="24"/>
        </w:rPr>
        <w:t xml:space="preserve"> [Video]. Available at: https://www.youtube.com/watch?v=QvBZO4-h_2Y(Accessed: 26 June 2024). </w:t>
      </w:r>
    </w:p>
    <w:p w14:paraId="54315D50" w14:textId="77777777" w:rsidR="00476950" w:rsidRPr="00476950" w:rsidRDefault="00476950" w:rsidP="00476950">
      <w:pPr>
        <w:rPr>
          <w:sz w:val="24"/>
          <w:szCs w:val="24"/>
        </w:rPr>
      </w:pPr>
    </w:p>
    <w:p w14:paraId="04D59AE3" w14:textId="77777777" w:rsidR="00476950" w:rsidRPr="00476950" w:rsidRDefault="00476950" w:rsidP="00476950">
      <w:pPr>
        <w:rPr>
          <w:sz w:val="24"/>
          <w:szCs w:val="24"/>
        </w:rPr>
      </w:pPr>
      <w:r w:rsidRPr="00476950">
        <w:rPr>
          <w:sz w:val="24"/>
          <w:szCs w:val="24"/>
        </w:rPr>
        <w:t xml:space="preserve">Welsh Government (2016) </w:t>
      </w:r>
      <w:r w:rsidRPr="00476950">
        <w:rPr>
          <w:i/>
          <w:sz w:val="24"/>
          <w:szCs w:val="24"/>
        </w:rPr>
        <w:t>Working Together to Safeguard People Volume 1 – Introduction and Overview.</w:t>
      </w:r>
      <w:r w:rsidRPr="00476950">
        <w:rPr>
          <w:sz w:val="24"/>
          <w:szCs w:val="24"/>
        </w:rPr>
        <w:t xml:space="preserve"> Available at: https://www.gov.wales/sites/default/files/publications/2019-05/working-together-to-safeguard-people-volume-i-introduction-and-overview.pdf (Accessed 19th June 2024).</w:t>
      </w:r>
    </w:p>
    <w:p w14:paraId="11A39B42" w14:textId="77777777" w:rsidR="00476950" w:rsidRPr="00476950" w:rsidRDefault="00476950" w:rsidP="00476950">
      <w:pPr>
        <w:rPr>
          <w:sz w:val="24"/>
          <w:szCs w:val="24"/>
        </w:rPr>
      </w:pPr>
    </w:p>
    <w:p w14:paraId="4C87ED92" w14:textId="77777777" w:rsidR="00476950" w:rsidRPr="00476950" w:rsidRDefault="00476950" w:rsidP="00476950">
      <w:pPr>
        <w:rPr>
          <w:sz w:val="24"/>
          <w:szCs w:val="24"/>
        </w:rPr>
      </w:pPr>
      <w:r w:rsidRPr="00476950">
        <w:rPr>
          <w:sz w:val="24"/>
          <w:szCs w:val="24"/>
        </w:rPr>
        <w:t xml:space="preserve">Welsh Government (2022) </w:t>
      </w:r>
      <w:r w:rsidRPr="00476950">
        <w:rPr>
          <w:i/>
          <w:sz w:val="24"/>
          <w:szCs w:val="24"/>
        </w:rPr>
        <w:t>Continuing NHS Healthcare Decision Support Tool for Practitioner’s use only</w:t>
      </w:r>
      <w:r w:rsidRPr="00476950">
        <w:rPr>
          <w:sz w:val="24"/>
          <w:szCs w:val="24"/>
        </w:rPr>
        <w:t>. Available at https://www.gov.wales/sites/default/files/publications/2022-03/continuing-nhs-healthcare-decision-support-tool-for-practitioners.pdf (Accessed 18 September 2024).</w:t>
      </w:r>
    </w:p>
    <w:p w14:paraId="15B1D588" w14:textId="77777777" w:rsidR="00476950" w:rsidRPr="00476950" w:rsidRDefault="00476950" w:rsidP="00476950">
      <w:pPr>
        <w:rPr>
          <w:sz w:val="24"/>
          <w:szCs w:val="24"/>
        </w:rPr>
      </w:pPr>
    </w:p>
    <w:p w14:paraId="62596D90" w14:textId="77777777" w:rsidR="00476950" w:rsidRPr="00476950" w:rsidRDefault="00476950" w:rsidP="00476950">
      <w:pPr>
        <w:rPr>
          <w:sz w:val="24"/>
          <w:szCs w:val="24"/>
        </w:rPr>
      </w:pPr>
      <w:r w:rsidRPr="00476950">
        <w:rPr>
          <w:sz w:val="24"/>
          <w:szCs w:val="24"/>
        </w:rPr>
        <w:t xml:space="preserve">Welsh Government (2024) </w:t>
      </w:r>
      <w:r w:rsidRPr="00476950">
        <w:rPr>
          <w:i/>
          <w:sz w:val="24"/>
          <w:szCs w:val="24"/>
        </w:rPr>
        <w:t>National action plan to prevent the abuse of older people.</w:t>
      </w:r>
      <w:r w:rsidRPr="00476950">
        <w:rPr>
          <w:sz w:val="24"/>
          <w:szCs w:val="24"/>
        </w:rPr>
        <w:t xml:space="preserve"> Available at: https://www.gov.wales/national-action-plan-prevent-abuse-older-people-html#140095 (Accessed: 20th July 2024). </w:t>
      </w:r>
    </w:p>
    <w:p w14:paraId="1F5463DC" w14:textId="77777777" w:rsidR="00EB695F" w:rsidRPr="00476950" w:rsidRDefault="00EB695F" w:rsidP="00FF7EBB">
      <w:pPr>
        <w:jc w:val="both"/>
        <w:rPr>
          <w:sz w:val="24"/>
          <w:szCs w:val="24"/>
        </w:rPr>
      </w:pPr>
    </w:p>
    <w:p w14:paraId="7FE4F4F9" w14:textId="11E547B9" w:rsidR="002A1A44" w:rsidRPr="00476950" w:rsidRDefault="002A1A44" w:rsidP="00E559CE">
      <w:pPr>
        <w:jc w:val="both"/>
        <w:rPr>
          <w:sz w:val="24"/>
          <w:szCs w:val="24"/>
        </w:rPr>
      </w:pPr>
    </w:p>
    <w:p w14:paraId="0D970299" w14:textId="77777777" w:rsidR="002A1A44" w:rsidRPr="00476950"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26AF27E8" w:rsidR="00E559CE" w:rsidRPr="00B17FA0" w:rsidRDefault="00E559CE" w:rsidP="00F365C5">
            <w:pPr>
              <w:jc w:val="both"/>
              <w:rPr>
                <w:sz w:val="24"/>
                <w:szCs w:val="24"/>
              </w:rPr>
            </w:pPr>
            <w:r w:rsidRPr="00B17FA0">
              <w:rPr>
                <w:sz w:val="24"/>
                <w:szCs w:val="24"/>
              </w:rPr>
              <w:t>1</w:t>
            </w:r>
            <w:r w:rsidR="00F365C5">
              <w:rPr>
                <w:sz w:val="24"/>
                <w:szCs w:val="24"/>
              </w:rPr>
              <w:t xml:space="preserve"> </w:t>
            </w:r>
          </w:p>
        </w:tc>
        <w:tc>
          <w:tcPr>
            <w:tcW w:w="5094" w:type="dxa"/>
          </w:tcPr>
          <w:p w14:paraId="4504991A" w14:textId="6D6C0656" w:rsidR="00E559CE" w:rsidRPr="00B17FA0" w:rsidRDefault="00F365C5" w:rsidP="00B94443">
            <w:pPr>
              <w:jc w:val="both"/>
              <w:rPr>
                <w:sz w:val="24"/>
                <w:szCs w:val="24"/>
              </w:rPr>
            </w:pPr>
            <w:r>
              <w:rPr>
                <w:sz w:val="24"/>
                <w:szCs w:val="24"/>
              </w:rPr>
              <w:t>29/11/2023</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6009BF9A" w:rsidR="00E559CE" w:rsidRPr="00B17FA0" w:rsidRDefault="00F365C5" w:rsidP="00B94443">
            <w:pPr>
              <w:jc w:val="both"/>
              <w:rPr>
                <w:sz w:val="24"/>
                <w:szCs w:val="24"/>
              </w:rPr>
            </w:pPr>
            <w:r>
              <w:rPr>
                <w:sz w:val="24"/>
                <w:szCs w:val="24"/>
              </w:rPr>
              <w:t>31/01/2024</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77F0CAE9" w:rsidR="00E559CE" w:rsidRPr="00B17FA0" w:rsidRDefault="000C0EBC" w:rsidP="00B94443">
            <w:pPr>
              <w:jc w:val="both"/>
              <w:rPr>
                <w:sz w:val="24"/>
                <w:szCs w:val="24"/>
              </w:rPr>
            </w:pPr>
            <w:r>
              <w:rPr>
                <w:sz w:val="24"/>
                <w:szCs w:val="24"/>
              </w:rPr>
              <w:t>26/03/2024</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12ED15B2" w:rsidR="00E559CE" w:rsidRPr="00B17FA0" w:rsidRDefault="000C0EBC" w:rsidP="00B94443">
            <w:pPr>
              <w:jc w:val="both"/>
              <w:rPr>
                <w:sz w:val="24"/>
                <w:szCs w:val="24"/>
              </w:rPr>
            </w:pPr>
            <w:r>
              <w:rPr>
                <w:sz w:val="24"/>
                <w:szCs w:val="24"/>
              </w:rPr>
              <w:t>26/06/2024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 xml:space="preserve">With reference to the 3 learning outcomes please </w:t>
            </w:r>
            <w:r w:rsidRPr="003153DF">
              <w:rPr>
                <w:color w:val="000000" w:themeColor="text1"/>
                <w:sz w:val="24"/>
                <w:szCs w:val="24"/>
              </w:rPr>
              <w:t>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 in need of care and support and/or their</w:t>
            </w:r>
            <w:r w:rsidRPr="003153DF">
              <w:rPr>
                <w:i/>
                <w:iCs/>
                <w:color w:val="000000" w:themeColor="text1"/>
                <w:sz w:val="24"/>
                <w:szCs w:val="24"/>
              </w:rPr>
              <w:t xml:space="preserve"> </w:t>
            </w:r>
            <w:r w:rsidRPr="003153DF">
              <w:rPr>
                <w:color w:val="000000" w:themeColor="text1"/>
                <w:sz w:val="24"/>
                <w:szCs w:val="24"/>
              </w:rPr>
              <w:t>carers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3D09F78B" w14:textId="77777777" w:rsidR="000D514C" w:rsidRDefault="000D514C" w:rsidP="005D4F72">
            <w:pPr>
              <w:jc w:val="both"/>
              <w:rPr>
                <w:color w:val="auto"/>
                <w:sz w:val="24"/>
                <w:szCs w:val="24"/>
              </w:rPr>
            </w:pPr>
          </w:p>
          <w:p w14:paraId="5C1972F4" w14:textId="02D26D13" w:rsidR="00FC0334" w:rsidRDefault="00185E0E" w:rsidP="005D4F72">
            <w:pPr>
              <w:jc w:val="both"/>
              <w:rPr>
                <w:color w:val="auto"/>
                <w:sz w:val="24"/>
                <w:szCs w:val="24"/>
              </w:rPr>
            </w:pPr>
            <w:r>
              <w:rPr>
                <w:color w:val="auto"/>
                <w:sz w:val="24"/>
                <w:szCs w:val="24"/>
              </w:rPr>
              <w:t xml:space="preserve">The learner has met all three learning outcomes. </w:t>
            </w:r>
            <w:r w:rsidR="00390EDD">
              <w:rPr>
                <w:color w:val="auto"/>
                <w:sz w:val="24"/>
                <w:szCs w:val="24"/>
              </w:rPr>
              <w:t>The learner has extensively evidence</w:t>
            </w:r>
            <w:r w:rsidR="0039584F">
              <w:rPr>
                <w:color w:val="auto"/>
                <w:sz w:val="24"/>
                <w:szCs w:val="24"/>
              </w:rPr>
              <w:t xml:space="preserve">d </w:t>
            </w:r>
            <w:r w:rsidR="00390EDD">
              <w:rPr>
                <w:color w:val="auto"/>
                <w:sz w:val="24"/>
                <w:szCs w:val="24"/>
              </w:rPr>
              <w:t>analysis of their learning needs throughout</w:t>
            </w:r>
            <w:r w:rsidR="0039584F">
              <w:rPr>
                <w:color w:val="auto"/>
                <w:sz w:val="24"/>
                <w:szCs w:val="24"/>
              </w:rPr>
              <w:t>,</w:t>
            </w:r>
            <w:r w:rsidR="00390EDD">
              <w:rPr>
                <w:color w:val="auto"/>
                <w:sz w:val="24"/>
                <w:szCs w:val="24"/>
              </w:rPr>
              <w:t xml:space="preserve"> and identified areas of development. This has been supported through supervision either formally or informally, co working on complex cases and training. T</w:t>
            </w:r>
            <w:r w:rsidR="0039584F">
              <w:rPr>
                <w:color w:val="auto"/>
                <w:sz w:val="24"/>
                <w:szCs w:val="24"/>
              </w:rPr>
              <w:t xml:space="preserve">he learner </w:t>
            </w:r>
            <w:r w:rsidR="004D15EA">
              <w:rPr>
                <w:color w:val="auto"/>
                <w:sz w:val="24"/>
                <w:szCs w:val="24"/>
              </w:rPr>
              <w:t>is proactive</w:t>
            </w:r>
            <w:r w:rsidR="00390EDD">
              <w:rPr>
                <w:color w:val="auto"/>
                <w:sz w:val="24"/>
                <w:szCs w:val="24"/>
              </w:rPr>
              <w:t xml:space="preserve"> with discussing cases, utilising peer and MDT support and</w:t>
            </w:r>
            <w:r w:rsidR="003D4821">
              <w:rPr>
                <w:color w:val="auto"/>
                <w:sz w:val="24"/>
                <w:szCs w:val="24"/>
              </w:rPr>
              <w:t xml:space="preserve"> is critically reflective of their</w:t>
            </w:r>
            <w:r w:rsidR="004D15EA">
              <w:rPr>
                <w:color w:val="auto"/>
                <w:sz w:val="24"/>
                <w:szCs w:val="24"/>
              </w:rPr>
              <w:t xml:space="preserve"> practice. </w:t>
            </w:r>
            <w:r w:rsidR="00390EDD">
              <w:rPr>
                <w:color w:val="auto"/>
                <w:sz w:val="24"/>
                <w:szCs w:val="24"/>
              </w:rPr>
              <w:t>Documentation of analysis</w:t>
            </w:r>
            <w:r w:rsidR="0039584F">
              <w:rPr>
                <w:color w:val="auto"/>
                <w:sz w:val="24"/>
                <w:szCs w:val="24"/>
              </w:rPr>
              <w:t xml:space="preserve"> is of a high standard, detailing</w:t>
            </w:r>
            <w:r w:rsidR="00390EDD">
              <w:rPr>
                <w:color w:val="auto"/>
                <w:sz w:val="24"/>
                <w:szCs w:val="24"/>
              </w:rPr>
              <w:t xml:space="preserve"> their</w:t>
            </w:r>
            <w:r w:rsidR="0039584F">
              <w:rPr>
                <w:color w:val="auto"/>
                <w:sz w:val="24"/>
                <w:szCs w:val="24"/>
              </w:rPr>
              <w:t xml:space="preserve"> </w:t>
            </w:r>
            <w:r w:rsidR="00390EDD">
              <w:rPr>
                <w:color w:val="auto"/>
                <w:sz w:val="24"/>
                <w:szCs w:val="24"/>
              </w:rPr>
              <w:t xml:space="preserve">use of </w:t>
            </w:r>
            <w:r w:rsidR="0039584F">
              <w:rPr>
                <w:color w:val="auto"/>
                <w:sz w:val="24"/>
                <w:szCs w:val="24"/>
              </w:rPr>
              <w:t xml:space="preserve">legislation, </w:t>
            </w:r>
            <w:r w:rsidR="00390EDD">
              <w:rPr>
                <w:color w:val="auto"/>
                <w:sz w:val="24"/>
                <w:szCs w:val="24"/>
              </w:rPr>
              <w:t xml:space="preserve">theory and reflective models consistently. </w:t>
            </w:r>
          </w:p>
          <w:p w14:paraId="5BD4DFC1" w14:textId="1B1E8FEC" w:rsidR="00A209AE" w:rsidRDefault="004D15EA" w:rsidP="005D4F72">
            <w:pPr>
              <w:jc w:val="both"/>
              <w:rPr>
                <w:color w:val="auto"/>
                <w:sz w:val="24"/>
                <w:szCs w:val="24"/>
              </w:rPr>
            </w:pPr>
            <w:r>
              <w:rPr>
                <w:color w:val="auto"/>
                <w:sz w:val="24"/>
                <w:szCs w:val="24"/>
              </w:rPr>
              <w:t xml:space="preserve">Information provided by the learner in Task 1 (Part a) demonstrates their appropriate use of legislation to underpin their practice, </w:t>
            </w:r>
            <w:r w:rsidR="0039584F">
              <w:rPr>
                <w:color w:val="auto"/>
                <w:sz w:val="24"/>
                <w:szCs w:val="24"/>
              </w:rPr>
              <w:t>and critical reflection</w:t>
            </w:r>
            <w:r w:rsidR="00A16CD2">
              <w:rPr>
                <w:color w:val="auto"/>
                <w:sz w:val="24"/>
                <w:szCs w:val="24"/>
              </w:rPr>
              <w:t xml:space="preserve"> whilst identifying their areas of development and how they can facilitate this such as through supervision and keeping up to date with knowledge and developments</w:t>
            </w:r>
            <w:r w:rsidR="003D4821">
              <w:rPr>
                <w:color w:val="auto"/>
                <w:sz w:val="24"/>
                <w:szCs w:val="24"/>
              </w:rPr>
              <w:t xml:space="preserve"> in their professional field</w:t>
            </w:r>
            <w:r w:rsidR="00A16CD2">
              <w:rPr>
                <w:color w:val="auto"/>
                <w:sz w:val="24"/>
                <w:szCs w:val="24"/>
              </w:rPr>
              <w:t xml:space="preserve">. Within this task, the learner has also referred to </w:t>
            </w:r>
            <w:r w:rsidR="003D4821">
              <w:rPr>
                <w:color w:val="auto"/>
                <w:sz w:val="24"/>
                <w:szCs w:val="24"/>
              </w:rPr>
              <w:t>regular</w:t>
            </w:r>
            <w:r w:rsidR="00A16CD2">
              <w:rPr>
                <w:color w:val="auto"/>
                <w:sz w:val="24"/>
                <w:szCs w:val="24"/>
              </w:rPr>
              <w:t xml:space="preserve"> use of reflective models and described how these models have supported critical thinking of what went well and what didn’t. </w:t>
            </w:r>
            <w:r w:rsidR="00E04B31">
              <w:rPr>
                <w:color w:val="auto"/>
                <w:sz w:val="24"/>
                <w:szCs w:val="24"/>
              </w:rPr>
              <w:t>Within both Task 1 (Part a &amp; b) t</w:t>
            </w:r>
            <w:r w:rsidR="00A16CD2">
              <w:rPr>
                <w:color w:val="auto"/>
                <w:sz w:val="24"/>
                <w:szCs w:val="24"/>
              </w:rPr>
              <w:t>he learner has clearly understood the value of reflecting their practice and understanding areas of improvement</w:t>
            </w:r>
            <w:r w:rsidR="003D4821">
              <w:rPr>
                <w:color w:val="auto"/>
                <w:sz w:val="24"/>
                <w:szCs w:val="24"/>
              </w:rPr>
              <w:t>,</w:t>
            </w:r>
            <w:r w:rsidR="00EB3920">
              <w:rPr>
                <w:color w:val="auto"/>
                <w:sz w:val="24"/>
                <w:szCs w:val="24"/>
              </w:rPr>
              <w:t xml:space="preserve"> </w:t>
            </w:r>
            <w:r w:rsidR="00A209AE">
              <w:rPr>
                <w:color w:val="auto"/>
                <w:sz w:val="24"/>
                <w:szCs w:val="24"/>
              </w:rPr>
              <w:t xml:space="preserve">such as with the CHC framework </w:t>
            </w:r>
            <w:r w:rsidR="003D4821">
              <w:rPr>
                <w:color w:val="auto"/>
                <w:sz w:val="24"/>
                <w:szCs w:val="24"/>
              </w:rPr>
              <w:t>and Mental Capacity assessments. The learner</w:t>
            </w:r>
            <w:r w:rsidR="00A209AE">
              <w:rPr>
                <w:color w:val="auto"/>
                <w:sz w:val="24"/>
                <w:szCs w:val="24"/>
              </w:rPr>
              <w:t xml:space="preserve"> </w:t>
            </w:r>
            <w:r w:rsidR="003D4821">
              <w:rPr>
                <w:color w:val="auto"/>
                <w:sz w:val="24"/>
                <w:szCs w:val="24"/>
              </w:rPr>
              <w:t>has</w:t>
            </w:r>
            <w:r w:rsidR="00EB3920">
              <w:rPr>
                <w:color w:val="auto"/>
                <w:sz w:val="24"/>
                <w:szCs w:val="24"/>
              </w:rPr>
              <w:t xml:space="preserve"> sought training </w:t>
            </w:r>
            <w:r w:rsidR="003D4821">
              <w:rPr>
                <w:color w:val="auto"/>
                <w:sz w:val="24"/>
                <w:szCs w:val="24"/>
              </w:rPr>
              <w:t>and shadowed</w:t>
            </w:r>
            <w:r w:rsidR="00A209AE">
              <w:rPr>
                <w:color w:val="auto"/>
                <w:sz w:val="24"/>
                <w:szCs w:val="24"/>
              </w:rPr>
              <w:t xml:space="preserve"> colleagues </w:t>
            </w:r>
            <w:r w:rsidR="00EB3920">
              <w:rPr>
                <w:color w:val="auto"/>
                <w:sz w:val="24"/>
                <w:szCs w:val="24"/>
              </w:rPr>
              <w:t>where appropriate</w:t>
            </w:r>
            <w:r w:rsidR="003D4821">
              <w:rPr>
                <w:color w:val="auto"/>
                <w:sz w:val="24"/>
                <w:szCs w:val="24"/>
              </w:rPr>
              <w:t xml:space="preserve"> to increase their confidences and skills</w:t>
            </w:r>
            <w:r w:rsidR="00A16CD2">
              <w:rPr>
                <w:color w:val="auto"/>
                <w:sz w:val="24"/>
                <w:szCs w:val="24"/>
              </w:rPr>
              <w:t xml:space="preserve">. </w:t>
            </w:r>
            <w:r w:rsidR="00E04B31">
              <w:rPr>
                <w:color w:val="auto"/>
                <w:sz w:val="24"/>
                <w:szCs w:val="24"/>
              </w:rPr>
              <w:t>The learner reflects upon some</w:t>
            </w:r>
            <w:r w:rsidR="00A209AE">
              <w:rPr>
                <w:color w:val="auto"/>
                <w:sz w:val="24"/>
                <w:szCs w:val="24"/>
              </w:rPr>
              <w:t xml:space="preserve"> of their</w:t>
            </w:r>
            <w:r w:rsidR="00E04B31">
              <w:rPr>
                <w:color w:val="auto"/>
                <w:sz w:val="24"/>
                <w:szCs w:val="24"/>
              </w:rPr>
              <w:t xml:space="preserve"> more complex assessment</w:t>
            </w:r>
            <w:r w:rsidR="00A209AE">
              <w:rPr>
                <w:color w:val="auto"/>
                <w:sz w:val="24"/>
                <w:szCs w:val="24"/>
              </w:rPr>
              <w:t>s</w:t>
            </w:r>
            <w:r w:rsidR="00E04B31">
              <w:rPr>
                <w:color w:val="auto"/>
                <w:sz w:val="24"/>
                <w:szCs w:val="24"/>
              </w:rPr>
              <w:t xml:space="preserve"> and decision making</w:t>
            </w:r>
            <w:r w:rsidR="00A209AE">
              <w:rPr>
                <w:color w:val="auto"/>
                <w:sz w:val="24"/>
                <w:szCs w:val="24"/>
              </w:rPr>
              <w:t>,</w:t>
            </w:r>
            <w:r w:rsidR="00E04B31">
              <w:rPr>
                <w:color w:val="auto"/>
                <w:sz w:val="24"/>
                <w:szCs w:val="24"/>
              </w:rPr>
              <w:t xml:space="preserve"> and really evidences how their confidence has improved. </w:t>
            </w:r>
          </w:p>
          <w:p w14:paraId="00192BEA" w14:textId="77777777" w:rsidR="003D4821" w:rsidRDefault="00E04B31" w:rsidP="005D4F72">
            <w:pPr>
              <w:jc w:val="both"/>
              <w:rPr>
                <w:color w:val="auto"/>
                <w:sz w:val="24"/>
                <w:szCs w:val="24"/>
              </w:rPr>
            </w:pPr>
            <w:r>
              <w:rPr>
                <w:color w:val="auto"/>
                <w:sz w:val="24"/>
                <w:szCs w:val="24"/>
              </w:rPr>
              <w:t>Their understanding of the citizen at the core</w:t>
            </w:r>
            <w:r w:rsidR="00A209AE">
              <w:rPr>
                <w:color w:val="auto"/>
                <w:sz w:val="24"/>
                <w:szCs w:val="24"/>
              </w:rPr>
              <w:t xml:space="preserve"> is evident</w:t>
            </w:r>
            <w:r>
              <w:rPr>
                <w:color w:val="auto"/>
                <w:sz w:val="24"/>
                <w:szCs w:val="24"/>
              </w:rPr>
              <w:t xml:space="preserve">, </w:t>
            </w:r>
            <w:r w:rsidR="00EB3920">
              <w:rPr>
                <w:color w:val="auto"/>
                <w:sz w:val="24"/>
                <w:szCs w:val="24"/>
              </w:rPr>
              <w:t xml:space="preserve">with a clear </w:t>
            </w:r>
            <w:r>
              <w:rPr>
                <w:color w:val="auto"/>
                <w:sz w:val="24"/>
                <w:szCs w:val="24"/>
              </w:rPr>
              <w:t xml:space="preserve">understanding </w:t>
            </w:r>
            <w:r w:rsidR="00EB3920">
              <w:rPr>
                <w:color w:val="auto"/>
                <w:sz w:val="24"/>
                <w:szCs w:val="24"/>
              </w:rPr>
              <w:t xml:space="preserve">of </w:t>
            </w:r>
            <w:r>
              <w:rPr>
                <w:color w:val="auto"/>
                <w:sz w:val="24"/>
                <w:szCs w:val="24"/>
              </w:rPr>
              <w:t>what matter</w:t>
            </w:r>
            <w:r w:rsidR="00A209AE">
              <w:rPr>
                <w:color w:val="auto"/>
                <w:sz w:val="24"/>
                <w:szCs w:val="24"/>
              </w:rPr>
              <w:t>s</w:t>
            </w:r>
            <w:r>
              <w:rPr>
                <w:color w:val="auto"/>
                <w:sz w:val="24"/>
                <w:szCs w:val="24"/>
              </w:rPr>
              <w:t xml:space="preserve"> to the person</w:t>
            </w:r>
            <w:r w:rsidR="00A209AE">
              <w:rPr>
                <w:color w:val="auto"/>
                <w:sz w:val="24"/>
                <w:szCs w:val="24"/>
              </w:rPr>
              <w:t xml:space="preserve">. Their ability to act </w:t>
            </w:r>
            <w:r w:rsidR="00EB3920">
              <w:rPr>
                <w:color w:val="auto"/>
                <w:sz w:val="24"/>
                <w:szCs w:val="24"/>
              </w:rPr>
              <w:t>as a powerful advocate</w:t>
            </w:r>
            <w:r>
              <w:rPr>
                <w:color w:val="auto"/>
                <w:sz w:val="24"/>
                <w:szCs w:val="24"/>
              </w:rPr>
              <w:t>, whilst collaboratively working with carers a</w:t>
            </w:r>
            <w:r w:rsidR="003D4821">
              <w:rPr>
                <w:color w:val="auto"/>
                <w:sz w:val="24"/>
                <w:szCs w:val="24"/>
              </w:rPr>
              <w:t>nd professionals within potential</w:t>
            </w:r>
            <w:r>
              <w:rPr>
                <w:color w:val="auto"/>
                <w:sz w:val="24"/>
                <w:szCs w:val="24"/>
              </w:rPr>
              <w:t xml:space="preserve"> constraints such as resources available</w:t>
            </w:r>
            <w:r w:rsidR="003D4821">
              <w:rPr>
                <w:color w:val="auto"/>
                <w:sz w:val="24"/>
                <w:szCs w:val="24"/>
              </w:rPr>
              <w:t>,</w:t>
            </w:r>
            <w:r w:rsidR="00A209AE">
              <w:rPr>
                <w:color w:val="auto"/>
                <w:sz w:val="24"/>
                <w:szCs w:val="24"/>
              </w:rPr>
              <w:t xml:space="preserve"> is evident</w:t>
            </w:r>
            <w:r>
              <w:rPr>
                <w:color w:val="auto"/>
                <w:sz w:val="24"/>
                <w:szCs w:val="24"/>
              </w:rPr>
              <w:t xml:space="preserve">. </w:t>
            </w:r>
          </w:p>
          <w:p w14:paraId="62FDF882" w14:textId="28E801B3" w:rsidR="00A209AE" w:rsidRDefault="00E04B31" w:rsidP="005D4F72">
            <w:pPr>
              <w:jc w:val="both"/>
              <w:rPr>
                <w:color w:val="auto"/>
                <w:sz w:val="24"/>
                <w:szCs w:val="24"/>
              </w:rPr>
            </w:pPr>
            <w:r>
              <w:rPr>
                <w:color w:val="auto"/>
                <w:sz w:val="24"/>
                <w:szCs w:val="24"/>
              </w:rPr>
              <w:lastRenderedPageBreak/>
              <w:t xml:space="preserve">The learner has had some very complex cases and </w:t>
            </w:r>
            <w:r w:rsidR="00EB3920">
              <w:rPr>
                <w:color w:val="auto"/>
                <w:sz w:val="24"/>
                <w:szCs w:val="24"/>
              </w:rPr>
              <w:t>through my observations, I have witnessed they have</w:t>
            </w:r>
            <w:r>
              <w:rPr>
                <w:color w:val="auto"/>
                <w:sz w:val="24"/>
                <w:szCs w:val="24"/>
              </w:rPr>
              <w:t xml:space="preserve"> applied professionalism to an exceptional standard</w:t>
            </w:r>
            <w:r w:rsidR="00EB3920">
              <w:rPr>
                <w:color w:val="auto"/>
                <w:sz w:val="24"/>
                <w:szCs w:val="24"/>
              </w:rPr>
              <w:t>,</w:t>
            </w:r>
            <w:r w:rsidR="00A209AE">
              <w:rPr>
                <w:color w:val="auto"/>
                <w:sz w:val="24"/>
                <w:szCs w:val="24"/>
              </w:rPr>
              <w:t xml:space="preserve"> whilst building rapport </w:t>
            </w:r>
            <w:r w:rsidR="00EB3920">
              <w:rPr>
                <w:color w:val="auto"/>
                <w:sz w:val="24"/>
                <w:szCs w:val="24"/>
              </w:rPr>
              <w:t xml:space="preserve">with positive </w:t>
            </w:r>
            <w:r w:rsidR="0039584F">
              <w:rPr>
                <w:color w:val="auto"/>
                <w:sz w:val="24"/>
                <w:szCs w:val="24"/>
              </w:rPr>
              <w:t>citizen</w:t>
            </w:r>
            <w:r w:rsidR="003D4821">
              <w:rPr>
                <w:color w:val="auto"/>
                <w:sz w:val="24"/>
                <w:szCs w:val="24"/>
              </w:rPr>
              <w:t xml:space="preserve"> feedback received on their</w:t>
            </w:r>
            <w:r w:rsidR="00A209AE">
              <w:rPr>
                <w:color w:val="auto"/>
                <w:sz w:val="24"/>
                <w:szCs w:val="24"/>
              </w:rPr>
              <w:t xml:space="preserve"> intervention</w:t>
            </w:r>
            <w:r w:rsidR="0039584F">
              <w:rPr>
                <w:color w:val="auto"/>
                <w:sz w:val="24"/>
                <w:szCs w:val="24"/>
              </w:rPr>
              <w:t xml:space="preserve"> and</w:t>
            </w:r>
            <w:r w:rsidR="00A9488A">
              <w:rPr>
                <w:color w:val="auto"/>
                <w:sz w:val="24"/>
                <w:szCs w:val="24"/>
              </w:rPr>
              <w:t xml:space="preserve"> referring to their</w:t>
            </w:r>
            <w:r w:rsidR="0039584F">
              <w:rPr>
                <w:color w:val="auto"/>
                <w:sz w:val="24"/>
                <w:szCs w:val="24"/>
              </w:rPr>
              <w:t xml:space="preserve"> ‘lovely’ manner. </w:t>
            </w:r>
          </w:p>
          <w:p w14:paraId="4E3BCF21" w14:textId="77777777" w:rsidR="003D4821" w:rsidRDefault="0039584F" w:rsidP="005D4F72">
            <w:pPr>
              <w:jc w:val="both"/>
              <w:rPr>
                <w:color w:val="auto"/>
                <w:sz w:val="24"/>
                <w:szCs w:val="24"/>
              </w:rPr>
            </w:pPr>
            <w:r>
              <w:rPr>
                <w:color w:val="auto"/>
                <w:sz w:val="24"/>
                <w:szCs w:val="24"/>
              </w:rPr>
              <w:t xml:space="preserve">The learner has </w:t>
            </w:r>
            <w:r w:rsidRPr="0039584F">
              <w:rPr>
                <w:color w:val="auto"/>
                <w:sz w:val="24"/>
                <w:szCs w:val="24"/>
              </w:rPr>
              <w:t>applied the ‘Active Offer’ under the ‘More than just wor</w:t>
            </w:r>
            <w:r w:rsidR="00A209AE">
              <w:rPr>
                <w:color w:val="auto"/>
                <w:sz w:val="24"/>
                <w:szCs w:val="24"/>
              </w:rPr>
              <w:t>ds’ Strategic Framework (2012), and has exhibited their</w:t>
            </w:r>
            <w:r w:rsidR="00A209AE" w:rsidRPr="00A209AE">
              <w:rPr>
                <w:color w:val="auto"/>
                <w:sz w:val="24"/>
                <w:szCs w:val="24"/>
              </w:rPr>
              <w:t xml:space="preserve"> competence in risk assessing and responsibility with safeguarding.</w:t>
            </w:r>
            <w:r w:rsidR="00A209AE">
              <w:rPr>
                <w:color w:val="auto"/>
                <w:sz w:val="24"/>
                <w:szCs w:val="24"/>
              </w:rPr>
              <w:t xml:space="preserve"> </w:t>
            </w:r>
          </w:p>
          <w:p w14:paraId="02ADF6E0" w14:textId="4EE1F9DF" w:rsidR="00FC0334" w:rsidRDefault="00E04B31" w:rsidP="005D4F72">
            <w:pPr>
              <w:jc w:val="both"/>
              <w:rPr>
                <w:color w:val="auto"/>
                <w:sz w:val="24"/>
                <w:szCs w:val="24"/>
              </w:rPr>
            </w:pPr>
            <w:r>
              <w:rPr>
                <w:color w:val="auto"/>
                <w:sz w:val="24"/>
                <w:szCs w:val="24"/>
              </w:rPr>
              <w:t>Their documentation is witnessed to be a very high s</w:t>
            </w:r>
            <w:r w:rsidR="00A209AE">
              <w:rPr>
                <w:color w:val="auto"/>
                <w:sz w:val="24"/>
                <w:szCs w:val="24"/>
              </w:rPr>
              <w:t>tandard and in a timely manner and</w:t>
            </w:r>
            <w:r w:rsidR="00EB3920">
              <w:rPr>
                <w:color w:val="auto"/>
                <w:sz w:val="24"/>
                <w:szCs w:val="24"/>
              </w:rPr>
              <w:t xml:space="preserve"> have maintain</w:t>
            </w:r>
            <w:r w:rsidR="00A209AE">
              <w:rPr>
                <w:color w:val="auto"/>
                <w:sz w:val="24"/>
                <w:szCs w:val="24"/>
              </w:rPr>
              <w:t>ed</w:t>
            </w:r>
            <w:r w:rsidR="00EB3920">
              <w:rPr>
                <w:color w:val="auto"/>
                <w:sz w:val="24"/>
                <w:szCs w:val="24"/>
              </w:rPr>
              <w:t xml:space="preserve"> their values and ethics of their professional code of practice. </w:t>
            </w:r>
          </w:p>
          <w:p w14:paraId="66E49A62" w14:textId="65E31D76" w:rsidR="00FC0334" w:rsidRDefault="00390EDD" w:rsidP="005D4F72">
            <w:pPr>
              <w:jc w:val="both"/>
              <w:rPr>
                <w:color w:val="auto"/>
                <w:sz w:val="24"/>
                <w:szCs w:val="24"/>
              </w:rPr>
            </w:pPr>
            <w:r>
              <w:rPr>
                <w:color w:val="auto"/>
                <w:sz w:val="24"/>
                <w:szCs w:val="24"/>
              </w:rPr>
              <w:t>The learner has progressed t</w:t>
            </w:r>
            <w:r w:rsidR="003D4821">
              <w:rPr>
                <w:color w:val="auto"/>
                <w:sz w:val="24"/>
                <w:szCs w:val="24"/>
              </w:rPr>
              <w:t>o an exceptional standard in their</w:t>
            </w:r>
            <w:r>
              <w:rPr>
                <w:color w:val="auto"/>
                <w:sz w:val="24"/>
                <w:szCs w:val="24"/>
              </w:rPr>
              <w:t xml:space="preserve"> application of professional judgement, documentation and reflective skills. </w:t>
            </w:r>
            <w:r w:rsidR="00A209AE">
              <w:rPr>
                <w:color w:val="auto"/>
                <w:sz w:val="24"/>
                <w:szCs w:val="24"/>
              </w:rPr>
              <w:t>Witnessing their</w:t>
            </w:r>
            <w:r>
              <w:rPr>
                <w:color w:val="auto"/>
                <w:sz w:val="24"/>
                <w:szCs w:val="24"/>
              </w:rPr>
              <w:t xml:space="preserve"> practice as a social worker, I am confident the learner has a very successful career ahead. </w:t>
            </w:r>
          </w:p>
          <w:p w14:paraId="0124B566" w14:textId="77777777" w:rsidR="00FC0334" w:rsidRDefault="00FC0334" w:rsidP="005D4F72">
            <w:pPr>
              <w:jc w:val="both"/>
              <w:rPr>
                <w:color w:val="auto"/>
                <w:sz w:val="24"/>
                <w:szCs w:val="24"/>
              </w:rPr>
            </w:pPr>
          </w:p>
          <w:p w14:paraId="7E71EC13" w14:textId="2731C815"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7A33BF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347535">
        <w:rPr>
          <w:b/>
          <w:sz w:val="24"/>
          <w:szCs w:val="24"/>
        </w:rPr>
        <w:t xml:space="preserve">Ceri Jones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BD55127" w14:textId="4531925A" w:rsidR="00347535"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347535">
        <w:rPr>
          <w:b/>
          <w:sz w:val="24"/>
          <w:szCs w:val="24"/>
        </w:rPr>
        <w:t xml:space="preserve"> 2238434</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37A4FB0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347535">
        <w:rPr>
          <w:b/>
          <w:sz w:val="24"/>
          <w:szCs w:val="24"/>
        </w:rPr>
        <w:t xml:space="preserve"> 80 Bryn Y Mor, Old Colwyn, Colwyn Bay. LL29 8UQ</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3C70A91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347535">
        <w:rPr>
          <w:b/>
          <w:sz w:val="24"/>
          <w:szCs w:val="24"/>
        </w:rPr>
        <w:t xml:space="preserve"> 07870385188</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65CFF7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347535">
        <w:rPr>
          <w:b/>
          <w:sz w:val="24"/>
          <w:szCs w:val="24"/>
        </w:rPr>
        <w:t xml:space="preserve"> cerihonez@yahoo.com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026EEE8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347535">
        <w:rPr>
          <w:b/>
          <w:sz w:val="24"/>
          <w:szCs w:val="24"/>
        </w:rPr>
        <w:t>30/11/2021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1BD396E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347535">
        <w:rPr>
          <w:b/>
          <w:sz w:val="24"/>
          <w:szCs w:val="24"/>
        </w:rPr>
        <w:t xml:space="preserve"> 07/12/2021</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2B87893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347535">
        <w:rPr>
          <w:b/>
          <w:sz w:val="24"/>
          <w:szCs w:val="24"/>
        </w:rPr>
        <w:t xml:space="preserve"> Conwy County Borough Council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2ABF9CC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347535">
        <w:rPr>
          <w:b/>
          <w:sz w:val="24"/>
          <w:szCs w:val="24"/>
        </w:rPr>
        <w:t xml:space="preserve"> Adult Services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0CD1BFDB" w:rsidR="004923DA" w:rsidRPr="00F365C5"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r>
        <w:rPr>
          <w:b/>
          <w:sz w:val="24"/>
          <w:szCs w:val="24"/>
        </w:rPr>
        <w:t>Address:</w:t>
      </w:r>
      <w:r w:rsidR="00347535">
        <w:rPr>
          <w:b/>
          <w:sz w:val="24"/>
          <w:szCs w:val="24"/>
        </w:rPr>
        <w:t xml:space="preserve"> </w:t>
      </w:r>
      <w:r w:rsidR="00671867" w:rsidRPr="00F365C5">
        <w:rPr>
          <w:rStyle w:val="Emphasis"/>
          <w:b/>
          <w:bCs/>
          <w:i w:val="0"/>
          <w:iCs w:val="0"/>
          <w:color w:val="auto"/>
          <w:sz w:val="24"/>
          <w:szCs w:val="24"/>
          <w:shd w:val="clear" w:color="auto" w:fill="FFFFFF"/>
        </w:rPr>
        <w:t>Coed Pella, Conwy Road, Colwyn Bay, Clwyd, LL29 7AW</w:t>
      </w:r>
    </w:p>
    <w:p w14:paraId="442472BB" w14:textId="77777777" w:rsidR="004923DA" w:rsidRPr="00F365C5"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64C8338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347535">
        <w:rPr>
          <w:b/>
          <w:sz w:val="24"/>
          <w:szCs w:val="24"/>
        </w:rPr>
        <w:t xml:space="preserve"> 01492 575600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0075C246"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960503" w:rsidRPr="00960503">
        <w:rPr>
          <w:b/>
          <w:sz w:val="24"/>
          <w:szCs w:val="24"/>
        </w:rPr>
        <w:t>hrsystemsupport@conwy.gov.uk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371E43D9"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0C0EBC">
        <w:rPr>
          <w:b/>
          <w:sz w:val="24"/>
          <w:szCs w:val="24"/>
        </w:rPr>
        <w:sym w:font="Wingdings" w:char="F0FE"/>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3DDFE9A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347535">
        <w:rPr>
          <w:b/>
          <w:sz w:val="24"/>
          <w:szCs w:val="24"/>
        </w:rPr>
        <w:t xml:space="preserve"> Nicola Eccles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2412229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347535">
        <w:rPr>
          <w:b/>
          <w:sz w:val="24"/>
          <w:szCs w:val="24"/>
        </w:rPr>
        <w:t xml:space="preserve"> Plas Menai, Penmaenmawr Road, Llanfairfechan</w:t>
      </w:r>
      <w:r w:rsidR="00671867">
        <w:rPr>
          <w:b/>
          <w:sz w:val="24"/>
          <w:szCs w:val="24"/>
        </w:rPr>
        <w:t>. LL33 0PE</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6C84E2E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960503">
        <w:rPr>
          <w:b/>
          <w:sz w:val="24"/>
          <w:szCs w:val="24"/>
        </w:rPr>
        <w:t xml:space="preserve"> </w:t>
      </w:r>
      <w:r w:rsidR="00960503" w:rsidRPr="00960503">
        <w:rPr>
          <w:b/>
          <w:sz w:val="24"/>
          <w:szCs w:val="24"/>
        </w:rPr>
        <w:t>01492577712</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1C6A13B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960503">
        <w:rPr>
          <w:b/>
          <w:sz w:val="24"/>
          <w:szCs w:val="24"/>
        </w:rPr>
        <w:t xml:space="preserve"> </w:t>
      </w:r>
      <w:r w:rsidR="00960503" w:rsidRPr="00960503">
        <w:rPr>
          <w:b/>
          <w:sz w:val="24"/>
          <w:szCs w:val="24"/>
        </w:rPr>
        <w:t>Nicola.Eccles@conwy.gov.uk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lastRenderedPageBreak/>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05604A1E" w:rsidR="004923DA" w:rsidRDefault="004923DA" w:rsidP="00FF7EBB">
            <w:pPr>
              <w:jc w:val="both"/>
              <w:rPr>
                <w:b/>
                <w:sz w:val="24"/>
                <w:szCs w:val="24"/>
              </w:rPr>
            </w:pPr>
            <w:r w:rsidRPr="008B28E7">
              <w:rPr>
                <w:b/>
                <w:sz w:val="24"/>
                <w:szCs w:val="24"/>
              </w:rPr>
              <w:t>Name:</w:t>
            </w:r>
            <w:r w:rsidR="00671867">
              <w:rPr>
                <w:b/>
                <w:sz w:val="24"/>
                <w:szCs w:val="24"/>
              </w:rPr>
              <w:t xml:space="preserve"> Nicola Eccles </w:t>
            </w:r>
          </w:p>
          <w:p w14:paraId="4EF4A770" w14:textId="77777777" w:rsidR="004923DA" w:rsidRPr="008B28E7" w:rsidRDefault="004923DA" w:rsidP="00FF7EBB">
            <w:pPr>
              <w:jc w:val="both"/>
              <w:rPr>
                <w:b/>
                <w:sz w:val="24"/>
                <w:szCs w:val="24"/>
              </w:rPr>
            </w:pPr>
          </w:p>
          <w:p w14:paraId="1AC8522D" w14:textId="61EBB10B" w:rsidR="004923DA" w:rsidRDefault="004923DA" w:rsidP="00FF7EBB">
            <w:pPr>
              <w:jc w:val="both"/>
              <w:rPr>
                <w:b/>
                <w:sz w:val="24"/>
                <w:szCs w:val="24"/>
              </w:rPr>
            </w:pPr>
            <w:r w:rsidRPr="008B28E7">
              <w:rPr>
                <w:b/>
                <w:sz w:val="24"/>
                <w:szCs w:val="24"/>
              </w:rPr>
              <w:t xml:space="preserve">Work Address: </w:t>
            </w:r>
            <w:r w:rsidR="00671867">
              <w:rPr>
                <w:b/>
                <w:sz w:val="24"/>
                <w:szCs w:val="24"/>
              </w:rPr>
              <w:t>Plas Menai, Penmaenmawr Road, Llanfairfechan. LL33 0PE</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68BF0406" w:rsidR="004923DA" w:rsidRPr="008B28E7" w:rsidRDefault="004923DA" w:rsidP="00FF7EBB">
            <w:pPr>
              <w:jc w:val="both"/>
              <w:rPr>
                <w:b/>
                <w:sz w:val="24"/>
                <w:szCs w:val="24"/>
              </w:rPr>
            </w:pPr>
            <w:r w:rsidRPr="008B28E7">
              <w:rPr>
                <w:b/>
                <w:sz w:val="24"/>
                <w:szCs w:val="24"/>
              </w:rPr>
              <w:t>Professional Qualification and date of qualification:</w:t>
            </w:r>
            <w:r w:rsidR="00960503">
              <w:rPr>
                <w:b/>
                <w:sz w:val="24"/>
                <w:szCs w:val="24"/>
              </w:rPr>
              <w:t xml:space="preserve"> Social Worker </w:t>
            </w:r>
            <w:bookmarkStart w:id="1" w:name="_GoBack"/>
            <w:bookmarkEnd w:id="1"/>
            <w:r w:rsidR="00960503">
              <w:rPr>
                <w:b/>
                <w:sz w:val="24"/>
                <w:szCs w:val="24"/>
              </w:rPr>
              <w:t>2006</w:t>
            </w:r>
          </w:p>
          <w:p w14:paraId="5F68A3CF" w14:textId="77777777" w:rsidR="004923DA" w:rsidRDefault="004923DA" w:rsidP="00FF7EBB">
            <w:pPr>
              <w:jc w:val="both"/>
              <w:rPr>
                <w:b/>
                <w:sz w:val="24"/>
                <w:szCs w:val="24"/>
              </w:rPr>
            </w:pPr>
          </w:p>
          <w:p w14:paraId="4C6113F1" w14:textId="0475886D" w:rsidR="004923DA" w:rsidRDefault="009D59C2" w:rsidP="00FF7EBB">
            <w:pPr>
              <w:jc w:val="both"/>
              <w:rPr>
                <w:b/>
                <w:sz w:val="24"/>
                <w:szCs w:val="24"/>
              </w:rPr>
            </w:pPr>
            <w:r>
              <w:rPr>
                <w:b/>
                <w:sz w:val="24"/>
                <w:szCs w:val="24"/>
              </w:rPr>
              <w:t>T</w:t>
            </w:r>
            <w:r w:rsidR="004923DA" w:rsidRPr="008B28E7">
              <w:rPr>
                <w:b/>
                <w:sz w:val="24"/>
                <w:szCs w:val="24"/>
              </w:rPr>
              <w:t>elephone number:</w:t>
            </w:r>
            <w:r w:rsidR="00960503">
              <w:rPr>
                <w:b/>
                <w:sz w:val="24"/>
                <w:szCs w:val="24"/>
              </w:rPr>
              <w:t xml:space="preserve"> </w:t>
            </w:r>
            <w:r w:rsidR="00960503" w:rsidRPr="00960503">
              <w:rPr>
                <w:b/>
                <w:sz w:val="24"/>
                <w:szCs w:val="24"/>
              </w:rPr>
              <w:t>01492577712</w:t>
            </w:r>
          </w:p>
          <w:p w14:paraId="0BB87919" w14:textId="548A11EF" w:rsidR="009D59C2" w:rsidRDefault="009D59C2" w:rsidP="00FF7EBB">
            <w:pPr>
              <w:jc w:val="both"/>
              <w:rPr>
                <w:b/>
                <w:sz w:val="24"/>
                <w:szCs w:val="24"/>
              </w:rPr>
            </w:pPr>
          </w:p>
          <w:p w14:paraId="4FDEE73F" w14:textId="4BE5F929" w:rsidR="009D59C2" w:rsidRPr="008B28E7" w:rsidRDefault="009D59C2" w:rsidP="00FF7EBB">
            <w:pPr>
              <w:jc w:val="both"/>
              <w:rPr>
                <w:b/>
                <w:sz w:val="24"/>
                <w:szCs w:val="24"/>
              </w:rPr>
            </w:pPr>
            <w:r>
              <w:rPr>
                <w:b/>
                <w:sz w:val="24"/>
                <w:szCs w:val="24"/>
              </w:rPr>
              <w:t>Email address:</w:t>
            </w:r>
            <w:r w:rsidR="00960503">
              <w:rPr>
                <w:b/>
                <w:sz w:val="24"/>
                <w:szCs w:val="24"/>
              </w:rPr>
              <w:t xml:space="preserve"> </w:t>
            </w:r>
            <w:r w:rsidR="00960503" w:rsidRPr="00960503">
              <w:rPr>
                <w:b/>
                <w:sz w:val="24"/>
                <w:szCs w:val="24"/>
              </w:rPr>
              <w:t>Nicola.Eccles@conwy.gov.uk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BE1A201"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960503" w:rsidRPr="00960503">
        <w:rPr>
          <w:noProof/>
          <w:sz w:val="24"/>
          <w:szCs w:val="24"/>
        </w:rPr>
        <w:drawing>
          <wp:inline distT="0" distB="0" distL="0" distR="0" wp14:anchorId="5C81A527" wp14:editId="2CB3FEC9">
            <wp:extent cx="473839" cy="285750"/>
            <wp:effectExtent l="0" t="0" r="2540" b="0"/>
            <wp:docPr id="1" name="Picture 1" descr="C:\Users\ce0023\OneDrive - Conwy County Borough Council\Pictures\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e0023\OneDrive - Conwy County Borough Council\Pictures\Signature.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7036" cy="293708"/>
                    </a:xfrm>
                    <a:prstGeom prst="rect">
                      <a:avLst/>
                    </a:prstGeom>
                    <a:noFill/>
                    <a:ln>
                      <a:noFill/>
                    </a:ln>
                  </pic:spPr>
                </pic:pic>
              </a:graphicData>
            </a:graphic>
          </wp:inline>
        </w:drawing>
      </w:r>
      <w:r w:rsidR="00960503" w:rsidRPr="00960503">
        <w:rPr>
          <w:sz w:val="24"/>
          <w:szCs w:val="24"/>
        </w:rPr>
        <w:t xml:space="preserve"> </w:t>
      </w:r>
      <w:r>
        <w:rPr>
          <w:sz w:val="24"/>
          <w:szCs w:val="24"/>
        </w:rPr>
        <w:t xml:space="preserve">_ _ 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EFB9115"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960503">
        <w:rPr>
          <w:sz w:val="24"/>
          <w:szCs w:val="24"/>
        </w:rPr>
        <w:t>02/10/2024</w:t>
      </w:r>
      <w:r>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386785FC"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w:t>
      </w:r>
      <w:r w:rsidR="008E14F1" w:rsidRPr="008E14F1">
        <w:rPr>
          <w:noProof/>
          <w:sz w:val="24"/>
          <w:szCs w:val="24"/>
        </w:rPr>
        <w:drawing>
          <wp:inline distT="0" distB="0" distL="0" distR="0" wp14:anchorId="39F9CEBB" wp14:editId="32671A45">
            <wp:extent cx="742950" cy="504825"/>
            <wp:effectExtent l="0" t="0" r="0" b="9525"/>
            <wp:docPr id="2" name="Picture 2" descr="C:\Users\ce0023\OneDrive - Conwy County Borough Council\Pictures\Camera Roll\nicky si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e0023\OneDrive - Conwy County Borough Council\Pictures\Camera Roll\nicky sig.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42950" cy="504825"/>
                    </a:xfrm>
                    <a:prstGeom prst="rect">
                      <a:avLst/>
                    </a:prstGeom>
                    <a:noFill/>
                    <a:ln>
                      <a:noFill/>
                    </a:ln>
                  </pic:spPr>
                </pic:pic>
              </a:graphicData>
            </a:graphic>
          </wp:inline>
        </w:drawing>
      </w:r>
      <w:r w:rsidR="008E14F1" w:rsidRPr="008E14F1">
        <w:rPr>
          <w:sz w:val="24"/>
          <w:szCs w:val="24"/>
        </w:rPr>
        <w:t xml:space="preserve"> </w:t>
      </w:r>
      <w:r w:rsidR="00B577D3">
        <w:rPr>
          <w:sz w:val="24"/>
          <w:szCs w:val="24"/>
        </w:rPr>
        <w:t xml:space="preserve">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4502E6B4"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w:t>
      </w:r>
      <w:r w:rsidR="008E14F1">
        <w:rPr>
          <w:sz w:val="24"/>
          <w:szCs w:val="24"/>
        </w:rPr>
        <w:t>02/10/2024</w:t>
      </w:r>
      <w:r>
        <w:rPr>
          <w:sz w:val="24"/>
          <w:szCs w:val="24"/>
        </w:rPr>
        <w:t xml:space="preserve">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4A7E667F" w:rsidR="00335C41" w:rsidRPr="00D3203C" w:rsidRDefault="00335C41" w:rsidP="00335C41">
            <w:pPr>
              <w:ind w:right="180"/>
              <w:jc w:val="both"/>
              <w:rPr>
                <w:sz w:val="24"/>
                <w:szCs w:val="24"/>
              </w:rPr>
            </w:pPr>
            <w:r w:rsidRPr="00D3203C">
              <w:rPr>
                <w:sz w:val="24"/>
                <w:szCs w:val="24"/>
              </w:rPr>
              <w:t>Signed__</w:t>
            </w:r>
            <w:r w:rsidR="008E14F1">
              <w:rPr>
                <w:rFonts w:ascii="Times New Roman" w:hAnsi="Times New Roman" w:cs="Times New Roman"/>
                <w:snapToGrid w:val="0"/>
                <w:w w:val="0"/>
                <w:sz w:val="0"/>
                <w:szCs w:val="0"/>
                <w:u w:color="000000"/>
                <w:bdr w:val="none" w:sz="0" w:space="0" w:color="000000"/>
                <w:shd w:val="clear" w:color="000000" w:fill="000000"/>
                <w:lang w:val="x-none" w:eastAsia="x-none" w:bidi="x-none"/>
              </w:rPr>
              <w:t xml:space="preserve"> </w:t>
            </w:r>
            <w:r w:rsidR="008E14F1" w:rsidRPr="008E14F1">
              <w:rPr>
                <w:noProof/>
                <w:sz w:val="24"/>
                <w:szCs w:val="24"/>
              </w:rPr>
              <w:drawing>
                <wp:inline distT="0" distB="0" distL="0" distR="0" wp14:anchorId="1FDC7483" wp14:editId="264BF18D">
                  <wp:extent cx="742950" cy="504825"/>
                  <wp:effectExtent l="0" t="0" r="0" b="9525"/>
                  <wp:docPr id="3" name="Picture 3" descr="C:\Users\ce0023\OneDrive - Conwy County Borough Council\Pictures\Camera Roll\nicky si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ce0023\OneDrive - Conwy County Borough Council\Pictures\Camera Roll\nicky sig.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42950" cy="504825"/>
                          </a:xfrm>
                          <a:prstGeom prst="rect">
                            <a:avLst/>
                          </a:prstGeom>
                          <a:noFill/>
                          <a:ln>
                            <a:noFill/>
                          </a:ln>
                        </pic:spPr>
                      </pic:pic>
                    </a:graphicData>
                  </a:graphic>
                </wp:inline>
              </w:drawing>
            </w:r>
            <w:r w:rsidR="008E14F1" w:rsidRPr="008E14F1">
              <w:rPr>
                <w:sz w:val="24"/>
                <w:szCs w:val="24"/>
              </w:rPr>
              <w:t xml:space="preserve"> </w:t>
            </w:r>
            <w:r w:rsidRPr="00D3203C">
              <w:rPr>
                <w:sz w:val="24"/>
                <w:szCs w:val="24"/>
              </w:rPr>
              <w:t>______________________ (Mentor)</w:t>
            </w:r>
          </w:p>
          <w:p w14:paraId="5D3F0767" w14:textId="77777777" w:rsidR="00335C41" w:rsidRPr="00D3203C" w:rsidRDefault="00335C41" w:rsidP="00335C41">
            <w:pPr>
              <w:ind w:right="180"/>
              <w:jc w:val="both"/>
              <w:rPr>
                <w:sz w:val="24"/>
                <w:szCs w:val="24"/>
              </w:rPr>
            </w:pPr>
          </w:p>
          <w:p w14:paraId="24E1B8A5" w14:textId="1235F05E" w:rsidR="00335C41" w:rsidRPr="00D3203C" w:rsidRDefault="00335C41" w:rsidP="00335C41">
            <w:pPr>
              <w:ind w:right="180"/>
              <w:jc w:val="both"/>
              <w:rPr>
                <w:sz w:val="24"/>
                <w:szCs w:val="24"/>
              </w:rPr>
            </w:pPr>
            <w:r w:rsidRPr="00D3203C">
              <w:rPr>
                <w:sz w:val="24"/>
                <w:szCs w:val="24"/>
              </w:rPr>
              <w:t>Date ___</w:t>
            </w:r>
            <w:r w:rsidR="008E14F1">
              <w:rPr>
                <w:sz w:val="24"/>
                <w:szCs w:val="24"/>
              </w:rPr>
              <w:t>02/10/2024</w:t>
            </w:r>
            <w:r w:rsidRPr="00D3203C">
              <w:rPr>
                <w:sz w:val="24"/>
                <w:szCs w:val="24"/>
              </w:rPr>
              <w:t>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5AFCAC0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w:t>
      </w:r>
      <w:r w:rsidR="00671867">
        <w:rPr>
          <w:caps/>
          <w:sz w:val="24"/>
          <w:szCs w:val="24"/>
        </w:rPr>
        <w:t>Becky Goodchild</w:t>
      </w:r>
      <w:r w:rsidR="00B577D3">
        <w:rPr>
          <w:caps/>
          <w:sz w:val="24"/>
          <w:szCs w:val="24"/>
        </w:rPr>
        <w:t xml:space="preserve"> _ _ _ _ _ _ _ _ _</w:t>
      </w:r>
      <w:r w:rsidR="00671867">
        <w:rPr>
          <w:caps/>
          <w:sz w:val="24"/>
          <w:szCs w:val="24"/>
        </w:rPr>
        <w:t xml:space="preserve"> _ _ _ _ _ </w:t>
      </w:r>
    </w:p>
    <w:p w14:paraId="7C11F360" w14:textId="3CCFD67C" w:rsidR="004923DA" w:rsidRPr="008B28E7" w:rsidRDefault="00671867"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caps/>
          <w:sz w:val="24"/>
          <w:szCs w:val="24"/>
        </w:rPr>
        <w:t xml:space="preserve">Signature </w:t>
      </w:r>
      <w:r w:rsidR="004923DA" w:rsidRPr="008B28E7">
        <w:rPr>
          <w:caps/>
          <w:sz w:val="24"/>
          <w:szCs w:val="24"/>
        </w:rPr>
        <w:t>of LINE MANAGER</w:t>
      </w:r>
      <w:r w:rsidR="009D59C2">
        <w:rPr>
          <w:sz w:val="24"/>
          <w:szCs w:val="24"/>
        </w:rPr>
        <w:t xml:space="preserve">:  </w:t>
      </w:r>
      <w:r w:rsidR="00B577D3" w:rsidRPr="00B577D3">
        <w:rPr>
          <w:sz w:val="24"/>
          <w:szCs w:val="24"/>
        </w:rPr>
        <w:t xml:space="preserve">_ </w:t>
      </w:r>
      <w:r w:rsidR="008E14F1" w:rsidRPr="008E14F1">
        <w:rPr>
          <w:noProof/>
          <w:sz w:val="24"/>
          <w:szCs w:val="24"/>
        </w:rPr>
        <w:drawing>
          <wp:inline distT="0" distB="0" distL="0" distR="0" wp14:anchorId="5FC6EF69" wp14:editId="03C691CF">
            <wp:extent cx="723900" cy="254343"/>
            <wp:effectExtent l="0" t="0" r="0" b="0"/>
            <wp:docPr id="4" name="Picture 4" descr="C:\Users\ce0023\OneDrive - Conwy County Borough Council\Pictures\Becky 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ce0023\OneDrive - Conwy County Borough Council\Pictures\Becky signature.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40393" cy="260138"/>
                    </a:xfrm>
                    <a:prstGeom prst="rect">
                      <a:avLst/>
                    </a:prstGeom>
                    <a:noFill/>
                    <a:ln>
                      <a:noFill/>
                    </a:ln>
                  </pic:spPr>
                </pic:pic>
              </a:graphicData>
            </a:graphic>
          </wp:inline>
        </w:drawing>
      </w:r>
      <w:r w:rsidR="008E14F1" w:rsidRPr="008E14F1">
        <w:rPr>
          <w:sz w:val="24"/>
          <w:szCs w:val="24"/>
        </w:rPr>
        <w:t xml:space="preserve"> </w:t>
      </w:r>
      <w:r w:rsidR="00B577D3" w:rsidRPr="00B577D3">
        <w:rPr>
          <w:sz w:val="24"/>
          <w:szCs w:val="24"/>
        </w:rPr>
        <w:t>_ _ _ _ _ _ _ _ _ _ _ _ _ _ _ _</w:t>
      </w:r>
      <w:r w:rsidR="009D59C2">
        <w:rPr>
          <w:sz w:val="24"/>
          <w:szCs w:val="24"/>
        </w:rPr>
        <w:t xml:space="preserve"> _ </w:t>
      </w:r>
      <w:r w:rsidR="00B577D3" w:rsidRPr="00B577D3">
        <w:rPr>
          <w:sz w:val="24"/>
          <w:szCs w:val="24"/>
        </w:rPr>
        <w:t xml:space="preserve"> _ _ _ _ _ _ _ _</w:t>
      </w:r>
    </w:p>
    <w:p w14:paraId="57B2A00A" w14:textId="1DC38DB2"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w:t>
      </w:r>
      <w:r w:rsidR="008E14F1">
        <w:rPr>
          <w:sz w:val="24"/>
          <w:szCs w:val="24"/>
        </w:rPr>
        <w:t>02/10/2024</w:t>
      </w:r>
      <w:r w:rsidR="00B577D3" w:rsidRPr="00B577D3">
        <w:rPr>
          <w:sz w:val="24"/>
          <w:szCs w:val="24"/>
        </w:rPr>
        <w:t>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lastRenderedPageBreak/>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4A41FD4A"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w:t>
      </w:r>
      <w:r w:rsidR="00671867">
        <w:rPr>
          <w:caps/>
          <w:sz w:val="24"/>
          <w:szCs w:val="24"/>
        </w:rPr>
        <w:t xml:space="preserve">Nicola Eccles </w:t>
      </w:r>
      <w:r w:rsidRPr="00B436BF">
        <w:rPr>
          <w:caps/>
          <w:sz w:val="24"/>
          <w:szCs w:val="24"/>
        </w:rPr>
        <w:t xml:space="preserve"> _ _ _ _ _ _ _ _ _</w:t>
      </w:r>
      <w:r w:rsidR="00671867">
        <w:rPr>
          <w:caps/>
          <w:sz w:val="24"/>
          <w:szCs w:val="24"/>
        </w:rPr>
        <w:t xml:space="preserve"> _ _ _ _ _ _</w:t>
      </w:r>
    </w:p>
    <w:p w14:paraId="4903E782" w14:textId="10FC4FE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w:t>
      </w:r>
      <w:r w:rsidR="008E14F1" w:rsidRPr="008E14F1">
        <w:rPr>
          <w:rFonts w:ascii="Times New Roman" w:hAnsi="Times New Roman" w:cs="Times New Roman"/>
          <w:snapToGrid w:val="0"/>
          <w:w w:val="0"/>
          <w:sz w:val="0"/>
          <w:szCs w:val="0"/>
          <w:u w:color="000000"/>
          <w:bdr w:val="none" w:sz="0" w:space="0" w:color="000000"/>
          <w:shd w:val="clear" w:color="000000" w:fill="000000"/>
          <w:lang w:val="x-none" w:eastAsia="x-none" w:bidi="x-none"/>
        </w:rPr>
        <w:t xml:space="preserve"> </w:t>
      </w:r>
      <w:r w:rsidR="008E14F1" w:rsidRPr="008E14F1">
        <w:rPr>
          <w:noProof/>
          <w:sz w:val="24"/>
          <w:szCs w:val="24"/>
        </w:rPr>
        <w:drawing>
          <wp:inline distT="0" distB="0" distL="0" distR="0" wp14:anchorId="0860E912" wp14:editId="31AB3AD2">
            <wp:extent cx="742950" cy="504825"/>
            <wp:effectExtent l="0" t="0" r="0" b="9525"/>
            <wp:docPr id="5" name="Picture 5" descr="C:\Users\ce0023\OneDrive - Conwy County Borough Council\Pictures\Camera Roll\nicky si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ce0023\OneDrive - Conwy County Borough Council\Pictures\Camera Roll\nicky sig.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42950" cy="504825"/>
                    </a:xfrm>
                    <a:prstGeom prst="rect">
                      <a:avLst/>
                    </a:prstGeom>
                    <a:noFill/>
                    <a:ln>
                      <a:noFill/>
                    </a:ln>
                  </pic:spPr>
                </pic:pic>
              </a:graphicData>
            </a:graphic>
          </wp:inline>
        </w:drawing>
      </w:r>
      <w:r w:rsidRPr="00B436BF">
        <w:rPr>
          <w:sz w:val="24"/>
          <w:szCs w:val="24"/>
        </w:rPr>
        <w:t xml:space="preserve"> _ _ _</w:t>
      </w:r>
      <w:r w:rsidR="001359EE">
        <w:rPr>
          <w:sz w:val="24"/>
          <w:szCs w:val="24"/>
        </w:rPr>
        <w:t xml:space="preserve"> _ </w:t>
      </w:r>
      <w:r w:rsidRPr="00B436BF">
        <w:rPr>
          <w:sz w:val="24"/>
          <w:szCs w:val="24"/>
        </w:rPr>
        <w:t xml:space="preserve"> _ _ _ _ _ _ _ _ _ _ _ _ _ _ _ _ _ _ _ _ _</w:t>
      </w:r>
    </w:p>
    <w:p w14:paraId="35D5374D" w14:textId="20F3C0A2"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w:t>
      </w:r>
      <w:r w:rsidR="00671867">
        <w:rPr>
          <w:sz w:val="24"/>
          <w:szCs w:val="24"/>
        </w:rPr>
        <w:t xml:space="preserve">Social Worker </w:t>
      </w:r>
      <w:r w:rsidRPr="00B436BF">
        <w:rPr>
          <w:sz w:val="24"/>
          <w:szCs w:val="24"/>
        </w:rPr>
        <w:t>_ _ _ _ _</w:t>
      </w:r>
      <w:r w:rsidR="001359EE">
        <w:rPr>
          <w:sz w:val="24"/>
          <w:szCs w:val="24"/>
        </w:rPr>
        <w:t xml:space="preserve"> _ </w:t>
      </w:r>
      <w:r w:rsidRPr="00B436BF">
        <w:rPr>
          <w:sz w:val="24"/>
          <w:szCs w:val="24"/>
        </w:rPr>
        <w:t xml:space="preserve"> _ _ _ _</w:t>
      </w:r>
      <w:r w:rsidR="00671867">
        <w:rPr>
          <w:sz w:val="24"/>
          <w:szCs w:val="24"/>
        </w:rPr>
        <w:t xml:space="preserve"> _ _ _ _ _ _ _ _</w:t>
      </w:r>
    </w:p>
    <w:p w14:paraId="4FB74CFA" w14:textId="19E50D2F"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008E14F1">
        <w:rPr>
          <w:sz w:val="24"/>
          <w:szCs w:val="24"/>
        </w:rPr>
        <w:t>02/10/2024</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6B1B80AA" w:rsidR="00986C0B" w:rsidRPr="00DA5682" w:rsidRDefault="00671867">
            <w:pPr>
              <w:rPr>
                <w:sz w:val="24"/>
                <w:szCs w:val="24"/>
              </w:rPr>
            </w:pPr>
            <w:r>
              <w:rPr>
                <w:sz w:val="24"/>
                <w:szCs w:val="24"/>
              </w:rPr>
              <w:t xml:space="preserve">Ceri Jones </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0E45339C" w:rsidR="00986C0B" w:rsidRPr="00DA5682" w:rsidRDefault="00671867">
            <w:pPr>
              <w:rPr>
                <w:sz w:val="24"/>
                <w:szCs w:val="24"/>
              </w:rPr>
            </w:pPr>
            <w:r>
              <w:rPr>
                <w:sz w:val="24"/>
                <w:szCs w:val="24"/>
              </w:rPr>
              <w:t xml:space="preserve">Older People Services </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69D4B0F1" w:rsidR="00986C0B" w:rsidRPr="00DA5682" w:rsidRDefault="00671867">
            <w:pPr>
              <w:rPr>
                <w:sz w:val="24"/>
                <w:szCs w:val="24"/>
              </w:rPr>
            </w:pPr>
            <w:r>
              <w:rPr>
                <w:sz w:val="24"/>
                <w:szCs w:val="24"/>
              </w:rPr>
              <w:t xml:space="preserve">Nicola Eccles </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654088BC" w:rsidR="00986C0B" w:rsidRPr="00DA5682" w:rsidRDefault="00671867">
            <w:pPr>
              <w:rPr>
                <w:sz w:val="24"/>
                <w:szCs w:val="24"/>
              </w:rPr>
            </w:pPr>
            <w:r>
              <w:rPr>
                <w:sz w:val="24"/>
                <w:szCs w:val="24"/>
              </w:rPr>
              <w:t>Becky Goodchild</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1948AEB0" w:rsidR="00986C0B" w:rsidRPr="00DA5682" w:rsidRDefault="00671867" w:rsidP="00986C0B">
      <w:pPr>
        <w:rPr>
          <w:sz w:val="24"/>
          <w:szCs w:val="24"/>
        </w:rPr>
      </w:pPr>
      <w:r>
        <w:rPr>
          <w:sz w:val="24"/>
          <w:szCs w:val="24"/>
        </w:rPr>
        <w:t>Signed:……</w:t>
      </w:r>
      <w:r w:rsidR="008E14F1" w:rsidRPr="008E14F1">
        <w:rPr>
          <w:rFonts w:ascii="Times New Roman" w:hAnsi="Times New Roman" w:cs="Times New Roman"/>
          <w:snapToGrid w:val="0"/>
          <w:w w:val="0"/>
          <w:sz w:val="0"/>
          <w:szCs w:val="0"/>
          <w:u w:color="000000"/>
          <w:bdr w:val="none" w:sz="0" w:space="0" w:color="000000"/>
          <w:shd w:val="clear" w:color="000000" w:fill="000000"/>
          <w:lang w:val="x-none" w:eastAsia="x-none" w:bidi="x-none"/>
        </w:rPr>
        <w:t xml:space="preserve"> </w:t>
      </w:r>
      <w:r w:rsidR="008E14F1" w:rsidRPr="008E14F1">
        <w:rPr>
          <w:noProof/>
          <w:sz w:val="24"/>
          <w:szCs w:val="24"/>
        </w:rPr>
        <w:drawing>
          <wp:inline distT="0" distB="0" distL="0" distR="0" wp14:anchorId="207FB586" wp14:editId="4500A6E0">
            <wp:extent cx="457200" cy="275716"/>
            <wp:effectExtent l="0" t="0" r="0" b="0"/>
            <wp:docPr id="6" name="Picture 6" descr="C:\Users\ce0023\OneDrive - Conwy County Borough Council\Pictures\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ce0023\OneDrive - Conwy County Borough Council\Pictures\Signature.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3603" cy="291638"/>
                    </a:xfrm>
                    <a:prstGeom prst="rect">
                      <a:avLst/>
                    </a:prstGeom>
                    <a:noFill/>
                    <a:ln>
                      <a:noFill/>
                    </a:ln>
                  </pic:spPr>
                </pic:pic>
              </a:graphicData>
            </a:graphic>
          </wp:inline>
        </w:drawing>
      </w:r>
      <w:r w:rsidR="008E14F1" w:rsidRPr="008E14F1">
        <w:rPr>
          <w:sz w:val="24"/>
          <w:szCs w:val="24"/>
        </w:rPr>
        <w:t xml:space="preserve"> </w:t>
      </w:r>
      <w:r>
        <w:rPr>
          <w:sz w:val="24"/>
          <w:szCs w:val="24"/>
        </w:rPr>
        <w:t>…………………</w:t>
      </w:r>
      <w:r w:rsidR="008E14F1">
        <w:rPr>
          <w:sz w:val="24"/>
          <w:szCs w:val="24"/>
        </w:rPr>
        <w:t xml:space="preserve">.. Print Name: Ceri Jones  </w:t>
      </w:r>
      <w:r w:rsidR="00986C0B" w:rsidRPr="00DA5682">
        <w:rPr>
          <w:sz w:val="24"/>
          <w:szCs w:val="24"/>
        </w:rPr>
        <w:t>Date:</w:t>
      </w:r>
      <w:r w:rsidR="008E14F1">
        <w:rPr>
          <w:sz w:val="24"/>
          <w:szCs w:val="24"/>
        </w:rPr>
        <w:t xml:space="preserve"> 02/10/2024…</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0322C5E5" w:rsidR="00986C0B" w:rsidRPr="00DA5682" w:rsidRDefault="00671867" w:rsidP="00986C0B">
      <w:pPr>
        <w:rPr>
          <w:sz w:val="24"/>
          <w:szCs w:val="24"/>
        </w:rPr>
      </w:pPr>
      <w:r>
        <w:rPr>
          <w:sz w:val="24"/>
          <w:szCs w:val="24"/>
        </w:rPr>
        <w:t>Signed:…</w:t>
      </w:r>
      <w:r w:rsidR="008E14F1" w:rsidRPr="008E14F1">
        <w:rPr>
          <w:rFonts w:ascii="Times New Roman" w:hAnsi="Times New Roman" w:cs="Times New Roman"/>
          <w:snapToGrid w:val="0"/>
          <w:w w:val="0"/>
          <w:sz w:val="0"/>
          <w:szCs w:val="0"/>
          <w:u w:color="000000"/>
          <w:bdr w:val="none" w:sz="0" w:space="0" w:color="000000"/>
          <w:shd w:val="clear" w:color="000000" w:fill="000000"/>
          <w:lang w:val="x-none" w:eastAsia="x-none" w:bidi="x-none"/>
        </w:rPr>
        <w:t xml:space="preserve"> </w:t>
      </w:r>
      <w:r w:rsidR="008E14F1" w:rsidRPr="008E14F1">
        <w:rPr>
          <w:noProof/>
          <w:sz w:val="24"/>
          <w:szCs w:val="24"/>
        </w:rPr>
        <w:drawing>
          <wp:inline distT="0" distB="0" distL="0" distR="0" wp14:anchorId="040AD9E0" wp14:editId="1126DB32">
            <wp:extent cx="638175" cy="224224"/>
            <wp:effectExtent l="0" t="0" r="0" b="4445"/>
            <wp:docPr id="7" name="Picture 7" descr="C:\Users\ce0023\OneDrive - Conwy County Borough Council\Pictures\Becky 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ce0023\OneDrive - Conwy County Borough Council\Pictures\Becky signature.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62358" cy="232721"/>
                    </a:xfrm>
                    <a:prstGeom prst="rect">
                      <a:avLst/>
                    </a:prstGeom>
                    <a:noFill/>
                    <a:ln>
                      <a:noFill/>
                    </a:ln>
                  </pic:spPr>
                </pic:pic>
              </a:graphicData>
            </a:graphic>
          </wp:inline>
        </w:drawing>
      </w:r>
      <w:r>
        <w:rPr>
          <w:sz w:val="24"/>
          <w:szCs w:val="24"/>
        </w:rPr>
        <w:t>…………………….</w:t>
      </w:r>
      <w:r w:rsidR="008E14F1">
        <w:rPr>
          <w:sz w:val="24"/>
          <w:szCs w:val="24"/>
        </w:rPr>
        <w:t xml:space="preserve">. Print Name: Becky Goodchild </w:t>
      </w:r>
      <w:r w:rsidR="00986C0B" w:rsidRPr="00DA5682">
        <w:rPr>
          <w:sz w:val="24"/>
          <w:szCs w:val="24"/>
        </w:rPr>
        <w:t>Date:</w:t>
      </w:r>
      <w:r w:rsidR="008E14F1" w:rsidRPr="008E14F1">
        <w:rPr>
          <w:sz w:val="24"/>
          <w:szCs w:val="24"/>
        </w:rPr>
        <w:t xml:space="preserve"> </w:t>
      </w:r>
      <w:r w:rsidR="008E14F1">
        <w:rPr>
          <w:sz w:val="24"/>
          <w:szCs w:val="24"/>
        </w:rPr>
        <w:t>02/10/2024…</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075159FA" w:rsidR="00986C0B" w:rsidRPr="00DA5682" w:rsidRDefault="00986C0B" w:rsidP="00986C0B">
      <w:pPr>
        <w:rPr>
          <w:sz w:val="24"/>
          <w:szCs w:val="24"/>
        </w:rPr>
      </w:pPr>
      <w:r w:rsidRPr="00DA5682">
        <w:rPr>
          <w:sz w:val="24"/>
          <w:szCs w:val="24"/>
        </w:rPr>
        <w:t>Signed:…</w:t>
      </w:r>
      <w:r w:rsidR="008E14F1" w:rsidRPr="008E14F1">
        <w:rPr>
          <w:rFonts w:ascii="Times New Roman" w:hAnsi="Times New Roman" w:cs="Times New Roman"/>
          <w:snapToGrid w:val="0"/>
          <w:w w:val="0"/>
          <w:sz w:val="0"/>
          <w:szCs w:val="0"/>
          <w:u w:color="000000"/>
          <w:bdr w:val="none" w:sz="0" w:space="0" w:color="000000"/>
          <w:shd w:val="clear" w:color="000000" w:fill="000000"/>
          <w:lang w:val="x-none" w:eastAsia="x-none" w:bidi="x-none"/>
        </w:rPr>
        <w:t xml:space="preserve"> </w:t>
      </w:r>
      <w:r w:rsidR="008E14F1" w:rsidRPr="008E14F1">
        <w:rPr>
          <w:noProof/>
          <w:sz w:val="24"/>
          <w:szCs w:val="24"/>
        </w:rPr>
        <w:drawing>
          <wp:inline distT="0" distB="0" distL="0" distR="0" wp14:anchorId="14F4D6CA" wp14:editId="13C85429">
            <wp:extent cx="742950" cy="504825"/>
            <wp:effectExtent l="0" t="0" r="0" b="9525"/>
            <wp:docPr id="8" name="Picture 8" descr="C:\Users\ce0023\OneDrive - Conwy County Borough Council\Pictures\Camera Roll\nicky si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ce0023\OneDrive - Conwy County Borough Council\Pictures\Camera Roll\nicky sig.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42950" cy="504825"/>
                    </a:xfrm>
                    <a:prstGeom prst="rect">
                      <a:avLst/>
                    </a:prstGeom>
                    <a:noFill/>
                    <a:ln>
                      <a:noFill/>
                    </a:ln>
                  </pic:spPr>
                </pic:pic>
              </a:graphicData>
            </a:graphic>
          </wp:inline>
        </w:drawing>
      </w:r>
      <w:r w:rsidRPr="00DA5682">
        <w:rPr>
          <w:sz w:val="24"/>
          <w:szCs w:val="24"/>
        </w:rPr>
        <w:t>…………………….. Print Name:</w:t>
      </w:r>
      <w:r w:rsidR="008E14F1">
        <w:rPr>
          <w:sz w:val="24"/>
          <w:szCs w:val="24"/>
        </w:rPr>
        <w:t xml:space="preserve"> Nicola Eccles…</w:t>
      </w:r>
      <w:r w:rsidR="00671867">
        <w:rPr>
          <w:sz w:val="24"/>
          <w:szCs w:val="24"/>
        </w:rPr>
        <w:t xml:space="preserve"> </w:t>
      </w:r>
      <w:r w:rsidRPr="00DA5682">
        <w:rPr>
          <w:sz w:val="24"/>
          <w:szCs w:val="24"/>
        </w:rPr>
        <w:t>Date:</w:t>
      </w:r>
      <w:r w:rsidR="008E14F1" w:rsidRPr="008E14F1">
        <w:rPr>
          <w:sz w:val="24"/>
          <w:szCs w:val="24"/>
        </w:rPr>
        <w:t xml:space="preserve"> </w:t>
      </w:r>
      <w:r w:rsidR="008E14F1">
        <w:rPr>
          <w:sz w:val="24"/>
          <w:szCs w:val="24"/>
        </w:rPr>
        <w:t>02/10/2024</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5"/>
      <w:footerReference w:type="default" r:id="rId1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61DB15E1" w:rsidR="00A5656A" w:rsidRDefault="00A5656A">
    <w:pPr>
      <w:pStyle w:val="Footer"/>
      <w:jc w:val="right"/>
    </w:pPr>
    <w:r>
      <w:fldChar w:fldCharType="begin"/>
    </w:r>
    <w:r>
      <w:instrText xml:space="preserve"> PAGE   \* MERGEFORMAT </w:instrText>
    </w:r>
    <w:r>
      <w:fldChar w:fldCharType="separate"/>
    </w:r>
    <w:r w:rsidR="00476950">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300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0EBC"/>
    <w:rsid w:val="000C378F"/>
    <w:rsid w:val="000C6892"/>
    <w:rsid w:val="000C6FFE"/>
    <w:rsid w:val="000D0BB6"/>
    <w:rsid w:val="000D2ED2"/>
    <w:rsid w:val="000D514C"/>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5E0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53DF"/>
    <w:rsid w:val="00316815"/>
    <w:rsid w:val="003168CA"/>
    <w:rsid w:val="00321255"/>
    <w:rsid w:val="0032230D"/>
    <w:rsid w:val="00322A0B"/>
    <w:rsid w:val="00330881"/>
    <w:rsid w:val="00331CD2"/>
    <w:rsid w:val="00332426"/>
    <w:rsid w:val="00335C41"/>
    <w:rsid w:val="00335FC5"/>
    <w:rsid w:val="0033771E"/>
    <w:rsid w:val="00337FEF"/>
    <w:rsid w:val="00347535"/>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0EDD"/>
    <w:rsid w:val="00392F73"/>
    <w:rsid w:val="00393600"/>
    <w:rsid w:val="0039584F"/>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D4821"/>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76950"/>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15EA"/>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186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64E9"/>
    <w:rsid w:val="008D778A"/>
    <w:rsid w:val="008D78C9"/>
    <w:rsid w:val="008E14F1"/>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0503"/>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CD2"/>
    <w:rsid w:val="00A16DD1"/>
    <w:rsid w:val="00A209AE"/>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88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4B31"/>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3920"/>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365C5"/>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300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Emphasis">
    <w:name w:val="Emphasis"/>
    <w:basedOn w:val="DefaultParagraphFont"/>
    <w:uiPriority w:val="20"/>
    <w:qFormat/>
    <w:rsid w:val="0067186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41CF471FD656142A18648629781B87F" ma:contentTypeVersion="12" ma:contentTypeDescription="Create a new document." ma:contentTypeScope="" ma:versionID="d347dd6e382f1c247123baedcfa6623c">
  <xsd:schema xmlns:xsd="http://www.w3.org/2001/XMLSchema" xmlns:xs="http://www.w3.org/2001/XMLSchema" xmlns:p="http://schemas.microsoft.com/office/2006/metadata/properties" xmlns:ns1="http://schemas.microsoft.com/sharepoint/v3" xmlns:ns3="1b97bfc6-b7f9-4f97-bda1-3491dbcf9c0d" targetNamespace="http://schemas.microsoft.com/office/2006/metadata/properties" ma:root="true" ma:fieldsID="d5b1ab3872f7edc1a62f551e021da404" ns1:_="" ns3:_="">
    <xsd:import namespace="http://schemas.microsoft.com/sharepoint/v3"/>
    <xsd:import namespace="1b97bfc6-b7f9-4f97-bda1-3491dbcf9c0d"/>
    <xsd:element name="properties">
      <xsd:complexType>
        <xsd:sequence>
          <xsd:element name="documentManagement">
            <xsd:complexType>
              <xsd:all>
                <xsd:element ref="ns3:MediaServiceMetadata" minOccurs="0"/>
                <xsd:element ref="ns3:MediaServiceFastMetadata" minOccurs="0"/>
                <xsd:element ref="ns1:_ip_UnifiedCompliancePolicyProperties" minOccurs="0"/>
                <xsd:element ref="ns1:_ip_UnifiedCompliancePolicyUIAction"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0" nillable="true" ma:displayName="Unified Compliance Policy Properties" ma:hidden="true" ma:internalName="_ip_UnifiedCompliancePolicyProperties">
      <xsd:simpleType>
        <xsd:restriction base="dms:Note"/>
      </xsd:simpleType>
    </xsd:element>
    <xsd:element name="_ip_UnifiedCompliancePolicyUIAction" ma:index="11"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b97bfc6-b7f9-4f97-bda1-3491dbcf9c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F549142-5AB4-483A-8034-EB12A9D42A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1b97bfc6-b7f9-4f97-bda1-3491dbcf9c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2208395B-06D5-4D7A-97EF-4301E415CEFD}">
  <ds:schemaRefs>
    <ds:schemaRef ds:uri="http://schemas.microsoft.com/office/2006/documentManagement/types"/>
    <ds:schemaRef ds:uri="http://schemas.microsoft.com/sharepoint/v3"/>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http://purl.org/dc/terms/"/>
    <ds:schemaRef ds:uri="1b97bfc6-b7f9-4f97-bda1-3491dbcf9c0d"/>
    <ds:schemaRef ds:uri="http://www.w3.org/XML/1998/namespace"/>
    <ds:schemaRef ds:uri="http://purl.org/dc/dcmitype/"/>
  </ds:schemaRefs>
</ds:datastoreItem>
</file>

<file path=customXml/itemProps4.xml><?xml version="1.0" encoding="utf-8"?>
<ds:datastoreItem xmlns:ds="http://schemas.openxmlformats.org/officeDocument/2006/customXml" ds:itemID="{7B61224C-CE52-4EE6-95F1-9E6AEA6E49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16</Pages>
  <Words>3911</Words>
  <Characters>22295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Ceri Jones</cp:lastModifiedBy>
  <cp:revision>3</cp:revision>
  <cp:lastPrinted>2024-01-23T13:14:00Z</cp:lastPrinted>
  <dcterms:created xsi:type="dcterms:W3CDTF">2024-10-04T11:24:00Z</dcterms:created>
  <dcterms:modified xsi:type="dcterms:W3CDTF">2024-10-06T19:28:00Z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0x010100F41CF471FD656142A18648629781B87F</vt:lpwstr>
  </property>
</Properties>
</file>