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748CC" w:rsidRDefault="008748CC" w:rsidP="00E54456"/>
    <w:p w:rsidR="00CD55D5" w:rsidRPr="00890F69" w:rsidRDefault="00CD55D5" w:rsidP="00CD55D5">
      <w:pPr>
        <w:spacing w:after="0"/>
        <w:rPr>
          <w:rFonts w:eastAsia="Times New Roman" w:cs="Times New Roman"/>
          <w:color w:val="0E101A"/>
          <w:sz w:val="28"/>
          <w:szCs w:val="28"/>
        </w:rPr>
      </w:pPr>
      <w:r w:rsidRPr="00890F69">
        <w:rPr>
          <w:rFonts w:eastAsia="Times New Roman" w:cs="Times New Roman"/>
          <w:noProof/>
          <w:color w:val="0E101A"/>
          <w:sz w:val="28"/>
          <w:szCs w:val="28"/>
          <w:lang w:val="en-IN" w:eastAsia="en-IN"/>
        </w:rPr>
        <w:drawing>
          <wp:anchor distT="0" distB="0" distL="114300" distR="114300" simplePos="0" relativeHeight="251659264" behindDoc="1" locked="0" layoutInCell="1" allowOverlap="1" wp14:anchorId="0950610B" wp14:editId="6BA7A4B5">
            <wp:simplePos x="762000" y="971550"/>
            <wp:positionH relativeFrom="margin">
              <wp:align>center</wp:align>
            </wp:positionH>
            <wp:positionV relativeFrom="margin">
              <wp:align>top</wp:align>
            </wp:positionV>
            <wp:extent cx="2286000" cy="457200"/>
            <wp:effectExtent l="0" t="0" r="0" b="0"/>
            <wp:wrapSquare wrapText="bothSides"/>
            <wp:docPr id="3" name="Picture 3"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D55D5" w:rsidRPr="00890F69" w:rsidRDefault="00CD55D5" w:rsidP="00CD55D5">
      <w:pPr>
        <w:jc w:val="center"/>
        <w:rPr>
          <w:rFonts w:eastAsia="Times New Roman" w:cs="Times New Roman"/>
          <w:color w:val="0E101A"/>
          <w:sz w:val="28"/>
          <w:szCs w:val="28"/>
        </w:rPr>
      </w:pPr>
    </w:p>
    <w:p w:rsidR="00CD55D5" w:rsidRPr="00890F69" w:rsidRDefault="00CD55D5" w:rsidP="00CD55D5">
      <w:pPr>
        <w:spacing w:after="0"/>
        <w:jc w:val="center"/>
        <w:rPr>
          <w:rFonts w:eastAsia="Times New Roman" w:cs="Times New Roman"/>
          <w:b/>
          <w:color w:val="0E101A"/>
          <w:sz w:val="36"/>
          <w:szCs w:val="28"/>
          <w:u w:val="double"/>
        </w:rPr>
      </w:pPr>
      <w:r w:rsidRPr="00890F69">
        <w:rPr>
          <w:rFonts w:eastAsia="Times New Roman" w:cs="Times New Roman"/>
          <w:b/>
          <w:color w:val="0E101A"/>
          <w:sz w:val="36"/>
          <w:szCs w:val="28"/>
          <w:u w:val="double"/>
        </w:rPr>
        <w:t>University of Wales Trinity Saint David</w:t>
      </w:r>
    </w:p>
    <w:p w:rsidR="00CD55D5" w:rsidRPr="00890F69" w:rsidRDefault="00CD55D5" w:rsidP="00CD55D5">
      <w:pPr>
        <w:spacing w:after="0"/>
        <w:jc w:val="center"/>
        <w:rPr>
          <w:rFonts w:eastAsia="Times New Roman" w:cs="Times New Roman"/>
          <w:b/>
          <w:color w:val="0E101A"/>
          <w:sz w:val="36"/>
          <w:szCs w:val="28"/>
          <w:u w:val="double"/>
        </w:rPr>
      </w:pPr>
      <w:r w:rsidRPr="00890F69">
        <w:rPr>
          <w:rFonts w:eastAsia="Times New Roman" w:cs="Times New Roman"/>
          <w:b/>
          <w:color w:val="0E101A"/>
          <w:sz w:val="36"/>
          <w:szCs w:val="28"/>
          <w:u w:val="double"/>
        </w:rPr>
        <w:t>(London)</w:t>
      </w:r>
    </w:p>
    <w:p w:rsidR="00CD55D5" w:rsidRPr="00890F69" w:rsidRDefault="00CD55D5" w:rsidP="00CD55D5">
      <w:pPr>
        <w:tabs>
          <w:tab w:val="left" w:pos="7200"/>
        </w:tabs>
        <w:rPr>
          <w:rFonts w:eastAsia="Times New Roman" w:cs="Times New Roman"/>
          <w:color w:val="0E101A"/>
          <w:sz w:val="28"/>
          <w:szCs w:val="28"/>
        </w:rPr>
      </w:pPr>
      <w:r w:rsidRPr="00890F69">
        <w:rPr>
          <w:rFonts w:eastAsia="Times New Roman" w:cs="Times New Roman"/>
          <w:color w:val="0E101A"/>
          <w:sz w:val="28"/>
          <w:szCs w:val="28"/>
        </w:rPr>
        <w:tab/>
      </w:r>
    </w:p>
    <w:p w:rsidR="00CD55D5" w:rsidRPr="00890F69" w:rsidRDefault="00CD55D5" w:rsidP="00CD55D5">
      <w:pPr>
        <w:spacing w:after="0"/>
        <w:jc w:val="center"/>
        <w:rPr>
          <w:rFonts w:eastAsia="Times New Roman" w:cs="Times New Roman"/>
          <w:b/>
          <w:color w:val="0E101A"/>
          <w:sz w:val="40"/>
          <w:szCs w:val="28"/>
        </w:rPr>
      </w:pPr>
      <w:r>
        <w:rPr>
          <w:rFonts w:eastAsia="Times New Roman" w:cs="Times New Roman"/>
          <w:b/>
          <w:color w:val="0E101A"/>
          <w:sz w:val="40"/>
          <w:szCs w:val="28"/>
        </w:rPr>
        <w:t>MBA Dissertation</w:t>
      </w:r>
    </w:p>
    <w:p w:rsidR="00CD55D5" w:rsidRPr="00890F69" w:rsidRDefault="003637EC" w:rsidP="00CD55D5">
      <w:pPr>
        <w:spacing w:after="0"/>
        <w:jc w:val="center"/>
        <w:rPr>
          <w:rFonts w:eastAsia="Times New Roman" w:cs="Times New Roman"/>
          <w:b/>
          <w:color w:val="0E101A"/>
          <w:sz w:val="28"/>
          <w:szCs w:val="28"/>
        </w:rPr>
      </w:pPr>
      <w:r>
        <w:rPr>
          <w:rFonts w:eastAsia="Times New Roman" w:cs="Times New Roman"/>
          <w:b/>
          <w:color w:val="0E101A"/>
          <w:sz w:val="28"/>
          <w:szCs w:val="28"/>
        </w:rPr>
        <w:t>(LCMB7020</w:t>
      </w:r>
      <w:r w:rsidR="00CD55D5" w:rsidRPr="00890F69">
        <w:rPr>
          <w:rFonts w:eastAsia="Times New Roman" w:cs="Times New Roman"/>
          <w:b/>
          <w:color w:val="0E101A"/>
          <w:sz w:val="28"/>
          <w:szCs w:val="28"/>
        </w:rPr>
        <w:t>)</w:t>
      </w:r>
    </w:p>
    <w:p w:rsidR="00CD55D5" w:rsidRPr="00890F69" w:rsidRDefault="00CD55D5" w:rsidP="00CD55D5">
      <w:pPr>
        <w:jc w:val="center"/>
        <w:rPr>
          <w:rFonts w:eastAsia="Times New Roman" w:cs="Times New Roman"/>
          <w:color w:val="0E101A"/>
          <w:sz w:val="28"/>
          <w:szCs w:val="28"/>
        </w:rPr>
      </w:pPr>
    </w:p>
    <w:p w:rsidR="00CD55D5" w:rsidRDefault="003637EC" w:rsidP="003637EC">
      <w:pPr>
        <w:spacing w:after="0"/>
        <w:jc w:val="center"/>
        <w:rPr>
          <w:rFonts w:eastAsia="Times New Roman" w:cs="Times New Roman"/>
          <w:b/>
          <w:color w:val="0E101A"/>
          <w:sz w:val="36"/>
          <w:szCs w:val="28"/>
        </w:rPr>
      </w:pPr>
      <w:r w:rsidRPr="003637EC">
        <w:rPr>
          <w:rFonts w:eastAsia="Times New Roman" w:cs="Times New Roman"/>
          <w:b/>
          <w:color w:val="0E101A"/>
          <w:sz w:val="36"/>
          <w:szCs w:val="28"/>
        </w:rPr>
        <w:t>Consumer Behaviour at Retail Supermarkets in the United Kingdom</w:t>
      </w:r>
    </w:p>
    <w:p w:rsidR="003637EC" w:rsidRPr="00890F69" w:rsidRDefault="003637EC" w:rsidP="00CD55D5">
      <w:pPr>
        <w:spacing w:after="0"/>
        <w:rPr>
          <w:rFonts w:eastAsia="Times New Roman" w:cs="Times New Roman"/>
          <w:color w:val="0E101A"/>
          <w:sz w:val="28"/>
          <w:szCs w:val="28"/>
        </w:rPr>
      </w:pPr>
    </w:p>
    <w:p w:rsidR="00CD55D5" w:rsidRDefault="00CD55D5" w:rsidP="00CD55D5">
      <w:pPr>
        <w:spacing w:after="0"/>
        <w:rPr>
          <w:rFonts w:eastAsia="Times New Roman" w:cs="Times New Roman"/>
          <w:b/>
          <w:color w:val="0E101A"/>
          <w:sz w:val="28"/>
          <w:szCs w:val="28"/>
        </w:rPr>
      </w:pPr>
      <w:r>
        <w:rPr>
          <w:rFonts w:eastAsia="Times New Roman" w:cs="Times New Roman"/>
          <w:b/>
          <w:color w:val="0E101A"/>
          <w:sz w:val="28"/>
          <w:szCs w:val="28"/>
        </w:rPr>
        <w:t>Student Name</w:t>
      </w:r>
      <w:r w:rsidRPr="00890F69">
        <w:rPr>
          <w:rFonts w:eastAsia="Times New Roman" w:cs="Times New Roman"/>
          <w:b/>
          <w:color w:val="0E101A"/>
          <w:sz w:val="28"/>
          <w:szCs w:val="28"/>
        </w:rPr>
        <w:t>:-</w:t>
      </w:r>
    </w:p>
    <w:p w:rsidR="00CD55D5" w:rsidRPr="00A4479C" w:rsidRDefault="00CD55D5" w:rsidP="00CD55D5">
      <w:pPr>
        <w:spacing w:after="0"/>
        <w:rPr>
          <w:rFonts w:eastAsia="Times New Roman" w:cs="Times New Roman"/>
          <w:color w:val="0E101A"/>
          <w:sz w:val="28"/>
          <w:szCs w:val="28"/>
        </w:rPr>
      </w:pPr>
      <w:r w:rsidRPr="00A4479C">
        <w:rPr>
          <w:rFonts w:eastAsia="Times New Roman" w:cs="Times New Roman"/>
          <w:color w:val="0E101A"/>
          <w:sz w:val="28"/>
          <w:szCs w:val="28"/>
        </w:rPr>
        <w:t xml:space="preserve">Preet Gajera </w:t>
      </w:r>
    </w:p>
    <w:p w:rsidR="00CD55D5" w:rsidRDefault="00CD55D5" w:rsidP="00CD55D5">
      <w:pPr>
        <w:spacing w:after="0"/>
        <w:rPr>
          <w:rFonts w:eastAsia="Times New Roman" w:cs="Times New Roman"/>
          <w:b/>
          <w:color w:val="0E101A"/>
          <w:sz w:val="28"/>
          <w:szCs w:val="28"/>
        </w:rPr>
      </w:pPr>
      <w:r>
        <w:rPr>
          <w:rFonts w:eastAsia="Times New Roman" w:cs="Times New Roman"/>
          <w:b/>
          <w:color w:val="0E101A"/>
          <w:sz w:val="28"/>
          <w:szCs w:val="28"/>
        </w:rPr>
        <w:t>Student ID:-</w:t>
      </w:r>
    </w:p>
    <w:p w:rsidR="00CD55D5" w:rsidRPr="00A4479C" w:rsidRDefault="00CD55D5" w:rsidP="00CD55D5">
      <w:pPr>
        <w:spacing w:after="0"/>
        <w:rPr>
          <w:rFonts w:eastAsia="Times New Roman" w:cs="Times New Roman"/>
          <w:color w:val="0E101A"/>
          <w:sz w:val="28"/>
          <w:szCs w:val="28"/>
        </w:rPr>
      </w:pPr>
      <w:r>
        <w:rPr>
          <w:rFonts w:eastAsia="Times New Roman" w:cs="Times New Roman"/>
          <w:color w:val="0E101A"/>
          <w:sz w:val="28"/>
          <w:szCs w:val="28"/>
        </w:rPr>
        <w:t>2212232</w:t>
      </w:r>
    </w:p>
    <w:p w:rsidR="00CD55D5" w:rsidRDefault="003637EC" w:rsidP="00CD55D5">
      <w:pPr>
        <w:spacing w:after="0"/>
        <w:rPr>
          <w:rFonts w:eastAsia="Times New Roman" w:cs="Times New Roman"/>
          <w:b/>
          <w:color w:val="0E101A"/>
          <w:sz w:val="28"/>
          <w:szCs w:val="28"/>
        </w:rPr>
      </w:pPr>
      <w:r>
        <w:rPr>
          <w:rFonts w:eastAsia="Times New Roman" w:cs="Times New Roman"/>
          <w:b/>
          <w:color w:val="0E101A"/>
          <w:sz w:val="28"/>
          <w:szCs w:val="28"/>
        </w:rPr>
        <w:t>Supervisor Name:-</w:t>
      </w:r>
    </w:p>
    <w:p w:rsidR="00593024" w:rsidRPr="00593024" w:rsidRDefault="00593024" w:rsidP="00CD55D5">
      <w:pPr>
        <w:spacing w:after="0"/>
        <w:rPr>
          <w:rFonts w:eastAsia="Times New Roman" w:cs="Times New Roman"/>
          <w:b/>
          <w:color w:val="0E101A"/>
          <w:sz w:val="32"/>
          <w:szCs w:val="28"/>
        </w:rPr>
      </w:pPr>
      <w:proofErr w:type="spellStart"/>
      <w:r w:rsidRPr="00593024">
        <w:rPr>
          <w:sz w:val="28"/>
        </w:rPr>
        <w:t>Jia</w:t>
      </w:r>
      <w:proofErr w:type="spellEnd"/>
      <w:r w:rsidRPr="00593024">
        <w:rPr>
          <w:sz w:val="28"/>
        </w:rPr>
        <w:t xml:space="preserve"> Miao</w:t>
      </w:r>
    </w:p>
    <w:p w:rsidR="00593024" w:rsidRDefault="00593024" w:rsidP="00CD55D5">
      <w:pPr>
        <w:spacing w:after="0"/>
        <w:rPr>
          <w:rFonts w:eastAsia="Times New Roman" w:cs="Times New Roman"/>
          <w:b/>
          <w:color w:val="0E101A"/>
          <w:sz w:val="28"/>
          <w:szCs w:val="28"/>
        </w:rPr>
      </w:pPr>
    </w:p>
    <w:p w:rsidR="00593024" w:rsidRPr="00890F69" w:rsidRDefault="00593024" w:rsidP="00593024">
      <w:pPr>
        <w:spacing w:after="0"/>
        <w:rPr>
          <w:rFonts w:eastAsia="Times New Roman" w:cs="Times New Roman"/>
          <w:b/>
          <w:color w:val="0E101A"/>
          <w:sz w:val="28"/>
          <w:szCs w:val="28"/>
        </w:rPr>
      </w:pPr>
      <w:r w:rsidRPr="00890F69">
        <w:rPr>
          <w:rFonts w:eastAsia="Times New Roman" w:cs="Times New Roman"/>
          <w:b/>
          <w:color w:val="0E101A"/>
          <w:sz w:val="28"/>
          <w:szCs w:val="28"/>
        </w:rPr>
        <w:t>Submitted on:-</w:t>
      </w:r>
    </w:p>
    <w:p w:rsidR="00593024" w:rsidRPr="00764D6F" w:rsidRDefault="00593024" w:rsidP="00593024">
      <w:pPr>
        <w:spacing w:after="0"/>
        <w:rPr>
          <w:rFonts w:eastAsia="Times New Roman" w:cs="Times New Roman"/>
          <w:color w:val="0E101A"/>
          <w:sz w:val="28"/>
          <w:szCs w:val="28"/>
        </w:rPr>
      </w:pPr>
      <w:r>
        <w:rPr>
          <w:rFonts w:eastAsia="Times New Roman" w:cs="Times New Roman"/>
          <w:color w:val="0E101A"/>
          <w:sz w:val="28"/>
          <w:szCs w:val="28"/>
        </w:rPr>
        <w:t>13</w:t>
      </w:r>
      <w:r w:rsidRPr="00437A18">
        <w:rPr>
          <w:rFonts w:eastAsia="Times New Roman" w:cs="Times New Roman"/>
          <w:color w:val="0E101A"/>
          <w:sz w:val="28"/>
          <w:szCs w:val="28"/>
          <w:vertAlign w:val="superscript"/>
        </w:rPr>
        <w:t>th</w:t>
      </w:r>
      <w:r>
        <w:rPr>
          <w:rFonts w:eastAsia="Times New Roman" w:cs="Times New Roman"/>
          <w:color w:val="0E101A"/>
          <w:sz w:val="28"/>
          <w:szCs w:val="28"/>
        </w:rPr>
        <w:t xml:space="preserve"> February 2024 </w:t>
      </w:r>
    </w:p>
    <w:p w:rsidR="00593024" w:rsidRDefault="00593024" w:rsidP="00CD55D5">
      <w:pPr>
        <w:spacing w:after="0"/>
        <w:rPr>
          <w:rFonts w:eastAsia="Times New Roman" w:cs="Times New Roman"/>
          <w:b/>
          <w:color w:val="0E101A"/>
          <w:sz w:val="28"/>
          <w:szCs w:val="28"/>
        </w:rPr>
      </w:pPr>
    </w:p>
    <w:p w:rsidR="00593024" w:rsidRDefault="00593024" w:rsidP="00CD55D5">
      <w:pPr>
        <w:spacing w:after="0"/>
        <w:rPr>
          <w:rFonts w:eastAsia="Times New Roman" w:cs="Times New Roman"/>
          <w:b/>
          <w:color w:val="0E101A"/>
          <w:sz w:val="28"/>
          <w:szCs w:val="28"/>
        </w:rPr>
      </w:pPr>
    </w:p>
    <w:p w:rsidR="00593024" w:rsidRDefault="00593024" w:rsidP="00CD55D5">
      <w:pPr>
        <w:spacing w:after="0"/>
        <w:rPr>
          <w:rFonts w:eastAsia="Times New Roman" w:cs="Times New Roman"/>
          <w:b/>
          <w:color w:val="0E101A"/>
          <w:sz w:val="28"/>
          <w:szCs w:val="28"/>
        </w:rPr>
      </w:pPr>
    </w:p>
    <w:p w:rsidR="00593024" w:rsidRDefault="00593024" w:rsidP="00CD55D5">
      <w:pPr>
        <w:spacing w:after="0"/>
        <w:rPr>
          <w:rFonts w:eastAsia="Times New Roman" w:cs="Times New Roman"/>
          <w:b/>
          <w:color w:val="0E101A"/>
          <w:sz w:val="28"/>
          <w:szCs w:val="28"/>
        </w:rPr>
      </w:pPr>
    </w:p>
    <w:p w:rsidR="00593024" w:rsidRDefault="00593024" w:rsidP="00CD55D5">
      <w:pPr>
        <w:spacing w:after="0"/>
        <w:rPr>
          <w:rFonts w:eastAsia="Times New Roman" w:cs="Times New Roman"/>
          <w:b/>
          <w:color w:val="0E101A"/>
          <w:sz w:val="28"/>
          <w:szCs w:val="28"/>
        </w:rPr>
      </w:pPr>
    </w:p>
    <w:p w:rsidR="00593024" w:rsidRPr="00890F69" w:rsidRDefault="00593024" w:rsidP="00CD55D5">
      <w:pPr>
        <w:spacing w:after="0"/>
        <w:rPr>
          <w:rFonts w:eastAsia="Times New Roman" w:cs="Times New Roman"/>
          <w:b/>
          <w:color w:val="0E101A"/>
          <w:sz w:val="28"/>
          <w:szCs w:val="28"/>
        </w:rPr>
      </w:pPr>
    </w:p>
    <w:p w:rsidR="00CD55D5" w:rsidRDefault="00CD55D5" w:rsidP="00593024">
      <w:pPr>
        <w:spacing w:after="0"/>
        <w:jc w:val="center"/>
        <w:rPr>
          <w:rFonts w:eastAsia="Times New Roman" w:cs="Times New Roman"/>
          <w:color w:val="0E101A"/>
          <w:sz w:val="28"/>
          <w:szCs w:val="28"/>
        </w:rPr>
      </w:pPr>
    </w:p>
    <w:p w:rsidR="00CD55D5" w:rsidRPr="00FE3BEC" w:rsidRDefault="00593024" w:rsidP="00CD55D5">
      <w:pPr>
        <w:rPr>
          <w:lang w:val="en-IN"/>
        </w:rPr>
      </w:pPr>
      <w:r>
        <w:rPr>
          <w:rFonts w:eastAsia="Times New Roman" w:cs="Times New Roman"/>
          <w:noProof/>
          <w:color w:val="0E101A"/>
          <w:sz w:val="28"/>
          <w:szCs w:val="28"/>
          <w:lang w:val="en-IN" w:eastAsia="en-IN"/>
        </w:rPr>
        <w:drawing>
          <wp:inline distT="0" distB="0" distL="0" distR="0">
            <wp:extent cx="5807413" cy="8025130"/>
            <wp:effectExtent l="0" t="0" r="3175" b="0"/>
            <wp:docPr id="5" name="Picture 5" descr="C:\Users\pjgaj\AppData\Local\Microsoft\Windows\INetCache\Content.Word\Declaration For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pjgaj\AppData\Local\Microsoft\Windows\INetCache\Content.Word\Declaration Form.jpg"/>
                    <pic:cNvPicPr>
                      <a:picLocks noChangeAspect="1" noChangeArrowheads="1"/>
                    </pic:cNvPicPr>
                  </pic:nvPicPr>
                  <pic:blipFill>
                    <a:blip r:embed="rId9">
                      <a:extLst>
                        <a:ext uri="{28A0092B-C50C-407E-A947-70E740481C1C}">
                          <a14:useLocalDpi xmlns:a14="http://schemas.microsoft.com/office/drawing/2010/main" val="0"/>
                        </a:ext>
                      </a:extLst>
                    </a:blip>
                    <a:srcRect l="12698" t="10077" r="13210" b="1671"/>
                    <a:stretch>
                      <a:fillRect/>
                    </a:stretch>
                  </pic:blipFill>
                  <pic:spPr bwMode="auto">
                    <a:xfrm>
                      <a:off x="0" y="0"/>
                      <a:ext cx="5810133" cy="8028889"/>
                    </a:xfrm>
                    <a:prstGeom prst="rect">
                      <a:avLst/>
                    </a:prstGeom>
                    <a:noFill/>
                    <a:ln>
                      <a:noFill/>
                    </a:ln>
                  </pic:spPr>
                </pic:pic>
              </a:graphicData>
            </a:graphic>
          </wp:inline>
        </w:drawing>
      </w:r>
    </w:p>
    <w:p w:rsidR="00A60CAE" w:rsidRDefault="00C75E5E" w:rsidP="00B75F15">
      <w:pPr>
        <w:pStyle w:val="H1"/>
      </w:pPr>
      <w:bookmarkStart w:id="0" w:name="_Toc158724849"/>
      <w:r w:rsidRPr="00C75E5E">
        <w:lastRenderedPageBreak/>
        <w:t>Abstract</w:t>
      </w:r>
      <w:bookmarkEnd w:id="0"/>
    </w:p>
    <w:p w:rsidR="00C75E5E" w:rsidRDefault="00B75F15" w:rsidP="00B75F15">
      <w:pPr>
        <w:pStyle w:val="N"/>
      </w:pPr>
      <w:r>
        <w:br/>
      </w:r>
      <w:r>
        <w:br/>
      </w:r>
      <w:r w:rsidRPr="00B75F15">
        <w:t xml:space="preserve">This study explores the multifaceted nature of consumer </w:t>
      </w:r>
      <w:proofErr w:type="spellStart"/>
      <w:r w:rsidRPr="00B75F15">
        <w:t>behavior</w:t>
      </w:r>
      <w:proofErr w:type="spellEnd"/>
      <w:r w:rsidRPr="00B75F15">
        <w:t xml:space="preserve"> within retail supermarkets in the United Kingdom, aiming to dissect the intricate dynamics that influence shopping patterns.</w:t>
      </w:r>
      <w:r>
        <w:t xml:space="preserve"> This research provides comprehensive insights into the decision-making process of modern consumers by analysing various factors such as price sensitivity, product quality, brand loyalty, the impact of technology through e-commerce and social media, sustainability concerns, and the overall in-store experience. Using a quantitative approach, we gathered data from a group of UK customers to examine their preferences, spending patterns, and the influence of several variables, such as promotions and ethical concerns, on their selection of a supermarket. The findings elucidate the substantial impact of digital revolution on purchasing behaviours, emphasise the increasing significance of sustainability in consumer decisions, and emphasise the crucial influence of in-store atmospherics on customer happiness. This study enhances the overall comprehension of consumer behaviour in the retail industry, offering helpful suggestions for supermarkets to match their strategy with the current expectations of consumers.</w:t>
      </w:r>
    </w:p>
    <w:p w:rsidR="00A60CAE" w:rsidRDefault="00A60CAE" w:rsidP="00B75F15">
      <w:pPr>
        <w:pStyle w:val="N"/>
      </w:pPr>
      <w:r>
        <w:br w:type="page"/>
      </w:r>
    </w:p>
    <w:p w:rsidR="00470013" w:rsidRPr="00470013" w:rsidRDefault="00470013" w:rsidP="00470013">
      <w:pPr>
        <w:pStyle w:val="H1"/>
        <w:rPr>
          <w:rFonts w:eastAsia="Times New Roman"/>
        </w:rPr>
      </w:pPr>
      <w:bookmarkStart w:id="1" w:name="_Toc158724850"/>
      <w:r>
        <w:rPr>
          <w:rFonts w:eastAsia="Times New Roman"/>
        </w:rPr>
        <w:lastRenderedPageBreak/>
        <w:t>Acknowledgement</w:t>
      </w:r>
      <w:bookmarkEnd w:id="1"/>
    </w:p>
    <w:p w:rsidR="00A60CAE" w:rsidRDefault="00A60CAE" w:rsidP="00A60CAE">
      <w:pPr>
        <w:pStyle w:val="N"/>
      </w:pPr>
      <w:r>
        <w:t xml:space="preserve">This dissertation, titled "Consumer Behaviour at Retail Supermarkets in the United Kingdom," serves as evidence of the combined assistance and motivation I have received during my MBA studies. I express my appreciation to </w:t>
      </w:r>
      <w:r w:rsidRPr="00A60CAE">
        <w:t xml:space="preserve">my supervisor, </w:t>
      </w:r>
      <w:proofErr w:type="spellStart"/>
      <w:r w:rsidRPr="00A60CAE">
        <w:t>Dr.</w:t>
      </w:r>
      <w:proofErr w:type="spellEnd"/>
      <w:r w:rsidRPr="00A60CAE">
        <w:t xml:space="preserve"> </w:t>
      </w:r>
      <w:proofErr w:type="spellStart"/>
      <w:r w:rsidRPr="00A60CAE">
        <w:t>Jia</w:t>
      </w:r>
      <w:proofErr w:type="spellEnd"/>
      <w:r w:rsidRPr="00A60CAE">
        <w:t xml:space="preserve"> Miao</w:t>
      </w:r>
      <w:r>
        <w:t xml:space="preserve"> </w:t>
      </w:r>
      <w:r w:rsidRPr="00A60CAE">
        <w:t xml:space="preserve">whose exceptional knowledge, forbearance, and direction have been indispensable in navigating this project to its conclusion. Their profound understanding and motivation have been crucial in successfully navigating the intricacies of consumer behaviour. </w:t>
      </w:r>
    </w:p>
    <w:p w:rsidR="00A60CAE" w:rsidRDefault="00A60CAE" w:rsidP="00A60CAE">
      <w:pPr>
        <w:pStyle w:val="N"/>
      </w:pPr>
      <w:r>
        <w:t xml:space="preserve">I am deeply grateful to the instructors and academic staff of </w:t>
      </w:r>
      <w:r w:rsidR="00A27EA4" w:rsidRPr="00A27EA4">
        <w:t>University of Wales Trinity St David - London</w:t>
      </w:r>
      <w:r>
        <w:t xml:space="preserve"> for their invaluable lessons, which have greatly enhanced my comprehension and approach to the field of business studies. Their commitment to cultivating an educational atmosphere has played a crucial role in my intellectual and personal development. </w:t>
      </w:r>
    </w:p>
    <w:p w:rsidR="00A60CAE" w:rsidRDefault="00A60CAE" w:rsidP="00A60CAE">
      <w:pPr>
        <w:pStyle w:val="N"/>
      </w:pPr>
      <w:r>
        <w:t xml:space="preserve">I would want to express my gratitude to my peers and colleagues who actively engaged in conversations, provided valuable input, and contributed their unique experiences, so enhancing the richness and diversity of our research. Their close friendship and unwavering support have served as a catalyst for motivation and inspiration. </w:t>
      </w:r>
    </w:p>
    <w:p w:rsidR="00A60CAE" w:rsidRDefault="00A60CAE" w:rsidP="00A60CAE">
      <w:pPr>
        <w:pStyle w:val="N"/>
      </w:pPr>
      <w:r>
        <w:t>I am really grateful to the retail supermarkets and their customers in the United Kingdom who graciously dedicated their time and knowledge for the surveys and interviews done. Their willingness to reveal their buying behaviours and preferences was crucial for the completion of this research.</w:t>
      </w:r>
    </w:p>
    <w:p w:rsidR="00A60CAE" w:rsidRDefault="00A60CAE" w:rsidP="00A60CAE">
      <w:pPr>
        <w:pStyle w:val="N"/>
      </w:pPr>
      <w:r>
        <w:t>I am profoundly grateful to my family for their steadfast support, patience, and unshakable faith in my capabilities. Their affection and support have served as a steadfast foundation during my endeavour, granting me the fortitude and will to persist.</w:t>
      </w:r>
    </w:p>
    <w:p w:rsidR="00A27EA4" w:rsidRDefault="00A60CAE" w:rsidP="00A60CAE">
      <w:pPr>
        <w:pStyle w:val="N"/>
      </w:pPr>
      <w:r>
        <w:t xml:space="preserve">This dissertation is a result of the collaborative endeavour and assistance from several individuals. I express my sincere gratitude to all those who have directly or indirectly contributed to it. </w:t>
      </w:r>
    </w:p>
    <w:p w:rsidR="00437A18" w:rsidRDefault="00A60CAE" w:rsidP="00A60CAE">
      <w:pPr>
        <w:pStyle w:val="N"/>
      </w:pPr>
      <w:r>
        <w:br/>
      </w:r>
      <w:r>
        <w:br/>
      </w:r>
      <w:r w:rsidR="00470013">
        <w:t>Preet Gajera</w:t>
      </w:r>
      <w:r w:rsidR="00437A18">
        <w:br w:type="page"/>
      </w:r>
    </w:p>
    <w:sdt>
      <w:sdtPr>
        <w:rPr>
          <w:rFonts w:ascii="Times New Roman" w:eastAsiaTheme="minorHAnsi" w:hAnsi="Times New Roman" w:cstheme="minorBidi"/>
          <w:color w:val="auto"/>
          <w:sz w:val="24"/>
          <w:szCs w:val="22"/>
          <w:lang w:val="en-GB"/>
        </w:rPr>
        <w:id w:val="342279838"/>
        <w:docPartObj>
          <w:docPartGallery w:val="Table of Contents"/>
          <w:docPartUnique/>
        </w:docPartObj>
      </w:sdtPr>
      <w:sdtEndPr>
        <w:rPr>
          <w:b/>
          <w:bCs/>
          <w:noProof/>
        </w:rPr>
      </w:sdtEndPr>
      <w:sdtContent>
        <w:p w:rsidR="00437A18" w:rsidRPr="00593024" w:rsidRDefault="00437A18">
          <w:pPr>
            <w:pStyle w:val="TOCHeading"/>
            <w:rPr>
              <w:rFonts w:ascii="Times New Roman" w:hAnsi="Times New Roman" w:cs="Times New Roman"/>
              <w:color w:val="auto"/>
            </w:rPr>
          </w:pPr>
          <w:r w:rsidRPr="00593024">
            <w:rPr>
              <w:rFonts w:ascii="Times New Roman" w:hAnsi="Times New Roman" w:cs="Times New Roman"/>
              <w:color w:val="auto"/>
            </w:rPr>
            <w:t>Table of Contents</w:t>
          </w:r>
        </w:p>
        <w:p w:rsidR="00C27AC2" w:rsidRDefault="00437A18">
          <w:pPr>
            <w:pStyle w:val="TOC1"/>
            <w:tabs>
              <w:tab w:val="right" w:leader="dot" w:pos="9016"/>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r w:rsidR="00C27AC2">
            <w:rPr>
              <w:b/>
              <w:bCs/>
              <w:noProof/>
            </w:rPr>
            <w:t>0</w:t>
          </w:r>
          <w:hyperlink w:anchor="_Toc158724849" w:history="1">
            <w:r w:rsidR="00C27AC2" w:rsidRPr="00EF6E2C">
              <w:rPr>
                <w:rStyle w:val="Hyperlink"/>
                <w:noProof/>
              </w:rPr>
              <w:t>Abstract</w:t>
            </w:r>
            <w:r w:rsidR="00C27AC2">
              <w:rPr>
                <w:noProof/>
                <w:webHidden/>
              </w:rPr>
              <w:tab/>
            </w:r>
            <w:r w:rsidR="00C27AC2">
              <w:rPr>
                <w:noProof/>
                <w:webHidden/>
              </w:rPr>
              <w:fldChar w:fldCharType="begin"/>
            </w:r>
            <w:r w:rsidR="00C27AC2">
              <w:rPr>
                <w:noProof/>
                <w:webHidden/>
              </w:rPr>
              <w:instrText xml:space="preserve"> PAGEREF _Toc158724849 \h </w:instrText>
            </w:r>
            <w:r w:rsidR="00C27AC2">
              <w:rPr>
                <w:noProof/>
                <w:webHidden/>
              </w:rPr>
            </w:r>
            <w:r w:rsidR="00C27AC2">
              <w:rPr>
                <w:noProof/>
                <w:webHidden/>
              </w:rPr>
              <w:fldChar w:fldCharType="separate"/>
            </w:r>
            <w:r w:rsidR="00C27AC2">
              <w:rPr>
                <w:noProof/>
                <w:webHidden/>
              </w:rPr>
              <w:t>3</w:t>
            </w:r>
            <w:r w:rsidR="00C27AC2">
              <w:rPr>
                <w:noProof/>
                <w:webHidden/>
              </w:rPr>
              <w:fldChar w:fldCharType="end"/>
            </w:r>
          </w:hyperlink>
        </w:p>
        <w:p w:rsidR="00C27AC2" w:rsidRDefault="009D5DC0">
          <w:pPr>
            <w:pStyle w:val="TOC1"/>
            <w:tabs>
              <w:tab w:val="right" w:leader="dot" w:pos="9016"/>
            </w:tabs>
            <w:rPr>
              <w:rFonts w:asciiTheme="minorHAnsi" w:eastAsiaTheme="minorEastAsia" w:hAnsiTheme="minorHAnsi"/>
              <w:noProof/>
              <w:sz w:val="22"/>
              <w:lang w:val="en-IN" w:eastAsia="en-IN"/>
            </w:rPr>
          </w:pPr>
          <w:hyperlink w:anchor="_Toc158724850" w:history="1">
            <w:r w:rsidR="00C27AC2" w:rsidRPr="00EF6E2C">
              <w:rPr>
                <w:rStyle w:val="Hyperlink"/>
                <w:rFonts w:eastAsia="Times New Roman"/>
                <w:noProof/>
              </w:rPr>
              <w:t>Acknowledgement</w:t>
            </w:r>
            <w:r w:rsidR="00C27AC2">
              <w:rPr>
                <w:noProof/>
                <w:webHidden/>
              </w:rPr>
              <w:tab/>
            </w:r>
            <w:r w:rsidR="00C27AC2">
              <w:rPr>
                <w:noProof/>
                <w:webHidden/>
              </w:rPr>
              <w:fldChar w:fldCharType="begin"/>
            </w:r>
            <w:r w:rsidR="00C27AC2">
              <w:rPr>
                <w:noProof/>
                <w:webHidden/>
              </w:rPr>
              <w:instrText xml:space="preserve"> PAGEREF _Toc158724850 \h </w:instrText>
            </w:r>
            <w:r w:rsidR="00C27AC2">
              <w:rPr>
                <w:noProof/>
                <w:webHidden/>
              </w:rPr>
            </w:r>
            <w:r w:rsidR="00C27AC2">
              <w:rPr>
                <w:noProof/>
                <w:webHidden/>
              </w:rPr>
              <w:fldChar w:fldCharType="separate"/>
            </w:r>
            <w:r w:rsidR="00C27AC2">
              <w:rPr>
                <w:noProof/>
                <w:webHidden/>
              </w:rPr>
              <w:t>4</w:t>
            </w:r>
            <w:r w:rsidR="00C27AC2">
              <w:rPr>
                <w:noProof/>
                <w:webHidden/>
              </w:rPr>
              <w:fldChar w:fldCharType="end"/>
            </w:r>
          </w:hyperlink>
        </w:p>
        <w:p w:rsidR="00C27AC2" w:rsidRDefault="009D5DC0">
          <w:pPr>
            <w:pStyle w:val="TOC1"/>
            <w:tabs>
              <w:tab w:val="right" w:leader="dot" w:pos="9016"/>
            </w:tabs>
            <w:rPr>
              <w:rFonts w:asciiTheme="minorHAnsi" w:eastAsiaTheme="minorEastAsia" w:hAnsiTheme="minorHAnsi"/>
              <w:noProof/>
              <w:sz w:val="22"/>
              <w:lang w:val="en-IN" w:eastAsia="en-IN"/>
            </w:rPr>
          </w:pPr>
          <w:hyperlink w:anchor="_Toc158724851" w:history="1">
            <w:r w:rsidR="00C27AC2" w:rsidRPr="00EF6E2C">
              <w:rPr>
                <w:rStyle w:val="Hyperlink"/>
                <w:noProof/>
              </w:rPr>
              <w:t>1. Introduction</w:t>
            </w:r>
            <w:r w:rsidR="00C27AC2">
              <w:rPr>
                <w:noProof/>
                <w:webHidden/>
              </w:rPr>
              <w:tab/>
            </w:r>
            <w:r w:rsidR="00C27AC2">
              <w:rPr>
                <w:noProof/>
                <w:webHidden/>
              </w:rPr>
              <w:fldChar w:fldCharType="begin"/>
            </w:r>
            <w:r w:rsidR="00C27AC2">
              <w:rPr>
                <w:noProof/>
                <w:webHidden/>
              </w:rPr>
              <w:instrText xml:space="preserve"> PAGEREF _Toc158724851 \h </w:instrText>
            </w:r>
            <w:r w:rsidR="00C27AC2">
              <w:rPr>
                <w:noProof/>
                <w:webHidden/>
              </w:rPr>
            </w:r>
            <w:r w:rsidR="00C27AC2">
              <w:rPr>
                <w:noProof/>
                <w:webHidden/>
              </w:rPr>
              <w:fldChar w:fldCharType="separate"/>
            </w:r>
            <w:r w:rsidR="00C27AC2">
              <w:rPr>
                <w:noProof/>
                <w:webHidden/>
              </w:rPr>
              <w:t>8</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52" w:history="1">
            <w:r w:rsidR="00C27AC2" w:rsidRPr="00EF6E2C">
              <w:rPr>
                <w:rStyle w:val="Hyperlink"/>
                <w:noProof/>
              </w:rPr>
              <w:t>1.1 Customer and Consumer</w:t>
            </w:r>
            <w:r w:rsidR="00C27AC2">
              <w:rPr>
                <w:noProof/>
                <w:webHidden/>
              </w:rPr>
              <w:tab/>
            </w:r>
            <w:r w:rsidR="00C27AC2">
              <w:rPr>
                <w:noProof/>
                <w:webHidden/>
              </w:rPr>
              <w:fldChar w:fldCharType="begin"/>
            </w:r>
            <w:r w:rsidR="00C27AC2">
              <w:rPr>
                <w:noProof/>
                <w:webHidden/>
              </w:rPr>
              <w:instrText xml:space="preserve"> PAGEREF _Toc158724852 \h </w:instrText>
            </w:r>
            <w:r w:rsidR="00C27AC2">
              <w:rPr>
                <w:noProof/>
                <w:webHidden/>
              </w:rPr>
            </w:r>
            <w:r w:rsidR="00C27AC2">
              <w:rPr>
                <w:noProof/>
                <w:webHidden/>
              </w:rPr>
              <w:fldChar w:fldCharType="separate"/>
            </w:r>
            <w:r w:rsidR="00C27AC2">
              <w:rPr>
                <w:noProof/>
                <w:webHidden/>
              </w:rPr>
              <w:t>8</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53" w:history="1">
            <w:r w:rsidR="00C27AC2" w:rsidRPr="00EF6E2C">
              <w:rPr>
                <w:rStyle w:val="Hyperlink"/>
                <w:noProof/>
              </w:rPr>
              <w:t>1.2 Consumer Behaviour</w:t>
            </w:r>
            <w:r w:rsidR="00C27AC2">
              <w:rPr>
                <w:noProof/>
                <w:webHidden/>
              </w:rPr>
              <w:tab/>
            </w:r>
            <w:r w:rsidR="00C27AC2">
              <w:rPr>
                <w:noProof/>
                <w:webHidden/>
              </w:rPr>
              <w:fldChar w:fldCharType="begin"/>
            </w:r>
            <w:r w:rsidR="00C27AC2">
              <w:rPr>
                <w:noProof/>
                <w:webHidden/>
              </w:rPr>
              <w:instrText xml:space="preserve"> PAGEREF _Toc158724853 \h </w:instrText>
            </w:r>
            <w:r w:rsidR="00C27AC2">
              <w:rPr>
                <w:noProof/>
                <w:webHidden/>
              </w:rPr>
            </w:r>
            <w:r w:rsidR="00C27AC2">
              <w:rPr>
                <w:noProof/>
                <w:webHidden/>
              </w:rPr>
              <w:fldChar w:fldCharType="separate"/>
            </w:r>
            <w:r w:rsidR="00C27AC2">
              <w:rPr>
                <w:noProof/>
                <w:webHidden/>
              </w:rPr>
              <w:t>8</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54" w:history="1">
            <w:r w:rsidR="00C27AC2" w:rsidRPr="00EF6E2C">
              <w:rPr>
                <w:rStyle w:val="Hyperlink"/>
                <w:noProof/>
              </w:rPr>
              <w:t>1.3 Retail Industry</w:t>
            </w:r>
            <w:r w:rsidR="00C27AC2">
              <w:rPr>
                <w:noProof/>
                <w:webHidden/>
              </w:rPr>
              <w:tab/>
            </w:r>
            <w:r w:rsidR="00C27AC2">
              <w:rPr>
                <w:noProof/>
                <w:webHidden/>
              </w:rPr>
              <w:fldChar w:fldCharType="begin"/>
            </w:r>
            <w:r w:rsidR="00C27AC2">
              <w:rPr>
                <w:noProof/>
                <w:webHidden/>
              </w:rPr>
              <w:instrText xml:space="preserve"> PAGEREF _Toc158724854 \h </w:instrText>
            </w:r>
            <w:r w:rsidR="00C27AC2">
              <w:rPr>
                <w:noProof/>
                <w:webHidden/>
              </w:rPr>
            </w:r>
            <w:r w:rsidR="00C27AC2">
              <w:rPr>
                <w:noProof/>
                <w:webHidden/>
              </w:rPr>
              <w:fldChar w:fldCharType="separate"/>
            </w:r>
            <w:r w:rsidR="00C27AC2">
              <w:rPr>
                <w:noProof/>
                <w:webHidden/>
              </w:rPr>
              <w:t>9</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55" w:history="1">
            <w:r w:rsidR="00C27AC2" w:rsidRPr="00EF6E2C">
              <w:rPr>
                <w:rStyle w:val="Hyperlink"/>
                <w:noProof/>
              </w:rPr>
              <w:t>1.3.1 Retail in UK</w:t>
            </w:r>
            <w:r w:rsidR="00C27AC2">
              <w:rPr>
                <w:noProof/>
                <w:webHidden/>
              </w:rPr>
              <w:tab/>
            </w:r>
            <w:r w:rsidR="00C27AC2">
              <w:rPr>
                <w:noProof/>
                <w:webHidden/>
              </w:rPr>
              <w:fldChar w:fldCharType="begin"/>
            </w:r>
            <w:r w:rsidR="00C27AC2">
              <w:rPr>
                <w:noProof/>
                <w:webHidden/>
              </w:rPr>
              <w:instrText xml:space="preserve"> PAGEREF _Toc158724855 \h </w:instrText>
            </w:r>
            <w:r w:rsidR="00C27AC2">
              <w:rPr>
                <w:noProof/>
                <w:webHidden/>
              </w:rPr>
            </w:r>
            <w:r w:rsidR="00C27AC2">
              <w:rPr>
                <w:noProof/>
                <w:webHidden/>
              </w:rPr>
              <w:fldChar w:fldCharType="separate"/>
            </w:r>
            <w:r w:rsidR="00C27AC2">
              <w:rPr>
                <w:noProof/>
                <w:webHidden/>
              </w:rPr>
              <w:t>9</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56" w:history="1">
            <w:r w:rsidR="00C27AC2" w:rsidRPr="00EF6E2C">
              <w:rPr>
                <w:rStyle w:val="Hyperlink"/>
                <w:noProof/>
              </w:rPr>
              <w:t>1.4 Research Aim</w:t>
            </w:r>
            <w:r w:rsidR="00C27AC2">
              <w:rPr>
                <w:noProof/>
                <w:webHidden/>
              </w:rPr>
              <w:tab/>
            </w:r>
            <w:r w:rsidR="00C27AC2">
              <w:rPr>
                <w:noProof/>
                <w:webHidden/>
              </w:rPr>
              <w:fldChar w:fldCharType="begin"/>
            </w:r>
            <w:r w:rsidR="00C27AC2">
              <w:rPr>
                <w:noProof/>
                <w:webHidden/>
              </w:rPr>
              <w:instrText xml:space="preserve"> PAGEREF _Toc158724856 \h </w:instrText>
            </w:r>
            <w:r w:rsidR="00C27AC2">
              <w:rPr>
                <w:noProof/>
                <w:webHidden/>
              </w:rPr>
            </w:r>
            <w:r w:rsidR="00C27AC2">
              <w:rPr>
                <w:noProof/>
                <w:webHidden/>
              </w:rPr>
              <w:fldChar w:fldCharType="separate"/>
            </w:r>
            <w:r w:rsidR="00C27AC2">
              <w:rPr>
                <w:noProof/>
                <w:webHidden/>
              </w:rPr>
              <w:t>11</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57" w:history="1">
            <w:r w:rsidR="00C27AC2" w:rsidRPr="00EF6E2C">
              <w:rPr>
                <w:rStyle w:val="Hyperlink"/>
                <w:noProof/>
              </w:rPr>
              <w:t>1.5 Objectives</w:t>
            </w:r>
            <w:r w:rsidR="00C27AC2">
              <w:rPr>
                <w:noProof/>
                <w:webHidden/>
              </w:rPr>
              <w:tab/>
            </w:r>
            <w:r w:rsidR="00C27AC2">
              <w:rPr>
                <w:noProof/>
                <w:webHidden/>
              </w:rPr>
              <w:fldChar w:fldCharType="begin"/>
            </w:r>
            <w:r w:rsidR="00C27AC2">
              <w:rPr>
                <w:noProof/>
                <w:webHidden/>
              </w:rPr>
              <w:instrText xml:space="preserve"> PAGEREF _Toc158724857 \h </w:instrText>
            </w:r>
            <w:r w:rsidR="00C27AC2">
              <w:rPr>
                <w:noProof/>
                <w:webHidden/>
              </w:rPr>
            </w:r>
            <w:r w:rsidR="00C27AC2">
              <w:rPr>
                <w:noProof/>
                <w:webHidden/>
              </w:rPr>
              <w:fldChar w:fldCharType="separate"/>
            </w:r>
            <w:r w:rsidR="00C27AC2">
              <w:rPr>
                <w:noProof/>
                <w:webHidden/>
              </w:rPr>
              <w:t>11</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58" w:history="1">
            <w:r w:rsidR="00C27AC2" w:rsidRPr="00EF6E2C">
              <w:rPr>
                <w:rStyle w:val="Hyperlink"/>
                <w:noProof/>
                <w:shd w:val="clear" w:color="auto" w:fill="FFFFFF"/>
              </w:rPr>
              <w:t>1.6 Questions</w:t>
            </w:r>
            <w:r w:rsidR="00C27AC2">
              <w:rPr>
                <w:noProof/>
                <w:webHidden/>
              </w:rPr>
              <w:tab/>
            </w:r>
            <w:r w:rsidR="00C27AC2">
              <w:rPr>
                <w:noProof/>
                <w:webHidden/>
              </w:rPr>
              <w:fldChar w:fldCharType="begin"/>
            </w:r>
            <w:r w:rsidR="00C27AC2">
              <w:rPr>
                <w:noProof/>
                <w:webHidden/>
              </w:rPr>
              <w:instrText xml:space="preserve"> PAGEREF _Toc158724858 \h </w:instrText>
            </w:r>
            <w:r w:rsidR="00C27AC2">
              <w:rPr>
                <w:noProof/>
                <w:webHidden/>
              </w:rPr>
            </w:r>
            <w:r w:rsidR="00C27AC2">
              <w:rPr>
                <w:noProof/>
                <w:webHidden/>
              </w:rPr>
              <w:fldChar w:fldCharType="separate"/>
            </w:r>
            <w:r w:rsidR="00C27AC2">
              <w:rPr>
                <w:noProof/>
                <w:webHidden/>
              </w:rPr>
              <w:t>11</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59" w:history="1">
            <w:r w:rsidR="00C27AC2" w:rsidRPr="00EF6E2C">
              <w:rPr>
                <w:rStyle w:val="Hyperlink"/>
                <w:noProof/>
              </w:rPr>
              <w:t>1.7 Research Outline</w:t>
            </w:r>
            <w:r w:rsidR="00C27AC2">
              <w:rPr>
                <w:noProof/>
                <w:webHidden/>
              </w:rPr>
              <w:tab/>
            </w:r>
            <w:r w:rsidR="00C27AC2">
              <w:rPr>
                <w:noProof/>
                <w:webHidden/>
              </w:rPr>
              <w:fldChar w:fldCharType="begin"/>
            </w:r>
            <w:r w:rsidR="00C27AC2">
              <w:rPr>
                <w:noProof/>
                <w:webHidden/>
              </w:rPr>
              <w:instrText xml:space="preserve"> PAGEREF _Toc158724859 \h </w:instrText>
            </w:r>
            <w:r w:rsidR="00C27AC2">
              <w:rPr>
                <w:noProof/>
                <w:webHidden/>
              </w:rPr>
            </w:r>
            <w:r w:rsidR="00C27AC2">
              <w:rPr>
                <w:noProof/>
                <w:webHidden/>
              </w:rPr>
              <w:fldChar w:fldCharType="separate"/>
            </w:r>
            <w:r w:rsidR="00C27AC2">
              <w:rPr>
                <w:noProof/>
                <w:webHidden/>
              </w:rPr>
              <w:t>11</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60" w:history="1">
            <w:r w:rsidR="00C27AC2" w:rsidRPr="00EF6E2C">
              <w:rPr>
                <w:rStyle w:val="Hyperlink"/>
                <w:noProof/>
              </w:rPr>
              <w:t>1.8 Limitation</w:t>
            </w:r>
            <w:r w:rsidR="00C27AC2">
              <w:rPr>
                <w:noProof/>
                <w:webHidden/>
              </w:rPr>
              <w:tab/>
            </w:r>
            <w:r w:rsidR="00C27AC2">
              <w:rPr>
                <w:noProof/>
                <w:webHidden/>
              </w:rPr>
              <w:fldChar w:fldCharType="begin"/>
            </w:r>
            <w:r w:rsidR="00C27AC2">
              <w:rPr>
                <w:noProof/>
                <w:webHidden/>
              </w:rPr>
              <w:instrText xml:space="preserve"> PAGEREF _Toc158724860 \h </w:instrText>
            </w:r>
            <w:r w:rsidR="00C27AC2">
              <w:rPr>
                <w:noProof/>
                <w:webHidden/>
              </w:rPr>
            </w:r>
            <w:r w:rsidR="00C27AC2">
              <w:rPr>
                <w:noProof/>
                <w:webHidden/>
              </w:rPr>
              <w:fldChar w:fldCharType="separate"/>
            </w:r>
            <w:r w:rsidR="00C27AC2">
              <w:rPr>
                <w:noProof/>
                <w:webHidden/>
              </w:rPr>
              <w:t>12</w:t>
            </w:r>
            <w:r w:rsidR="00C27AC2">
              <w:rPr>
                <w:noProof/>
                <w:webHidden/>
              </w:rPr>
              <w:fldChar w:fldCharType="end"/>
            </w:r>
          </w:hyperlink>
        </w:p>
        <w:p w:rsidR="00C27AC2" w:rsidRDefault="009D5DC0">
          <w:pPr>
            <w:pStyle w:val="TOC1"/>
            <w:tabs>
              <w:tab w:val="right" w:leader="dot" w:pos="9016"/>
            </w:tabs>
            <w:rPr>
              <w:rFonts w:asciiTheme="minorHAnsi" w:eastAsiaTheme="minorEastAsia" w:hAnsiTheme="minorHAnsi"/>
              <w:noProof/>
              <w:sz w:val="22"/>
              <w:lang w:val="en-IN" w:eastAsia="en-IN"/>
            </w:rPr>
          </w:pPr>
          <w:hyperlink w:anchor="_Toc158724861" w:history="1">
            <w:r w:rsidR="00C27AC2" w:rsidRPr="00EF6E2C">
              <w:rPr>
                <w:rStyle w:val="Hyperlink"/>
                <w:noProof/>
              </w:rPr>
              <w:t>2. Literature Review</w:t>
            </w:r>
            <w:r w:rsidR="00C27AC2">
              <w:rPr>
                <w:noProof/>
                <w:webHidden/>
              </w:rPr>
              <w:tab/>
            </w:r>
            <w:r w:rsidR="00C27AC2">
              <w:rPr>
                <w:noProof/>
                <w:webHidden/>
              </w:rPr>
              <w:fldChar w:fldCharType="begin"/>
            </w:r>
            <w:r w:rsidR="00C27AC2">
              <w:rPr>
                <w:noProof/>
                <w:webHidden/>
              </w:rPr>
              <w:instrText xml:space="preserve"> PAGEREF _Toc158724861 \h </w:instrText>
            </w:r>
            <w:r w:rsidR="00C27AC2">
              <w:rPr>
                <w:noProof/>
                <w:webHidden/>
              </w:rPr>
            </w:r>
            <w:r w:rsidR="00C27AC2">
              <w:rPr>
                <w:noProof/>
                <w:webHidden/>
              </w:rPr>
              <w:fldChar w:fldCharType="separate"/>
            </w:r>
            <w:r w:rsidR="00C27AC2">
              <w:rPr>
                <w:noProof/>
                <w:webHidden/>
              </w:rPr>
              <w:t>13</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62" w:history="1">
            <w:r w:rsidR="00C27AC2" w:rsidRPr="00EF6E2C">
              <w:rPr>
                <w:rStyle w:val="Hyperlink"/>
                <w:noProof/>
              </w:rPr>
              <w:t>2.1 Introduction</w:t>
            </w:r>
            <w:r w:rsidR="00C27AC2">
              <w:rPr>
                <w:noProof/>
                <w:webHidden/>
              </w:rPr>
              <w:tab/>
            </w:r>
            <w:r w:rsidR="00C27AC2">
              <w:rPr>
                <w:noProof/>
                <w:webHidden/>
              </w:rPr>
              <w:fldChar w:fldCharType="begin"/>
            </w:r>
            <w:r w:rsidR="00C27AC2">
              <w:rPr>
                <w:noProof/>
                <w:webHidden/>
              </w:rPr>
              <w:instrText xml:space="preserve"> PAGEREF _Toc158724862 \h </w:instrText>
            </w:r>
            <w:r w:rsidR="00C27AC2">
              <w:rPr>
                <w:noProof/>
                <w:webHidden/>
              </w:rPr>
            </w:r>
            <w:r w:rsidR="00C27AC2">
              <w:rPr>
                <w:noProof/>
                <w:webHidden/>
              </w:rPr>
              <w:fldChar w:fldCharType="separate"/>
            </w:r>
            <w:r w:rsidR="00C27AC2">
              <w:rPr>
                <w:noProof/>
                <w:webHidden/>
              </w:rPr>
              <w:t>13</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63" w:history="1">
            <w:r w:rsidR="00C27AC2" w:rsidRPr="00EF6E2C">
              <w:rPr>
                <w:rStyle w:val="Hyperlink"/>
                <w:noProof/>
              </w:rPr>
              <w:t>2.2 Factors Affecting Consumer Behaviour</w:t>
            </w:r>
            <w:r w:rsidR="00C27AC2">
              <w:rPr>
                <w:noProof/>
                <w:webHidden/>
              </w:rPr>
              <w:tab/>
            </w:r>
            <w:r w:rsidR="00C27AC2">
              <w:rPr>
                <w:noProof/>
                <w:webHidden/>
              </w:rPr>
              <w:fldChar w:fldCharType="begin"/>
            </w:r>
            <w:r w:rsidR="00C27AC2">
              <w:rPr>
                <w:noProof/>
                <w:webHidden/>
              </w:rPr>
              <w:instrText xml:space="preserve"> PAGEREF _Toc158724863 \h </w:instrText>
            </w:r>
            <w:r w:rsidR="00C27AC2">
              <w:rPr>
                <w:noProof/>
                <w:webHidden/>
              </w:rPr>
            </w:r>
            <w:r w:rsidR="00C27AC2">
              <w:rPr>
                <w:noProof/>
                <w:webHidden/>
              </w:rPr>
              <w:fldChar w:fldCharType="separate"/>
            </w:r>
            <w:r w:rsidR="00C27AC2">
              <w:rPr>
                <w:noProof/>
                <w:webHidden/>
              </w:rPr>
              <w:t>13</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64" w:history="1">
            <w:r w:rsidR="00C27AC2" w:rsidRPr="00EF6E2C">
              <w:rPr>
                <w:rStyle w:val="Hyperlink"/>
                <w:noProof/>
              </w:rPr>
              <w:t>2.2.1 Price</w:t>
            </w:r>
            <w:r w:rsidR="00C27AC2">
              <w:rPr>
                <w:noProof/>
                <w:webHidden/>
              </w:rPr>
              <w:tab/>
            </w:r>
            <w:r w:rsidR="00C27AC2">
              <w:rPr>
                <w:noProof/>
                <w:webHidden/>
              </w:rPr>
              <w:fldChar w:fldCharType="begin"/>
            </w:r>
            <w:r w:rsidR="00C27AC2">
              <w:rPr>
                <w:noProof/>
                <w:webHidden/>
              </w:rPr>
              <w:instrText xml:space="preserve"> PAGEREF _Toc158724864 \h </w:instrText>
            </w:r>
            <w:r w:rsidR="00C27AC2">
              <w:rPr>
                <w:noProof/>
                <w:webHidden/>
              </w:rPr>
            </w:r>
            <w:r w:rsidR="00C27AC2">
              <w:rPr>
                <w:noProof/>
                <w:webHidden/>
              </w:rPr>
              <w:fldChar w:fldCharType="separate"/>
            </w:r>
            <w:r w:rsidR="00C27AC2">
              <w:rPr>
                <w:noProof/>
                <w:webHidden/>
              </w:rPr>
              <w:t>13</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65" w:history="1">
            <w:r w:rsidR="00C27AC2" w:rsidRPr="00EF6E2C">
              <w:rPr>
                <w:rStyle w:val="Hyperlink"/>
                <w:noProof/>
              </w:rPr>
              <w:t>2.2.2 Product Quality and Variety</w:t>
            </w:r>
            <w:r w:rsidR="00C27AC2">
              <w:rPr>
                <w:noProof/>
                <w:webHidden/>
              </w:rPr>
              <w:tab/>
            </w:r>
            <w:r w:rsidR="00C27AC2">
              <w:rPr>
                <w:noProof/>
                <w:webHidden/>
              </w:rPr>
              <w:fldChar w:fldCharType="begin"/>
            </w:r>
            <w:r w:rsidR="00C27AC2">
              <w:rPr>
                <w:noProof/>
                <w:webHidden/>
              </w:rPr>
              <w:instrText xml:space="preserve"> PAGEREF _Toc158724865 \h </w:instrText>
            </w:r>
            <w:r w:rsidR="00C27AC2">
              <w:rPr>
                <w:noProof/>
                <w:webHidden/>
              </w:rPr>
            </w:r>
            <w:r w:rsidR="00C27AC2">
              <w:rPr>
                <w:noProof/>
                <w:webHidden/>
              </w:rPr>
              <w:fldChar w:fldCharType="separate"/>
            </w:r>
            <w:r w:rsidR="00C27AC2">
              <w:rPr>
                <w:noProof/>
                <w:webHidden/>
              </w:rPr>
              <w:t>15</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66" w:history="1">
            <w:r w:rsidR="00C27AC2" w:rsidRPr="00EF6E2C">
              <w:rPr>
                <w:rStyle w:val="Hyperlink"/>
                <w:noProof/>
              </w:rPr>
              <w:t>2.2.3 Brand Loyalty</w:t>
            </w:r>
            <w:r w:rsidR="00C27AC2">
              <w:rPr>
                <w:noProof/>
                <w:webHidden/>
              </w:rPr>
              <w:tab/>
            </w:r>
            <w:r w:rsidR="00C27AC2">
              <w:rPr>
                <w:noProof/>
                <w:webHidden/>
              </w:rPr>
              <w:fldChar w:fldCharType="begin"/>
            </w:r>
            <w:r w:rsidR="00C27AC2">
              <w:rPr>
                <w:noProof/>
                <w:webHidden/>
              </w:rPr>
              <w:instrText xml:space="preserve"> PAGEREF _Toc158724866 \h </w:instrText>
            </w:r>
            <w:r w:rsidR="00C27AC2">
              <w:rPr>
                <w:noProof/>
                <w:webHidden/>
              </w:rPr>
            </w:r>
            <w:r w:rsidR="00C27AC2">
              <w:rPr>
                <w:noProof/>
                <w:webHidden/>
              </w:rPr>
              <w:fldChar w:fldCharType="separate"/>
            </w:r>
            <w:r w:rsidR="00C27AC2">
              <w:rPr>
                <w:noProof/>
                <w:webHidden/>
              </w:rPr>
              <w:t>16</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67" w:history="1">
            <w:r w:rsidR="00C27AC2" w:rsidRPr="00EF6E2C">
              <w:rPr>
                <w:rStyle w:val="Hyperlink"/>
                <w:noProof/>
              </w:rPr>
              <w:t>2.2.4 Convenience and Accessibility</w:t>
            </w:r>
            <w:r w:rsidR="00C27AC2">
              <w:rPr>
                <w:noProof/>
                <w:webHidden/>
              </w:rPr>
              <w:tab/>
            </w:r>
            <w:r w:rsidR="00C27AC2">
              <w:rPr>
                <w:noProof/>
                <w:webHidden/>
              </w:rPr>
              <w:fldChar w:fldCharType="begin"/>
            </w:r>
            <w:r w:rsidR="00C27AC2">
              <w:rPr>
                <w:noProof/>
                <w:webHidden/>
              </w:rPr>
              <w:instrText xml:space="preserve"> PAGEREF _Toc158724867 \h </w:instrText>
            </w:r>
            <w:r w:rsidR="00C27AC2">
              <w:rPr>
                <w:noProof/>
                <w:webHidden/>
              </w:rPr>
            </w:r>
            <w:r w:rsidR="00C27AC2">
              <w:rPr>
                <w:noProof/>
                <w:webHidden/>
              </w:rPr>
              <w:fldChar w:fldCharType="separate"/>
            </w:r>
            <w:r w:rsidR="00C27AC2">
              <w:rPr>
                <w:noProof/>
                <w:webHidden/>
              </w:rPr>
              <w:t>18</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68" w:history="1">
            <w:r w:rsidR="00C27AC2" w:rsidRPr="00EF6E2C">
              <w:rPr>
                <w:rStyle w:val="Hyperlink"/>
                <w:noProof/>
              </w:rPr>
              <w:t>2.2.5 Promotions and Discounts</w:t>
            </w:r>
            <w:r w:rsidR="00C27AC2">
              <w:rPr>
                <w:noProof/>
                <w:webHidden/>
              </w:rPr>
              <w:tab/>
            </w:r>
            <w:r w:rsidR="00C27AC2">
              <w:rPr>
                <w:noProof/>
                <w:webHidden/>
              </w:rPr>
              <w:fldChar w:fldCharType="begin"/>
            </w:r>
            <w:r w:rsidR="00C27AC2">
              <w:rPr>
                <w:noProof/>
                <w:webHidden/>
              </w:rPr>
              <w:instrText xml:space="preserve"> PAGEREF _Toc158724868 \h </w:instrText>
            </w:r>
            <w:r w:rsidR="00C27AC2">
              <w:rPr>
                <w:noProof/>
                <w:webHidden/>
              </w:rPr>
            </w:r>
            <w:r w:rsidR="00C27AC2">
              <w:rPr>
                <w:noProof/>
                <w:webHidden/>
              </w:rPr>
              <w:fldChar w:fldCharType="separate"/>
            </w:r>
            <w:r w:rsidR="00C27AC2">
              <w:rPr>
                <w:noProof/>
                <w:webHidden/>
              </w:rPr>
              <w:t>19</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69" w:history="1">
            <w:r w:rsidR="00C27AC2" w:rsidRPr="00EF6E2C">
              <w:rPr>
                <w:rStyle w:val="Hyperlink"/>
                <w:noProof/>
              </w:rPr>
              <w:t>2.3 Technology and Its Impact on Consumer Behaviour</w:t>
            </w:r>
            <w:r w:rsidR="00C27AC2">
              <w:rPr>
                <w:noProof/>
                <w:webHidden/>
              </w:rPr>
              <w:tab/>
            </w:r>
            <w:r w:rsidR="00C27AC2">
              <w:rPr>
                <w:noProof/>
                <w:webHidden/>
              </w:rPr>
              <w:fldChar w:fldCharType="begin"/>
            </w:r>
            <w:r w:rsidR="00C27AC2">
              <w:rPr>
                <w:noProof/>
                <w:webHidden/>
              </w:rPr>
              <w:instrText xml:space="preserve"> PAGEREF _Toc158724869 \h </w:instrText>
            </w:r>
            <w:r w:rsidR="00C27AC2">
              <w:rPr>
                <w:noProof/>
                <w:webHidden/>
              </w:rPr>
            </w:r>
            <w:r w:rsidR="00C27AC2">
              <w:rPr>
                <w:noProof/>
                <w:webHidden/>
              </w:rPr>
              <w:fldChar w:fldCharType="separate"/>
            </w:r>
            <w:r w:rsidR="00C27AC2">
              <w:rPr>
                <w:noProof/>
                <w:webHidden/>
              </w:rPr>
              <w:t>21</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70" w:history="1">
            <w:r w:rsidR="00C27AC2" w:rsidRPr="00EF6E2C">
              <w:rPr>
                <w:rStyle w:val="Hyperlink"/>
                <w:noProof/>
              </w:rPr>
              <w:t>2.3.1 Rise of E-Commerce and Online Shopping</w:t>
            </w:r>
            <w:r w:rsidR="00C27AC2">
              <w:rPr>
                <w:noProof/>
                <w:webHidden/>
              </w:rPr>
              <w:tab/>
            </w:r>
            <w:r w:rsidR="00C27AC2">
              <w:rPr>
                <w:noProof/>
                <w:webHidden/>
              </w:rPr>
              <w:fldChar w:fldCharType="begin"/>
            </w:r>
            <w:r w:rsidR="00C27AC2">
              <w:rPr>
                <w:noProof/>
                <w:webHidden/>
              </w:rPr>
              <w:instrText xml:space="preserve"> PAGEREF _Toc158724870 \h </w:instrText>
            </w:r>
            <w:r w:rsidR="00C27AC2">
              <w:rPr>
                <w:noProof/>
                <w:webHidden/>
              </w:rPr>
            </w:r>
            <w:r w:rsidR="00C27AC2">
              <w:rPr>
                <w:noProof/>
                <w:webHidden/>
              </w:rPr>
              <w:fldChar w:fldCharType="separate"/>
            </w:r>
            <w:r w:rsidR="00C27AC2">
              <w:rPr>
                <w:noProof/>
                <w:webHidden/>
              </w:rPr>
              <w:t>21</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71" w:history="1">
            <w:r w:rsidR="00C27AC2" w:rsidRPr="00EF6E2C">
              <w:rPr>
                <w:rStyle w:val="Hyperlink"/>
                <w:noProof/>
              </w:rPr>
              <w:t>2.3.2 Mobile Applications and Shopping Platforms</w:t>
            </w:r>
            <w:r w:rsidR="00C27AC2">
              <w:rPr>
                <w:noProof/>
                <w:webHidden/>
              </w:rPr>
              <w:tab/>
            </w:r>
            <w:r w:rsidR="00C27AC2">
              <w:rPr>
                <w:noProof/>
                <w:webHidden/>
              </w:rPr>
              <w:fldChar w:fldCharType="begin"/>
            </w:r>
            <w:r w:rsidR="00C27AC2">
              <w:rPr>
                <w:noProof/>
                <w:webHidden/>
              </w:rPr>
              <w:instrText xml:space="preserve"> PAGEREF _Toc158724871 \h </w:instrText>
            </w:r>
            <w:r w:rsidR="00C27AC2">
              <w:rPr>
                <w:noProof/>
                <w:webHidden/>
              </w:rPr>
            </w:r>
            <w:r w:rsidR="00C27AC2">
              <w:rPr>
                <w:noProof/>
                <w:webHidden/>
              </w:rPr>
              <w:fldChar w:fldCharType="separate"/>
            </w:r>
            <w:r w:rsidR="00C27AC2">
              <w:rPr>
                <w:noProof/>
                <w:webHidden/>
              </w:rPr>
              <w:t>22</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72" w:history="1">
            <w:r w:rsidR="00C27AC2" w:rsidRPr="00EF6E2C">
              <w:rPr>
                <w:rStyle w:val="Hyperlink"/>
                <w:noProof/>
              </w:rPr>
              <w:t>2.3.3 Social Media Influence</w:t>
            </w:r>
            <w:r w:rsidR="00C27AC2">
              <w:rPr>
                <w:noProof/>
                <w:webHidden/>
              </w:rPr>
              <w:tab/>
            </w:r>
            <w:r w:rsidR="00C27AC2">
              <w:rPr>
                <w:noProof/>
                <w:webHidden/>
              </w:rPr>
              <w:fldChar w:fldCharType="begin"/>
            </w:r>
            <w:r w:rsidR="00C27AC2">
              <w:rPr>
                <w:noProof/>
                <w:webHidden/>
              </w:rPr>
              <w:instrText xml:space="preserve"> PAGEREF _Toc158724872 \h </w:instrText>
            </w:r>
            <w:r w:rsidR="00C27AC2">
              <w:rPr>
                <w:noProof/>
                <w:webHidden/>
              </w:rPr>
            </w:r>
            <w:r w:rsidR="00C27AC2">
              <w:rPr>
                <w:noProof/>
                <w:webHidden/>
              </w:rPr>
              <w:fldChar w:fldCharType="separate"/>
            </w:r>
            <w:r w:rsidR="00C27AC2">
              <w:rPr>
                <w:noProof/>
                <w:webHidden/>
              </w:rPr>
              <w:t>23</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73" w:history="1">
            <w:r w:rsidR="00C27AC2" w:rsidRPr="00EF6E2C">
              <w:rPr>
                <w:rStyle w:val="Hyperlink"/>
                <w:noProof/>
              </w:rPr>
              <w:t>2.4 Sustainability and Ethical Considerations</w:t>
            </w:r>
            <w:r w:rsidR="00C27AC2">
              <w:rPr>
                <w:noProof/>
                <w:webHidden/>
              </w:rPr>
              <w:tab/>
            </w:r>
            <w:r w:rsidR="00C27AC2">
              <w:rPr>
                <w:noProof/>
                <w:webHidden/>
              </w:rPr>
              <w:fldChar w:fldCharType="begin"/>
            </w:r>
            <w:r w:rsidR="00C27AC2">
              <w:rPr>
                <w:noProof/>
                <w:webHidden/>
              </w:rPr>
              <w:instrText xml:space="preserve"> PAGEREF _Toc158724873 \h </w:instrText>
            </w:r>
            <w:r w:rsidR="00C27AC2">
              <w:rPr>
                <w:noProof/>
                <w:webHidden/>
              </w:rPr>
            </w:r>
            <w:r w:rsidR="00C27AC2">
              <w:rPr>
                <w:noProof/>
                <w:webHidden/>
              </w:rPr>
              <w:fldChar w:fldCharType="separate"/>
            </w:r>
            <w:r w:rsidR="00C27AC2">
              <w:rPr>
                <w:noProof/>
                <w:webHidden/>
              </w:rPr>
              <w:t>25</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74" w:history="1">
            <w:r w:rsidR="00C27AC2" w:rsidRPr="00EF6E2C">
              <w:rPr>
                <w:rStyle w:val="Hyperlink"/>
                <w:noProof/>
              </w:rPr>
              <w:t>Sustainable Practices in Retail Supermarkets:</w:t>
            </w:r>
            <w:r w:rsidR="00C27AC2">
              <w:rPr>
                <w:noProof/>
                <w:webHidden/>
              </w:rPr>
              <w:tab/>
            </w:r>
            <w:r w:rsidR="00C27AC2">
              <w:rPr>
                <w:noProof/>
                <w:webHidden/>
              </w:rPr>
              <w:fldChar w:fldCharType="begin"/>
            </w:r>
            <w:r w:rsidR="00C27AC2">
              <w:rPr>
                <w:noProof/>
                <w:webHidden/>
              </w:rPr>
              <w:instrText xml:space="preserve"> PAGEREF _Toc158724874 \h </w:instrText>
            </w:r>
            <w:r w:rsidR="00C27AC2">
              <w:rPr>
                <w:noProof/>
                <w:webHidden/>
              </w:rPr>
            </w:r>
            <w:r w:rsidR="00C27AC2">
              <w:rPr>
                <w:noProof/>
                <w:webHidden/>
              </w:rPr>
              <w:fldChar w:fldCharType="separate"/>
            </w:r>
            <w:r w:rsidR="00C27AC2">
              <w:rPr>
                <w:noProof/>
                <w:webHidden/>
              </w:rPr>
              <w:t>25</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75" w:history="1">
            <w:r w:rsidR="00C27AC2" w:rsidRPr="00EF6E2C">
              <w:rPr>
                <w:rStyle w:val="Hyperlink"/>
                <w:noProof/>
              </w:rPr>
              <w:t>Ethical Sourcing and Supply Chain Transparency:</w:t>
            </w:r>
            <w:r w:rsidR="00C27AC2">
              <w:rPr>
                <w:noProof/>
                <w:webHidden/>
              </w:rPr>
              <w:tab/>
            </w:r>
            <w:r w:rsidR="00C27AC2">
              <w:rPr>
                <w:noProof/>
                <w:webHidden/>
              </w:rPr>
              <w:fldChar w:fldCharType="begin"/>
            </w:r>
            <w:r w:rsidR="00C27AC2">
              <w:rPr>
                <w:noProof/>
                <w:webHidden/>
              </w:rPr>
              <w:instrText xml:space="preserve"> PAGEREF _Toc158724875 \h </w:instrText>
            </w:r>
            <w:r w:rsidR="00C27AC2">
              <w:rPr>
                <w:noProof/>
                <w:webHidden/>
              </w:rPr>
            </w:r>
            <w:r w:rsidR="00C27AC2">
              <w:rPr>
                <w:noProof/>
                <w:webHidden/>
              </w:rPr>
              <w:fldChar w:fldCharType="separate"/>
            </w:r>
            <w:r w:rsidR="00C27AC2">
              <w:rPr>
                <w:noProof/>
                <w:webHidden/>
              </w:rPr>
              <w:t>25</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76" w:history="1">
            <w:r w:rsidR="00C27AC2" w:rsidRPr="00EF6E2C">
              <w:rPr>
                <w:rStyle w:val="Hyperlink"/>
                <w:noProof/>
              </w:rPr>
              <w:t>Consumer Awareness and Education:</w:t>
            </w:r>
            <w:r w:rsidR="00C27AC2">
              <w:rPr>
                <w:noProof/>
                <w:webHidden/>
              </w:rPr>
              <w:tab/>
            </w:r>
            <w:r w:rsidR="00C27AC2">
              <w:rPr>
                <w:noProof/>
                <w:webHidden/>
              </w:rPr>
              <w:fldChar w:fldCharType="begin"/>
            </w:r>
            <w:r w:rsidR="00C27AC2">
              <w:rPr>
                <w:noProof/>
                <w:webHidden/>
              </w:rPr>
              <w:instrText xml:space="preserve"> PAGEREF _Toc158724876 \h </w:instrText>
            </w:r>
            <w:r w:rsidR="00C27AC2">
              <w:rPr>
                <w:noProof/>
                <w:webHidden/>
              </w:rPr>
            </w:r>
            <w:r w:rsidR="00C27AC2">
              <w:rPr>
                <w:noProof/>
                <w:webHidden/>
              </w:rPr>
              <w:fldChar w:fldCharType="separate"/>
            </w:r>
            <w:r w:rsidR="00C27AC2">
              <w:rPr>
                <w:noProof/>
                <w:webHidden/>
              </w:rPr>
              <w:t>25</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77" w:history="1">
            <w:r w:rsidR="00C27AC2" w:rsidRPr="00EF6E2C">
              <w:rPr>
                <w:rStyle w:val="Hyperlink"/>
                <w:noProof/>
              </w:rPr>
              <w:t>2.5 In-Store Experience and Atmosphere</w:t>
            </w:r>
            <w:r w:rsidR="00C27AC2">
              <w:rPr>
                <w:noProof/>
                <w:webHidden/>
              </w:rPr>
              <w:tab/>
            </w:r>
            <w:r w:rsidR="00C27AC2">
              <w:rPr>
                <w:noProof/>
                <w:webHidden/>
              </w:rPr>
              <w:fldChar w:fldCharType="begin"/>
            </w:r>
            <w:r w:rsidR="00C27AC2">
              <w:rPr>
                <w:noProof/>
                <w:webHidden/>
              </w:rPr>
              <w:instrText xml:space="preserve"> PAGEREF _Toc158724877 \h </w:instrText>
            </w:r>
            <w:r w:rsidR="00C27AC2">
              <w:rPr>
                <w:noProof/>
                <w:webHidden/>
              </w:rPr>
            </w:r>
            <w:r w:rsidR="00C27AC2">
              <w:rPr>
                <w:noProof/>
                <w:webHidden/>
              </w:rPr>
              <w:fldChar w:fldCharType="separate"/>
            </w:r>
            <w:r w:rsidR="00C27AC2">
              <w:rPr>
                <w:noProof/>
                <w:webHidden/>
              </w:rPr>
              <w:t>26</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78" w:history="1">
            <w:r w:rsidR="00C27AC2" w:rsidRPr="00EF6E2C">
              <w:rPr>
                <w:rStyle w:val="Hyperlink"/>
                <w:noProof/>
              </w:rPr>
              <w:t>2.5.1 in-Store Experience:</w:t>
            </w:r>
            <w:r w:rsidR="00C27AC2">
              <w:rPr>
                <w:noProof/>
                <w:webHidden/>
              </w:rPr>
              <w:tab/>
            </w:r>
            <w:r w:rsidR="00C27AC2">
              <w:rPr>
                <w:noProof/>
                <w:webHidden/>
              </w:rPr>
              <w:fldChar w:fldCharType="begin"/>
            </w:r>
            <w:r w:rsidR="00C27AC2">
              <w:rPr>
                <w:noProof/>
                <w:webHidden/>
              </w:rPr>
              <w:instrText xml:space="preserve"> PAGEREF _Toc158724878 \h </w:instrText>
            </w:r>
            <w:r w:rsidR="00C27AC2">
              <w:rPr>
                <w:noProof/>
                <w:webHidden/>
              </w:rPr>
            </w:r>
            <w:r w:rsidR="00C27AC2">
              <w:rPr>
                <w:noProof/>
                <w:webHidden/>
              </w:rPr>
              <w:fldChar w:fldCharType="separate"/>
            </w:r>
            <w:r w:rsidR="00C27AC2">
              <w:rPr>
                <w:noProof/>
                <w:webHidden/>
              </w:rPr>
              <w:t>26</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79" w:history="1">
            <w:r w:rsidR="00C27AC2" w:rsidRPr="00EF6E2C">
              <w:rPr>
                <w:rStyle w:val="Hyperlink"/>
                <w:noProof/>
              </w:rPr>
              <w:t>2.5.2 Atmosphere</w:t>
            </w:r>
            <w:r w:rsidR="00C27AC2">
              <w:rPr>
                <w:noProof/>
                <w:webHidden/>
              </w:rPr>
              <w:tab/>
            </w:r>
            <w:r w:rsidR="00C27AC2">
              <w:rPr>
                <w:noProof/>
                <w:webHidden/>
              </w:rPr>
              <w:fldChar w:fldCharType="begin"/>
            </w:r>
            <w:r w:rsidR="00C27AC2">
              <w:rPr>
                <w:noProof/>
                <w:webHidden/>
              </w:rPr>
              <w:instrText xml:space="preserve"> PAGEREF _Toc158724879 \h </w:instrText>
            </w:r>
            <w:r w:rsidR="00C27AC2">
              <w:rPr>
                <w:noProof/>
                <w:webHidden/>
              </w:rPr>
            </w:r>
            <w:r w:rsidR="00C27AC2">
              <w:rPr>
                <w:noProof/>
                <w:webHidden/>
              </w:rPr>
              <w:fldChar w:fldCharType="separate"/>
            </w:r>
            <w:r w:rsidR="00C27AC2">
              <w:rPr>
                <w:noProof/>
                <w:webHidden/>
              </w:rPr>
              <w:t>26</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80" w:history="1">
            <w:r w:rsidR="00C27AC2" w:rsidRPr="00EF6E2C">
              <w:rPr>
                <w:rStyle w:val="Hyperlink"/>
                <w:noProof/>
              </w:rPr>
              <w:t>2.5.3 Consumer Behavior in Retail Supermarkets:</w:t>
            </w:r>
            <w:r w:rsidR="00C27AC2">
              <w:rPr>
                <w:noProof/>
                <w:webHidden/>
              </w:rPr>
              <w:tab/>
            </w:r>
            <w:r w:rsidR="00C27AC2">
              <w:rPr>
                <w:noProof/>
                <w:webHidden/>
              </w:rPr>
              <w:fldChar w:fldCharType="begin"/>
            </w:r>
            <w:r w:rsidR="00C27AC2">
              <w:rPr>
                <w:noProof/>
                <w:webHidden/>
              </w:rPr>
              <w:instrText xml:space="preserve"> PAGEREF _Toc158724880 \h </w:instrText>
            </w:r>
            <w:r w:rsidR="00C27AC2">
              <w:rPr>
                <w:noProof/>
                <w:webHidden/>
              </w:rPr>
            </w:r>
            <w:r w:rsidR="00C27AC2">
              <w:rPr>
                <w:noProof/>
                <w:webHidden/>
              </w:rPr>
              <w:fldChar w:fldCharType="separate"/>
            </w:r>
            <w:r w:rsidR="00C27AC2">
              <w:rPr>
                <w:noProof/>
                <w:webHidden/>
              </w:rPr>
              <w:t>27</w:t>
            </w:r>
            <w:r w:rsidR="00C27AC2">
              <w:rPr>
                <w:noProof/>
                <w:webHidden/>
              </w:rPr>
              <w:fldChar w:fldCharType="end"/>
            </w:r>
          </w:hyperlink>
        </w:p>
        <w:p w:rsidR="00C27AC2" w:rsidRDefault="009D5DC0">
          <w:pPr>
            <w:pStyle w:val="TOC1"/>
            <w:tabs>
              <w:tab w:val="right" w:leader="dot" w:pos="9016"/>
            </w:tabs>
            <w:rPr>
              <w:rFonts w:asciiTheme="minorHAnsi" w:eastAsiaTheme="minorEastAsia" w:hAnsiTheme="minorHAnsi"/>
              <w:noProof/>
              <w:sz w:val="22"/>
              <w:lang w:val="en-IN" w:eastAsia="en-IN"/>
            </w:rPr>
          </w:pPr>
          <w:hyperlink w:anchor="_Toc158724881" w:history="1">
            <w:r w:rsidR="00C27AC2" w:rsidRPr="00EF6E2C">
              <w:rPr>
                <w:rStyle w:val="Hyperlink"/>
                <w:noProof/>
              </w:rPr>
              <w:t>3. Research Methodology</w:t>
            </w:r>
            <w:r w:rsidR="00C27AC2">
              <w:rPr>
                <w:noProof/>
                <w:webHidden/>
              </w:rPr>
              <w:tab/>
            </w:r>
            <w:r w:rsidR="00C27AC2">
              <w:rPr>
                <w:noProof/>
                <w:webHidden/>
              </w:rPr>
              <w:fldChar w:fldCharType="begin"/>
            </w:r>
            <w:r w:rsidR="00C27AC2">
              <w:rPr>
                <w:noProof/>
                <w:webHidden/>
              </w:rPr>
              <w:instrText xml:space="preserve"> PAGEREF _Toc158724881 \h </w:instrText>
            </w:r>
            <w:r w:rsidR="00C27AC2">
              <w:rPr>
                <w:noProof/>
                <w:webHidden/>
              </w:rPr>
            </w:r>
            <w:r w:rsidR="00C27AC2">
              <w:rPr>
                <w:noProof/>
                <w:webHidden/>
              </w:rPr>
              <w:fldChar w:fldCharType="separate"/>
            </w:r>
            <w:r w:rsidR="00C27AC2">
              <w:rPr>
                <w:noProof/>
                <w:webHidden/>
              </w:rPr>
              <w:t>28</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82" w:history="1">
            <w:r w:rsidR="00C27AC2" w:rsidRPr="00EF6E2C">
              <w:rPr>
                <w:rStyle w:val="Hyperlink"/>
                <w:noProof/>
              </w:rPr>
              <w:t>3.1 Introduction</w:t>
            </w:r>
            <w:r w:rsidR="00C27AC2">
              <w:rPr>
                <w:noProof/>
                <w:webHidden/>
              </w:rPr>
              <w:tab/>
            </w:r>
            <w:r w:rsidR="00C27AC2">
              <w:rPr>
                <w:noProof/>
                <w:webHidden/>
              </w:rPr>
              <w:fldChar w:fldCharType="begin"/>
            </w:r>
            <w:r w:rsidR="00C27AC2">
              <w:rPr>
                <w:noProof/>
                <w:webHidden/>
              </w:rPr>
              <w:instrText xml:space="preserve"> PAGEREF _Toc158724882 \h </w:instrText>
            </w:r>
            <w:r w:rsidR="00C27AC2">
              <w:rPr>
                <w:noProof/>
                <w:webHidden/>
              </w:rPr>
            </w:r>
            <w:r w:rsidR="00C27AC2">
              <w:rPr>
                <w:noProof/>
                <w:webHidden/>
              </w:rPr>
              <w:fldChar w:fldCharType="separate"/>
            </w:r>
            <w:r w:rsidR="00C27AC2">
              <w:rPr>
                <w:noProof/>
                <w:webHidden/>
              </w:rPr>
              <w:t>28</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83" w:history="1">
            <w:r w:rsidR="00C27AC2" w:rsidRPr="00EF6E2C">
              <w:rPr>
                <w:rStyle w:val="Hyperlink"/>
                <w:noProof/>
              </w:rPr>
              <w:t>3.2 Research Philosophy:</w:t>
            </w:r>
            <w:r w:rsidR="00C27AC2">
              <w:rPr>
                <w:noProof/>
                <w:webHidden/>
              </w:rPr>
              <w:tab/>
            </w:r>
            <w:r w:rsidR="00C27AC2">
              <w:rPr>
                <w:noProof/>
                <w:webHidden/>
              </w:rPr>
              <w:fldChar w:fldCharType="begin"/>
            </w:r>
            <w:r w:rsidR="00C27AC2">
              <w:rPr>
                <w:noProof/>
                <w:webHidden/>
              </w:rPr>
              <w:instrText xml:space="preserve"> PAGEREF _Toc158724883 \h </w:instrText>
            </w:r>
            <w:r w:rsidR="00C27AC2">
              <w:rPr>
                <w:noProof/>
                <w:webHidden/>
              </w:rPr>
            </w:r>
            <w:r w:rsidR="00C27AC2">
              <w:rPr>
                <w:noProof/>
                <w:webHidden/>
              </w:rPr>
              <w:fldChar w:fldCharType="separate"/>
            </w:r>
            <w:r w:rsidR="00C27AC2">
              <w:rPr>
                <w:noProof/>
                <w:webHidden/>
              </w:rPr>
              <w:t>28</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84" w:history="1">
            <w:r w:rsidR="00C27AC2" w:rsidRPr="00EF6E2C">
              <w:rPr>
                <w:rStyle w:val="Hyperlink"/>
                <w:noProof/>
              </w:rPr>
              <w:t>3.3 Research Design:</w:t>
            </w:r>
            <w:r w:rsidR="00C27AC2">
              <w:rPr>
                <w:noProof/>
                <w:webHidden/>
              </w:rPr>
              <w:tab/>
            </w:r>
            <w:r w:rsidR="00C27AC2">
              <w:rPr>
                <w:noProof/>
                <w:webHidden/>
              </w:rPr>
              <w:fldChar w:fldCharType="begin"/>
            </w:r>
            <w:r w:rsidR="00C27AC2">
              <w:rPr>
                <w:noProof/>
                <w:webHidden/>
              </w:rPr>
              <w:instrText xml:space="preserve"> PAGEREF _Toc158724884 \h </w:instrText>
            </w:r>
            <w:r w:rsidR="00C27AC2">
              <w:rPr>
                <w:noProof/>
                <w:webHidden/>
              </w:rPr>
            </w:r>
            <w:r w:rsidR="00C27AC2">
              <w:rPr>
                <w:noProof/>
                <w:webHidden/>
              </w:rPr>
              <w:fldChar w:fldCharType="separate"/>
            </w:r>
            <w:r w:rsidR="00C27AC2">
              <w:rPr>
                <w:noProof/>
                <w:webHidden/>
              </w:rPr>
              <w:t>29</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85" w:history="1">
            <w:r w:rsidR="00C27AC2" w:rsidRPr="00EF6E2C">
              <w:rPr>
                <w:rStyle w:val="Hyperlink"/>
                <w:noProof/>
              </w:rPr>
              <w:t>3.4.1 Instrument and Tools</w:t>
            </w:r>
            <w:r w:rsidR="00C27AC2">
              <w:rPr>
                <w:noProof/>
                <w:webHidden/>
              </w:rPr>
              <w:tab/>
            </w:r>
            <w:r w:rsidR="00C27AC2">
              <w:rPr>
                <w:noProof/>
                <w:webHidden/>
              </w:rPr>
              <w:fldChar w:fldCharType="begin"/>
            </w:r>
            <w:r w:rsidR="00C27AC2">
              <w:rPr>
                <w:noProof/>
                <w:webHidden/>
              </w:rPr>
              <w:instrText xml:space="preserve"> PAGEREF _Toc158724885 \h </w:instrText>
            </w:r>
            <w:r w:rsidR="00C27AC2">
              <w:rPr>
                <w:noProof/>
                <w:webHidden/>
              </w:rPr>
            </w:r>
            <w:r w:rsidR="00C27AC2">
              <w:rPr>
                <w:noProof/>
                <w:webHidden/>
              </w:rPr>
              <w:fldChar w:fldCharType="separate"/>
            </w:r>
            <w:r w:rsidR="00C27AC2">
              <w:rPr>
                <w:noProof/>
                <w:webHidden/>
              </w:rPr>
              <w:t>30</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86" w:history="1">
            <w:r w:rsidR="00C27AC2" w:rsidRPr="00EF6E2C">
              <w:rPr>
                <w:rStyle w:val="Hyperlink"/>
                <w:noProof/>
              </w:rPr>
              <w:t>3.5 Techniques &amp; tools:</w:t>
            </w:r>
            <w:r w:rsidR="00C27AC2">
              <w:rPr>
                <w:noProof/>
                <w:webHidden/>
              </w:rPr>
              <w:tab/>
            </w:r>
            <w:r w:rsidR="00C27AC2">
              <w:rPr>
                <w:noProof/>
                <w:webHidden/>
              </w:rPr>
              <w:fldChar w:fldCharType="begin"/>
            </w:r>
            <w:r w:rsidR="00C27AC2">
              <w:rPr>
                <w:noProof/>
                <w:webHidden/>
              </w:rPr>
              <w:instrText xml:space="preserve"> PAGEREF _Toc158724886 \h </w:instrText>
            </w:r>
            <w:r w:rsidR="00C27AC2">
              <w:rPr>
                <w:noProof/>
                <w:webHidden/>
              </w:rPr>
            </w:r>
            <w:r w:rsidR="00C27AC2">
              <w:rPr>
                <w:noProof/>
                <w:webHidden/>
              </w:rPr>
              <w:fldChar w:fldCharType="separate"/>
            </w:r>
            <w:r w:rsidR="00C27AC2">
              <w:rPr>
                <w:noProof/>
                <w:webHidden/>
              </w:rPr>
              <w:t>30</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87" w:history="1">
            <w:r w:rsidR="00C27AC2" w:rsidRPr="00EF6E2C">
              <w:rPr>
                <w:rStyle w:val="Hyperlink"/>
                <w:noProof/>
              </w:rPr>
              <w:t>3.6 Sample size:</w:t>
            </w:r>
            <w:r w:rsidR="00C27AC2">
              <w:rPr>
                <w:noProof/>
                <w:webHidden/>
              </w:rPr>
              <w:tab/>
            </w:r>
            <w:r w:rsidR="00C27AC2">
              <w:rPr>
                <w:noProof/>
                <w:webHidden/>
              </w:rPr>
              <w:fldChar w:fldCharType="begin"/>
            </w:r>
            <w:r w:rsidR="00C27AC2">
              <w:rPr>
                <w:noProof/>
                <w:webHidden/>
              </w:rPr>
              <w:instrText xml:space="preserve"> PAGEREF _Toc158724887 \h </w:instrText>
            </w:r>
            <w:r w:rsidR="00C27AC2">
              <w:rPr>
                <w:noProof/>
                <w:webHidden/>
              </w:rPr>
            </w:r>
            <w:r w:rsidR="00C27AC2">
              <w:rPr>
                <w:noProof/>
                <w:webHidden/>
              </w:rPr>
              <w:fldChar w:fldCharType="separate"/>
            </w:r>
            <w:r w:rsidR="00C27AC2">
              <w:rPr>
                <w:noProof/>
                <w:webHidden/>
              </w:rPr>
              <w:t>31</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88" w:history="1">
            <w:r w:rsidR="00C27AC2" w:rsidRPr="00EF6E2C">
              <w:rPr>
                <w:rStyle w:val="Hyperlink"/>
                <w:noProof/>
              </w:rPr>
              <w:t>3.7 Ethical consideration:</w:t>
            </w:r>
            <w:r w:rsidR="00C27AC2">
              <w:rPr>
                <w:noProof/>
                <w:webHidden/>
              </w:rPr>
              <w:tab/>
            </w:r>
            <w:r w:rsidR="00C27AC2">
              <w:rPr>
                <w:noProof/>
                <w:webHidden/>
              </w:rPr>
              <w:fldChar w:fldCharType="begin"/>
            </w:r>
            <w:r w:rsidR="00C27AC2">
              <w:rPr>
                <w:noProof/>
                <w:webHidden/>
              </w:rPr>
              <w:instrText xml:space="preserve"> PAGEREF _Toc158724888 \h </w:instrText>
            </w:r>
            <w:r w:rsidR="00C27AC2">
              <w:rPr>
                <w:noProof/>
                <w:webHidden/>
              </w:rPr>
            </w:r>
            <w:r w:rsidR="00C27AC2">
              <w:rPr>
                <w:noProof/>
                <w:webHidden/>
              </w:rPr>
              <w:fldChar w:fldCharType="separate"/>
            </w:r>
            <w:r w:rsidR="00C27AC2">
              <w:rPr>
                <w:noProof/>
                <w:webHidden/>
              </w:rPr>
              <w:t>31</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89" w:history="1">
            <w:r w:rsidR="00C27AC2" w:rsidRPr="00EF6E2C">
              <w:rPr>
                <w:rStyle w:val="Hyperlink"/>
                <w:noProof/>
              </w:rPr>
              <w:t>3.8 Limitation:</w:t>
            </w:r>
            <w:r w:rsidR="00C27AC2">
              <w:rPr>
                <w:noProof/>
                <w:webHidden/>
              </w:rPr>
              <w:tab/>
            </w:r>
            <w:r w:rsidR="00C27AC2">
              <w:rPr>
                <w:noProof/>
                <w:webHidden/>
              </w:rPr>
              <w:fldChar w:fldCharType="begin"/>
            </w:r>
            <w:r w:rsidR="00C27AC2">
              <w:rPr>
                <w:noProof/>
                <w:webHidden/>
              </w:rPr>
              <w:instrText xml:space="preserve"> PAGEREF _Toc158724889 \h </w:instrText>
            </w:r>
            <w:r w:rsidR="00C27AC2">
              <w:rPr>
                <w:noProof/>
                <w:webHidden/>
              </w:rPr>
            </w:r>
            <w:r w:rsidR="00C27AC2">
              <w:rPr>
                <w:noProof/>
                <w:webHidden/>
              </w:rPr>
              <w:fldChar w:fldCharType="separate"/>
            </w:r>
            <w:r w:rsidR="00C27AC2">
              <w:rPr>
                <w:noProof/>
                <w:webHidden/>
              </w:rPr>
              <w:t>31</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90" w:history="1">
            <w:r w:rsidR="00C27AC2" w:rsidRPr="00EF6E2C">
              <w:rPr>
                <w:rStyle w:val="Hyperlink"/>
                <w:noProof/>
              </w:rPr>
              <w:t>3.9 Summary:</w:t>
            </w:r>
            <w:r w:rsidR="00C27AC2">
              <w:rPr>
                <w:noProof/>
                <w:webHidden/>
              </w:rPr>
              <w:tab/>
            </w:r>
            <w:r w:rsidR="00C27AC2">
              <w:rPr>
                <w:noProof/>
                <w:webHidden/>
              </w:rPr>
              <w:fldChar w:fldCharType="begin"/>
            </w:r>
            <w:r w:rsidR="00C27AC2">
              <w:rPr>
                <w:noProof/>
                <w:webHidden/>
              </w:rPr>
              <w:instrText xml:space="preserve"> PAGEREF _Toc158724890 \h </w:instrText>
            </w:r>
            <w:r w:rsidR="00C27AC2">
              <w:rPr>
                <w:noProof/>
                <w:webHidden/>
              </w:rPr>
            </w:r>
            <w:r w:rsidR="00C27AC2">
              <w:rPr>
                <w:noProof/>
                <w:webHidden/>
              </w:rPr>
              <w:fldChar w:fldCharType="separate"/>
            </w:r>
            <w:r w:rsidR="00C27AC2">
              <w:rPr>
                <w:noProof/>
                <w:webHidden/>
              </w:rPr>
              <w:t>32</w:t>
            </w:r>
            <w:r w:rsidR="00C27AC2">
              <w:rPr>
                <w:noProof/>
                <w:webHidden/>
              </w:rPr>
              <w:fldChar w:fldCharType="end"/>
            </w:r>
          </w:hyperlink>
        </w:p>
        <w:p w:rsidR="00C27AC2" w:rsidRDefault="009D5DC0">
          <w:pPr>
            <w:pStyle w:val="TOC1"/>
            <w:tabs>
              <w:tab w:val="right" w:leader="dot" w:pos="9016"/>
            </w:tabs>
            <w:rPr>
              <w:rFonts w:asciiTheme="minorHAnsi" w:eastAsiaTheme="minorEastAsia" w:hAnsiTheme="minorHAnsi"/>
              <w:noProof/>
              <w:sz w:val="22"/>
              <w:lang w:val="en-IN" w:eastAsia="en-IN"/>
            </w:rPr>
          </w:pPr>
          <w:hyperlink w:anchor="_Toc158724891" w:history="1">
            <w:r w:rsidR="00C27AC2" w:rsidRPr="00EF6E2C">
              <w:rPr>
                <w:rStyle w:val="Hyperlink"/>
                <w:noProof/>
              </w:rPr>
              <w:t>4. Findings and Analysis</w:t>
            </w:r>
            <w:r w:rsidR="00C27AC2">
              <w:rPr>
                <w:noProof/>
                <w:webHidden/>
              </w:rPr>
              <w:tab/>
            </w:r>
            <w:r w:rsidR="00C27AC2">
              <w:rPr>
                <w:noProof/>
                <w:webHidden/>
              </w:rPr>
              <w:fldChar w:fldCharType="begin"/>
            </w:r>
            <w:r w:rsidR="00C27AC2">
              <w:rPr>
                <w:noProof/>
                <w:webHidden/>
              </w:rPr>
              <w:instrText xml:space="preserve"> PAGEREF _Toc158724891 \h </w:instrText>
            </w:r>
            <w:r w:rsidR="00C27AC2">
              <w:rPr>
                <w:noProof/>
                <w:webHidden/>
              </w:rPr>
            </w:r>
            <w:r w:rsidR="00C27AC2">
              <w:rPr>
                <w:noProof/>
                <w:webHidden/>
              </w:rPr>
              <w:fldChar w:fldCharType="separate"/>
            </w:r>
            <w:r w:rsidR="00C27AC2">
              <w:rPr>
                <w:noProof/>
                <w:webHidden/>
              </w:rPr>
              <w:t>33</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92" w:history="1">
            <w:r w:rsidR="00C27AC2" w:rsidRPr="00EF6E2C">
              <w:rPr>
                <w:rStyle w:val="Hyperlink"/>
                <w:noProof/>
              </w:rPr>
              <w:t>4.1 Introduction</w:t>
            </w:r>
            <w:r w:rsidR="00C27AC2">
              <w:rPr>
                <w:noProof/>
                <w:webHidden/>
              </w:rPr>
              <w:tab/>
            </w:r>
            <w:r w:rsidR="00C27AC2">
              <w:rPr>
                <w:noProof/>
                <w:webHidden/>
              </w:rPr>
              <w:fldChar w:fldCharType="begin"/>
            </w:r>
            <w:r w:rsidR="00C27AC2">
              <w:rPr>
                <w:noProof/>
                <w:webHidden/>
              </w:rPr>
              <w:instrText xml:space="preserve"> PAGEREF _Toc158724892 \h </w:instrText>
            </w:r>
            <w:r w:rsidR="00C27AC2">
              <w:rPr>
                <w:noProof/>
                <w:webHidden/>
              </w:rPr>
            </w:r>
            <w:r w:rsidR="00C27AC2">
              <w:rPr>
                <w:noProof/>
                <w:webHidden/>
              </w:rPr>
              <w:fldChar w:fldCharType="separate"/>
            </w:r>
            <w:r w:rsidR="00C27AC2">
              <w:rPr>
                <w:noProof/>
                <w:webHidden/>
              </w:rPr>
              <w:t>33</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93" w:history="1">
            <w:r w:rsidR="00C27AC2" w:rsidRPr="00EF6E2C">
              <w:rPr>
                <w:rStyle w:val="Hyperlink"/>
                <w:noProof/>
              </w:rPr>
              <w:t>4.2 Data Collection</w:t>
            </w:r>
            <w:r w:rsidR="00C27AC2">
              <w:rPr>
                <w:noProof/>
                <w:webHidden/>
              </w:rPr>
              <w:tab/>
            </w:r>
            <w:r w:rsidR="00C27AC2">
              <w:rPr>
                <w:noProof/>
                <w:webHidden/>
              </w:rPr>
              <w:fldChar w:fldCharType="begin"/>
            </w:r>
            <w:r w:rsidR="00C27AC2">
              <w:rPr>
                <w:noProof/>
                <w:webHidden/>
              </w:rPr>
              <w:instrText xml:space="preserve"> PAGEREF _Toc158724893 \h </w:instrText>
            </w:r>
            <w:r w:rsidR="00C27AC2">
              <w:rPr>
                <w:noProof/>
                <w:webHidden/>
              </w:rPr>
            </w:r>
            <w:r w:rsidR="00C27AC2">
              <w:rPr>
                <w:noProof/>
                <w:webHidden/>
              </w:rPr>
              <w:fldChar w:fldCharType="separate"/>
            </w:r>
            <w:r w:rsidR="00C27AC2">
              <w:rPr>
                <w:noProof/>
                <w:webHidden/>
              </w:rPr>
              <w:t>33</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94" w:history="1">
            <w:r w:rsidR="00C27AC2" w:rsidRPr="00EF6E2C">
              <w:rPr>
                <w:rStyle w:val="Hyperlink"/>
                <w:noProof/>
              </w:rPr>
              <w:t>4.3 Data Processing</w:t>
            </w:r>
            <w:r w:rsidR="00C27AC2">
              <w:rPr>
                <w:noProof/>
                <w:webHidden/>
              </w:rPr>
              <w:tab/>
            </w:r>
            <w:r w:rsidR="00C27AC2">
              <w:rPr>
                <w:noProof/>
                <w:webHidden/>
              </w:rPr>
              <w:fldChar w:fldCharType="begin"/>
            </w:r>
            <w:r w:rsidR="00C27AC2">
              <w:rPr>
                <w:noProof/>
                <w:webHidden/>
              </w:rPr>
              <w:instrText xml:space="preserve"> PAGEREF _Toc158724894 \h </w:instrText>
            </w:r>
            <w:r w:rsidR="00C27AC2">
              <w:rPr>
                <w:noProof/>
                <w:webHidden/>
              </w:rPr>
            </w:r>
            <w:r w:rsidR="00C27AC2">
              <w:rPr>
                <w:noProof/>
                <w:webHidden/>
              </w:rPr>
              <w:fldChar w:fldCharType="separate"/>
            </w:r>
            <w:r w:rsidR="00C27AC2">
              <w:rPr>
                <w:noProof/>
                <w:webHidden/>
              </w:rPr>
              <w:t>33</w:t>
            </w:r>
            <w:r w:rsidR="00C27AC2">
              <w:rPr>
                <w:noProof/>
                <w:webHidden/>
              </w:rPr>
              <w:fldChar w:fldCharType="end"/>
            </w:r>
          </w:hyperlink>
        </w:p>
        <w:p w:rsidR="00C27AC2" w:rsidRDefault="009D5DC0">
          <w:pPr>
            <w:pStyle w:val="TOC3"/>
            <w:tabs>
              <w:tab w:val="left" w:pos="1320"/>
              <w:tab w:val="right" w:leader="dot" w:pos="9016"/>
            </w:tabs>
            <w:rPr>
              <w:rFonts w:asciiTheme="minorHAnsi" w:eastAsiaTheme="minorEastAsia" w:hAnsiTheme="minorHAnsi"/>
              <w:noProof/>
              <w:sz w:val="22"/>
              <w:lang w:val="en-IN" w:eastAsia="en-IN"/>
            </w:rPr>
          </w:pPr>
          <w:hyperlink w:anchor="_Toc158724895" w:history="1">
            <w:r w:rsidR="00C27AC2" w:rsidRPr="00EF6E2C">
              <w:rPr>
                <w:rStyle w:val="Hyperlink"/>
                <w:noProof/>
              </w:rPr>
              <w:t>4.3.1</w:t>
            </w:r>
            <w:r w:rsidR="00C27AC2">
              <w:rPr>
                <w:rFonts w:asciiTheme="minorHAnsi" w:eastAsiaTheme="minorEastAsia" w:hAnsiTheme="minorHAnsi"/>
                <w:noProof/>
                <w:sz w:val="22"/>
                <w:lang w:val="en-IN" w:eastAsia="en-IN"/>
              </w:rPr>
              <w:tab/>
            </w:r>
            <w:r w:rsidR="00C27AC2" w:rsidRPr="00EF6E2C">
              <w:rPr>
                <w:rStyle w:val="Hyperlink"/>
                <w:noProof/>
              </w:rPr>
              <w:t>Missing values</w:t>
            </w:r>
            <w:r w:rsidR="00C27AC2">
              <w:rPr>
                <w:noProof/>
                <w:webHidden/>
              </w:rPr>
              <w:tab/>
            </w:r>
            <w:r w:rsidR="00C27AC2">
              <w:rPr>
                <w:noProof/>
                <w:webHidden/>
              </w:rPr>
              <w:fldChar w:fldCharType="begin"/>
            </w:r>
            <w:r w:rsidR="00C27AC2">
              <w:rPr>
                <w:noProof/>
                <w:webHidden/>
              </w:rPr>
              <w:instrText xml:space="preserve"> PAGEREF _Toc158724895 \h </w:instrText>
            </w:r>
            <w:r w:rsidR="00C27AC2">
              <w:rPr>
                <w:noProof/>
                <w:webHidden/>
              </w:rPr>
            </w:r>
            <w:r w:rsidR="00C27AC2">
              <w:rPr>
                <w:noProof/>
                <w:webHidden/>
              </w:rPr>
              <w:fldChar w:fldCharType="separate"/>
            </w:r>
            <w:r w:rsidR="00C27AC2">
              <w:rPr>
                <w:noProof/>
                <w:webHidden/>
              </w:rPr>
              <w:t>33</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896" w:history="1">
            <w:r w:rsidR="00C27AC2" w:rsidRPr="00EF6E2C">
              <w:rPr>
                <w:rStyle w:val="Hyperlink"/>
                <w:noProof/>
              </w:rPr>
              <w:t>4.4 Data Analysis</w:t>
            </w:r>
            <w:r w:rsidR="00C27AC2">
              <w:rPr>
                <w:noProof/>
                <w:webHidden/>
              </w:rPr>
              <w:tab/>
            </w:r>
            <w:r w:rsidR="00C27AC2">
              <w:rPr>
                <w:noProof/>
                <w:webHidden/>
              </w:rPr>
              <w:fldChar w:fldCharType="begin"/>
            </w:r>
            <w:r w:rsidR="00C27AC2">
              <w:rPr>
                <w:noProof/>
                <w:webHidden/>
              </w:rPr>
              <w:instrText xml:space="preserve"> PAGEREF _Toc158724896 \h </w:instrText>
            </w:r>
            <w:r w:rsidR="00C27AC2">
              <w:rPr>
                <w:noProof/>
                <w:webHidden/>
              </w:rPr>
            </w:r>
            <w:r w:rsidR="00C27AC2">
              <w:rPr>
                <w:noProof/>
                <w:webHidden/>
              </w:rPr>
              <w:fldChar w:fldCharType="separate"/>
            </w:r>
            <w:r w:rsidR="00C27AC2">
              <w:rPr>
                <w:noProof/>
                <w:webHidden/>
              </w:rPr>
              <w:t>34</w:t>
            </w:r>
            <w:r w:rsidR="00C27AC2">
              <w:rPr>
                <w:noProof/>
                <w:webHidden/>
              </w:rPr>
              <w:fldChar w:fldCharType="end"/>
            </w:r>
          </w:hyperlink>
        </w:p>
        <w:p w:rsidR="00C27AC2" w:rsidRDefault="009D5DC0">
          <w:pPr>
            <w:pStyle w:val="TOC3"/>
            <w:tabs>
              <w:tab w:val="left" w:pos="1320"/>
              <w:tab w:val="right" w:leader="dot" w:pos="9016"/>
            </w:tabs>
            <w:rPr>
              <w:rFonts w:asciiTheme="minorHAnsi" w:eastAsiaTheme="minorEastAsia" w:hAnsiTheme="minorHAnsi"/>
              <w:noProof/>
              <w:sz w:val="22"/>
              <w:lang w:val="en-IN" w:eastAsia="en-IN"/>
            </w:rPr>
          </w:pPr>
          <w:hyperlink w:anchor="_Toc158724897" w:history="1">
            <w:r w:rsidR="00C27AC2" w:rsidRPr="00EF6E2C">
              <w:rPr>
                <w:rStyle w:val="Hyperlink"/>
                <w:noProof/>
              </w:rPr>
              <w:t>4.4.1</w:t>
            </w:r>
            <w:r w:rsidR="00C27AC2">
              <w:rPr>
                <w:rFonts w:asciiTheme="minorHAnsi" w:eastAsiaTheme="minorEastAsia" w:hAnsiTheme="minorHAnsi"/>
                <w:noProof/>
                <w:sz w:val="22"/>
                <w:lang w:val="en-IN" w:eastAsia="en-IN"/>
              </w:rPr>
              <w:tab/>
            </w:r>
            <w:r w:rsidR="00C27AC2" w:rsidRPr="00EF6E2C">
              <w:rPr>
                <w:rStyle w:val="Hyperlink"/>
                <w:noProof/>
              </w:rPr>
              <w:t>Demographic Analysis</w:t>
            </w:r>
            <w:r w:rsidR="00C27AC2">
              <w:rPr>
                <w:noProof/>
                <w:webHidden/>
              </w:rPr>
              <w:tab/>
            </w:r>
            <w:r w:rsidR="00C27AC2">
              <w:rPr>
                <w:noProof/>
                <w:webHidden/>
              </w:rPr>
              <w:fldChar w:fldCharType="begin"/>
            </w:r>
            <w:r w:rsidR="00C27AC2">
              <w:rPr>
                <w:noProof/>
                <w:webHidden/>
              </w:rPr>
              <w:instrText xml:space="preserve"> PAGEREF _Toc158724897 \h </w:instrText>
            </w:r>
            <w:r w:rsidR="00C27AC2">
              <w:rPr>
                <w:noProof/>
                <w:webHidden/>
              </w:rPr>
            </w:r>
            <w:r w:rsidR="00C27AC2">
              <w:rPr>
                <w:noProof/>
                <w:webHidden/>
              </w:rPr>
              <w:fldChar w:fldCharType="separate"/>
            </w:r>
            <w:r w:rsidR="00C27AC2">
              <w:rPr>
                <w:noProof/>
                <w:webHidden/>
              </w:rPr>
              <w:t>34</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98" w:history="1">
            <w:r w:rsidR="00C27AC2" w:rsidRPr="00EF6E2C">
              <w:rPr>
                <w:rStyle w:val="Hyperlink"/>
                <w:noProof/>
              </w:rPr>
              <w:t>4.4.2 Shopping Habits</w:t>
            </w:r>
            <w:r w:rsidR="00C27AC2">
              <w:rPr>
                <w:noProof/>
                <w:webHidden/>
              </w:rPr>
              <w:tab/>
            </w:r>
            <w:r w:rsidR="00C27AC2">
              <w:rPr>
                <w:noProof/>
                <w:webHidden/>
              </w:rPr>
              <w:fldChar w:fldCharType="begin"/>
            </w:r>
            <w:r w:rsidR="00C27AC2">
              <w:rPr>
                <w:noProof/>
                <w:webHidden/>
              </w:rPr>
              <w:instrText xml:space="preserve"> PAGEREF _Toc158724898 \h </w:instrText>
            </w:r>
            <w:r w:rsidR="00C27AC2">
              <w:rPr>
                <w:noProof/>
                <w:webHidden/>
              </w:rPr>
            </w:r>
            <w:r w:rsidR="00C27AC2">
              <w:rPr>
                <w:noProof/>
                <w:webHidden/>
              </w:rPr>
              <w:fldChar w:fldCharType="separate"/>
            </w:r>
            <w:r w:rsidR="00C27AC2">
              <w:rPr>
                <w:noProof/>
                <w:webHidden/>
              </w:rPr>
              <w:t>36</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899" w:history="1">
            <w:r w:rsidR="00C27AC2" w:rsidRPr="00EF6E2C">
              <w:rPr>
                <w:rStyle w:val="Hyperlink"/>
                <w:noProof/>
              </w:rPr>
              <w:t>4.4.3 Shopping Preferences &amp; Influences</w:t>
            </w:r>
            <w:r w:rsidR="00C27AC2">
              <w:rPr>
                <w:noProof/>
                <w:webHidden/>
              </w:rPr>
              <w:tab/>
            </w:r>
            <w:r w:rsidR="00C27AC2">
              <w:rPr>
                <w:noProof/>
                <w:webHidden/>
              </w:rPr>
              <w:fldChar w:fldCharType="begin"/>
            </w:r>
            <w:r w:rsidR="00C27AC2">
              <w:rPr>
                <w:noProof/>
                <w:webHidden/>
              </w:rPr>
              <w:instrText xml:space="preserve"> PAGEREF _Toc158724899 \h </w:instrText>
            </w:r>
            <w:r w:rsidR="00C27AC2">
              <w:rPr>
                <w:noProof/>
                <w:webHidden/>
              </w:rPr>
            </w:r>
            <w:r w:rsidR="00C27AC2">
              <w:rPr>
                <w:noProof/>
                <w:webHidden/>
              </w:rPr>
              <w:fldChar w:fldCharType="separate"/>
            </w:r>
            <w:r w:rsidR="00C27AC2">
              <w:rPr>
                <w:noProof/>
                <w:webHidden/>
              </w:rPr>
              <w:t>40</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900" w:history="1">
            <w:r w:rsidR="00C27AC2" w:rsidRPr="00EF6E2C">
              <w:rPr>
                <w:rStyle w:val="Hyperlink"/>
                <w:noProof/>
              </w:rPr>
              <w:t>4.4.4 Brand Interaction and Loyalty</w:t>
            </w:r>
            <w:r w:rsidR="00C27AC2">
              <w:rPr>
                <w:noProof/>
                <w:webHidden/>
              </w:rPr>
              <w:tab/>
            </w:r>
            <w:r w:rsidR="00C27AC2">
              <w:rPr>
                <w:noProof/>
                <w:webHidden/>
              </w:rPr>
              <w:fldChar w:fldCharType="begin"/>
            </w:r>
            <w:r w:rsidR="00C27AC2">
              <w:rPr>
                <w:noProof/>
                <w:webHidden/>
              </w:rPr>
              <w:instrText xml:space="preserve"> PAGEREF _Toc158724900 \h </w:instrText>
            </w:r>
            <w:r w:rsidR="00C27AC2">
              <w:rPr>
                <w:noProof/>
                <w:webHidden/>
              </w:rPr>
            </w:r>
            <w:r w:rsidR="00C27AC2">
              <w:rPr>
                <w:noProof/>
                <w:webHidden/>
              </w:rPr>
              <w:fldChar w:fldCharType="separate"/>
            </w:r>
            <w:r w:rsidR="00C27AC2">
              <w:rPr>
                <w:noProof/>
                <w:webHidden/>
              </w:rPr>
              <w:t>45</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901" w:history="1">
            <w:r w:rsidR="00C27AC2" w:rsidRPr="00EF6E2C">
              <w:rPr>
                <w:rStyle w:val="Hyperlink"/>
                <w:noProof/>
              </w:rPr>
              <w:t>4.4.5 Service and Facilities</w:t>
            </w:r>
            <w:r w:rsidR="00C27AC2">
              <w:rPr>
                <w:noProof/>
                <w:webHidden/>
              </w:rPr>
              <w:tab/>
            </w:r>
            <w:r w:rsidR="00C27AC2">
              <w:rPr>
                <w:noProof/>
                <w:webHidden/>
              </w:rPr>
              <w:fldChar w:fldCharType="begin"/>
            </w:r>
            <w:r w:rsidR="00C27AC2">
              <w:rPr>
                <w:noProof/>
                <w:webHidden/>
              </w:rPr>
              <w:instrText xml:space="preserve"> PAGEREF _Toc158724901 \h </w:instrText>
            </w:r>
            <w:r w:rsidR="00C27AC2">
              <w:rPr>
                <w:noProof/>
                <w:webHidden/>
              </w:rPr>
            </w:r>
            <w:r w:rsidR="00C27AC2">
              <w:rPr>
                <w:noProof/>
                <w:webHidden/>
              </w:rPr>
              <w:fldChar w:fldCharType="separate"/>
            </w:r>
            <w:r w:rsidR="00C27AC2">
              <w:rPr>
                <w:noProof/>
                <w:webHidden/>
              </w:rPr>
              <w:t>46</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902" w:history="1">
            <w:r w:rsidR="00C27AC2" w:rsidRPr="00EF6E2C">
              <w:rPr>
                <w:rStyle w:val="Hyperlink"/>
                <w:noProof/>
              </w:rPr>
              <w:t>4.4.6 Market Research</w:t>
            </w:r>
            <w:r w:rsidR="00C27AC2">
              <w:rPr>
                <w:noProof/>
                <w:webHidden/>
              </w:rPr>
              <w:tab/>
            </w:r>
            <w:r w:rsidR="00C27AC2">
              <w:rPr>
                <w:noProof/>
                <w:webHidden/>
              </w:rPr>
              <w:fldChar w:fldCharType="begin"/>
            </w:r>
            <w:r w:rsidR="00C27AC2">
              <w:rPr>
                <w:noProof/>
                <w:webHidden/>
              </w:rPr>
              <w:instrText xml:space="preserve"> PAGEREF _Toc158724902 \h </w:instrText>
            </w:r>
            <w:r w:rsidR="00C27AC2">
              <w:rPr>
                <w:noProof/>
                <w:webHidden/>
              </w:rPr>
            </w:r>
            <w:r w:rsidR="00C27AC2">
              <w:rPr>
                <w:noProof/>
                <w:webHidden/>
              </w:rPr>
              <w:fldChar w:fldCharType="separate"/>
            </w:r>
            <w:r w:rsidR="00C27AC2">
              <w:rPr>
                <w:noProof/>
                <w:webHidden/>
              </w:rPr>
              <w:t>48</w:t>
            </w:r>
            <w:r w:rsidR="00C27AC2">
              <w:rPr>
                <w:noProof/>
                <w:webHidden/>
              </w:rPr>
              <w:fldChar w:fldCharType="end"/>
            </w:r>
          </w:hyperlink>
        </w:p>
        <w:p w:rsidR="00C27AC2" w:rsidRDefault="009D5DC0">
          <w:pPr>
            <w:pStyle w:val="TOC3"/>
            <w:tabs>
              <w:tab w:val="right" w:leader="dot" w:pos="9016"/>
            </w:tabs>
            <w:rPr>
              <w:rFonts w:asciiTheme="minorHAnsi" w:eastAsiaTheme="minorEastAsia" w:hAnsiTheme="minorHAnsi"/>
              <w:noProof/>
              <w:sz w:val="22"/>
              <w:lang w:val="en-IN" w:eastAsia="en-IN"/>
            </w:rPr>
          </w:pPr>
          <w:hyperlink w:anchor="_Toc158724903" w:history="1">
            <w:r w:rsidR="00C27AC2" w:rsidRPr="00EF6E2C">
              <w:rPr>
                <w:rStyle w:val="Hyperlink"/>
                <w:noProof/>
              </w:rPr>
              <w:t>4.4.7 Customer Satisfaction</w:t>
            </w:r>
            <w:r w:rsidR="00C27AC2">
              <w:rPr>
                <w:noProof/>
                <w:webHidden/>
              </w:rPr>
              <w:tab/>
            </w:r>
            <w:r w:rsidR="00C27AC2">
              <w:rPr>
                <w:noProof/>
                <w:webHidden/>
              </w:rPr>
              <w:fldChar w:fldCharType="begin"/>
            </w:r>
            <w:r w:rsidR="00C27AC2">
              <w:rPr>
                <w:noProof/>
                <w:webHidden/>
              </w:rPr>
              <w:instrText xml:space="preserve"> PAGEREF _Toc158724903 \h </w:instrText>
            </w:r>
            <w:r w:rsidR="00C27AC2">
              <w:rPr>
                <w:noProof/>
                <w:webHidden/>
              </w:rPr>
            </w:r>
            <w:r w:rsidR="00C27AC2">
              <w:rPr>
                <w:noProof/>
                <w:webHidden/>
              </w:rPr>
              <w:fldChar w:fldCharType="separate"/>
            </w:r>
            <w:r w:rsidR="00C27AC2">
              <w:rPr>
                <w:noProof/>
                <w:webHidden/>
              </w:rPr>
              <w:t>50</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904" w:history="1">
            <w:r w:rsidR="00C27AC2" w:rsidRPr="00EF6E2C">
              <w:rPr>
                <w:rStyle w:val="Hyperlink"/>
                <w:noProof/>
              </w:rPr>
              <w:t>4.5 Correlation Analysis</w:t>
            </w:r>
            <w:r w:rsidR="00C27AC2">
              <w:rPr>
                <w:noProof/>
                <w:webHidden/>
              </w:rPr>
              <w:tab/>
            </w:r>
            <w:r w:rsidR="00C27AC2">
              <w:rPr>
                <w:noProof/>
                <w:webHidden/>
              </w:rPr>
              <w:fldChar w:fldCharType="begin"/>
            </w:r>
            <w:r w:rsidR="00C27AC2">
              <w:rPr>
                <w:noProof/>
                <w:webHidden/>
              </w:rPr>
              <w:instrText xml:space="preserve"> PAGEREF _Toc158724904 \h </w:instrText>
            </w:r>
            <w:r w:rsidR="00C27AC2">
              <w:rPr>
                <w:noProof/>
                <w:webHidden/>
              </w:rPr>
            </w:r>
            <w:r w:rsidR="00C27AC2">
              <w:rPr>
                <w:noProof/>
                <w:webHidden/>
              </w:rPr>
              <w:fldChar w:fldCharType="separate"/>
            </w:r>
            <w:r w:rsidR="00C27AC2">
              <w:rPr>
                <w:noProof/>
                <w:webHidden/>
              </w:rPr>
              <w:t>50</w:t>
            </w:r>
            <w:r w:rsidR="00C27AC2">
              <w:rPr>
                <w:noProof/>
                <w:webHidden/>
              </w:rPr>
              <w:fldChar w:fldCharType="end"/>
            </w:r>
          </w:hyperlink>
        </w:p>
        <w:p w:rsidR="00C27AC2" w:rsidRDefault="009D5DC0">
          <w:pPr>
            <w:pStyle w:val="TOC1"/>
            <w:tabs>
              <w:tab w:val="right" w:leader="dot" w:pos="9016"/>
            </w:tabs>
            <w:rPr>
              <w:rFonts w:asciiTheme="minorHAnsi" w:eastAsiaTheme="minorEastAsia" w:hAnsiTheme="minorHAnsi"/>
              <w:noProof/>
              <w:sz w:val="22"/>
              <w:lang w:val="en-IN" w:eastAsia="en-IN"/>
            </w:rPr>
          </w:pPr>
          <w:hyperlink w:anchor="_Toc158724905" w:history="1">
            <w:r w:rsidR="00C27AC2" w:rsidRPr="00EF6E2C">
              <w:rPr>
                <w:rStyle w:val="Hyperlink"/>
                <w:noProof/>
              </w:rPr>
              <w:t>5. Discussion &amp; Conclusion</w:t>
            </w:r>
            <w:r w:rsidR="00C27AC2">
              <w:rPr>
                <w:noProof/>
                <w:webHidden/>
              </w:rPr>
              <w:tab/>
            </w:r>
            <w:r w:rsidR="00C27AC2">
              <w:rPr>
                <w:noProof/>
                <w:webHidden/>
              </w:rPr>
              <w:fldChar w:fldCharType="begin"/>
            </w:r>
            <w:r w:rsidR="00C27AC2">
              <w:rPr>
                <w:noProof/>
                <w:webHidden/>
              </w:rPr>
              <w:instrText xml:space="preserve"> PAGEREF _Toc158724905 \h </w:instrText>
            </w:r>
            <w:r w:rsidR="00C27AC2">
              <w:rPr>
                <w:noProof/>
                <w:webHidden/>
              </w:rPr>
            </w:r>
            <w:r w:rsidR="00C27AC2">
              <w:rPr>
                <w:noProof/>
                <w:webHidden/>
              </w:rPr>
              <w:fldChar w:fldCharType="separate"/>
            </w:r>
            <w:r w:rsidR="00C27AC2">
              <w:rPr>
                <w:noProof/>
                <w:webHidden/>
              </w:rPr>
              <w:t>52</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906" w:history="1">
            <w:r w:rsidR="00C27AC2" w:rsidRPr="00EF6E2C">
              <w:rPr>
                <w:rStyle w:val="Hyperlink"/>
                <w:noProof/>
              </w:rPr>
              <w:t>5.1 Introduction</w:t>
            </w:r>
            <w:r w:rsidR="00C27AC2">
              <w:rPr>
                <w:noProof/>
                <w:webHidden/>
              </w:rPr>
              <w:tab/>
            </w:r>
            <w:r w:rsidR="00C27AC2">
              <w:rPr>
                <w:noProof/>
                <w:webHidden/>
              </w:rPr>
              <w:fldChar w:fldCharType="begin"/>
            </w:r>
            <w:r w:rsidR="00C27AC2">
              <w:rPr>
                <w:noProof/>
                <w:webHidden/>
              </w:rPr>
              <w:instrText xml:space="preserve"> PAGEREF _Toc158724906 \h </w:instrText>
            </w:r>
            <w:r w:rsidR="00C27AC2">
              <w:rPr>
                <w:noProof/>
                <w:webHidden/>
              </w:rPr>
            </w:r>
            <w:r w:rsidR="00C27AC2">
              <w:rPr>
                <w:noProof/>
                <w:webHidden/>
              </w:rPr>
              <w:fldChar w:fldCharType="separate"/>
            </w:r>
            <w:r w:rsidR="00C27AC2">
              <w:rPr>
                <w:noProof/>
                <w:webHidden/>
              </w:rPr>
              <w:t>52</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907" w:history="1">
            <w:r w:rsidR="00C27AC2" w:rsidRPr="00EF6E2C">
              <w:rPr>
                <w:rStyle w:val="Hyperlink"/>
                <w:noProof/>
              </w:rPr>
              <w:t>5.2 Discussion</w:t>
            </w:r>
            <w:r w:rsidR="00C27AC2">
              <w:rPr>
                <w:noProof/>
                <w:webHidden/>
              </w:rPr>
              <w:tab/>
            </w:r>
            <w:r w:rsidR="00C27AC2">
              <w:rPr>
                <w:noProof/>
                <w:webHidden/>
              </w:rPr>
              <w:fldChar w:fldCharType="begin"/>
            </w:r>
            <w:r w:rsidR="00C27AC2">
              <w:rPr>
                <w:noProof/>
                <w:webHidden/>
              </w:rPr>
              <w:instrText xml:space="preserve"> PAGEREF _Toc158724907 \h </w:instrText>
            </w:r>
            <w:r w:rsidR="00C27AC2">
              <w:rPr>
                <w:noProof/>
                <w:webHidden/>
              </w:rPr>
            </w:r>
            <w:r w:rsidR="00C27AC2">
              <w:rPr>
                <w:noProof/>
                <w:webHidden/>
              </w:rPr>
              <w:fldChar w:fldCharType="separate"/>
            </w:r>
            <w:r w:rsidR="00C27AC2">
              <w:rPr>
                <w:noProof/>
                <w:webHidden/>
              </w:rPr>
              <w:t>52</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908" w:history="1">
            <w:r w:rsidR="00C27AC2" w:rsidRPr="00EF6E2C">
              <w:rPr>
                <w:rStyle w:val="Hyperlink"/>
                <w:noProof/>
              </w:rPr>
              <w:t>5.3 Strategic Recommendations</w:t>
            </w:r>
            <w:r w:rsidR="00C27AC2">
              <w:rPr>
                <w:noProof/>
                <w:webHidden/>
              </w:rPr>
              <w:tab/>
            </w:r>
            <w:r w:rsidR="00C27AC2">
              <w:rPr>
                <w:noProof/>
                <w:webHidden/>
              </w:rPr>
              <w:fldChar w:fldCharType="begin"/>
            </w:r>
            <w:r w:rsidR="00C27AC2">
              <w:rPr>
                <w:noProof/>
                <w:webHidden/>
              </w:rPr>
              <w:instrText xml:space="preserve"> PAGEREF _Toc158724908 \h </w:instrText>
            </w:r>
            <w:r w:rsidR="00C27AC2">
              <w:rPr>
                <w:noProof/>
                <w:webHidden/>
              </w:rPr>
            </w:r>
            <w:r w:rsidR="00C27AC2">
              <w:rPr>
                <w:noProof/>
                <w:webHidden/>
              </w:rPr>
              <w:fldChar w:fldCharType="separate"/>
            </w:r>
            <w:r w:rsidR="00C27AC2">
              <w:rPr>
                <w:noProof/>
                <w:webHidden/>
              </w:rPr>
              <w:t>53</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909" w:history="1">
            <w:r w:rsidR="00C27AC2" w:rsidRPr="00EF6E2C">
              <w:rPr>
                <w:rStyle w:val="Hyperlink"/>
                <w:noProof/>
              </w:rPr>
              <w:t>5.4 Research Scope</w:t>
            </w:r>
            <w:r w:rsidR="00C27AC2">
              <w:rPr>
                <w:noProof/>
                <w:webHidden/>
              </w:rPr>
              <w:tab/>
            </w:r>
            <w:r w:rsidR="00C27AC2">
              <w:rPr>
                <w:noProof/>
                <w:webHidden/>
              </w:rPr>
              <w:fldChar w:fldCharType="begin"/>
            </w:r>
            <w:r w:rsidR="00C27AC2">
              <w:rPr>
                <w:noProof/>
                <w:webHidden/>
              </w:rPr>
              <w:instrText xml:space="preserve"> PAGEREF _Toc158724909 \h </w:instrText>
            </w:r>
            <w:r w:rsidR="00C27AC2">
              <w:rPr>
                <w:noProof/>
                <w:webHidden/>
              </w:rPr>
            </w:r>
            <w:r w:rsidR="00C27AC2">
              <w:rPr>
                <w:noProof/>
                <w:webHidden/>
              </w:rPr>
              <w:fldChar w:fldCharType="separate"/>
            </w:r>
            <w:r w:rsidR="00C27AC2">
              <w:rPr>
                <w:noProof/>
                <w:webHidden/>
              </w:rPr>
              <w:t>54</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910" w:history="1">
            <w:r w:rsidR="00C27AC2" w:rsidRPr="00EF6E2C">
              <w:rPr>
                <w:rStyle w:val="Hyperlink"/>
                <w:noProof/>
              </w:rPr>
              <w:t>5.5 Limitation</w:t>
            </w:r>
            <w:r w:rsidR="00C27AC2">
              <w:rPr>
                <w:noProof/>
                <w:webHidden/>
              </w:rPr>
              <w:tab/>
            </w:r>
            <w:r w:rsidR="00C27AC2">
              <w:rPr>
                <w:noProof/>
                <w:webHidden/>
              </w:rPr>
              <w:fldChar w:fldCharType="begin"/>
            </w:r>
            <w:r w:rsidR="00C27AC2">
              <w:rPr>
                <w:noProof/>
                <w:webHidden/>
              </w:rPr>
              <w:instrText xml:space="preserve"> PAGEREF _Toc158724910 \h </w:instrText>
            </w:r>
            <w:r w:rsidR="00C27AC2">
              <w:rPr>
                <w:noProof/>
                <w:webHidden/>
              </w:rPr>
            </w:r>
            <w:r w:rsidR="00C27AC2">
              <w:rPr>
                <w:noProof/>
                <w:webHidden/>
              </w:rPr>
              <w:fldChar w:fldCharType="separate"/>
            </w:r>
            <w:r w:rsidR="00C27AC2">
              <w:rPr>
                <w:noProof/>
                <w:webHidden/>
              </w:rPr>
              <w:t>55</w:t>
            </w:r>
            <w:r w:rsidR="00C27AC2">
              <w:rPr>
                <w:noProof/>
                <w:webHidden/>
              </w:rPr>
              <w:fldChar w:fldCharType="end"/>
            </w:r>
          </w:hyperlink>
        </w:p>
        <w:p w:rsidR="00C27AC2" w:rsidRDefault="009D5DC0">
          <w:pPr>
            <w:pStyle w:val="TOC2"/>
            <w:tabs>
              <w:tab w:val="right" w:leader="dot" w:pos="9016"/>
            </w:tabs>
            <w:rPr>
              <w:rFonts w:asciiTheme="minorHAnsi" w:eastAsiaTheme="minorEastAsia" w:hAnsiTheme="minorHAnsi"/>
              <w:noProof/>
              <w:sz w:val="22"/>
              <w:lang w:val="en-IN" w:eastAsia="en-IN"/>
            </w:rPr>
          </w:pPr>
          <w:hyperlink w:anchor="_Toc158724911" w:history="1">
            <w:r w:rsidR="00C27AC2" w:rsidRPr="00EF6E2C">
              <w:rPr>
                <w:rStyle w:val="Hyperlink"/>
                <w:noProof/>
              </w:rPr>
              <w:t>5.6 Conclusion</w:t>
            </w:r>
            <w:r w:rsidR="00C27AC2">
              <w:rPr>
                <w:noProof/>
                <w:webHidden/>
              </w:rPr>
              <w:tab/>
            </w:r>
            <w:r w:rsidR="00C27AC2">
              <w:rPr>
                <w:noProof/>
                <w:webHidden/>
              </w:rPr>
              <w:fldChar w:fldCharType="begin"/>
            </w:r>
            <w:r w:rsidR="00C27AC2">
              <w:rPr>
                <w:noProof/>
                <w:webHidden/>
              </w:rPr>
              <w:instrText xml:space="preserve"> PAGEREF _Toc158724911 \h </w:instrText>
            </w:r>
            <w:r w:rsidR="00C27AC2">
              <w:rPr>
                <w:noProof/>
                <w:webHidden/>
              </w:rPr>
            </w:r>
            <w:r w:rsidR="00C27AC2">
              <w:rPr>
                <w:noProof/>
                <w:webHidden/>
              </w:rPr>
              <w:fldChar w:fldCharType="separate"/>
            </w:r>
            <w:r w:rsidR="00C27AC2">
              <w:rPr>
                <w:noProof/>
                <w:webHidden/>
              </w:rPr>
              <w:t>56</w:t>
            </w:r>
            <w:r w:rsidR="00C27AC2">
              <w:rPr>
                <w:noProof/>
                <w:webHidden/>
              </w:rPr>
              <w:fldChar w:fldCharType="end"/>
            </w:r>
          </w:hyperlink>
        </w:p>
        <w:p w:rsidR="00C27AC2" w:rsidRDefault="009D5DC0">
          <w:pPr>
            <w:pStyle w:val="TOC1"/>
            <w:tabs>
              <w:tab w:val="right" w:leader="dot" w:pos="9016"/>
            </w:tabs>
            <w:rPr>
              <w:rFonts w:asciiTheme="minorHAnsi" w:eastAsiaTheme="minorEastAsia" w:hAnsiTheme="minorHAnsi"/>
              <w:noProof/>
              <w:sz w:val="22"/>
              <w:lang w:val="en-IN" w:eastAsia="en-IN"/>
            </w:rPr>
          </w:pPr>
          <w:hyperlink w:anchor="_Toc158724912" w:history="1">
            <w:r w:rsidR="00C27AC2" w:rsidRPr="00EF6E2C">
              <w:rPr>
                <w:rStyle w:val="Hyperlink"/>
                <w:noProof/>
              </w:rPr>
              <w:t>6. References:</w:t>
            </w:r>
            <w:r w:rsidR="00C27AC2">
              <w:rPr>
                <w:noProof/>
                <w:webHidden/>
              </w:rPr>
              <w:tab/>
            </w:r>
            <w:r w:rsidR="00C27AC2">
              <w:rPr>
                <w:noProof/>
                <w:webHidden/>
              </w:rPr>
              <w:fldChar w:fldCharType="begin"/>
            </w:r>
            <w:r w:rsidR="00C27AC2">
              <w:rPr>
                <w:noProof/>
                <w:webHidden/>
              </w:rPr>
              <w:instrText xml:space="preserve"> PAGEREF _Toc158724912 \h </w:instrText>
            </w:r>
            <w:r w:rsidR="00C27AC2">
              <w:rPr>
                <w:noProof/>
                <w:webHidden/>
              </w:rPr>
            </w:r>
            <w:r w:rsidR="00C27AC2">
              <w:rPr>
                <w:noProof/>
                <w:webHidden/>
              </w:rPr>
              <w:fldChar w:fldCharType="separate"/>
            </w:r>
            <w:r w:rsidR="00C27AC2">
              <w:rPr>
                <w:noProof/>
                <w:webHidden/>
              </w:rPr>
              <w:t>57</w:t>
            </w:r>
            <w:r w:rsidR="00C27AC2">
              <w:rPr>
                <w:noProof/>
                <w:webHidden/>
              </w:rPr>
              <w:fldChar w:fldCharType="end"/>
            </w:r>
          </w:hyperlink>
        </w:p>
        <w:p w:rsidR="00C27AC2" w:rsidRDefault="009D5DC0">
          <w:pPr>
            <w:pStyle w:val="TOC1"/>
            <w:tabs>
              <w:tab w:val="right" w:leader="dot" w:pos="9016"/>
            </w:tabs>
            <w:rPr>
              <w:rFonts w:asciiTheme="minorHAnsi" w:eastAsiaTheme="minorEastAsia" w:hAnsiTheme="minorHAnsi"/>
              <w:noProof/>
              <w:sz w:val="22"/>
              <w:lang w:val="en-IN" w:eastAsia="en-IN"/>
            </w:rPr>
          </w:pPr>
          <w:hyperlink w:anchor="_Toc158724913" w:history="1">
            <w:r w:rsidR="00C27AC2" w:rsidRPr="00EF6E2C">
              <w:rPr>
                <w:rStyle w:val="Hyperlink"/>
                <w:noProof/>
                <w:shd w:val="clear" w:color="auto" w:fill="FFFFFF"/>
              </w:rPr>
              <w:t>APPENDIX- QUESTIONNAIRE</w:t>
            </w:r>
            <w:r w:rsidR="00C27AC2">
              <w:rPr>
                <w:noProof/>
                <w:webHidden/>
              </w:rPr>
              <w:tab/>
            </w:r>
            <w:r w:rsidR="00C27AC2">
              <w:rPr>
                <w:noProof/>
                <w:webHidden/>
              </w:rPr>
              <w:fldChar w:fldCharType="begin"/>
            </w:r>
            <w:r w:rsidR="00C27AC2">
              <w:rPr>
                <w:noProof/>
                <w:webHidden/>
              </w:rPr>
              <w:instrText xml:space="preserve"> PAGEREF _Toc158724913 \h </w:instrText>
            </w:r>
            <w:r w:rsidR="00C27AC2">
              <w:rPr>
                <w:noProof/>
                <w:webHidden/>
              </w:rPr>
            </w:r>
            <w:r w:rsidR="00C27AC2">
              <w:rPr>
                <w:noProof/>
                <w:webHidden/>
              </w:rPr>
              <w:fldChar w:fldCharType="separate"/>
            </w:r>
            <w:r w:rsidR="00C27AC2">
              <w:rPr>
                <w:noProof/>
                <w:webHidden/>
              </w:rPr>
              <w:t>67</w:t>
            </w:r>
            <w:r w:rsidR="00C27AC2">
              <w:rPr>
                <w:noProof/>
                <w:webHidden/>
              </w:rPr>
              <w:fldChar w:fldCharType="end"/>
            </w:r>
          </w:hyperlink>
        </w:p>
        <w:p w:rsidR="00437A18" w:rsidRDefault="00437A18">
          <w:r>
            <w:rPr>
              <w:b/>
              <w:bCs/>
              <w:noProof/>
            </w:rPr>
            <w:fldChar w:fldCharType="end"/>
          </w:r>
        </w:p>
      </w:sdtContent>
    </w:sdt>
    <w:p w:rsidR="00437A18" w:rsidRDefault="00437A18" w:rsidP="00E54456"/>
    <w:p w:rsidR="008748CC" w:rsidRDefault="00437A18" w:rsidP="004C3539">
      <w:pPr>
        <w:spacing w:line="259" w:lineRule="auto"/>
        <w:jc w:val="left"/>
      </w:pPr>
      <w:r>
        <w:br w:type="page"/>
      </w:r>
    </w:p>
    <w:p w:rsidR="00DF4E91" w:rsidRDefault="009B1966" w:rsidP="00470013">
      <w:pPr>
        <w:pStyle w:val="H1"/>
      </w:pPr>
      <w:bookmarkStart w:id="2" w:name="_Toc158724851"/>
      <w:r>
        <w:lastRenderedPageBreak/>
        <w:t xml:space="preserve">1. </w:t>
      </w:r>
      <w:r w:rsidR="008748CC">
        <w:t>Introduction</w:t>
      </w:r>
      <w:bookmarkEnd w:id="2"/>
    </w:p>
    <w:p w:rsidR="008748CC" w:rsidRDefault="008748CC" w:rsidP="00E54456">
      <w:r w:rsidRPr="008748CC">
        <w:t xml:space="preserve">The </w:t>
      </w:r>
      <w:r w:rsidR="0092323C" w:rsidRPr="0092323C">
        <w:t>influence of Consumer behaviour on the retail sector is significant, and comprehending the complexities of consumer decision-making is vital for the prosperity of retail enterprises. Given its diversified population and dynamic market developments, the United Kingdom offers a compelling environment for examining consumer behaviour within the retail supermarket sector. This introduction aims to provide a comprehensive examination of the determinants of consumer behaviour within the context of retail supermarkets in the United Kingdom. It will delve into the many components contributing to the cognitive processes involved in consumers' decision-making</w:t>
      </w:r>
      <w:r w:rsidRPr="008748CC">
        <w:t>.</w:t>
      </w:r>
    </w:p>
    <w:p w:rsidR="008748CC" w:rsidRDefault="00CF2E1C" w:rsidP="00E54456">
      <w:pPr>
        <w:pStyle w:val="H2"/>
      </w:pPr>
      <w:bookmarkStart w:id="3" w:name="_Toc158724852"/>
      <w:r>
        <w:t xml:space="preserve">1.1 </w:t>
      </w:r>
      <w:r w:rsidR="00191698">
        <w:t xml:space="preserve">Customer and </w:t>
      </w:r>
      <w:r w:rsidR="008748CC">
        <w:t>Consumer</w:t>
      </w:r>
      <w:bookmarkEnd w:id="3"/>
    </w:p>
    <w:p w:rsidR="00191698" w:rsidRDefault="00191698" w:rsidP="00E54456">
      <w:r>
        <w:t xml:space="preserve">A </w:t>
      </w:r>
      <w:r w:rsidR="0092323C">
        <w:t>Customer</w:t>
      </w:r>
      <w:r>
        <w:t xml:space="preserve"> refers to an entity, either a person or a corporation that engages in the acquisition of products or services from another enterprise. Customers have a crucial role in generating earnings.</w:t>
      </w:r>
      <w:r w:rsidR="0092323C" w:rsidRPr="0092323C">
        <w:t xml:space="preserve"> </w:t>
      </w:r>
      <w:r w:rsidR="0092323C">
        <w:t>(Will, 2023, 1)</w:t>
      </w:r>
      <w:r>
        <w:t xml:space="preserve"> The absence of these entities renders enterprises incapable of both survival and prosperity.</w:t>
      </w:r>
    </w:p>
    <w:p w:rsidR="008748CC" w:rsidRDefault="00191698" w:rsidP="00E54456">
      <w:r>
        <w:t xml:space="preserve">The phrases "customer" and "consumer" are often used interchangeably in a manner that suggests near synonymy. </w:t>
      </w:r>
      <w:r w:rsidR="000C068E">
        <w:t>However, there is a small distinction. Consumers may be classified as individuals or businesses that participate in the consumption or use of goods and services. Customers are persons or entities in an economy who buy products and services. They possess the capacity to exist either as consumers or only as customers</w:t>
      </w:r>
      <w:r>
        <w:t xml:space="preserve">. </w:t>
      </w:r>
    </w:p>
    <w:p w:rsidR="003801F8" w:rsidRDefault="00CF2E1C" w:rsidP="00E54456">
      <w:pPr>
        <w:pStyle w:val="H2"/>
      </w:pPr>
      <w:bookmarkStart w:id="4" w:name="_Toc158724853"/>
      <w:r>
        <w:t xml:space="preserve">1.2 </w:t>
      </w:r>
      <w:r w:rsidR="003801F8">
        <w:t>Consumer Behaviour</w:t>
      </w:r>
      <w:bookmarkEnd w:id="4"/>
    </w:p>
    <w:p w:rsidR="003801F8" w:rsidRDefault="00F537BB" w:rsidP="00E54456">
      <w:r>
        <w:t xml:space="preserve">Consumer behaviour pertains to the academic study of persons in their role as consumers, including the many decision-making processes employed by people while choosing, using, and disposing of goods and services. Consumer buying behaviour is a crucial component of marketing. As per Kotler and Keller (2011, 2), it pertains to the analysis of how people, communities, and organisations acquire and dispose of commodities, services, ideas, or experiences in order to satisfy their wants and aspirations. </w:t>
      </w:r>
      <w:r w:rsidR="003801F8" w:rsidRPr="003801F8">
        <w:t xml:space="preserve">This field of research encompasses an investigation of consumers' emotional, cognitive, and behavioural reactions. </w:t>
      </w:r>
    </w:p>
    <w:p w:rsidR="004B01A9" w:rsidRDefault="00F537BB" w:rsidP="00E54456">
      <w:r>
        <w:t xml:space="preserve">The consumer begins by defining the exact products and services they wish to acquire. They next select just those commodities that provide the possibility for greater usefulness. After </w:t>
      </w:r>
      <w:r>
        <w:lastRenderedPageBreak/>
        <w:t>selecting the things, the client next proceeds to assess the amount of funds they have at their disposal for expenditure. Ultimately, the consumer assesses the prevailing market prices of products and choose which commodities to consume. Furthermore, there are other additional factors that have an impact on customer buying choices, such as social, cultural, personal, and psychological factors</w:t>
      </w:r>
      <w:r w:rsidR="004B01A9">
        <w:t>.</w:t>
      </w:r>
      <w:r w:rsidR="00267905">
        <w:t xml:space="preserve"> (</w:t>
      </w:r>
      <w:proofErr w:type="spellStart"/>
      <w:r w:rsidR="00267905">
        <w:t>Nilesh</w:t>
      </w:r>
      <w:proofErr w:type="spellEnd"/>
      <w:r w:rsidR="00267905">
        <w:t>, 2013, 3</w:t>
      </w:r>
      <w:r w:rsidR="004B01A9">
        <w:t>)</w:t>
      </w:r>
    </w:p>
    <w:p w:rsidR="003C6847" w:rsidRDefault="00F537BB" w:rsidP="00E54456">
      <w:r>
        <w:t xml:space="preserve">Consumer behaviour </w:t>
      </w:r>
      <w:proofErr w:type="gramStart"/>
      <w:r>
        <w:t>Can</w:t>
      </w:r>
      <w:proofErr w:type="gramEnd"/>
      <w:r>
        <w:t xml:space="preserve"> be categorised into four distinct types of conduct. Complex purchasing behaviour refers to a type of consumer behaviour when individuals engage in extensive research and evaluation before making a purchase decision. Dissonance-reducing buying behaviour refers to the tendency of consumers to seek out products or services that help alleviate any cognitive dissonance or discomfort they may feel after making a purchase. Habitual buying behaviour, on the other hand, describes the repetitive purchasing patterns of consumers who consistently buy the same products or services without much thought or consideration. Lastly, variety-seeking behaviour refers to the conduct of consumers who actively seek out new and different</w:t>
      </w:r>
      <w:r w:rsidR="008F33FF">
        <w:t xml:space="preserve"> (</w:t>
      </w:r>
      <w:proofErr w:type="spellStart"/>
      <w:r w:rsidR="008F33FF">
        <w:t>Radu</w:t>
      </w:r>
      <w:proofErr w:type="spellEnd"/>
      <w:r w:rsidR="008F33FF">
        <w:t>, 2023, 4</w:t>
      </w:r>
      <w:r w:rsidR="003C6847">
        <w:t>)</w:t>
      </w:r>
    </w:p>
    <w:p w:rsidR="003C6847" w:rsidRDefault="00CF2E1C" w:rsidP="00E54456">
      <w:pPr>
        <w:pStyle w:val="H2"/>
      </w:pPr>
      <w:bookmarkStart w:id="5" w:name="_Toc158724854"/>
      <w:r>
        <w:t xml:space="preserve">1.3 </w:t>
      </w:r>
      <w:r w:rsidR="003C6847">
        <w:t>Retail Industry</w:t>
      </w:r>
      <w:bookmarkEnd w:id="5"/>
      <w:r w:rsidR="00DC73F1">
        <w:t xml:space="preserve"> </w:t>
      </w:r>
    </w:p>
    <w:p w:rsidR="00655B60" w:rsidRDefault="00F537BB" w:rsidP="00E54456">
      <w:r>
        <w:t xml:space="preserve">The retail sector comprises all businesses involved in the selling of goods and services to individual consumers. There is a wide range of retail sales and shop types available worldwide, encompassing several categories such as grocery, convenience stores, discount stores, independent retailers, department stores, do-it-yourself stores, electrical stores, and specialised shops. The retail industry consistently experiences annual growth and supports a significant worldwide workforce, particularly due to the rising popularity of e-commerce. </w:t>
      </w:r>
      <w:r>
        <w:br/>
        <w:t xml:space="preserve">The fiercely competitive nature of this fast advancing industry has been notably apparent in recent years. In 2022, retail establishments have been compelled to </w:t>
      </w:r>
      <w:proofErr w:type="spellStart"/>
      <w:r>
        <w:t>reevaluate</w:t>
      </w:r>
      <w:proofErr w:type="spellEnd"/>
      <w:r>
        <w:t xml:space="preserve"> their existing processes and tactics that have influenced the business for a significant duration. (</w:t>
      </w:r>
      <w:proofErr w:type="spellStart"/>
      <w:r>
        <w:t>Assosia</w:t>
      </w:r>
      <w:proofErr w:type="spellEnd"/>
      <w:r>
        <w:t>, No Date, 5) The cited changes in management and alterations in supply chain strategies for well-known brands serve as persuasive proof of the substantial economic importance of retail sales</w:t>
      </w:r>
      <w:r w:rsidR="003C6847">
        <w:t>.</w:t>
      </w:r>
      <w:r w:rsidR="008F33FF">
        <w:t xml:space="preserve"> </w:t>
      </w:r>
    </w:p>
    <w:p w:rsidR="00655B60" w:rsidRDefault="00CF2E1C" w:rsidP="00E54456">
      <w:pPr>
        <w:pStyle w:val="H3"/>
      </w:pPr>
      <w:bookmarkStart w:id="6" w:name="_Toc158724855"/>
      <w:r>
        <w:t xml:space="preserve">1.3.1 </w:t>
      </w:r>
      <w:r w:rsidR="00655B60">
        <w:t>Retail in UK</w:t>
      </w:r>
      <w:bookmarkEnd w:id="6"/>
    </w:p>
    <w:p w:rsidR="00310770" w:rsidRDefault="00356F07" w:rsidP="00E54456">
      <w:r>
        <w:t xml:space="preserve">The retail industry in the United Kingdom comprises a wide range of over 300,000 unique businesses. The industry in issue supports a labour force of over three million workers, representing more than eight percent of the total employment in the United Kingdom. Furthermore, it plays a pivotal role in providing indispensable goods and services to customers, </w:t>
      </w:r>
      <w:r>
        <w:lastRenderedPageBreak/>
        <w:t>therefore meeting their desires and expectations. The aggregate value of retail sales in the United Kingdom in 2019 was £439 billion. For every unit of cash spent, almost 39 pence was given to food shops, whereas 12 pence was allotted to clothes retailers. In addition, 9 pence was assigned to automotive gasoline, while 8 pence was allotted to home goods businesses, encompassing electronics and furniture retailers. The source of this information is the BRC report from June 2019. The e-commerce industry represented almost 20% of the overall retail sales. The proportion is anticipated to have experienced substantial growth in the following years, mostly as a result of the COVID-19 pandemic's influence.</w:t>
      </w:r>
    </w:p>
    <w:p w:rsidR="00DC73F1" w:rsidRDefault="00DC73F1" w:rsidP="00E54456">
      <w:r w:rsidRPr="00DC73F1">
        <w:t xml:space="preserve">The food industry in the United Kingdom has had consistent annual growth since 2004, resulting in a retail market size of 211.9 billion British pounds in 2021. The market is projected to have a consistent growth trajectory year until 2027, with the discounter retail channel seeing the most rapid expansion. It is projected that bargain retailers would have a growth in their market share within the UK grocery industry from 2021 to 2027, </w:t>
      </w:r>
      <w:r w:rsidR="00356F07">
        <w:t>leading to a decrease in the popularity of conventional physical supermarkets and hypermarkets. The market expansion has been propelled by an upsurge in consumer expenditure on food and non-alcoholic drinks, resulting in a substantial growth from around 67 billion British pounds in 2005 to almost 118 billion pounds in 2021.</w:t>
      </w:r>
      <w:r w:rsidR="000720A4">
        <w:t xml:space="preserve"> (Emma, 2023. 7</w:t>
      </w:r>
      <w:r>
        <w:t>)</w:t>
      </w:r>
    </w:p>
    <w:p w:rsidR="00DC73F1" w:rsidRDefault="00DC73F1" w:rsidP="00E54456">
      <w:r>
        <w:t>The examination of consumer behaviour within the context of retail supermarkets in the United Kingdom is a multifaceted and ever-evolving area of research. The objective of this study is to conduct a comprehensive analysis of the many determinants that impact consumer choices, investigating the intricate relationship between economic, social, technical, environmental, and psychological elements. This study aims to examine the problems and possibilities encountered by the retail supermarket sector in the United Kingdom, with the intention of offering significant insights to academic scholars and industry stakeholders.</w:t>
      </w:r>
    </w:p>
    <w:p w:rsidR="00DC73F1" w:rsidRDefault="00DC73F1" w:rsidP="00E54456">
      <w:r>
        <w:t xml:space="preserve">In summary, the consumer behaviour landscape within the retail supermarket sector in the United Kingdom is characterised by its intricate nature and continuous evolution. The complex interaction of economic, social, technical, and psychological elements, with the increasing significance of environmental and ethical concerns, necessitates supermarkets to engage in adaptation and innovation. In light of the ongoing transformation within the retail business, it is essential for retail supermarkets in the United Kingdom to possess a comprehensive comprehension of and ability to address the multifaceted and ever-changing demands of customers in order to ensure their long-term prosperity. The objective of this study is to enhance </w:t>
      </w:r>
      <w:r>
        <w:lastRenderedPageBreak/>
        <w:t xml:space="preserve">comprehension by providing insight into the complex aspects of customer behaviour within the UK retail supermarket industry. </w:t>
      </w:r>
    </w:p>
    <w:p w:rsidR="000720A4" w:rsidRDefault="00CF2E1C" w:rsidP="00E54456">
      <w:pPr>
        <w:pStyle w:val="H2"/>
      </w:pPr>
      <w:bookmarkStart w:id="7" w:name="_Toc158724856"/>
      <w:r>
        <w:t xml:space="preserve">1.4 </w:t>
      </w:r>
      <w:r w:rsidR="00931EFD">
        <w:t>Research</w:t>
      </w:r>
      <w:r w:rsidR="000720A4">
        <w:t xml:space="preserve"> Aim</w:t>
      </w:r>
      <w:bookmarkEnd w:id="7"/>
    </w:p>
    <w:p w:rsidR="00184B8E" w:rsidRDefault="00184B8E" w:rsidP="00184B8E">
      <w:pPr>
        <w:pStyle w:val="N"/>
        <w:rPr>
          <w:b/>
          <w:bCs/>
        </w:rPr>
      </w:pPr>
      <w:r w:rsidRPr="00184B8E">
        <w:t xml:space="preserve">The objective of this study is to get insights into customer </w:t>
      </w:r>
      <w:r w:rsidR="00F711A4" w:rsidRPr="00184B8E">
        <w:t>behaviour</w:t>
      </w:r>
      <w:r w:rsidRPr="00184B8E">
        <w:t xml:space="preserve"> throughout their shopping experiences in retail supermarkets in the United Kingdom.</w:t>
      </w:r>
    </w:p>
    <w:p w:rsidR="00931EFD" w:rsidRDefault="00CF2E1C" w:rsidP="00E54456">
      <w:pPr>
        <w:pStyle w:val="H2"/>
      </w:pPr>
      <w:bookmarkStart w:id="8" w:name="_Toc158724857"/>
      <w:r>
        <w:t xml:space="preserve">1.5 </w:t>
      </w:r>
      <w:r w:rsidR="00931EFD">
        <w:t>Objectives</w:t>
      </w:r>
      <w:bookmarkEnd w:id="8"/>
    </w:p>
    <w:p w:rsidR="00184B8E" w:rsidRPr="00184B8E" w:rsidRDefault="00184B8E" w:rsidP="00184B8E">
      <w:pPr>
        <w:pStyle w:val="N"/>
      </w:pPr>
      <w:r w:rsidRPr="00184B8E">
        <w:t>To ascertain customer characteristics when shopping in UK supermarkets</w:t>
      </w:r>
    </w:p>
    <w:p w:rsidR="00184B8E" w:rsidRPr="00184B8E" w:rsidRDefault="00184B8E" w:rsidP="00184B8E">
      <w:pPr>
        <w:pStyle w:val="N"/>
      </w:pPr>
      <w:r w:rsidRPr="00184B8E">
        <w:t xml:space="preserve">To determine the impact of a supermarket's loyalty program on customer purchasing </w:t>
      </w:r>
      <w:r w:rsidR="00432C5A" w:rsidRPr="00184B8E">
        <w:t>behaviour</w:t>
      </w:r>
    </w:p>
    <w:p w:rsidR="00184B8E" w:rsidRPr="00184B8E" w:rsidRDefault="00184B8E" w:rsidP="00184B8E">
      <w:pPr>
        <w:pStyle w:val="N"/>
      </w:pPr>
      <w:r w:rsidRPr="00184B8E">
        <w:t>To assess customer expenditure trends at grocery stores.</w:t>
      </w:r>
    </w:p>
    <w:p w:rsidR="00184B8E" w:rsidRPr="00184B8E" w:rsidRDefault="00184B8E" w:rsidP="00184B8E">
      <w:pPr>
        <w:pStyle w:val="N"/>
      </w:pPr>
      <w:r w:rsidRPr="00184B8E">
        <w:t>To ascertain the factors that customers take into account while selecting a supermarket for their shopping needs.</w:t>
      </w:r>
    </w:p>
    <w:p w:rsidR="006714F3" w:rsidRDefault="00CF2E1C" w:rsidP="00E54456">
      <w:pPr>
        <w:pStyle w:val="H2"/>
      </w:pPr>
      <w:bookmarkStart w:id="9" w:name="_Toc158724858"/>
      <w:r>
        <w:rPr>
          <w:shd w:val="clear" w:color="auto" w:fill="FFFFFF"/>
        </w:rPr>
        <w:t xml:space="preserve">1.6 </w:t>
      </w:r>
      <w:r w:rsidR="006714F3">
        <w:rPr>
          <w:shd w:val="clear" w:color="auto" w:fill="FFFFFF"/>
        </w:rPr>
        <w:t>Questions</w:t>
      </w:r>
      <w:bookmarkEnd w:id="9"/>
    </w:p>
    <w:p w:rsidR="00184B8E" w:rsidRPr="00184B8E" w:rsidRDefault="00184B8E" w:rsidP="00184B8E">
      <w:pPr>
        <w:pStyle w:val="N"/>
        <w:numPr>
          <w:ilvl w:val="0"/>
          <w:numId w:val="13"/>
        </w:numPr>
      </w:pPr>
      <w:r w:rsidRPr="00184B8E">
        <w:t>What is the regularity of consumer visits to a supermarket?</w:t>
      </w:r>
    </w:p>
    <w:p w:rsidR="00184B8E" w:rsidRPr="00184B8E" w:rsidRDefault="00184B8E" w:rsidP="00184B8E">
      <w:pPr>
        <w:pStyle w:val="N"/>
        <w:numPr>
          <w:ilvl w:val="0"/>
          <w:numId w:val="13"/>
        </w:numPr>
      </w:pPr>
      <w:r w:rsidRPr="00184B8E">
        <w:t>What is the pattern of customer behaviour while using a supermarket's online shopping platform?</w:t>
      </w:r>
    </w:p>
    <w:p w:rsidR="00184B8E" w:rsidRPr="00184B8E" w:rsidRDefault="00184B8E" w:rsidP="00184B8E">
      <w:pPr>
        <w:pStyle w:val="N"/>
        <w:numPr>
          <w:ilvl w:val="0"/>
          <w:numId w:val="13"/>
        </w:numPr>
      </w:pPr>
      <w:r w:rsidRPr="00184B8E">
        <w:t>What is the frequency at which consumers engage in impulsive buying?</w:t>
      </w:r>
    </w:p>
    <w:p w:rsidR="00184B8E" w:rsidRPr="00184B8E" w:rsidRDefault="00184B8E" w:rsidP="00184B8E">
      <w:pPr>
        <w:pStyle w:val="N"/>
        <w:numPr>
          <w:ilvl w:val="0"/>
          <w:numId w:val="13"/>
        </w:numPr>
      </w:pPr>
      <w:r w:rsidRPr="00184B8E">
        <w:t>How does price impact customer purchasing behaviour?</w:t>
      </w:r>
    </w:p>
    <w:p w:rsidR="00184B8E" w:rsidRPr="00184B8E" w:rsidRDefault="00184B8E" w:rsidP="00184B8E">
      <w:pPr>
        <w:pStyle w:val="N"/>
        <w:numPr>
          <w:ilvl w:val="0"/>
          <w:numId w:val="13"/>
        </w:numPr>
      </w:pPr>
      <w:r w:rsidRPr="00184B8E">
        <w:t>What is the impact of promotions on customers' purchasing behaviour?</w:t>
      </w:r>
    </w:p>
    <w:p w:rsidR="00184B8E" w:rsidRPr="00184B8E" w:rsidRDefault="00184B8E" w:rsidP="00184B8E">
      <w:pPr>
        <w:pStyle w:val="N"/>
        <w:numPr>
          <w:ilvl w:val="0"/>
          <w:numId w:val="13"/>
        </w:numPr>
      </w:pPr>
      <w:r w:rsidRPr="00184B8E">
        <w:t>How does the loyalty program impact customers' purchasing behaviour?</w:t>
      </w:r>
    </w:p>
    <w:p w:rsidR="006714F3" w:rsidRDefault="00CF2E1C" w:rsidP="00E54456">
      <w:pPr>
        <w:pStyle w:val="H2"/>
      </w:pPr>
      <w:bookmarkStart w:id="10" w:name="_Toc158724859"/>
      <w:r>
        <w:t xml:space="preserve">1.7 </w:t>
      </w:r>
      <w:r w:rsidR="006714F3">
        <w:t>Research Outline</w:t>
      </w:r>
      <w:bookmarkEnd w:id="10"/>
    </w:p>
    <w:p w:rsidR="00941D6A" w:rsidRDefault="007F009F" w:rsidP="00CF2E1C">
      <w:pPr>
        <w:pStyle w:val="N"/>
        <w:rPr>
          <w:lang w:eastAsia="en-IN"/>
        </w:rPr>
      </w:pPr>
      <w:r w:rsidRPr="007F009F">
        <w:rPr>
          <w:lang w:eastAsia="en-IN"/>
        </w:rPr>
        <w:t>This study is primarily organized into six chapters, which are:</w:t>
      </w:r>
    </w:p>
    <w:p w:rsidR="00A450EA" w:rsidRPr="00CF2E1C" w:rsidRDefault="00A450EA" w:rsidP="00CF2E1C">
      <w:pPr>
        <w:pStyle w:val="N"/>
        <w:rPr>
          <w:b/>
          <w:lang w:eastAsia="en-IN"/>
        </w:rPr>
      </w:pPr>
      <w:r w:rsidRPr="00CF2E1C">
        <w:rPr>
          <w:b/>
          <w:lang w:eastAsia="en-IN"/>
        </w:rPr>
        <w:t>1. Introduction</w:t>
      </w:r>
    </w:p>
    <w:p w:rsidR="00A450EA" w:rsidRPr="00A450EA" w:rsidRDefault="00A450EA" w:rsidP="00CF2E1C">
      <w:pPr>
        <w:pStyle w:val="N"/>
        <w:rPr>
          <w:lang w:eastAsia="en-IN"/>
        </w:rPr>
      </w:pPr>
      <w:r w:rsidRPr="00A450EA">
        <w:rPr>
          <w:lang w:eastAsia="en-IN"/>
        </w:rPr>
        <w:tab/>
      </w:r>
      <w:r w:rsidR="00941D6A" w:rsidRPr="00941D6A">
        <w:rPr>
          <w:lang w:eastAsia="en-IN"/>
        </w:rPr>
        <w:t>The Introduction provides a concise overview of the study and a comprehension of the research title.</w:t>
      </w:r>
    </w:p>
    <w:p w:rsidR="00A450EA" w:rsidRPr="00CF2E1C" w:rsidRDefault="00A450EA" w:rsidP="00CF2E1C">
      <w:pPr>
        <w:pStyle w:val="N"/>
        <w:rPr>
          <w:b/>
          <w:lang w:eastAsia="en-IN"/>
        </w:rPr>
      </w:pPr>
      <w:r w:rsidRPr="00CF2E1C">
        <w:rPr>
          <w:b/>
          <w:lang w:eastAsia="en-IN"/>
        </w:rPr>
        <w:lastRenderedPageBreak/>
        <w:t>2. Literature Review</w:t>
      </w:r>
    </w:p>
    <w:p w:rsidR="00A450EA" w:rsidRPr="00A450EA" w:rsidRDefault="00A450EA" w:rsidP="00CF2E1C">
      <w:pPr>
        <w:pStyle w:val="N"/>
        <w:rPr>
          <w:lang w:eastAsia="en-IN"/>
        </w:rPr>
      </w:pPr>
      <w:r w:rsidRPr="00A450EA">
        <w:rPr>
          <w:lang w:eastAsia="en-IN"/>
        </w:rPr>
        <w:tab/>
      </w:r>
      <w:r w:rsidR="00941D6A" w:rsidRPr="00941D6A">
        <w:rPr>
          <w:lang w:eastAsia="en-IN"/>
        </w:rPr>
        <w:t>The literature review will include relevant material, such as journals, books, and articles, to provide a comprehensive overview of the issue.</w:t>
      </w:r>
    </w:p>
    <w:p w:rsidR="00A450EA" w:rsidRPr="00CF2E1C" w:rsidRDefault="00A450EA" w:rsidP="00CF2E1C">
      <w:pPr>
        <w:pStyle w:val="N"/>
        <w:rPr>
          <w:b/>
          <w:lang w:eastAsia="en-IN"/>
        </w:rPr>
      </w:pPr>
      <w:r w:rsidRPr="00CF2E1C">
        <w:rPr>
          <w:b/>
          <w:lang w:eastAsia="en-IN"/>
        </w:rPr>
        <w:t>3. Research Methodology</w:t>
      </w:r>
    </w:p>
    <w:p w:rsidR="00941D6A" w:rsidRDefault="00A450EA" w:rsidP="00CF2E1C">
      <w:pPr>
        <w:pStyle w:val="N"/>
        <w:rPr>
          <w:lang w:eastAsia="en-IN"/>
        </w:rPr>
      </w:pPr>
      <w:r w:rsidRPr="00A450EA">
        <w:rPr>
          <w:lang w:eastAsia="en-IN"/>
        </w:rPr>
        <w:tab/>
      </w:r>
      <w:r w:rsidR="00941D6A" w:rsidRPr="00941D6A">
        <w:rPr>
          <w:lang w:eastAsia="en-IN"/>
        </w:rPr>
        <w:t>In research methodology, the data gathering approach procedure will be detailed, the sample population will be stated</w:t>
      </w:r>
    </w:p>
    <w:p w:rsidR="00A450EA" w:rsidRPr="00CF2E1C" w:rsidRDefault="00A450EA" w:rsidP="00CF2E1C">
      <w:pPr>
        <w:pStyle w:val="N"/>
        <w:rPr>
          <w:b/>
          <w:lang w:eastAsia="en-IN"/>
        </w:rPr>
      </w:pPr>
      <w:r w:rsidRPr="00CF2E1C">
        <w:rPr>
          <w:b/>
          <w:lang w:eastAsia="en-IN"/>
        </w:rPr>
        <w:t>4. Data analysis</w:t>
      </w:r>
    </w:p>
    <w:p w:rsidR="00941D6A" w:rsidRDefault="00A450EA" w:rsidP="00CF2E1C">
      <w:pPr>
        <w:pStyle w:val="N"/>
        <w:rPr>
          <w:lang w:eastAsia="en-IN"/>
        </w:rPr>
      </w:pPr>
      <w:r w:rsidRPr="00A450EA">
        <w:rPr>
          <w:lang w:eastAsia="en-IN"/>
        </w:rPr>
        <w:tab/>
      </w:r>
      <w:r w:rsidR="00941D6A" w:rsidRPr="00941D6A">
        <w:rPr>
          <w:lang w:eastAsia="en-IN"/>
        </w:rPr>
        <w:t xml:space="preserve">The data will be subjected to mathematical algorithms for analysis, and responses will be provided for any inquiries from the questioner. </w:t>
      </w:r>
    </w:p>
    <w:p w:rsidR="00A450EA" w:rsidRPr="00CF2E1C" w:rsidRDefault="00A450EA" w:rsidP="00CF2E1C">
      <w:pPr>
        <w:pStyle w:val="N"/>
        <w:rPr>
          <w:b/>
          <w:lang w:eastAsia="en-IN"/>
        </w:rPr>
      </w:pPr>
      <w:r w:rsidRPr="00CF2E1C">
        <w:rPr>
          <w:b/>
          <w:lang w:eastAsia="en-IN"/>
        </w:rPr>
        <w:t xml:space="preserve">5. </w:t>
      </w:r>
      <w:r w:rsidR="004138FD" w:rsidRPr="00CF2E1C">
        <w:rPr>
          <w:b/>
          <w:lang w:eastAsia="en-IN"/>
        </w:rPr>
        <w:t>Conclusion</w:t>
      </w:r>
    </w:p>
    <w:p w:rsidR="00A450EA" w:rsidRPr="00A450EA" w:rsidRDefault="00A450EA" w:rsidP="00CF2E1C">
      <w:pPr>
        <w:pStyle w:val="N"/>
        <w:rPr>
          <w:lang w:eastAsia="en-IN"/>
        </w:rPr>
      </w:pPr>
      <w:r w:rsidRPr="00A450EA">
        <w:rPr>
          <w:lang w:eastAsia="en-IN"/>
        </w:rPr>
        <w:tab/>
      </w:r>
      <w:r w:rsidR="00207F15">
        <w:rPr>
          <w:lang w:eastAsia="en-IN"/>
        </w:rPr>
        <w:t>The Conclusion</w:t>
      </w:r>
      <w:r w:rsidR="00576D7A" w:rsidRPr="00576D7A">
        <w:rPr>
          <w:lang w:eastAsia="en-IN"/>
        </w:rPr>
        <w:t xml:space="preserve"> of the dissertation presents the test results, effectively integrating the diverse findings. This statement provides a concise overview of the study's results, elucidates their importance, and proposes avenues for further investigation.</w:t>
      </w:r>
    </w:p>
    <w:p w:rsidR="00A450EA" w:rsidRPr="00CF2E1C" w:rsidRDefault="00A450EA" w:rsidP="00CF2E1C">
      <w:pPr>
        <w:pStyle w:val="N"/>
        <w:rPr>
          <w:b/>
          <w:lang w:eastAsia="en-IN"/>
        </w:rPr>
      </w:pPr>
      <w:r w:rsidRPr="00CF2E1C">
        <w:rPr>
          <w:b/>
          <w:lang w:eastAsia="en-IN"/>
        </w:rPr>
        <w:t>6. References</w:t>
      </w:r>
    </w:p>
    <w:p w:rsidR="006714F3" w:rsidRDefault="00A450EA" w:rsidP="00CF2E1C">
      <w:pPr>
        <w:pStyle w:val="N"/>
        <w:rPr>
          <w:lang w:eastAsia="en-IN"/>
        </w:rPr>
      </w:pPr>
      <w:r w:rsidRPr="00A450EA">
        <w:rPr>
          <w:lang w:eastAsia="en-IN"/>
        </w:rPr>
        <w:tab/>
      </w:r>
      <w:r w:rsidR="009D1065" w:rsidRPr="009D1065">
        <w:rPr>
          <w:lang w:eastAsia="en-IN"/>
        </w:rPr>
        <w:t>All sources shall be cited in the References section to establish the reliabi</w:t>
      </w:r>
      <w:r w:rsidR="009D1065">
        <w:rPr>
          <w:lang w:eastAsia="en-IN"/>
        </w:rPr>
        <w:t>lity of the theories and thesis</w:t>
      </w:r>
      <w:r w:rsidRPr="00A450EA">
        <w:rPr>
          <w:lang w:eastAsia="en-IN"/>
        </w:rPr>
        <w:t>.</w:t>
      </w:r>
    </w:p>
    <w:p w:rsidR="00A450EA" w:rsidRDefault="00A450EA" w:rsidP="00E54456">
      <w:pPr>
        <w:rPr>
          <w:rFonts w:ascii="docs-Roboto" w:eastAsia="Times New Roman" w:hAnsi="docs-Roboto" w:cs="Arial"/>
          <w:color w:val="202124"/>
          <w:szCs w:val="24"/>
          <w:lang w:val="en-IN" w:eastAsia="en-IN"/>
        </w:rPr>
      </w:pPr>
    </w:p>
    <w:p w:rsidR="00A450EA" w:rsidRDefault="00CF2E1C" w:rsidP="00E54456">
      <w:pPr>
        <w:pStyle w:val="H2"/>
      </w:pPr>
      <w:bookmarkStart w:id="11" w:name="_Toc158724860"/>
      <w:r>
        <w:t xml:space="preserve">1.8 </w:t>
      </w:r>
      <w:r w:rsidR="00A450EA">
        <w:t>Limitation</w:t>
      </w:r>
      <w:bookmarkEnd w:id="11"/>
    </w:p>
    <w:p w:rsidR="00CF1775" w:rsidRDefault="00CF1775" w:rsidP="00CF1775">
      <w:r>
        <w:t>In this study, certain limitations are elucidated below:</w:t>
      </w:r>
    </w:p>
    <w:p w:rsidR="00CF1775" w:rsidRDefault="00CF1775" w:rsidP="00CF1775">
      <w:r>
        <w:t>This study is conducted within the broader context of the retail supermarket sector in the United Kingdom. Consequently, it is not possible to make comparisons between supermarkets such as TESCO and ASDA.</w:t>
      </w:r>
    </w:p>
    <w:p w:rsidR="00CF1775" w:rsidRDefault="00CF1775" w:rsidP="00CF1775">
      <w:r>
        <w:t>Owing to the imposed time constraints of the study, several topics, such as internet purchasing and customer loyalty, have not been thoroughly examined.</w:t>
      </w:r>
    </w:p>
    <w:p w:rsidR="00931EFD" w:rsidRDefault="00CF1775" w:rsidP="00CF1775">
      <w:r>
        <w:t>This study is only conducted inside the confines of the United Kingdom. There might potentially be variances present in several nations.</w:t>
      </w:r>
      <w:r w:rsidR="00807099">
        <w:t xml:space="preserve">  </w:t>
      </w:r>
    </w:p>
    <w:p w:rsidR="000720A4" w:rsidRDefault="000720A4" w:rsidP="00E54456"/>
    <w:p w:rsidR="000720A4" w:rsidRDefault="000720A4" w:rsidP="00E54456"/>
    <w:p w:rsidR="004B01A9" w:rsidRDefault="00DC73F1" w:rsidP="00470013">
      <w:pPr>
        <w:pStyle w:val="H1"/>
      </w:pPr>
      <w:bookmarkStart w:id="12" w:name="_Toc158724861"/>
      <w:r>
        <w:t>2. Literature Review</w:t>
      </w:r>
      <w:bookmarkEnd w:id="12"/>
    </w:p>
    <w:p w:rsidR="00DC73F1" w:rsidRDefault="00DC73F1" w:rsidP="00E54456"/>
    <w:p w:rsidR="009A5C40" w:rsidRDefault="009A5C40" w:rsidP="00E54456">
      <w:pPr>
        <w:pStyle w:val="H2"/>
      </w:pPr>
      <w:bookmarkStart w:id="13" w:name="_Toc158724862"/>
      <w:r>
        <w:t>2.1 Introduction</w:t>
      </w:r>
      <w:bookmarkEnd w:id="13"/>
    </w:p>
    <w:p w:rsidR="009A5C40" w:rsidRDefault="009A5C40" w:rsidP="00E54456">
      <w:r w:rsidRPr="009A5C40">
        <w:t>The consumer behaviour seen in retail supermarkets in the United Kingdom has been impacted by a range of elements, such as government legislation, social media platforms, communication channels, and cultural contexts. Gaining insight into the intricacies of consumer behaviour is essential for merchants and policymakers to efficiently cater to customer demands and advocate for sustainable practices. The objective of this literature review is to consolidate and analyse research results on consumer behaviour in retail supermarkets in the United Kingdom. It will emphasise areas where information is lacking and provide new avenues for further study.</w:t>
      </w:r>
    </w:p>
    <w:p w:rsidR="00DC73F1" w:rsidRDefault="006866B1" w:rsidP="00E54456">
      <w:pPr>
        <w:pStyle w:val="H2"/>
      </w:pPr>
      <w:bookmarkStart w:id="14" w:name="_Toc158724863"/>
      <w:r>
        <w:t>2.2</w:t>
      </w:r>
      <w:r w:rsidR="00DC73F1">
        <w:t xml:space="preserve"> Factors Affecting Consumer Behaviour</w:t>
      </w:r>
      <w:bookmarkEnd w:id="14"/>
    </w:p>
    <w:p w:rsidR="006866B1" w:rsidRDefault="006866B1" w:rsidP="00E54456">
      <w:pPr>
        <w:pStyle w:val="H3"/>
      </w:pPr>
      <w:bookmarkStart w:id="15" w:name="_Toc158724864"/>
      <w:r>
        <w:t>2.2.1 Price</w:t>
      </w:r>
      <w:bookmarkEnd w:id="15"/>
    </w:p>
    <w:p w:rsidR="006866B1" w:rsidRDefault="006866B1" w:rsidP="00E54456">
      <w:pPr>
        <w:pStyle w:val="N"/>
      </w:pPr>
      <w:r w:rsidRPr="006866B1">
        <w:t>Pricing tactics have a significant impact on consumer behaviour in retail supermarkets, affecting purchase choices, brand loyalty, and overall customer happiness.</w:t>
      </w:r>
    </w:p>
    <w:p w:rsidR="00C13D60" w:rsidRPr="00C1524D" w:rsidRDefault="00C13D60" w:rsidP="00E54456">
      <w:pPr>
        <w:pStyle w:val="N"/>
        <w:rPr>
          <w:b/>
        </w:rPr>
      </w:pPr>
      <w:r w:rsidRPr="00C1524D">
        <w:rPr>
          <w:b/>
        </w:rPr>
        <w:t>Price perceptio</w:t>
      </w:r>
      <w:r w:rsidR="00C1524D" w:rsidRPr="00C1524D">
        <w:rPr>
          <w:b/>
        </w:rPr>
        <w:t>n and consumer decision making:</w:t>
      </w:r>
    </w:p>
    <w:p w:rsidR="00C13D60" w:rsidRDefault="00AC743B" w:rsidP="00E54456">
      <w:pPr>
        <w:pStyle w:val="N"/>
      </w:pPr>
      <w:r>
        <w:t xml:space="preserve">When it comes to retail supermarkets, the perception of pricing has a significant impact on the decision-making processes of customers. When it comes to determining the quality of a product, the research conducted by </w:t>
      </w:r>
      <w:proofErr w:type="spellStart"/>
      <w:r>
        <w:t>Wolinsky</w:t>
      </w:r>
      <w:proofErr w:type="spellEnd"/>
      <w:r>
        <w:t xml:space="preserve"> (1983, 8) highlights the significance of pricing as a possible signal. Customers frequently use price as a measure of value, and they arrive at their choices by analysing the trade-offs that exist between price and the perceived benefits of the product</w:t>
      </w:r>
      <w:r w:rsidR="00214F1E">
        <w:t>.</w:t>
      </w:r>
    </w:p>
    <w:p w:rsidR="00C13D60" w:rsidRPr="00214F1E" w:rsidRDefault="00C13D60" w:rsidP="00E54456">
      <w:pPr>
        <w:pStyle w:val="N"/>
        <w:rPr>
          <w:b/>
        </w:rPr>
      </w:pPr>
      <w:r w:rsidRPr="00214F1E">
        <w:rPr>
          <w:b/>
        </w:rPr>
        <w:t>Dynam</w:t>
      </w:r>
      <w:r w:rsidR="00214F1E" w:rsidRPr="00214F1E">
        <w:rPr>
          <w:b/>
        </w:rPr>
        <w:t>ic pricing and personalisation:</w:t>
      </w:r>
    </w:p>
    <w:p w:rsidR="00C13D60" w:rsidRDefault="00AC743B" w:rsidP="00E54456">
      <w:pPr>
        <w:pStyle w:val="N"/>
      </w:pPr>
      <w:r>
        <w:t xml:space="preserve">Within the retail sector, the implementation of dynamic pricing and customised approaches has become easier to do as a result of technological advancements. An investigation of the impact that algorithms and data analytics have on pricing adjustments is carried out by Aggarwal et al. (2004). The authors take into consideration a variety of aspects, including demand, client </w:t>
      </w:r>
      <w:r>
        <w:lastRenderedPageBreak/>
        <w:t>profiles, and market conditions. They bring to light the potential for increased profitability as well as improved satisfaction among customers</w:t>
      </w:r>
      <w:r w:rsidR="00214F1E">
        <w:t>.</w:t>
      </w:r>
    </w:p>
    <w:p w:rsidR="00CF2E1C" w:rsidRDefault="00CF2E1C" w:rsidP="00E54456">
      <w:pPr>
        <w:pStyle w:val="N"/>
      </w:pPr>
    </w:p>
    <w:p w:rsidR="00C13D60" w:rsidRPr="00214F1E" w:rsidRDefault="00C13D60" w:rsidP="00E54456">
      <w:pPr>
        <w:pStyle w:val="N"/>
        <w:rPr>
          <w:b/>
        </w:rPr>
      </w:pPr>
      <w:r w:rsidRPr="00214F1E">
        <w:rPr>
          <w:b/>
        </w:rPr>
        <w:t>Impact of Promotional</w:t>
      </w:r>
      <w:r w:rsidR="00214F1E" w:rsidRPr="00214F1E">
        <w:rPr>
          <w:b/>
        </w:rPr>
        <w:t xml:space="preserve"> Pricing on Consumer Behaviour:</w:t>
      </w:r>
    </w:p>
    <w:p w:rsidR="00C13D60" w:rsidRDefault="00AC743B" w:rsidP="00E54456">
      <w:pPr>
        <w:pStyle w:val="N"/>
      </w:pPr>
      <w:r>
        <w:t>Promotional pricing has long been utilised by supermarkets as a means of providing discounts, BOGO (Buy One Get One) deals, and promotions that are limited in time. The research that was carried out by Mohamed (2016, 10) investigates the psychological impact that promotional pricing has on customer behaviour. Specifically, the results of the study investigate how these strategies can influence consumer perceptions and increase the possibility of making a purchase</w:t>
      </w:r>
      <w:proofErr w:type="gramStart"/>
      <w:r>
        <w:t>.</w:t>
      </w:r>
      <w:r w:rsidR="00C13D60">
        <w:t>.</w:t>
      </w:r>
      <w:proofErr w:type="gramEnd"/>
    </w:p>
    <w:p w:rsidR="00C13D60" w:rsidRDefault="00C13D60" w:rsidP="00E54456">
      <w:pPr>
        <w:pStyle w:val="N"/>
      </w:pPr>
      <w:r w:rsidRPr="00214F1E">
        <w:rPr>
          <w:b/>
        </w:rPr>
        <w:t>Comparison between Everyday Low Pricing (EDLP) with High-Low Pricing</w:t>
      </w:r>
      <w:r>
        <w:t>:</w:t>
      </w:r>
    </w:p>
    <w:p w:rsidR="00AC743B" w:rsidRDefault="00AC743B" w:rsidP="00E54456">
      <w:pPr>
        <w:pStyle w:val="N"/>
      </w:pPr>
      <w:r>
        <w:t xml:space="preserve">In the body of research that has been done, the ongoing debate regarding the advantages of Everyday Low Pricing (EDLP) versus High-Low Pricing continues to be an important topic of discussion. </w:t>
      </w:r>
      <w:proofErr w:type="spellStart"/>
      <w:r>
        <w:t>Abhay</w:t>
      </w:r>
      <w:proofErr w:type="spellEnd"/>
      <w:r>
        <w:t xml:space="preserve"> (2017, 11) conducts a comparative analysis of the influence of various pricing techniques on consumer behaviour. The analysis takes into consideration a variety of factors, including price perception, brand loyalty, and the overall effect on the store's image.</w:t>
      </w:r>
    </w:p>
    <w:p w:rsidR="00C13D60" w:rsidRPr="00CA0AB1" w:rsidRDefault="00C13D60" w:rsidP="00E54456">
      <w:pPr>
        <w:pStyle w:val="N"/>
        <w:rPr>
          <w:b/>
        </w:rPr>
      </w:pPr>
      <w:r w:rsidRPr="00CA0AB1">
        <w:rPr>
          <w:b/>
        </w:rPr>
        <w:t>Equitable Pricing and Consumer Confidence:</w:t>
      </w:r>
    </w:p>
    <w:p w:rsidR="00C13D60" w:rsidRDefault="00AC743B" w:rsidP="00E54456">
      <w:pPr>
        <w:pStyle w:val="N"/>
      </w:pPr>
      <w:r>
        <w:t xml:space="preserve">There is a close relationship between the perception of fair pricing and the trust of consumers. The authors Martin, Ponder, and </w:t>
      </w:r>
      <w:proofErr w:type="spellStart"/>
      <w:r>
        <w:t>Lueg</w:t>
      </w:r>
      <w:proofErr w:type="spellEnd"/>
      <w:r>
        <w:t xml:space="preserve"> (2009, 12) believe that the establishment of fair pricing is an essential component in the process of cultivating client trust and loyalty. They bring to light the significance of transparent pricing tactics in the process of creating and maintaining positive connections between merchants and customers</w:t>
      </w:r>
      <w:r w:rsidR="00C13D60">
        <w:t>.</w:t>
      </w:r>
    </w:p>
    <w:p w:rsidR="00C13D60" w:rsidRPr="00CA0AB1" w:rsidRDefault="00C13D60" w:rsidP="00E54456">
      <w:pPr>
        <w:pStyle w:val="N"/>
        <w:rPr>
          <w:b/>
        </w:rPr>
      </w:pPr>
      <w:r w:rsidRPr="00CA0AB1">
        <w:rPr>
          <w:b/>
        </w:rPr>
        <w:t>Price matching guarantees and consumer confidence:</w:t>
      </w:r>
    </w:p>
    <w:p w:rsidR="00C13D60" w:rsidRDefault="00AC743B" w:rsidP="00E54456">
      <w:pPr>
        <w:pStyle w:val="N"/>
      </w:pPr>
      <w:r>
        <w:t>The number of people that make price matching promises, in which they guarantee that they will equal or even surpass the prices of their competitors, has skyrocketed. Within the scope of their research, Lurie et al. (2005, 13) investigate the impact that these promises have on customer confidence. Specifically, they investigate the impact that these assurances have on consumers' perceptions of prices, trust, and the likelihood that they would make purchases at a certain supermarket</w:t>
      </w:r>
      <w:r w:rsidR="00C13D60">
        <w:t>.</w:t>
      </w:r>
    </w:p>
    <w:p w:rsidR="00AC743B" w:rsidRDefault="00AC743B" w:rsidP="00E54456">
      <w:pPr>
        <w:pStyle w:val="N"/>
      </w:pPr>
    </w:p>
    <w:p w:rsidR="00C13D60" w:rsidRDefault="00C13D60" w:rsidP="00E54456">
      <w:pPr>
        <w:pStyle w:val="N"/>
      </w:pPr>
      <w:r w:rsidRPr="00CA0AB1">
        <w:rPr>
          <w:b/>
        </w:rPr>
        <w:lastRenderedPageBreak/>
        <w:t>The influence of economic factors on the degree of price sensitivity</w:t>
      </w:r>
      <w:r>
        <w:t>:</w:t>
      </w:r>
    </w:p>
    <w:p w:rsidR="00C13D60" w:rsidRPr="00EF1DD7" w:rsidRDefault="00C13D60" w:rsidP="00EF1DD7">
      <w:pPr>
        <w:pStyle w:val="N"/>
      </w:pPr>
      <w:r w:rsidRPr="00EF1DD7">
        <w:t xml:space="preserve">Consumer price sensitivity is influenced by economic variables, such as inflation and income levels. The study conducted by </w:t>
      </w:r>
      <w:r w:rsidR="00EF1DD7" w:rsidRPr="00EF1DD7">
        <w:t xml:space="preserve">Zhan </w:t>
      </w:r>
      <w:r w:rsidR="00375918">
        <w:t xml:space="preserve">and Lloyd </w:t>
      </w:r>
      <w:r w:rsidR="00EF1DD7">
        <w:t>(2014</w:t>
      </w:r>
      <w:r w:rsidR="00375918">
        <w:t>, 14</w:t>
      </w:r>
      <w:r w:rsidRPr="00EF1DD7">
        <w:t>) investigates the correlation between economic situations and customer reactions to pricing methods, offering valuable information on how merchants might adjust their pricing strategies to accommodate shifting economic environments.</w:t>
      </w:r>
    </w:p>
    <w:p w:rsidR="00C13D60" w:rsidRDefault="00C13D60" w:rsidP="00E54456">
      <w:pPr>
        <w:pStyle w:val="N"/>
      </w:pPr>
    </w:p>
    <w:p w:rsidR="00F20701" w:rsidRDefault="002E1804" w:rsidP="00E54456">
      <w:pPr>
        <w:pStyle w:val="H3"/>
      </w:pPr>
      <w:bookmarkStart w:id="16" w:name="_Toc158724865"/>
      <w:r>
        <w:t xml:space="preserve">2.2.2 </w:t>
      </w:r>
      <w:r w:rsidR="00F20701" w:rsidRPr="00F20701">
        <w:t>Product Quality and Variety</w:t>
      </w:r>
      <w:bookmarkEnd w:id="16"/>
    </w:p>
    <w:p w:rsidR="000A6CC0" w:rsidRPr="000A6CC0" w:rsidRDefault="000A6CC0" w:rsidP="00CF2E1C">
      <w:pPr>
        <w:pStyle w:val="N"/>
      </w:pPr>
      <w:r w:rsidRPr="000A6CC0">
        <w:t xml:space="preserve">In the retail supermarket sector, there is fierce rivalry, and it is essential to comprehend customer behaviour in order to achieve long-term success. Product quality and diversity are two crucial determinants that impact customer decision-making. </w:t>
      </w:r>
    </w:p>
    <w:p w:rsidR="001730FF" w:rsidRPr="001730FF" w:rsidRDefault="001730FF" w:rsidP="00CF2E1C">
      <w:pPr>
        <w:pStyle w:val="N"/>
        <w:rPr>
          <w:b/>
        </w:rPr>
      </w:pPr>
      <w:r w:rsidRPr="001730FF">
        <w:rPr>
          <w:b/>
        </w:rPr>
        <w:t>Quality of the product:</w:t>
      </w:r>
    </w:p>
    <w:p w:rsidR="001730FF" w:rsidRPr="001730FF" w:rsidRDefault="001730FF" w:rsidP="00CF2E1C">
      <w:pPr>
        <w:pStyle w:val="N"/>
      </w:pPr>
      <w:r w:rsidRPr="001730FF">
        <w:t xml:space="preserve">The importance of product quality in influencing customer pleasure and loyalty has been well acknowledged. </w:t>
      </w:r>
      <w:r w:rsidR="003308CD">
        <w:t>STEENKAMP (1986, 15)</w:t>
      </w:r>
      <w:r w:rsidRPr="001730FF">
        <w:t xml:space="preserve"> found that perceived quality has a considerable impact on consumer decision-making processes. Within the realm of retail supermarkets, the quality of items has several connotations, including the sensory encounter, longevity, security, and overall contentment.</w:t>
      </w:r>
    </w:p>
    <w:p w:rsidR="001730FF" w:rsidRPr="001730FF" w:rsidRDefault="001730FF" w:rsidP="00CF2E1C">
      <w:pPr>
        <w:pStyle w:val="N"/>
      </w:pPr>
      <w:r w:rsidRPr="001730FF">
        <w:t>Prior research (</w:t>
      </w:r>
      <w:r w:rsidR="00460FC3">
        <w:t>(Rao and Monroe, 1989, 16</w:t>
      </w:r>
      <w:r w:rsidRPr="001730FF">
        <w:t xml:space="preserve">) indicates that consumers often use perceived quality as a mental shortcut to evaluate the total worth of a product. Brands and store labels have a substantial impact on customers' perceptions of product quality in the retail supermarket sector of the UK. According to a study conducted by </w:t>
      </w:r>
      <w:proofErr w:type="spellStart"/>
      <w:r w:rsidRPr="001730FF">
        <w:t>Grunert</w:t>
      </w:r>
      <w:proofErr w:type="spellEnd"/>
      <w:r w:rsidRPr="001730FF">
        <w:t xml:space="preserve"> and </w:t>
      </w:r>
      <w:proofErr w:type="spellStart"/>
      <w:r w:rsidRPr="001730FF">
        <w:t>Juhl</w:t>
      </w:r>
      <w:proofErr w:type="spellEnd"/>
      <w:r w:rsidRPr="001730FF">
        <w:t xml:space="preserve"> in 1995, customers have a tendency to link well-known brands with superior quality, which in turn affects their choices when buying products.</w:t>
      </w:r>
    </w:p>
    <w:p w:rsidR="001730FF" w:rsidRPr="001730FF" w:rsidRDefault="001730FF" w:rsidP="00CF2E1C">
      <w:pPr>
        <w:pStyle w:val="N"/>
      </w:pPr>
      <w:r w:rsidRPr="001730FF">
        <w:t>It is important to acknowledge that assessments of product quality may be subjective and are susceptible to human preferences, cultural influences, and demographic charac</w:t>
      </w:r>
      <w:r w:rsidR="00B94339">
        <w:t xml:space="preserve">teristics (Luo, Kannan and </w:t>
      </w:r>
      <w:proofErr w:type="spellStart"/>
      <w:r w:rsidR="00B94339">
        <w:t>Ratchford</w:t>
      </w:r>
      <w:proofErr w:type="spellEnd"/>
      <w:r w:rsidR="00B94339">
        <w:t>, 2008</w:t>
      </w:r>
      <w:r w:rsidR="0039027C">
        <w:t>, 17</w:t>
      </w:r>
      <w:r w:rsidR="00B94339">
        <w:t>)</w:t>
      </w:r>
      <w:r w:rsidRPr="001730FF">
        <w:t>. Therefore, merchants must take into account these elements in order to customise their strategies and goods to align with varied customer expectations.</w:t>
      </w:r>
    </w:p>
    <w:p w:rsidR="001730FF" w:rsidRPr="001730FF" w:rsidRDefault="001730FF" w:rsidP="00CF2E1C">
      <w:pPr>
        <w:pStyle w:val="N"/>
        <w:rPr>
          <w:b/>
        </w:rPr>
      </w:pPr>
      <w:r w:rsidRPr="001730FF">
        <w:rPr>
          <w:b/>
        </w:rPr>
        <w:t>Range of Products:</w:t>
      </w:r>
    </w:p>
    <w:p w:rsidR="001730FF" w:rsidRPr="001730FF" w:rsidRDefault="001730FF" w:rsidP="00CF2E1C">
      <w:pPr>
        <w:pStyle w:val="N"/>
      </w:pPr>
      <w:r w:rsidRPr="001730FF">
        <w:t xml:space="preserve">Product variety encompasses the breadth and assortment of merchandise offered in a retail supermarket. Research conducted by </w:t>
      </w:r>
      <w:proofErr w:type="spellStart"/>
      <w:r w:rsidR="0039027C">
        <w:t>Hasrudding</w:t>
      </w:r>
      <w:proofErr w:type="spellEnd"/>
      <w:r w:rsidR="0039027C">
        <w:t xml:space="preserve"> (2023, 18)</w:t>
      </w:r>
      <w:r w:rsidRPr="001730FF">
        <w:t xml:space="preserve"> highlights the significance of </w:t>
      </w:r>
      <w:r w:rsidRPr="001730FF">
        <w:lastRenderedPageBreak/>
        <w:t>product diversity in shaping customer decision-making and contentment. The array of items provided by a supermarket may influence how consumers perceive the range of choices available, the level of convenience, and the probability of finding acceptable alternatives.</w:t>
      </w:r>
    </w:p>
    <w:p w:rsidR="001730FF" w:rsidRPr="00CF2E1C" w:rsidRDefault="001730FF" w:rsidP="00CF2E1C">
      <w:pPr>
        <w:pStyle w:val="N"/>
      </w:pPr>
      <w:r w:rsidRPr="001730FF">
        <w:t xml:space="preserve">The UK retail grocery business has seen a substantial growth in the range of products available, as supermarkets have expanded their services to meet the different demands of consumers. Consumers often link a wider range of items with an improved selection, enabling them to discover products that correspond to their tastes and requirements </w:t>
      </w:r>
      <w:r w:rsidR="009271FD">
        <w:t>(</w:t>
      </w:r>
      <w:proofErr w:type="spellStart"/>
      <w:r w:rsidR="009271FD">
        <w:t>Oppewal</w:t>
      </w:r>
      <w:proofErr w:type="spellEnd"/>
      <w:r w:rsidR="009271FD">
        <w:t xml:space="preserve"> and </w:t>
      </w:r>
      <w:proofErr w:type="spellStart"/>
      <w:r w:rsidR="009271FD">
        <w:t>Koelemeijer</w:t>
      </w:r>
      <w:proofErr w:type="spellEnd"/>
      <w:r w:rsidR="009271FD">
        <w:t>, 2005</w:t>
      </w:r>
      <w:r w:rsidR="005A748F">
        <w:t>, 19</w:t>
      </w:r>
      <w:r w:rsidR="009271FD">
        <w:t xml:space="preserve">). </w:t>
      </w:r>
      <w:r w:rsidRPr="001730FF">
        <w:t xml:space="preserve">Nevertheless, an overwhelming abundance of options may also result in decision </w:t>
      </w:r>
      <w:r w:rsidRPr="00CF2E1C">
        <w:t>fatigue and discontent, highlighting the intricate equilibrium that shops must achieve in handling product diversity.</w:t>
      </w:r>
    </w:p>
    <w:p w:rsidR="001730FF" w:rsidRPr="00CF2E1C" w:rsidRDefault="001730FF" w:rsidP="00CF2E1C">
      <w:pPr>
        <w:pStyle w:val="N"/>
      </w:pPr>
      <w:r w:rsidRPr="00CF2E1C">
        <w:t>The Convergence of Product Excellence and Assortment:</w:t>
      </w:r>
    </w:p>
    <w:p w:rsidR="001730FF" w:rsidRPr="00CF2E1C" w:rsidRDefault="001730FF" w:rsidP="00CF2E1C">
      <w:pPr>
        <w:pStyle w:val="N"/>
      </w:pPr>
      <w:r w:rsidRPr="00CF2E1C">
        <w:t>The study conducted by</w:t>
      </w:r>
      <w:r w:rsidR="005A748F" w:rsidRPr="00CF2E1C">
        <w:t xml:space="preserve"> Berger, </w:t>
      </w:r>
      <w:proofErr w:type="spellStart"/>
      <w:r w:rsidR="005A748F" w:rsidRPr="00CF2E1C">
        <w:t>Draganska</w:t>
      </w:r>
      <w:proofErr w:type="spellEnd"/>
      <w:r w:rsidR="005A748F" w:rsidRPr="00CF2E1C">
        <w:t xml:space="preserve"> and Simonson (2006, 20) </w:t>
      </w:r>
      <w:r w:rsidRPr="00CF2E1C">
        <w:t xml:space="preserve">emphasises the relationship between the quality and diversity of products in influencing customer choices. Consumers strive to achieve equilibrium between their preference for superior items and a wide array of choices. Research indicates that shops that implement a strategy that combines superior products with a well selected range of options are more likely to attract a diverse group of consumers </w:t>
      </w:r>
      <w:r w:rsidR="00464E67" w:rsidRPr="00CF2E1C">
        <w:t>(Bhatt, 1987, 21).</w:t>
      </w:r>
    </w:p>
    <w:p w:rsidR="00F20701" w:rsidRDefault="006D4F33" w:rsidP="00E54456">
      <w:pPr>
        <w:pStyle w:val="H3"/>
      </w:pPr>
      <w:bookmarkStart w:id="17" w:name="_Toc158724866"/>
      <w:r>
        <w:t xml:space="preserve">2.2.3 </w:t>
      </w:r>
      <w:r w:rsidR="00F20701" w:rsidRPr="00F20701">
        <w:t>Brand Loyalty</w:t>
      </w:r>
      <w:bookmarkEnd w:id="17"/>
    </w:p>
    <w:p w:rsidR="00E91BF1" w:rsidRPr="00E91BF1" w:rsidRDefault="00E91BF1" w:rsidP="00CF2E1C">
      <w:pPr>
        <w:pStyle w:val="N"/>
      </w:pPr>
      <w:r w:rsidRPr="00E91BF1">
        <w:t>The retail sector in the United Kingdom has seen substantial changes throughout time, characterised by a proliferation of customer options and intensifying rivalry among supermarkets. In an ever-changing market, it is essential for retailers to comprehend customer behaviour and brand loyalty in order to stay ahead of the competition.</w:t>
      </w:r>
    </w:p>
    <w:p w:rsidR="00E91BF1" w:rsidRPr="00E91BF1" w:rsidRDefault="00E91BF1" w:rsidP="00CF2E1C">
      <w:pPr>
        <w:pStyle w:val="N"/>
        <w:rPr>
          <w:b/>
        </w:rPr>
      </w:pPr>
      <w:r w:rsidRPr="00E91BF1">
        <w:rPr>
          <w:b/>
        </w:rPr>
        <w:t>Definition and conceptualization of brand loyalty</w:t>
      </w:r>
    </w:p>
    <w:p w:rsidR="00E91BF1" w:rsidRPr="00E91BF1" w:rsidRDefault="00E91BF1" w:rsidP="00CF2E1C">
      <w:pPr>
        <w:pStyle w:val="N"/>
      </w:pPr>
      <w:r w:rsidRPr="00E91BF1">
        <w:t xml:space="preserve">Brand loyalty is a complex notion that includes both attitudes and behaviours. Brand loyalty, as defined by </w:t>
      </w:r>
      <w:r w:rsidR="00DC0A44">
        <w:t xml:space="preserve">Dick and </w:t>
      </w:r>
      <w:proofErr w:type="spellStart"/>
      <w:r w:rsidR="00DC0A44">
        <w:t>Basu</w:t>
      </w:r>
      <w:proofErr w:type="spellEnd"/>
      <w:r w:rsidR="00DC0A44">
        <w:t xml:space="preserve"> (1994,22)</w:t>
      </w:r>
      <w:r w:rsidR="00DC0A44" w:rsidRPr="00E91BF1">
        <w:t xml:space="preserve"> </w:t>
      </w:r>
      <w:r w:rsidRPr="00E91BF1">
        <w:t>refers to a strong and unwavering commitment to continuously repurchase or continue using a favoured product or service in the future, regardless of external factors or marketing strategies that may tempt one to move to another option.</w:t>
      </w:r>
    </w:p>
    <w:p w:rsidR="00E91BF1" w:rsidRPr="00E91BF1" w:rsidRDefault="00E91BF1" w:rsidP="00CF2E1C">
      <w:pPr>
        <w:pStyle w:val="N"/>
        <w:rPr>
          <w:b/>
        </w:rPr>
      </w:pPr>
      <w:r w:rsidRPr="00E91BF1">
        <w:rPr>
          <w:b/>
        </w:rPr>
        <w:t>Determinants of Brand Loyalty in Retail Supermarkets:</w:t>
      </w:r>
    </w:p>
    <w:p w:rsidR="00E91BF1" w:rsidRPr="00E91BF1" w:rsidRDefault="00E91BF1" w:rsidP="00CF2E1C">
      <w:pPr>
        <w:pStyle w:val="N"/>
      </w:pPr>
      <w:r w:rsidRPr="00E91BF1">
        <w:t>a. Assessment of Price and Value:</w:t>
      </w:r>
    </w:p>
    <w:p w:rsidR="00E91BF1" w:rsidRPr="00E91BF1" w:rsidRDefault="00E91BF1" w:rsidP="00CF2E1C">
      <w:pPr>
        <w:pStyle w:val="N"/>
      </w:pPr>
      <w:r w:rsidRPr="00E91BF1">
        <w:lastRenderedPageBreak/>
        <w:t xml:space="preserve">Dick and </w:t>
      </w:r>
      <w:proofErr w:type="spellStart"/>
      <w:r w:rsidRPr="00E91BF1">
        <w:t>Basu's</w:t>
      </w:r>
      <w:proofErr w:type="spellEnd"/>
      <w:r w:rsidRPr="00E91BF1">
        <w:t xml:space="preserve"> (1994</w:t>
      </w:r>
      <w:r w:rsidR="00DC0A44">
        <w:t>, 22</w:t>
      </w:r>
      <w:r w:rsidRPr="00E91BF1">
        <w:t xml:space="preserve">) research emphasises the importance of pricing in influencing brand loyalty within the retail industry. Nevertheless, more recent research </w:t>
      </w:r>
      <w:r w:rsidR="00A40D79">
        <w:t>(</w:t>
      </w:r>
      <w:proofErr w:type="spellStart"/>
      <w:r w:rsidR="00A40D79">
        <w:t>Šapić</w:t>
      </w:r>
      <w:proofErr w:type="spellEnd"/>
      <w:r w:rsidR="00A40D79">
        <w:t xml:space="preserve">, </w:t>
      </w:r>
      <w:proofErr w:type="spellStart"/>
      <w:r w:rsidR="00A40D79">
        <w:t>Topalović</w:t>
      </w:r>
      <w:proofErr w:type="spellEnd"/>
      <w:r w:rsidR="00A40D79">
        <w:t xml:space="preserve"> and </w:t>
      </w:r>
      <w:proofErr w:type="spellStart"/>
      <w:r w:rsidR="00A40D79">
        <w:t>Marinković</w:t>
      </w:r>
      <w:proofErr w:type="spellEnd"/>
      <w:r w:rsidR="00A40D79">
        <w:t>, 2014</w:t>
      </w:r>
      <w:r w:rsidR="009D2370">
        <w:t>, 23</w:t>
      </w:r>
      <w:r w:rsidR="00A40D79">
        <w:t>)</w:t>
      </w:r>
      <w:r w:rsidR="00A40D79" w:rsidRPr="00E91BF1">
        <w:t xml:space="preserve"> </w:t>
      </w:r>
      <w:r w:rsidRPr="00E91BF1">
        <w:t>indicates that the perceived value, rather than only the price, is essential in establishing and maintaining brand loyalty.</w:t>
      </w:r>
    </w:p>
    <w:p w:rsidR="00E91BF1" w:rsidRPr="00E91BF1" w:rsidRDefault="00E91BF1" w:rsidP="00CF2E1C">
      <w:pPr>
        <w:pStyle w:val="N"/>
      </w:pPr>
      <w:r w:rsidRPr="00E91BF1">
        <w:t>b. Customer Satisfaction:</w:t>
      </w:r>
    </w:p>
    <w:p w:rsidR="00E91BF1" w:rsidRPr="00E91BF1" w:rsidRDefault="00E91BF1" w:rsidP="00CF2E1C">
      <w:pPr>
        <w:pStyle w:val="N"/>
      </w:pPr>
      <w:r w:rsidRPr="00E91BF1">
        <w:t xml:space="preserve">The importance of customer happiness in fostering brand loyalty has been recognised </w:t>
      </w:r>
      <w:r w:rsidR="009D2370">
        <w:t>(Al-</w:t>
      </w:r>
      <w:proofErr w:type="spellStart"/>
      <w:r w:rsidR="009D2370">
        <w:t>Msallam</w:t>
      </w:r>
      <w:proofErr w:type="spellEnd"/>
      <w:r w:rsidR="009D2370">
        <w:t>, Page and Dib, 2015, 24)</w:t>
      </w:r>
      <w:r w:rsidR="009D2370" w:rsidRPr="00E91BF1">
        <w:t xml:space="preserve"> </w:t>
      </w:r>
      <w:proofErr w:type="gramStart"/>
      <w:r w:rsidRPr="00E91BF1">
        <w:t>The</w:t>
      </w:r>
      <w:proofErr w:type="gramEnd"/>
      <w:r w:rsidRPr="00E91BF1">
        <w:t xml:space="preserve"> supermarkets' provision of service quality, shopping experience, and post-purchase assistance plays a substantial role in fostering consumer happiness and consequent loyalty.</w:t>
      </w:r>
    </w:p>
    <w:p w:rsidR="00E91BF1" w:rsidRPr="00E91BF1" w:rsidRDefault="00E91BF1" w:rsidP="00CF2E1C">
      <w:pPr>
        <w:pStyle w:val="N"/>
      </w:pPr>
      <w:r w:rsidRPr="00E91BF1">
        <w:t>c. The perception of a brand and the level of confidence it inspires:</w:t>
      </w:r>
    </w:p>
    <w:p w:rsidR="00E91BF1" w:rsidRPr="00E91BF1" w:rsidRDefault="00E91BF1" w:rsidP="00CF2E1C">
      <w:pPr>
        <w:pStyle w:val="N"/>
      </w:pPr>
      <w:r w:rsidRPr="00E91BF1">
        <w:t xml:space="preserve">An optimistic brand perception cultivates confidence among customers, impacting their allegiance to a certain supermarket </w:t>
      </w:r>
      <w:r w:rsidR="004440EA">
        <w:t>(</w:t>
      </w:r>
      <w:proofErr w:type="spellStart"/>
      <w:r w:rsidR="004440EA">
        <w:t>Maggioni</w:t>
      </w:r>
      <w:proofErr w:type="spellEnd"/>
      <w:r w:rsidR="004440EA">
        <w:t>, 2016, 25)</w:t>
      </w:r>
      <w:r w:rsidRPr="00E91BF1">
        <w:t>. Trust is built by maintaining a consistent brand message, ensuring quality assurance, and adhering to ethical business practices.</w:t>
      </w:r>
    </w:p>
    <w:p w:rsidR="00E91BF1" w:rsidRPr="009551DD" w:rsidRDefault="00E91BF1" w:rsidP="00CF2E1C">
      <w:pPr>
        <w:pStyle w:val="N"/>
        <w:rPr>
          <w:b/>
        </w:rPr>
      </w:pPr>
      <w:r w:rsidRPr="009551DD">
        <w:rPr>
          <w:b/>
        </w:rPr>
        <w:t>Analysis of Consumer Behaviour and Shopping Patterns:</w:t>
      </w:r>
    </w:p>
    <w:p w:rsidR="00E91BF1" w:rsidRPr="00E91BF1" w:rsidRDefault="00E91BF1" w:rsidP="00CF2E1C">
      <w:pPr>
        <w:pStyle w:val="N"/>
      </w:pPr>
      <w:r w:rsidRPr="00E91BF1">
        <w:t>a. Physical Retail Experience:</w:t>
      </w:r>
    </w:p>
    <w:p w:rsidR="00E91BF1" w:rsidRPr="00E91BF1" w:rsidRDefault="00E91BF1" w:rsidP="00CF2E1C">
      <w:pPr>
        <w:pStyle w:val="N"/>
      </w:pPr>
      <w:r w:rsidRPr="00E91BF1">
        <w:t>The retail supermarket's physical environment has a substantial impact on customer behaviour. The r</w:t>
      </w:r>
      <w:r w:rsidR="005D7945">
        <w:t xml:space="preserve">esearch conducted by </w:t>
      </w:r>
      <w:proofErr w:type="spellStart"/>
      <w:r w:rsidR="005D7945">
        <w:t>Mohd-Ramly</w:t>
      </w:r>
      <w:proofErr w:type="spellEnd"/>
      <w:r w:rsidR="005D7945">
        <w:t xml:space="preserve"> and Omar (2017, 26)</w:t>
      </w:r>
      <w:r w:rsidR="005D7945" w:rsidRPr="00E91BF1">
        <w:t xml:space="preserve"> </w:t>
      </w:r>
      <w:r w:rsidRPr="00E91BF1">
        <w:t>highlights the significance of the in-store experience, layout, and atmosphere in influencing customer views and, therefore, their loyalty.</w:t>
      </w:r>
    </w:p>
    <w:p w:rsidR="00E91BF1" w:rsidRPr="00E91BF1" w:rsidRDefault="00E91BF1" w:rsidP="00CF2E1C">
      <w:pPr>
        <w:pStyle w:val="N"/>
      </w:pPr>
      <w:r w:rsidRPr="00E91BF1">
        <w:t>b. Effects of Online Shopping:</w:t>
      </w:r>
    </w:p>
    <w:p w:rsidR="00E91BF1" w:rsidRPr="00E91BF1" w:rsidRDefault="00E91BF1" w:rsidP="00CF2E1C">
      <w:pPr>
        <w:pStyle w:val="N"/>
      </w:pPr>
      <w:r w:rsidRPr="00E91BF1">
        <w:t xml:space="preserve">The advent of online grocery shopping has brought forth novel aspects to consumer behaviour. In this study, </w:t>
      </w:r>
      <w:proofErr w:type="spellStart"/>
      <w:r w:rsidR="008678BB">
        <w:t>Badenhop</w:t>
      </w:r>
      <w:proofErr w:type="spellEnd"/>
      <w:r w:rsidR="008678BB">
        <w:t xml:space="preserve"> and </w:t>
      </w:r>
      <w:proofErr w:type="spellStart"/>
      <w:r w:rsidR="008678BB">
        <w:t>Frasquet</w:t>
      </w:r>
      <w:proofErr w:type="spellEnd"/>
      <w:r w:rsidR="008678BB">
        <w:t xml:space="preserve"> (2021, 27)</w:t>
      </w:r>
      <w:r w:rsidR="008678BB" w:rsidRPr="00E91BF1">
        <w:t xml:space="preserve"> </w:t>
      </w:r>
      <w:r w:rsidRPr="00E91BF1">
        <w:t>examine the influence of e-commerce on brand loyalty, emphasising the need for supermarkets to effectively merge their online and physical channels.</w:t>
      </w:r>
    </w:p>
    <w:p w:rsidR="00E91BF1" w:rsidRPr="00E91BF1" w:rsidRDefault="00E91BF1" w:rsidP="00CF2E1C">
      <w:pPr>
        <w:pStyle w:val="N"/>
      </w:pPr>
      <w:r w:rsidRPr="00E91BF1">
        <w:t>Obstacles and Prospects:</w:t>
      </w:r>
    </w:p>
    <w:p w:rsidR="00E91BF1" w:rsidRPr="00E91BF1" w:rsidRDefault="00E91BF1" w:rsidP="00CF2E1C">
      <w:pPr>
        <w:pStyle w:val="N"/>
      </w:pPr>
      <w:r w:rsidRPr="00E91BF1">
        <w:t>a. Market saturation: The point at which a market has reached its maximum capacity and cannot absorb any more products or services.</w:t>
      </w:r>
    </w:p>
    <w:p w:rsidR="00E91BF1" w:rsidRPr="00E91BF1" w:rsidRDefault="00E91BF1" w:rsidP="00CF2E1C">
      <w:pPr>
        <w:pStyle w:val="N"/>
      </w:pPr>
      <w:r w:rsidRPr="00E91BF1">
        <w:lastRenderedPageBreak/>
        <w:t xml:space="preserve">With the retail grocery market becoming more crowded, the task of keeping and cultivating brand loyalty becomes </w:t>
      </w:r>
      <w:r w:rsidR="003900AB" w:rsidRPr="00E91BF1">
        <w:t>tougher</w:t>
      </w:r>
      <w:r w:rsidRPr="00E91BF1">
        <w:t xml:space="preserve">. Researchers, such as </w:t>
      </w:r>
      <w:proofErr w:type="spellStart"/>
      <w:r w:rsidR="001232A9">
        <w:t>Obermiller</w:t>
      </w:r>
      <w:proofErr w:type="spellEnd"/>
      <w:r w:rsidR="001232A9">
        <w:t>, (2002, 28</w:t>
      </w:r>
      <w:r w:rsidRPr="00E91BF1">
        <w:t>), highlight the need of using novel approaches to distinguish brands and augment customer loyalty.</w:t>
      </w:r>
    </w:p>
    <w:p w:rsidR="00E91BF1" w:rsidRPr="00E91BF1" w:rsidRDefault="00E91BF1" w:rsidP="00CF2E1C">
      <w:pPr>
        <w:pStyle w:val="N"/>
      </w:pPr>
      <w:r w:rsidRPr="00E91BF1">
        <w:t>b. Progress in technology:</w:t>
      </w:r>
    </w:p>
    <w:p w:rsidR="00E91BF1" w:rsidRPr="00E91BF1" w:rsidRDefault="00E91BF1" w:rsidP="00CF2E1C">
      <w:pPr>
        <w:pStyle w:val="N"/>
      </w:pPr>
      <w:r w:rsidRPr="00E91BF1">
        <w:t xml:space="preserve">The use of technology, such as customised suggestions and loyalty applications, introduces new prospects and complexities for supermarkets. The research of the influence of technology on customer behaviour and loyalty is a topic that requires more exploration </w:t>
      </w:r>
      <w:r w:rsidR="00175055">
        <w:t>(</w:t>
      </w:r>
      <w:proofErr w:type="spellStart"/>
      <w:r w:rsidR="00175055">
        <w:t>Fatmawati</w:t>
      </w:r>
      <w:proofErr w:type="spellEnd"/>
      <w:r w:rsidR="00175055">
        <w:t xml:space="preserve"> and </w:t>
      </w:r>
      <w:proofErr w:type="spellStart"/>
      <w:r w:rsidR="00175055">
        <w:t>Permatasari</w:t>
      </w:r>
      <w:proofErr w:type="spellEnd"/>
      <w:r w:rsidR="00175055">
        <w:t>, 2019, 29).</w:t>
      </w:r>
    </w:p>
    <w:p w:rsidR="00F20701" w:rsidRDefault="006D4F33" w:rsidP="00E54456">
      <w:pPr>
        <w:pStyle w:val="H3"/>
      </w:pPr>
      <w:bookmarkStart w:id="18" w:name="_Toc158724867"/>
      <w:r>
        <w:t xml:space="preserve">2.2.4 </w:t>
      </w:r>
      <w:r w:rsidR="00F20701" w:rsidRPr="00F20701">
        <w:t>Convenience and Accessibility</w:t>
      </w:r>
      <w:bookmarkEnd w:id="18"/>
    </w:p>
    <w:p w:rsidR="00BD5ECC" w:rsidRPr="00BD5ECC" w:rsidRDefault="00BD5ECC" w:rsidP="00CF2E1C">
      <w:pPr>
        <w:pStyle w:val="N"/>
      </w:pPr>
      <w:r w:rsidRPr="00BD5ECC">
        <w:t xml:space="preserve">The behaviour of consumers in retail supermarkets is a complex </w:t>
      </w:r>
      <w:r w:rsidR="00175055" w:rsidRPr="00BD5ECC">
        <w:t>phenomenon</w:t>
      </w:r>
      <w:r w:rsidRPr="00BD5ECC">
        <w:t xml:space="preserve"> that is impacted by several variables, with convenience and accessibility playing crucial roles. </w:t>
      </w:r>
      <w:r w:rsidR="00356F07">
        <w:t>The retail sector in the United Kingdom has seen significant transformations in recent years as a result of changing consumer preferences, advancements in technology, and evolving social patterns</w:t>
      </w:r>
      <w:r>
        <w:t>.</w:t>
      </w:r>
    </w:p>
    <w:p w:rsidR="00BD5ECC" w:rsidRPr="00BD5ECC" w:rsidRDefault="00BD5ECC" w:rsidP="00CF2E1C">
      <w:pPr>
        <w:pStyle w:val="N"/>
      </w:pPr>
      <w:r w:rsidRPr="00005CD0">
        <w:rPr>
          <w:b/>
        </w:rPr>
        <w:t>Physical convenience</w:t>
      </w:r>
      <w:r w:rsidRPr="00BD5ECC">
        <w:t>:</w:t>
      </w:r>
    </w:p>
    <w:p w:rsidR="00BD5ECC" w:rsidRPr="00BD5ECC" w:rsidRDefault="00BD5ECC" w:rsidP="00CF2E1C">
      <w:pPr>
        <w:pStyle w:val="N"/>
      </w:pPr>
      <w:r w:rsidRPr="00BD5ECC">
        <w:t xml:space="preserve">Notable academics like </w:t>
      </w:r>
      <w:proofErr w:type="spellStart"/>
      <w:r w:rsidR="00210EAB">
        <w:t>Aljukhadar</w:t>
      </w:r>
      <w:proofErr w:type="spellEnd"/>
      <w:r w:rsidR="00210EAB">
        <w:t xml:space="preserve"> and </w:t>
      </w:r>
      <w:proofErr w:type="spellStart"/>
      <w:r w:rsidR="00210EAB">
        <w:t>Senecal</w:t>
      </w:r>
      <w:proofErr w:type="spellEnd"/>
      <w:r w:rsidR="00210EAB">
        <w:t xml:space="preserve"> (2015, 30) </w:t>
      </w:r>
      <w:r w:rsidRPr="00BD5ECC">
        <w:t>highlight the significance of physical ease in shaping customer decisions. Convenient accessibility to retail supermarkets, close proximity to residential areas, and convenient parking facilities all enhance the whole shopping experience.</w:t>
      </w:r>
    </w:p>
    <w:p w:rsidR="00BD5ECC" w:rsidRPr="00005CD0" w:rsidRDefault="00BD5ECC" w:rsidP="00CF2E1C">
      <w:pPr>
        <w:pStyle w:val="N"/>
        <w:rPr>
          <w:b/>
        </w:rPr>
      </w:pPr>
      <w:r w:rsidRPr="00005CD0">
        <w:rPr>
          <w:b/>
        </w:rPr>
        <w:t>Technological convenience:</w:t>
      </w:r>
    </w:p>
    <w:p w:rsidR="00BD5ECC" w:rsidRPr="00BD5ECC" w:rsidRDefault="00BD5ECC" w:rsidP="00CF2E1C">
      <w:pPr>
        <w:pStyle w:val="N"/>
      </w:pPr>
      <w:r w:rsidRPr="00BD5ECC">
        <w:t xml:space="preserve">The emergence of e-commerce and digital technology has fundamentally reshaped the concept of convenience in consumer buying patterns </w:t>
      </w:r>
      <w:r w:rsidR="00D04049">
        <w:t xml:space="preserve">(Lai, </w:t>
      </w:r>
      <w:proofErr w:type="spellStart"/>
      <w:r w:rsidR="00D04049">
        <w:t>Ulhas</w:t>
      </w:r>
      <w:proofErr w:type="spellEnd"/>
      <w:r w:rsidR="00D04049">
        <w:t xml:space="preserve"> and Lin, 2012, 31)</w:t>
      </w:r>
      <w:r w:rsidRPr="00BD5ECC">
        <w:t>. Online grocery shopping, home delivery services, and smartphone apps have become essential components of the contemporary retail industry, influencing customer preferences.</w:t>
      </w:r>
    </w:p>
    <w:p w:rsidR="00E817F9" w:rsidRPr="00005CD0" w:rsidRDefault="00E817F9" w:rsidP="00CF2E1C">
      <w:pPr>
        <w:pStyle w:val="N"/>
        <w:rPr>
          <w:b/>
        </w:rPr>
      </w:pPr>
      <w:r w:rsidRPr="00005CD0">
        <w:rPr>
          <w:b/>
        </w:rPr>
        <w:t xml:space="preserve">Time Convenience: </w:t>
      </w:r>
    </w:p>
    <w:p w:rsidR="00BD5ECC" w:rsidRPr="00BD5ECC" w:rsidRDefault="00BD5ECC" w:rsidP="00CF2E1C">
      <w:pPr>
        <w:pStyle w:val="N"/>
      </w:pPr>
      <w:r w:rsidRPr="00BD5ECC">
        <w:t xml:space="preserve">Time scarcity is a common feature of modern living. The research conducted by </w:t>
      </w:r>
      <w:proofErr w:type="spellStart"/>
      <w:r w:rsidR="005319E9">
        <w:t>Fernandes</w:t>
      </w:r>
      <w:proofErr w:type="spellEnd"/>
      <w:r w:rsidR="005319E9">
        <w:t xml:space="preserve"> and </w:t>
      </w:r>
      <w:proofErr w:type="spellStart"/>
      <w:r w:rsidR="005319E9">
        <w:t>Pedroso</w:t>
      </w:r>
      <w:proofErr w:type="spellEnd"/>
      <w:r w:rsidR="005319E9">
        <w:t xml:space="preserve"> (2017</w:t>
      </w:r>
      <w:r w:rsidR="00302E66">
        <w:t>, 32</w:t>
      </w:r>
      <w:r w:rsidRPr="00BD5ECC">
        <w:t>) emphasises the major impact of time-saving features, such as rapid checkouts, self-service kiosks, and efficient shop layouts, on customer decision-making.</w:t>
      </w:r>
    </w:p>
    <w:p w:rsidR="00E817F9" w:rsidRPr="00E817F9" w:rsidRDefault="00E817F9" w:rsidP="00CF2E1C">
      <w:pPr>
        <w:pStyle w:val="N"/>
      </w:pPr>
      <w:r w:rsidRPr="00E817F9">
        <w:t>Accessibility and I</w:t>
      </w:r>
      <w:r>
        <w:t>ts Impact on Consumer Behaviour:</w:t>
      </w:r>
    </w:p>
    <w:p w:rsidR="00BD5ECC" w:rsidRPr="00BD5ECC" w:rsidRDefault="00E817F9" w:rsidP="00CF2E1C">
      <w:pPr>
        <w:pStyle w:val="N"/>
      </w:pPr>
      <w:r w:rsidRPr="00005CD0">
        <w:rPr>
          <w:b/>
        </w:rPr>
        <w:t>Geographical Accessibility</w:t>
      </w:r>
      <w:r w:rsidR="00BD5ECC" w:rsidRPr="00BD5ECC">
        <w:t>.</w:t>
      </w:r>
    </w:p>
    <w:p w:rsidR="00BD5ECC" w:rsidRPr="00BD5ECC" w:rsidRDefault="00BD5ECC" w:rsidP="00CF2E1C">
      <w:pPr>
        <w:pStyle w:val="N"/>
      </w:pPr>
      <w:r w:rsidRPr="00BD5ECC">
        <w:lastRenderedPageBreak/>
        <w:t xml:space="preserve">The closeness to retail supermarkets is a crucial factor in determining accessibility </w:t>
      </w:r>
      <w:r w:rsidR="00302E66">
        <w:t>(Widener, 2016, 33)</w:t>
      </w:r>
      <w:r w:rsidR="00302E66" w:rsidRPr="00BD5ECC">
        <w:t xml:space="preserve"> </w:t>
      </w:r>
      <w:r w:rsidRPr="00BD5ECC">
        <w:t xml:space="preserve">According to a study conducted by </w:t>
      </w:r>
      <w:r w:rsidR="00900597" w:rsidRPr="00900597">
        <w:t xml:space="preserve">Carolyn </w:t>
      </w:r>
      <w:r w:rsidR="00900597">
        <w:t>et al. (2014, 34)</w:t>
      </w:r>
      <w:r w:rsidRPr="00BD5ECC">
        <w:t>, people tend to choose supermarkets that are conveniently accessible from their residences or places of employment.</w:t>
      </w:r>
    </w:p>
    <w:p w:rsidR="00BD5ECC" w:rsidRPr="00005CD0" w:rsidRDefault="00E817F9" w:rsidP="00CF2E1C">
      <w:pPr>
        <w:pStyle w:val="N"/>
        <w:rPr>
          <w:b/>
        </w:rPr>
      </w:pPr>
      <w:r w:rsidRPr="00005CD0">
        <w:rPr>
          <w:b/>
        </w:rPr>
        <w:t>Economic Accessibility</w:t>
      </w:r>
      <w:r w:rsidR="00BD5ECC" w:rsidRPr="00005CD0">
        <w:rPr>
          <w:b/>
        </w:rPr>
        <w:t>:</w:t>
      </w:r>
    </w:p>
    <w:p w:rsidR="00BD5ECC" w:rsidRPr="00BD5ECC" w:rsidRDefault="00BD5ECC" w:rsidP="00CF2E1C">
      <w:pPr>
        <w:pStyle w:val="N"/>
      </w:pPr>
      <w:r w:rsidRPr="00BD5ECC">
        <w:t>The cost-effectiveness of goods and the use of diverse pricing tactics als</w:t>
      </w:r>
      <w:r w:rsidR="00356591">
        <w:t>o influence customer behaviour (</w:t>
      </w:r>
      <w:proofErr w:type="spellStart"/>
      <w:r w:rsidR="00356591">
        <w:t>Ahmetoglu</w:t>
      </w:r>
      <w:proofErr w:type="spellEnd"/>
      <w:r w:rsidR="00356591">
        <w:t xml:space="preserve">, </w:t>
      </w:r>
      <w:proofErr w:type="spellStart"/>
      <w:r w:rsidR="00356591">
        <w:t>Furnham</w:t>
      </w:r>
      <w:proofErr w:type="spellEnd"/>
      <w:r w:rsidR="00356591">
        <w:t xml:space="preserve"> and Fagan, 2014</w:t>
      </w:r>
      <w:r w:rsidR="002A088D">
        <w:t>, 35</w:t>
      </w:r>
      <w:r w:rsidR="00356591">
        <w:t>)</w:t>
      </w:r>
      <w:r w:rsidRPr="00BD5ECC">
        <w:t>. Discounts, loyalty programmes, and competitive pricing enhance the economic affordability of retail grocers.</w:t>
      </w:r>
    </w:p>
    <w:p w:rsidR="00005CD0" w:rsidRDefault="00005CD0" w:rsidP="00CF2E1C">
      <w:pPr>
        <w:pStyle w:val="N"/>
        <w:rPr>
          <w:b/>
        </w:rPr>
      </w:pPr>
    </w:p>
    <w:p w:rsidR="00E817F9" w:rsidRPr="00005CD0" w:rsidRDefault="00E817F9" w:rsidP="00CF2E1C">
      <w:pPr>
        <w:pStyle w:val="N"/>
        <w:rPr>
          <w:b/>
        </w:rPr>
      </w:pPr>
      <w:r w:rsidRPr="00005CD0">
        <w:rPr>
          <w:b/>
        </w:rPr>
        <w:t xml:space="preserve">Social Accessibility: </w:t>
      </w:r>
    </w:p>
    <w:p w:rsidR="00BD5ECC" w:rsidRPr="00BD5ECC" w:rsidRDefault="00BD5ECC" w:rsidP="00CF2E1C">
      <w:pPr>
        <w:pStyle w:val="N"/>
      </w:pPr>
      <w:r w:rsidRPr="00BD5ECC">
        <w:t xml:space="preserve">The demographic makeup of the local population and the cultural environment have an influence on consumer behaviour </w:t>
      </w:r>
      <w:r w:rsidR="002A088D">
        <w:t>(</w:t>
      </w:r>
      <w:proofErr w:type="spellStart"/>
      <w:r w:rsidR="002A088D">
        <w:t>Durmaz</w:t>
      </w:r>
      <w:proofErr w:type="spellEnd"/>
      <w:r w:rsidR="002A088D">
        <w:t>, 2014)</w:t>
      </w:r>
      <w:r w:rsidRPr="00BD5ECC">
        <w:t>. Supermarkets that accommodate the varied requirements and inclinations of the community tend to draw a more extensive clientele.</w:t>
      </w:r>
    </w:p>
    <w:p w:rsidR="00BD5ECC" w:rsidRPr="00005CD0" w:rsidRDefault="00E817F9" w:rsidP="00CF2E1C">
      <w:pPr>
        <w:pStyle w:val="N"/>
        <w:rPr>
          <w:b/>
        </w:rPr>
      </w:pPr>
      <w:r w:rsidRPr="00005CD0">
        <w:rPr>
          <w:b/>
        </w:rPr>
        <w:t>Technological Accessibility</w:t>
      </w:r>
      <w:r w:rsidR="00BD5ECC" w:rsidRPr="00005CD0">
        <w:rPr>
          <w:b/>
        </w:rPr>
        <w:t>:</w:t>
      </w:r>
    </w:p>
    <w:p w:rsidR="006D4F33" w:rsidRPr="00701D2A" w:rsidRDefault="00BD5ECC" w:rsidP="00CF2E1C">
      <w:pPr>
        <w:pStyle w:val="N"/>
      </w:pPr>
      <w:r w:rsidRPr="00BD5ECC">
        <w:t xml:space="preserve">Integrating technology in retail, such as implementing digital payment alternatives and smart shopping carts, improves the general accessibility of supermarkets </w:t>
      </w:r>
      <w:r w:rsidR="004027C6">
        <w:t xml:space="preserve">(Ponte and </w:t>
      </w:r>
      <w:proofErr w:type="spellStart"/>
      <w:r w:rsidR="004027C6">
        <w:t>Bonazzi</w:t>
      </w:r>
      <w:proofErr w:type="spellEnd"/>
      <w:r w:rsidR="004027C6">
        <w:t>, 2021</w:t>
      </w:r>
      <w:r w:rsidR="00595026">
        <w:t>, 37</w:t>
      </w:r>
      <w:r w:rsidR="004027C6">
        <w:t>)</w:t>
      </w:r>
      <w:r w:rsidRPr="00BD5ECC">
        <w:t xml:space="preserve">. This factor is crucial in meeting the needs of technologically knowledgeable customers and delivering </w:t>
      </w:r>
      <w:r w:rsidR="00701D2A">
        <w:t>a smooth purchasing experience.</w:t>
      </w:r>
    </w:p>
    <w:p w:rsidR="00F20701" w:rsidRDefault="006D4F33" w:rsidP="00E54456">
      <w:pPr>
        <w:pStyle w:val="H3"/>
      </w:pPr>
      <w:bookmarkStart w:id="19" w:name="_Toc158724868"/>
      <w:r>
        <w:t xml:space="preserve">2.2.5 </w:t>
      </w:r>
      <w:r w:rsidR="00F20701" w:rsidRPr="00F20701">
        <w:t>Promotions and Discounts</w:t>
      </w:r>
      <w:bookmarkEnd w:id="19"/>
    </w:p>
    <w:p w:rsidR="00E54456" w:rsidRPr="00E54456" w:rsidRDefault="00E54456" w:rsidP="00005CD0">
      <w:pPr>
        <w:pStyle w:val="N"/>
      </w:pPr>
      <w:r w:rsidRPr="00E54456">
        <w:t xml:space="preserve">Within the very competitive retail sector of the United Kingdom, supermarkets use many marketing tactics to allure and maintain consumers. Promotions and discounts are crucial in shaping customer behaviour. </w:t>
      </w:r>
    </w:p>
    <w:p w:rsidR="00E54456" w:rsidRPr="00005CD0" w:rsidRDefault="00E54456" w:rsidP="00005CD0">
      <w:pPr>
        <w:pStyle w:val="N"/>
        <w:rPr>
          <w:b/>
        </w:rPr>
      </w:pPr>
      <w:r w:rsidRPr="00005CD0">
        <w:rPr>
          <w:b/>
        </w:rPr>
        <w:t>Historical Perspective:</w:t>
      </w:r>
    </w:p>
    <w:p w:rsidR="00E54456" w:rsidRPr="00E54456" w:rsidRDefault="00E54456" w:rsidP="00005CD0">
      <w:pPr>
        <w:pStyle w:val="N"/>
      </w:pPr>
      <w:r w:rsidRPr="00E54456">
        <w:t xml:space="preserve">Promotions and discounts have been essential components of the retail industry for many decades. Preliminary research </w:t>
      </w:r>
      <w:r w:rsidR="0037264B">
        <w:t xml:space="preserve">(Dawood, 2016, </w:t>
      </w:r>
      <w:r w:rsidR="006B3F67">
        <w:t>10</w:t>
      </w:r>
      <w:r w:rsidR="0037264B">
        <w:t>)</w:t>
      </w:r>
      <w:r w:rsidR="00E64F3C">
        <w:t xml:space="preserve"> </w:t>
      </w:r>
      <w:r w:rsidRPr="00E54456">
        <w:t>highlighted the significance of promotions in stimulating immediate sales growth. Nevertheless, subsequent studies have aimed to further investigate the enduring impacts on consumer behaviour, taking into account variables such as brand allegiance and client retention.</w:t>
      </w:r>
    </w:p>
    <w:p w:rsidR="00E54456" w:rsidRPr="00005CD0" w:rsidRDefault="00E54456" w:rsidP="00005CD0">
      <w:pPr>
        <w:pStyle w:val="N"/>
        <w:rPr>
          <w:b/>
        </w:rPr>
      </w:pPr>
      <w:r w:rsidRPr="00005CD0">
        <w:rPr>
          <w:b/>
        </w:rPr>
        <w:t>Consumer Response to Price Discounts:</w:t>
      </w:r>
    </w:p>
    <w:p w:rsidR="00E54456" w:rsidRPr="00E54456" w:rsidRDefault="00E54456" w:rsidP="00005CD0">
      <w:pPr>
        <w:pStyle w:val="N"/>
      </w:pPr>
      <w:r w:rsidRPr="00E54456">
        <w:lastRenderedPageBreak/>
        <w:t xml:space="preserve">Price reductions have continuously played a crucial role in shaping consumer behaviour. In their study, </w:t>
      </w:r>
      <w:proofErr w:type="spellStart"/>
      <w:r w:rsidR="008D392C">
        <w:t>Cicatiello</w:t>
      </w:r>
      <w:proofErr w:type="spellEnd"/>
      <w:r w:rsidR="008D392C">
        <w:t xml:space="preserve">, Secondi and </w:t>
      </w:r>
      <w:proofErr w:type="spellStart"/>
      <w:r w:rsidR="008D392C">
        <w:t>Principato</w:t>
      </w:r>
      <w:proofErr w:type="spellEnd"/>
      <w:r w:rsidR="008D392C">
        <w:t xml:space="preserve"> (2019</w:t>
      </w:r>
      <w:r w:rsidR="006B3F67">
        <w:t>, 38</w:t>
      </w:r>
      <w:r w:rsidR="008D392C">
        <w:t>)</w:t>
      </w:r>
      <w:r w:rsidR="008D392C" w:rsidRPr="00E54456">
        <w:t xml:space="preserve"> </w:t>
      </w:r>
      <w:r w:rsidRPr="00E54456">
        <w:t xml:space="preserve">discovered that consumers in the United Kingdom have a robust reaction to discounts, with the perceived value and the extent of the discount being crucial factors. Furthermore, a study conducted by </w:t>
      </w:r>
      <w:proofErr w:type="spellStart"/>
      <w:r w:rsidR="008D392C">
        <w:t>Darke</w:t>
      </w:r>
      <w:proofErr w:type="spellEnd"/>
      <w:r w:rsidR="008D392C">
        <w:t xml:space="preserve"> and Chung (2005</w:t>
      </w:r>
      <w:r w:rsidR="005653BD">
        <w:t>, 39</w:t>
      </w:r>
      <w:r w:rsidR="008D392C">
        <w:t>)</w:t>
      </w:r>
      <w:r w:rsidRPr="00E54456">
        <w:t xml:space="preserve"> emphasises that while discounts have the ability to attract clients, the regularity of promotional offers may gradually reduce their perceived worth.</w:t>
      </w:r>
    </w:p>
    <w:p w:rsidR="00E54456" w:rsidRPr="00005CD0" w:rsidRDefault="00E54456" w:rsidP="00005CD0">
      <w:pPr>
        <w:pStyle w:val="N"/>
        <w:rPr>
          <w:b/>
        </w:rPr>
      </w:pPr>
      <w:r w:rsidRPr="00005CD0">
        <w:rPr>
          <w:b/>
        </w:rPr>
        <w:t>Promotional Formats:</w:t>
      </w:r>
    </w:p>
    <w:p w:rsidR="00E54456" w:rsidRPr="00E54456" w:rsidRDefault="00E54456" w:rsidP="00005CD0">
      <w:pPr>
        <w:pStyle w:val="N"/>
      </w:pPr>
      <w:r w:rsidRPr="00E54456">
        <w:t xml:space="preserve">Promotions include a range of formats, such as BOGO (Buy One Get One), percentage reductions, and loyalty schemes. In their research, </w:t>
      </w:r>
      <w:r w:rsidR="005653BD">
        <w:t xml:space="preserve">Dawood (2016, 10) </w:t>
      </w:r>
      <w:r w:rsidRPr="00E54456">
        <w:t>performed a thorough examination to compare the efficacy of several promotional formats in the United Kingdom. Their research indicates that the effectiveness of promotions differs depending on the product category, with BOGO (Buy One Get One) deals having a greater impact on certain groups of consumers.</w:t>
      </w:r>
    </w:p>
    <w:p w:rsidR="00E54456" w:rsidRPr="00005CD0" w:rsidRDefault="00E54456" w:rsidP="00005CD0">
      <w:pPr>
        <w:pStyle w:val="N"/>
        <w:rPr>
          <w:b/>
        </w:rPr>
      </w:pPr>
      <w:r w:rsidRPr="00005CD0">
        <w:rPr>
          <w:b/>
        </w:rPr>
        <w:t>Psychological factors:</w:t>
      </w:r>
    </w:p>
    <w:p w:rsidR="00E54456" w:rsidRPr="00E54456" w:rsidRDefault="00E54456" w:rsidP="00005CD0">
      <w:pPr>
        <w:pStyle w:val="N"/>
      </w:pPr>
      <w:r w:rsidRPr="00E54456">
        <w:t xml:space="preserve">Psychological elements are essential in influencing customer reactions to promotions. In their study, </w:t>
      </w:r>
      <w:r w:rsidR="00241257">
        <w:t xml:space="preserve">Wu et al., </w:t>
      </w:r>
      <w:r w:rsidR="008A3ACB">
        <w:t xml:space="preserve">Wu, Y., Xin, L., Li, D., Yu, J. and </w:t>
      </w:r>
      <w:proofErr w:type="spellStart"/>
      <w:r w:rsidR="008A3ACB">
        <w:t>Guo</w:t>
      </w:r>
      <w:proofErr w:type="spellEnd"/>
      <w:r w:rsidR="008A3ACB">
        <w:t>, J. (2020, 40)</w:t>
      </w:r>
      <w:r w:rsidRPr="00E54456">
        <w:t>. They found that limited-time offers generate a feeling of urgency, which in turn leads to impulsive buying behaviour. Gaining insight into the psychological factors in operation may assist merchants in customising campaigns to optimise their effectiveness.</w:t>
      </w:r>
    </w:p>
    <w:p w:rsidR="000600D4" w:rsidRDefault="000600D4" w:rsidP="00005CD0">
      <w:pPr>
        <w:pStyle w:val="N"/>
      </w:pPr>
      <w:r w:rsidRPr="00005CD0">
        <w:rPr>
          <w:b/>
        </w:rPr>
        <w:t>Technology and Digital Promotions</w:t>
      </w:r>
      <w:r w:rsidRPr="000600D4">
        <w:t xml:space="preserve">: </w:t>
      </w:r>
    </w:p>
    <w:p w:rsidR="00E54456" w:rsidRPr="00E54456" w:rsidRDefault="00E54456" w:rsidP="00005CD0">
      <w:pPr>
        <w:pStyle w:val="N"/>
      </w:pPr>
      <w:r w:rsidRPr="00E54456">
        <w:t xml:space="preserve">In the age of digitization, the impact of internet platforms and mobile applications on consumer behaviour is undeniable. The study conducted by </w:t>
      </w:r>
      <w:proofErr w:type="spellStart"/>
      <w:r w:rsidR="00A10551">
        <w:t>Reichhart</w:t>
      </w:r>
      <w:proofErr w:type="spellEnd"/>
      <w:r w:rsidR="00A10551">
        <w:t xml:space="preserve"> (2014, 41)</w:t>
      </w:r>
      <w:r w:rsidRPr="00E54456">
        <w:t xml:space="preserve"> highlights the increasing significance of digital promotions, demonstrating that customised, geographically targeted offers provided via mobile applications have a substantial influence on customer decision-making in the United Kingdom.</w:t>
      </w:r>
    </w:p>
    <w:p w:rsidR="000600D4" w:rsidRPr="00005CD0" w:rsidRDefault="000600D4" w:rsidP="00005CD0">
      <w:pPr>
        <w:pStyle w:val="N"/>
        <w:rPr>
          <w:b/>
        </w:rPr>
      </w:pPr>
      <w:r w:rsidRPr="00005CD0">
        <w:rPr>
          <w:b/>
        </w:rPr>
        <w:t xml:space="preserve">Challenges and Future Directions: </w:t>
      </w:r>
    </w:p>
    <w:p w:rsidR="00E54456" w:rsidRPr="00E54456" w:rsidRDefault="00E54456" w:rsidP="00005CD0">
      <w:pPr>
        <w:pStyle w:val="N"/>
      </w:pPr>
      <w:r w:rsidRPr="00E54456">
        <w:t xml:space="preserve">Although promotions and discounts have a significant impact, there are difficulties in terms of the possible decline in brand value and profitability. Further investigation should prioritise comprehending the enduring consequences of regular promotions and formulating sustainable </w:t>
      </w:r>
      <w:r w:rsidRPr="00E54456">
        <w:lastRenderedPageBreak/>
        <w:t xml:space="preserve">tactics that harmonise immediate benefits with preserving brand authenticity </w:t>
      </w:r>
      <w:r w:rsidR="006A7D09">
        <w:t xml:space="preserve">(Homepage, </w:t>
      </w:r>
      <w:proofErr w:type="spellStart"/>
      <w:r w:rsidR="006A7D09">
        <w:t>Jedidi</w:t>
      </w:r>
      <w:proofErr w:type="spellEnd"/>
      <w:r w:rsidR="006A7D09">
        <w:t xml:space="preserve"> -Carl and Gupta, 1999</w:t>
      </w:r>
      <w:r w:rsidR="00EB69D4">
        <w:t>, 42</w:t>
      </w:r>
      <w:r w:rsidR="006A7D09">
        <w:t>).</w:t>
      </w:r>
    </w:p>
    <w:p w:rsidR="00E54456" w:rsidRPr="000600D4" w:rsidRDefault="00E54456" w:rsidP="000600D4">
      <w:pPr>
        <w:pStyle w:val="N"/>
        <w:rPr>
          <w:b/>
        </w:rPr>
      </w:pPr>
    </w:p>
    <w:p w:rsidR="00706FD4" w:rsidRDefault="000F01FC" w:rsidP="00706FD4">
      <w:pPr>
        <w:pStyle w:val="H2"/>
      </w:pPr>
      <w:bookmarkStart w:id="20" w:name="_Toc158724869"/>
      <w:r>
        <w:t xml:space="preserve">2.3 </w:t>
      </w:r>
      <w:r w:rsidRPr="000F01FC">
        <w:t xml:space="preserve">Technology and Its Impact on Consumer </w:t>
      </w:r>
      <w:r w:rsidR="00243DDA" w:rsidRPr="000F01FC">
        <w:t>Behaviour</w:t>
      </w:r>
      <w:bookmarkEnd w:id="20"/>
    </w:p>
    <w:p w:rsidR="000F01FC" w:rsidRDefault="004B7D00" w:rsidP="000F01FC">
      <w:pPr>
        <w:pStyle w:val="H3"/>
      </w:pPr>
      <w:bookmarkStart w:id="21" w:name="_Toc158724870"/>
      <w:r>
        <w:t xml:space="preserve">2.3.1 </w:t>
      </w:r>
      <w:r w:rsidR="000F01FC">
        <w:t>Rise of E-Commerce and Online Shopping</w:t>
      </w:r>
      <w:bookmarkEnd w:id="21"/>
    </w:p>
    <w:p w:rsidR="003E2399" w:rsidRDefault="003E2399" w:rsidP="003E2399">
      <w:pPr>
        <w:pStyle w:val="N"/>
      </w:pPr>
      <w:r>
        <w:t xml:space="preserve">The proliferation of e-commerce and online buying on a worldwide scale has fundamentally altered customer behaviour in several sectors, including the retail supermarket industry. </w:t>
      </w:r>
    </w:p>
    <w:p w:rsidR="003E2399" w:rsidRPr="00E051D6" w:rsidRDefault="00E051D6" w:rsidP="003E2399">
      <w:pPr>
        <w:pStyle w:val="N"/>
        <w:rPr>
          <w:b/>
        </w:rPr>
      </w:pPr>
      <w:r w:rsidRPr="00E051D6">
        <w:rPr>
          <w:b/>
        </w:rPr>
        <w:t>Evolution of E-Commerce and Online Shopping:</w:t>
      </w:r>
    </w:p>
    <w:p w:rsidR="003E2399" w:rsidRDefault="003E2399" w:rsidP="003E2399">
      <w:pPr>
        <w:pStyle w:val="N"/>
      </w:pPr>
      <w:r>
        <w:t xml:space="preserve">The emergence of the internet and technological progress have stimulated the expansion of e-commerce and online shopping platforms. Traditional retail supermarkets may find it challenging to compete with the wide range of options, convenience, and easy access that consumers currently have </w:t>
      </w:r>
      <w:r w:rsidR="00EB69D4">
        <w:t>(</w:t>
      </w:r>
      <w:proofErr w:type="spellStart"/>
      <w:r w:rsidR="00EB69D4">
        <w:t>Allvine</w:t>
      </w:r>
      <w:proofErr w:type="spellEnd"/>
      <w:r w:rsidR="00EB69D4">
        <w:t xml:space="preserve">, 1968, 43). </w:t>
      </w:r>
      <w:r>
        <w:t>According to the research, this development has caused a notable change in customer tastes and expectations.</w:t>
      </w:r>
    </w:p>
    <w:p w:rsidR="003E2399" w:rsidRPr="00E051D6" w:rsidRDefault="00E051D6" w:rsidP="003E2399">
      <w:pPr>
        <w:pStyle w:val="N"/>
        <w:rPr>
          <w:b/>
        </w:rPr>
      </w:pPr>
      <w:r w:rsidRPr="00E051D6">
        <w:rPr>
          <w:b/>
        </w:rPr>
        <w:t>Convenience and Accessibility:</w:t>
      </w:r>
    </w:p>
    <w:p w:rsidR="003E2399" w:rsidRDefault="003E2399" w:rsidP="003E2399">
      <w:pPr>
        <w:pStyle w:val="N"/>
      </w:pPr>
      <w:r>
        <w:t xml:space="preserve">The growing need for convenience is a significant factor contributing to the growth of e-commerce in the UK grocery industry </w:t>
      </w:r>
      <w:r w:rsidR="00EB69D4">
        <w:t xml:space="preserve">(Ellis‐Chadwick, Doherty and </w:t>
      </w:r>
      <w:proofErr w:type="spellStart"/>
      <w:r w:rsidR="00EB69D4">
        <w:t>Anastasakis</w:t>
      </w:r>
      <w:proofErr w:type="spellEnd"/>
      <w:r w:rsidR="00EB69D4">
        <w:t>, 2007</w:t>
      </w:r>
      <w:r w:rsidR="00DF3F3D">
        <w:t>, 44</w:t>
      </w:r>
      <w:r w:rsidR="00EB69D4">
        <w:t xml:space="preserve">). </w:t>
      </w:r>
      <w:r>
        <w:t>Consumers value the convenience of online shopping, since it allows them to make purchases from their own homes, resulting in time savings and the avoidance of the inconveniences often associated with shopping in physical stores. Online platforms provide round-the-clock accessibility, enabling consumers to make purchases at their convenience, which has consequences for the number of customers visiting conventional retail supermarkets.</w:t>
      </w:r>
    </w:p>
    <w:p w:rsidR="00E051D6" w:rsidRPr="00E051D6" w:rsidRDefault="00E051D6" w:rsidP="003E2399">
      <w:pPr>
        <w:pStyle w:val="N"/>
        <w:rPr>
          <w:b/>
        </w:rPr>
      </w:pPr>
      <w:r w:rsidRPr="00E051D6">
        <w:rPr>
          <w:b/>
        </w:rPr>
        <w:t xml:space="preserve">Changes in Shopping Patterns: </w:t>
      </w:r>
    </w:p>
    <w:p w:rsidR="003E2399" w:rsidRDefault="003E2399" w:rsidP="003E2399">
      <w:pPr>
        <w:pStyle w:val="N"/>
      </w:pPr>
      <w:r>
        <w:t xml:space="preserve">Recent research has shown a significant shift in consumer buying behaviour, namely a marked rise in the popularity of online grocery shopping </w:t>
      </w:r>
      <w:r w:rsidR="00DF3F3D">
        <w:t>(</w:t>
      </w:r>
      <w:proofErr w:type="spellStart"/>
      <w:r w:rsidR="00DF3F3D">
        <w:t>Hanus</w:t>
      </w:r>
      <w:proofErr w:type="spellEnd"/>
      <w:r w:rsidR="00DF3F3D">
        <w:t xml:space="preserve">, 2016, 45). </w:t>
      </w:r>
      <w:r>
        <w:t xml:space="preserve">Consumers are embracing a multi-channel strategy, combining online and physical buying experiences. The research emphasises the need for conventional supermarkets to effectively incorporate online platforms in order to meet the changing tastes of customers </w:t>
      </w:r>
      <w:r w:rsidR="00C44547">
        <w:t xml:space="preserve">(Li and </w:t>
      </w:r>
      <w:proofErr w:type="spellStart"/>
      <w:r w:rsidR="00C44547">
        <w:t>Yousept</w:t>
      </w:r>
      <w:proofErr w:type="spellEnd"/>
      <w:r w:rsidR="00C44547">
        <w:t>, 2004</w:t>
      </w:r>
      <w:r w:rsidR="00984E1B">
        <w:t>, 46</w:t>
      </w:r>
      <w:r w:rsidR="00C44547">
        <w:t>).</w:t>
      </w:r>
    </w:p>
    <w:p w:rsidR="00E051D6" w:rsidRPr="00E051D6" w:rsidRDefault="00E051D6" w:rsidP="003E2399">
      <w:pPr>
        <w:pStyle w:val="N"/>
        <w:rPr>
          <w:b/>
        </w:rPr>
      </w:pPr>
      <w:r w:rsidRPr="00E051D6">
        <w:rPr>
          <w:b/>
        </w:rPr>
        <w:t xml:space="preserve">Impact on In-Store Experience: </w:t>
      </w:r>
    </w:p>
    <w:p w:rsidR="003E2399" w:rsidRDefault="003E2399" w:rsidP="003E2399">
      <w:pPr>
        <w:pStyle w:val="N"/>
      </w:pPr>
      <w:r>
        <w:lastRenderedPageBreak/>
        <w:t xml:space="preserve">The emergence of e-commerce has not only affected the locations where customers make their purchases, but it has also modified their expectations for in-store experiences. Presently, consumers are actively pursuing improved experiences, customised services, and innovative features like click-and-collect choices to simplify their buying process </w:t>
      </w:r>
      <w:r w:rsidR="00C44547">
        <w:t>(S, Gowda and Banerjee, 2021</w:t>
      </w:r>
      <w:r w:rsidR="00984E1B">
        <w:t>, 47</w:t>
      </w:r>
      <w:r w:rsidR="00C44547">
        <w:t xml:space="preserve">). </w:t>
      </w:r>
      <w:r>
        <w:t>In order to maintain competitiveness in the ever-changing market, traditional retail supermarkets must take into account these considerations.</w:t>
      </w:r>
    </w:p>
    <w:p w:rsidR="00E051D6" w:rsidRPr="00E051D6" w:rsidRDefault="00E051D6" w:rsidP="003E2399">
      <w:pPr>
        <w:pStyle w:val="N"/>
        <w:rPr>
          <w:b/>
        </w:rPr>
      </w:pPr>
      <w:r w:rsidRPr="00E051D6">
        <w:rPr>
          <w:b/>
        </w:rPr>
        <w:t xml:space="preserve">Challenges and Opportunities for Retail Supermarkets: </w:t>
      </w:r>
    </w:p>
    <w:p w:rsidR="003E2399" w:rsidRDefault="003E2399" w:rsidP="003E2399">
      <w:pPr>
        <w:pStyle w:val="N"/>
      </w:pPr>
      <w:r>
        <w:t xml:space="preserve">Although e-commerce poses challenges to conventional retail supermarkets, it also provides prospects for expansion and distinctiveness. According to the literature, supermarkets may use internet platforms to collect customer data, improve marketing tactics, and optimise inventory management </w:t>
      </w:r>
      <w:r w:rsidR="0032689D">
        <w:t xml:space="preserve">(Li and </w:t>
      </w:r>
      <w:proofErr w:type="spellStart"/>
      <w:r w:rsidR="0032689D">
        <w:t>Yousept</w:t>
      </w:r>
      <w:proofErr w:type="spellEnd"/>
      <w:r w:rsidR="0032689D">
        <w:t xml:space="preserve">, 2004, 46). </w:t>
      </w:r>
      <w:r>
        <w:t>Comprehending and adjusting to these difficulties are essential for the continuous prosperity of</w:t>
      </w:r>
      <w:r w:rsidR="00E051D6">
        <w:t xml:space="preserve"> retail supermarkets in the UK.</w:t>
      </w:r>
    </w:p>
    <w:p w:rsidR="00345AEF" w:rsidRDefault="004B7D00" w:rsidP="000F01FC">
      <w:pPr>
        <w:pStyle w:val="H3"/>
      </w:pPr>
      <w:bookmarkStart w:id="22" w:name="_Toc158724871"/>
      <w:r>
        <w:t xml:space="preserve">2.3.2 </w:t>
      </w:r>
      <w:r w:rsidR="000F01FC">
        <w:t>Mobile Applications and Shopping Platforms</w:t>
      </w:r>
      <w:bookmarkEnd w:id="22"/>
    </w:p>
    <w:p w:rsidR="002A4982" w:rsidRDefault="002A4982" w:rsidP="002A4982">
      <w:pPr>
        <w:pStyle w:val="N"/>
      </w:pPr>
      <w:r>
        <w:t>The consumer behaviour seen in retail supermarkets has experienced a notable shift in recent years, mostly due to the extensive use of mobile apps and digital purchasing platforms. Given the growing dependence of customers on technology to improve their shopping experience, it is crucial to examine the influence of mobile apps on consumer behaviour in retail supermarkets in the United Kingdom.</w:t>
      </w:r>
    </w:p>
    <w:p w:rsidR="00DB081D" w:rsidRPr="00DB081D" w:rsidRDefault="00DB081D" w:rsidP="002A4982">
      <w:pPr>
        <w:pStyle w:val="N"/>
        <w:rPr>
          <w:b/>
        </w:rPr>
      </w:pPr>
      <w:r w:rsidRPr="00DB081D">
        <w:rPr>
          <w:b/>
        </w:rPr>
        <w:t>Influence on Purchase Decision-Making</w:t>
      </w:r>
    </w:p>
    <w:p w:rsidR="002A4982" w:rsidRDefault="002A4982" w:rsidP="002A4982">
      <w:pPr>
        <w:pStyle w:val="N"/>
      </w:pPr>
      <w:r>
        <w:t>Mobile apps have a significant impact on shaping customers' purchasing decision-making processes. Retailers may effectively interact with customers at different points of their shopping experience by using push notifications, location-based deals, and real-time promotions. Gaining insight into the elements that lead to successful mobile app engagement is crucial for merchants seeking to influence customer behaviour and boost revenues.</w:t>
      </w:r>
    </w:p>
    <w:p w:rsidR="00DB081D" w:rsidRPr="00DB081D" w:rsidRDefault="00DB081D" w:rsidP="002A4982">
      <w:pPr>
        <w:pStyle w:val="N"/>
        <w:rPr>
          <w:b/>
        </w:rPr>
      </w:pPr>
      <w:r w:rsidRPr="00DB081D">
        <w:rPr>
          <w:b/>
        </w:rPr>
        <w:t>Consumer Trust and Security Concerns</w:t>
      </w:r>
    </w:p>
    <w:p w:rsidR="002A4982" w:rsidRDefault="002A4982" w:rsidP="002A4982">
      <w:pPr>
        <w:pStyle w:val="N"/>
      </w:pPr>
      <w:r>
        <w:t>Although mobile apps provide convenience, customers are becoming more apprehensive about the security of their personal and financial data. Consumer behaviour may be strongly impacted by the level of trust they have in the security measures employed by merchants' mobile applications. This part provides a comprehensive analysis of the literature about the many aspects that influence customer trust in mobile apps. Additionally, it delves into effective ways for mitigating security issues in order to establish and sustain consumer confidence.</w:t>
      </w:r>
    </w:p>
    <w:p w:rsidR="00DB081D" w:rsidRPr="00DB081D" w:rsidRDefault="00DB081D" w:rsidP="002A4982">
      <w:pPr>
        <w:pStyle w:val="N"/>
        <w:rPr>
          <w:b/>
        </w:rPr>
      </w:pPr>
      <w:r w:rsidRPr="00DB081D">
        <w:rPr>
          <w:b/>
        </w:rPr>
        <w:lastRenderedPageBreak/>
        <w:t>Impact of User Experience and Design</w:t>
      </w:r>
    </w:p>
    <w:p w:rsidR="002A4982" w:rsidRDefault="002A4982" w:rsidP="002A4982">
      <w:pPr>
        <w:pStyle w:val="N"/>
      </w:pPr>
      <w:r>
        <w:t>The user interface and experience of mobile apps play a crucial role in determining customer engagement and happiness. This section explores the research on the importance of intuitive app design, user-friendly navigation, and responsive interfaces in influencing customer perceptions and behaviour. Gaining insight into the significance of design in improving the whole shopping experience is crucial for merchants aiming to establish a competitive advantage in the market.</w:t>
      </w:r>
    </w:p>
    <w:p w:rsidR="00005CD0" w:rsidRDefault="00005CD0" w:rsidP="002A4982">
      <w:pPr>
        <w:pStyle w:val="N"/>
      </w:pPr>
    </w:p>
    <w:p w:rsidR="00005CD0" w:rsidRDefault="00005CD0" w:rsidP="002A4982">
      <w:pPr>
        <w:pStyle w:val="N"/>
      </w:pPr>
    </w:p>
    <w:p w:rsidR="00967EA2" w:rsidRPr="00967EA2" w:rsidRDefault="00967EA2" w:rsidP="002A4982">
      <w:pPr>
        <w:pStyle w:val="N"/>
        <w:rPr>
          <w:b/>
        </w:rPr>
      </w:pPr>
      <w:r w:rsidRPr="00967EA2">
        <w:rPr>
          <w:b/>
        </w:rPr>
        <w:t>Integration with In-Store Shopping</w:t>
      </w:r>
    </w:p>
    <w:p w:rsidR="002A4982" w:rsidRDefault="002A4982" w:rsidP="002A4982">
      <w:pPr>
        <w:pStyle w:val="N"/>
      </w:pPr>
      <w:r>
        <w:t xml:space="preserve">The interaction between mobile apps and in-store shopping experiences is a dynamic element of customer behaviour. Consumers often use mobile applications for doing preliminary research before making a purchase, comparing prices, and accessing unique deals available only in physical stores. This section examines the interaction between online and physical channels, elucidating how merchants may use mobile apps to provide a cohesive </w:t>
      </w:r>
      <w:r w:rsidR="0032689D">
        <w:t>Omni channel</w:t>
      </w:r>
      <w:r w:rsidR="000336EF">
        <w:t xml:space="preserve"> purchasing experience.</w:t>
      </w:r>
    </w:p>
    <w:p w:rsidR="002A4982" w:rsidRDefault="002A4982" w:rsidP="002A4982">
      <w:pPr>
        <w:pStyle w:val="N"/>
      </w:pPr>
    </w:p>
    <w:p w:rsidR="000F01FC" w:rsidRDefault="004B7D00" w:rsidP="000F01FC">
      <w:pPr>
        <w:pStyle w:val="H3"/>
      </w:pPr>
      <w:bookmarkStart w:id="23" w:name="_Toc158724872"/>
      <w:r>
        <w:t xml:space="preserve">2.3.3 </w:t>
      </w:r>
      <w:r w:rsidR="000F01FC">
        <w:t>Social Media Influence</w:t>
      </w:r>
      <w:bookmarkEnd w:id="23"/>
    </w:p>
    <w:p w:rsidR="00EA7FB8" w:rsidRDefault="00EA7FB8" w:rsidP="00EA7FB8">
      <w:r>
        <w:t xml:space="preserve">The consumer behaviour seen in retail supermarkets has experienced substantial changes in recent years, mostly due to the widespread use of social media. Social media platforms have become essential instruments in altering customer preferences, perceptions, and decision-making processes, leading to a significant transformation in the retail environment of the United Kingdom. </w:t>
      </w:r>
    </w:p>
    <w:p w:rsidR="00EA7FB8" w:rsidRPr="00EA7FB8" w:rsidRDefault="00EA7FB8" w:rsidP="00EA7FB8">
      <w:pPr>
        <w:rPr>
          <w:b/>
        </w:rPr>
      </w:pPr>
      <w:r w:rsidRPr="00EA7FB8">
        <w:rPr>
          <w:b/>
        </w:rPr>
        <w:t xml:space="preserve">Social Media and Consumer Decision Making: </w:t>
      </w:r>
    </w:p>
    <w:p w:rsidR="00EA7FB8" w:rsidRDefault="00EA7FB8" w:rsidP="00EA7FB8">
      <w:r>
        <w:t xml:space="preserve">Multiple studies have highlighted the significance of social media in shaping consumer decision-making processes. </w:t>
      </w:r>
      <w:r w:rsidR="00833E1C">
        <w:t>Gill et al., (2007, 48</w:t>
      </w:r>
      <w:r>
        <w:t>) did an extensive investigation on the influence of social media on consumer choices and discovered a clear link between exposure to social media and purchase decisions. Social media platforms provide customers an abundance of information, reviews, and suggestions, which have a significant impact on their impressions of goods and businesses.</w:t>
      </w:r>
    </w:p>
    <w:p w:rsidR="00EA7FB8" w:rsidRPr="00EA7FB8" w:rsidRDefault="00EA7FB8" w:rsidP="00EA7FB8">
      <w:pPr>
        <w:rPr>
          <w:b/>
        </w:rPr>
      </w:pPr>
      <w:r w:rsidRPr="00EA7FB8">
        <w:rPr>
          <w:b/>
        </w:rPr>
        <w:lastRenderedPageBreak/>
        <w:t xml:space="preserve">Social Media and Brand Awareness: </w:t>
      </w:r>
    </w:p>
    <w:p w:rsidR="00EA7FB8" w:rsidRDefault="00EA7FB8" w:rsidP="00EA7FB8">
      <w:r>
        <w:t xml:space="preserve">Brand awareness is an essential element of consumer behaviour, and social media plays a central role in improving it. In their study, </w:t>
      </w:r>
      <w:proofErr w:type="spellStart"/>
      <w:r w:rsidR="00186A06">
        <w:t>Colicev</w:t>
      </w:r>
      <w:proofErr w:type="spellEnd"/>
      <w:r w:rsidR="00186A06">
        <w:t xml:space="preserve">, </w:t>
      </w:r>
      <w:proofErr w:type="spellStart"/>
      <w:r w:rsidR="00186A06">
        <w:t>Malshe</w:t>
      </w:r>
      <w:proofErr w:type="spellEnd"/>
      <w:r w:rsidR="00186A06">
        <w:t xml:space="preserve"> and </w:t>
      </w:r>
      <w:proofErr w:type="spellStart"/>
      <w:r w:rsidR="00186A06">
        <w:t>Pauwels</w:t>
      </w:r>
      <w:proofErr w:type="spellEnd"/>
      <w:r w:rsidR="00186A06">
        <w:t xml:space="preserve"> (2018, 49)</w:t>
      </w:r>
      <w:r w:rsidR="00A37A29">
        <w:t xml:space="preserve"> </w:t>
      </w:r>
      <w:r>
        <w:t>examined the correlation between social media participation and brand recognition within the retail industry. Their research revealed that actively and strategically using social media is directly linked to higher levels of brand recognition, which in turn has a significant impact on customer choices when it comes to retail supermarkets.</w:t>
      </w:r>
    </w:p>
    <w:p w:rsidR="00005CD0" w:rsidRDefault="00005CD0" w:rsidP="00EA7FB8"/>
    <w:p w:rsidR="00005CD0" w:rsidRDefault="00005CD0" w:rsidP="00EA7FB8"/>
    <w:p w:rsidR="00EA7FB8" w:rsidRDefault="00EA7FB8" w:rsidP="00EA7FB8">
      <w:r w:rsidRPr="00EA7FB8">
        <w:t xml:space="preserve">Social Media and Consumer Trust: </w:t>
      </w:r>
    </w:p>
    <w:p w:rsidR="00EA7FB8" w:rsidRDefault="00A37A29" w:rsidP="00EA7FB8">
      <w:r>
        <w:t>Confidence</w:t>
      </w:r>
      <w:r w:rsidR="00EA7FB8">
        <w:t xml:space="preserve"> is a crucial element in customer connections, and social media has become a platform that either nurtures or undermines confidence in retail firms</w:t>
      </w:r>
      <w:r w:rsidR="00A22F76" w:rsidRPr="00A22F76">
        <w:t xml:space="preserve"> </w:t>
      </w:r>
      <w:proofErr w:type="spellStart"/>
      <w:r>
        <w:t>Soares</w:t>
      </w:r>
      <w:proofErr w:type="spellEnd"/>
      <w:r>
        <w:t xml:space="preserve">, </w:t>
      </w:r>
      <w:proofErr w:type="spellStart"/>
      <w:r>
        <w:t>Dolci</w:t>
      </w:r>
      <w:proofErr w:type="spellEnd"/>
      <w:r>
        <w:t xml:space="preserve"> and </w:t>
      </w:r>
      <w:proofErr w:type="spellStart"/>
      <w:r>
        <w:t>Lunardi</w:t>
      </w:r>
      <w:proofErr w:type="spellEnd"/>
      <w:r w:rsidR="00A22F76">
        <w:t xml:space="preserve"> </w:t>
      </w:r>
      <w:r>
        <w:t>(</w:t>
      </w:r>
      <w:r w:rsidR="00A22F76">
        <w:t>2022, 50)</w:t>
      </w:r>
      <w:r w:rsidR="00EA7FB8">
        <w:t xml:space="preserve"> investigated the influence of internet reviews and user-generated material on customer trust. The research highlighted that favourable interactions and active involvement on social media platforms have a substantial role in establishing and sustaining customer trust, thereby impacting their loyalty and purchase patterns.</w:t>
      </w:r>
    </w:p>
    <w:p w:rsidR="00AD2CF9" w:rsidRDefault="00AD2CF9" w:rsidP="00EA7FB8">
      <w:r w:rsidRPr="00AD2CF9">
        <w:t xml:space="preserve">Social Media and Personalization: </w:t>
      </w:r>
    </w:p>
    <w:p w:rsidR="00EA7FB8" w:rsidRDefault="00EA7FB8" w:rsidP="00EA7FB8">
      <w:r>
        <w:t xml:space="preserve">Personalisation plays a crucial role in modern consumer behaviour, and social media platforms enable customised interactions between businesses and customers. In their study, </w:t>
      </w:r>
      <w:r w:rsidR="0017273B">
        <w:t xml:space="preserve">Schulze, </w:t>
      </w:r>
      <w:proofErr w:type="spellStart"/>
      <w:r w:rsidR="0017273B">
        <w:t>Schöler</w:t>
      </w:r>
      <w:proofErr w:type="spellEnd"/>
      <w:r w:rsidR="0017273B">
        <w:t xml:space="preserve"> and </w:t>
      </w:r>
      <w:proofErr w:type="spellStart"/>
      <w:r w:rsidR="0017273B">
        <w:t>Skiera</w:t>
      </w:r>
      <w:proofErr w:type="spellEnd"/>
      <w:r w:rsidR="0017273B">
        <w:t>, (2015, 51</w:t>
      </w:r>
      <w:r>
        <w:t>) examined the impact of social media on customising marketing messages and promotions according to individual preferences. Their research indicates that tailored information distributed via social media platforms significantly influences customer involvement and buying choices within the realm of retail supermarkets.</w:t>
      </w:r>
    </w:p>
    <w:p w:rsidR="00AD2CF9" w:rsidRDefault="00AD2CF9" w:rsidP="00EA7FB8">
      <w:r w:rsidRPr="00AD2CF9">
        <w:t xml:space="preserve">Social Media and Consumer Loyalty: </w:t>
      </w:r>
    </w:p>
    <w:p w:rsidR="00EA7FB8" w:rsidRDefault="00EA7FB8" w:rsidP="00EA7FB8">
      <w:r>
        <w:t xml:space="preserve">Consumer loyalty is essential for long-term success in the retail sector, and social media has been seen as a powerful instrument for establishing and preserving this devotion. </w:t>
      </w:r>
      <w:proofErr w:type="spellStart"/>
      <w:r w:rsidR="00DF1525">
        <w:t>Anggraini</w:t>
      </w:r>
      <w:proofErr w:type="spellEnd"/>
      <w:r w:rsidR="00DF1525">
        <w:t xml:space="preserve"> and </w:t>
      </w:r>
      <w:proofErr w:type="spellStart"/>
      <w:r w:rsidR="00DF1525">
        <w:t>Hananto</w:t>
      </w:r>
      <w:proofErr w:type="spellEnd"/>
      <w:r w:rsidR="00DF1525">
        <w:t xml:space="preserve"> (2020, 52) </w:t>
      </w:r>
      <w:r>
        <w:t xml:space="preserve">performed a longitudinal research to investigate the correlation between social media activity and customer loyalty. The findings demonstrated a direct and favourable association between active engagement in social media and heightened customer </w:t>
      </w:r>
      <w:r>
        <w:lastRenderedPageBreak/>
        <w:t>loyalty, underscoring the importance of online interactions in in</w:t>
      </w:r>
      <w:r w:rsidR="00AD2CF9">
        <w:t>fluencing enduring connections.</w:t>
      </w:r>
    </w:p>
    <w:p w:rsidR="004C5BAD" w:rsidRDefault="004C5BAD" w:rsidP="004C5BAD">
      <w:pPr>
        <w:pStyle w:val="H2"/>
      </w:pPr>
      <w:bookmarkStart w:id="24" w:name="_Toc158724873"/>
      <w:r>
        <w:t>2.4</w:t>
      </w:r>
      <w:r w:rsidRPr="004C5BAD">
        <w:t xml:space="preserve"> Sustainability and Ethical Considerations</w:t>
      </w:r>
      <w:bookmarkEnd w:id="24"/>
    </w:p>
    <w:p w:rsidR="00A02665" w:rsidRDefault="00BA4A58" w:rsidP="00A02665">
      <w:pPr>
        <w:pStyle w:val="N"/>
      </w:pPr>
      <w:r w:rsidRPr="00BA4A58">
        <w:t xml:space="preserve">Consumer behaviour in retail supermarkets in the United Kingdom has seen a notable shift in recent years, with an increasing emphasis on sustainability and ethical concerns. Consumers are more cognizant of the ecological and societal ramifications of their behaviour, leading them to make purchasing decisions that are more influenced by </w:t>
      </w:r>
      <w:r>
        <w:t>ethical and sustainable factors</w:t>
      </w:r>
      <w:r w:rsidR="00A02665">
        <w:t xml:space="preserve">. </w:t>
      </w:r>
    </w:p>
    <w:p w:rsidR="00A02665" w:rsidRDefault="002B7B32" w:rsidP="002B7B32">
      <w:pPr>
        <w:pStyle w:val="H3"/>
      </w:pPr>
      <w:bookmarkStart w:id="25" w:name="_Toc158724874"/>
      <w:r w:rsidRPr="002B7B32">
        <w:t>Sustainable Practices in Retail Supermarkets:</w:t>
      </w:r>
      <w:bookmarkEnd w:id="25"/>
    </w:p>
    <w:p w:rsidR="00A02665" w:rsidRDefault="00A02665" w:rsidP="00A02665">
      <w:pPr>
        <w:pStyle w:val="N"/>
      </w:pPr>
      <w:r>
        <w:t xml:space="preserve">Retail supermarkets have a significant impact on customer behaviour by implementing sustainable practices. Sustainable measures, such as the use of environmentally-friendly packaging, the minimization of food waste, and the implementation of energy-efficient practices, have become integral elements of retail strategy </w:t>
      </w:r>
      <w:r w:rsidR="009E2A8E">
        <w:t xml:space="preserve">(Naidoo and </w:t>
      </w:r>
      <w:proofErr w:type="spellStart"/>
      <w:r w:rsidR="009E2A8E">
        <w:t>Gasparatos</w:t>
      </w:r>
      <w:proofErr w:type="spellEnd"/>
      <w:r w:rsidR="009E2A8E">
        <w:t>, 2018, 53) .</w:t>
      </w:r>
      <w:r>
        <w:t xml:space="preserve">According to a study conducted by </w:t>
      </w:r>
      <w:r w:rsidR="009E2A8E">
        <w:t xml:space="preserve">Claro, Laban </w:t>
      </w:r>
      <w:proofErr w:type="spellStart"/>
      <w:r w:rsidR="009E2A8E">
        <w:t>Neto</w:t>
      </w:r>
      <w:proofErr w:type="spellEnd"/>
      <w:r w:rsidR="009E2A8E">
        <w:t xml:space="preserve"> and de Oliveira Claro (2013,54) </w:t>
      </w:r>
      <w:r>
        <w:t>people are more inclined to choose supermarkets that actively participate in sustainable activities. This indicates a rising awareness and desire among consumers for environmentally friendly options.</w:t>
      </w:r>
    </w:p>
    <w:p w:rsidR="00A02665" w:rsidRDefault="00DB147B" w:rsidP="00DB147B">
      <w:pPr>
        <w:pStyle w:val="H3"/>
      </w:pPr>
      <w:bookmarkStart w:id="26" w:name="_Toc158724875"/>
      <w:r w:rsidRPr="00DB147B">
        <w:t>Ethical Sourcing and Supply Chain Transparency:</w:t>
      </w:r>
      <w:bookmarkEnd w:id="26"/>
    </w:p>
    <w:p w:rsidR="00A02665" w:rsidRDefault="00A02665" w:rsidP="00A02665">
      <w:pPr>
        <w:pStyle w:val="N"/>
      </w:pPr>
      <w:r>
        <w:t xml:space="preserve">The ethical issues in consumer behaviour include the sourcing and supply chain activities of retail supermarkets. Consumers are displaying a growing inclination towards concerns about the ethical treatment of workers, fair trade policies, and the openness of sourcing techniques </w:t>
      </w:r>
      <w:r w:rsidR="007526E1">
        <w:t xml:space="preserve">(White, MacDonnell and Ellard, 2012, 55) </w:t>
      </w:r>
      <w:r>
        <w:t xml:space="preserve">The research conducted by </w:t>
      </w:r>
      <w:r w:rsidR="008D157F">
        <w:t>Carter (2009,56)</w:t>
      </w:r>
      <w:r>
        <w:t xml:space="preserve"> demonstrates that customers are prepared to pay a higher price for items that provide explicit details about their ethical source. This underscores the significance of supply chain transparency in influencing consumer buying choices.</w:t>
      </w:r>
    </w:p>
    <w:p w:rsidR="00A02665" w:rsidRDefault="00DB147B" w:rsidP="00DB147B">
      <w:pPr>
        <w:pStyle w:val="H3"/>
      </w:pPr>
      <w:bookmarkStart w:id="27" w:name="_Toc158724876"/>
      <w:r w:rsidRPr="00DB147B">
        <w:t>Consumer Awareness and Education:</w:t>
      </w:r>
      <w:bookmarkEnd w:id="27"/>
    </w:p>
    <w:p w:rsidR="00A02665" w:rsidRDefault="00A02665" w:rsidP="00A02665">
      <w:pPr>
        <w:pStyle w:val="N"/>
      </w:pPr>
      <w:r>
        <w:t>Consumer knowledge is essential for promoting sustainable and ethical choices in retail supermarkets. According to a study conducted by Brown and Miller (2022), customers who are well-informed are more inclined to give more importance to sustainability and ethical factors when making their purchase choices. Retail supermarkets may enhance this consciousness by conducting educational initiatives and using honest communication about their ecological and ethical activities.</w:t>
      </w:r>
    </w:p>
    <w:p w:rsidR="002B7B32" w:rsidRDefault="006103F6" w:rsidP="006103F6">
      <w:pPr>
        <w:pStyle w:val="H2"/>
      </w:pPr>
      <w:bookmarkStart w:id="28" w:name="_Toc158724877"/>
      <w:r>
        <w:lastRenderedPageBreak/>
        <w:t xml:space="preserve">2.5 </w:t>
      </w:r>
      <w:r w:rsidR="002B7B32" w:rsidRPr="002B7B32">
        <w:t>In-Store Experience and Atmosphere</w:t>
      </w:r>
      <w:bookmarkEnd w:id="28"/>
    </w:p>
    <w:p w:rsidR="004C1CF0" w:rsidRDefault="004C1CF0" w:rsidP="004C1CF0">
      <w:pPr>
        <w:pStyle w:val="N"/>
      </w:pPr>
      <w:r>
        <w:t xml:space="preserve">Introduction: In recent years, the retail industry has seen substantial changes, with customer behaviour being influenced by a range of elements, such as in-store experiences and atmospheres. </w:t>
      </w:r>
    </w:p>
    <w:p w:rsidR="00A51A20" w:rsidRDefault="00A51A20" w:rsidP="00A51A20">
      <w:pPr>
        <w:pStyle w:val="H3"/>
      </w:pPr>
      <w:bookmarkStart w:id="29" w:name="_Toc158724878"/>
      <w:r>
        <w:t>2.5.1 in-</w:t>
      </w:r>
      <w:r w:rsidR="004C1CF0">
        <w:t>Store Experience:</w:t>
      </w:r>
      <w:bookmarkEnd w:id="29"/>
      <w:r w:rsidR="004C1CF0">
        <w:t xml:space="preserve"> </w:t>
      </w:r>
    </w:p>
    <w:p w:rsidR="004C1CF0" w:rsidRDefault="004C1CF0" w:rsidP="004C1CF0">
      <w:pPr>
        <w:pStyle w:val="N"/>
      </w:pPr>
      <w:r w:rsidRPr="00E744B5">
        <w:rPr>
          <w:b/>
        </w:rPr>
        <w:t>Definition and Components</w:t>
      </w:r>
      <w:r>
        <w:t>:</w:t>
      </w:r>
    </w:p>
    <w:p w:rsidR="004C1CF0" w:rsidRDefault="004C1CF0" w:rsidP="004C1CF0">
      <w:pPr>
        <w:pStyle w:val="N"/>
      </w:pPr>
      <w:r>
        <w:t xml:space="preserve">The term "in-store experience" refers to the whole encounter that a customer has when within a retail setting, which includes sensory impressions, emotions, and interactions. </w:t>
      </w:r>
      <w:proofErr w:type="spellStart"/>
      <w:r w:rsidR="00723816">
        <w:t>Yoo</w:t>
      </w:r>
      <w:proofErr w:type="spellEnd"/>
      <w:r w:rsidR="00723816">
        <w:t xml:space="preserve">, Park and </w:t>
      </w:r>
      <w:proofErr w:type="spellStart"/>
      <w:r w:rsidR="00723816">
        <w:t>MacInnis</w:t>
      </w:r>
      <w:proofErr w:type="spellEnd"/>
      <w:r w:rsidR="00723816">
        <w:t xml:space="preserve"> (1998, 57)</w:t>
      </w:r>
      <w:r>
        <w:t xml:space="preserve"> state that the in-store experience encompasses cognitive, emotive, and behavioural reactions that are prompted by the retail environment.</w:t>
      </w:r>
    </w:p>
    <w:p w:rsidR="004C1CF0" w:rsidRPr="00E744B5" w:rsidRDefault="00E744B5" w:rsidP="004C1CF0">
      <w:pPr>
        <w:pStyle w:val="N"/>
        <w:rPr>
          <w:b/>
        </w:rPr>
      </w:pPr>
      <w:r w:rsidRPr="00E744B5">
        <w:rPr>
          <w:b/>
        </w:rPr>
        <w:t xml:space="preserve">Influence on Consumer </w:t>
      </w:r>
      <w:proofErr w:type="spellStart"/>
      <w:r w:rsidRPr="00E744B5">
        <w:rPr>
          <w:b/>
        </w:rPr>
        <w:t>Behavior</w:t>
      </w:r>
      <w:proofErr w:type="spellEnd"/>
      <w:r w:rsidRPr="00E744B5">
        <w:rPr>
          <w:b/>
        </w:rPr>
        <w:t>:</w:t>
      </w:r>
    </w:p>
    <w:p w:rsidR="004C1CF0" w:rsidRDefault="004C1CF0" w:rsidP="004C1CF0">
      <w:pPr>
        <w:pStyle w:val="N"/>
      </w:pPr>
      <w:r>
        <w:t xml:space="preserve">Multiple studies highlight the substantial influence of in-store experiences on customer behaviour. </w:t>
      </w:r>
      <w:r w:rsidR="00C82C1D">
        <w:t xml:space="preserve">CACHERO-MARTÍNEZ and VÁZQUEZ-CASIELLES (2017, 58) </w:t>
      </w:r>
      <w:r>
        <w:t xml:space="preserve">contend that favourable experiences inside a retail shop result in heightened satisfaction, loyalty, and favourable word-of-mouth, eventually influencing purchase choices. Conversely, unfavourable encounters might lead to discontentment and discourage individuals from returning in the future </w:t>
      </w:r>
      <w:r w:rsidR="00BC39A1">
        <w:t xml:space="preserve">(Jiang, </w:t>
      </w:r>
      <w:proofErr w:type="spellStart"/>
      <w:r w:rsidR="00BC39A1">
        <w:t>Gretzel</w:t>
      </w:r>
      <w:proofErr w:type="spellEnd"/>
      <w:r w:rsidR="00BC39A1">
        <w:t xml:space="preserve"> and Law, 2010, 59).</w:t>
      </w:r>
    </w:p>
    <w:p w:rsidR="004C1CF0" w:rsidRPr="00E744B5" w:rsidRDefault="00E744B5" w:rsidP="004C1CF0">
      <w:pPr>
        <w:pStyle w:val="N"/>
        <w:rPr>
          <w:b/>
        </w:rPr>
      </w:pPr>
      <w:r w:rsidRPr="00E744B5">
        <w:rPr>
          <w:b/>
        </w:rPr>
        <w:t>Technological Influences:</w:t>
      </w:r>
    </w:p>
    <w:p w:rsidR="004C1CF0" w:rsidRDefault="004C1CF0" w:rsidP="004C1CF0">
      <w:pPr>
        <w:pStyle w:val="N"/>
      </w:pPr>
      <w:r>
        <w:t>Current developments emphasise the use of technology to improve in-store experiences. Research has examined the use of mobile apps, virtual reality, and augmented reality as means to actively include and capture customers throughout their shopping experien</w:t>
      </w:r>
      <w:r w:rsidR="00E744B5">
        <w:t xml:space="preserve">ce </w:t>
      </w:r>
      <w:r w:rsidR="00176BF3">
        <w:t>(</w:t>
      </w:r>
      <w:proofErr w:type="spellStart"/>
      <w:r w:rsidR="00176BF3">
        <w:t>Meegahapola</w:t>
      </w:r>
      <w:proofErr w:type="spellEnd"/>
      <w:r w:rsidR="00176BF3">
        <w:t xml:space="preserve"> and </w:t>
      </w:r>
      <w:proofErr w:type="spellStart"/>
      <w:r w:rsidR="00176BF3">
        <w:t>Perera</w:t>
      </w:r>
      <w:proofErr w:type="spellEnd"/>
      <w:r w:rsidR="00176BF3">
        <w:t>, 2017, 60)</w:t>
      </w:r>
    </w:p>
    <w:p w:rsidR="004C1CF0" w:rsidRDefault="00E744B5" w:rsidP="00E744B5">
      <w:pPr>
        <w:pStyle w:val="H3"/>
      </w:pPr>
      <w:bookmarkStart w:id="30" w:name="_Toc158724879"/>
      <w:r>
        <w:t>2.5.2 Atmosphere</w:t>
      </w:r>
      <w:bookmarkEnd w:id="30"/>
    </w:p>
    <w:p w:rsidR="004C1CF0" w:rsidRPr="00E744B5" w:rsidRDefault="00E744B5" w:rsidP="004C1CF0">
      <w:pPr>
        <w:pStyle w:val="N"/>
        <w:rPr>
          <w:b/>
        </w:rPr>
      </w:pPr>
      <w:r w:rsidRPr="00E744B5">
        <w:rPr>
          <w:b/>
        </w:rPr>
        <w:t>Definition and Dimensions:</w:t>
      </w:r>
    </w:p>
    <w:p w:rsidR="004C1CF0" w:rsidRDefault="004C1CF0" w:rsidP="004C1CF0">
      <w:pPr>
        <w:pStyle w:val="N"/>
      </w:pPr>
      <w:r>
        <w:t>The term "atmosphere" in the context of retail encompasses the collective ambiance and sensory stimuli that are present in a shop, such as lighting, music, aroma, and spatial arrangement (Kotler, 1973</w:t>
      </w:r>
      <w:r w:rsidR="00B6490B">
        <w:t>, 61</w:t>
      </w:r>
      <w:r>
        <w:t xml:space="preserve">). </w:t>
      </w:r>
      <w:r w:rsidR="00AF379C">
        <w:t>Bakker et al., (2014, 62)</w:t>
      </w:r>
      <w:r>
        <w:t xml:space="preserve"> defined atmospheric components based on the dimensions of pleasure, arousal, and dominance.</w:t>
      </w:r>
    </w:p>
    <w:p w:rsidR="004C1CF0" w:rsidRPr="00E744B5" w:rsidRDefault="00E744B5" w:rsidP="004C1CF0">
      <w:pPr>
        <w:pStyle w:val="N"/>
        <w:rPr>
          <w:b/>
        </w:rPr>
      </w:pPr>
      <w:r w:rsidRPr="00E744B5">
        <w:rPr>
          <w:b/>
        </w:rPr>
        <w:t xml:space="preserve">Impact on Consumer </w:t>
      </w:r>
      <w:proofErr w:type="spellStart"/>
      <w:r w:rsidRPr="00E744B5">
        <w:rPr>
          <w:b/>
        </w:rPr>
        <w:t>Behavior</w:t>
      </w:r>
      <w:proofErr w:type="spellEnd"/>
      <w:r w:rsidRPr="00E744B5">
        <w:rPr>
          <w:b/>
        </w:rPr>
        <w:t>:</w:t>
      </w:r>
    </w:p>
    <w:p w:rsidR="004C1CF0" w:rsidRDefault="00EF19BA" w:rsidP="004C1CF0">
      <w:pPr>
        <w:pStyle w:val="N"/>
      </w:pPr>
      <w:r>
        <w:lastRenderedPageBreak/>
        <w:t xml:space="preserve">According to research conducted by Han Shen and </w:t>
      </w:r>
      <w:proofErr w:type="spellStart"/>
      <w:r>
        <w:t>Tsuifang</w:t>
      </w:r>
      <w:proofErr w:type="spellEnd"/>
      <w:r>
        <w:t xml:space="preserve"> (2011), 63, ambient elements have a significant influence on the feelings, perceptions, and actions of consumers. For instance, </w:t>
      </w:r>
      <w:proofErr w:type="spellStart"/>
      <w:r>
        <w:t>Babin</w:t>
      </w:r>
      <w:proofErr w:type="spellEnd"/>
      <w:r>
        <w:t xml:space="preserve"> and Darden (1996, 64) found that when the environment is in accordance with the expectations of the customer, it has a positive influence on both the satisfaction of the customer and their loyalty to the particular brand</w:t>
      </w:r>
      <w:r w:rsidR="004C1CF0">
        <w:t>.</w:t>
      </w:r>
    </w:p>
    <w:p w:rsidR="004C1CF0" w:rsidRPr="00E744B5" w:rsidRDefault="00E744B5" w:rsidP="004C1CF0">
      <w:pPr>
        <w:pStyle w:val="N"/>
        <w:rPr>
          <w:b/>
        </w:rPr>
      </w:pPr>
      <w:r w:rsidRPr="00E744B5">
        <w:rPr>
          <w:b/>
        </w:rPr>
        <w:t>Cultural Considerations:</w:t>
      </w:r>
    </w:p>
    <w:p w:rsidR="004C1CF0" w:rsidRDefault="00EF19BA" w:rsidP="004C1CF0">
      <w:pPr>
        <w:pStyle w:val="N"/>
      </w:pPr>
      <w:r>
        <w:t>In the United Kingdom, people's preferences for the environment are significantly influenced by the many cultural nuances that exist there. When the cultural components of a store's atmosphere are in accordance with the tastes and expectations of consumers, it has the potential to boost the attractiveness and approbation of the retail environment, as stated by Kumar, Garg, and Rahman (2017, 65).</w:t>
      </w:r>
    </w:p>
    <w:p w:rsidR="004C1CF0" w:rsidRPr="001C4B7D" w:rsidRDefault="001C4B7D" w:rsidP="001C4B7D">
      <w:pPr>
        <w:pStyle w:val="H3"/>
      </w:pPr>
      <w:bookmarkStart w:id="31" w:name="_Toc158724880"/>
      <w:r w:rsidRPr="001C4B7D">
        <w:t>2</w:t>
      </w:r>
      <w:r w:rsidRPr="001C4B7D">
        <w:rPr>
          <w:rStyle w:val="H3Char"/>
          <w:b/>
        </w:rPr>
        <w:t xml:space="preserve">.5.3 Consumer </w:t>
      </w:r>
      <w:proofErr w:type="spellStart"/>
      <w:r w:rsidRPr="001C4B7D">
        <w:rPr>
          <w:rStyle w:val="H3Char"/>
          <w:b/>
        </w:rPr>
        <w:t>Behavior</w:t>
      </w:r>
      <w:proofErr w:type="spellEnd"/>
      <w:r w:rsidRPr="001C4B7D">
        <w:rPr>
          <w:rStyle w:val="H3Char"/>
          <w:b/>
        </w:rPr>
        <w:t xml:space="preserve"> in Retail Supermarkets</w:t>
      </w:r>
      <w:r w:rsidRPr="001C4B7D">
        <w:t>:</w:t>
      </w:r>
      <w:bookmarkEnd w:id="31"/>
    </w:p>
    <w:p w:rsidR="001C4B7D" w:rsidRDefault="001C4B7D" w:rsidP="004C1CF0">
      <w:pPr>
        <w:pStyle w:val="N"/>
      </w:pPr>
      <w:r w:rsidRPr="001C4B7D">
        <w:t xml:space="preserve">Purchase Decisions: </w:t>
      </w:r>
    </w:p>
    <w:p w:rsidR="004C1CF0" w:rsidRDefault="004C1CF0" w:rsidP="004C1CF0">
      <w:pPr>
        <w:pStyle w:val="N"/>
      </w:pPr>
      <w:r>
        <w:t xml:space="preserve">Research suggests that customers' purchase choices in retail supermarkets are influenced by both their in-store experiences and the atmospheric components present </w:t>
      </w:r>
      <w:r w:rsidR="009A0D63">
        <w:t xml:space="preserve">(Marques, </w:t>
      </w:r>
      <w:proofErr w:type="spellStart"/>
      <w:r w:rsidR="009A0D63">
        <w:t>Trindade</w:t>
      </w:r>
      <w:proofErr w:type="spellEnd"/>
      <w:r w:rsidR="009A0D63">
        <w:t xml:space="preserve"> and Santos, 2015, 66).</w:t>
      </w:r>
    </w:p>
    <w:p w:rsidR="004C1CF0" w:rsidRPr="00005CD0" w:rsidRDefault="001C4B7D" w:rsidP="004C1CF0">
      <w:pPr>
        <w:pStyle w:val="N"/>
        <w:rPr>
          <w:b/>
        </w:rPr>
      </w:pPr>
      <w:r w:rsidRPr="00005CD0">
        <w:rPr>
          <w:b/>
        </w:rPr>
        <w:t>Loyalty and Repeat Business:</w:t>
      </w:r>
    </w:p>
    <w:p w:rsidR="004C1CF0" w:rsidRDefault="004C1CF0" w:rsidP="004C1CF0">
      <w:pPr>
        <w:pStyle w:val="N"/>
      </w:pPr>
      <w:r>
        <w:t xml:space="preserve">Enhanced customer loyalty and repeated patronage are fostered by favourable in-store encounters and a favourable ambiance </w:t>
      </w:r>
      <w:r w:rsidR="009A0D63">
        <w:t>(</w:t>
      </w:r>
      <w:proofErr w:type="spellStart"/>
      <w:r w:rsidR="009A0D63">
        <w:t>Francioni</w:t>
      </w:r>
      <w:proofErr w:type="spellEnd"/>
      <w:r w:rsidR="009A0D63">
        <w:t xml:space="preserve">, Savelli and </w:t>
      </w:r>
      <w:proofErr w:type="spellStart"/>
      <w:r w:rsidR="009A0D63">
        <w:t>Cioppi</w:t>
      </w:r>
      <w:proofErr w:type="spellEnd"/>
      <w:r w:rsidR="009A0D63">
        <w:t>, 2018, 67).</w:t>
      </w:r>
    </w:p>
    <w:p w:rsidR="008A7BDA" w:rsidRDefault="008A7BDA" w:rsidP="009A0D63">
      <w:pPr>
        <w:pStyle w:val="NormalWeb"/>
        <w:spacing w:before="0" w:beforeAutospacing="0" w:after="160" w:afterAutospacing="0" w:line="360" w:lineRule="auto"/>
        <w:jc w:val="both"/>
        <w:rPr>
          <w:color w:val="000000"/>
        </w:rPr>
      </w:pPr>
    </w:p>
    <w:p w:rsidR="00005CD0" w:rsidRDefault="00005CD0" w:rsidP="00E54456">
      <w:pPr>
        <w:pStyle w:val="NormalWeb"/>
        <w:spacing w:before="0" w:beforeAutospacing="0" w:after="160" w:afterAutospacing="0" w:line="360" w:lineRule="auto"/>
        <w:ind w:firstLine="720"/>
        <w:jc w:val="both"/>
        <w:rPr>
          <w:color w:val="000000"/>
        </w:rPr>
      </w:pPr>
    </w:p>
    <w:p w:rsidR="00005CD0" w:rsidRDefault="00005CD0">
      <w:pPr>
        <w:spacing w:line="259" w:lineRule="auto"/>
        <w:jc w:val="left"/>
        <w:rPr>
          <w:rFonts w:eastAsia="Times New Roman" w:cs="Times New Roman"/>
          <w:color w:val="000000"/>
          <w:szCs w:val="24"/>
          <w:lang w:val="en-IN" w:eastAsia="en-IN"/>
        </w:rPr>
      </w:pPr>
      <w:r>
        <w:rPr>
          <w:color w:val="000000"/>
        </w:rPr>
        <w:br w:type="page"/>
      </w:r>
    </w:p>
    <w:p w:rsidR="008A7BDA" w:rsidRDefault="008A7BDA" w:rsidP="00E54456">
      <w:pPr>
        <w:pStyle w:val="NormalWeb"/>
        <w:spacing w:before="0" w:beforeAutospacing="0" w:after="160" w:afterAutospacing="0" w:line="360" w:lineRule="auto"/>
        <w:ind w:firstLine="720"/>
        <w:jc w:val="both"/>
        <w:rPr>
          <w:color w:val="000000"/>
        </w:rPr>
      </w:pPr>
    </w:p>
    <w:p w:rsidR="004E1FC6" w:rsidRDefault="004E1FC6" w:rsidP="00470013">
      <w:pPr>
        <w:pStyle w:val="H1"/>
      </w:pPr>
      <w:bookmarkStart w:id="32" w:name="_Toc158724881"/>
      <w:r>
        <w:t>3. Research Methodology</w:t>
      </w:r>
      <w:bookmarkEnd w:id="32"/>
    </w:p>
    <w:p w:rsidR="00DC73F1" w:rsidRDefault="004E1FC6" w:rsidP="004E1FC6">
      <w:pPr>
        <w:pStyle w:val="H2"/>
      </w:pPr>
      <w:bookmarkStart w:id="33" w:name="_Toc158724882"/>
      <w:r>
        <w:t xml:space="preserve">3.1 </w:t>
      </w:r>
      <w:r w:rsidR="004E2FB7">
        <w:t>Introduction</w:t>
      </w:r>
      <w:bookmarkEnd w:id="33"/>
    </w:p>
    <w:p w:rsidR="004E1FC6" w:rsidRDefault="00EF19BA" w:rsidP="00E54456">
      <w:r>
        <w:t xml:space="preserve">The research methodology, which refers to the methodical and structured approach that the researcher used in order to investigate the research subject, is the primary emphasis of this dissertation. In this dissertation, the primary focus will be on doing an exhaustive investigation and delivering a concise explanation of the complexity of the approach that was selected. The idea incorporates a number of components, including the philosophical notions that form the basis of the investigation, the processes and tactics that were selected, the timetable for doing the research, and the specific methods that were used for the collection of data and the analysis of that data. </w:t>
      </w:r>
      <w:proofErr w:type="spellStart"/>
      <w:r>
        <w:t>The'research</w:t>
      </w:r>
      <w:proofErr w:type="spellEnd"/>
      <w:r>
        <w:t xml:space="preserve"> onion' paradigm, which is well acknowledged, will serve as the framework that will be used for this research endeavour. This conceptual model provides a clear and comprehensive illustration of the many phases and tiers that are included in the process of doing research from beginning to end. To guarantee that the dissertation is constructed around a structured approach that enhances clarity, coherence, and rigour, the objective of this model is to give a systematic framework that ensures the dissertation is created around this approach. The onion model is composed of several layers, each of which represents a significant milestone in the process of development of the study design. In accordance with the onion model, each stage of the investigation will be subjected to in-depth study, explanation, and substantiation. The purpose of this extensive study is to provide readers with a detailed grasp of the fundamental ideas that underlie the methodological choices that were made, so enhancing transparency and increasing the legitimacy of the research process</w:t>
      </w:r>
      <w:r w:rsidR="004E2FB7" w:rsidRPr="004E2FB7">
        <w:t>.</w:t>
      </w:r>
    </w:p>
    <w:p w:rsidR="00631A09" w:rsidRDefault="00631A09" w:rsidP="00631A09">
      <w:pPr>
        <w:pStyle w:val="H2"/>
      </w:pPr>
      <w:bookmarkStart w:id="34" w:name="_Toc158724883"/>
      <w:r>
        <w:t>3.2 Research Philosophy:</w:t>
      </w:r>
      <w:bookmarkEnd w:id="34"/>
      <w:r>
        <w:t xml:space="preserve"> </w:t>
      </w:r>
    </w:p>
    <w:p w:rsidR="004E1FC6" w:rsidRDefault="003901D6" w:rsidP="00E54456">
      <w:r>
        <w:t>In the field of research methodology, there are a number of ideas that serve as the foundation. Each of these concepts provides a distinctive viewpoint on how to comprehend and describe the universe. Positivism, post-positivism, critical theory, and constructivism are the four primary paradigms that have been acknowledged inside the field of academia (</w:t>
      </w:r>
      <w:proofErr w:type="spellStart"/>
      <w:r>
        <w:t>Soleimani</w:t>
      </w:r>
      <w:proofErr w:type="spellEnd"/>
      <w:r>
        <w:t xml:space="preserve">, 2017, 68). It is dependent on the objectives of the study as well as the fundamental problems that it intends to examine that a certain paradigm be selected. The positivist paradigm is distinguishable from other paradigms, according to Yong, </w:t>
      </w:r>
      <w:proofErr w:type="spellStart"/>
      <w:r>
        <w:t>Maizaitulaidawati</w:t>
      </w:r>
      <w:proofErr w:type="spellEnd"/>
      <w:r>
        <w:t xml:space="preserve">, and </w:t>
      </w:r>
      <w:proofErr w:type="spellStart"/>
      <w:r>
        <w:t>Kamarudin</w:t>
      </w:r>
      <w:proofErr w:type="spellEnd"/>
      <w:r>
        <w:t xml:space="preserve"> </w:t>
      </w:r>
      <w:r>
        <w:lastRenderedPageBreak/>
        <w:t>(2021, 69), because it places an emphasis on empirical evidence that accurately depicts reality. The technique makes use of a methodology that is both rigorous and quantitative, which guarantees the reliability of the research findings and allows for their broad use. The use of this paradigm is advantageous when one is attempting to derive conclusions from observable and objective phenomena</w:t>
      </w:r>
      <w:r w:rsidR="007D4C41" w:rsidRPr="007D4C41">
        <w:t>.</w:t>
      </w:r>
    </w:p>
    <w:p w:rsidR="007D4C41" w:rsidRDefault="007D4C41" w:rsidP="00721FA6">
      <w:pPr>
        <w:pStyle w:val="H2"/>
      </w:pPr>
      <w:bookmarkStart w:id="35" w:name="_Toc158724884"/>
      <w:r>
        <w:t xml:space="preserve">3.3 Research </w:t>
      </w:r>
      <w:r w:rsidR="00721FA6">
        <w:t>Design:</w:t>
      </w:r>
      <w:bookmarkEnd w:id="35"/>
    </w:p>
    <w:p w:rsidR="00721FA6" w:rsidRDefault="003901D6" w:rsidP="00721FA6">
      <w:r>
        <w:t xml:space="preserve">With a particular emphasis on people who are associated with an organisational setting, the purpose of this research is to investigate the degree of correlation that exists between independent factors and dependent variables. Statistical analysis, also known as regression analysis, was used in the research project in order to investigate and assess the connection and impact that exists between two variables (Gupta and Gupta, 2022, 70). A process known as stochastic sampling was used, and the size of the sample was decided to be one that closely resembled the features of the larger population. This was done in order to improve the reliability and precision of the results obtained from the research. To be more specific, this was accomplished by making certain that the characteristics of the larger population were accurately represented in the sample. </w:t>
      </w:r>
      <w:r>
        <w:br/>
        <w:t>During the investigation, there was a lack of stringent environmental control, which led to a limited effect from external influences. In addition, the research was carried out in a single session as opposed to being carried out over the course of many sessions. A questionnaire that was developed by Davies and Fisher (2018, 71) was used in order to facilitate the collection of the pertinent information. In contrast to the assessment of the measures, which was carried out using a Likert scale, the majority of the data classification was carried out using a nominal scale. Before beginning the analysis of the data, the hypotheses were subjected to careful examination with great care</w:t>
      </w:r>
      <w:r w:rsidR="00721FA6">
        <w:t>.</w:t>
      </w:r>
    </w:p>
    <w:p w:rsidR="00721FA6" w:rsidRDefault="00BE5968" w:rsidP="00E54456">
      <w:r>
        <w:t>3.4 Data Collection:</w:t>
      </w:r>
    </w:p>
    <w:p w:rsidR="00BE5968" w:rsidRDefault="00BE5968" w:rsidP="00BE5968">
      <w:r w:rsidRPr="00BE5968">
        <w:t>Surveys and questionnaires have been the dominant research methodology in current academic discussions, even if there are</w:t>
      </w:r>
      <w:r w:rsidR="007B092D">
        <w:t xml:space="preserve"> many other ways to obtain data.</w:t>
      </w:r>
      <w:r w:rsidRPr="00BE5968">
        <w:t xml:space="preserve"> </w:t>
      </w:r>
      <w:proofErr w:type="spellStart"/>
      <w:r w:rsidRPr="00BE5968">
        <w:t>Nayak</w:t>
      </w:r>
      <w:proofErr w:type="spellEnd"/>
      <w:r w:rsidRPr="00BE5968">
        <w:t xml:space="preserve"> and Narayan (2019</w:t>
      </w:r>
      <w:r w:rsidR="00E93073">
        <w:t>, 72</w:t>
      </w:r>
      <w:r w:rsidRPr="00BE5968">
        <w:t>) found that active participation in surveys enhances people' understanding of the topic matter, leading to improved coherence and consistency in their replies. This method allows for the direct gathering of large datasets from a specific sample (Majid, 2018</w:t>
      </w:r>
      <w:r w:rsidR="00FB22F9">
        <w:t>, 73</w:t>
      </w:r>
      <w:r w:rsidRPr="00BE5968">
        <w:t xml:space="preserve">). Essentially, a questionnaire consists of meticulously structured queries intended to elicit the viewpoints and </w:t>
      </w:r>
      <w:r w:rsidRPr="00BE5968">
        <w:lastRenderedPageBreak/>
        <w:t xml:space="preserve">sentiments of participants. These strategies are crucial for obtaining primary quantitative data. To maintain consistent data analysis, it is crucial to address all questions effectively. </w:t>
      </w:r>
      <w:r w:rsidR="004F6D02">
        <w:t>The primary emphasis during the questionnaire development for this study was on the research objectives. The researcher employed a standardised questionnaire to carry out the survey for this quantitative investigation. The questionnaire was carefully designed, taking influence from the conceptual framework. The subject matter was divided into three distinct portions. Section A provided a clear explanation of the research objective, Section B focused on inquiries about the demographic characteristics of the participants, and Section C examined questions related to the variables mentioned in the conceptual framework</w:t>
      </w:r>
      <w:r w:rsidRPr="00BE5968">
        <w:t>.</w:t>
      </w:r>
    </w:p>
    <w:p w:rsidR="00F05861" w:rsidRDefault="00F05861" w:rsidP="00D655F3">
      <w:pPr>
        <w:pStyle w:val="H3"/>
      </w:pPr>
      <w:bookmarkStart w:id="36" w:name="_Toc158724885"/>
      <w:r>
        <w:t>3.4.1 Instrument and Tools</w:t>
      </w:r>
      <w:bookmarkEnd w:id="36"/>
      <w:r>
        <w:t xml:space="preserve"> </w:t>
      </w:r>
    </w:p>
    <w:p w:rsidR="00F05861" w:rsidRPr="00BE5968" w:rsidRDefault="00D655F3" w:rsidP="00BE5968">
      <w:r w:rsidRPr="00D655F3">
        <w:t xml:space="preserve">Questionnaires and surveys remain the predominant methods of data </w:t>
      </w:r>
      <w:r w:rsidR="00FB22F9">
        <w:t xml:space="preserve">collecting in current research. </w:t>
      </w:r>
      <w:r w:rsidRPr="00D655F3">
        <w:t xml:space="preserve">However, there is a plethora of data collecting options now accessible. </w:t>
      </w:r>
      <w:proofErr w:type="spellStart"/>
      <w:r w:rsidRPr="00D655F3">
        <w:t>Oribhabor</w:t>
      </w:r>
      <w:proofErr w:type="spellEnd"/>
      <w:r w:rsidRPr="00D655F3">
        <w:t xml:space="preserve"> and </w:t>
      </w:r>
      <w:proofErr w:type="spellStart"/>
      <w:r w:rsidRPr="00D655F3">
        <w:t>Anyanwu</w:t>
      </w:r>
      <w:proofErr w:type="spellEnd"/>
      <w:r w:rsidRPr="00D655F3">
        <w:t xml:space="preserve"> (2019</w:t>
      </w:r>
      <w:r w:rsidR="00FB22F9">
        <w:t>, 74</w:t>
      </w:r>
      <w:r w:rsidRPr="00D655F3">
        <w:t>) assert that individuals who participate in surveys are more likely to understand the information presented to them and provide internally consistent replies. Majid (2018</w:t>
      </w:r>
      <w:r w:rsidR="00FB22F9">
        <w:t>, 73</w:t>
      </w:r>
      <w:r w:rsidRPr="00D655F3">
        <w:t xml:space="preserve">) asserts that the aforementioned technique streamlines the collection of comprehensive data from a specific sample. A questionnaire, in its simplest manifestation, consists of a precisely designed and structured series of questions that participants are required to answer. The purpose of this exercise is to gather their thoughts and emotions. Questionnaires are generally recognised as essential tools for gathering primary quantitative data, as stated by </w:t>
      </w:r>
      <w:proofErr w:type="spellStart"/>
      <w:r w:rsidRPr="00D655F3">
        <w:t>Sileyew</w:t>
      </w:r>
      <w:proofErr w:type="spellEnd"/>
      <w:r w:rsidRPr="00D655F3">
        <w:t xml:space="preserve"> (2019</w:t>
      </w:r>
      <w:r w:rsidR="00FB22F9">
        <w:t>, 75</w:t>
      </w:r>
      <w:r w:rsidRPr="00D655F3">
        <w:t>). Responding to all questions is crucial to verify that the collected data is appropriate for further analysis and follows a coherent line of reasoning. The researcher diligently incorporated the study's goals into the questionnaire design to guarantee the comprehensive collection of essential information.</w:t>
      </w:r>
    </w:p>
    <w:p w:rsidR="00D655F3" w:rsidRDefault="00D655F3" w:rsidP="00D655F3">
      <w:pPr>
        <w:pStyle w:val="H2"/>
      </w:pPr>
      <w:bookmarkStart w:id="37" w:name="_Toc147931451"/>
      <w:bookmarkStart w:id="38" w:name="_Toc158724886"/>
      <w:r>
        <w:t>3.5 Techniques &amp; tools:</w:t>
      </w:r>
      <w:bookmarkEnd w:id="37"/>
      <w:bookmarkEnd w:id="38"/>
    </w:p>
    <w:p w:rsidR="00D655F3" w:rsidRDefault="00D655F3" w:rsidP="00D655F3">
      <w:r>
        <w:t xml:space="preserve">Surveys and questionnaires are extensively used as significant methods for collecting data in contemporary research (Evans &amp; </w:t>
      </w:r>
      <w:proofErr w:type="spellStart"/>
      <w:r>
        <w:t>Mathur</w:t>
      </w:r>
      <w:proofErr w:type="spellEnd"/>
      <w:r>
        <w:t>, 2018</w:t>
      </w:r>
      <w:r w:rsidR="00626A9D">
        <w:t>, 76</w:t>
      </w:r>
      <w:r>
        <w:t xml:space="preserve">). </w:t>
      </w:r>
      <w:proofErr w:type="spellStart"/>
      <w:r>
        <w:t>Toepoel</w:t>
      </w:r>
      <w:proofErr w:type="spellEnd"/>
      <w:r>
        <w:t xml:space="preserve"> (2017</w:t>
      </w:r>
      <w:r w:rsidR="00626A9D">
        <w:t>, 77</w:t>
      </w:r>
      <w:r>
        <w:t>) found that persons who actively engage in surveys are more likely to acquire a thorough comprehension of the topic, leading to greater coherence and consistency in their replies. The use of this effective technique allows for the collection of large amounts of data from a specific group (</w:t>
      </w:r>
      <w:proofErr w:type="spellStart"/>
      <w:r>
        <w:t>Dalati</w:t>
      </w:r>
      <w:proofErr w:type="spellEnd"/>
      <w:r>
        <w:t>, and Marx Gómez, 2018</w:t>
      </w:r>
      <w:r w:rsidR="00166FB7">
        <w:t>, 78</w:t>
      </w:r>
      <w:r>
        <w:t xml:space="preserve">). Questionnaires are organised tools comprising a sequence of inquiries intended to extract the viewpoints and sentiments of participants. Surveys are generally acknowledged as the prevailing approach for gathering quantitative primary data (Cheung, </w:t>
      </w:r>
      <w:r>
        <w:lastRenderedPageBreak/>
        <w:t>2021</w:t>
      </w:r>
      <w:r w:rsidR="00333D0F">
        <w:t>, 79</w:t>
      </w:r>
      <w:r>
        <w:t>). To ensure the production of meaningful and measurable quantitative results, it is crucial that respondents provide thorough responses to all inquiries.</w:t>
      </w:r>
    </w:p>
    <w:p w:rsidR="00D655F3" w:rsidRDefault="00D655F3" w:rsidP="00D655F3">
      <w:r>
        <w:t>The study goals had a substantial influence on the design and structure of the questionnaire (Bee and Murdoch-Eaton, 2016</w:t>
      </w:r>
      <w:r w:rsidR="00333D0F">
        <w:t>, 80</w:t>
      </w:r>
      <w:r>
        <w:t xml:space="preserve">). The researcher used a custom-designed questionnaire tailored to the needs of the quantitative inquiry, drawing on the study's conceptual framework for inspiration. Surveys are considered effective tools for gathering information about the attitudes, opinions, and behaviours of a representative group that closely matches a larger community. These findings may then be applied to the broader population. A survey is essentially a systematic gathering of questions posed to persons, followed by the organisation and analysis of the replies received. </w:t>
      </w:r>
      <w:proofErr w:type="spellStart"/>
      <w:r>
        <w:t>Gürbüz</w:t>
      </w:r>
      <w:proofErr w:type="spellEnd"/>
      <w:r>
        <w:t xml:space="preserve"> (2017</w:t>
      </w:r>
      <w:r w:rsidR="00333D0F">
        <w:t>, 81</w:t>
      </w:r>
      <w:r>
        <w:t>) presents a variety of solutions designed to reduce ambiguity in survey questionnaires. The primary approach for data collection in this research will include the use of a survey based on questionnaires. The questionnaire will be created using Microsoft Forms and the link will be shared via various social media sites.</w:t>
      </w:r>
    </w:p>
    <w:p w:rsidR="00D655F3" w:rsidRDefault="00D655F3" w:rsidP="00D655F3">
      <w:pPr>
        <w:pStyle w:val="H2"/>
      </w:pPr>
      <w:bookmarkStart w:id="39" w:name="_Toc147931452"/>
      <w:bookmarkStart w:id="40" w:name="_Toc158724887"/>
      <w:r>
        <w:t>3.6 Sample size:</w:t>
      </w:r>
      <w:bookmarkEnd w:id="39"/>
      <w:bookmarkEnd w:id="40"/>
    </w:p>
    <w:p w:rsidR="00BE5968" w:rsidRDefault="00223B53" w:rsidP="00E54456">
      <w:r w:rsidRPr="00223B53">
        <w:t xml:space="preserve">The study sample included </w:t>
      </w:r>
      <w:r>
        <w:t>resident of The United Kingdom</w:t>
      </w:r>
      <w:r w:rsidRPr="00223B53">
        <w:t xml:space="preserve">. The research will include selecting a sample size of </w:t>
      </w:r>
      <w:r w:rsidR="0018698F">
        <w:t>100</w:t>
      </w:r>
      <w:r w:rsidRPr="00223B53">
        <w:t xml:space="preserve"> consumers. To improve the convenience of sharing and access, the questionnaire was developed using </w:t>
      </w:r>
      <w:r w:rsidR="0018698F">
        <w:t>Goggle</w:t>
      </w:r>
      <w:r w:rsidRPr="00223B53">
        <w:t xml:space="preserve"> Forms and then distributed via severa</w:t>
      </w:r>
      <w:r w:rsidR="0018698F">
        <w:t>l online platforms</w:t>
      </w:r>
      <w:r w:rsidRPr="00223B53">
        <w:t>.</w:t>
      </w:r>
    </w:p>
    <w:p w:rsidR="0018698F" w:rsidRDefault="0018698F" w:rsidP="0018698F">
      <w:pPr>
        <w:pStyle w:val="H2"/>
      </w:pPr>
      <w:bookmarkStart w:id="41" w:name="_Toc147931453"/>
      <w:bookmarkStart w:id="42" w:name="_Toc158724888"/>
      <w:r>
        <w:t>3.7 Ethical consideration:</w:t>
      </w:r>
      <w:bookmarkEnd w:id="41"/>
      <w:bookmarkEnd w:id="42"/>
    </w:p>
    <w:p w:rsidR="0018698F" w:rsidRDefault="0018698F" w:rsidP="00E54456">
      <w:r w:rsidRPr="0018698F">
        <w:t>Students may get the required ethics form from the university's research committee, should they choose to do so. Prior to distributing the survey, the participants will be asked for their agreement, and the data will be handled with the highest level of secrecy, as outlined in the ethics form (Hammer, 2017</w:t>
      </w:r>
      <w:r w:rsidR="004C3539">
        <w:t>, 82</w:t>
      </w:r>
      <w:r w:rsidRPr="0018698F">
        <w:t>). The findings of the study were incorporated into every educational session in a uniform way. Once the structure of the research and the questionnaire received approval from the ethics board, data were gathered from individuals who wi</w:t>
      </w:r>
      <w:r w:rsidR="004C3539">
        <w:t xml:space="preserve">llingly took part in the </w:t>
      </w:r>
      <w:proofErr w:type="spellStart"/>
      <w:r w:rsidR="004C3539">
        <w:t>study.</w:t>
      </w:r>
      <w:r w:rsidRPr="0018698F">
        <w:t>The</w:t>
      </w:r>
      <w:proofErr w:type="spellEnd"/>
      <w:r w:rsidRPr="0018698F">
        <w:t xml:space="preserve"> researcher diligently strived to present the conclusions derived from the primary data in a precise manner, ensuring neutrality and avoiding any semblance of prejudice.</w:t>
      </w:r>
    </w:p>
    <w:p w:rsidR="0018698F" w:rsidRDefault="0018698F" w:rsidP="006C6FD0">
      <w:pPr>
        <w:pStyle w:val="H2"/>
      </w:pPr>
      <w:bookmarkStart w:id="43" w:name="_Toc147931454"/>
      <w:bookmarkStart w:id="44" w:name="_Toc158724889"/>
      <w:r>
        <w:t>3.8 Limitation:</w:t>
      </w:r>
      <w:bookmarkEnd w:id="43"/>
      <w:bookmarkEnd w:id="44"/>
    </w:p>
    <w:p w:rsidR="00223B53" w:rsidRDefault="006C6FD0" w:rsidP="00E54456">
      <w:r w:rsidRPr="006C6FD0">
        <w:lastRenderedPageBreak/>
        <w:t xml:space="preserve">The effectiveness of an inquiry is closely correlated with how well its design, procedure, and data analysis can adequately answer the research questions as well as hypotheses being studied. However, it is important to recognise that there are specific constraints, even though great care has been taken to uphold the study's integrity via the use of a rigorous framework, reliable methodologies, and thorough data analysis. </w:t>
      </w:r>
      <w:r w:rsidR="003240D4">
        <w:t xml:space="preserve">The research's cross-sectional nature prevents the establishing of a causal relationship or the determination of the direction of the links between the variables. In addition, given that the data was collected by self-reporting, there is a possibility of biases stemming from the respondents' tendency to produce responses that are socially desirable. This is because the data was obtained by self-reporting. Additional limitations encompass the restricted sample size, which was exclusively representative of a certain demographic. </w:t>
      </w:r>
      <w:r w:rsidR="00517BA4">
        <w:tab/>
      </w:r>
      <w:r w:rsidRPr="006C6FD0">
        <w:t>Consequently, the results were challenging to extrapolate to broader contexts due to the very particular nature of the sample. The research prioritised quantitative data analysis, neglecting the examination of the intricate and subjective perspectives of the participants. Conversely, the results of this research provide significant new insights into the correlation between employee perks and workplace productivity. These results may provide a basis for further study and practical applications of discoveries in this scientific sector.</w:t>
      </w:r>
    </w:p>
    <w:p w:rsidR="006C6FD0" w:rsidRDefault="006C6FD0" w:rsidP="006C6FD0">
      <w:pPr>
        <w:pStyle w:val="H2"/>
      </w:pPr>
      <w:bookmarkStart w:id="45" w:name="_Toc147931455"/>
      <w:bookmarkStart w:id="46" w:name="_Toc158724890"/>
      <w:r>
        <w:t>3.9 Summary:</w:t>
      </w:r>
      <w:bookmarkEnd w:id="45"/>
      <w:bookmarkEnd w:id="46"/>
    </w:p>
    <w:p w:rsidR="007D4C41" w:rsidRDefault="006C6FD0" w:rsidP="00E54456">
      <w:r w:rsidRPr="006C6FD0">
        <w:t>This chapter provides a thorough overview of the research methodology used in this dissertation, as well as a rationale for each choice made. The study preferred a positivist research technique, primarily due to its compatibility with the collection of quantitative primary data. Nevertheless, the research did not clearly indicate this inclination. The deductive technique was used to bolster this positivist philosophical stance. Survey-based strategies played a pivotal role in the data collection process, whereas a quantitative approach was used for data analysis. Considering the limited time available for this research and the appropriateness of its technique for brief studies, a cross-sectional temporal horizon was chosen.</w:t>
      </w:r>
      <w:r>
        <w:tab/>
      </w:r>
    </w:p>
    <w:p w:rsidR="005F3258" w:rsidRDefault="005F3258" w:rsidP="00E54456"/>
    <w:p w:rsidR="005F3258" w:rsidRDefault="005F3258" w:rsidP="00E54456"/>
    <w:p w:rsidR="004C3539" w:rsidRDefault="004C3539" w:rsidP="00470013">
      <w:pPr>
        <w:pStyle w:val="H1"/>
      </w:pPr>
    </w:p>
    <w:p w:rsidR="004C3539" w:rsidRDefault="004C3539">
      <w:pPr>
        <w:spacing w:line="259" w:lineRule="auto"/>
        <w:jc w:val="left"/>
        <w:rPr>
          <w:rFonts w:eastAsiaTheme="majorEastAsia" w:cs="Times New Roman"/>
          <w:b/>
          <w:color w:val="000000" w:themeColor="text1"/>
          <w:sz w:val="32"/>
          <w:szCs w:val="28"/>
        </w:rPr>
      </w:pPr>
      <w:r>
        <w:br w:type="page"/>
      </w:r>
    </w:p>
    <w:p w:rsidR="005F3258" w:rsidRPr="005F3258" w:rsidRDefault="005F3258" w:rsidP="00470013">
      <w:pPr>
        <w:pStyle w:val="H1"/>
      </w:pPr>
      <w:bookmarkStart w:id="47" w:name="_Toc158724891"/>
      <w:r w:rsidRPr="005F3258">
        <w:lastRenderedPageBreak/>
        <w:t xml:space="preserve">4. </w:t>
      </w:r>
      <w:r w:rsidR="00A44A7F" w:rsidRPr="00C6248A">
        <w:t>Findings and Analysis</w:t>
      </w:r>
      <w:bookmarkEnd w:id="47"/>
    </w:p>
    <w:p w:rsidR="005F3258" w:rsidRDefault="00284526" w:rsidP="00284526">
      <w:pPr>
        <w:pStyle w:val="H2"/>
      </w:pPr>
      <w:bookmarkStart w:id="48" w:name="_Toc158724892"/>
      <w:r>
        <w:t xml:space="preserve">4.1 </w:t>
      </w:r>
      <w:r w:rsidR="00A44A7F">
        <w:t>Introduction</w:t>
      </w:r>
      <w:bookmarkEnd w:id="48"/>
    </w:p>
    <w:p w:rsidR="00284526" w:rsidRDefault="00E66451" w:rsidP="00E54456">
      <w:r w:rsidRPr="00E66451">
        <w:t>Chapter 4 presents the study results and comments, accompanied by a comprehensive analysis and interpretation of the gathered data. The chapter starts by delineating the chronological framework of the data collection to ensure a clear understanding of the setting in which the study was carried out. Subsequently, an analysis of the response rate is conducted to get understanding of the level of participant involvement and the possibility of data biases. Next, attention is directed on data processing, particularly the task of handling missing values in order to preserve the integrity of the data. Subsequently, a demographic analysis provides a concise overview of the subject's characteristics, ensuring that the sample's representativeness is transparently communicated. The next sections include an extensive data analysis, including the frequency and percentage of replies, descriptive statistics, as well as reliability and correlation studies. These studies provide a comprehensive examination of the offered hypotheses, including a detailed exploration of the expected correlations and predictions. The chapter concludes by engaging in a comprehensive analysis of the findings, evaluating them in relation to the theoretical framework. This provides a detailed account of the research outcomes and their wider implications, while also setting the stage for future research endeavours.</w:t>
      </w:r>
    </w:p>
    <w:p w:rsidR="00D007E3" w:rsidRDefault="00D007E3" w:rsidP="00053B9F">
      <w:pPr>
        <w:pStyle w:val="H2"/>
      </w:pPr>
      <w:bookmarkStart w:id="49" w:name="_Toc158724893"/>
      <w:r>
        <w:t>4.2 Data Collection</w:t>
      </w:r>
      <w:bookmarkEnd w:id="49"/>
      <w:r>
        <w:t xml:space="preserve"> </w:t>
      </w:r>
    </w:p>
    <w:p w:rsidR="00FC5B14" w:rsidRDefault="00FC5B14" w:rsidP="00E54456">
      <w:r w:rsidRPr="00FC5B14">
        <w:t>This research collected data from 5 January 2024 to 20 January 2024. During these 15 d</w:t>
      </w:r>
      <w:r w:rsidR="002E5F2E">
        <w:t>ays, 81 responses were received.</w:t>
      </w:r>
      <w:r>
        <w:t xml:space="preserve"> </w:t>
      </w:r>
    </w:p>
    <w:p w:rsidR="00282442" w:rsidRDefault="002E5F2E" w:rsidP="00053B9F">
      <w:pPr>
        <w:pStyle w:val="H2"/>
      </w:pPr>
      <w:bookmarkStart w:id="50" w:name="_Toc158724894"/>
      <w:r>
        <w:t>4.3</w:t>
      </w:r>
      <w:r w:rsidR="00BA301D">
        <w:t xml:space="preserve"> Data Processing</w:t>
      </w:r>
      <w:bookmarkEnd w:id="50"/>
      <w:r w:rsidR="00BA301D">
        <w:t xml:space="preserve"> </w:t>
      </w:r>
    </w:p>
    <w:p w:rsidR="00BA301D" w:rsidRDefault="00053B9F" w:rsidP="00E54456">
      <w:r w:rsidRPr="00053B9F">
        <w:t>The process of handling the acquired data includes the tasks of cleansing, converting, and scrutinising the data to extract significant insights. This stage is crucial in the research process.</w:t>
      </w:r>
    </w:p>
    <w:p w:rsidR="00053B9F" w:rsidRDefault="00053B9F" w:rsidP="00053B9F">
      <w:pPr>
        <w:pStyle w:val="H3"/>
      </w:pPr>
      <w:bookmarkStart w:id="51" w:name="_Toc147931461"/>
      <w:bookmarkStart w:id="52" w:name="_Toc158724895"/>
      <w:r>
        <w:t>4.3.1</w:t>
      </w:r>
      <w:r>
        <w:tab/>
        <w:t>Missing values</w:t>
      </w:r>
      <w:bookmarkEnd w:id="51"/>
      <w:bookmarkEnd w:id="52"/>
    </w:p>
    <w:p w:rsidR="00053B9F" w:rsidRDefault="00053B9F" w:rsidP="00E54456">
      <w:r w:rsidRPr="00053B9F">
        <w:t xml:space="preserve">Within the scope of this investigation, the dataset exhibited exceptional integrity, as there were no instances of missing values in any of the received replies. This is not just rare in survey research, but it also enhances the strength and reliability of the ensuing analysis. The absence </w:t>
      </w:r>
      <w:r w:rsidRPr="00053B9F">
        <w:lastRenderedPageBreak/>
        <w:t>of missing values eliminates the need of using imputation techniques or doing a missing data analysis, therefore maintaining the authenticity and accuracy of the data.</w:t>
      </w:r>
    </w:p>
    <w:p w:rsidR="00053B9F" w:rsidRDefault="00053B9F" w:rsidP="00053B9F">
      <w:pPr>
        <w:pStyle w:val="H2"/>
      </w:pPr>
      <w:bookmarkStart w:id="53" w:name="_Toc147931462"/>
      <w:bookmarkStart w:id="54" w:name="_Toc158724896"/>
      <w:r>
        <w:t>4.4</w:t>
      </w:r>
      <w:bookmarkEnd w:id="53"/>
      <w:r w:rsidR="006C3524">
        <w:t xml:space="preserve"> </w:t>
      </w:r>
      <w:r w:rsidR="00A44A7F">
        <w:t>Data</w:t>
      </w:r>
      <w:r w:rsidR="004D3CC3">
        <w:t xml:space="preserve"> Analysis</w:t>
      </w:r>
      <w:bookmarkEnd w:id="54"/>
    </w:p>
    <w:p w:rsidR="004D3CC3" w:rsidRDefault="004D3CC3" w:rsidP="004D3CC3">
      <w:pPr>
        <w:pStyle w:val="H3"/>
      </w:pPr>
      <w:bookmarkStart w:id="55" w:name="_Toc158724897"/>
      <w:r>
        <w:t>4.4.1</w:t>
      </w:r>
      <w:r>
        <w:tab/>
        <w:t>Demographic Analysis</w:t>
      </w:r>
      <w:bookmarkEnd w:id="55"/>
    </w:p>
    <w:p w:rsidR="00BD4A85" w:rsidRDefault="00BD4A85" w:rsidP="00E54456">
      <w:r>
        <w:t>4.4.</w:t>
      </w:r>
      <w:r w:rsidR="00C311E4">
        <w:t>1.</w:t>
      </w:r>
      <w:r>
        <w:t xml:space="preserve">1 </w:t>
      </w:r>
      <w:r w:rsidR="00B82612">
        <w:t>What is your age?</w:t>
      </w:r>
      <w:r w:rsidR="00805B6C">
        <w:tab/>
      </w:r>
    </w:p>
    <w:p w:rsidR="00512B70" w:rsidRDefault="00512B70" w:rsidP="001B147C">
      <w:pPr>
        <w:pStyle w:val="Caption"/>
        <w:keepNext/>
        <w:jc w:val="center"/>
      </w:pPr>
      <w:bookmarkStart w:id="56" w:name="_Toc158717320"/>
      <w:r>
        <w:t xml:space="preserve">Table </w:t>
      </w:r>
      <w:r>
        <w:fldChar w:fldCharType="begin"/>
      </w:r>
      <w:r>
        <w:instrText xml:space="preserve"> SEQ Table \* ARABIC </w:instrText>
      </w:r>
      <w:r>
        <w:fldChar w:fldCharType="separate"/>
      </w:r>
      <w:r w:rsidR="00AD4A51">
        <w:rPr>
          <w:noProof/>
        </w:rPr>
        <w:t>1</w:t>
      </w:r>
      <w:r>
        <w:fldChar w:fldCharType="end"/>
      </w:r>
      <w:r w:rsidR="00B82612">
        <w:t xml:space="preserve"> Age</w:t>
      </w:r>
      <w:bookmarkEnd w:id="56"/>
    </w:p>
    <w:tbl>
      <w:tblPr>
        <w:tblW w:w="5328" w:type="dxa"/>
        <w:jc w:val="center"/>
        <w:tblCellMar>
          <w:left w:w="0" w:type="dxa"/>
          <w:right w:w="0" w:type="dxa"/>
        </w:tblCellMar>
        <w:tblLook w:val="04A0" w:firstRow="1" w:lastRow="0" w:firstColumn="1" w:lastColumn="0" w:noHBand="0" w:noVBand="1"/>
      </w:tblPr>
      <w:tblGrid>
        <w:gridCol w:w="2080"/>
        <w:gridCol w:w="1551"/>
        <w:gridCol w:w="1697"/>
      </w:tblGrid>
      <w:tr w:rsidR="00512B70" w:rsidRPr="00512B70" w:rsidTr="001B147C">
        <w:trPr>
          <w:divId w:val="1466041819"/>
          <w:trHeight w:val="330"/>
          <w:jc w:val="center"/>
        </w:trPr>
        <w:tc>
          <w:tcPr>
            <w:tcW w:w="2080" w:type="dxa"/>
            <w:tcBorders>
              <w:top w:val="single" w:sz="8" w:space="0" w:color="auto"/>
              <w:left w:val="single" w:sz="8" w:space="0" w:color="auto"/>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E0785D" w:rsidP="00512B70">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 xml:space="preserve">AGE </w:t>
            </w:r>
          </w:p>
        </w:tc>
        <w:tc>
          <w:tcPr>
            <w:tcW w:w="1551"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Cs w:val="24"/>
                <w:lang w:val="en-IN" w:eastAsia="en-IN"/>
              </w:rPr>
            </w:pPr>
            <w:r w:rsidRPr="00512B70">
              <w:rPr>
                <w:rFonts w:eastAsia="Times New Roman" w:cs="Times New Roman"/>
                <w:b/>
                <w:bCs/>
                <w:color w:val="000000"/>
                <w:szCs w:val="24"/>
                <w:lang w:val="en-US" w:eastAsia="en-IN"/>
              </w:rPr>
              <w:t>FREQUENCY</w:t>
            </w:r>
          </w:p>
        </w:tc>
        <w:tc>
          <w:tcPr>
            <w:tcW w:w="1697"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Cs w:val="24"/>
                <w:lang w:val="en-IN" w:eastAsia="en-IN"/>
              </w:rPr>
            </w:pPr>
            <w:r w:rsidRPr="00512B70">
              <w:rPr>
                <w:rFonts w:eastAsia="Times New Roman" w:cs="Times New Roman"/>
                <w:b/>
                <w:bCs/>
                <w:color w:val="000000"/>
                <w:szCs w:val="24"/>
                <w:lang w:val="en-US" w:eastAsia="en-IN"/>
              </w:rPr>
              <w:t>PERCENTAGE</w:t>
            </w:r>
          </w:p>
        </w:tc>
      </w:tr>
      <w:tr w:rsidR="00512B70" w:rsidRPr="00512B70" w:rsidTr="001B147C">
        <w:trPr>
          <w:divId w:val="1466041819"/>
          <w:trHeight w:val="270"/>
          <w:jc w:val="center"/>
        </w:trPr>
        <w:tc>
          <w:tcPr>
            <w:tcW w:w="0" w:type="auto"/>
            <w:tcBorders>
              <w:top w:val="nil"/>
              <w:left w:val="single" w:sz="8" w:space="0" w:color="auto"/>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18-24</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22</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27.2</w:t>
            </w:r>
          </w:p>
        </w:tc>
      </w:tr>
      <w:tr w:rsidR="00512B70" w:rsidRPr="00512B70" w:rsidTr="001B147C">
        <w:trPr>
          <w:divId w:val="1466041819"/>
          <w:trHeight w:val="270"/>
          <w:jc w:val="center"/>
        </w:trPr>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25-34</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44</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54.3</w:t>
            </w:r>
          </w:p>
        </w:tc>
      </w:tr>
      <w:tr w:rsidR="00512B70" w:rsidRPr="00512B70" w:rsidTr="001B147C">
        <w:trPr>
          <w:divId w:val="1466041819"/>
          <w:trHeight w:val="270"/>
          <w:jc w:val="center"/>
        </w:trPr>
        <w:tc>
          <w:tcPr>
            <w:tcW w:w="0" w:type="auto"/>
            <w:tcBorders>
              <w:top w:val="nil"/>
              <w:left w:val="single" w:sz="8" w:space="0" w:color="auto"/>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35-44</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8</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9.9</w:t>
            </w:r>
          </w:p>
        </w:tc>
      </w:tr>
      <w:tr w:rsidR="00512B70" w:rsidRPr="00512B70" w:rsidTr="001B147C">
        <w:trPr>
          <w:divId w:val="1466041819"/>
          <w:trHeight w:val="270"/>
          <w:jc w:val="center"/>
        </w:trPr>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45-54</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2.5</w:t>
            </w:r>
          </w:p>
        </w:tc>
      </w:tr>
      <w:tr w:rsidR="00512B70" w:rsidRPr="00512B70" w:rsidTr="001B147C">
        <w:trPr>
          <w:divId w:val="1466041819"/>
          <w:trHeight w:val="270"/>
          <w:jc w:val="center"/>
        </w:trPr>
        <w:tc>
          <w:tcPr>
            <w:tcW w:w="0" w:type="auto"/>
            <w:tcBorders>
              <w:top w:val="nil"/>
              <w:left w:val="single" w:sz="8" w:space="0" w:color="auto"/>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55 and above</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5</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6.2</w:t>
            </w:r>
          </w:p>
        </w:tc>
      </w:tr>
      <w:tr w:rsidR="00512B70" w:rsidRPr="00512B70" w:rsidTr="001B147C">
        <w:trPr>
          <w:divId w:val="1466041819"/>
          <w:trHeight w:val="270"/>
          <w:jc w:val="center"/>
        </w:trPr>
        <w:tc>
          <w:tcPr>
            <w:tcW w:w="0" w:type="auto"/>
            <w:tcBorders>
              <w:top w:val="nil"/>
              <w:left w:val="single" w:sz="8" w:space="0" w:color="auto"/>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Total</w:t>
            </w:r>
          </w:p>
        </w:tc>
        <w:tc>
          <w:tcPr>
            <w:tcW w:w="0" w:type="auto"/>
            <w:tcBorders>
              <w:top w:val="nil"/>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81</w:t>
            </w:r>
          </w:p>
        </w:tc>
        <w:tc>
          <w:tcPr>
            <w:tcW w:w="0" w:type="auto"/>
            <w:tcBorders>
              <w:top w:val="nil"/>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100</w:t>
            </w:r>
          </w:p>
        </w:tc>
      </w:tr>
    </w:tbl>
    <w:p w:rsidR="00512B70" w:rsidRDefault="002B65BF" w:rsidP="00E54456">
      <w:r w:rsidRPr="002B65BF">
        <w:t xml:space="preserve">The </w:t>
      </w:r>
      <w:r>
        <w:t xml:space="preserve">Survey </w:t>
      </w:r>
      <w:r w:rsidRPr="002B65BF">
        <w:t>indicates a mostly youthful customer demographic, with 81.5% of respondents being under the age of 34. This finding suggests that the market is primarily focused on younger consumers. Older demographic segments have lower levels of involvement, suggesting a possible opportunity for supermarkets to broaden their appeal. Customising tactics to appeal to a wide spectrum of age groups might amplify market penetration and boost client contentment.</w:t>
      </w:r>
    </w:p>
    <w:p w:rsidR="005F3258" w:rsidRPr="00DC409C" w:rsidRDefault="00512B70" w:rsidP="00E54456">
      <w:pPr>
        <w:rPr>
          <w:b/>
        </w:rPr>
      </w:pPr>
      <w:r w:rsidRPr="00DC409C">
        <w:rPr>
          <w:b/>
        </w:rPr>
        <w:t>4.4.</w:t>
      </w:r>
      <w:r w:rsidR="00C311E4" w:rsidRPr="00DC409C">
        <w:rPr>
          <w:b/>
        </w:rPr>
        <w:t>1.</w:t>
      </w:r>
      <w:r w:rsidRPr="00DC409C">
        <w:rPr>
          <w:b/>
        </w:rPr>
        <w:t xml:space="preserve">2 </w:t>
      </w:r>
      <w:r w:rsidR="00B82612" w:rsidRPr="00DC409C">
        <w:rPr>
          <w:b/>
        </w:rPr>
        <w:t>What is your Gender?</w:t>
      </w:r>
    </w:p>
    <w:p w:rsidR="00512B70" w:rsidRDefault="00512B70" w:rsidP="00C311E4">
      <w:pPr>
        <w:pStyle w:val="Caption"/>
        <w:keepNext/>
        <w:jc w:val="center"/>
      </w:pPr>
      <w:bookmarkStart w:id="57" w:name="_Toc158717321"/>
      <w:r>
        <w:t xml:space="preserve">Table </w:t>
      </w:r>
      <w:r>
        <w:fldChar w:fldCharType="begin"/>
      </w:r>
      <w:r>
        <w:instrText xml:space="preserve"> SEQ Table \* ARABIC </w:instrText>
      </w:r>
      <w:r>
        <w:fldChar w:fldCharType="separate"/>
      </w:r>
      <w:r w:rsidR="00AD4A51">
        <w:rPr>
          <w:noProof/>
        </w:rPr>
        <w:t>2</w:t>
      </w:r>
      <w:r>
        <w:fldChar w:fldCharType="end"/>
      </w:r>
      <w:r w:rsidR="00B82612">
        <w:t>Gender</w:t>
      </w:r>
      <w:bookmarkEnd w:id="57"/>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512B70" w:rsidRPr="00512B70" w:rsidTr="00C311E4">
        <w:trPr>
          <w:divId w:val="953706309"/>
          <w:trHeight w:val="330"/>
          <w:jc w:val="center"/>
        </w:trPr>
        <w:tc>
          <w:tcPr>
            <w:tcW w:w="2080" w:type="dxa"/>
            <w:tcBorders>
              <w:top w:val="single" w:sz="8" w:space="0" w:color="auto"/>
              <w:left w:val="single" w:sz="8" w:space="0" w:color="auto"/>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GENDER</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b/>
                <w:bCs/>
                <w:color w:val="000000"/>
                <w:szCs w:val="24"/>
                <w:lang w:val="en-IN" w:eastAsia="en-IN"/>
              </w:rPr>
            </w:pPr>
            <w:r w:rsidRPr="00512B70">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b/>
                <w:bCs/>
                <w:color w:val="000000"/>
                <w:szCs w:val="24"/>
                <w:lang w:val="en-IN" w:eastAsia="en-IN"/>
              </w:rPr>
            </w:pPr>
            <w:r w:rsidRPr="00512B70">
              <w:rPr>
                <w:rFonts w:eastAsia="Times New Roman" w:cs="Times New Roman"/>
                <w:b/>
                <w:bCs/>
                <w:color w:val="000000"/>
                <w:szCs w:val="24"/>
                <w:lang w:val="en-US" w:eastAsia="en-IN"/>
              </w:rPr>
              <w:t>PERCENTAGE</w:t>
            </w:r>
          </w:p>
        </w:tc>
      </w:tr>
      <w:tr w:rsidR="00512B70" w:rsidRPr="00512B70" w:rsidTr="00C311E4">
        <w:trPr>
          <w:divId w:val="953706309"/>
          <w:trHeight w:val="270"/>
          <w:jc w:val="center"/>
        </w:trPr>
        <w:tc>
          <w:tcPr>
            <w:tcW w:w="0" w:type="auto"/>
            <w:tcBorders>
              <w:top w:val="nil"/>
              <w:left w:val="single" w:sz="8" w:space="0" w:color="auto"/>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Male</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39</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48.1</w:t>
            </w:r>
          </w:p>
        </w:tc>
      </w:tr>
      <w:tr w:rsidR="00512B70" w:rsidRPr="00512B70" w:rsidTr="00C311E4">
        <w:trPr>
          <w:divId w:val="953706309"/>
          <w:trHeight w:val="270"/>
          <w:jc w:val="center"/>
        </w:trPr>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Female</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31</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38.3</w:t>
            </w:r>
          </w:p>
        </w:tc>
      </w:tr>
      <w:tr w:rsidR="00512B70" w:rsidRPr="00512B70" w:rsidTr="00C311E4">
        <w:trPr>
          <w:divId w:val="953706309"/>
          <w:trHeight w:val="270"/>
          <w:jc w:val="center"/>
        </w:trPr>
        <w:tc>
          <w:tcPr>
            <w:tcW w:w="0" w:type="auto"/>
            <w:tcBorders>
              <w:top w:val="nil"/>
              <w:left w:val="single" w:sz="8" w:space="0" w:color="auto"/>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Other</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8</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9.9</w:t>
            </w:r>
          </w:p>
        </w:tc>
      </w:tr>
      <w:tr w:rsidR="00512B70" w:rsidRPr="00512B70" w:rsidTr="00C311E4">
        <w:trPr>
          <w:divId w:val="953706309"/>
          <w:trHeight w:val="270"/>
          <w:jc w:val="center"/>
        </w:trPr>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18"/>
                <w:szCs w:val="18"/>
                <w:lang w:val="en-IN" w:eastAsia="en-IN"/>
              </w:rPr>
            </w:pPr>
            <w:r w:rsidRPr="00512B70">
              <w:rPr>
                <w:rFonts w:eastAsia="Times New Roman" w:cs="Times New Roman"/>
                <w:color w:val="000000"/>
                <w:sz w:val="18"/>
                <w:szCs w:val="18"/>
                <w:lang w:val="en-IN" w:eastAsia="en-IN"/>
              </w:rPr>
              <w:t>Prefer Not to Say</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3</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3.7</w:t>
            </w:r>
          </w:p>
        </w:tc>
      </w:tr>
      <w:tr w:rsidR="00512B70" w:rsidRPr="00512B70" w:rsidTr="00C311E4">
        <w:trPr>
          <w:divId w:val="953706309"/>
          <w:trHeight w:val="270"/>
          <w:jc w:val="center"/>
        </w:trPr>
        <w:tc>
          <w:tcPr>
            <w:tcW w:w="0" w:type="auto"/>
            <w:tcBorders>
              <w:top w:val="nil"/>
              <w:left w:val="single" w:sz="8" w:space="0" w:color="auto"/>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Total</w:t>
            </w:r>
          </w:p>
        </w:tc>
        <w:tc>
          <w:tcPr>
            <w:tcW w:w="0" w:type="auto"/>
            <w:tcBorders>
              <w:top w:val="nil"/>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81</w:t>
            </w:r>
          </w:p>
        </w:tc>
        <w:tc>
          <w:tcPr>
            <w:tcW w:w="0" w:type="auto"/>
            <w:tcBorders>
              <w:top w:val="nil"/>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C311E4">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100</w:t>
            </w:r>
          </w:p>
        </w:tc>
      </w:tr>
    </w:tbl>
    <w:p w:rsidR="00512B70" w:rsidRDefault="00512B70" w:rsidP="00E54456"/>
    <w:p w:rsidR="00DE202B" w:rsidRDefault="00DE202B" w:rsidP="00E54456">
      <w:r w:rsidRPr="00DE202B">
        <w:t>The gender distribution in UK supermarket consumer behaviour exhibits a varied customer base: 48.1% are male, 38.3% are female, 9.9% identify as other, and 3.7% choose not to disclose their gender. The presence of this variety suggests that supermarkets must guarantee that their marketing strategies, product offerings, and in-store experiences are inclusive of all gender identities in order to effectively address and engage their diverse consumer base.</w:t>
      </w:r>
    </w:p>
    <w:p w:rsidR="004C3539" w:rsidRDefault="004C3539" w:rsidP="00E54456"/>
    <w:p w:rsidR="00512B70" w:rsidRPr="00DC409C" w:rsidRDefault="00512B70" w:rsidP="00E54456">
      <w:pPr>
        <w:rPr>
          <w:b/>
        </w:rPr>
      </w:pPr>
      <w:r w:rsidRPr="00DC409C">
        <w:rPr>
          <w:b/>
        </w:rPr>
        <w:lastRenderedPageBreak/>
        <w:t>4.4.</w:t>
      </w:r>
      <w:r w:rsidR="00C311E4" w:rsidRPr="00DC409C">
        <w:rPr>
          <w:b/>
        </w:rPr>
        <w:t>1.</w:t>
      </w:r>
      <w:r w:rsidRPr="00DC409C">
        <w:rPr>
          <w:b/>
        </w:rPr>
        <w:t xml:space="preserve">3 </w:t>
      </w:r>
      <w:r w:rsidR="00E0785D" w:rsidRPr="00DC409C">
        <w:rPr>
          <w:b/>
        </w:rPr>
        <w:t>What is your annual household income?</w:t>
      </w:r>
    </w:p>
    <w:p w:rsidR="00512B70" w:rsidRDefault="00512B70" w:rsidP="00C311E4">
      <w:pPr>
        <w:pStyle w:val="Caption"/>
        <w:keepNext/>
        <w:jc w:val="center"/>
      </w:pPr>
      <w:bookmarkStart w:id="58" w:name="_Toc158717322"/>
      <w:r>
        <w:t xml:space="preserve">Table </w:t>
      </w:r>
      <w:r>
        <w:fldChar w:fldCharType="begin"/>
      </w:r>
      <w:r>
        <w:instrText xml:space="preserve"> SEQ Table \* ARABIC </w:instrText>
      </w:r>
      <w:r>
        <w:fldChar w:fldCharType="separate"/>
      </w:r>
      <w:r w:rsidR="00AD4A51">
        <w:rPr>
          <w:noProof/>
        </w:rPr>
        <w:t>3</w:t>
      </w:r>
      <w:r>
        <w:fldChar w:fldCharType="end"/>
      </w:r>
      <w:r w:rsidR="00E0785D">
        <w:t xml:space="preserve"> Income</w:t>
      </w:r>
      <w:bookmarkEnd w:id="58"/>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512B70" w:rsidRPr="00512B70" w:rsidTr="00C311E4">
        <w:trPr>
          <w:divId w:val="348023487"/>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INCOME</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Cs w:val="24"/>
                <w:lang w:val="en-IN" w:eastAsia="en-IN"/>
              </w:rPr>
            </w:pPr>
            <w:r w:rsidRPr="00512B70">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Cs w:val="24"/>
                <w:lang w:val="en-IN" w:eastAsia="en-IN"/>
              </w:rPr>
            </w:pPr>
            <w:r w:rsidRPr="00512B70">
              <w:rPr>
                <w:rFonts w:eastAsia="Times New Roman" w:cs="Times New Roman"/>
                <w:b/>
                <w:bCs/>
                <w:color w:val="000000"/>
                <w:szCs w:val="24"/>
                <w:lang w:val="en-US" w:eastAsia="en-IN"/>
              </w:rPr>
              <w:t>PERCENTAGE</w:t>
            </w:r>
          </w:p>
        </w:tc>
      </w:tr>
      <w:tr w:rsidR="00512B70" w:rsidRPr="00512B70" w:rsidTr="00C311E4">
        <w:trPr>
          <w:divId w:val="348023487"/>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Less than £20,000</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36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44.4</w:t>
            </w:r>
          </w:p>
        </w:tc>
      </w:tr>
      <w:tr w:rsidR="00512B70" w:rsidRPr="00512B70" w:rsidTr="00C311E4">
        <w:trPr>
          <w:divId w:val="348023487"/>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£20,000 - £40,000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28.4</w:t>
            </w:r>
          </w:p>
        </w:tc>
      </w:tr>
      <w:tr w:rsidR="00512B70" w:rsidRPr="00512B70" w:rsidTr="00C311E4">
        <w:trPr>
          <w:divId w:val="348023487"/>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£40,000 - £60,000</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14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17.3</w:t>
            </w:r>
          </w:p>
        </w:tc>
      </w:tr>
      <w:tr w:rsidR="00512B70" w:rsidRPr="00512B70" w:rsidTr="00C311E4">
        <w:trPr>
          <w:divId w:val="348023487"/>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£60,000 - £80,000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7.4</w:t>
            </w:r>
          </w:p>
        </w:tc>
      </w:tr>
      <w:tr w:rsidR="00512B70" w:rsidRPr="00512B70" w:rsidTr="00C311E4">
        <w:trPr>
          <w:divId w:val="348023487"/>
          <w:trHeight w:val="270"/>
          <w:jc w:val="center"/>
        </w:trPr>
        <w:tc>
          <w:tcPr>
            <w:tcW w:w="0" w:type="auto"/>
            <w:tcBorders>
              <w:top w:val="nil"/>
              <w:left w:val="single" w:sz="8" w:space="0" w:color="auto"/>
              <w:bottom w:val="nil"/>
              <w:right w:val="single" w:sz="4"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Above £80,000</w:t>
            </w:r>
          </w:p>
        </w:tc>
        <w:tc>
          <w:tcPr>
            <w:tcW w:w="0" w:type="auto"/>
            <w:tcBorders>
              <w:top w:val="nil"/>
              <w:left w:val="nil"/>
              <w:bottom w:val="nil"/>
              <w:right w:val="single" w:sz="4"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w:t>
            </w:r>
          </w:p>
        </w:tc>
        <w:tc>
          <w:tcPr>
            <w:tcW w:w="0" w:type="auto"/>
            <w:tcBorders>
              <w:top w:val="nil"/>
              <w:left w:val="nil"/>
              <w:bottom w:val="nil"/>
              <w:right w:val="single" w:sz="8" w:space="0" w:color="auto"/>
            </w:tcBorders>
            <w:shd w:val="clear" w:color="000000" w:fill="D9D9D9"/>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color w:val="000000"/>
                <w:sz w:val="20"/>
                <w:szCs w:val="20"/>
                <w:lang w:val="en-IN" w:eastAsia="en-IN"/>
              </w:rPr>
            </w:pPr>
            <w:r w:rsidRPr="00512B70">
              <w:rPr>
                <w:rFonts w:eastAsia="Times New Roman" w:cs="Times New Roman"/>
                <w:color w:val="000000"/>
                <w:sz w:val="20"/>
                <w:szCs w:val="20"/>
                <w:lang w:val="en-IN" w:eastAsia="en-IN"/>
              </w:rPr>
              <w:t>2.5</w:t>
            </w:r>
          </w:p>
        </w:tc>
      </w:tr>
      <w:tr w:rsidR="00512B70" w:rsidRPr="00512B70" w:rsidTr="00C311E4">
        <w:trPr>
          <w:divId w:val="348023487"/>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512B70" w:rsidRPr="00512B70" w:rsidRDefault="00512B70" w:rsidP="00512B70">
            <w:pPr>
              <w:spacing w:after="0" w:line="240" w:lineRule="auto"/>
              <w:jc w:val="center"/>
              <w:rPr>
                <w:rFonts w:eastAsia="Times New Roman" w:cs="Times New Roman"/>
                <w:b/>
                <w:bCs/>
                <w:color w:val="000000"/>
                <w:sz w:val="20"/>
                <w:szCs w:val="20"/>
                <w:lang w:val="en-IN" w:eastAsia="en-IN"/>
              </w:rPr>
            </w:pPr>
            <w:r w:rsidRPr="00512B70">
              <w:rPr>
                <w:rFonts w:eastAsia="Times New Roman" w:cs="Times New Roman"/>
                <w:b/>
                <w:bCs/>
                <w:color w:val="000000"/>
                <w:sz w:val="20"/>
                <w:szCs w:val="20"/>
                <w:lang w:val="en-IN" w:eastAsia="en-IN"/>
              </w:rPr>
              <w:t>100</w:t>
            </w:r>
          </w:p>
        </w:tc>
      </w:tr>
    </w:tbl>
    <w:p w:rsidR="00C311E4" w:rsidRDefault="00C311E4" w:rsidP="00E54456"/>
    <w:p w:rsidR="00512B70" w:rsidRDefault="00253D44" w:rsidP="00E54456">
      <w:r w:rsidRPr="00253D44">
        <w:t>The income statistics on UK supermarket customers indicates a prevalence of lower-income families, with 44.4% having an annual income of less than £20,000. The distribution exhibits a progressive decline as income levels increase, indicating that supermarkets mostly cater to those in the lower to middle-income brackets. Customising pricing, promotions, and product offers to this specific demographic has the potential to increase loyalty and happiness among the majority of their consumers.</w:t>
      </w:r>
    </w:p>
    <w:p w:rsidR="00D50B4B" w:rsidRPr="00DC409C" w:rsidRDefault="00D50B4B" w:rsidP="00E54456">
      <w:pPr>
        <w:rPr>
          <w:b/>
        </w:rPr>
      </w:pPr>
      <w:r w:rsidRPr="00DC409C">
        <w:rPr>
          <w:b/>
        </w:rPr>
        <w:t>4.4.</w:t>
      </w:r>
      <w:r w:rsidR="00C311E4" w:rsidRPr="00DC409C">
        <w:rPr>
          <w:b/>
        </w:rPr>
        <w:t>1.</w:t>
      </w:r>
      <w:r w:rsidRPr="00DC409C">
        <w:rPr>
          <w:b/>
        </w:rPr>
        <w:t xml:space="preserve">4 </w:t>
      </w:r>
      <w:r w:rsidR="00E0785D" w:rsidRPr="00DC409C">
        <w:rPr>
          <w:b/>
        </w:rPr>
        <w:t>What is your occupation?</w:t>
      </w:r>
    </w:p>
    <w:p w:rsidR="00D50B4B" w:rsidRDefault="00D50B4B" w:rsidP="00C311E4">
      <w:pPr>
        <w:pStyle w:val="Caption"/>
        <w:keepNext/>
        <w:jc w:val="center"/>
      </w:pPr>
      <w:bookmarkStart w:id="59" w:name="_Toc158717323"/>
      <w:r>
        <w:t xml:space="preserve">Table </w:t>
      </w:r>
      <w:r>
        <w:fldChar w:fldCharType="begin"/>
      </w:r>
      <w:r>
        <w:instrText xml:space="preserve"> SEQ Table \* ARABIC </w:instrText>
      </w:r>
      <w:r>
        <w:fldChar w:fldCharType="separate"/>
      </w:r>
      <w:r w:rsidR="00AD4A51">
        <w:rPr>
          <w:noProof/>
        </w:rPr>
        <w:t>4</w:t>
      </w:r>
      <w:r>
        <w:fldChar w:fldCharType="end"/>
      </w:r>
      <w:r w:rsidR="00E0785D">
        <w:t xml:space="preserve"> Occupation</w:t>
      </w:r>
      <w:bookmarkEnd w:id="59"/>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D50B4B" w:rsidRPr="00D50B4B" w:rsidTr="00C311E4">
        <w:trPr>
          <w:divId w:val="270822316"/>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D50B4B" w:rsidRPr="00D50B4B" w:rsidRDefault="00E0785D" w:rsidP="00D50B4B">
            <w:pPr>
              <w:spacing w:after="0" w:line="240" w:lineRule="auto"/>
              <w:jc w:val="center"/>
              <w:rPr>
                <w:rFonts w:eastAsia="Times New Roman" w:cs="Times New Roman"/>
                <w:b/>
                <w:bCs/>
                <w:color w:val="000000"/>
                <w:sz w:val="20"/>
                <w:szCs w:val="20"/>
                <w:lang w:val="en-IN" w:eastAsia="en-IN"/>
              </w:rPr>
            </w:pPr>
            <w:r w:rsidRPr="00D50B4B">
              <w:rPr>
                <w:rFonts w:eastAsia="Times New Roman" w:cs="Times New Roman"/>
                <w:b/>
                <w:bCs/>
                <w:color w:val="000000"/>
                <w:sz w:val="20"/>
                <w:szCs w:val="20"/>
                <w:lang w:val="en-IN" w:eastAsia="en-IN"/>
              </w:rPr>
              <w:t>OCCUPATION</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b/>
                <w:bCs/>
                <w:color w:val="000000"/>
                <w:szCs w:val="24"/>
                <w:lang w:val="en-IN" w:eastAsia="en-IN"/>
              </w:rPr>
            </w:pPr>
            <w:r w:rsidRPr="00D50B4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b/>
                <w:bCs/>
                <w:color w:val="000000"/>
                <w:szCs w:val="24"/>
                <w:lang w:val="en-IN" w:eastAsia="en-IN"/>
              </w:rPr>
            </w:pPr>
            <w:r w:rsidRPr="00D50B4B">
              <w:rPr>
                <w:rFonts w:eastAsia="Times New Roman" w:cs="Times New Roman"/>
                <w:b/>
                <w:bCs/>
                <w:color w:val="000000"/>
                <w:szCs w:val="24"/>
                <w:lang w:val="en-US" w:eastAsia="en-IN"/>
              </w:rPr>
              <w:t>PERCENTAGE</w:t>
            </w:r>
          </w:p>
        </w:tc>
      </w:tr>
      <w:tr w:rsidR="00D50B4B" w:rsidRPr="00D50B4B" w:rsidTr="00C311E4">
        <w:trPr>
          <w:divId w:val="270822316"/>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Student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34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42</w:t>
            </w:r>
          </w:p>
        </w:tc>
      </w:tr>
      <w:tr w:rsidR="00D50B4B" w:rsidRPr="00D50B4B" w:rsidTr="00C311E4">
        <w:trPr>
          <w:divId w:val="270822316"/>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Employee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24</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29.6</w:t>
            </w:r>
          </w:p>
        </w:tc>
      </w:tr>
      <w:tr w:rsidR="00D50B4B" w:rsidRPr="00D50B4B" w:rsidTr="00C311E4">
        <w:trPr>
          <w:divId w:val="270822316"/>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Unemployed/Retired</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13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16</w:t>
            </w:r>
          </w:p>
        </w:tc>
      </w:tr>
      <w:tr w:rsidR="00D50B4B" w:rsidRPr="00D50B4B" w:rsidTr="00C311E4">
        <w:trPr>
          <w:divId w:val="270822316"/>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Self-employee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10</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12.3</w:t>
            </w:r>
          </w:p>
        </w:tc>
      </w:tr>
      <w:tr w:rsidR="00D50B4B" w:rsidRPr="00D50B4B" w:rsidTr="00C311E4">
        <w:trPr>
          <w:divId w:val="270822316"/>
          <w:trHeight w:val="270"/>
          <w:jc w:val="center"/>
        </w:trPr>
        <w:tc>
          <w:tcPr>
            <w:tcW w:w="0" w:type="auto"/>
            <w:tcBorders>
              <w:top w:val="nil"/>
              <w:left w:val="single" w:sz="8" w:space="0" w:color="auto"/>
              <w:bottom w:val="nil"/>
              <w:right w:val="single" w:sz="4"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I prefer not to say</w:t>
            </w:r>
          </w:p>
        </w:tc>
        <w:tc>
          <w:tcPr>
            <w:tcW w:w="0" w:type="auto"/>
            <w:tcBorders>
              <w:top w:val="nil"/>
              <w:left w:val="nil"/>
              <w:bottom w:val="nil"/>
              <w:right w:val="single" w:sz="4"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0</w:t>
            </w:r>
          </w:p>
        </w:tc>
        <w:tc>
          <w:tcPr>
            <w:tcW w:w="0" w:type="auto"/>
            <w:tcBorders>
              <w:top w:val="nil"/>
              <w:left w:val="nil"/>
              <w:bottom w:val="nil"/>
              <w:right w:val="single" w:sz="8" w:space="0" w:color="auto"/>
            </w:tcBorders>
            <w:shd w:val="clear" w:color="000000" w:fill="D9D9D9"/>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color w:val="000000"/>
                <w:sz w:val="20"/>
                <w:szCs w:val="20"/>
                <w:lang w:val="en-IN" w:eastAsia="en-IN"/>
              </w:rPr>
            </w:pPr>
            <w:r w:rsidRPr="00D50B4B">
              <w:rPr>
                <w:rFonts w:eastAsia="Times New Roman" w:cs="Times New Roman"/>
                <w:color w:val="000000"/>
                <w:sz w:val="20"/>
                <w:szCs w:val="20"/>
                <w:lang w:val="en-IN" w:eastAsia="en-IN"/>
              </w:rPr>
              <w:t>0</w:t>
            </w:r>
          </w:p>
        </w:tc>
      </w:tr>
      <w:tr w:rsidR="00D50B4B" w:rsidRPr="00D50B4B" w:rsidTr="00C311E4">
        <w:trPr>
          <w:divId w:val="270822316"/>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b/>
                <w:bCs/>
                <w:color w:val="000000"/>
                <w:sz w:val="20"/>
                <w:szCs w:val="20"/>
                <w:lang w:val="en-IN" w:eastAsia="en-IN"/>
              </w:rPr>
            </w:pPr>
            <w:r w:rsidRPr="00D50B4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b/>
                <w:bCs/>
                <w:color w:val="000000"/>
                <w:sz w:val="20"/>
                <w:szCs w:val="20"/>
                <w:lang w:val="en-IN" w:eastAsia="en-IN"/>
              </w:rPr>
            </w:pPr>
            <w:r w:rsidRPr="00D50B4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D50B4B" w:rsidRPr="00D50B4B" w:rsidRDefault="00D50B4B" w:rsidP="00D50B4B">
            <w:pPr>
              <w:spacing w:after="0" w:line="240" w:lineRule="auto"/>
              <w:jc w:val="center"/>
              <w:rPr>
                <w:rFonts w:eastAsia="Times New Roman" w:cs="Times New Roman"/>
                <w:b/>
                <w:bCs/>
                <w:color w:val="000000"/>
                <w:sz w:val="20"/>
                <w:szCs w:val="20"/>
                <w:lang w:val="en-IN" w:eastAsia="en-IN"/>
              </w:rPr>
            </w:pPr>
            <w:r w:rsidRPr="00D50B4B">
              <w:rPr>
                <w:rFonts w:eastAsia="Times New Roman" w:cs="Times New Roman"/>
                <w:b/>
                <w:bCs/>
                <w:color w:val="000000"/>
                <w:sz w:val="20"/>
                <w:szCs w:val="20"/>
                <w:lang w:val="en-IN" w:eastAsia="en-IN"/>
              </w:rPr>
              <w:t>100</w:t>
            </w:r>
          </w:p>
        </w:tc>
      </w:tr>
    </w:tbl>
    <w:p w:rsidR="00D50B4B" w:rsidRDefault="00D50B4B" w:rsidP="00E54456"/>
    <w:p w:rsidR="00253D44" w:rsidRDefault="00253D44" w:rsidP="00E54456">
      <w:r w:rsidRPr="00253D44">
        <w:t>The occupation data obtained from a consumer survey conducted at a UK supermarket indicates that a considerable proportion of main consumers are students (42%) and workers (29.6%). This suggests that the supermarket attracts a younger clientele, which is likely to be budget-conscious. The unemployed/retired group, comprising 16% of the population, as well as the self-employed group, accounting for 12.3%, are also significant segments. The presence of this variety implies that supermarkets should provide a comprehensive selection of items and price options in order to accommodate a broad range of financial and lifestyle requirements.</w:t>
      </w:r>
    </w:p>
    <w:p w:rsidR="005F3258" w:rsidRDefault="005F3258" w:rsidP="00E54456"/>
    <w:p w:rsidR="00833500" w:rsidRDefault="00833500" w:rsidP="00DC409C">
      <w:pPr>
        <w:pStyle w:val="H3"/>
      </w:pPr>
      <w:bookmarkStart w:id="60" w:name="_Toc158724898"/>
      <w:r>
        <w:lastRenderedPageBreak/>
        <w:t>4.4.2 Shopping Habits</w:t>
      </w:r>
      <w:bookmarkEnd w:id="60"/>
    </w:p>
    <w:p w:rsidR="00833500" w:rsidRPr="00DC409C" w:rsidRDefault="00833500" w:rsidP="00E54456">
      <w:pPr>
        <w:rPr>
          <w:b/>
        </w:rPr>
      </w:pPr>
      <w:r w:rsidRPr="00DC409C">
        <w:rPr>
          <w:b/>
        </w:rPr>
        <w:t>4.4.2.1 How many times a month do you visit a supermarket?</w:t>
      </w:r>
    </w:p>
    <w:p w:rsidR="00331D5F" w:rsidRDefault="00331D5F" w:rsidP="00DC409C">
      <w:pPr>
        <w:pStyle w:val="Caption"/>
        <w:keepNext/>
        <w:jc w:val="center"/>
      </w:pPr>
      <w:bookmarkStart w:id="61" w:name="_Toc158717324"/>
      <w:r>
        <w:t xml:space="preserve">Table </w:t>
      </w:r>
      <w:r>
        <w:fldChar w:fldCharType="begin"/>
      </w:r>
      <w:r>
        <w:instrText xml:space="preserve"> SEQ Table \* ARABIC </w:instrText>
      </w:r>
      <w:r>
        <w:fldChar w:fldCharType="separate"/>
      </w:r>
      <w:r w:rsidR="00AD4A51">
        <w:rPr>
          <w:noProof/>
        </w:rPr>
        <w:t>5</w:t>
      </w:r>
      <w:r>
        <w:fldChar w:fldCharType="end"/>
      </w:r>
      <w:r w:rsidR="001B147C">
        <w:t xml:space="preserve"> </w:t>
      </w:r>
      <w:r w:rsidR="00DC409C">
        <w:t>Visits in a month</w:t>
      </w:r>
      <w:bookmarkEnd w:id="61"/>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DC409C">
        <w:trPr>
          <w:divId w:val="97256322"/>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Visit</w:t>
            </w:r>
            <w:r w:rsidR="00DC409C">
              <w:rPr>
                <w:rFonts w:eastAsia="Times New Roman" w:cs="Times New Roman"/>
                <w:b/>
                <w:bCs/>
                <w:color w:val="000000"/>
                <w:sz w:val="20"/>
                <w:szCs w:val="20"/>
                <w:lang w:val="en-IN" w:eastAsia="en-IN"/>
              </w:rPr>
              <w:t>s</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DC409C">
        <w:trPr>
          <w:divId w:val="9725632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Less than 2</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14.8</w:t>
            </w:r>
          </w:p>
        </w:tc>
      </w:tr>
      <w:tr w:rsidR="00331D5F" w:rsidRPr="00331D5F" w:rsidTr="00DC409C">
        <w:trPr>
          <w:divId w:val="97256322"/>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AD4A51" w:rsidP="00331D5F">
            <w:pPr>
              <w:spacing w:after="0" w:line="240" w:lineRule="auto"/>
              <w:jc w:val="center"/>
              <w:rPr>
                <w:rFonts w:eastAsia="Times New Roman" w:cs="Times New Roman"/>
                <w:color w:val="000000"/>
                <w:sz w:val="20"/>
                <w:szCs w:val="20"/>
                <w:lang w:val="en-IN" w:eastAsia="en-IN"/>
              </w:rPr>
            </w:pPr>
            <w:r>
              <w:rPr>
                <w:rFonts w:eastAsia="Times New Roman" w:cs="Times New Roman"/>
                <w:color w:val="000000"/>
                <w:sz w:val="20"/>
                <w:szCs w:val="20"/>
                <w:lang w:val="en-IN" w:eastAsia="en-IN"/>
              </w:rPr>
              <w:t>2-</w:t>
            </w:r>
            <w:r w:rsidR="00467980">
              <w:rPr>
                <w:rFonts w:eastAsia="Times New Roman" w:cs="Times New Roman"/>
                <w:color w:val="000000"/>
                <w:sz w:val="20"/>
                <w:szCs w:val="20"/>
                <w:lang w:val="en-IN" w:eastAsia="en-IN"/>
              </w:rPr>
              <w:t>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39</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48.1</w:t>
            </w:r>
          </w:p>
        </w:tc>
      </w:tr>
      <w:tr w:rsidR="00331D5F" w:rsidRPr="00331D5F" w:rsidTr="00DC409C">
        <w:trPr>
          <w:divId w:val="9725632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467980" w:rsidP="00467980">
            <w:pPr>
              <w:spacing w:after="0" w:line="240" w:lineRule="auto"/>
              <w:jc w:val="center"/>
              <w:rPr>
                <w:rFonts w:eastAsia="Times New Roman" w:cs="Times New Roman"/>
                <w:color w:val="000000"/>
                <w:sz w:val="20"/>
                <w:szCs w:val="20"/>
                <w:lang w:val="en-IN" w:eastAsia="en-IN"/>
              </w:rPr>
            </w:pPr>
            <w:r>
              <w:rPr>
                <w:rFonts w:eastAsia="Times New Roman" w:cs="Times New Roman"/>
                <w:color w:val="000000"/>
                <w:sz w:val="20"/>
                <w:szCs w:val="20"/>
                <w:lang w:val="en-IN" w:eastAsia="en-IN"/>
              </w:rPr>
              <w:t>6</w:t>
            </w:r>
            <w:r w:rsidR="00331D5F" w:rsidRPr="00331D5F">
              <w:rPr>
                <w:rFonts w:eastAsia="Times New Roman" w:cs="Times New Roman"/>
                <w:color w:val="000000"/>
                <w:sz w:val="20"/>
                <w:szCs w:val="20"/>
                <w:lang w:val="en-IN" w:eastAsia="en-IN"/>
              </w:rPr>
              <w:t>-</w:t>
            </w:r>
            <w:r>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29.6</w:t>
            </w:r>
          </w:p>
        </w:tc>
      </w:tr>
      <w:tr w:rsidR="00331D5F" w:rsidRPr="00331D5F" w:rsidTr="00DC409C">
        <w:trPr>
          <w:divId w:val="97256322"/>
          <w:trHeight w:val="270"/>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More than 10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7.4</w:t>
            </w:r>
          </w:p>
        </w:tc>
      </w:tr>
      <w:tr w:rsidR="00331D5F" w:rsidRPr="00331D5F" w:rsidTr="00DC409C">
        <w:trPr>
          <w:divId w:val="97256322"/>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5F3258" w:rsidRDefault="005F3258" w:rsidP="00E54456"/>
    <w:p w:rsidR="001723AA" w:rsidRDefault="001723AA" w:rsidP="00E54456">
      <w:r w:rsidRPr="001723AA">
        <w:t>The frequency of supermarket trips in the UK indicates that the majority of customers (48.1%) shop between 2-5 times per month, suggesting a consistent but modest level of use. Individuals who frequent supermarkets 6-9 times (29.6%) exhibit a greater reliance on supermarkets, while a smaller proportion shop fewer than 2 times (14.8%) or more than 10 times (7.4%). This underscores the diverse shopping patterns and dependence on supermarkets throughout the population.</w:t>
      </w:r>
    </w:p>
    <w:p w:rsidR="00331D5F" w:rsidRDefault="009E1103" w:rsidP="00E54456">
      <w:r w:rsidRPr="00DC409C">
        <w:rPr>
          <w:b/>
        </w:rPr>
        <w:t>4.4.2.</w:t>
      </w:r>
      <w:r>
        <w:rPr>
          <w:b/>
        </w:rPr>
        <w:t>2</w:t>
      </w:r>
      <w:r w:rsidR="00BA3459">
        <w:rPr>
          <w:b/>
        </w:rPr>
        <w:t xml:space="preserve"> </w:t>
      </w:r>
      <w:r w:rsidR="00BA3459" w:rsidRPr="00BA3459">
        <w:rPr>
          <w:b/>
        </w:rPr>
        <w:t>Which time of year do you spend most of your time at the Supermarket?</w:t>
      </w:r>
    </w:p>
    <w:p w:rsidR="00331D5F" w:rsidRDefault="00331D5F" w:rsidP="00BA3459">
      <w:pPr>
        <w:pStyle w:val="Caption"/>
        <w:keepNext/>
        <w:jc w:val="center"/>
      </w:pPr>
      <w:bookmarkStart w:id="62" w:name="_Toc158717325"/>
      <w:r>
        <w:t xml:space="preserve">Table </w:t>
      </w:r>
      <w:r>
        <w:fldChar w:fldCharType="begin"/>
      </w:r>
      <w:r>
        <w:instrText xml:space="preserve"> SEQ Table \* ARABIC </w:instrText>
      </w:r>
      <w:r>
        <w:fldChar w:fldCharType="separate"/>
      </w:r>
      <w:r w:rsidR="00AD4A51">
        <w:rPr>
          <w:noProof/>
        </w:rPr>
        <w:t>6</w:t>
      </w:r>
      <w:r>
        <w:fldChar w:fldCharType="end"/>
      </w:r>
      <w:r w:rsidR="00BA3459">
        <w:t xml:space="preserve"> most visit in year time</w:t>
      </w:r>
      <w:bookmarkEnd w:id="62"/>
    </w:p>
    <w:tbl>
      <w:tblPr>
        <w:tblW w:w="4440" w:type="dxa"/>
        <w:jc w:val="center"/>
        <w:tblCellMar>
          <w:left w:w="0" w:type="dxa"/>
          <w:right w:w="0" w:type="dxa"/>
        </w:tblCellMar>
        <w:tblLook w:val="04A0" w:firstRow="1" w:lastRow="0" w:firstColumn="1" w:lastColumn="0" w:noHBand="0" w:noVBand="1"/>
      </w:tblPr>
      <w:tblGrid>
        <w:gridCol w:w="3413"/>
        <w:gridCol w:w="1551"/>
        <w:gridCol w:w="1697"/>
      </w:tblGrid>
      <w:tr w:rsidR="00331D5F" w:rsidRPr="00331D5F" w:rsidTr="00BA3459">
        <w:trPr>
          <w:divId w:val="1474444487"/>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Time of Year</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BA3459">
        <w:trPr>
          <w:divId w:val="1474444487"/>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Spring (March,</w:t>
            </w:r>
            <w:r w:rsidR="00BA3459">
              <w:rPr>
                <w:rFonts w:eastAsia="Times New Roman" w:cs="Times New Roman"/>
                <w:color w:val="000000"/>
                <w:sz w:val="20"/>
                <w:szCs w:val="20"/>
                <w:lang w:val="en-IN" w:eastAsia="en-IN"/>
              </w:rPr>
              <w:t xml:space="preserve"> </w:t>
            </w:r>
            <w:r w:rsidRPr="00331D5F">
              <w:rPr>
                <w:rFonts w:eastAsia="Times New Roman" w:cs="Times New Roman"/>
                <w:color w:val="000000"/>
                <w:sz w:val="20"/>
                <w:szCs w:val="20"/>
                <w:lang w:val="en-IN" w:eastAsia="en-IN"/>
              </w:rPr>
              <w:t>April,</w:t>
            </w:r>
            <w:r w:rsidR="00BA3459">
              <w:rPr>
                <w:rFonts w:eastAsia="Times New Roman" w:cs="Times New Roman"/>
                <w:color w:val="000000"/>
                <w:sz w:val="20"/>
                <w:szCs w:val="20"/>
                <w:lang w:val="en-IN" w:eastAsia="en-IN"/>
              </w:rPr>
              <w:t xml:space="preserve"> </w:t>
            </w:r>
            <w:r w:rsidRPr="00331D5F">
              <w:rPr>
                <w:rFonts w:eastAsia="Times New Roman" w:cs="Times New Roman"/>
                <w:color w:val="000000"/>
                <w:sz w:val="20"/>
                <w:szCs w:val="20"/>
                <w:lang w:val="en-IN" w:eastAsia="en-IN"/>
              </w:rPr>
              <w:t>May)</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16</w:t>
            </w:r>
          </w:p>
        </w:tc>
      </w:tr>
      <w:tr w:rsidR="00331D5F" w:rsidRPr="00331D5F" w:rsidTr="00BA3459">
        <w:trPr>
          <w:divId w:val="1474444487"/>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Summer (June, July, August)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43.2</w:t>
            </w:r>
          </w:p>
        </w:tc>
      </w:tr>
      <w:tr w:rsidR="00331D5F" w:rsidRPr="00331D5F" w:rsidTr="00BA3459">
        <w:trPr>
          <w:divId w:val="1474444487"/>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BA3459"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Autumn</w:t>
            </w:r>
            <w:r w:rsidR="00331D5F" w:rsidRPr="00331D5F">
              <w:rPr>
                <w:rFonts w:eastAsia="Times New Roman" w:cs="Times New Roman"/>
                <w:color w:val="000000"/>
                <w:sz w:val="20"/>
                <w:szCs w:val="20"/>
                <w:lang w:val="en-IN" w:eastAsia="en-IN"/>
              </w:rPr>
              <w:t xml:space="preserve"> (September, October, November)</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19</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23.5</w:t>
            </w:r>
          </w:p>
        </w:tc>
      </w:tr>
      <w:tr w:rsidR="00331D5F" w:rsidRPr="00331D5F" w:rsidTr="00BA3459">
        <w:trPr>
          <w:divId w:val="1474444487"/>
          <w:trHeight w:val="270"/>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 xml:space="preserve">Winter (December, January, </w:t>
            </w:r>
            <w:r w:rsidR="00BA3459" w:rsidRPr="00331D5F">
              <w:rPr>
                <w:rFonts w:eastAsia="Times New Roman" w:cs="Times New Roman"/>
                <w:color w:val="000000"/>
                <w:sz w:val="20"/>
                <w:szCs w:val="20"/>
                <w:lang w:val="en-IN" w:eastAsia="en-IN"/>
              </w:rPr>
              <w:t>February</w:t>
            </w:r>
            <w:r w:rsidRPr="00331D5F">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14</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17.3</w:t>
            </w:r>
          </w:p>
        </w:tc>
      </w:tr>
      <w:tr w:rsidR="00331D5F" w:rsidRPr="00331D5F" w:rsidTr="00BA3459">
        <w:trPr>
          <w:divId w:val="1474444487"/>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331D5F" w:rsidRDefault="001723AA" w:rsidP="00E54456">
      <w:r w:rsidRPr="001723AA">
        <w:t>According to the study results, a significant proportion of UK customers (43.2%) tend to visit supermarkets more often during the summer. This might be attributed to factors such as seasonal shopping, vacations, and outdoor events. Autumn, accounting for 23.5% of the year, and winter, accounting for 17.3% of the year, come after summer. This indicates the need to get ready for school terms and the next holiday seasons. In the spring, supermarket activity is at its lowest, accounting for just 16% of overall activity. This suggests that there may be less demand for seasonal shopping at this time.</w:t>
      </w:r>
    </w:p>
    <w:p w:rsidR="004C3539" w:rsidRDefault="004C3539" w:rsidP="00E54456"/>
    <w:p w:rsidR="004C3539" w:rsidRDefault="004C3539" w:rsidP="00E54456"/>
    <w:p w:rsidR="00764473" w:rsidRPr="00FB2094" w:rsidRDefault="00E51261" w:rsidP="00E54456">
      <w:pPr>
        <w:rPr>
          <w:b/>
        </w:rPr>
      </w:pPr>
      <w:r w:rsidRPr="00E51261">
        <w:rPr>
          <w:b/>
        </w:rPr>
        <w:lastRenderedPageBreak/>
        <w:t>4.4.2.3 What time of day do you visit the Supermarket most?</w:t>
      </w:r>
    </w:p>
    <w:p w:rsidR="00331D5F" w:rsidRDefault="00331D5F" w:rsidP="00FB2094">
      <w:pPr>
        <w:pStyle w:val="Caption"/>
        <w:keepNext/>
        <w:jc w:val="center"/>
      </w:pPr>
      <w:bookmarkStart w:id="63" w:name="_Toc158717326"/>
      <w:r>
        <w:t xml:space="preserve">Table </w:t>
      </w:r>
      <w:r>
        <w:fldChar w:fldCharType="begin"/>
      </w:r>
      <w:r>
        <w:instrText xml:space="preserve"> SEQ Table \* ARABIC </w:instrText>
      </w:r>
      <w:r>
        <w:fldChar w:fldCharType="separate"/>
      </w:r>
      <w:r w:rsidR="00AD4A51">
        <w:rPr>
          <w:noProof/>
        </w:rPr>
        <w:t>7</w:t>
      </w:r>
      <w:r>
        <w:fldChar w:fldCharType="end"/>
      </w:r>
      <w:r w:rsidR="001B147C">
        <w:t xml:space="preserve"> </w:t>
      </w:r>
      <w:r w:rsidR="00E51261">
        <w:t xml:space="preserve">Visit </w:t>
      </w:r>
      <w:r w:rsidR="00FB2094">
        <w:t>time</w:t>
      </w:r>
      <w:bookmarkEnd w:id="63"/>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FB2094">
        <w:trPr>
          <w:divId w:val="293414574"/>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FB2094" w:rsidP="00FB2094">
            <w:pPr>
              <w:spacing w:after="0" w:line="240" w:lineRule="auto"/>
              <w:jc w:val="center"/>
              <w:rPr>
                <w:rFonts w:eastAsia="Times New Roman" w:cs="Times New Roman"/>
                <w:b/>
                <w:bCs/>
                <w:color w:val="000000"/>
                <w:sz w:val="20"/>
                <w:szCs w:val="20"/>
                <w:lang w:val="en-IN" w:eastAsia="en-IN"/>
              </w:rPr>
            </w:pPr>
            <w:r>
              <w:rPr>
                <w:rFonts w:eastAsia="Times New Roman" w:cs="Times New Roman"/>
                <w:b/>
                <w:bCs/>
                <w:color w:val="000000"/>
                <w:sz w:val="20"/>
                <w:szCs w:val="20"/>
                <w:lang w:val="en-IN" w:eastAsia="en-IN"/>
              </w:rPr>
              <w:t>Time</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FB2094">
        <w:trPr>
          <w:divId w:val="293414574"/>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 AM - 10 AM</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5</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6.2</w:t>
            </w:r>
          </w:p>
        </w:tc>
      </w:tr>
      <w:tr w:rsidR="00331D5F" w:rsidRPr="00331D5F" w:rsidTr="00FB2094">
        <w:trPr>
          <w:divId w:val="293414574"/>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10 AM - 2 PM</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28.4</w:t>
            </w:r>
          </w:p>
        </w:tc>
      </w:tr>
      <w:tr w:rsidR="00331D5F" w:rsidRPr="00331D5F" w:rsidTr="00FB2094">
        <w:trPr>
          <w:divId w:val="293414574"/>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 PM - 6 PM</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19</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23.5</w:t>
            </w:r>
          </w:p>
        </w:tc>
      </w:tr>
      <w:tr w:rsidR="00331D5F" w:rsidRPr="00331D5F" w:rsidTr="00FB2094">
        <w:trPr>
          <w:divId w:val="293414574"/>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 PM - 10 PM</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28.4</w:t>
            </w:r>
          </w:p>
        </w:tc>
      </w:tr>
      <w:tr w:rsidR="00331D5F" w:rsidRPr="00331D5F" w:rsidTr="00FB2094">
        <w:trPr>
          <w:divId w:val="293414574"/>
          <w:trHeight w:val="270"/>
          <w:jc w:val="center"/>
        </w:trPr>
        <w:tc>
          <w:tcPr>
            <w:tcW w:w="0" w:type="auto"/>
            <w:tcBorders>
              <w:top w:val="nil"/>
              <w:left w:val="single" w:sz="8" w:space="0" w:color="auto"/>
              <w:bottom w:val="nil"/>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10 PM - 6 AM</w:t>
            </w:r>
          </w:p>
        </w:tc>
        <w:tc>
          <w:tcPr>
            <w:tcW w:w="0" w:type="auto"/>
            <w:tcBorders>
              <w:top w:val="nil"/>
              <w:left w:val="nil"/>
              <w:bottom w:val="nil"/>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11</w:t>
            </w:r>
          </w:p>
        </w:tc>
        <w:tc>
          <w:tcPr>
            <w:tcW w:w="0" w:type="auto"/>
            <w:tcBorders>
              <w:top w:val="nil"/>
              <w:left w:val="nil"/>
              <w:bottom w:val="nil"/>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13.6</w:t>
            </w:r>
          </w:p>
        </w:tc>
      </w:tr>
      <w:tr w:rsidR="00331D5F" w:rsidRPr="00331D5F" w:rsidTr="00FB2094">
        <w:trPr>
          <w:divId w:val="293414574"/>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5D34F5" w:rsidRDefault="005D34F5" w:rsidP="00E54456">
      <w:r w:rsidRPr="005D34F5">
        <w:t>The poll on UK supermarket visits indicates that peak shopping periods are equally spread between 10 AM - 2 PM and 6 PM - 10 PM, with each time slot attracting 28.4% of customers. This suggests that there is a preference for shopping between noon and evening hours. Supermarkets accommodate a diverse variety of customer schedules, including early mornings and late nights, as seen by the substantial portion (13.6%) of late-night shopping (10 PM - 6 AM).</w:t>
      </w:r>
    </w:p>
    <w:p w:rsidR="00331D5F" w:rsidRPr="00FB2094" w:rsidRDefault="00FB2094" w:rsidP="00E54456">
      <w:pPr>
        <w:rPr>
          <w:b/>
        </w:rPr>
      </w:pPr>
      <w:r w:rsidRPr="00FB2094">
        <w:rPr>
          <w:b/>
        </w:rPr>
        <w:t>4.4.2.4 Who often accompanies you on your shopping trips to the supermarket?</w:t>
      </w:r>
    </w:p>
    <w:p w:rsidR="00331D5F" w:rsidRDefault="00331D5F" w:rsidP="004B643F">
      <w:pPr>
        <w:pStyle w:val="Caption"/>
        <w:keepNext/>
        <w:jc w:val="center"/>
      </w:pPr>
      <w:bookmarkStart w:id="64" w:name="_Toc158717327"/>
      <w:r>
        <w:t xml:space="preserve">Table </w:t>
      </w:r>
      <w:r>
        <w:fldChar w:fldCharType="begin"/>
      </w:r>
      <w:r>
        <w:instrText xml:space="preserve"> SEQ Table \* ARABIC </w:instrText>
      </w:r>
      <w:r>
        <w:fldChar w:fldCharType="separate"/>
      </w:r>
      <w:r w:rsidR="00AD4A51">
        <w:rPr>
          <w:noProof/>
        </w:rPr>
        <w:t>8</w:t>
      </w:r>
      <w:r>
        <w:fldChar w:fldCharType="end"/>
      </w:r>
      <w:r w:rsidR="00FB2094">
        <w:t xml:space="preserve"> </w:t>
      </w:r>
      <w:r w:rsidR="004B643F">
        <w:t xml:space="preserve">Shopping </w:t>
      </w:r>
      <w:r w:rsidR="00FB2094">
        <w:t>Companions</w:t>
      </w:r>
      <w:bookmarkEnd w:id="64"/>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4B643F">
        <w:trPr>
          <w:divId w:val="2145927252"/>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Companions</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4B643F">
        <w:trPr>
          <w:divId w:val="214592725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Alone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30.9</w:t>
            </w:r>
          </w:p>
        </w:tc>
      </w:tr>
      <w:tr w:rsidR="00331D5F" w:rsidRPr="00331D5F" w:rsidTr="004B643F">
        <w:trPr>
          <w:divId w:val="2145927252"/>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Spouse/Partner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34.6</w:t>
            </w:r>
          </w:p>
        </w:tc>
      </w:tr>
      <w:tr w:rsidR="00331D5F" w:rsidRPr="00331D5F" w:rsidTr="004B643F">
        <w:trPr>
          <w:divId w:val="214592725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Children</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11</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13.6</w:t>
            </w:r>
          </w:p>
        </w:tc>
      </w:tr>
      <w:tr w:rsidR="00331D5F" w:rsidRPr="00331D5F" w:rsidTr="004B643F">
        <w:trPr>
          <w:divId w:val="2145927252"/>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Other Relatives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1.2</w:t>
            </w:r>
          </w:p>
        </w:tc>
      </w:tr>
      <w:tr w:rsidR="00331D5F" w:rsidRPr="00331D5F" w:rsidTr="004B643F">
        <w:trPr>
          <w:divId w:val="2145927252"/>
          <w:trHeight w:val="255"/>
          <w:jc w:val="center"/>
        </w:trPr>
        <w:tc>
          <w:tcPr>
            <w:tcW w:w="0" w:type="auto"/>
            <w:tcBorders>
              <w:top w:val="nil"/>
              <w:left w:val="single" w:sz="8" w:space="0" w:color="auto"/>
              <w:bottom w:val="nil"/>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Friends</w:t>
            </w:r>
          </w:p>
        </w:tc>
        <w:tc>
          <w:tcPr>
            <w:tcW w:w="0" w:type="auto"/>
            <w:tcBorders>
              <w:top w:val="nil"/>
              <w:left w:val="nil"/>
              <w:bottom w:val="nil"/>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15</w:t>
            </w:r>
          </w:p>
        </w:tc>
        <w:tc>
          <w:tcPr>
            <w:tcW w:w="0" w:type="auto"/>
            <w:tcBorders>
              <w:top w:val="nil"/>
              <w:left w:val="nil"/>
              <w:bottom w:val="nil"/>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2145927252"/>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18.5</w:t>
            </w:r>
          </w:p>
        </w:tc>
      </w:tr>
      <w:tr w:rsidR="00331D5F" w:rsidRPr="00331D5F" w:rsidTr="004B643F">
        <w:trPr>
          <w:divId w:val="2145927252"/>
          <w:trHeight w:val="270"/>
          <w:jc w:val="center"/>
        </w:trPr>
        <w:tc>
          <w:tcPr>
            <w:tcW w:w="0" w:type="auto"/>
            <w:tcBorders>
              <w:top w:val="single" w:sz="4" w:space="0" w:color="auto"/>
              <w:left w:val="single" w:sz="8" w:space="0" w:color="auto"/>
              <w:bottom w:val="nil"/>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Neighbour</w:t>
            </w:r>
          </w:p>
        </w:tc>
        <w:tc>
          <w:tcPr>
            <w:tcW w:w="0" w:type="auto"/>
            <w:tcBorders>
              <w:top w:val="single" w:sz="4" w:space="0" w:color="auto"/>
              <w:left w:val="nil"/>
              <w:bottom w:val="nil"/>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w:t>
            </w:r>
          </w:p>
        </w:tc>
        <w:tc>
          <w:tcPr>
            <w:tcW w:w="0" w:type="auto"/>
            <w:tcBorders>
              <w:top w:val="single" w:sz="4" w:space="0" w:color="auto"/>
              <w:left w:val="nil"/>
              <w:bottom w:val="nil"/>
              <w:right w:val="single" w:sz="8"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1.2</w:t>
            </w:r>
          </w:p>
        </w:tc>
      </w:tr>
      <w:tr w:rsidR="00331D5F" w:rsidRPr="00331D5F" w:rsidTr="004B643F">
        <w:trPr>
          <w:divId w:val="2145927252"/>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5D34F5" w:rsidRDefault="005D34F5" w:rsidP="00E54456">
      <w:r w:rsidRPr="005D34F5">
        <w:t>The statistics about shopping partners for supermarket visits in the UK indicate a clear inclination towards shopping with a spouse or partner, accounting for 34.6% of the cases, followed closely by shopping alone, which represents 30.9% of the cases. Friends contribute significantly, accounting for 18.5% of the role, whereas shopping with children and other relatives or neighbours are less prevalent, each accounting for 13.6% and 1.2% respectively. This indicates a combination of individual and family-</w:t>
      </w:r>
      <w:proofErr w:type="spellStart"/>
      <w:r w:rsidRPr="005D34F5">
        <w:t>centered</w:t>
      </w:r>
      <w:proofErr w:type="spellEnd"/>
      <w:r w:rsidRPr="005D34F5">
        <w:t xml:space="preserve"> shopping experiences among customers.</w:t>
      </w:r>
    </w:p>
    <w:p w:rsidR="004C3539" w:rsidRDefault="004C3539" w:rsidP="00E54456"/>
    <w:p w:rsidR="005D34F5" w:rsidRPr="004B643F" w:rsidRDefault="004B643F" w:rsidP="00E54456">
      <w:pPr>
        <w:rPr>
          <w:b/>
        </w:rPr>
      </w:pPr>
      <w:r w:rsidRPr="004B643F">
        <w:rPr>
          <w:b/>
        </w:rPr>
        <w:lastRenderedPageBreak/>
        <w:t>4.4.2.5 How much do you spend in the Supermarket in a month?</w:t>
      </w:r>
    </w:p>
    <w:p w:rsidR="00331D5F" w:rsidRDefault="00331D5F" w:rsidP="004B643F">
      <w:pPr>
        <w:pStyle w:val="Caption"/>
        <w:keepNext/>
        <w:jc w:val="center"/>
      </w:pPr>
      <w:bookmarkStart w:id="65" w:name="_Toc158717328"/>
      <w:r>
        <w:t xml:space="preserve">Table </w:t>
      </w:r>
      <w:r>
        <w:fldChar w:fldCharType="begin"/>
      </w:r>
      <w:r>
        <w:instrText xml:space="preserve"> SEQ Table \* ARABIC </w:instrText>
      </w:r>
      <w:r>
        <w:fldChar w:fldCharType="separate"/>
      </w:r>
      <w:r w:rsidR="00AD4A51">
        <w:rPr>
          <w:noProof/>
        </w:rPr>
        <w:t>9</w:t>
      </w:r>
      <w:r>
        <w:fldChar w:fldCharType="end"/>
      </w:r>
      <w:r w:rsidR="009229B3">
        <w:t xml:space="preserve"> Monthly Spending</w:t>
      </w:r>
      <w:bookmarkEnd w:id="65"/>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9229B3">
        <w:trPr>
          <w:divId w:val="1426458282"/>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4B643F" w:rsidP="00331D5F">
            <w:pPr>
              <w:spacing w:after="0" w:line="240" w:lineRule="auto"/>
              <w:jc w:val="center"/>
              <w:rPr>
                <w:rFonts w:eastAsia="Times New Roman" w:cs="Times New Roman"/>
                <w:b/>
                <w:bCs/>
                <w:color w:val="000000"/>
                <w:sz w:val="20"/>
                <w:szCs w:val="20"/>
                <w:lang w:val="en-IN" w:eastAsia="en-IN"/>
              </w:rPr>
            </w:pPr>
            <w:r>
              <w:rPr>
                <w:rFonts w:eastAsia="Times New Roman" w:cs="Times New Roman"/>
                <w:b/>
                <w:bCs/>
                <w:color w:val="000000"/>
                <w:sz w:val="20"/>
                <w:szCs w:val="20"/>
                <w:lang w:val="en-IN" w:eastAsia="en-IN"/>
              </w:rPr>
              <w:t>GBP</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9229B3">
        <w:trPr>
          <w:divId w:val="142645828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Less than £100</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34.6</w:t>
            </w:r>
          </w:p>
        </w:tc>
      </w:tr>
      <w:tr w:rsidR="00331D5F" w:rsidRPr="00331D5F" w:rsidTr="009229B3">
        <w:trPr>
          <w:divId w:val="1426458282"/>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£100 - £200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28.4</w:t>
            </w:r>
          </w:p>
        </w:tc>
      </w:tr>
      <w:tr w:rsidR="00331D5F" w:rsidRPr="00331D5F" w:rsidTr="009229B3">
        <w:trPr>
          <w:divId w:val="142645828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£200 - £300</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15</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18.5</w:t>
            </w:r>
          </w:p>
        </w:tc>
      </w:tr>
      <w:tr w:rsidR="00331D5F" w:rsidRPr="00331D5F" w:rsidTr="009229B3">
        <w:trPr>
          <w:divId w:val="1426458282"/>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£300- £400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11.1</w:t>
            </w:r>
          </w:p>
        </w:tc>
      </w:tr>
      <w:tr w:rsidR="00331D5F" w:rsidRPr="00331D5F" w:rsidTr="009229B3">
        <w:trPr>
          <w:divId w:val="1426458282"/>
          <w:trHeight w:val="255"/>
          <w:jc w:val="center"/>
        </w:trPr>
        <w:tc>
          <w:tcPr>
            <w:tcW w:w="0" w:type="auto"/>
            <w:tcBorders>
              <w:top w:val="nil"/>
              <w:left w:val="single" w:sz="8" w:space="0" w:color="auto"/>
              <w:bottom w:val="nil"/>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£400- £500</w:t>
            </w:r>
          </w:p>
        </w:tc>
        <w:tc>
          <w:tcPr>
            <w:tcW w:w="0" w:type="auto"/>
            <w:tcBorders>
              <w:top w:val="nil"/>
              <w:left w:val="nil"/>
              <w:bottom w:val="nil"/>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w:t>
            </w:r>
          </w:p>
        </w:tc>
        <w:tc>
          <w:tcPr>
            <w:tcW w:w="0" w:type="auto"/>
            <w:tcBorders>
              <w:top w:val="nil"/>
              <w:left w:val="nil"/>
              <w:bottom w:val="nil"/>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7.4</w:t>
            </w:r>
          </w:p>
        </w:tc>
      </w:tr>
      <w:tr w:rsidR="00331D5F" w:rsidRPr="00331D5F" w:rsidTr="009229B3">
        <w:trPr>
          <w:divId w:val="1426458282"/>
          <w:trHeight w:val="270"/>
          <w:jc w:val="center"/>
        </w:trPr>
        <w:tc>
          <w:tcPr>
            <w:tcW w:w="0" w:type="auto"/>
            <w:tcBorders>
              <w:top w:val="single" w:sz="4" w:space="0" w:color="auto"/>
              <w:left w:val="single" w:sz="8" w:space="0" w:color="auto"/>
              <w:bottom w:val="nil"/>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More than £500</w:t>
            </w:r>
          </w:p>
        </w:tc>
        <w:tc>
          <w:tcPr>
            <w:tcW w:w="0" w:type="auto"/>
            <w:tcBorders>
              <w:top w:val="single" w:sz="4" w:space="0" w:color="auto"/>
              <w:left w:val="nil"/>
              <w:bottom w:val="nil"/>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0</w:t>
            </w:r>
          </w:p>
        </w:tc>
        <w:tc>
          <w:tcPr>
            <w:tcW w:w="0" w:type="auto"/>
            <w:tcBorders>
              <w:top w:val="single" w:sz="4" w:space="0" w:color="auto"/>
              <w:left w:val="nil"/>
              <w:bottom w:val="nil"/>
              <w:right w:val="single" w:sz="8"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0</w:t>
            </w:r>
          </w:p>
        </w:tc>
      </w:tr>
      <w:tr w:rsidR="00331D5F" w:rsidRPr="00331D5F" w:rsidTr="009229B3">
        <w:trPr>
          <w:divId w:val="1426458282"/>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4C3539" w:rsidRDefault="00DC4D24" w:rsidP="00E54456">
      <w:r w:rsidRPr="00DC4D24">
        <w:t>According to the poll, a majority of UK supermarket buyers (34.6%) spend less than £100 each month, suggesting that a considerable proportion of shoppers prioritise budgeting. The range of £100 - £200, accounting for 28.4% of the total, indicates a significant proportion of individuals who spend moderately. Expenditure ranges beyond £200, namely in the range of £200 to £500, are seldom seen. None of the respondents reported spending more than £500, indicating a prevailing inclination towards frugal shopping budgets.</w:t>
      </w:r>
    </w:p>
    <w:p w:rsidR="00331D5F" w:rsidRPr="00A169B3" w:rsidRDefault="009229B3" w:rsidP="00E54456">
      <w:pPr>
        <w:rPr>
          <w:b/>
        </w:rPr>
      </w:pPr>
      <w:r w:rsidRPr="00A169B3">
        <w:rPr>
          <w:b/>
        </w:rPr>
        <w:t>4.4.2.6 How Much average time do you spend on one visit to the Supermarket?</w:t>
      </w:r>
    </w:p>
    <w:p w:rsidR="00331D5F" w:rsidRDefault="00331D5F" w:rsidP="00A169B3">
      <w:pPr>
        <w:pStyle w:val="Caption"/>
        <w:keepNext/>
        <w:jc w:val="center"/>
      </w:pPr>
      <w:bookmarkStart w:id="66" w:name="_Toc158717329"/>
      <w:r>
        <w:t xml:space="preserve">Table </w:t>
      </w:r>
      <w:r>
        <w:fldChar w:fldCharType="begin"/>
      </w:r>
      <w:r>
        <w:instrText xml:space="preserve"> SEQ Table \* ARABIC </w:instrText>
      </w:r>
      <w:r>
        <w:fldChar w:fldCharType="separate"/>
      </w:r>
      <w:r w:rsidR="00AD4A51">
        <w:rPr>
          <w:noProof/>
        </w:rPr>
        <w:t>10</w:t>
      </w:r>
      <w:r>
        <w:fldChar w:fldCharType="end"/>
      </w:r>
      <w:r w:rsidR="009229B3">
        <w:t xml:space="preserve"> </w:t>
      </w:r>
      <w:r w:rsidR="00D220FD">
        <w:t xml:space="preserve">Average </w:t>
      </w:r>
      <w:r w:rsidR="00A169B3">
        <w:t>Spending Time for Shopping</w:t>
      </w:r>
      <w:bookmarkEnd w:id="66"/>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A169B3">
        <w:trPr>
          <w:divId w:val="1224409893"/>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Time</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A169B3">
        <w:trPr>
          <w:divId w:val="1224409893"/>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Less than 10 minutes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16</w:t>
            </w:r>
          </w:p>
        </w:tc>
      </w:tr>
      <w:tr w:rsidR="00331D5F" w:rsidRPr="00331D5F" w:rsidTr="00A169B3">
        <w:trPr>
          <w:divId w:val="1224409893"/>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10-30 minutes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32</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39.5</w:t>
            </w:r>
          </w:p>
        </w:tc>
      </w:tr>
      <w:tr w:rsidR="00331D5F" w:rsidRPr="00331D5F" w:rsidTr="00A169B3">
        <w:trPr>
          <w:divId w:val="1224409893"/>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30-60 minutes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32.1</w:t>
            </w:r>
          </w:p>
        </w:tc>
      </w:tr>
      <w:tr w:rsidR="00331D5F" w:rsidRPr="00331D5F" w:rsidTr="00A169B3">
        <w:trPr>
          <w:divId w:val="1224409893"/>
          <w:trHeight w:val="270"/>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More than 1 hour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10</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12.3</w:t>
            </w:r>
          </w:p>
        </w:tc>
      </w:tr>
      <w:tr w:rsidR="00331D5F" w:rsidRPr="00331D5F" w:rsidTr="00A169B3">
        <w:trPr>
          <w:divId w:val="1224409893"/>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0D4209" w:rsidRDefault="000D4209" w:rsidP="00E54456">
      <w:r w:rsidRPr="000D4209">
        <w:t>In the United Kingdom, the majority of supermarket trips are short, with 39.5% of customers spending 10-30 minutes and 32.1% allocating 30-60 minutes each trip. Short visits lasting less than 10 minutes are also prevalent, accounting for 16% of the total, but lengthier trips lasting over an hour are less common, making for just 12.3%. This indicates that most people have a preference for shopping experiences that are efficient and focused.</w:t>
      </w:r>
    </w:p>
    <w:p w:rsidR="004C3539" w:rsidRDefault="004C3539" w:rsidP="00E54456"/>
    <w:p w:rsidR="004C3539" w:rsidRDefault="004C3539" w:rsidP="00E54456"/>
    <w:p w:rsidR="004C3539" w:rsidRDefault="004C3539" w:rsidP="00E54456"/>
    <w:p w:rsidR="00DC4D24" w:rsidRPr="0040410B" w:rsidRDefault="00A169B3" w:rsidP="00E54456">
      <w:pPr>
        <w:rPr>
          <w:b/>
        </w:rPr>
      </w:pPr>
      <w:r w:rsidRPr="0040410B">
        <w:rPr>
          <w:b/>
        </w:rPr>
        <w:lastRenderedPageBreak/>
        <w:t xml:space="preserve">4.4.2.7 </w:t>
      </w:r>
      <w:r w:rsidR="00D220FD" w:rsidRPr="0040410B">
        <w:rPr>
          <w:b/>
        </w:rPr>
        <w:t>How many times in a month do you buy from an online supermarket portal?</w:t>
      </w:r>
    </w:p>
    <w:p w:rsidR="00D220FD" w:rsidRDefault="00D220FD" w:rsidP="0040410B">
      <w:pPr>
        <w:pStyle w:val="Caption"/>
        <w:keepNext/>
        <w:jc w:val="center"/>
      </w:pPr>
      <w:r>
        <w:t>Table 11</w:t>
      </w:r>
      <w:r w:rsidR="0040410B">
        <w:t xml:space="preserve"> Online Shopping</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D220FD" w:rsidRPr="00331D5F" w:rsidTr="0040410B">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Online Shopping</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D220FD" w:rsidRPr="00331D5F" w:rsidTr="0040410B">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Less than 2</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53.1</w:t>
            </w:r>
          </w:p>
        </w:tc>
      </w:tr>
      <w:tr w:rsidR="00D220FD" w:rsidRPr="00331D5F" w:rsidTr="0040410B">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Pr>
                <w:rFonts w:eastAsia="Times New Roman" w:cs="Times New Roman"/>
                <w:color w:val="000000"/>
                <w:sz w:val="20"/>
                <w:szCs w:val="20"/>
                <w:lang w:val="en-IN" w:eastAsia="en-IN"/>
              </w:rPr>
              <w:t>02-5</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30.9</w:t>
            </w:r>
          </w:p>
        </w:tc>
      </w:tr>
      <w:tr w:rsidR="00D220FD" w:rsidRPr="00331D5F" w:rsidTr="0040410B">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Pr>
                <w:rFonts w:eastAsia="Times New Roman" w:cs="Times New Roman"/>
                <w:color w:val="000000"/>
                <w:sz w:val="20"/>
                <w:szCs w:val="20"/>
                <w:lang w:val="en-IN" w:eastAsia="en-IN"/>
              </w:rPr>
              <w:t>5 - 9</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8</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9.9</w:t>
            </w:r>
          </w:p>
        </w:tc>
      </w:tr>
      <w:tr w:rsidR="00D220FD" w:rsidRPr="00331D5F" w:rsidTr="0040410B">
        <w:trPr>
          <w:trHeight w:val="270"/>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More than 10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6.2</w:t>
            </w:r>
          </w:p>
        </w:tc>
      </w:tr>
      <w:tr w:rsidR="00D220FD" w:rsidRPr="00331D5F" w:rsidTr="0040410B">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D220FD" w:rsidRPr="00331D5F" w:rsidRDefault="00D220FD" w:rsidP="001B147C">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D220FD" w:rsidRDefault="00D220FD" w:rsidP="00D220FD"/>
    <w:p w:rsidR="004C3539" w:rsidRDefault="00D220FD" w:rsidP="00D220FD">
      <w:r w:rsidRPr="00C90202">
        <w:t>The research reveals that a significant proportion of UK customers (53.1%) seldom make purchases from online supermarket platforms, choosing to do so less than twice a month. This underscores a clear desire or need for shopping in physical stores. Approximately 30.9% of people shop online between 2-5 times, indicating a conservative attitude towards online food shopping among the majority.</w:t>
      </w:r>
    </w:p>
    <w:p w:rsidR="00A028E6" w:rsidRPr="00A028E6" w:rsidRDefault="0040410B" w:rsidP="00A028E6">
      <w:pPr>
        <w:rPr>
          <w:b/>
        </w:rPr>
      </w:pPr>
      <w:r w:rsidRPr="00A028E6">
        <w:rPr>
          <w:b/>
        </w:rPr>
        <w:t xml:space="preserve">4.4.2.8 </w:t>
      </w:r>
      <w:r w:rsidR="00A028E6" w:rsidRPr="00A028E6">
        <w:rPr>
          <w:b/>
        </w:rPr>
        <w:t>How often do you make impulsive purchases based on promotional offers or discounts?</w:t>
      </w:r>
    </w:p>
    <w:p w:rsidR="00A028E6" w:rsidRDefault="00A028E6" w:rsidP="00A028E6">
      <w:pPr>
        <w:pStyle w:val="Caption"/>
        <w:keepNext/>
        <w:jc w:val="center"/>
      </w:pPr>
      <w:r>
        <w:t>Table 12 Impulsive Buying</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A028E6" w:rsidRPr="00CD20DB" w:rsidTr="00A028E6">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Impulsive Buying</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A028E6" w:rsidRPr="00CD20DB" w:rsidTr="00A028E6">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Very Often</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17.3</w:t>
            </w:r>
          </w:p>
        </w:tc>
      </w:tr>
      <w:tr w:rsidR="00A028E6" w:rsidRPr="00CD20DB" w:rsidTr="00A028E6">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often</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37</w:t>
            </w:r>
          </w:p>
        </w:tc>
      </w:tr>
      <w:tr w:rsidR="00A028E6" w:rsidRPr="00CD20DB" w:rsidTr="00A028E6">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Occasionally</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29</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35.8</w:t>
            </w:r>
          </w:p>
        </w:tc>
      </w:tr>
      <w:tr w:rsidR="00A028E6" w:rsidRPr="00CD20DB" w:rsidTr="00A028E6">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Rarely</w:t>
            </w:r>
          </w:p>
        </w:tc>
        <w:tc>
          <w:tcPr>
            <w:tcW w:w="0" w:type="auto"/>
            <w:tcBorders>
              <w:top w:val="nil"/>
              <w:left w:val="nil"/>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8" w:space="0" w:color="auto"/>
            </w:tcBorders>
            <w:shd w:val="clear" w:color="000000" w:fill="FFFFFF"/>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7.4</w:t>
            </w:r>
          </w:p>
        </w:tc>
      </w:tr>
      <w:tr w:rsidR="00A028E6" w:rsidRPr="00CD20DB" w:rsidTr="00A028E6">
        <w:trPr>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Never</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w:t>
            </w:r>
          </w:p>
        </w:tc>
      </w:tr>
      <w:tr w:rsidR="00A028E6" w:rsidRPr="00CD20DB" w:rsidTr="00A028E6">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A028E6" w:rsidRPr="00CD20DB" w:rsidRDefault="00A028E6"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A028E6" w:rsidRDefault="00A028E6" w:rsidP="00A028E6"/>
    <w:p w:rsidR="00A028E6" w:rsidRDefault="00A028E6" w:rsidP="00A028E6">
      <w:r w:rsidRPr="00BF3C1F">
        <w:t>The research indicates that a notable proportion of customers in the UK often engage in impulsive buying, which is motivated by promotional offers or discounts. Specifically, 17.3% of consumers do so very frequently, while 37% do it frequently. While 35.8% of individuals sometimes act on impulses, a small percentage of people, namely 7.4%, seldom succumb to these temptations, and an even smaller percentage, specifically 2.5%, never give in to such urges. This highlights the efficacy of promotions and discounts in stimulating impulsive purchasing behaviour among grocery customers.</w:t>
      </w:r>
    </w:p>
    <w:p w:rsidR="004C3539" w:rsidRDefault="004C3539" w:rsidP="00A028E6"/>
    <w:p w:rsidR="004C3539" w:rsidRDefault="004C3539" w:rsidP="00A028E6"/>
    <w:p w:rsidR="004F225E" w:rsidRPr="003B45E1" w:rsidRDefault="00A028E6" w:rsidP="004F225E">
      <w:pPr>
        <w:rPr>
          <w:b/>
        </w:rPr>
      </w:pPr>
      <w:r w:rsidRPr="004F225E">
        <w:rPr>
          <w:b/>
        </w:rPr>
        <w:lastRenderedPageBreak/>
        <w:t>4.4.2.9</w:t>
      </w:r>
      <w:r w:rsidR="004F225E" w:rsidRPr="004F225E">
        <w:rPr>
          <w:b/>
        </w:rPr>
        <w:t xml:space="preserve"> How much money do you save from promotional items from one-time shopping?</w:t>
      </w:r>
    </w:p>
    <w:p w:rsidR="004F225E" w:rsidRDefault="004F225E" w:rsidP="003B45E1">
      <w:pPr>
        <w:pStyle w:val="Caption"/>
        <w:keepNext/>
        <w:jc w:val="center"/>
      </w:pPr>
      <w:r>
        <w:t xml:space="preserve">Table 13Monry Saving on </w:t>
      </w:r>
      <w:r w:rsidR="003B45E1">
        <w:t>P</w:t>
      </w:r>
      <w:r>
        <w:t xml:space="preserve">romotion </w:t>
      </w:r>
      <w:r w:rsidR="003B45E1">
        <w:t>Items</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4F225E" w:rsidRPr="00CD20DB" w:rsidTr="003B45E1">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4F225E" w:rsidRPr="00CD20DB" w:rsidRDefault="003B45E1" w:rsidP="001B147C">
            <w:pPr>
              <w:spacing w:after="0" w:line="240" w:lineRule="auto"/>
              <w:jc w:val="center"/>
              <w:rPr>
                <w:rFonts w:eastAsia="Times New Roman" w:cs="Times New Roman"/>
                <w:b/>
                <w:bCs/>
                <w:color w:val="000000"/>
                <w:sz w:val="20"/>
                <w:szCs w:val="20"/>
                <w:lang w:val="en-IN" w:eastAsia="en-IN"/>
              </w:rPr>
            </w:pPr>
            <w:r>
              <w:rPr>
                <w:rFonts w:eastAsia="Times New Roman" w:cs="Times New Roman"/>
                <w:b/>
                <w:bCs/>
                <w:color w:val="000000"/>
                <w:sz w:val="20"/>
                <w:szCs w:val="20"/>
                <w:lang w:val="en-IN" w:eastAsia="en-IN"/>
              </w:rPr>
              <w:t>GBP</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4F225E" w:rsidRPr="00CD20DB" w:rsidTr="003B45E1">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less than £10</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27</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33.3</w:t>
            </w:r>
          </w:p>
        </w:tc>
      </w:tr>
      <w:tr w:rsidR="004F225E" w:rsidRPr="00CD20DB" w:rsidTr="003B45E1">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£10 - £20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32</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39.5</w:t>
            </w:r>
          </w:p>
        </w:tc>
      </w:tr>
      <w:tr w:rsidR="004F225E" w:rsidRPr="00CD20DB" w:rsidTr="003B45E1">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£20 - £30</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17</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21</w:t>
            </w:r>
          </w:p>
        </w:tc>
      </w:tr>
      <w:tr w:rsidR="004F225E" w:rsidRPr="00CD20DB" w:rsidTr="003B45E1">
        <w:trPr>
          <w:trHeight w:val="270"/>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More than £30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6.2</w:t>
            </w:r>
          </w:p>
        </w:tc>
      </w:tr>
      <w:tr w:rsidR="004F225E" w:rsidRPr="00CD20DB" w:rsidTr="003B45E1">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4F225E" w:rsidRPr="00CD20DB" w:rsidRDefault="004F225E"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4F225E" w:rsidRDefault="004F225E" w:rsidP="004F225E"/>
    <w:p w:rsidR="004F225E" w:rsidRDefault="004F225E" w:rsidP="004F225E">
      <w:r>
        <w:t>The Survey reveals that the majority of UK supermarket buyers save between £10 and £20 on promotional products during each shopping trip, with 39.5% of shoppers falling within this range. Approximately one third of individuals save less than £10 (33.3%), but savings ranging from £20 to £30 are less prevalent (21%), and savings beyond £30 are even less popular (6.2%). This implies that while promotions are successful in offering discounts, the degree of effectiveness differs across customers.</w:t>
      </w:r>
    </w:p>
    <w:p w:rsidR="004F225E" w:rsidRDefault="00AD202C" w:rsidP="0060208A">
      <w:pPr>
        <w:pStyle w:val="H3"/>
      </w:pPr>
      <w:bookmarkStart w:id="67" w:name="_Toc158724899"/>
      <w:r>
        <w:t xml:space="preserve">4.4.3 </w:t>
      </w:r>
      <w:r w:rsidR="003B45E1" w:rsidRPr="003B45E1">
        <w:t>Shopping Preferences &amp; Influences</w:t>
      </w:r>
      <w:bookmarkEnd w:id="67"/>
    </w:p>
    <w:p w:rsidR="00A028E6" w:rsidRPr="00A46F27" w:rsidRDefault="00AD202C" w:rsidP="00E54456">
      <w:pPr>
        <w:rPr>
          <w:b/>
        </w:rPr>
      </w:pPr>
      <w:r w:rsidRPr="00AD202C">
        <w:rPr>
          <w:b/>
        </w:rPr>
        <w:t>4.4.3.1 What factors influence your choice of a particular supermarket?</w:t>
      </w:r>
    </w:p>
    <w:p w:rsidR="00331D5F" w:rsidRDefault="00331D5F" w:rsidP="00A46F27">
      <w:pPr>
        <w:pStyle w:val="Caption"/>
        <w:keepNext/>
        <w:jc w:val="center"/>
        <w:divId w:val="1059212398"/>
      </w:pPr>
      <w:r>
        <w:t xml:space="preserve">Table </w:t>
      </w:r>
      <w:r w:rsidR="00872AC7">
        <w:t>14</w:t>
      </w:r>
      <w:r w:rsidR="00A46F27">
        <w:t xml:space="preserve"> Factors influence choice</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A46F27">
        <w:trPr>
          <w:divId w:val="1059212398"/>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Factors</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A46F27">
        <w:trPr>
          <w:divId w:val="1059212398"/>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Price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38</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46.9</w:t>
            </w:r>
          </w:p>
        </w:tc>
      </w:tr>
      <w:tr w:rsidR="00331D5F" w:rsidRPr="00331D5F" w:rsidTr="00A46F27">
        <w:trPr>
          <w:divId w:val="1059212398"/>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Product Quality</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51</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63</w:t>
            </w:r>
          </w:p>
        </w:tc>
      </w:tr>
      <w:tr w:rsidR="00331D5F" w:rsidRPr="00331D5F" w:rsidTr="00A46F27">
        <w:trPr>
          <w:divId w:val="1059212398"/>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Brand Reputation</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28.4</w:t>
            </w:r>
          </w:p>
        </w:tc>
      </w:tr>
      <w:tr w:rsidR="00331D5F" w:rsidRPr="00331D5F" w:rsidTr="00A46F27">
        <w:trPr>
          <w:divId w:val="1059212398"/>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 xml:space="preserve">Convenience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30.9</w:t>
            </w:r>
          </w:p>
        </w:tc>
      </w:tr>
      <w:tr w:rsidR="00331D5F" w:rsidRPr="00331D5F" w:rsidTr="00A46F27">
        <w:trPr>
          <w:divId w:val="1059212398"/>
          <w:trHeight w:val="270"/>
          <w:jc w:val="center"/>
        </w:trPr>
        <w:tc>
          <w:tcPr>
            <w:tcW w:w="0" w:type="auto"/>
            <w:tcBorders>
              <w:top w:val="nil"/>
              <w:left w:val="single" w:sz="8" w:space="0" w:color="auto"/>
              <w:bottom w:val="single" w:sz="8"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Promotion and Discounts</w:t>
            </w:r>
          </w:p>
        </w:tc>
        <w:tc>
          <w:tcPr>
            <w:tcW w:w="0" w:type="auto"/>
            <w:tcBorders>
              <w:top w:val="nil"/>
              <w:left w:val="nil"/>
              <w:bottom w:val="single" w:sz="8"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27</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33.3</w:t>
            </w:r>
          </w:p>
        </w:tc>
      </w:tr>
    </w:tbl>
    <w:p w:rsidR="00331D5F" w:rsidRDefault="00331D5F" w:rsidP="00E54456"/>
    <w:p w:rsidR="00331D5F" w:rsidRDefault="00DB7A6B" w:rsidP="00E54456">
      <w:r w:rsidRPr="00DB7A6B">
        <w:t>The poll reveals that product quality (63%) and price (46.9%) are the primary determinants that influence UK customers' selection of supermarkets, underscoring the significance of value and affordability. Convenience, promotions and discounts, and brand reputation all have substantial influence, accounting for 30.9%, 33.3%, and 28.4% respectively. This suggests that consumers take into account aspects other than just cost, such as accessibility and confidence in the brand.</w:t>
      </w:r>
    </w:p>
    <w:p w:rsidR="004C3539" w:rsidRDefault="004C3539" w:rsidP="00E54456"/>
    <w:p w:rsidR="004C3539" w:rsidRDefault="004C3539" w:rsidP="00E54456"/>
    <w:p w:rsidR="00D220FD" w:rsidRPr="003C6FCB" w:rsidRDefault="00A46F27" w:rsidP="00E54456">
      <w:pPr>
        <w:rPr>
          <w:b/>
        </w:rPr>
      </w:pPr>
      <w:r w:rsidRPr="003C6FCB">
        <w:rPr>
          <w:b/>
        </w:rPr>
        <w:lastRenderedPageBreak/>
        <w:t>4.4.3.2 How important is pricing in your decision to purchase groceries from a specific supermarket?</w:t>
      </w:r>
    </w:p>
    <w:p w:rsidR="00331D5F" w:rsidRDefault="00331D5F" w:rsidP="00872AC7">
      <w:pPr>
        <w:pStyle w:val="Caption"/>
        <w:keepNext/>
        <w:jc w:val="center"/>
      </w:pPr>
      <w:r>
        <w:t xml:space="preserve">Table </w:t>
      </w:r>
      <w:r w:rsidR="00872AC7">
        <w:t>15 Pricing Impact</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872AC7">
        <w:trPr>
          <w:divId w:val="514151775"/>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Pricing Impact</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872AC7">
        <w:trPr>
          <w:divId w:val="514151775"/>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w:t>
            </w:r>
            <w:r w:rsidR="00443D53">
              <w:rPr>
                <w:rFonts w:eastAsia="Times New Roman" w:cs="Times New Roman"/>
                <w:color w:val="000000"/>
                <w:sz w:val="20"/>
                <w:szCs w:val="20"/>
                <w:lang w:val="en-IN" w:eastAsia="en-IN"/>
              </w:rPr>
              <w:t xml:space="preserve"> (</w:t>
            </w:r>
            <w:r w:rsidR="00443D53" w:rsidRPr="00443D53">
              <w:rPr>
                <w:rFonts w:eastAsia="Times New Roman" w:cs="Times New Roman"/>
                <w:color w:val="000000"/>
                <w:sz w:val="20"/>
                <w:szCs w:val="20"/>
                <w:lang w:val="en-IN" w:eastAsia="en-IN"/>
              </w:rPr>
              <w:t>Extremely important</w:t>
            </w:r>
            <w:r w:rsidR="00443D53">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28.4</w:t>
            </w:r>
          </w:p>
        </w:tc>
      </w:tr>
      <w:tr w:rsidR="00331D5F" w:rsidRPr="00331D5F" w:rsidTr="00872AC7">
        <w:trPr>
          <w:divId w:val="514151775"/>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30.9</w:t>
            </w:r>
          </w:p>
        </w:tc>
      </w:tr>
      <w:tr w:rsidR="00331D5F" w:rsidRPr="00331D5F" w:rsidTr="00872AC7">
        <w:trPr>
          <w:divId w:val="514151775"/>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17.3</w:t>
            </w:r>
          </w:p>
        </w:tc>
      </w:tr>
      <w:tr w:rsidR="00331D5F" w:rsidRPr="00331D5F" w:rsidTr="00872AC7">
        <w:trPr>
          <w:divId w:val="514151775"/>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8"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11.1</w:t>
            </w:r>
          </w:p>
        </w:tc>
      </w:tr>
      <w:tr w:rsidR="00331D5F" w:rsidRPr="00331D5F" w:rsidTr="00872AC7">
        <w:trPr>
          <w:divId w:val="514151775"/>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5</w:t>
            </w:r>
            <w:r w:rsidR="00443D53">
              <w:rPr>
                <w:rFonts w:eastAsia="Times New Roman" w:cs="Times New Roman"/>
                <w:color w:val="000000"/>
                <w:sz w:val="20"/>
                <w:szCs w:val="20"/>
                <w:lang w:val="en-IN" w:eastAsia="en-IN"/>
              </w:rPr>
              <w:t xml:space="preserve"> (</w:t>
            </w:r>
            <w:r w:rsidR="00443D53" w:rsidRPr="00443D53">
              <w:rPr>
                <w:rFonts w:eastAsia="Times New Roman" w:cs="Times New Roman"/>
                <w:color w:val="000000"/>
                <w:sz w:val="20"/>
                <w:szCs w:val="20"/>
                <w:lang w:val="en-IN" w:eastAsia="en-IN"/>
              </w:rPr>
              <w:t>Not important at all</w:t>
            </w:r>
            <w:r w:rsidR="00443D53">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10</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12.3</w:t>
            </w:r>
          </w:p>
        </w:tc>
      </w:tr>
      <w:tr w:rsidR="00331D5F" w:rsidRPr="00331D5F" w:rsidTr="00872AC7">
        <w:trPr>
          <w:divId w:val="514151775"/>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C90202" w:rsidRDefault="00443D53" w:rsidP="00E54456">
      <w:r w:rsidRPr="00443D53">
        <w:t>The poll highlights the significance of price as a crucial determinant for UK customers when selecting supermarkets, as 59.3% of respondents rated its relevance as high (scoring it 1 or 2). 17.3% of respondents see the relevance as moderate (score 3), but a smaller proportion regards it as less crucial (scores of 4 and 5). This indicates that although price has a substantial impact on supermarket selection, other variables also contribute to the decision-making process for a subset of customers.</w:t>
      </w:r>
    </w:p>
    <w:p w:rsidR="00331D5F" w:rsidRPr="003C6FCB" w:rsidRDefault="003C6FCB" w:rsidP="00E54456">
      <w:pPr>
        <w:rPr>
          <w:b/>
        </w:rPr>
      </w:pPr>
      <w:r w:rsidRPr="003C6FCB">
        <w:rPr>
          <w:b/>
        </w:rPr>
        <w:t>4.4.3.3 Have you switched supermarkets due to changes in pricing or promotions?</w:t>
      </w:r>
    </w:p>
    <w:p w:rsidR="00331D5F" w:rsidRDefault="00331D5F" w:rsidP="003E3FCF">
      <w:pPr>
        <w:pStyle w:val="Caption"/>
        <w:keepNext/>
        <w:jc w:val="center"/>
      </w:pPr>
      <w:r>
        <w:t xml:space="preserve">Table </w:t>
      </w:r>
      <w:r w:rsidR="003C6FCB">
        <w:t xml:space="preserve">16 </w:t>
      </w:r>
      <w:r w:rsidR="003E3FCF">
        <w:t>Supermarket Switching due to Price or Promotion</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3E3FCF">
        <w:trPr>
          <w:divId w:val="1760642142"/>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B20325" w:rsidP="00331D5F">
            <w:pPr>
              <w:spacing w:after="0" w:line="240" w:lineRule="auto"/>
              <w:jc w:val="center"/>
              <w:rPr>
                <w:rFonts w:eastAsia="Times New Roman" w:cs="Times New Roman"/>
                <w:b/>
                <w:bCs/>
                <w:color w:val="000000"/>
                <w:sz w:val="20"/>
                <w:szCs w:val="20"/>
                <w:lang w:val="en-IN" w:eastAsia="en-IN"/>
              </w:rPr>
            </w:pPr>
            <w:r>
              <w:rPr>
                <w:rFonts w:eastAsia="Times New Roman" w:cs="Times New Roman"/>
                <w:b/>
                <w:bCs/>
                <w:color w:val="000000"/>
                <w:sz w:val="20"/>
                <w:szCs w:val="20"/>
                <w:lang w:val="en-IN" w:eastAsia="en-IN"/>
              </w:rPr>
              <w:t>Answer</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3E3FCF">
        <w:trPr>
          <w:divId w:val="176064214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Yes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39.5</w:t>
            </w:r>
          </w:p>
        </w:tc>
      </w:tr>
      <w:tr w:rsidR="00331D5F" w:rsidRPr="00331D5F" w:rsidTr="003E3FCF">
        <w:trPr>
          <w:divId w:val="1760642142"/>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No</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29</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35.8</w:t>
            </w:r>
          </w:p>
        </w:tc>
      </w:tr>
      <w:tr w:rsidR="00331D5F" w:rsidRPr="00331D5F" w:rsidTr="003E3FCF">
        <w:trPr>
          <w:divId w:val="1760642142"/>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Maybe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20</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24.7</w:t>
            </w:r>
          </w:p>
        </w:tc>
      </w:tr>
      <w:tr w:rsidR="00331D5F" w:rsidRPr="00331D5F" w:rsidTr="003E3FCF">
        <w:trPr>
          <w:divId w:val="1760642142"/>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331D5F" w:rsidRDefault="00B20325" w:rsidP="00E54456">
      <w:r w:rsidRPr="00B20325">
        <w:t>According to the statistics, 39.5% of customers in the UK have changed their choice of supermarkets because of changes in pricing or promotions. This indicates that consumers are sensitive to prices and that promotional activities have a significant influence on their loyalty. Out of the total, 35.8% of individuals have not changed their preferences, while a significant 24.7% are still unsure. This suggests that supermarkets have the opportunity to influence customer decisions by using effective pricing and marketing strategies.</w:t>
      </w:r>
    </w:p>
    <w:p w:rsidR="004C3539" w:rsidRDefault="004C3539" w:rsidP="00E54456"/>
    <w:p w:rsidR="004C3539" w:rsidRDefault="004C3539" w:rsidP="00E54456"/>
    <w:p w:rsidR="004C3539" w:rsidRDefault="004C3539" w:rsidP="00E54456"/>
    <w:p w:rsidR="00B20325" w:rsidRPr="00704C3F" w:rsidRDefault="00704C3F" w:rsidP="00E54456">
      <w:pPr>
        <w:rPr>
          <w:b/>
        </w:rPr>
      </w:pPr>
      <w:r w:rsidRPr="00704C3F">
        <w:rPr>
          <w:b/>
        </w:rPr>
        <w:lastRenderedPageBreak/>
        <w:t>4.4.3.4 How important is the location of a supermarket in your decision to shop there?</w:t>
      </w:r>
    </w:p>
    <w:p w:rsidR="00331D5F" w:rsidRDefault="00331D5F" w:rsidP="00704C3F">
      <w:pPr>
        <w:pStyle w:val="Caption"/>
        <w:keepNext/>
        <w:jc w:val="center"/>
      </w:pPr>
      <w:bookmarkStart w:id="68" w:name="_Toc158717330"/>
      <w:r>
        <w:t xml:space="preserve">Table </w:t>
      </w:r>
      <w:r>
        <w:fldChar w:fldCharType="begin"/>
      </w:r>
      <w:r>
        <w:instrText xml:space="preserve"> SEQ Table \* ARABIC </w:instrText>
      </w:r>
      <w:r>
        <w:fldChar w:fldCharType="separate"/>
      </w:r>
      <w:r w:rsidR="00AD4A51">
        <w:rPr>
          <w:noProof/>
        </w:rPr>
        <w:t>1</w:t>
      </w:r>
      <w:r>
        <w:fldChar w:fldCharType="end"/>
      </w:r>
      <w:r w:rsidR="00704C3F">
        <w:t>7 Location Impact</w:t>
      </w:r>
      <w:bookmarkEnd w:id="68"/>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331D5F" w:rsidRPr="00331D5F" w:rsidTr="00704C3F">
        <w:trPr>
          <w:divId w:val="1172912427"/>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Location Impact</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704C3F">
        <w:trPr>
          <w:divId w:val="1172912427"/>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w:t>
            </w:r>
            <w:r w:rsidR="00C470B8">
              <w:rPr>
                <w:rFonts w:eastAsia="Times New Roman" w:cs="Times New Roman"/>
                <w:color w:val="000000"/>
                <w:sz w:val="20"/>
                <w:szCs w:val="20"/>
                <w:lang w:val="en-IN" w:eastAsia="en-IN"/>
              </w:rPr>
              <w:t xml:space="preserve"> (</w:t>
            </w:r>
            <w:r w:rsidR="00C470B8" w:rsidRPr="00C470B8">
              <w:rPr>
                <w:rFonts w:eastAsia="Times New Roman" w:cs="Times New Roman"/>
                <w:color w:val="000000"/>
                <w:sz w:val="20"/>
                <w:szCs w:val="20"/>
                <w:lang w:val="en-IN" w:eastAsia="en-IN"/>
              </w:rPr>
              <w:t>Very important</w:t>
            </w:r>
            <w:r w:rsidR="00C470B8">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34.6</w:t>
            </w:r>
          </w:p>
        </w:tc>
      </w:tr>
      <w:tr w:rsidR="00331D5F" w:rsidRPr="00331D5F" w:rsidTr="00704C3F">
        <w:trPr>
          <w:divId w:val="1172912427"/>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17</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21</w:t>
            </w:r>
          </w:p>
        </w:tc>
      </w:tr>
      <w:tr w:rsidR="00331D5F" w:rsidRPr="00331D5F" w:rsidTr="00704C3F">
        <w:trPr>
          <w:divId w:val="1172912427"/>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divId w:val="1172912427"/>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29.6</w:t>
            </w:r>
          </w:p>
        </w:tc>
      </w:tr>
      <w:tr w:rsidR="00331D5F" w:rsidRPr="00331D5F" w:rsidTr="00704C3F">
        <w:trPr>
          <w:divId w:val="1172912427"/>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8"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7.4</w:t>
            </w:r>
          </w:p>
        </w:tc>
      </w:tr>
      <w:tr w:rsidR="00331D5F" w:rsidRPr="00331D5F" w:rsidTr="00704C3F">
        <w:trPr>
          <w:divId w:val="1172912427"/>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5</w:t>
            </w:r>
            <w:r w:rsidR="00C470B8">
              <w:rPr>
                <w:rFonts w:eastAsia="Times New Roman" w:cs="Times New Roman"/>
                <w:color w:val="000000"/>
                <w:sz w:val="20"/>
                <w:szCs w:val="20"/>
                <w:lang w:val="en-IN" w:eastAsia="en-IN"/>
              </w:rPr>
              <w:t xml:space="preserve"> (</w:t>
            </w:r>
            <w:r w:rsidR="00C470B8" w:rsidRPr="00C470B8">
              <w:rPr>
                <w:rFonts w:eastAsia="Times New Roman" w:cs="Times New Roman"/>
                <w:color w:val="000000"/>
                <w:sz w:val="20"/>
                <w:szCs w:val="20"/>
                <w:lang w:val="en-IN" w:eastAsia="en-IN"/>
              </w:rPr>
              <w:t>Not important</w:t>
            </w:r>
            <w:r w:rsidR="00C470B8">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7.4</w:t>
            </w:r>
          </w:p>
        </w:tc>
      </w:tr>
      <w:tr w:rsidR="00331D5F" w:rsidRPr="00331D5F" w:rsidTr="00704C3F">
        <w:trPr>
          <w:divId w:val="1172912427"/>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B20325" w:rsidRDefault="00C470B8" w:rsidP="00E54456">
      <w:r w:rsidRPr="00C470B8">
        <w:t>The poll demonstrates the importance of supermarket location, with 34.6% of UK customers considering it very significant and 21% attributing substantial importance to it. This underscores the significance of ease in making purchase choices. However, customer preferences differ, with 29.6% considering it somewhat significant and a combined 14.8% seeing it as less essential. This suggests that there are other variables affecting supermarket selection beyond just proximity.</w:t>
      </w:r>
    </w:p>
    <w:p w:rsidR="00331D5F" w:rsidRPr="007C0FA2" w:rsidRDefault="00A2687F" w:rsidP="00E54456">
      <w:pPr>
        <w:rPr>
          <w:b/>
        </w:rPr>
      </w:pPr>
      <w:r w:rsidRPr="007C0FA2">
        <w:rPr>
          <w:b/>
        </w:rPr>
        <w:t>4.4.3.5 What is the reason behind buying products from the Supermarkets online portal?</w:t>
      </w:r>
    </w:p>
    <w:p w:rsidR="00331D5F" w:rsidRDefault="00331D5F" w:rsidP="007C0FA2">
      <w:pPr>
        <w:pStyle w:val="Caption"/>
        <w:keepNext/>
        <w:jc w:val="center"/>
      </w:pPr>
      <w:bookmarkStart w:id="69" w:name="_Toc158717331"/>
      <w:r>
        <w:t xml:space="preserve">Table </w:t>
      </w:r>
      <w:r>
        <w:fldChar w:fldCharType="begin"/>
      </w:r>
      <w:r>
        <w:instrText xml:space="preserve"> SEQ Table \* ARABIC </w:instrText>
      </w:r>
      <w:r>
        <w:fldChar w:fldCharType="separate"/>
      </w:r>
      <w:r w:rsidR="00AD4A51">
        <w:rPr>
          <w:noProof/>
        </w:rPr>
        <w:t>1</w:t>
      </w:r>
      <w:r w:rsidR="007C0FA2">
        <w:rPr>
          <w:noProof/>
        </w:rPr>
        <w:t>8</w:t>
      </w:r>
      <w:r>
        <w:fldChar w:fldCharType="end"/>
      </w:r>
      <w:r w:rsidR="007C0FA2">
        <w:t xml:space="preserve"> Reason for Online Buying</w:t>
      </w:r>
      <w:bookmarkEnd w:id="69"/>
    </w:p>
    <w:tbl>
      <w:tblPr>
        <w:tblW w:w="4440" w:type="dxa"/>
        <w:jc w:val="center"/>
        <w:tblCellMar>
          <w:left w:w="0" w:type="dxa"/>
          <w:right w:w="0" w:type="dxa"/>
        </w:tblCellMar>
        <w:tblLook w:val="04A0" w:firstRow="1" w:lastRow="0" w:firstColumn="1" w:lastColumn="0" w:noHBand="0" w:noVBand="1"/>
      </w:tblPr>
      <w:tblGrid>
        <w:gridCol w:w="2113"/>
        <w:gridCol w:w="1551"/>
        <w:gridCol w:w="1697"/>
      </w:tblGrid>
      <w:tr w:rsidR="00331D5F" w:rsidRPr="00331D5F" w:rsidTr="007C0FA2">
        <w:trPr>
          <w:divId w:val="58670572"/>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Reason For Online Buying</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Cs w:val="24"/>
                <w:lang w:val="en-IN" w:eastAsia="en-IN"/>
              </w:rPr>
            </w:pPr>
            <w:r w:rsidRPr="00331D5F">
              <w:rPr>
                <w:rFonts w:eastAsia="Times New Roman" w:cs="Times New Roman"/>
                <w:b/>
                <w:bCs/>
                <w:color w:val="000000"/>
                <w:szCs w:val="24"/>
                <w:lang w:val="en-US" w:eastAsia="en-IN"/>
              </w:rPr>
              <w:t>PERCENTAGE</w:t>
            </w:r>
          </w:p>
        </w:tc>
      </w:tr>
      <w:tr w:rsidR="00331D5F" w:rsidRPr="00331D5F" w:rsidTr="007C0FA2">
        <w:trPr>
          <w:divId w:val="5867057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A2687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Shopping</w:t>
            </w:r>
            <w:r w:rsidR="00331D5F" w:rsidRPr="00331D5F">
              <w:rPr>
                <w:rFonts w:eastAsia="Times New Roman" w:cs="Times New Roman"/>
                <w:color w:val="000000"/>
                <w:sz w:val="20"/>
                <w:szCs w:val="20"/>
                <w:lang w:val="en-IN" w:eastAsia="en-IN"/>
              </w:rPr>
              <w:t xml:space="preserve"> Convenience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29.6</w:t>
            </w:r>
          </w:p>
        </w:tc>
      </w:tr>
      <w:tr w:rsidR="00331D5F" w:rsidRPr="00331D5F" w:rsidTr="007C0FA2">
        <w:trPr>
          <w:divId w:val="58670572"/>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Time Saving</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41</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50.6</w:t>
            </w:r>
          </w:p>
        </w:tc>
      </w:tr>
      <w:tr w:rsidR="00331D5F" w:rsidRPr="00331D5F" w:rsidTr="007C0FA2">
        <w:trPr>
          <w:divId w:val="58670572"/>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Discounts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42</w:t>
            </w:r>
          </w:p>
        </w:tc>
      </w:tr>
      <w:tr w:rsidR="00331D5F" w:rsidRPr="00331D5F" w:rsidTr="007C0FA2">
        <w:trPr>
          <w:divId w:val="58670572"/>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A2687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 xml:space="preserve">Price </w:t>
            </w:r>
            <w:r w:rsidR="00A2687F">
              <w:rPr>
                <w:rFonts w:eastAsia="Times New Roman" w:cs="Times New Roman"/>
                <w:color w:val="000000"/>
                <w:sz w:val="20"/>
                <w:szCs w:val="20"/>
                <w:lang w:val="en-IN" w:eastAsia="en-IN"/>
              </w:rPr>
              <w:t>C</w:t>
            </w:r>
            <w:r w:rsidR="00A2687F" w:rsidRPr="00331D5F">
              <w:rPr>
                <w:rFonts w:eastAsia="Times New Roman" w:cs="Times New Roman"/>
                <w:color w:val="000000"/>
                <w:sz w:val="20"/>
                <w:szCs w:val="20"/>
                <w:lang w:val="en-IN" w:eastAsia="en-IN"/>
              </w:rPr>
              <w:t>omparison</w:t>
            </w:r>
          </w:p>
        </w:tc>
        <w:tc>
          <w:tcPr>
            <w:tcW w:w="0" w:type="auto"/>
            <w:tcBorders>
              <w:top w:val="nil"/>
              <w:left w:val="nil"/>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28</w:t>
            </w:r>
          </w:p>
        </w:tc>
        <w:tc>
          <w:tcPr>
            <w:tcW w:w="0" w:type="auto"/>
            <w:tcBorders>
              <w:top w:val="nil"/>
              <w:left w:val="nil"/>
              <w:bottom w:val="single" w:sz="4" w:space="0" w:color="auto"/>
              <w:right w:val="single" w:sz="8" w:space="0" w:color="auto"/>
            </w:tcBorders>
            <w:shd w:val="clear" w:color="000000" w:fill="FFFFFF"/>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34.6</w:t>
            </w:r>
          </w:p>
        </w:tc>
      </w:tr>
      <w:tr w:rsidR="00331D5F" w:rsidRPr="00331D5F" w:rsidTr="007C0FA2">
        <w:trPr>
          <w:divId w:val="58670572"/>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Search for Certain Brands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color w:val="000000"/>
                <w:sz w:val="20"/>
                <w:szCs w:val="20"/>
                <w:lang w:val="en-IN" w:eastAsia="en-IN"/>
              </w:rPr>
            </w:pPr>
            <w:r w:rsidRPr="00331D5F">
              <w:rPr>
                <w:rFonts w:eastAsia="Times New Roman" w:cs="Times New Roman"/>
                <w:color w:val="000000"/>
                <w:sz w:val="20"/>
                <w:szCs w:val="20"/>
                <w:lang w:val="en-IN" w:eastAsia="en-IN"/>
              </w:rPr>
              <w:t>14.8</w:t>
            </w:r>
          </w:p>
        </w:tc>
      </w:tr>
      <w:tr w:rsidR="00331D5F" w:rsidRPr="00331D5F" w:rsidTr="007C0FA2">
        <w:trPr>
          <w:divId w:val="58670572"/>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331D5F" w:rsidRPr="00331D5F" w:rsidRDefault="00331D5F" w:rsidP="00331D5F">
            <w:pPr>
              <w:spacing w:after="0" w:line="240" w:lineRule="auto"/>
              <w:jc w:val="center"/>
              <w:rPr>
                <w:rFonts w:eastAsia="Times New Roman" w:cs="Times New Roman"/>
                <w:b/>
                <w:bCs/>
                <w:color w:val="000000"/>
                <w:sz w:val="20"/>
                <w:szCs w:val="20"/>
                <w:lang w:val="en-IN" w:eastAsia="en-IN"/>
              </w:rPr>
            </w:pPr>
            <w:r w:rsidRPr="00331D5F">
              <w:rPr>
                <w:rFonts w:eastAsia="Times New Roman" w:cs="Times New Roman"/>
                <w:b/>
                <w:bCs/>
                <w:color w:val="000000"/>
                <w:sz w:val="20"/>
                <w:szCs w:val="20"/>
                <w:lang w:val="en-IN" w:eastAsia="en-IN"/>
              </w:rPr>
              <w:t>100</w:t>
            </w:r>
          </w:p>
        </w:tc>
      </w:tr>
    </w:tbl>
    <w:p w:rsidR="00331D5F" w:rsidRDefault="00331D5F" w:rsidP="00E54456"/>
    <w:p w:rsidR="00A80BF0" w:rsidRDefault="00A80BF0" w:rsidP="00E54456">
      <w:r w:rsidRPr="00A80BF0">
        <w:t>The main factors driving UK customers to purchase from supermarket online portals are time efficiency (50.6%) and shopping convenience (29.6%), highlighting the importance of a streamlined shopping experience. Discounts, up to 42% off, and price comparison, with a difference of 34.6%, also have substantial influence, highlighting cost-effectiveness as a crucial consideration. Brand-specific searches are rather infrequent, accounting for just 14.8% of searches. This indicates that although brand loyalty is there, the primary motivation for online grocery shopping is practical advantages.</w:t>
      </w:r>
    </w:p>
    <w:p w:rsidR="004C3539" w:rsidRDefault="004C3539" w:rsidP="00E54456"/>
    <w:p w:rsidR="00331D5F" w:rsidRPr="00891A98" w:rsidRDefault="007C0FA2" w:rsidP="00E54456">
      <w:pPr>
        <w:rPr>
          <w:b/>
        </w:rPr>
      </w:pPr>
      <w:r w:rsidRPr="00891A98">
        <w:rPr>
          <w:b/>
        </w:rPr>
        <w:lastRenderedPageBreak/>
        <w:t xml:space="preserve">4.4.3.6 </w:t>
      </w:r>
      <w:r w:rsidR="00891A98" w:rsidRPr="00891A98">
        <w:rPr>
          <w:b/>
        </w:rPr>
        <w:t>How hard is it to find products in a Supermarket compared to an Online Shopping portal?</w:t>
      </w:r>
    </w:p>
    <w:p w:rsidR="00CD20DB" w:rsidRDefault="00CD20DB" w:rsidP="00415738">
      <w:pPr>
        <w:pStyle w:val="Caption"/>
        <w:keepNext/>
        <w:jc w:val="center"/>
      </w:pPr>
      <w:r>
        <w:t xml:space="preserve">Table </w:t>
      </w:r>
      <w:r w:rsidR="00891A98">
        <w:t xml:space="preserve">19 </w:t>
      </w:r>
      <w:r w:rsidR="0078299C">
        <w:t>shopping</w:t>
      </w:r>
      <w:r w:rsidR="00A449BB">
        <w:t xml:space="preserve"> </w:t>
      </w:r>
      <w:r w:rsidR="00415738">
        <w:t xml:space="preserve">difficulty Between Online and supermarket </w:t>
      </w:r>
      <w:r w:rsidR="0045546D">
        <w:t>shopping</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CD20DB" w:rsidRPr="00CD20DB" w:rsidTr="00415738">
        <w:trPr>
          <w:divId w:val="1195728706"/>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CD20DB" w:rsidRPr="00CD20DB" w:rsidRDefault="0078299C" w:rsidP="00CD20DB">
            <w:pPr>
              <w:spacing w:after="0" w:line="240" w:lineRule="auto"/>
              <w:jc w:val="center"/>
              <w:divId w:val="1195728706"/>
              <w:rPr>
                <w:rFonts w:eastAsia="Times New Roman" w:cs="Times New Roman"/>
                <w:b/>
                <w:bCs/>
                <w:color w:val="000000"/>
                <w:sz w:val="20"/>
                <w:szCs w:val="20"/>
                <w:lang w:val="en-IN" w:eastAsia="en-IN"/>
              </w:rPr>
            </w:pPr>
            <w:r>
              <w:rPr>
                <w:rFonts w:eastAsia="Times New Roman" w:cs="Times New Roman"/>
                <w:b/>
                <w:bCs/>
                <w:color w:val="000000"/>
                <w:sz w:val="20"/>
                <w:szCs w:val="20"/>
                <w:lang w:val="en-IN" w:eastAsia="en-IN"/>
              </w:rPr>
              <w:t>S</w:t>
            </w:r>
            <w:r w:rsidR="00A80BF0" w:rsidRPr="00CD20DB">
              <w:rPr>
                <w:rFonts w:eastAsia="Times New Roman" w:cs="Times New Roman"/>
                <w:b/>
                <w:bCs/>
                <w:color w:val="000000"/>
                <w:sz w:val="20"/>
                <w:szCs w:val="20"/>
                <w:lang w:val="en-IN" w:eastAsia="en-IN"/>
              </w:rPr>
              <w:t>hopping</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CD20DB" w:rsidRPr="00CD20DB" w:rsidTr="00415738">
        <w:trPr>
          <w:divId w:val="1195728706"/>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w:t>
            </w:r>
            <w:r w:rsidR="005B7511">
              <w:rPr>
                <w:rFonts w:eastAsia="Times New Roman" w:cs="Times New Roman"/>
                <w:color w:val="000000"/>
                <w:sz w:val="20"/>
                <w:szCs w:val="20"/>
                <w:lang w:val="en-IN" w:eastAsia="en-IN"/>
              </w:rPr>
              <w:t xml:space="preserve"> (</w:t>
            </w:r>
            <w:r w:rsidR="005B7511" w:rsidRPr="005B7511">
              <w:rPr>
                <w:rFonts w:eastAsia="Times New Roman" w:cs="Times New Roman"/>
                <w:color w:val="000000"/>
                <w:sz w:val="20"/>
                <w:szCs w:val="20"/>
                <w:lang w:val="en-IN" w:eastAsia="en-IN"/>
              </w:rPr>
              <w:t>Very Easy</w:t>
            </w:r>
            <w:r w:rsidR="005B7511">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29.6</w:t>
            </w:r>
          </w:p>
        </w:tc>
      </w:tr>
      <w:tr w:rsidR="00CD20DB" w:rsidRPr="00CD20DB" w:rsidTr="00415738">
        <w:trPr>
          <w:divId w:val="1195728706"/>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12</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14.8</w:t>
            </w:r>
          </w:p>
        </w:tc>
      </w:tr>
      <w:tr w:rsidR="00CD20DB" w:rsidRPr="00CD20DB" w:rsidTr="00415738">
        <w:trPr>
          <w:divId w:val="1195728706"/>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35</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divId w:val="1195728706"/>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43.2</w:t>
            </w:r>
          </w:p>
        </w:tc>
      </w:tr>
      <w:tr w:rsidR="00CD20DB" w:rsidRPr="00CD20DB" w:rsidTr="00415738">
        <w:trPr>
          <w:divId w:val="1195728706"/>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8" w:space="0" w:color="auto"/>
            </w:tcBorders>
            <w:shd w:val="clear" w:color="000000" w:fill="FFFFFF"/>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4.9</w:t>
            </w:r>
          </w:p>
        </w:tc>
      </w:tr>
      <w:tr w:rsidR="00CD20DB" w:rsidRPr="00CD20DB" w:rsidTr="00415738">
        <w:trPr>
          <w:divId w:val="1195728706"/>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5</w:t>
            </w:r>
            <w:r w:rsidR="005B7511">
              <w:rPr>
                <w:rFonts w:eastAsia="Times New Roman" w:cs="Times New Roman"/>
                <w:color w:val="000000"/>
                <w:sz w:val="20"/>
                <w:szCs w:val="20"/>
                <w:lang w:val="en-IN" w:eastAsia="en-IN"/>
              </w:rPr>
              <w:t xml:space="preserve"> (</w:t>
            </w:r>
            <w:r w:rsidR="005B7511" w:rsidRPr="005B7511">
              <w:rPr>
                <w:rFonts w:eastAsia="Times New Roman" w:cs="Times New Roman"/>
                <w:color w:val="000000"/>
                <w:sz w:val="20"/>
                <w:szCs w:val="20"/>
                <w:lang w:val="en-IN" w:eastAsia="en-IN"/>
              </w:rPr>
              <w:t>Very Hard</w:t>
            </w:r>
            <w:r w:rsidR="005B7511">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7.4</w:t>
            </w:r>
          </w:p>
        </w:tc>
      </w:tr>
      <w:tr w:rsidR="00CD20DB" w:rsidRPr="00CD20DB" w:rsidTr="00415738">
        <w:trPr>
          <w:divId w:val="1195728706"/>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CD20DB" w:rsidRPr="00CD20DB" w:rsidRDefault="00CD20DB" w:rsidP="00CD20DB">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331D5F" w:rsidRDefault="00331D5F" w:rsidP="00E54456"/>
    <w:p w:rsidR="005B7511" w:rsidRDefault="005B7511" w:rsidP="00E54456">
      <w:r w:rsidRPr="005B7511">
        <w:t>According to the poll, a significant number of UK customers found it relatively difficult to locate items in supermarkets, with 43.2% of them evaluating the level of difficulty as medium. While 29.6% of individuals find it very easy, a smaller proportion (12.3%) has more substantial difficulties, describing it as hard or extremely hard. This highlights the need for supermarkets to improve their in-store navigation and online platforms in order to enhance the shopping experience.</w:t>
      </w:r>
    </w:p>
    <w:p w:rsidR="00A80BF0" w:rsidRPr="0078299C" w:rsidRDefault="0078299C" w:rsidP="00E54456">
      <w:pPr>
        <w:rPr>
          <w:b/>
        </w:rPr>
      </w:pPr>
      <w:r w:rsidRPr="0078299C">
        <w:rPr>
          <w:b/>
        </w:rPr>
        <w:t>4.4.3.7 Would you be willing to pay more for products that are environmentally sustainable or ethically sourced?</w:t>
      </w:r>
    </w:p>
    <w:p w:rsidR="0045546D" w:rsidRDefault="0045546D" w:rsidP="0045546D"/>
    <w:p w:rsidR="0045546D" w:rsidRDefault="0045546D" w:rsidP="00BE27AB">
      <w:pPr>
        <w:pStyle w:val="Caption"/>
        <w:keepNext/>
        <w:jc w:val="center"/>
      </w:pPr>
      <w:r>
        <w:t xml:space="preserve">Table 20 </w:t>
      </w:r>
      <w:r w:rsidR="009F1444">
        <w:t xml:space="preserve">Consumer Point of view for environmentally </w:t>
      </w:r>
      <w:r w:rsidR="00BE27AB">
        <w:t>sourced product against price</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45546D" w:rsidRPr="00CD20DB" w:rsidTr="00BE27AB">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b/>
                <w:bCs/>
                <w:color w:val="000000"/>
                <w:sz w:val="20"/>
                <w:szCs w:val="20"/>
                <w:lang w:val="en-IN" w:eastAsia="en-IN"/>
              </w:rPr>
            </w:pPr>
            <w:r>
              <w:rPr>
                <w:rFonts w:eastAsia="Times New Roman" w:cs="Times New Roman"/>
                <w:b/>
                <w:bCs/>
                <w:color w:val="000000"/>
                <w:sz w:val="20"/>
                <w:szCs w:val="20"/>
                <w:lang w:val="en-IN" w:eastAsia="en-IN"/>
              </w:rPr>
              <w:t>Answer</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45546D" w:rsidRPr="00CD20DB" w:rsidTr="00BE27AB">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Yes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37</w:t>
            </w:r>
          </w:p>
        </w:tc>
      </w:tr>
      <w:tr w:rsidR="0045546D" w:rsidRPr="00CD20DB" w:rsidTr="00BE27AB">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No</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29</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35.8</w:t>
            </w:r>
          </w:p>
        </w:tc>
      </w:tr>
      <w:tr w:rsidR="0045546D" w:rsidRPr="00CD20DB" w:rsidTr="00BE27AB">
        <w:trPr>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Maybe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27.2</w:t>
            </w:r>
          </w:p>
        </w:tc>
      </w:tr>
      <w:tr w:rsidR="0045546D" w:rsidRPr="00CD20DB" w:rsidTr="00BE27AB">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45546D" w:rsidRPr="00CD20DB" w:rsidRDefault="0045546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45546D" w:rsidRDefault="0045546D" w:rsidP="0045546D"/>
    <w:p w:rsidR="0045546D" w:rsidRDefault="0045546D" w:rsidP="0045546D">
      <w:r w:rsidRPr="006B3C3A">
        <w:t>The survey that was conducted on UK supermarket shoppers reveals a very equal distribution of opinions on ecologically sustainable or ethically produced items. Specifically, 37% of respondents expressed a willingness to pay a higher price, while a close 35.8% said otherwise. Approximately 27.2% of individuals have not yet made a decision (undecided), suggesting a rising yet careful inclination towards considering sustainability and ethics while making shopping choices.</w:t>
      </w:r>
    </w:p>
    <w:p w:rsidR="004C3539" w:rsidRDefault="004C3539" w:rsidP="0045546D"/>
    <w:p w:rsidR="0072617C" w:rsidRPr="0072617C" w:rsidRDefault="00BE27AB" w:rsidP="0072617C">
      <w:pPr>
        <w:rPr>
          <w:b/>
        </w:rPr>
      </w:pPr>
      <w:r w:rsidRPr="00BE27AB">
        <w:rPr>
          <w:b/>
        </w:rPr>
        <w:lastRenderedPageBreak/>
        <w:t>4.4.3.8 How much does the quality of products influence your choice of supermarket?</w:t>
      </w:r>
    </w:p>
    <w:p w:rsidR="0072617C" w:rsidRDefault="0072617C" w:rsidP="0072617C">
      <w:pPr>
        <w:pStyle w:val="Caption"/>
        <w:keepNext/>
        <w:jc w:val="center"/>
      </w:pPr>
      <w:bookmarkStart w:id="70" w:name="_Toc158717332"/>
      <w:r>
        <w:t xml:space="preserve">Table </w:t>
      </w:r>
      <w:r>
        <w:fldChar w:fldCharType="begin"/>
      </w:r>
      <w:r>
        <w:instrText xml:space="preserve"> SEQ Table \* ARABIC </w:instrText>
      </w:r>
      <w:r>
        <w:fldChar w:fldCharType="separate"/>
      </w:r>
      <w:r>
        <w:rPr>
          <w:noProof/>
        </w:rPr>
        <w:t>2</w:t>
      </w:r>
      <w:r>
        <w:fldChar w:fldCharType="end"/>
      </w:r>
      <w:r>
        <w:t>1 Quality influence</w:t>
      </w:r>
      <w:bookmarkEnd w:id="70"/>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72617C" w:rsidRPr="00CD20DB" w:rsidTr="0072617C">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 xml:space="preserve">Quality of product </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72617C" w:rsidRPr="00CD20DB" w:rsidTr="007261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w:t>
            </w:r>
            <w:r>
              <w:rPr>
                <w:rFonts w:eastAsia="Times New Roman" w:cs="Times New Roman"/>
                <w:color w:val="000000"/>
                <w:sz w:val="20"/>
                <w:szCs w:val="20"/>
                <w:lang w:val="en-IN" w:eastAsia="en-IN"/>
              </w:rPr>
              <w:t xml:space="preserve"> (</w:t>
            </w:r>
            <w:r w:rsidRPr="006B3C3A">
              <w:rPr>
                <w:rFonts w:eastAsia="Times New Roman" w:cs="Times New Roman"/>
                <w:color w:val="000000"/>
                <w:sz w:val="20"/>
                <w:szCs w:val="20"/>
                <w:lang w:val="en-IN" w:eastAsia="en-IN"/>
              </w:rPr>
              <w:t>Strongly influences</w:t>
            </w:r>
            <w:r>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32.1</w:t>
            </w:r>
          </w:p>
        </w:tc>
      </w:tr>
      <w:tr w:rsidR="0072617C" w:rsidRPr="00CD20DB" w:rsidTr="007261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18.5</w:t>
            </w:r>
          </w:p>
        </w:tc>
      </w:tr>
      <w:tr w:rsidR="0072617C" w:rsidRPr="00CD20DB" w:rsidTr="007261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30.9</w:t>
            </w:r>
          </w:p>
        </w:tc>
      </w:tr>
      <w:tr w:rsidR="0072617C" w:rsidRPr="00CD20DB" w:rsidTr="007261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8" w:space="0" w:color="auto"/>
            </w:tcBorders>
            <w:shd w:val="clear" w:color="000000" w:fill="FFFFFF"/>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7.4</w:t>
            </w:r>
          </w:p>
        </w:tc>
      </w:tr>
      <w:tr w:rsidR="0072617C" w:rsidRPr="00CD20DB" w:rsidTr="0072617C">
        <w:trPr>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5</w:t>
            </w:r>
            <w:r>
              <w:rPr>
                <w:rFonts w:eastAsia="Times New Roman" w:cs="Times New Roman"/>
                <w:color w:val="000000"/>
                <w:sz w:val="20"/>
                <w:szCs w:val="20"/>
                <w:lang w:val="en-IN" w:eastAsia="en-IN"/>
              </w:rPr>
              <w:t xml:space="preserve"> (</w:t>
            </w:r>
            <w:r w:rsidRPr="006B3C3A">
              <w:rPr>
                <w:rFonts w:eastAsia="Times New Roman" w:cs="Times New Roman"/>
                <w:color w:val="000000"/>
                <w:sz w:val="20"/>
                <w:szCs w:val="20"/>
                <w:lang w:val="en-IN" w:eastAsia="en-IN"/>
              </w:rPr>
              <w:t>Does not influence</w:t>
            </w:r>
            <w:r>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11.1</w:t>
            </w:r>
          </w:p>
        </w:tc>
      </w:tr>
      <w:tr w:rsidR="0072617C" w:rsidRPr="00CD20DB" w:rsidTr="0072617C">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72617C" w:rsidRPr="00CD20DB" w:rsidRDefault="0072617C"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72617C" w:rsidRDefault="0072617C" w:rsidP="0072617C"/>
    <w:p w:rsidR="0072617C" w:rsidRDefault="0072617C" w:rsidP="0072617C">
      <w:r w:rsidRPr="005A7D80">
        <w:t xml:space="preserve">According to the </w:t>
      </w:r>
      <w:r>
        <w:t>Survey</w:t>
      </w:r>
      <w:r w:rsidRPr="005A7D80">
        <w:t>, 32.1% of UK customers are severely influenced by product quality when choosing a supermarket, while a total of 50.6% indicate a high to moderate level of effect. However, a significant portion of 30.9% consider it to be neutral, while 18.5% see quality as less crucial in influencing their decision-making. This implies that while quality is an important consideration for many people, a variety of other factors affect the choice of supermarket among customers.</w:t>
      </w:r>
    </w:p>
    <w:p w:rsidR="005B7511" w:rsidRPr="0072617C" w:rsidRDefault="0072617C" w:rsidP="00E54456">
      <w:pPr>
        <w:rPr>
          <w:b/>
        </w:rPr>
      </w:pPr>
      <w:r w:rsidRPr="0072617C">
        <w:rPr>
          <w:b/>
        </w:rPr>
        <w:t>4.4.3.9 What types of promotions or discounts attract you the most?</w:t>
      </w:r>
    </w:p>
    <w:p w:rsidR="008D5BBF" w:rsidRDefault="008D5BBF" w:rsidP="00C2294E">
      <w:pPr>
        <w:pStyle w:val="Caption"/>
        <w:keepNext/>
        <w:jc w:val="center"/>
      </w:pPr>
      <w:bookmarkStart w:id="71" w:name="_Toc158717333"/>
      <w:r>
        <w:t xml:space="preserve">Table </w:t>
      </w:r>
      <w:r w:rsidR="00C2294E">
        <w:t>22</w:t>
      </w:r>
      <w:r>
        <w:fldChar w:fldCharType="begin"/>
      </w:r>
      <w:r>
        <w:instrText xml:space="preserve"> SEQ Table \* ARABIC </w:instrText>
      </w:r>
      <w:r>
        <w:fldChar w:fldCharType="end"/>
      </w:r>
      <w:r>
        <w:t xml:space="preserve"> </w:t>
      </w:r>
      <w:r w:rsidR="00C2294E">
        <w:t>Attractiveness</w:t>
      </w:r>
      <w:r>
        <w:t xml:space="preserve"> of Promotion</w:t>
      </w:r>
      <w:bookmarkEnd w:id="71"/>
    </w:p>
    <w:tbl>
      <w:tblPr>
        <w:tblW w:w="4440" w:type="dxa"/>
        <w:jc w:val="center"/>
        <w:tblCellMar>
          <w:left w:w="0" w:type="dxa"/>
          <w:right w:w="0" w:type="dxa"/>
        </w:tblCellMar>
        <w:tblLook w:val="04A0" w:firstRow="1" w:lastRow="0" w:firstColumn="1" w:lastColumn="0" w:noHBand="0" w:noVBand="1"/>
      </w:tblPr>
      <w:tblGrid>
        <w:gridCol w:w="2219"/>
        <w:gridCol w:w="1551"/>
        <w:gridCol w:w="1697"/>
      </w:tblGrid>
      <w:tr w:rsidR="008D5BBF" w:rsidRPr="00CD20DB" w:rsidTr="00C2294E">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Promotion type</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8D5BBF" w:rsidRPr="00CD20DB" w:rsidTr="00C2294E">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BOGO (Buy One Get One)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37</w:t>
            </w:r>
          </w:p>
        </w:tc>
      </w:tr>
      <w:tr w:rsidR="008D5BBF" w:rsidRPr="00CD20DB" w:rsidTr="00C2294E">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Percentage discounts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53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65.4</w:t>
            </w:r>
          </w:p>
        </w:tc>
      </w:tr>
      <w:tr w:rsidR="008D5BBF" w:rsidRPr="00CD20DB" w:rsidTr="00C2294E">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Loyalty program rewards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28</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34.6</w:t>
            </w:r>
          </w:p>
        </w:tc>
      </w:tr>
      <w:tr w:rsidR="008D5BBF" w:rsidRPr="00CD20DB" w:rsidTr="00C2294E">
        <w:trPr>
          <w:trHeight w:val="270"/>
          <w:jc w:val="center"/>
        </w:trPr>
        <w:tc>
          <w:tcPr>
            <w:tcW w:w="0" w:type="auto"/>
            <w:tcBorders>
              <w:top w:val="nil"/>
              <w:left w:val="single" w:sz="8" w:space="0" w:color="auto"/>
              <w:bottom w:val="single" w:sz="8" w:space="0" w:color="auto"/>
              <w:right w:val="single" w:sz="4" w:space="0" w:color="auto"/>
            </w:tcBorders>
            <w:shd w:val="clear" w:color="000000" w:fill="FFFFFF"/>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Limited-time offers</w:t>
            </w:r>
          </w:p>
        </w:tc>
        <w:tc>
          <w:tcPr>
            <w:tcW w:w="0" w:type="auto"/>
            <w:tcBorders>
              <w:top w:val="nil"/>
              <w:left w:val="nil"/>
              <w:bottom w:val="single" w:sz="8" w:space="0" w:color="auto"/>
              <w:right w:val="single" w:sz="4" w:space="0" w:color="auto"/>
            </w:tcBorders>
            <w:shd w:val="clear" w:color="000000" w:fill="FFFFFF"/>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32</w:t>
            </w:r>
          </w:p>
        </w:tc>
        <w:tc>
          <w:tcPr>
            <w:tcW w:w="0" w:type="auto"/>
            <w:tcBorders>
              <w:top w:val="nil"/>
              <w:left w:val="nil"/>
              <w:bottom w:val="single" w:sz="8" w:space="0" w:color="auto"/>
              <w:right w:val="single" w:sz="8" w:space="0" w:color="auto"/>
            </w:tcBorders>
            <w:shd w:val="clear" w:color="000000" w:fill="FFFFFF"/>
            <w:noWrap/>
            <w:tcMar>
              <w:top w:w="15" w:type="dxa"/>
              <w:left w:w="15" w:type="dxa"/>
              <w:bottom w:w="0" w:type="dxa"/>
              <w:right w:w="15" w:type="dxa"/>
            </w:tcMar>
            <w:vAlign w:val="center"/>
            <w:hideMark/>
          </w:tcPr>
          <w:p w:rsidR="008D5BBF" w:rsidRPr="00CD20DB" w:rsidRDefault="008D5BBF"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39.5</w:t>
            </w:r>
          </w:p>
        </w:tc>
      </w:tr>
    </w:tbl>
    <w:p w:rsidR="008D5BBF" w:rsidRDefault="008D5BBF" w:rsidP="008D5BBF"/>
    <w:p w:rsidR="008D5BBF" w:rsidRDefault="008D5BBF" w:rsidP="008D5BBF">
      <w:r>
        <w:t>The questionnaire reveals that a majority of UK supermarket customers (65.4%) find percentage discounts to be the most appealing offer, suggesting a clear preference for direct reductions in price. Time-limited promotions, with a discount of 39.5%, and BOGO (Buy One Get One) deals, with a discount of 37%, are very attractive to consumers. Loyalty programme incentives also generate interest from 34.6% of consumers, indicating a varied response to various promotional techniques.</w:t>
      </w:r>
    </w:p>
    <w:p w:rsidR="004C3539" w:rsidRDefault="004C3539" w:rsidP="008D5BBF"/>
    <w:p w:rsidR="004C3539" w:rsidRDefault="004C3539" w:rsidP="008D5BBF"/>
    <w:p w:rsidR="004C3539" w:rsidRDefault="004C3539" w:rsidP="008D5BBF"/>
    <w:p w:rsidR="005F67A9" w:rsidRDefault="00A76B04" w:rsidP="005F67A9">
      <w:pPr>
        <w:pStyle w:val="H3"/>
      </w:pPr>
      <w:bookmarkStart w:id="72" w:name="_Toc158724900"/>
      <w:r>
        <w:lastRenderedPageBreak/>
        <w:t xml:space="preserve">4.4.4 </w:t>
      </w:r>
      <w:r w:rsidRPr="00A76B04">
        <w:t>Brand Interaction and Loyalty</w:t>
      </w:r>
      <w:bookmarkEnd w:id="72"/>
    </w:p>
    <w:p w:rsidR="00A76B04" w:rsidRPr="005F67A9" w:rsidRDefault="00A76B04" w:rsidP="00E54456">
      <w:pPr>
        <w:rPr>
          <w:b/>
        </w:rPr>
      </w:pPr>
      <w:r w:rsidRPr="005F67A9">
        <w:rPr>
          <w:b/>
        </w:rPr>
        <w:t>4.4.</w:t>
      </w:r>
      <w:r w:rsidR="00A86197">
        <w:rPr>
          <w:b/>
        </w:rPr>
        <w:t>4.</w:t>
      </w:r>
      <w:r w:rsidRPr="005F67A9">
        <w:rPr>
          <w:b/>
        </w:rPr>
        <w:t>1</w:t>
      </w:r>
      <w:r w:rsidR="005F67A9" w:rsidRPr="005F67A9">
        <w:rPr>
          <w:b/>
        </w:rPr>
        <w:t xml:space="preserve"> Are you loyal to a specific supermarket brand?</w:t>
      </w:r>
    </w:p>
    <w:p w:rsidR="00A907AD" w:rsidRDefault="00A907AD" w:rsidP="00A907AD"/>
    <w:p w:rsidR="00A907AD" w:rsidRDefault="00A907AD" w:rsidP="00A907AD">
      <w:pPr>
        <w:pStyle w:val="Caption"/>
        <w:keepNext/>
        <w:jc w:val="center"/>
      </w:pPr>
      <w:bookmarkStart w:id="73" w:name="_Toc158717334"/>
      <w:r>
        <w:t xml:space="preserve">Table </w:t>
      </w:r>
      <w:r>
        <w:fldChar w:fldCharType="begin"/>
      </w:r>
      <w:r>
        <w:instrText xml:space="preserve"> SEQ Table \* ARABIC </w:instrText>
      </w:r>
      <w:r>
        <w:fldChar w:fldCharType="separate"/>
      </w:r>
      <w:r>
        <w:rPr>
          <w:noProof/>
        </w:rPr>
        <w:t>2</w:t>
      </w:r>
      <w:r>
        <w:fldChar w:fldCharType="end"/>
      </w:r>
      <w:r w:rsidR="00A86197">
        <w:t>3</w:t>
      </w:r>
      <w:r>
        <w:t xml:space="preserve"> Consumer Loyalty towards Supermarket</w:t>
      </w:r>
      <w:bookmarkEnd w:id="73"/>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A907AD" w:rsidRPr="00CD20DB" w:rsidTr="00A86197">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Are you Loyal</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A907AD" w:rsidRPr="00CD20DB" w:rsidTr="00A86197">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Yes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40</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49.4</w:t>
            </w:r>
          </w:p>
        </w:tc>
      </w:tr>
      <w:tr w:rsidR="00A907AD" w:rsidRPr="00CD20DB" w:rsidTr="00A86197">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No</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30.9</w:t>
            </w:r>
          </w:p>
        </w:tc>
      </w:tr>
      <w:tr w:rsidR="00A907AD" w:rsidRPr="00CD20DB" w:rsidTr="00A86197">
        <w:trPr>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Maybe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19.8</w:t>
            </w:r>
          </w:p>
        </w:tc>
      </w:tr>
      <w:tr w:rsidR="00A907AD" w:rsidRPr="00CD20DB" w:rsidTr="00A86197">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A907AD" w:rsidRDefault="00A907AD" w:rsidP="00A907AD"/>
    <w:p w:rsidR="00A907AD" w:rsidRDefault="00A907AD" w:rsidP="00A907AD">
      <w:r w:rsidRPr="008F4FCB">
        <w:t>The study findings indicate that around 49.4% of supermarket customers in the UK demonstrate loyalty towards a particular brand, underscoring the significance of brand affinity in consumer behaviour. Nevertheless, a significant proportion remains undecided (30.9% firmly decline and 19.8% express uncertainty), suggesting a possible willingness to adapt purchasing behaviours and consider other supermarket choices depending on diverse circumstances.</w:t>
      </w:r>
    </w:p>
    <w:p w:rsidR="00A907AD" w:rsidRPr="00A86197" w:rsidRDefault="00A86197" w:rsidP="00A907AD">
      <w:pPr>
        <w:rPr>
          <w:b/>
        </w:rPr>
      </w:pPr>
      <w:r w:rsidRPr="00A86197">
        <w:rPr>
          <w:b/>
        </w:rPr>
        <w:t>4.4.4.2 Do you use the Supermarket's loyalty program?</w:t>
      </w:r>
    </w:p>
    <w:p w:rsidR="00A907AD" w:rsidRDefault="00A907AD" w:rsidP="00B70B98">
      <w:pPr>
        <w:pStyle w:val="Caption"/>
        <w:keepNext/>
        <w:jc w:val="center"/>
      </w:pPr>
      <w:bookmarkStart w:id="74" w:name="_Toc158717335"/>
      <w:r>
        <w:t xml:space="preserve">Table </w:t>
      </w:r>
      <w:r>
        <w:fldChar w:fldCharType="begin"/>
      </w:r>
      <w:r>
        <w:instrText xml:space="preserve"> SEQ Table \* ARABIC </w:instrText>
      </w:r>
      <w:r>
        <w:fldChar w:fldCharType="separate"/>
      </w:r>
      <w:r>
        <w:rPr>
          <w:noProof/>
        </w:rPr>
        <w:t>2</w:t>
      </w:r>
      <w:r>
        <w:fldChar w:fldCharType="end"/>
      </w:r>
      <w:r w:rsidR="00A86197">
        <w:t xml:space="preserve">4 </w:t>
      </w:r>
      <w:r w:rsidR="00B70B98">
        <w:t xml:space="preserve">Consumer uses of Loyalty </w:t>
      </w:r>
      <w:proofErr w:type="spellStart"/>
      <w:r w:rsidR="00B70B98">
        <w:t>Progarams</w:t>
      </w:r>
      <w:bookmarkEnd w:id="74"/>
      <w:proofErr w:type="spellEnd"/>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A907AD" w:rsidRPr="00CD20DB" w:rsidTr="00B70B98">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 xml:space="preserve">Loyalty </w:t>
            </w:r>
            <w:r w:rsidR="00A86197" w:rsidRPr="00CD20DB">
              <w:rPr>
                <w:rFonts w:eastAsia="Times New Roman" w:cs="Times New Roman"/>
                <w:b/>
                <w:bCs/>
                <w:color w:val="000000"/>
                <w:sz w:val="20"/>
                <w:szCs w:val="20"/>
                <w:lang w:val="en-IN" w:eastAsia="en-IN"/>
              </w:rPr>
              <w:t>Programs</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A907AD" w:rsidRPr="00CD20DB" w:rsidTr="00B70B98">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Yes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51</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63</w:t>
            </w:r>
          </w:p>
        </w:tc>
      </w:tr>
      <w:tr w:rsidR="00A907AD" w:rsidRPr="00CD20DB" w:rsidTr="00B70B98">
        <w:trPr>
          <w:trHeight w:val="270"/>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No</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37</w:t>
            </w:r>
          </w:p>
        </w:tc>
      </w:tr>
      <w:tr w:rsidR="00A907AD" w:rsidRPr="00CD20DB" w:rsidTr="00B70B98">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A907AD" w:rsidRDefault="00A907AD" w:rsidP="00A907AD"/>
    <w:p w:rsidR="00A907AD" w:rsidRDefault="00A907AD" w:rsidP="00A907AD">
      <w:r w:rsidRPr="002F462D">
        <w:t>The study reveals a robust level of engagement in supermarket loyalty programmes among UK customers, with 63% confirming their use. This indicates that most individuals see these programmes as valuable and use them to get prizes, discounts, or other advantages. However, 37% of individuals choose not to participate, maybe because they prefer shopping freedom or believe that the incentives offered are not adequate.</w:t>
      </w:r>
    </w:p>
    <w:p w:rsidR="004C3539" w:rsidRDefault="004C3539" w:rsidP="00A907AD"/>
    <w:p w:rsidR="004C3539" w:rsidRDefault="004C3539" w:rsidP="00A907AD"/>
    <w:p w:rsidR="004C3539" w:rsidRDefault="004C3539" w:rsidP="00A907AD"/>
    <w:p w:rsidR="004C3539" w:rsidRDefault="004C3539" w:rsidP="00A907AD"/>
    <w:p w:rsidR="00A907AD" w:rsidRPr="001445FD" w:rsidRDefault="001445FD" w:rsidP="00A907AD">
      <w:pPr>
        <w:rPr>
          <w:b/>
        </w:rPr>
      </w:pPr>
      <w:r w:rsidRPr="001445FD">
        <w:rPr>
          <w:b/>
        </w:rPr>
        <w:lastRenderedPageBreak/>
        <w:t>4.4.4.3 What factors contribute most to your loyalty to a supermarket brand?</w:t>
      </w:r>
    </w:p>
    <w:p w:rsidR="00A907AD" w:rsidRDefault="00A907AD" w:rsidP="001445FD">
      <w:pPr>
        <w:pStyle w:val="Caption"/>
        <w:keepNext/>
        <w:jc w:val="center"/>
      </w:pPr>
      <w:r>
        <w:t xml:space="preserve">Table </w:t>
      </w:r>
      <w:r w:rsidR="00B70B98">
        <w:t>25 Facto influence Consumer Loyalty</w:t>
      </w:r>
    </w:p>
    <w:tbl>
      <w:tblPr>
        <w:tblW w:w="4440" w:type="dxa"/>
        <w:jc w:val="center"/>
        <w:tblCellMar>
          <w:left w:w="0" w:type="dxa"/>
          <w:right w:w="0" w:type="dxa"/>
        </w:tblCellMar>
        <w:tblLook w:val="04A0" w:firstRow="1" w:lastRow="0" w:firstColumn="1" w:lastColumn="0" w:noHBand="0" w:noVBand="1"/>
      </w:tblPr>
      <w:tblGrid>
        <w:gridCol w:w="2957"/>
        <w:gridCol w:w="1551"/>
        <w:gridCol w:w="1697"/>
      </w:tblGrid>
      <w:tr w:rsidR="00A907AD" w:rsidRPr="00CD20DB" w:rsidTr="001445FD">
        <w:trPr>
          <w:trHeight w:val="315"/>
          <w:jc w:val="center"/>
        </w:trPr>
        <w:tc>
          <w:tcPr>
            <w:tcW w:w="2080" w:type="dxa"/>
            <w:tcBorders>
              <w:top w:val="single" w:sz="8" w:space="0" w:color="auto"/>
              <w:left w:val="single" w:sz="8" w:space="0" w:color="auto"/>
              <w:bottom w:val="single" w:sz="4"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Factor to Loyalty</w:t>
            </w:r>
          </w:p>
        </w:tc>
        <w:tc>
          <w:tcPr>
            <w:tcW w:w="1180" w:type="dxa"/>
            <w:tcBorders>
              <w:top w:val="single" w:sz="8" w:space="0" w:color="auto"/>
              <w:left w:val="nil"/>
              <w:bottom w:val="single" w:sz="4"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4" w:space="0" w:color="auto"/>
              <w:right w:val="single" w:sz="8"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A907AD" w:rsidRPr="00CD20DB" w:rsidTr="001445FD">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Price and Affordability</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21</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25.9</w:t>
            </w:r>
          </w:p>
        </w:tc>
      </w:tr>
      <w:tr w:rsidR="00A907AD" w:rsidRPr="00CD20DB" w:rsidTr="001445FD">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Product Quality and Freshness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30.9</w:t>
            </w:r>
          </w:p>
        </w:tc>
      </w:tr>
      <w:tr w:rsidR="00A907AD" w:rsidRPr="00CD20DB" w:rsidTr="001445FD">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Brand Reputation</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10</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12.3</w:t>
            </w:r>
          </w:p>
        </w:tc>
      </w:tr>
      <w:tr w:rsidR="00A907AD" w:rsidRPr="00CD20DB" w:rsidTr="001445FD">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Customer Service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10</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12.3</w:t>
            </w:r>
          </w:p>
        </w:tc>
      </w:tr>
      <w:tr w:rsidR="00A907AD" w:rsidRPr="00CD20DB" w:rsidTr="001445FD">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Loyalty Programs and Rewards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11.1</w:t>
            </w:r>
          </w:p>
        </w:tc>
      </w:tr>
      <w:tr w:rsidR="00A907AD" w:rsidRPr="00CD20DB" w:rsidTr="001445FD">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Innovative Technology and Services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4.9</w:t>
            </w:r>
          </w:p>
        </w:tc>
      </w:tr>
      <w:tr w:rsidR="00A907AD" w:rsidRPr="00CD20DB" w:rsidTr="001445FD">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Store Atmosphere and Cleanliness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w:t>
            </w:r>
          </w:p>
        </w:tc>
      </w:tr>
      <w:tr w:rsidR="00A907AD" w:rsidRPr="00CD20DB" w:rsidTr="001445FD">
        <w:trPr>
          <w:trHeight w:val="270"/>
          <w:jc w:val="center"/>
        </w:trPr>
        <w:tc>
          <w:tcPr>
            <w:tcW w:w="0" w:type="auto"/>
            <w:tcBorders>
              <w:top w:val="nil"/>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nil"/>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nil"/>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A907AD" w:rsidRPr="00CD20DB" w:rsidRDefault="00A907AD"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A907AD" w:rsidRDefault="00A907AD" w:rsidP="00A907AD"/>
    <w:p w:rsidR="00A907AD" w:rsidRDefault="00A907AD" w:rsidP="00A907AD">
      <w:r w:rsidRPr="002F462D">
        <w:t>A survey on brand loyalty in UK supermarkets reveals that the primary drivers of customer loyalty are product quality and freshness, accounting for 30.9% of the respondents, followed by price affordability at 25.9%. The significance of a great purchasing experience is underscored by the same weightage of 12.3% assigned to both brand reputation and customer service. Loyalty programmes account for 11.1% of the factors influencing consumer loyalty, while innovative technology contributes 4.9% and retail environment contributes 2.5%. These factors together demonstrate a comprehensive strategy for fostering client loyalty.</w:t>
      </w:r>
    </w:p>
    <w:p w:rsidR="008D5BBF" w:rsidRDefault="001445FD" w:rsidP="0060208A">
      <w:pPr>
        <w:pStyle w:val="H3"/>
      </w:pPr>
      <w:bookmarkStart w:id="75" w:name="_Toc158724901"/>
      <w:r>
        <w:t>4.</w:t>
      </w:r>
      <w:r w:rsidR="0060208A">
        <w:t>4</w:t>
      </w:r>
      <w:r>
        <w:t>.5</w:t>
      </w:r>
      <w:r w:rsidR="0060208A">
        <w:t xml:space="preserve"> S</w:t>
      </w:r>
      <w:r w:rsidR="0060208A" w:rsidRPr="0060208A">
        <w:t>ervice and Facilities</w:t>
      </w:r>
      <w:bookmarkEnd w:id="75"/>
    </w:p>
    <w:p w:rsidR="00BD1B38" w:rsidRPr="0036464A" w:rsidRDefault="001445FD" w:rsidP="00BD1B38">
      <w:pPr>
        <w:rPr>
          <w:b/>
        </w:rPr>
      </w:pPr>
      <w:r>
        <w:rPr>
          <w:b/>
        </w:rPr>
        <w:t>4.</w:t>
      </w:r>
      <w:r w:rsidR="00BD1B38" w:rsidRPr="0036464A">
        <w:rPr>
          <w:b/>
        </w:rPr>
        <w:t>4</w:t>
      </w:r>
      <w:r>
        <w:rPr>
          <w:b/>
        </w:rPr>
        <w:t>.5</w:t>
      </w:r>
      <w:r w:rsidR="00BD1B38" w:rsidRPr="0036464A">
        <w:rPr>
          <w:b/>
        </w:rPr>
        <w:t xml:space="preserve">.1 What type of </w:t>
      </w:r>
      <w:r w:rsidR="0036464A" w:rsidRPr="0036464A">
        <w:rPr>
          <w:b/>
        </w:rPr>
        <w:t>way</w:t>
      </w:r>
      <w:r w:rsidR="00BD1B38" w:rsidRPr="0036464A">
        <w:rPr>
          <w:b/>
        </w:rPr>
        <w:t xml:space="preserve"> do you use to pay at the Supermarket?</w:t>
      </w:r>
    </w:p>
    <w:p w:rsidR="00BD1B38" w:rsidRDefault="00BD1B38" w:rsidP="0036464A">
      <w:pPr>
        <w:pStyle w:val="Caption"/>
        <w:keepNext/>
        <w:jc w:val="center"/>
      </w:pPr>
      <w:bookmarkStart w:id="76" w:name="_Toc158717336"/>
      <w:r>
        <w:t xml:space="preserve">Table </w:t>
      </w:r>
      <w:r>
        <w:fldChar w:fldCharType="begin"/>
      </w:r>
      <w:r>
        <w:instrText xml:space="preserve"> SEQ Table \* ARABIC </w:instrText>
      </w:r>
      <w:r>
        <w:fldChar w:fldCharType="separate"/>
      </w:r>
      <w:r>
        <w:rPr>
          <w:noProof/>
        </w:rPr>
        <w:t>2</w:t>
      </w:r>
      <w:r>
        <w:fldChar w:fldCharType="end"/>
      </w:r>
      <w:r w:rsidR="001445FD">
        <w:t>6</w:t>
      </w:r>
      <w:r w:rsidR="0036464A">
        <w:t xml:space="preserve"> Check-out Preference</w:t>
      </w:r>
      <w:bookmarkEnd w:id="76"/>
    </w:p>
    <w:tbl>
      <w:tblPr>
        <w:tblW w:w="4440" w:type="dxa"/>
        <w:jc w:val="center"/>
        <w:tblCellMar>
          <w:left w:w="0" w:type="dxa"/>
          <w:right w:w="0" w:type="dxa"/>
        </w:tblCellMar>
        <w:tblLook w:val="04A0" w:firstRow="1" w:lastRow="0" w:firstColumn="1" w:lastColumn="0" w:noHBand="0" w:noVBand="1"/>
      </w:tblPr>
      <w:tblGrid>
        <w:gridCol w:w="3113"/>
        <w:gridCol w:w="1551"/>
        <w:gridCol w:w="1697"/>
      </w:tblGrid>
      <w:tr w:rsidR="00BD1B38" w:rsidRPr="00CD20DB" w:rsidTr="0036464A">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BD1B38" w:rsidRPr="00CD20DB" w:rsidRDefault="0036464A" w:rsidP="0036464A">
            <w:pPr>
              <w:spacing w:after="0" w:line="240" w:lineRule="auto"/>
              <w:jc w:val="center"/>
              <w:rPr>
                <w:rFonts w:eastAsia="Times New Roman" w:cs="Times New Roman"/>
                <w:b/>
                <w:bCs/>
                <w:color w:val="000000"/>
                <w:sz w:val="20"/>
                <w:szCs w:val="20"/>
                <w:lang w:val="en-IN" w:eastAsia="en-IN"/>
              </w:rPr>
            </w:pPr>
            <w:r>
              <w:rPr>
                <w:rFonts w:eastAsia="Times New Roman" w:cs="Times New Roman"/>
                <w:b/>
                <w:bCs/>
                <w:color w:val="000000"/>
                <w:sz w:val="20"/>
                <w:szCs w:val="20"/>
                <w:lang w:val="en-IN" w:eastAsia="en-IN"/>
              </w:rPr>
              <w:t>Ways to Check-out</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BD1B38" w:rsidRPr="00CD20DB" w:rsidTr="0036464A">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Staff operated till</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21</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25.9</w:t>
            </w:r>
          </w:p>
        </w:tc>
      </w:tr>
      <w:tr w:rsidR="00BD1B38" w:rsidRPr="00CD20DB" w:rsidTr="0036464A">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Self-service till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41</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50.6</w:t>
            </w:r>
          </w:p>
        </w:tc>
      </w:tr>
      <w:tr w:rsidR="00BD1B38" w:rsidRPr="00CD20DB" w:rsidTr="0036464A">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Scan As You Shop (handheld devices)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14.8</w:t>
            </w:r>
          </w:p>
        </w:tc>
      </w:tr>
      <w:tr w:rsidR="00BD1B38" w:rsidRPr="00CD20DB" w:rsidTr="0036464A">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Customer Service desk / kiosk</w:t>
            </w:r>
          </w:p>
        </w:tc>
        <w:tc>
          <w:tcPr>
            <w:tcW w:w="0" w:type="auto"/>
            <w:tcBorders>
              <w:top w:val="nil"/>
              <w:left w:val="nil"/>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5</w:t>
            </w:r>
          </w:p>
        </w:tc>
        <w:tc>
          <w:tcPr>
            <w:tcW w:w="0" w:type="auto"/>
            <w:tcBorders>
              <w:top w:val="nil"/>
              <w:left w:val="nil"/>
              <w:bottom w:val="single" w:sz="4" w:space="0" w:color="auto"/>
              <w:right w:val="single" w:sz="8" w:space="0" w:color="auto"/>
            </w:tcBorders>
            <w:shd w:val="clear" w:color="000000" w:fill="FFFFFF"/>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6.2</w:t>
            </w:r>
          </w:p>
        </w:tc>
      </w:tr>
      <w:tr w:rsidR="00BD1B38" w:rsidRPr="00CD20DB" w:rsidTr="0036464A">
        <w:trPr>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Click and Collect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w:t>
            </w:r>
          </w:p>
        </w:tc>
      </w:tr>
      <w:tr w:rsidR="00BD1B38" w:rsidRPr="00CD20DB" w:rsidTr="0036464A">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BD1B38" w:rsidRPr="00CD20DB" w:rsidRDefault="00BD1B38"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BD1B38" w:rsidRDefault="00BD1B38" w:rsidP="00BD1B38"/>
    <w:p w:rsidR="00BD1B38" w:rsidRDefault="00BD1B38" w:rsidP="00BD1B38">
      <w:r w:rsidRPr="00EF0023">
        <w:t>The research indicates a distinct inclination among UK supermarket customers for self-service tills, with 50.6% choosing this mode of payment, highlighting their preference for efficiency and ease. Approximately 25.9% of customers continue to use staff-operated tills, indicating that conventional checkout techniques remain important. However, less often, there is a rising desire in technology-enhanced shopping experiences, as seen by new solutions such as Scan as You Shop and Click and Collect.</w:t>
      </w:r>
    </w:p>
    <w:p w:rsidR="00081287" w:rsidRPr="0096243D" w:rsidRDefault="0018518E" w:rsidP="00081287">
      <w:pPr>
        <w:rPr>
          <w:b/>
        </w:rPr>
      </w:pPr>
      <w:r>
        <w:rPr>
          <w:b/>
        </w:rPr>
        <w:lastRenderedPageBreak/>
        <w:t>4.4</w:t>
      </w:r>
      <w:r w:rsidR="0036464A" w:rsidRPr="00081287">
        <w:rPr>
          <w:b/>
        </w:rPr>
        <w:t>.</w:t>
      </w:r>
      <w:r>
        <w:rPr>
          <w:b/>
        </w:rPr>
        <w:t>5.</w:t>
      </w:r>
      <w:r w:rsidR="0036464A" w:rsidRPr="00081287">
        <w:rPr>
          <w:b/>
        </w:rPr>
        <w:t>2 How often do you need help from supermarket employees with your shopping?</w:t>
      </w:r>
    </w:p>
    <w:p w:rsidR="00081287" w:rsidRDefault="00081287" w:rsidP="0096243D">
      <w:pPr>
        <w:pStyle w:val="Caption"/>
        <w:keepNext/>
        <w:jc w:val="center"/>
      </w:pPr>
      <w:bookmarkStart w:id="77" w:name="_Toc158717337"/>
      <w:r>
        <w:t xml:space="preserve">Table </w:t>
      </w:r>
      <w:r>
        <w:fldChar w:fldCharType="begin"/>
      </w:r>
      <w:r>
        <w:instrText xml:space="preserve"> SEQ Table \* ARABIC </w:instrText>
      </w:r>
      <w:r>
        <w:fldChar w:fldCharType="separate"/>
      </w:r>
      <w:r>
        <w:rPr>
          <w:noProof/>
        </w:rPr>
        <w:t>2</w:t>
      </w:r>
      <w:r>
        <w:fldChar w:fldCharType="end"/>
      </w:r>
      <w:r w:rsidR="0018518E">
        <w:t>7</w:t>
      </w:r>
      <w:r w:rsidR="00780606">
        <w:t xml:space="preserve"> Employees</w:t>
      </w:r>
      <w:r w:rsidR="0096243D">
        <w:t xml:space="preserve"> helps</w:t>
      </w:r>
      <w:bookmarkEnd w:id="77"/>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081287" w:rsidRPr="00CD20DB" w:rsidTr="0096243D">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Help</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081287" w:rsidRPr="00CD20DB" w:rsidTr="0096243D">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w:t>
            </w:r>
            <w:r>
              <w:rPr>
                <w:rFonts w:eastAsia="Times New Roman" w:cs="Times New Roman"/>
                <w:color w:val="000000"/>
                <w:sz w:val="20"/>
                <w:szCs w:val="20"/>
                <w:lang w:val="en-IN" w:eastAsia="en-IN"/>
              </w:rPr>
              <w:t xml:space="preserve"> (</w:t>
            </w:r>
            <w:r w:rsidRPr="00E7179D">
              <w:rPr>
                <w:rFonts w:eastAsia="Times New Roman" w:cs="Times New Roman"/>
                <w:color w:val="000000"/>
                <w:sz w:val="20"/>
                <w:szCs w:val="20"/>
                <w:lang w:val="en-IN" w:eastAsia="en-IN"/>
              </w:rPr>
              <w:t>Never</w:t>
            </w:r>
            <w:r>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17.3</w:t>
            </w:r>
          </w:p>
        </w:tc>
      </w:tr>
      <w:tr w:rsidR="00081287" w:rsidRPr="00CD20DB" w:rsidTr="0096243D">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26</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32.1</w:t>
            </w:r>
          </w:p>
        </w:tc>
      </w:tr>
      <w:tr w:rsidR="00081287" w:rsidRPr="00CD20DB" w:rsidTr="0096243D">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31</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38.3</w:t>
            </w:r>
          </w:p>
        </w:tc>
      </w:tr>
      <w:tr w:rsidR="00081287" w:rsidRPr="00CD20DB" w:rsidTr="0096243D">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7</w:t>
            </w:r>
          </w:p>
        </w:tc>
        <w:tc>
          <w:tcPr>
            <w:tcW w:w="0" w:type="auto"/>
            <w:tcBorders>
              <w:top w:val="nil"/>
              <w:left w:val="nil"/>
              <w:bottom w:val="single" w:sz="4" w:space="0" w:color="auto"/>
              <w:right w:val="single" w:sz="8" w:space="0" w:color="auto"/>
            </w:tcBorders>
            <w:shd w:val="clear" w:color="000000" w:fill="FFFFFF"/>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8.6</w:t>
            </w:r>
          </w:p>
        </w:tc>
      </w:tr>
      <w:tr w:rsidR="00081287" w:rsidRPr="00CD20DB" w:rsidTr="0096243D">
        <w:trPr>
          <w:trHeight w:val="270"/>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5</w:t>
            </w:r>
            <w:r>
              <w:rPr>
                <w:rFonts w:eastAsia="Times New Roman" w:cs="Times New Roman"/>
                <w:color w:val="000000"/>
                <w:sz w:val="20"/>
                <w:szCs w:val="20"/>
                <w:lang w:val="en-IN" w:eastAsia="en-IN"/>
              </w:rPr>
              <w:t xml:space="preserve"> (</w:t>
            </w:r>
            <w:r w:rsidRPr="00E7179D">
              <w:rPr>
                <w:rFonts w:eastAsia="Times New Roman" w:cs="Times New Roman"/>
                <w:color w:val="000000"/>
                <w:sz w:val="20"/>
                <w:szCs w:val="20"/>
                <w:lang w:val="en-IN" w:eastAsia="en-IN"/>
              </w:rPr>
              <w:t>Always</w:t>
            </w:r>
            <w:r>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3.7</w:t>
            </w:r>
          </w:p>
        </w:tc>
      </w:tr>
      <w:tr w:rsidR="00081287" w:rsidRPr="00CD20DB" w:rsidTr="0096243D">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081287" w:rsidRPr="00CD20DB" w:rsidRDefault="00081287"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081287" w:rsidRDefault="00081287" w:rsidP="00081287"/>
    <w:p w:rsidR="00081287" w:rsidRDefault="00081287" w:rsidP="00081287">
      <w:r w:rsidRPr="00E7179D">
        <w:t>The poll reveals that a significant proportion of UK supermarket customers (38.3%) sometimes rely on the help of staff, indicating a moderate level of assistance needed when shopping. While 32.1% of individuals seldom seek help, a tiny subset always need staff aid, with 17.3% never seeking help and 3.7% constantly seeking help. Given this wide range of variety, it is essential for supermarkets to provide easily available and responsive assistance in order to accommodate the many preferences and requirements of their customers.</w:t>
      </w:r>
    </w:p>
    <w:p w:rsidR="00081287" w:rsidRPr="0096243D" w:rsidRDefault="0018518E" w:rsidP="00081287">
      <w:pPr>
        <w:rPr>
          <w:b/>
        </w:rPr>
      </w:pPr>
      <w:r>
        <w:rPr>
          <w:b/>
        </w:rPr>
        <w:t>4</w:t>
      </w:r>
      <w:r w:rsidR="0096243D" w:rsidRPr="0096243D">
        <w:rPr>
          <w:b/>
        </w:rPr>
        <w:t>.4.</w:t>
      </w:r>
      <w:r>
        <w:rPr>
          <w:b/>
        </w:rPr>
        <w:t>5.</w:t>
      </w:r>
      <w:r w:rsidR="0096243D" w:rsidRPr="0096243D">
        <w:rPr>
          <w:b/>
        </w:rPr>
        <w:t>3 Which facility of supermarket you like?</w:t>
      </w:r>
    </w:p>
    <w:p w:rsidR="00AB2C81" w:rsidRDefault="00AB2C81" w:rsidP="00780606">
      <w:pPr>
        <w:pStyle w:val="Caption"/>
        <w:keepNext/>
        <w:jc w:val="center"/>
      </w:pPr>
      <w:r>
        <w:t xml:space="preserve">Table </w:t>
      </w:r>
      <w:r w:rsidR="00780606">
        <w:t>2</w:t>
      </w:r>
      <w:r w:rsidR="0018518E">
        <w:t>8</w:t>
      </w:r>
      <w:r w:rsidR="00780606">
        <w:t xml:space="preserve"> Supermarket Facility</w:t>
      </w:r>
    </w:p>
    <w:tbl>
      <w:tblPr>
        <w:tblW w:w="4440" w:type="dxa"/>
        <w:jc w:val="center"/>
        <w:tblCellMar>
          <w:left w:w="0" w:type="dxa"/>
          <w:right w:w="0" w:type="dxa"/>
        </w:tblCellMar>
        <w:tblLook w:val="04A0" w:firstRow="1" w:lastRow="0" w:firstColumn="1" w:lastColumn="0" w:noHBand="0" w:noVBand="1"/>
      </w:tblPr>
      <w:tblGrid>
        <w:gridCol w:w="2702"/>
        <w:gridCol w:w="1551"/>
        <w:gridCol w:w="1697"/>
      </w:tblGrid>
      <w:tr w:rsidR="00AB2C81" w:rsidRPr="00CD20DB" w:rsidTr="00780606">
        <w:trPr>
          <w:trHeight w:val="315"/>
          <w:jc w:val="center"/>
        </w:trPr>
        <w:tc>
          <w:tcPr>
            <w:tcW w:w="2080" w:type="dxa"/>
            <w:tcBorders>
              <w:top w:val="single" w:sz="8" w:space="0" w:color="auto"/>
              <w:left w:val="single" w:sz="8" w:space="0" w:color="auto"/>
              <w:bottom w:val="single" w:sz="4" w:space="0" w:color="auto"/>
              <w:right w:val="single" w:sz="4" w:space="0" w:color="auto"/>
            </w:tcBorders>
            <w:shd w:val="clear" w:color="000000" w:fill="A6A6A6"/>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Facility</w:t>
            </w:r>
          </w:p>
        </w:tc>
        <w:tc>
          <w:tcPr>
            <w:tcW w:w="1180" w:type="dxa"/>
            <w:tcBorders>
              <w:top w:val="single" w:sz="8" w:space="0" w:color="auto"/>
              <w:left w:val="nil"/>
              <w:bottom w:val="single" w:sz="4" w:space="0" w:color="auto"/>
              <w:right w:val="single" w:sz="4" w:space="0" w:color="auto"/>
            </w:tcBorders>
            <w:shd w:val="clear" w:color="000000" w:fill="A6A6A6"/>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4" w:space="0" w:color="auto"/>
              <w:right w:val="single" w:sz="8" w:space="0" w:color="auto"/>
            </w:tcBorders>
            <w:shd w:val="clear" w:color="000000" w:fill="A6A6A6"/>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AB2C81" w:rsidRPr="00CD20DB" w:rsidTr="00780606">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Car Parking</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39.5</w:t>
            </w:r>
          </w:p>
        </w:tc>
      </w:tr>
      <w:tr w:rsidR="00AB2C81" w:rsidRPr="00CD20DB" w:rsidTr="00780606">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Fuel Station</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22</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27.2</w:t>
            </w:r>
          </w:p>
        </w:tc>
      </w:tr>
      <w:tr w:rsidR="00AB2C81" w:rsidRPr="00CD20DB" w:rsidTr="00780606">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Pharmacy</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30.9</w:t>
            </w:r>
          </w:p>
        </w:tc>
      </w:tr>
      <w:tr w:rsidR="00AB2C81" w:rsidRPr="00CD20DB" w:rsidTr="00780606">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Café</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30.9</w:t>
            </w:r>
          </w:p>
        </w:tc>
      </w:tr>
      <w:tr w:rsidR="00AB2C81" w:rsidRPr="00CD20DB" w:rsidTr="00780606">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Customer Service Desk</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29</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35.8</w:t>
            </w:r>
          </w:p>
        </w:tc>
      </w:tr>
      <w:tr w:rsidR="00AB2C81" w:rsidRPr="00CD20DB" w:rsidTr="00780606">
        <w:trPr>
          <w:trHeight w:val="270"/>
          <w:jc w:val="center"/>
        </w:trPr>
        <w:tc>
          <w:tcPr>
            <w:tcW w:w="0" w:type="auto"/>
            <w:tcBorders>
              <w:top w:val="nil"/>
              <w:left w:val="single" w:sz="8" w:space="0" w:color="auto"/>
              <w:bottom w:val="single" w:sz="8" w:space="0" w:color="auto"/>
              <w:right w:val="single" w:sz="4" w:space="0" w:color="auto"/>
            </w:tcBorders>
            <w:shd w:val="clear" w:color="000000" w:fill="FFFFFF"/>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Order Pick up &amp; Collection point</w:t>
            </w:r>
          </w:p>
        </w:tc>
        <w:tc>
          <w:tcPr>
            <w:tcW w:w="0" w:type="auto"/>
            <w:tcBorders>
              <w:top w:val="nil"/>
              <w:left w:val="nil"/>
              <w:bottom w:val="single" w:sz="8"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20</w:t>
            </w:r>
          </w:p>
        </w:tc>
        <w:tc>
          <w:tcPr>
            <w:tcW w:w="0" w:type="auto"/>
            <w:tcBorders>
              <w:top w:val="nil"/>
              <w:left w:val="nil"/>
              <w:bottom w:val="single" w:sz="8" w:space="0" w:color="auto"/>
              <w:right w:val="single" w:sz="8"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24.7</w:t>
            </w:r>
          </w:p>
        </w:tc>
      </w:tr>
    </w:tbl>
    <w:p w:rsidR="00AB2C81" w:rsidRDefault="00AB2C81" w:rsidP="00AB2C81"/>
    <w:p w:rsidR="00AB2C81" w:rsidRDefault="00AB2C81" w:rsidP="00AB2C81">
      <w:r w:rsidRPr="006D2564">
        <w:t>According to the research, vehicle parking is the most highly valued aspect for UK supermarket buyers, accounting for 39.5% of their preferences. This suggests that ease is of utmost significance to them. Customer service desks, with a percentage of 35.8%, and pharmacies and cafés, both with a percentage of 30.9%, also have a high ranking. This indicates a preference for supermarkets that provide a wide variety of amenities. Additionally, there is a preference for fuel stations and order pick-up sites, emphasising the need for all-inclusive and convenient shopping experiences.</w:t>
      </w:r>
    </w:p>
    <w:p w:rsidR="004C3539" w:rsidRDefault="004C3539" w:rsidP="00AB2C81"/>
    <w:p w:rsidR="004C3539" w:rsidRDefault="004C3539" w:rsidP="00AB2C81"/>
    <w:p w:rsidR="00AB2C81" w:rsidRPr="006E6719" w:rsidRDefault="0018518E" w:rsidP="00AB2C81">
      <w:pPr>
        <w:rPr>
          <w:b/>
        </w:rPr>
      </w:pPr>
      <w:r>
        <w:rPr>
          <w:b/>
        </w:rPr>
        <w:lastRenderedPageBreak/>
        <w:t>4.4.5</w:t>
      </w:r>
      <w:r w:rsidR="006E6719" w:rsidRPr="006E6719">
        <w:rPr>
          <w:b/>
        </w:rPr>
        <w:t>.4 Which activities do you do/ have you generally done while shopping?</w:t>
      </w:r>
    </w:p>
    <w:p w:rsidR="00AB2C81" w:rsidRDefault="00AB2C81" w:rsidP="00274AAE">
      <w:pPr>
        <w:pStyle w:val="Caption"/>
        <w:keepNext/>
        <w:jc w:val="center"/>
      </w:pPr>
      <w:r>
        <w:t xml:space="preserve">Table </w:t>
      </w:r>
      <w:r w:rsidR="006E6719">
        <w:t>2</w:t>
      </w:r>
      <w:r w:rsidR="0018518E">
        <w:t>9</w:t>
      </w:r>
      <w:r w:rsidR="006E6719">
        <w:t xml:space="preserve"> </w:t>
      </w:r>
      <w:r w:rsidR="00274AAE">
        <w:t>Consumer activities while shopping</w:t>
      </w:r>
    </w:p>
    <w:tbl>
      <w:tblPr>
        <w:tblW w:w="4440" w:type="dxa"/>
        <w:jc w:val="center"/>
        <w:tblCellMar>
          <w:left w:w="0" w:type="dxa"/>
          <w:right w:w="0" w:type="dxa"/>
        </w:tblCellMar>
        <w:tblLook w:val="04A0" w:firstRow="1" w:lastRow="0" w:firstColumn="1" w:lastColumn="0" w:noHBand="0" w:noVBand="1"/>
      </w:tblPr>
      <w:tblGrid>
        <w:gridCol w:w="3036"/>
        <w:gridCol w:w="1551"/>
        <w:gridCol w:w="1697"/>
      </w:tblGrid>
      <w:tr w:rsidR="00AB2C81" w:rsidRPr="00CD20DB" w:rsidTr="00274AAE">
        <w:trPr>
          <w:trHeight w:val="330"/>
          <w:jc w:val="center"/>
        </w:trPr>
        <w:tc>
          <w:tcPr>
            <w:tcW w:w="2080" w:type="dxa"/>
            <w:tcBorders>
              <w:top w:val="single" w:sz="8" w:space="0" w:color="auto"/>
              <w:left w:val="single" w:sz="8" w:space="0" w:color="auto"/>
              <w:bottom w:val="nil"/>
              <w:right w:val="single" w:sz="4" w:space="0" w:color="auto"/>
            </w:tcBorders>
            <w:shd w:val="clear" w:color="000000" w:fill="A6A6A6"/>
            <w:noWrap/>
            <w:tcMar>
              <w:top w:w="15" w:type="dxa"/>
              <w:left w:w="15" w:type="dxa"/>
              <w:bottom w:w="0" w:type="dxa"/>
              <w:right w:w="15" w:type="dxa"/>
            </w:tcMar>
            <w:vAlign w:val="center"/>
            <w:hideMark/>
          </w:tcPr>
          <w:p w:rsidR="00AB2C81" w:rsidRPr="00CD20DB" w:rsidRDefault="00274AAE" w:rsidP="001B147C">
            <w:pPr>
              <w:spacing w:after="0" w:line="240" w:lineRule="auto"/>
              <w:jc w:val="center"/>
              <w:rPr>
                <w:rFonts w:eastAsia="Times New Roman" w:cs="Times New Roman"/>
                <w:b/>
                <w:bCs/>
                <w:color w:val="000000"/>
                <w:sz w:val="20"/>
                <w:szCs w:val="20"/>
                <w:lang w:val="en-IN" w:eastAsia="en-IN"/>
              </w:rPr>
            </w:pPr>
            <w:r>
              <w:rPr>
                <w:rFonts w:eastAsia="Times New Roman" w:cs="Times New Roman"/>
                <w:b/>
                <w:bCs/>
                <w:color w:val="000000"/>
                <w:sz w:val="20"/>
                <w:szCs w:val="20"/>
                <w:lang w:val="en-IN" w:eastAsia="en-IN"/>
              </w:rPr>
              <w:t>Activities</w:t>
            </w:r>
          </w:p>
        </w:tc>
        <w:tc>
          <w:tcPr>
            <w:tcW w:w="1180" w:type="dxa"/>
            <w:tcBorders>
              <w:top w:val="single" w:sz="8" w:space="0" w:color="auto"/>
              <w:left w:val="nil"/>
              <w:bottom w:val="nil"/>
              <w:right w:val="single" w:sz="4" w:space="0" w:color="auto"/>
            </w:tcBorders>
            <w:shd w:val="clear" w:color="000000" w:fill="A6A6A6"/>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nil"/>
              <w:right w:val="single" w:sz="8" w:space="0" w:color="auto"/>
            </w:tcBorders>
            <w:shd w:val="clear" w:color="000000" w:fill="A6A6A6"/>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AB2C81" w:rsidRPr="00CD20DB" w:rsidTr="00274AAE">
        <w:trPr>
          <w:trHeight w:val="255"/>
          <w:jc w:val="center"/>
        </w:trPr>
        <w:tc>
          <w:tcPr>
            <w:tcW w:w="0" w:type="auto"/>
            <w:tcBorders>
              <w:top w:val="single" w:sz="8" w:space="0" w:color="auto"/>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Window shopping (outside shops)</w:t>
            </w:r>
          </w:p>
        </w:tc>
        <w:tc>
          <w:tcPr>
            <w:tcW w:w="0" w:type="auto"/>
            <w:tcBorders>
              <w:top w:val="single" w:sz="8" w:space="0" w:color="auto"/>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22</w:t>
            </w:r>
          </w:p>
        </w:tc>
        <w:tc>
          <w:tcPr>
            <w:tcW w:w="0" w:type="auto"/>
            <w:tcBorders>
              <w:top w:val="single" w:sz="8" w:space="0" w:color="auto"/>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27.2</w:t>
            </w:r>
          </w:p>
        </w:tc>
      </w:tr>
      <w:tr w:rsidR="00AB2C81" w:rsidRPr="00CD20DB" w:rsidTr="00274AAE">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Browsing (inside shops)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29</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35.8</w:t>
            </w:r>
          </w:p>
        </w:tc>
      </w:tr>
      <w:tr w:rsidR="00AB2C81" w:rsidRPr="00CD20DB" w:rsidTr="00274AAE">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Visited cafe/restaurant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28.4</w:t>
            </w:r>
          </w:p>
        </w:tc>
      </w:tr>
      <w:tr w:rsidR="00AB2C81" w:rsidRPr="00CD20DB" w:rsidTr="00274AAE">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Sat down in the shop/shopping centre</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18</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22.2</w:t>
            </w:r>
          </w:p>
        </w:tc>
      </w:tr>
      <w:tr w:rsidR="00AB2C81" w:rsidRPr="00CD20DB" w:rsidTr="00274AAE">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Watched other people passing by</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19.8</w:t>
            </w:r>
          </w:p>
        </w:tc>
      </w:tr>
      <w:tr w:rsidR="00AB2C81" w:rsidRPr="00CD20DB" w:rsidTr="00274AAE">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Met up with family/friends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26</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32.1</w:t>
            </w:r>
          </w:p>
        </w:tc>
      </w:tr>
      <w:tr w:rsidR="00AB2C81" w:rsidRPr="00CD20DB" w:rsidTr="00274AAE">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Recognised someone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16</w:t>
            </w:r>
          </w:p>
        </w:tc>
      </w:tr>
      <w:tr w:rsidR="00AB2C81" w:rsidRPr="00CD20DB" w:rsidTr="00274AAE">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Talked to someone you know</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16</w:t>
            </w:r>
          </w:p>
        </w:tc>
      </w:tr>
      <w:tr w:rsidR="00AB2C81" w:rsidRPr="00CD20DB" w:rsidTr="00274AAE">
        <w:trPr>
          <w:trHeight w:val="270"/>
          <w:jc w:val="center"/>
        </w:trPr>
        <w:tc>
          <w:tcPr>
            <w:tcW w:w="0" w:type="auto"/>
            <w:tcBorders>
              <w:top w:val="nil"/>
              <w:left w:val="single" w:sz="8" w:space="0" w:color="auto"/>
              <w:bottom w:val="single" w:sz="8"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Talked to shop employee</w:t>
            </w:r>
          </w:p>
        </w:tc>
        <w:tc>
          <w:tcPr>
            <w:tcW w:w="0" w:type="auto"/>
            <w:tcBorders>
              <w:top w:val="nil"/>
              <w:left w:val="nil"/>
              <w:bottom w:val="single" w:sz="8" w:space="0" w:color="auto"/>
              <w:right w:val="single" w:sz="4"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19</w:t>
            </w:r>
          </w:p>
        </w:tc>
        <w:tc>
          <w:tcPr>
            <w:tcW w:w="0" w:type="auto"/>
            <w:tcBorders>
              <w:top w:val="nil"/>
              <w:left w:val="nil"/>
              <w:bottom w:val="single" w:sz="8" w:space="0" w:color="auto"/>
              <w:right w:val="single" w:sz="8" w:space="0" w:color="auto"/>
            </w:tcBorders>
            <w:shd w:val="clear" w:color="000000" w:fill="D9D9D9"/>
            <w:noWrap/>
            <w:tcMar>
              <w:top w:w="15" w:type="dxa"/>
              <w:left w:w="15" w:type="dxa"/>
              <w:bottom w:w="0" w:type="dxa"/>
              <w:right w:w="15" w:type="dxa"/>
            </w:tcMar>
            <w:vAlign w:val="center"/>
            <w:hideMark/>
          </w:tcPr>
          <w:p w:rsidR="00AB2C81" w:rsidRPr="00CD20DB" w:rsidRDefault="00AB2C81"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23.5</w:t>
            </w:r>
          </w:p>
        </w:tc>
      </w:tr>
    </w:tbl>
    <w:p w:rsidR="00AB2C81" w:rsidRDefault="00AB2C81" w:rsidP="00AB2C81"/>
    <w:p w:rsidR="00AB2C81" w:rsidRDefault="00AB2C81" w:rsidP="00AB2C81">
      <w:r w:rsidRPr="00714574">
        <w:t>The analysis on customer behaviours has shown that the UK supermarket shopping experience goes beyond just purchase transactions. The predominant activity, perusing inside stores (35.8%), suggests a strong inclination towards investigating the range of products available. Social contacts are very influential, as 32.1% of consumers engage with family or friends, and 28.4% frequent cafés or restaurants, underscoring the social dimension of shopping excursions. A smaller proportion of individuals engage in indirect shopping activities, such as browsing without making purchases (27.2%) and spending time at shopping centres (22.2%), indicating that many see shopping as a recreational pursuit. Interacting with store personnel (23.5%) further underscores the significance of customer service in the retail encounter. The combination of browsing, socialising, and leisure activities demonstrates the many reasons for supermarket trips in the UK.</w:t>
      </w:r>
    </w:p>
    <w:p w:rsidR="00F32078" w:rsidRDefault="00F32078" w:rsidP="00AB2C81"/>
    <w:p w:rsidR="00F32078" w:rsidRDefault="00F32078" w:rsidP="00A96166">
      <w:pPr>
        <w:pStyle w:val="H3"/>
      </w:pPr>
      <w:bookmarkStart w:id="78" w:name="_Toc158724902"/>
      <w:r>
        <w:t>4.4.6 Market Research</w:t>
      </w:r>
      <w:bookmarkEnd w:id="78"/>
    </w:p>
    <w:p w:rsidR="00F32078" w:rsidRPr="00A96166" w:rsidRDefault="00F32078" w:rsidP="00F32078">
      <w:pPr>
        <w:rPr>
          <w:b/>
        </w:rPr>
      </w:pPr>
      <w:r w:rsidRPr="00A96166">
        <w:rPr>
          <w:b/>
        </w:rPr>
        <w:t>4.4.6.1 How did you become aware of the ongoing offer at the market?</w:t>
      </w:r>
    </w:p>
    <w:p w:rsidR="00F32078" w:rsidRDefault="00F32078" w:rsidP="00A96166">
      <w:pPr>
        <w:pStyle w:val="Caption"/>
        <w:keepNext/>
        <w:jc w:val="center"/>
      </w:pPr>
      <w:bookmarkStart w:id="79" w:name="_Toc158717338"/>
      <w:r>
        <w:t xml:space="preserve">Table </w:t>
      </w:r>
      <w:r>
        <w:fldChar w:fldCharType="begin"/>
      </w:r>
      <w:r>
        <w:instrText xml:space="preserve"> SEQ Table \* ARABIC </w:instrText>
      </w:r>
      <w:r>
        <w:fldChar w:fldCharType="separate"/>
      </w:r>
      <w:r>
        <w:rPr>
          <w:noProof/>
        </w:rPr>
        <w:t>23</w:t>
      </w:r>
      <w:r>
        <w:fldChar w:fldCharType="end"/>
      </w:r>
      <w:r>
        <w:t xml:space="preserve"> </w:t>
      </w:r>
      <w:r w:rsidR="00A96166">
        <w:t>Promotional Awareness</w:t>
      </w:r>
      <w:bookmarkEnd w:id="79"/>
    </w:p>
    <w:tbl>
      <w:tblPr>
        <w:tblW w:w="4440" w:type="dxa"/>
        <w:jc w:val="center"/>
        <w:tblCellMar>
          <w:left w:w="0" w:type="dxa"/>
          <w:right w:w="0" w:type="dxa"/>
        </w:tblCellMar>
        <w:tblLook w:val="04A0" w:firstRow="1" w:lastRow="0" w:firstColumn="1" w:lastColumn="0" w:noHBand="0" w:noVBand="1"/>
      </w:tblPr>
      <w:tblGrid>
        <w:gridCol w:w="2247"/>
        <w:gridCol w:w="1551"/>
        <w:gridCol w:w="1697"/>
      </w:tblGrid>
      <w:tr w:rsidR="00F32078" w:rsidRPr="00CD20DB" w:rsidTr="00A96166">
        <w:trPr>
          <w:trHeight w:val="330"/>
          <w:jc w:val="center"/>
        </w:trPr>
        <w:tc>
          <w:tcPr>
            <w:tcW w:w="2080" w:type="dxa"/>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Aware of promotion</w:t>
            </w:r>
          </w:p>
        </w:tc>
        <w:tc>
          <w:tcPr>
            <w:tcW w:w="1180" w:type="dxa"/>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FREQUENCY</w:t>
            </w:r>
          </w:p>
        </w:tc>
        <w:tc>
          <w:tcPr>
            <w:tcW w:w="1180" w:type="dxa"/>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b/>
                <w:bCs/>
                <w:color w:val="000000"/>
                <w:szCs w:val="24"/>
                <w:lang w:val="en-IN" w:eastAsia="en-IN"/>
              </w:rPr>
            </w:pPr>
            <w:r w:rsidRPr="00CD20DB">
              <w:rPr>
                <w:rFonts w:eastAsia="Times New Roman" w:cs="Times New Roman"/>
                <w:b/>
                <w:bCs/>
                <w:color w:val="000000"/>
                <w:szCs w:val="24"/>
                <w:lang w:val="en-US" w:eastAsia="en-IN"/>
              </w:rPr>
              <w:t>PERCENTAGE</w:t>
            </w:r>
          </w:p>
        </w:tc>
      </w:tr>
      <w:tr w:rsidR="00F32078" w:rsidRPr="00CD20DB" w:rsidTr="00A96166">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In-Store Promotions</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26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32.1</w:t>
            </w:r>
          </w:p>
        </w:tc>
      </w:tr>
      <w:tr w:rsidR="00F32078" w:rsidRPr="00CD20DB" w:rsidTr="00A96166">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Marketing Email</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16</w:t>
            </w:r>
          </w:p>
        </w:tc>
      </w:tr>
      <w:tr w:rsidR="00F32078" w:rsidRPr="00CD20DB" w:rsidTr="00A96166">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Supermarket Application</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11</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13.6</w:t>
            </w:r>
          </w:p>
        </w:tc>
      </w:tr>
      <w:tr w:rsidR="00F32078" w:rsidRPr="00CD20DB" w:rsidTr="00A96166">
        <w:trPr>
          <w:trHeight w:val="255"/>
          <w:jc w:val="center"/>
        </w:trPr>
        <w:tc>
          <w:tcPr>
            <w:tcW w:w="0" w:type="auto"/>
            <w:tcBorders>
              <w:top w:val="nil"/>
              <w:left w:val="single" w:sz="8"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Commercial Advertisement</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16</w:t>
            </w:r>
          </w:p>
        </w:tc>
      </w:tr>
      <w:tr w:rsidR="00F32078" w:rsidRPr="00CD20DB" w:rsidTr="00A96166">
        <w:trPr>
          <w:trHeight w:val="255"/>
          <w:jc w:val="center"/>
        </w:trPr>
        <w:tc>
          <w:tcPr>
            <w:tcW w:w="0" w:type="auto"/>
            <w:tcBorders>
              <w:top w:val="nil"/>
              <w:left w:val="single" w:sz="8" w:space="0" w:color="auto"/>
              <w:bottom w:val="nil"/>
              <w:right w:val="single" w:sz="4"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Reference</w:t>
            </w:r>
          </w:p>
        </w:tc>
        <w:tc>
          <w:tcPr>
            <w:tcW w:w="0" w:type="auto"/>
            <w:tcBorders>
              <w:top w:val="nil"/>
              <w:left w:val="nil"/>
              <w:bottom w:val="nil"/>
              <w:right w:val="single" w:sz="4"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10</w:t>
            </w:r>
          </w:p>
        </w:tc>
        <w:tc>
          <w:tcPr>
            <w:tcW w:w="0" w:type="auto"/>
            <w:tcBorders>
              <w:top w:val="nil"/>
              <w:left w:val="nil"/>
              <w:bottom w:val="nil"/>
              <w:right w:val="single" w:sz="8" w:space="0" w:color="auto"/>
            </w:tcBorders>
            <w:shd w:val="clear" w:color="000000" w:fill="D9D9D9"/>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12.3</w:t>
            </w:r>
          </w:p>
        </w:tc>
      </w:tr>
      <w:tr w:rsidR="00F32078" w:rsidRPr="00CD20DB" w:rsidTr="00A96166">
        <w:trPr>
          <w:trHeight w:val="270"/>
          <w:jc w:val="center"/>
        </w:trPr>
        <w:tc>
          <w:tcPr>
            <w:tcW w:w="0" w:type="auto"/>
            <w:tcBorders>
              <w:top w:val="single" w:sz="4" w:space="0" w:color="auto"/>
              <w:left w:val="single" w:sz="8" w:space="0" w:color="auto"/>
              <w:bottom w:val="nil"/>
              <w:right w:val="single" w:sz="4" w:space="0" w:color="auto"/>
            </w:tcBorders>
            <w:shd w:val="clear" w:color="000000" w:fill="FFFFFF"/>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Others</w:t>
            </w:r>
          </w:p>
        </w:tc>
        <w:tc>
          <w:tcPr>
            <w:tcW w:w="0" w:type="auto"/>
            <w:tcBorders>
              <w:top w:val="single" w:sz="4" w:space="0" w:color="auto"/>
              <w:left w:val="nil"/>
              <w:bottom w:val="nil"/>
              <w:right w:val="single" w:sz="4" w:space="0" w:color="auto"/>
            </w:tcBorders>
            <w:shd w:val="clear" w:color="000000" w:fill="FFFFFF"/>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8</w:t>
            </w:r>
          </w:p>
        </w:tc>
        <w:tc>
          <w:tcPr>
            <w:tcW w:w="0" w:type="auto"/>
            <w:tcBorders>
              <w:top w:val="single" w:sz="4" w:space="0" w:color="auto"/>
              <w:left w:val="nil"/>
              <w:bottom w:val="nil"/>
              <w:right w:val="single" w:sz="8" w:space="0" w:color="auto"/>
            </w:tcBorders>
            <w:shd w:val="clear" w:color="000000" w:fill="FFFFFF"/>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color w:val="000000"/>
                <w:sz w:val="20"/>
                <w:szCs w:val="20"/>
                <w:lang w:val="en-IN" w:eastAsia="en-IN"/>
              </w:rPr>
            </w:pPr>
            <w:r w:rsidRPr="00CD20DB">
              <w:rPr>
                <w:rFonts w:eastAsia="Times New Roman" w:cs="Times New Roman"/>
                <w:color w:val="000000"/>
                <w:sz w:val="20"/>
                <w:szCs w:val="20"/>
                <w:lang w:val="en-IN" w:eastAsia="en-IN"/>
              </w:rPr>
              <w:t>9.9</w:t>
            </w:r>
          </w:p>
        </w:tc>
      </w:tr>
      <w:tr w:rsidR="00F32078" w:rsidRPr="00CD20DB" w:rsidTr="00A96166">
        <w:trPr>
          <w:trHeight w:val="270"/>
          <w:jc w:val="center"/>
        </w:trPr>
        <w:tc>
          <w:tcPr>
            <w:tcW w:w="0" w:type="auto"/>
            <w:tcBorders>
              <w:top w:val="single" w:sz="8" w:space="0" w:color="auto"/>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Total</w:t>
            </w:r>
          </w:p>
        </w:tc>
        <w:tc>
          <w:tcPr>
            <w:tcW w:w="0" w:type="auto"/>
            <w:tcBorders>
              <w:top w:val="single" w:sz="8" w:space="0" w:color="auto"/>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81</w:t>
            </w:r>
          </w:p>
        </w:tc>
        <w:tc>
          <w:tcPr>
            <w:tcW w:w="0" w:type="auto"/>
            <w:tcBorders>
              <w:top w:val="single" w:sz="8" w:space="0" w:color="auto"/>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F32078" w:rsidRPr="00CD20DB" w:rsidRDefault="00F32078" w:rsidP="001B147C">
            <w:pPr>
              <w:spacing w:after="0" w:line="240" w:lineRule="auto"/>
              <w:jc w:val="center"/>
              <w:rPr>
                <w:rFonts w:eastAsia="Times New Roman" w:cs="Times New Roman"/>
                <w:b/>
                <w:bCs/>
                <w:color w:val="000000"/>
                <w:sz w:val="20"/>
                <w:szCs w:val="20"/>
                <w:lang w:val="en-IN" w:eastAsia="en-IN"/>
              </w:rPr>
            </w:pPr>
            <w:r w:rsidRPr="00CD20DB">
              <w:rPr>
                <w:rFonts w:eastAsia="Times New Roman" w:cs="Times New Roman"/>
                <w:b/>
                <w:bCs/>
                <w:color w:val="000000"/>
                <w:sz w:val="20"/>
                <w:szCs w:val="20"/>
                <w:lang w:val="en-IN" w:eastAsia="en-IN"/>
              </w:rPr>
              <w:t>100</w:t>
            </w:r>
          </w:p>
        </w:tc>
      </w:tr>
    </w:tbl>
    <w:p w:rsidR="00F32078" w:rsidRDefault="00F32078" w:rsidP="00F32078"/>
    <w:p w:rsidR="00F32078" w:rsidRDefault="00F32078" w:rsidP="00AB2C81">
      <w:r>
        <w:lastRenderedPageBreak/>
        <w:t>The study reveals that in-store promotions (32.1%) are the main method via which UK customers are informed about current supermarket discounts, highlighting the efficacy of physical marketing methods. Email and commercial ads, both accounting for 16% of the total, have significant impacts. Supermarket apps and referrals also add to awareness, with corresponding contributions of 13.6% and 12.3%. This emphasises the use of several channels to effectively contact customers with promotional content.</w:t>
      </w:r>
    </w:p>
    <w:p w:rsidR="00F32078" w:rsidRPr="00A96166" w:rsidRDefault="00F32078" w:rsidP="00AB2C81">
      <w:pPr>
        <w:rPr>
          <w:b/>
        </w:rPr>
      </w:pPr>
      <w:r w:rsidRPr="00A96166">
        <w:rPr>
          <w:b/>
        </w:rPr>
        <w:t>4.4.6.2 Which Supermarket chain in the UK do you visit most?</w:t>
      </w:r>
    </w:p>
    <w:p w:rsidR="00A96166" w:rsidRDefault="00A96166" w:rsidP="001B147C">
      <w:pPr>
        <w:pStyle w:val="Caption"/>
        <w:keepNext/>
        <w:jc w:val="center"/>
      </w:pPr>
      <w:r>
        <w:t xml:space="preserve">Table </w:t>
      </w:r>
      <w:r w:rsidR="001B147C">
        <w:t>31</w:t>
      </w:r>
      <w:r w:rsidR="001A222E">
        <w:t xml:space="preserve"> consumer</w:t>
      </w:r>
      <w:r w:rsidR="00E4500A">
        <w:t>s most</w:t>
      </w:r>
      <w:r w:rsidR="001A222E">
        <w:t xml:space="preserve"> </w:t>
      </w:r>
      <w:r w:rsidR="001B147C">
        <w:t>visit</w:t>
      </w:r>
      <w:r w:rsidR="001A222E">
        <w:t xml:space="preserve"> </w:t>
      </w:r>
      <w:r w:rsidR="00E4500A">
        <w:t>Supermarket chain</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A96166" w:rsidRPr="00AD4A51" w:rsidTr="001B147C">
        <w:trPr>
          <w:trHeight w:val="315"/>
          <w:jc w:val="center"/>
        </w:trPr>
        <w:tc>
          <w:tcPr>
            <w:tcW w:w="2080" w:type="dxa"/>
            <w:tcBorders>
              <w:top w:val="single" w:sz="8" w:space="0" w:color="auto"/>
              <w:left w:val="single" w:sz="8" w:space="0" w:color="auto"/>
              <w:bottom w:val="single" w:sz="4" w:space="0" w:color="auto"/>
              <w:right w:val="single" w:sz="4" w:space="0" w:color="auto"/>
            </w:tcBorders>
            <w:shd w:val="clear" w:color="000000" w:fill="A6A6A6"/>
            <w:noWrap/>
            <w:tcMar>
              <w:top w:w="15" w:type="dxa"/>
              <w:left w:w="15" w:type="dxa"/>
              <w:bottom w:w="0" w:type="dxa"/>
              <w:right w:w="15" w:type="dxa"/>
            </w:tcMar>
            <w:vAlign w:val="center"/>
            <w:hideMark/>
          </w:tcPr>
          <w:p w:rsidR="00A96166" w:rsidRPr="00AD4A51" w:rsidRDefault="00931DA4" w:rsidP="001B147C">
            <w:pPr>
              <w:spacing w:after="0" w:line="240" w:lineRule="auto"/>
              <w:jc w:val="center"/>
              <w:rPr>
                <w:rFonts w:eastAsia="Times New Roman" w:cs="Times New Roman"/>
                <w:b/>
                <w:bCs/>
                <w:color w:val="000000"/>
                <w:sz w:val="20"/>
                <w:szCs w:val="20"/>
                <w:lang w:val="en-IN" w:eastAsia="en-IN"/>
              </w:rPr>
            </w:pPr>
            <w:r w:rsidRPr="00AD4A51">
              <w:rPr>
                <w:rFonts w:eastAsia="Times New Roman" w:cs="Times New Roman"/>
                <w:b/>
                <w:bCs/>
                <w:color w:val="000000"/>
                <w:sz w:val="20"/>
                <w:szCs w:val="20"/>
                <w:lang w:val="en-IN" w:eastAsia="en-IN"/>
              </w:rPr>
              <w:t>Supermarket</w:t>
            </w:r>
            <w:r w:rsidR="00A96166" w:rsidRPr="00AD4A51">
              <w:rPr>
                <w:rFonts w:eastAsia="Times New Roman" w:cs="Times New Roman"/>
                <w:b/>
                <w:bCs/>
                <w:color w:val="000000"/>
                <w:sz w:val="20"/>
                <w:szCs w:val="20"/>
                <w:lang w:val="en-IN" w:eastAsia="en-IN"/>
              </w:rPr>
              <w:t xml:space="preserve"> Chain</w:t>
            </w:r>
          </w:p>
        </w:tc>
        <w:tc>
          <w:tcPr>
            <w:tcW w:w="1180" w:type="dxa"/>
            <w:tcBorders>
              <w:top w:val="single" w:sz="8" w:space="0" w:color="auto"/>
              <w:left w:val="nil"/>
              <w:bottom w:val="single" w:sz="4" w:space="0" w:color="auto"/>
              <w:right w:val="single" w:sz="4" w:space="0" w:color="auto"/>
            </w:tcBorders>
            <w:shd w:val="clear" w:color="000000" w:fill="A6A6A6"/>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b/>
                <w:bCs/>
                <w:color w:val="000000"/>
                <w:szCs w:val="24"/>
                <w:lang w:val="en-IN" w:eastAsia="en-IN"/>
              </w:rPr>
            </w:pPr>
            <w:r w:rsidRPr="00AD4A51">
              <w:rPr>
                <w:rFonts w:eastAsia="Times New Roman" w:cs="Times New Roman"/>
                <w:b/>
                <w:bCs/>
                <w:color w:val="000000"/>
                <w:szCs w:val="24"/>
                <w:lang w:val="en-US" w:eastAsia="en-IN"/>
              </w:rPr>
              <w:t>FREQUENCY</w:t>
            </w:r>
          </w:p>
        </w:tc>
        <w:tc>
          <w:tcPr>
            <w:tcW w:w="1180" w:type="dxa"/>
            <w:tcBorders>
              <w:top w:val="single" w:sz="8" w:space="0" w:color="auto"/>
              <w:left w:val="nil"/>
              <w:bottom w:val="single" w:sz="4" w:space="0" w:color="auto"/>
              <w:right w:val="single" w:sz="8" w:space="0" w:color="auto"/>
            </w:tcBorders>
            <w:shd w:val="clear" w:color="000000" w:fill="A6A6A6"/>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b/>
                <w:bCs/>
                <w:color w:val="000000"/>
                <w:szCs w:val="24"/>
                <w:lang w:val="en-IN" w:eastAsia="en-IN"/>
              </w:rPr>
            </w:pPr>
            <w:r w:rsidRPr="00AD4A51">
              <w:rPr>
                <w:rFonts w:eastAsia="Times New Roman" w:cs="Times New Roman"/>
                <w:b/>
                <w:bCs/>
                <w:color w:val="000000"/>
                <w:szCs w:val="24"/>
                <w:lang w:val="en-US" w:eastAsia="en-IN"/>
              </w:rPr>
              <w:t>PERCENTAGE</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Aldi</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7.4</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Asda</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11</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13.6</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Co-op</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11.1</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96166" w:rsidRPr="00AD4A51" w:rsidRDefault="00931DA4"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Iceland</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7</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8.6</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Lidl</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10</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12.3</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96166" w:rsidRPr="00AD4A51" w:rsidRDefault="00931DA4"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Morrison’s</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3.7</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Sainsbury</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3.7</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Tesco</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29</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35.8</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Waitrose</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1.2</w:t>
            </w:r>
          </w:p>
        </w:tc>
      </w:tr>
      <w:tr w:rsidR="00A96166"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Other</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2.5</w:t>
            </w:r>
          </w:p>
        </w:tc>
      </w:tr>
      <w:tr w:rsidR="00A96166" w:rsidRPr="00AD4A51" w:rsidTr="001B147C">
        <w:trPr>
          <w:trHeight w:val="270"/>
          <w:jc w:val="center"/>
        </w:trPr>
        <w:tc>
          <w:tcPr>
            <w:tcW w:w="0" w:type="auto"/>
            <w:tcBorders>
              <w:top w:val="nil"/>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b/>
                <w:bCs/>
                <w:color w:val="000000"/>
                <w:sz w:val="20"/>
                <w:szCs w:val="20"/>
                <w:lang w:val="en-IN" w:eastAsia="en-IN"/>
              </w:rPr>
            </w:pPr>
            <w:r w:rsidRPr="00AD4A51">
              <w:rPr>
                <w:rFonts w:eastAsia="Times New Roman" w:cs="Times New Roman"/>
                <w:b/>
                <w:bCs/>
                <w:color w:val="000000"/>
                <w:sz w:val="20"/>
                <w:szCs w:val="20"/>
                <w:lang w:val="en-IN" w:eastAsia="en-IN"/>
              </w:rPr>
              <w:t>Total</w:t>
            </w:r>
          </w:p>
        </w:tc>
        <w:tc>
          <w:tcPr>
            <w:tcW w:w="0" w:type="auto"/>
            <w:tcBorders>
              <w:top w:val="nil"/>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b/>
                <w:bCs/>
                <w:color w:val="000000"/>
                <w:sz w:val="20"/>
                <w:szCs w:val="20"/>
                <w:lang w:val="en-IN" w:eastAsia="en-IN"/>
              </w:rPr>
            </w:pPr>
            <w:r w:rsidRPr="00AD4A51">
              <w:rPr>
                <w:rFonts w:eastAsia="Times New Roman" w:cs="Times New Roman"/>
                <w:b/>
                <w:bCs/>
                <w:color w:val="000000"/>
                <w:sz w:val="20"/>
                <w:szCs w:val="20"/>
                <w:lang w:val="en-IN" w:eastAsia="en-IN"/>
              </w:rPr>
              <w:t>81</w:t>
            </w:r>
          </w:p>
        </w:tc>
        <w:tc>
          <w:tcPr>
            <w:tcW w:w="0" w:type="auto"/>
            <w:tcBorders>
              <w:top w:val="nil"/>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A96166" w:rsidRPr="00AD4A51" w:rsidRDefault="00A96166" w:rsidP="001B147C">
            <w:pPr>
              <w:spacing w:after="0" w:line="240" w:lineRule="auto"/>
              <w:jc w:val="center"/>
              <w:rPr>
                <w:rFonts w:eastAsia="Times New Roman" w:cs="Times New Roman"/>
                <w:b/>
                <w:bCs/>
                <w:color w:val="000000"/>
                <w:sz w:val="20"/>
                <w:szCs w:val="20"/>
                <w:lang w:val="en-IN" w:eastAsia="en-IN"/>
              </w:rPr>
            </w:pPr>
            <w:r w:rsidRPr="00AD4A51">
              <w:rPr>
                <w:rFonts w:eastAsia="Times New Roman" w:cs="Times New Roman"/>
                <w:b/>
                <w:bCs/>
                <w:color w:val="000000"/>
                <w:sz w:val="20"/>
                <w:szCs w:val="20"/>
                <w:lang w:val="en-IN" w:eastAsia="en-IN"/>
              </w:rPr>
              <w:t>100</w:t>
            </w:r>
          </w:p>
        </w:tc>
      </w:tr>
    </w:tbl>
    <w:p w:rsidR="00A96166" w:rsidRDefault="00A96166" w:rsidP="00A96166"/>
    <w:p w:rsidR="00A96166" w:rsidRDefault="00A96166" w:rsidP="00A96166">
      <w:r w:rsidRPr="008F1A02">
        <w:t xml:space="preserve">According to the poll, Tesco is the most visited supermarket chain in the UK, with 35.8% of respondents selecting it as their first option. This indicates that Tesco has a strong presence in the market and is preferred by consumers. Asda and Lidl have market shares of 13.6% and 12.3% respectively, indicating that customers prefer competitive options. Both Co-op and Iceland demonstrate significant patronage. The lower market shares of Aldi, </w:t>
      </w:r>
      <w:proofErr w:type="spellStart"/>
      <w:r w:rsidRPr="008F1A02">
        <w:t>Morrisons</w:t>
      </w:r>
      <w:proofErr w:type="spellEnd"/>
      <w:r w:rsidRPr="008F1A02">
        <w:t>, Sainsbury, and Waitrose, as well as the limited presence of other supermarkets, demonstrate the diverse and competitive landscape of the UK supermarket industry. This highlights the significance of catering to different consumer preferences and the strategic positioning of supermarket chains.</w:t>
      </w:r>
    </w:p>
    <w:p w:rsidR="004C3539" w:rsidRDefault="004C3539" w:rsidP="00A96166"/>
    <w:p w:rsidR="004C3539" w:rsidRDefault="004C3539" w:rsidP="00A96166"/>
    <w:p w:rsidR="004C3539" w:rsidRDefault="004C3539" w:rsidP="00A96166"/>
    <w:p w:rsidR="004C3539" w:rsidRDefault="004C3539" w:rsidP="00A96166"/>
    <w:p w:rsidR="0045546D" w:rsidRPr="00E4500A" w:rsidRDefault="00006101" w:rsidP="00E4500A">
      <w:pPr>
        <w:pStyle w:val="H3"/>
      </w:pPr>
      <w:bookmarkStart w:id="80" w:name="_Toc158724903"/>
      <w:r w:rsidRPr="00E4500A">
        <w:lastRenderedPageBreak/>
        <w:t>4.4.7 Customer Satisfaction</w:t>
      </w:r>
      <w:bookmarkEnd w:id="80"/>
    </w:p>
    <w:p w:rsidR="00006101" w:rsidRPr="00E4500A" w:rsidRDefault="00F32078" w:rsidP="00E54456">
      <w:pPr>
        <w:rPr>
          <w:b/>
        </w:rPr>
      </w:pPr>
      <w:r w:rsidRPr="00E4500A">
        <w:rPr>
          <w:b/>
        </w:rPr>
        <w:t>4.4.7.1</w:t>
      </w:r>
      <w:r w:rsidR="00E4500A" w:rsidRPr="00E4500A">
        <w:rPr>
          <w:b/>
        </w:rPr>
        <w:t xml:space="preserve"> On a scale of 1 to 10, how satisfied are you with the overall shopping experience at supermarkets in the UK?</w:t>
      </w:r>
    </w:p>
    <w:p w:rsidR="00BC5AAD" w:rsidRDefault="00BC5AAD" w:rsidP="00BC5AAD">
      <w:pPr>
        <w:pStyle w:val="Caption"/>
        <w:keepNext/>
        <w:jc w:val="center"/>
      </w:pPr>
      <w:r>
        <w:t>Table 3</w:t>
      </w:r>
      <w:r w:rsidR="001B147C">
        <w:t>2</w:t>
      </w:r>
      <w:r>
        <w:t xml:space="preserve"> Consumer Experience of Supermarket in UK</w:t>
      </w:r>
    </w:p>
    <w:tbl>
      <w:tblPr>
        <w:tblW w:w="4440" w:type="dxa"/>
        <w:jc w:val="center"/>
        <w:tblCellMar>
          <w:left w:w="0" w:type="dxa"/>
          <w:right w:w="0" w:type="dxa"/>
        </w:tblCellMar>
        <w:tblLook w:val="04A0" w:firstRow="1" w:lastRow="0" w:firstColumn="1" w:lastColumn="0" w:noHBand="0" w:noVBand="1"/>
      </w:tblPr>
      <w:tblGrid>
        <w:gridCol w:w="2080"/>
        <w:gridCol w:w="1551"/>
        <w:gridCol w:w="1697"/>
      </w:tblGrid>
      <w:tr w:rsidR="00BC5AAD" w:rsidRPr="00AD4A51" w:rsidTr="001B147C">
        <w:trPr>
          <w:trHeight w:val="315"/>
          <w:jc w:val="center"/>
        </w:trPr>
        <w:tc>
          <w:tcPr>
            <w:tcW w:w="2080" w:type="dxa"/>
            <w:tcBorders>
              <w:top w:val="single" w:sz="8" w:space="0" w:color="auto"/>
              <w:left w:val="single" w:sz="8" w:space="0" w:color="auto"/>
              <w:bottom w:val="single" w:sz="4" w:space="0" w:color="auto"/>
              <w:right w:val="single" w:sz="4" w:space="0" w:color="auto"/>
            </w:tcBorders>
            <w:shd w:val="clear" w:color="000000" w:fill="A6A6A6"/>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b/>
                <w:bCs/>
                <w:color w:val="000000"/>
                <w:sz w:val="20"/>
                <w:szCs w:val="20"/>
                <w:lang w:val="en-IN" w:eastAsia="en-IN"/>
              </w:rPr>
            </w:pPr>
            <w:r w:rsidRPr="00AD4A51">
              <w:rPr>
                <w:rFonts w:eastAsia="Times New Roman" w:cs="Times New Roman"/>
                <w:b/>
                <w:bCs/>
                <w:color w:val="000000"/>
                <w:sz w:val="20"/>
                <w:szCs w:val="20"/>
                <w:lang w:val="en-IN" w:eastAsia="en-IN"/>
              </w:rPr>
              <w:t>Rating</w:t>
            </w:r>
          </w:p>
        </w:tc>
        <w:tc>
          <w:tcPr>
            <w:tcW w:w="1180" w:type="dxa"/>
            <w:tcBorders>
              <w:top w:val="single" w:sz="8" w:space="0" w:color="auto"/>
              <w:left w:val="nil"/>
              <w:bottom w:val="single" w:sz="4" w:space="0" w:color="auto"/>
              <w:right w:val="single" w:sz="4" w:space="0" w:color="auto"/>
            </w:tcBorders>
            <w:shd w:val="clear" w:color="000000" w:fill="A6A6A6"/>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b/>
                <w:bCs/>
                <w:color w:val="000000"/>
                <w:szCs w:val="24"/>
                <w:lang w:val="en-IN" w:eastAsia="en-IN"/>
              </w:rPr>
            </w:pPr>
            <w:r w:rsidRPr="00AD4A51">
              <w:rPr>
                <w:rFonts w:eastAsia="Times New Roman" w:cs="Times New Roman"/>
                <w:b/>
                <w:bCs/>
                <w:color w:val="000000"/>
                <w:szCs w:val="24"/>
                <w:lang w:val="en-US" w:eastAsia="en-IN"/>
              </w:rPr>
              <w:t>FREQUENCY</w:t>
            </w:r>
          </w:p>
        </w:tc>
        <w:tc>
          <w:tcPr>
            <w:tcW w:w="1180" w:type="dxa"/>
            <w:tcBorders>
              <w:top w:val="single" w:sz="8" w:space="0" w:color="auto"/>
              <w:left w:val="nil"/>
              <w:bottom w:val="single" w:sz="4" w:space="0" w:color="auto"/>
              <w:right w:val="single" w:sz="8" w:space="0" w:color="auto"/>
            </w:tcBorders>
            <w:shd w:val="clear" w:color="000000" w:fill="A6A6A6"/>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b/>
                <w:bCs/>
                <w:color w:val="000000"/>
                <w:szCs w:val="24"/>
                <w:lang w:val="en-IN" w:eastAsia="en-IN"/>
              </w:rPr>
            </w:pPr>
            <w:r w:rsidRPr="00AD4A51">
              <w:rPr>
                <w:rFonts w:eastAsia="Times New Roman" w:cs="Times New Roman"/>
                <w:b/>
                <w:bCs/>
                <w:color w:val="000000"/>
                <w:szCs w:val="24"/>
                <w:lang w:val="en-US" w:eastAsia="en-IN"/>
              </w:rPr>
              <w:t>PERCENTAGE</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w:t>
            </w:r>
            <w:r>
              <w:rPr>
                <w:rFonts w:eastAsia="Times New Roman" w:cs="Times New Roman"/>
                <w:color w:val="000000"/>
                <w:sz w:val="20"/>
                <w:szCs w:val="20"/>
                <w:lang w:val="en-IN" w:eastAsia="en-IN"/>
              </w:rPr>
              <w:t xml:space="preserve"> (</w:t>
            </w:r>
            <w:r w:rsidRPr="00714574">
              <w:rPr>
                <w:rFonts w:eastAsia="Times New Roman" w:cs="Times New Roman"/>
                <w:color w:val="000000"/>
                <w:sz w:val="20"/>
                <w:szCs w:val="20"/>
                <w:lang w:val="en-IN" w:eastAsia="en-IN"/>
              </w:rPr>
              <w:t>Worst</w:t>
            </w:r>
            <w:r>
              <w:rPr>
                <w:rFonts w:eastAsia="Times New Roman" w:cs="Times New Roman"/>
                <w:color w:val="000000"/>
                <w:sz w:val="20"/>
                <w:szCs w:val="20"/>
                <w:lang w:val="en-IN" w:eastAsia="en-IN"/>
              </w:rPr>
              <w:t>)</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3.7</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2</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11.1</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3</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11.1</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7</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8.6</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5</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16</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19.8</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6</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5</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6.2</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7</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12</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14.8</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8</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7</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8.6</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4"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4</w:t>
            </w:r>
          </w:p>
        </w:tc>
        <w:tc>
          <w:tcPr>
            <w:tcW w:w="0" w:type="auto"/>
            <w:tcBorders>
              <w:top w:val="nil"/>
              <w:left w:val="nil"/>
              <w:bottom w:val="single" w:sz="4" w:space="0" w:color="auto"/>
              <w:right w:val="single" w:sz="8" w:space="0" w:color="auto"/>
            </w:tcBorders>
            <w:shd w:val="clear" w:color="000000" w:fill="D9D9D9"/>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4.9</w:t>
            </w:r>
          </w:p>
        </w:tc>
      </w:tr>
      <w:tr w:rsidR="00BC5AAD" w:rsidRPr="00AD4A51" w:rsidTr="001B147C">
        <w:trPr>
          <w:trHeight w:val="255"/>
          <w:jc w:val="center"/>
        </w:trPr>
        <w:tc>
          <w:tcPr>
            <w:tcW w:w="0" w:type="auto"/>
            <w:tcBorders>
              <w:top w:val="nil"/>
              <w:left w:val="single" w:sz="8" w:space="0" w:color="auto"/>
              <w:bottom w:val="single" w:sz="4" w:space="0" w:color="auto"/>
              <w:right w:val="single" w:sz="4" w:space="0" w:color="auto"/>
            </w:tcBorders>
            <w:shd w:val="clear" w:color="000000" w:fill="FFFFFF"/>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10</w:t>
            </w:r>
            <w:r>
              <w:rPr>
                <w:rFonts w:eastAsia="Times New Roman" w:cs="Times New Roman"/>
                <w:color w:val="000000"/>
                <w:sz w:val="20"/>
                <w:szCs w:val="20"/>
                <w:lang w:val="en-IN" w:eastAsia="en-IN"/>
              </w:rPr>
              <w:t xml:space="preserve"> (</w:t>
            </w:r>
            <w:r w:rsidRPr="00714574">
              <w:rPr>
                <w:rFonts w:eastAsia="Times New Roman" w:cs="Times New Roman"/>
                <w:color w:val="000000"/>
                <w:sz w:val="20"/>
                <w:szCs w:val="20"/>
                <w:lang w:val="en-IN" w:eastAsia="en-IN"/>
              </w:rPr>
              <w:t>Excellent</w:t>
            </w:r>
            <w:r>
              <w:rPr>
                <w:rFonts w:eastAsia="Times New Roman" w:cs="Times New Roman"/>
                <w:color w:val="000000"/>
                <w:sz w:val="20"/>
                <w:szCs w:val="20"/>
                <w:lang w:val="en-IN" w:eastAsia="en-IN"/>
              </w:rPr>
              <w:t xml:space="preserve">) </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9</w:t>
            </w:r>
          </w:p>
        </w:tc>
        <w:tc>
          <w:tcPr>
            <w:tcW w:w="0" w:type="auto"/>
            <w:tcBorders>
              <w:top w:val="nil"/>
              <w:left w:val="nil"/>
              <w:bottom w:val="single" w:sz="4" w:space="0" w:color="auto"/>
              <w:right w:val="single" w:sz="8" w:space="0" w:color="auto"/>
            </w:tcBorders>
            <w:shd w:val="clear" w:color="auto" w:fill="auto"/>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color w:val="000000"/>
                <w:sz w:val="20"/>
                <w:szCs w:val="20"/>
                <w:lang w:val="en-IN" w:eastAsia="en-IN"/>
              </w:rPr>
            </w:pPr>
            <w:r w:rsidRPr="00AD4A51">
              <w:rPr>
                <w:rFonts w:eastAsia="Times New Roman" w:cs="Times New Roman"/>
                <w:color w:val="000000"/>
                <w:sz w:val="20"/>
                <w:szCs w:val="20"/>
                <w:lang w:val="en-IN" w:eastAsia="en-IN"/>
              </w:rPr>
              <w:t>11.1</w:t>
            </w:r>
          </w:p>
        </w:tc>
      </w:tr>
      <w:tr w:rsidR="00BC5AAD" w:rsidRPr="00AD4A51" w:rsidTr="001B147C">
        <w:trPr>
          <w:trHeight w:val="270"/>
          <w:jc w:val="center"/>
        </w:trPr>
        <w:tc>
          <w:tcPr>
            <w:tcW w:w="0" w:type="auto"/>
            <w:tcBorders>
              <w:top w:val="nil"/>
              <w:left w:val="single" w:sz="8" w:space="0" w:color="auto"/>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b/>
                <w:bCs/>
                <w:color w:val="000000"/>
                <w:sz w:val="20"/>
                <w:szCs w:val="20"/>
                <w:lang w:val="en-IN" w:eastAsia="en-IN"/>
              </w:rPr>
            </w:pPr>
            <w:r w:rsidRPr="00AD4A51">
              <w:rPr>
                <w:rFonts w:eastAsia="Times New Roman" w:cs="Times New Roman"/>
                <w:b/>
                <w:bCs/>
                <w:color w:val="000000"/>
                <w:sz w:val="20"/>
                <w:szCs w:val="20"/>
                <w:lang w:val="en-IN" w:eastAsia="en-IN"/>
              </w:rPr>
              <w:t>Total</w:t>
            </w:r>
          </w:p>
        </w:tc>
        <w:tc>
          <w:tcPr>
            <w:tcW w:w="0" w:type="auto"/>
            <w:tcBorders>
              <w:top w:val="nil"/>
              <w:left w:val="nil"/>
              <w:bottom w:val="single" w:sz="8" w:space="0" w:color="auto"/>
              <w:right w:val="single" w:sz="4" w:space="0" w:color="auto"/>
            </w:tcBorders>
            <w:shd w:val="clear" w:color="000000" w:fill="A6A6A6"/>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b/>
                <w:bCs/>
                <w:color w:val="000000"/>
                <w:sz w:val="20"/>
                <w:szCs w:val="20"/>
                <w:lang w:val="en-IN" w:eastAsia="en-IN"/>
              </w:rPr>
            </w:pPr>
            <w:r w:rsidRPr="00AD4A51">
              <w:rPr>
                <w:rFonts w:eastAsia="Times New Roman" w:cs="Times New Roman"/>
                <w:b/>
                <w:bCs/>
                <w:color w:val="000000"/>
                <w:sz w:val="20"/>
                <w:szCs w:val="20"/>
                <w:lang w:val="en-IN" w:eastAsia="en-IN"/>
              </w:rPr>
              <w:t>81</w:t>
            </w:r>
          </w:p>
        </w:tc>
        <w:tc>
          <w:tcPr>
            <w:tcW w:w="0" w:type="auto"/>
            <w:tcBorders>
              <w:top w:val="nil"/>
              <w:left w:val="nil"/>
              <w:bottom w:val="single" w:sz="8" w:space="0" w:color="auto"/>
              <w:right w:val="single" w:sz="8" w:space="0" w:color="auto"/>
            </w:tcBorders>
            <w:shd w:val="clear" w:color="000000" w:fill="A6A6A6"/>
            <w:noWrap/>
            <w:tcMar>
              <w:top w:w="15" w:type="dxa"/>
              <w:left w:w="15" w:type="dxa"/>
              <w:bottom w:w="0" w:type="dxa"/>
              <w:right w:w="15" w:type="dxa"/>
            </w:tcMar>
            <w:vAlign w:val="center"/>
            <w:hideMark/>
          </w:tcPr>
          <w:p w:rsidR="00BC5AAD" w:rsidRPr="00AD4A51" w:rsidRDefault="00BC5AAD" w:rsidP="001B147C">
            <w:pPr>
              <w:spacing w:after="0" w:line="240" w:lineRule="auto"/>
              <w:jc w:val="center"/>
              <w:rPr>
                <w:rFonts w:eastAsia="Times New Roman" w:cs="Times New Roman"/>
                <w:b/>
                <w:bCs/>
                <w:color w:val="000000"/>
                <w:sz w:val="20"/>
                <w:szCs w:val="20"/>
                <w:lang w:val="en-IN" w:eastAsia="en-IN"/>
              </w:rPr>
            </w:pPr>
            <w:r w:rsidRPr="00AD4A51">
              <w:rPr>
                <w:rFonts w:eastAsia="Times New Roman" w:cs="Times New Roman"/>
                <w:b/>
                <w:bCs/>
                <w:color w:val="000000"/>
                <w:sz w:val="20"/>
                <w:szCs w:val="20"/>
                <w:lang w:val="en-IN" w:eastAsia="en-IN"/>
              </w:rPr>
              <w:t>100</w:t>
            </w:r>
          </w:p>
        </w:tc>
      </w:tr>
    </w:tbl>
    <w:p w:rsidR="00BC5AAD" w:rsidRDefault="00BC5AAD" w:rsidP="00BC5AAD"/>
    <w:p w:rsidR="00BC5AAD" w:rsidRDefault="00BC5AAD" w:rsidP="00BC5AAD">
      <w:r w:rsidRPr="00C828D6">
        <w:t>The survey on consumer satisfaction with supermarket shopping in the UK showed a wide range of customer experiences. A considerable proportion of participants express a moderate level of satisfaction, with substantial percentages (19.8% and 14.8%, respectively) being assigned to scores around the midpoint (5 and 7). Instances of high satisfaction levels (ratings of 9 and 10) and poor contentment (ratings of 1 to 4) are infrequent, suggesting diverse interpretations of the shopping experience. The presence of this variety indicates the potential for boosting customer happiness and satisfying their expectations more effectively in all areas.</w:t>
      </w:r>
    </w:p>
    <w:p w:rsidR="008A339B" w:rsidRDefault="006C3524" w:rsidP="007061B8">
      <w:pPr>
        <w:pStyle w:val="H2"/>
      </w:pPr>
      <w:bookmarkStart w:id="81" w:name="_Toc158724904"/>
      <w:r>
        <w:t xml:space="preserve">4.5 </w:t>
      </w:r>
      <w:r w:rsidR="008A339B" w:rsidRPr="008A339B">
        <w:t>Correlation Analysis</w:t>
      </w:r>
      <w:bookmarkEnd w:id="81"/>
    </w:p>
    <w:p w:rsidR="008A339B" w:rsidRDefault="008A339B" w:rsidP="00E54456">
      <w:r w:rsidRPr="008A339B">
        <w:t>The correlation study of customer behaviour data at retail supermarkets in the United Kingdom yields the following insights:</w:t>
      </w:r>
    </w:p>
    <w:p w:rsidR="00BC5AAD" w:rsidRDefault="007061B8" w:rsidP="00E54456">
      <w:r w:rsidRPr="007061B8">
        <w:rPr>
          <w:b/>
        </w:rPr>
        <w:t>Age and Income Correlation:</w:t>
      </w:r>
      <w:r w:rsidRPr="007061B8">
        <w:t xml:space="preserve"> The data indicates a positive correlation (0.23) between age and income, implying that as individual’s age, their income tends to rise. This is a prevalent socioeconomic trend, suggesting that supermarkets may see varying expenditure patterns depending on the age and income brackets of their clientele.</w:t>
      </w:r>
    </w:p>
    <w:p w:rsidR="00BC5AAD" w:rsidRDefault="007061B8" w:rsidP="00E54456">
      <w:r w:rsidRPr="007061B8">
        <w:rPr>
          <w:b/>
        </w:rPr>
        <w:t>Income and Satisfaction Score Correlation</w:t>
      </w:r>
      <w:r w:rsidRPr="007061B8">
        <w:t xml:space="preserve">: There is a negative association (-0.22) between income and satisfaction score. It is possible that persons with greater income levels may have elevated expectations or be more discerning when it comes to their shopping experiences, </w:t>
      </w:r>
      <w:r w:rsidRPr="007061B8">
        <w:lastRenderedPageBreak/>
        <w:t>resulting in lower satisfaction ratings. This knowledge is helpful for supermarkets seeking to customise their services or product offers in order to suit the expectations of affluent customers.</w:t>
      </w:r>
    </w:p>
    <w:p w:rsidR="005C4949" w:rsidRDefault="005C4949" w:rsidP="00E54456">
      <w:r w:rsidRPr="005C4949">
        <w:rPr>
          <w:b/>
        </w:rPr>
        <w:t>Visit Frequency and Satisfaction Score Correlation</w:t>
      </w:r>
      <w:r w:rsidRPr="005C4949">
        <w:t>:</w:t>
      </w:r>
      <w:r>
        <w:t xml:space="preserve"> </w:t>
      </w:r>
      <w:r w:rsidRPr="005C4949">
        <w:t>The correlation coefficient between visit frequency and satisfaction score is -0.01, suggesting a weak and negative link. This implies that there is no meaningful association between the number of supermarket visits and the overall satisfaction of customers with their shopping experience. This implies that the degree of satisfaction is probably affected by other variables that go beyond the mere number of visits.</w:t>
      </w:r>
    </w:p>
    <w:p w:rsidR="00BD4A4D" w:rsidRDefault="00BD4A4D" w:rsidP="00E54456">
      <w:r w:rsidRPr="00BD4A4D">
        <w:rPr>
          <w:b/>
        </w:rPr>
        <w:t>Age and Visit Frequency Correlation</w:t>
      </w:r>
      <w:r w:rsidRPr="00BD4A4D">
        <w:t>:</w:t>
      </w:r>
      <w:r>
        <w:t xml:space="preserve"> </w:t>
      </w:r>
      <w:r w:rsidRPr="00BD4A4D">
        <w:t>The correlation coefficient between age and visit frequency is 0.02, suggesting a negligible association. These findings indicate that the age of customers has little impact on their frequency of grocery visits.</w:t>
      </w:r>
    </w:p>
    <w:p w:rsidR="004C3539" w:rsidRDefault="00BD4A4D" w:rsidP="00E54456">
      <w:r w:rsidRPr="00BD4A4D">
        <w:t>These data may assist grocery chains in comprehending the intricate connections among customer demographics, their buying behaviours, and levels of happiness. Possible approaches may be devised to augment consumer contentment among various income segments and to more effectively address the requirements of varying age cohorts, thereby enhancing the whole retail experience and cultivating client loyalty.</w:t>
      </w:r>
    </w:p>
    <w:p w:rsidR="004C3539" w:rsidRDefault="004C3539">
      <w:pPr>
        <w:spacing w:line="259" w:lineRule="auto"/>
        <w:jc w:val="left"/>
      </w:pPr>
      <w:r>
        <w:br w:type="page"/>
      </w:r>
    </w:p>
    <w:p w:rsidR="00E81C8C" w:rsidRDefault="00E81C8C" w:rsidP="00470013">
      <w:pPr>
        <w:pStyle w:val="H1"/>
      </w:pPr>
      <w:bookmarkStart w:id="82" w:name="_Toc158724905"/>
      <w:r>
        <w:lastRenderedPageBreak/>
        <w:t xml:space="preserve">5. </w:t>
      </w:r>
      <w:r w:rsidR="00455342">
        <w:t xml:space="preserve">Discussion &amp; </w:t>
      </w:r>
      <w:r>
        <w:t>Conclusion</w:t>
      </w:r>
      <w:bookmarkEnd w:id="82"/>
    </w:p>
    <w:p w:rsidR="00E81C8C" w:rsidRDefault="00E81C8C" w:rsidP="00614F86">
      <w:pPr>
        <w:pStyle w:val="H2"/>
      </w:pPr>
      <w:bookmarkStart w:id="83" w:name="_Toc158724906"/>
      <w:r>
        <w:t>5.1 Introduction</w:t>
      </w:r>
      <w:bookmarkEnd w:id="83"/>
    </w:p>
    <w:p w:rsidR="004E1FC6" w:rsidRDefault="00095247" w:rsidP="00E54456">
      <w:r>
        <w:t xml:space="preserve">This chapter examines the intricate relationship between customer </w:t>
      </w:r>
      <w:r w:rsidR="000B711A">
        <w:t>experiences</w:t>
      </w:r>
      <w:r>
        <w:t>, factors influencing consumer decision-making, consumer habits, and their viewpoints using primary research on consumer behaviour at retail supermarkets in the United Kingdom. Chapter 5 aims to combine the knowledge, information, and examination presented in the previous chapters, which focused on the theoretical framework and relevant literature, in order to investigate Consumer Behaviour in Retail Supermarkets in the United Kingdom. This chapter offers theoretical and practical insights into the factors that impact customer behaviours and perceptions in Retail Supermarkets in the United Kingdom.</w:t>
      </w:r>
    </w:p>
    <w:p w:rsidR="00614F86" w:rsidRDefault="00614F86" w:rsidP="00614F86">
      <w:pPr>
        <w:pStyle w:val="H2"/>
      </w:pPr>
      <w:bookmarkStart w:id="84" w:name="_Toc158724907"/>
      <w:r>
        <w:t>5.2 Discussion</w:t>
      </w:r>
      <w:bookmarkEnd w:id="84"/>
    </w:p>
    <w:p w:rsidR="00614F86" w:rsidRDefault="00614F86" w:rsidP="00614F86">
      <w:pPr>
        <w:pStyle w:val="N"/>
      </w:pPr>
      <w:r w:rsidRPr="00D46344">
        <w:t>The discussion will include demographic analysis, consumer buying behaviour, preferences, reaction to promotions, brand engagement, customer loyalty, and satisfaction. It will incorporate correlation analysis findings where relevant.</w:t>
      </w:r>
    </w:p>
    <w:p w:rsidR="00614F86" w:rsidRPr="00C0198D" w:rsidRDefault="00614F86" w:rsidP="00614F86">
      <w:pPr>
        <w:pStyle w:val="N"/>
        <w:rPr>
          <w:b/>
        </w:rPr>
      </w:pPr>
      <w:r w:rsidRPr="00C0198D">
        <w:rPr>
          <w:b/>
        </w:rPr>
        <w:t>Demographic Insights and Market Trends</w:t>
      </w:r>
    </w:p>
    <w:p w:rsidR="00614F86" w:rsidRDefault="00614F86" w:rsidP="00614F86">
      <w:pPr>
        <w:pStyle w:val="N"/>
      </w:pPr>
      <w:r w:rsidRPr="00D46344">
        <w:t>The data reveals that the customer demography is mostly composed of younger individuals, with a substantial portion being under the age of 34. The presence of young customers indicates a market shift towards goods and services that specifically target a technologically proficient and cost-conscious demographic. The gender distribution exhibits a rather even blend, indicating the need for supermarkets to embrace comprehensive marketing techniques.</w:t>
      </w:r>
    </w:p>
    <w:p w:rsidR="00614F86" w:rsidRPr="00C0198D" w:rsidRDefault="00614F86" w:rsidP="00614F86">
      <w:pPr>
        <w:pStyle w:val="N"/>
        <w:rPr>
          <w:b/>
        </w:rPr>
      </w:pPr>
      <w:r w:rsidRPr="00C0198D">
        <w:rPr>
          <w:b/>
        </w:rPr>
        <w:t>Shopping Habits and Preferences</w:t>
      </w:r>
    </w:p>
    <w:p w:rsidR="00614F86" w:rsidRDefault="00614F86" w:rsidP="00614F86">
      <w:r w:rsidRPr="00D46344">
        <w:t>Regular trips to grocery shops are widespread, with a distinct inclination for brick-and-mortar establishments rather than online platforms. The research indicates a shift towards consistent, cost-conscious buying, where promotional activities have a substantial impact on shopping habits. The research emphasises the significance of focused promotions and discounts in stimulating impulsive buying and encouraging participation in loyalty programmes.</w:t>
      </w:r>
    </w:p>
    <w:p w:rsidR="004C3539" w:rsidRDefault="004C3539" w:rsidP="00614F86"/>
    <w:p w:rsidR="004C3539" w:rsidRDefault="004C3539" w:rsidP="00614F86"/>
    <w:p w:rsidR="00614F86" w:rsidRPr="00C0198D" w:rsidRDefault="00614F86" w:rsidP="00614F86">
      <w:pPr>
        <w:pStyle w:val="N"/>
        <w:rPr>
          <w:b/>
        </w:rPr>
      </w:pPr>
      <w:r w:rsidRPr="00C0198D">
        <w:rPr>
          <w:b/>
        </w:rPr>
        <w:lastRenderedPageBreak/>
        <w:t>Online Shopping and Digital Engagement</w:t>
      </w:r>
    </w:p>
    <w:p w:rsidR="00614F86" w:rsidRDefault="00614F86" w:rsidP="00614F86">
      <w:r w:rsidRPr="00D46344">
        <w:t>Although physical store visits are common, a considerable number of customers sometimes participate in online purchasing platforms. This presents a chance for supermarkets to improve their online visibility and provide a smoother digital shopping experience, perhaps boosting the frequency at which customers purchase online.</w:t>
      </w:r>
    </w:p>
    <w:p w:rsidR="00614F86" w:rsidRPr="00C0198D" w:rsidRDefault="00614F86" w:rsidP="00614F86">
      <w:pPr>
        <w:pStyle w:val="N"/>
        <w:rPr>
          <w:b/>
        </w:rPr>
      </w:pPr>
      <w:r w:rsidRPr="00C0198D">
        <w:rPr>
          <w:b/>
        </w:rPr>
        <w:t>Brand Loyalty and Customer Engagement</w:t>
      </w:r>
    </w:p>
    <w:p w:rsidR="00614F86" w:rsidRDefault="00614F86" w:rsidP="00614F86">
      <w:r w:rsidRPr="00D46344">
        <w:t>A significant proportion of customer’s exhibit brand loyalty, with product quality, price, and brand reputation serving as crucial determinants of their loyalty. These findings indicate that supermarkets must prioritise both maintaining superior product quality and offering competitive prices in order to retain consumers and cultivate loyalty.</w:t>
      </w:r>
    </w:p>
    <w:p w:rsidR="00614F86" w:rsidRPr="00F9054F" w:rsidRDefault="00614F86" w:rsidP="00614F86">
      <w:pPr>
        <w:pStyle w:val="N"/>
        <w:rPr>
          <w:b/>
        </w:rPr>
      </w:pPr>
      <w:r w:rsidRPr="00F9054F">
        <w:rPr>
          <w:b/>
        </w:rPr>
        <w:t>Customer Satisfaction and Service Preferences</w:t>
      </w:r>
    </w:p>
    <w:p w:rsidR="00614F86" w:rsidRDefault="00614F86" w:rsidP="00614F86">
      <w:r w:rsidRPr="00C0198D">
        <w:t>The data indicates that consumer satisfaction levels are diverse, and there is potential for improvement in boosting the whole shopping experience. Customer preferences for payment methods, customer service, and in-store amenities indicate a need for ease and effectiveness. This implies that supermarkets should allocate resources to enhance these features in order to enhance consumer happiness.</w:t>
      </w:r>
    </w:p>
    <w:p w:rsidR="00614F86" w:rsidRPr="00C0198D" w:rsidRDefault="00614F86" w:rsidP="00614F86">
      <w:pPr>
        <w:pStyle w:val="N"/>
        <w:rPr>
          <w:b/>
        </w:rPr>
      </w:pPr>
      <w:r w:rsidRPr="00C0198D">
        <w:rPr>
          <w:b/>
        </w:rPr>
        <w:t>Implications of Correlation Analysis</w:t>
      </w:r>
    </w:p>
    <w:p w:rsidR="00614F86" w:rsidRDefault="00614F86" w:rsidP="00614F86">
      <w:r w:rsidRPr="00C0198D">
        <w:t>The correlation study offers valuable insights into the associations among age, income, shopping frequency, and satisfaction levels. Gaining insight into these interactions may assist supermarkets in customising their strategy to align with the distinct requirements and preferences of various customer categories, thereby enhancing satisfaction and fostering loyalty.</w:t>
      </w:r>
    </w:p>
    <w:p w:rsidR="00614F86" w:rsidRDefault="00CC5883" w:rsidP="00614F86">
      <w:pPr>
        <w:pStyle w:val="H2"/>
      </w:pPr>
      <w:bookmarkStart w:id="85" w:name="_Toc158724908"/>
      <w:r>
        <w:t>5.3</w:t>
      </w:r>
      <w:r w:rsidR="00614F86">
        <w:t xml:space="preserve"> </w:t>
      </w:r>
      <w:r w:rsidR="00614F86" w:rsidRPr="00F9054F">
        <w:t>Strategic Recommendations</w:t>
      </w:r>
      <w:bookmarkEnd w:id="85"/>
    </w:p>
    <w:p w:rsidR="00614F86" w:rsidRDefault="00614F86" w:rsidP="00614F86">
      <w:r w:rsidRPr="00EC444D">
        <w:rPr>
          <w:b/>
        </w:rPr>
        <w:t>Enhancing Digital Engagement</w:t>
      </w:r>
      <w:r w:rsidRPr="0014734C">
        <w:t>: Supermarkets should prioritise enhancing their online platforms to appeal to the younger population, providing a more user-friendly and streamlined purchasing experience.</w:t>
      </w:r>
    </w:p>
    <w:p w:rsidR="00614F86" w:rsidRDefault="00614F86" w:rsidP="00614F86">
      <w:r w:rsidRPr="00EC444D">
        <w:rPr>
          <w:b/>
        </w:rPr>
        <w:t>Targeted Marketing and Promotions:</w:t>
      </w:r>
      <w:r w:rsidRPr="0014734C">
        <w:t xml:space="preserve"> Utilising data analytics to customise promotions and marketing endeavours may efficiently allure and maintain clients, especially those who are swayed by discounts and loyalty programmes.</w:t>
      </w:r>
    </w:p>
    <w:p w:rsidR="00614F86" w:rsidRDefault="00614F86" w:rsidP="00614F86">
      <w:r w:rsidRPr="00EC444D">
        <w:rPr>
          <w:b/>
        </w:rPr>
        <w:lastRenderedPageBreak/>
        <w:t>Improving In-Store Experience:</w:t>
      </w:r>
      <w:r w:rsidRPr="0014734C">
        <w:t xml:space="preserve"> Allocating resources towards customer service and improving in-store amenities may greatly improve the shopping experience by catering to the desires for ease and efficiency.</w:t>
      </w:r>
    </w:p>
    <w:p w:rsidR="00614F86" w:rsidRDefault="00614F86" w:rsidP="00614F86">
      <w:r w:rsidRPr="00EC444D">
        <w:rPr>
          <w:b/>
        </w:rPr>
        <w:t>Sustainability and Ethical Sourcing:</w:t>
      </w:r>
      <w:r w:rsidRPr="0014734C">
        <w:t xml:space="preserve"> With the increasing awareness and desire among consumers for ecologically sustainable and ethically sourced items, supermarkets may distinguish themselves by highlighting these qualities in the products they provide.</w:t>
      </w:r>
    </w:p>
    <w:p w:rsidR="00614F86" w:rsidRDefault="00E5095F" w:rsidP="00CF1FAA">
      <w:pPr>
        <w:pStyle w:val="H2"/>
      </w:pPr>
      <w:bookmarkStart w:id="86" w:name="_Toc158724909"/>
      <w:r>
        <w:t>5.4 Research Scope</w:t>
      </w:r>
      <w:bookmarkEnd w:id="86"/>
    </w:p>
    <w:p w:rsidR="00E5095F" w:rsidRDefault="00EF6D7E" w:rsidP="00531B4B">
      <w:pPr>
        <w:pStyle w:val="N"/>
      </w:pPr>
      <w:r w:rsidRPr="00EF6D7E">
        <w:t>Gaining insights into consumer behaviour in retail supermarkets is essential for reacting to market dynamics, improving customer happiness, and boosting sales. The current study has established a basis, but, there are several options for additional exploration to enhance our comprehension of this ever-changing topic.</w:t>
      </w:r>
    </w:p>
    <w:p w:rsidR="00EF6D7E" w:rsidRDefault="00EF6D7E" w:rsidP="00531B4B">
      <w:pPr>
        <w:pStyle w:val="N"/>
      </w:pPr>
      <w:r w:rsidRPr="00EF6D7E">
        <w:rPr>
          <w:b/>
        </w:rPr>
        <w:t>Digital Transformation and Consumer Shopping Habits</w:t>
      </w:r>
      <w:r w:rsidRPr="00EF6D7E">
        <w:t>: As technology advances, the manner in which consumers engage with supermarkets also progresses. Potential future investigations may delve into the enduring consequences of digital transformation on consumer purchasing behaviours, encompassing the use of mobile applications, e-commerce, and self-service checkout systems.</w:t>
      </w:r>
    </w:p>
    <w:p w:rsidR="00EF6D7E" w:rsidRDefault="00EF6D7E" w:rsidP="00531B4B">
      <w:pPr>
        <w:pStyle w:val="N"/>
      </w:pPr>
      <w:r w:rsidRPr="00EF6D7E">
        <w:rPr>
          <w:b/>
        </w:rPr>
        <w:t>Sustainability and Ethical Consumption:</w:t>
      </w:r>
      <w:r w:rsidRPr="00EF6D7E">
        <w:t xml:space="preserve"> Given the increasing recognition of environmental concerns and ethical purchasing, it is necessary to investigate the impact of these variables on customer decision-making in supermarkets. Research might evaluate the efficacy of sustainability labelling, consumer propensity to pay for ethically sourced items, and the influence of supermarket activities on customer attitudes.</w:t>
      </w:r>
    </w:p>
    <w:p w:rsidR="0007091E" w:rsidRDefault="00EF6D7E" w:rsidP="00614F86">
      <w:r w:rsidRPr="00EF6D7E">
        <w:rPr>
          <w:b/>
        </w:rPr>
        <w:t>Impact of Economic Fluctuations:</w:t>
      </w:r>
      <w:r>
        <w:t xml:space="preserve"> </w:t>
      </w:r>
      <w:r w:rsidRPr="00EF6D7E">
        <w:t>Consumer behaviour is greatly influenced by the economic situation. An examination of the impact of economic downturns, inflation, or fluctuations in disposable income on buying patterns might offer valuable insights on consumer resilience and techniques for adaptation.</w:t>
      </w:r>
    </w:p>
    <w:p w:rsidR="00EF6D7E" w:rsidRDefault="00EF6D7E" w:rsidP="00614F86">
      <w:r w:rsidRPr="00EF6D7E">
        <w:rPr>
          <w:b/>
        </w:rPr>
        <w:t>Personalization and Customer Experience:</w:t>
      </w:r>
      <w:r w:rsidRPr="00EF6D7E">
        <w:t xml:space="preserve"> Research might prioritise examining the efficacy of personalised shopping methods in augmenting customer loyalty and happiness as supermarkets attempt to provide more tailored shopping experiences. These encompass customised marketing, individualised product suggestions, and loyalty initiatives.</w:t>
      </w:r>
    </w:p>
    <w:p w:rsidR="00EF6D7E" w:rsidRDefault="00EF6D7E" w:rsidP="00614F86">
      <w:r w:rsidRPr="00143FD2">
        <w:rPr>
          <w:b/>
        </w:rPr>
        <w:lastRenderedPageBreak/>
        <w:t>Health and Wellness Trends:</w:t>
      </w:r>
      <w:r w:rsidRPr="00EF6D7E">
        <w:t xml:space="preserve"> The growing emphasis on health and wellbeing among consumers provides a chance to examine how these developments affect the range of products and marketing approaches in supermarkets. Potential future investigations may go into the examination of customer reactions towards health-oriented product assortments, nutritional labelling, and wellness activities implemented inside retail establishments.</w:t>
      </w:r>
    </w:p>
    <w:p w:rsidR="00EF6D7E" w:rsidRDefault="00143FD2" w:rsidP="00614F86">
      <w:r w:rsidRPr="00143FD2">
        <w:rPr>
          <w:b/>
        </w:rPr>
        <w:t>Cross-Cultural Comparisons:</w:t>
      </w:r>
      <w:r w:rsidRPr="00143FD2">
        <w:t xml:space="preserve"> Comparative studies conducted across several areas or nations can reveal distinct customer behaviours and preferences, providing significant information for worldwide supermarket chains operating in varied markets.</w:t>
      </w:r>
    </w:p>
    <w:p w:rsidR="00EF6D7E" w:rsidRDefault="00143FD2" w:rsidP="00614F86">
      <w:r w:rsidRPr="00143FD2">
        <w:rPr>
          <w:b/>
        </w:rPr>
        <w:t>The Role of Social Media and Influencer Marketing:</w:t>
      </w:r>
      <w:r>
        <w:t xml:space="preserve"> </w:t>
      </w:r>
      <w:r w:rsidRPr="00143FD2">
        <w:t>Exploring the impact of influencers and social media marketing on supermarket buying decisions might provide fresh insights into consumer involvement, given the ongoing effect of social media on consumer choices.</w:t>
      </w:r>
    </w:p>
    <w:p w:rsidR="00143FD2" w:rsidRDefault="00143FD2" w:rsidP="00614F86">
      <w:r w:rsidRPr="00143FD2">
        <w:rPr>
          <w:b/>
        </w:rPr>
        <w:t>Impact of COVID-19 and Future Pandemics:</w:t>
      </w:r>
      <w:r>
        <w:t xml:space="preserve"> </w:t>
      </w:r>
      <w:r w:rsidRPr="00143FD2">
        <w:t>The pandemic has significantly transformed purchasing behaviours, ranging from the exponential increase in online food shopping to shifts in product demand. Examining these changes and their enduring consequences might yield significant insights for further crisis handling and adjustment.</w:t>
      </w:r>
    </w:p>
    <w:p w:rsidR="00531B4B" w:rsidRDefault="00143FD2" w:rsidP="00614F86">
      <w:r w:rsidRPr="00143FD2">
        <w:t>By examining these specific areas, future study has the potential to enhance our comprehension of consumer behaviour in retail supermarkets, therefore providing valuable insights for industry practices and policy-making to effectively cater to the preferences and demands of UK customers.</w:t>
      </w:r>
    </w:p>
    <w:p w:rsidR="00531B4B" w:rsidRDefault="00531B4B" w:rsidP="00531B4B">
      <w:pPr>
        <w:pStyle w:val="H2"/>
      </w:pPr>
      <w:bookmarkStart w:id="87" w:name="_Toc158724910"/>
      <w:r>
        <w:t>5.5 Limitation</w:t>
      </w:r>
      <w:bookmarkEnd w:id="87"/>
    </w:p>
    <w:p w:rsidR="0053509E" w:rsidRPr="0053509E" w:rsidRDefault="0053509E" w:rsidP="00FC69C1">
      <w:r>
        <w:t>Although the dissertation provides valuable insights on Consumer Behaviour in Retail Supermarkets in the United Kingdom, it is subject to significant limitations.</w:t>
      </w:r>
    </w:p>
    <w:p w:rsidR="00FC69C1" w:rsidRPr="00FC69C1" w:rsidRDefault="00FC69C1" w:rsidP="00FC69C1">
      <w:r w:rsidRPr="0053509E">
        <w:rPr>
          <w:b/>
        </w:rPr>
        <w:t>Sample Size and Demographic Diversity:</w:t>
      </w:r>
      <w:r w:rsidRPr="00FC69C1">
        <w:t xml:space="preserve"> The generalizability of research findings across the total UK population may be compromised due to limitations in the size and variety of the sample population.</w:t>
      </w:r>
    </w:p>
    <w:p w:rsidR="00531B4B" w:rsidRDefault="00FC69C1" w:rsidP="00614F86">
      <w:r w:rsidRPr="0053509E">
        <w:rPr>
          <w:b/>
        </w:rPr>
        <w:t>Data Collection Methods:</w:t>
      </w:r>
      <w:r w:rsidRPr="00FC69C1">
        <w:t xml:space="preserve"> The use of self-reported data obtained through surveys may create biases, as respondents may not consistently and properly recollect their behaviours or preferences.</w:t>
      </w:r>
    </w:p>
    <w:p w:rsidR="00FC69C1" w:rsidRDefault="00FC69C1" w:rsidP="00614F86">
      <w:r w:rsidRPr="0053509E">
        <w:rPr>
          <w:b/>
        </w:rPr>
        <w:lastRenderedPageBreak/>
        <w:t>Temporal Constraints:</w:t>
      </w:r>
      <w:r w:rsidRPr="00FC69C1">
        <w:t xml:space="preserve"> Consumer behaviour might be impacted by seasonal patterns, economic volatility, or particular occurrences. Studies undertaken during a limited timeframe may fail to capture these fluctuations.</w:t>
      </w:r>
    </w:p>
    <w:p w:rsidR="00FC69C1" w:rsidRDefault="00FC69C1" w:rsidP="00614F86">
      <w:r w:rsidRPr="0053509E">
        <w:rPr>
          <w:b/>
        </w:rPr>
        <w:t>Geographical Limitations:</w:t>
      </w:r>
      <w:r>
        <w:t xml:space="preserve"> </w:t>
      </w:r>
      <w:r w:rsidRPr="00FC69C1">
        <w:t>If the research is limited to particular locations or types of supermarkets, such as urban vs rural, the findings may not be generalizable to other retail settings throughout the UK.</w:t>
      </w:r>
    </w:p>
    <w:p w:rsidR="00FC69C1" w:rsidRDefault="00FC69C1" w:rsidP="00614F86">
      <w:r w:rsidRPr="0053509E">
        <w:rPr>
          <w:b/>
        </w:rPr>
        <w:t>Technological Changes:</w:t>
      </w:r>
      <w:r w:rsidRPr="00FC69C1">
        <w:t xml:space="preserve"> The swift advancement of technology and internet buying platforms may surpass the pace of study, rendering some discoveries progressively less pertinent.</w:t>
      </w:r>
    </w:p>
    <w:p w:rsidR="0053509E" w:rsidRDefault="0053509E" w:rsidP="00614F86">
      <w:r w:rsidRPr="0053509E">
        <w:t>These general constraints might assist you in organising the section on limits in your research, guaranteeing a well-rounded and discerning assessment of the study's extent and application.</w:t>
      </w:r>
    </w:p>
    <w:p w:rsidR="00531B4B" w:rsidRDefault="00531B4B" w:rsidP="00531B4B">
      <w:pPr>
        <w:pStyle w:val="H2"/>
      </w:pPr>
      <w:bookmarkStart w:id="88" w:name="_Toc158724911"/>
      <w:r>
        <w:t>5.6 Conclusion</w:t>
      </w:r>
      <w:bookmarkEnd w:id="88"/>
    </w:p>
    <w:p w:rsidR="0007091E" w:rsidRDefault="00A71B19" w:rsidP="00614F86">
      <w:r>
        <w:t>It is anticipated that the outcome of the study project titled "Consumer Behaviour at Retail Supermarkets in the United Kingdom" will call attention to the intricate interplay of elements that influence customer decisions in the context of the retail environment. The development of internet shopping, growing consumer knowledge of sustainability concerns, and the need for personalised shopping experiences are all examples of trends that might be discussed in this article. Other examples include how economic, social, and technical trends are influencing buying habits. It is possible that recommendations would include measures for supermarkets to adjust their offers to satisfy the varying requirements of various consumer categories, better their sustainability policies, and promote customer interaction via the use of technology. To retain relevance and develop loyalty among shoppers in the UK, it is probable that it would emphasise the significance of adjusting to shifting customer preferences and the competitive landscape.</w:t>
      </w:r>
    </w:p>
    <w:p w:rsidR="00502653" w:rsidRDefault="00502653" w:rsidP="00614F86"/>
    <w:p w:rsidR="00502653" w:rsidRDefault="00502653" w:rsidP="00614F86"/>
    <w:p w:rsidR="00502653" w:rsidRDefault="00502653" w:rsidP="00614F86"/>
    <w:p w:rsidR="00502653" w:rsidRDefault="00502653" w:rsidP="00614F86"/>
    <w:p w:rsidR="00383E77" w:rsidRDefault="00383E77" w:rsidP="00470013">
      <w:pPr>
        <w:pStyle w:val="H1"/>
      </w:pPr>
      <w:bookmarkStart w:id="89" w:name="_Toc147931482"/>
      <w:bookmarkStart w:id="90" w:name="_Toc158724912"/>
      <w:r>
        <w:lastRenderedPageBreak/>
        <w:t>6. References:</w:t>
      </w:r>
      <w:bookmarkEnd w:id="89"/>
      <w:bookmarkEnd w:id="90"/>
    </w:p>
    <w:p w:rsidR="00383E77" w:rsidRDefault="00383E77" w:rsidP="00614F86"/>
    <w:p w:rsidR="00502653" w:rsidRPr="00825ABE" w:rsidRDefault="00502653" w:rsidP="00502653">
      <w:pPr>
        <w:pStyle w:val="N"/>
        <w:numPr>
          <w:ilvl w:val="0"/>
          <w:numId w:val="14"/>
        </w:numPr>
        <w:rPr>
          <w:lang w:eastAsia="en-IN"/>
        </w:rPr>
      </w:pPr>
      <w:r w:rsidRPr="00825ABE">
        <w:rPr>
          <w:lang w:eastAsia="en-IN"/>
        </w:rPr>
        <w:t xml:space="preserve">Kenton, W. (2023). </w:t>
      </w:r>
      <w:r w:rsidRPr="00825ABE">
        <w:rPr>
          <w:i/>
          <w:iCs/>
          <w:lang w:eastAsia="en-IN"/>
        </w:rPr>
        <w:t xml:space="preserve">Customer: Definition and How to Study Their </w:t>
      </w:r>
      <w:proofErr w:type="spellStart"/>
      <w:r w:rsidRPr="00825ABE">
        <w:rPr>
          <w:i/>
          <w:iCs/>
          <w:lang w:eastAsia="en-IN"/>
        </w:rPr>
        <w:t>Behavior</w:t>
      </w:r>
      <w:proofErr w:type="spellEnd"/>
      <w:r w:rsidRPr="00825ABE">
        <w:rPr>
          <w:i/>
          <w:iCs/>
          <w:lang w:eastAsia="en-IN"/>
        </w:rPr>
        <w:t xml:space="preserve"> for Marketing</w:t>
      </w:r>
      <w:r w:rsidRPr="00825ABE">
        <w:rPr>
          <w:lang w:eastAsia="en-IN"/>
        </w:rPr>
        <w:t>. [online] Investopedia. Available at: https://www.investopedia.com/terms/c/customer.asp#toc-customers-vs-consumers [Accessed 13 Feb. 2024].</w:t>
      </w:r>
    </w:p>
    <w:p w:rsidR="00502653" w:rsidRPr="00825ABE" w:rsidRDefault="00502653" w:rsidP="00502653">
      <w:pPr>
        <w:pStyle w:val="N"/>
        <w:numPr>
          <w:ilvl w:val="0"/>
          <w:numId w:val="14"/>
        </w:numPr>
        <w:rPr>
          <w:lang w:eastAsia="en-IN"/>
        </w:rPr>
      </w:pPr>
      <w:r w:rsidRPr="00825ABE">
        <w:rPr>
          <w:lang w:eastAsia="en-IN"/>
        </w:rPr>
        <w:t xml:space="preserve">Kotler, P. and Keller, K.L. (2012). </w:t>
      </w:r>
      <w:r w:rsidRPr="00825ABE">
        <w:rPr>
          <w:i/>
          <w:iCs/>
          <w:lang w:eastAsia="en-IN"/>
        </w:rPr>
        <w:t>Marketing Management</w:t>
      </w:r>
      <w:r w:rsidRPr="00825ABE">
        <w:rPr>
          <w:lang w:eastAsia="en-IN"/>
        </w:rPr>
        <w:t>. 14th ed. Pearson Education.</w:t>
      </w:r>
    </w:p>
    <w:p w:rsidR="00502653" w:rsidRPr="00825ABE" w:rsidRDefault="00502653" w:rsidP="00502653">
      <w:pPr>
        <w:pStyle w:val="N"/>
        <w:numPr>
          <w:ilvl w:val="0"/>
          <w:numId w:val="14"/>
        </w:numPr>
        <w:rPr>
          <w:lang w:eastAsia="en-IN"/>
        </w:rPr>
      </w:pPr>
      <w:r w:rsidRPr="00825ABE">
        <w:rPr>
          <w:lang w:eastAsia="en-IN"/>
        </w:rPr>
        <w:t xml:space="preserve">GAJJAR, N.B. (2013). </w:t>
      </w:r>
      <w:r w:rsidRPr="00825ABE">
        <w:rPr>
          <w:i/>
          <w:iCs/>
          <w:lang w:eastAsia="en-IN"/>
        </w:rPr>
        <w:t xml:space="preserve">Factors Affecting Consumer </w:t>
      </w:r>
      <w:proofErr w:type="spellStart"/>
      <w:r w:rsidRPr="00825ABE">
        <w:rPr>
          <w:i/>
          <w:iCs/>
          <w:lang w:eastAsia="en-IN"/>
        </w:rPr>
        <w:t>Behavior</w:t>
      </w:r>
      <w:proofErr w:type="spellEnd"/>
      <w:r w:rsidRPr="00825ABE">
        <w:rPr>
          <w:lang w:eastAsia="en-IN"/>
        </w:rPr>
        <w:t xml:space="preserve">. [online] </w:t>
      </w:r>
      <w:r w:rsidRPr="00825ABE">
        <w:rPr>
          <w:i/>
          <w:iCs/>
          <w:lang w:eastAsia="en-IN"/>
        </w:rPr>
        <w:t>International Journal of Research in Humanities and Social Sciences</w:t>
      </w:r>
      <w:r w:rsidRPr="00825ABE">
        <w:rPr>
          <w:lang w:eastAsia="en-IN"/>
        </w:rPr>
        <w:t>, pp.10–15. Available at: https://www.raijmr.com/ijrhs/wp-content/uploads/2017/11/IJRHS_2013_vol01_issue_02_02.pdf.</w:t>
      </w:r>
    </w:p>
    <w:p w:rsidR="00502653" w:rsidRPr="00825ABE" w:rsidRDefault="00502653" w:rsidP="00502653">
      <w:pPr>
        <w:pStyle w:val="N"/>
        <w:numPr>
          <w:ilvl w:val="0"/>
          <w:numId w:val="14"/>
        </w:numPr>
        <w:rPr>
          <w:lang w:eastAsia="en-IN"/>
        </w:rPr>
      </w:pPr>
      <w:proofErr w:type="spellStart"/>
      <w:r w:rsidRPr="00825ABE">
        <w:rPr>
          <w:lang w:eastAsia="en-IN"/>
        </w:rPr>
        <w:t>Radu</w:t>
      </w:r>
      <w:proofErr w:type="spellEnd"/>
      <w:r w:rsidRPr="00825ABE">
        <w:rPr>
          <w:lang w:eastAsia="en-IN"/>
        </w:rPr>
        <w:t xml:space="preserve">, V. (2023). </w:t>
      </w:r>
      <w:r w:rsidRPr="00825ABE">
        <w:rPr>
          <w:i/>
          <w:iCs/>
          <w:lang w:eastAsia="en-IN"/>
        </w:rPr>
        <w:t xml:space="preserve">Consumer </w:t>
      </w:r>
      <w:proofErr w:type="spellStart"/>
      <w:r w:rsidRPr="00825ABE">
        <w:rPr>
          <w:i/>
          <w:iCs/>
          <w:lang w:eastAsia="en-IN"/>
        </w:rPr>
        <w:t>Behavior</w:t>
      </w:r>
      <w:proofErr w:type="spellEnd"/>
      <w:r w:rsidRPr="00825ABE">
        <w:rPr>
          <w:i/>
          <w:iCs/>
          <w:lang w:eastAsia="en-IN"/>
        </w:rPr>
        <w:t xml:space="preserve"> in Marketing - Patterns, Types, Segmentation</w:t>
      </w:r>
      <w:r w:rsidRPr="00825ABE">
        <w:rPr>
          <w:lang w:eastAsia="en-IN"/>
        </w:rPr>
        <w:t xml:space="preserve">. [online] </w:t>
      </w:r>
      <w:proofErr w:type="spellStart"/>
      <w:r w:rsidRPr="00825ABE">
        <w:rPr>
          <w:lang w:eastAsia="en-IN"/>
        </w:rPr>
        <w:t>Omniconvert</w:t>
      </w:r>
      <w:proofErr w:type="spellEnd"/>
      <w:r w:rsidRPr="00825ABE">
        <w:rPr>
          <w:lang w:eastAsia="en-IN"/>
        </w:rPr>
        <w:t xml:space="preserve"> Ecommerce Growth Blog. Available at: https://www.omniconvert.com/blog/consumer-behavior-in-marketing-patterns-types-segmentation/.</w:t>
      </w:r>
    </w:p>
    <w:p w:rsidR="00502653" w:rsidRPr="00825ABE" w:rsidRDefault="00502653" w:rsidP="00502653">
      <w:pPr>
        <w:pStyle w:val="N"/>
        <w:numPr>
          <w:ilvl w:val="0"/>
          <w:numId w:val="14"/>
        </w:numPr>
        <w:rPr>
          <w:lang w:eastAsia="en-IN"/>
        </w:rPr>
      </w:pPr>
      <w:proofErr w:type="spellStart"/>
      <w:r w:rsidRPr="00825ABE">
        <w:rPr>
          <w:lang w:eastAsia="en-IN"/>
        </w:rPr>
        <w:t>Assosia</w:t>
      </w:r>
      <w:proofErr w:type="spellEnd"/>
      <w:r w:rsidRPr="00825ABE">
        <w:rPr>
          <w:lang w:eastAsia="en-IN"/>
        </w:rPr>
        <w:t>. (</w:t>
      </w:r>
      <w:proofErr w:type="spellStart"/>
      <w:r w:rsidRPr="00825ABE">
        <w:rPr>
          <w:lang w:eastAsia="en-IN"/>
        </w:rPr>
        <w:t>n.d.</w:t>
      </w:r>
      <w:proofErr w:type="spellEnd"/>
      <w:r w:rsidRPr="00825ABE">
        <w:rPr>
          <w:lang w:eastAsia="en-IN"/>
        </w:rPr>
        <w:t xml:space="preserve">). </w:t>
      </w:r>
      <w:r w:rsidRPr="00825ABE">
        <w:rPr>
          <w:i/>
          <w:iCs/>
          <w:lang w:eastAsia="en-IN"/>
        </w:rPr>
        <w:t>Retail Sector | Retail Market Analysis &amp; Industry Insights</w:t>
      </w:r>
      <w:r w:rsidRPr="00825ABE">
        <w:rPr>
          <w:lang w:eastAsia="en-IN"/>
        </w:rPr>
        <w:t>. [online] Available at: https://www.assosia.com/sectors-channels/retail#:~:text=The%20retail%20industry%20consists%20of.</w:t>
      </w:r>
    </w:p>
    <w:p w:rsidR="00502653" w:rsidRPr="00825ABE" w:rsidRDefault="00502653" w:rsidP="00502653">
      <w:pPr>
        <w:pStyle w:val="N"/>
        <w:numPr>
          <w:ilvl w:val="0"/>
          <w:numId w:val="14"/>
        </w:numPr>
        <w:rPr>
          <w:lang w:eastAsia="en-IN"/>
        </w:rPr>
      </w:pPr>
      <w:r w:rsidRPr="00825ABE">
        <w:rPr>
          <w:lang w:eastAsia="en-IN"/>
        </w:rPr>
        <w:t>brc.org.uk. (</w:t>
      </w:r>
      <w:proofErr w:type="spellStart"/>
      <w:r w:rsidRPr="00825ABE">
        <w:rPr>
          <w:lang w:eastAsia="en-IN"/>
        </w:rPr>
        <w:t>n.d.</w:t>
      </w:r>
      <w:proofErr w:type="spellEnd"/>
      <w:r w:rsidRPr="00825ABE">
        <w:rPr>
          <w:lang w:eastAsia="en-IN"/>
        </w:rPr>
        <w:t xml:space="preserve">). </w:t>
      </w:r>
      <w:r w:rsidRPr="00825ABE">
        <w:rPr>
          <w:i/>
          <w:iCs/>
          <w:lang w:eastAsia="en-IN"/>
        </w:rPr>
        <w:t>The UK retail industry</w:t>
      </w:r>
      <w:r w:rsidRPr="00825ABE">
        <w:rPr>
          <w:lang w:eastAsia="en-IN"/>
        </w:rPr>
        <w:t>. [online] Available at: https://brc.org.uk/climate-roadmap/section-1-context/1-2-the-uk-retail-industry/ [Accessed 13 Feb. 2024].</w:t>
      </w:r>
    </w:p>
    <w:p w:rsidR="00502653" w:rsidRDefault="00502653" w:rsidP="00502653">
      <w:pPr>
        <w:pStyle w:val="N"/>
        <w:numPr>
          <w:ilvl w:val="0"/>
          <w:numId w:val="14"/>
        </w:numPr>
        <w:rPr>
          <w:lang w:eastAsia="en-IN"/>
        </w:rPr>
      </w:pPr>
      <w:r w:rsidRPr="00825ABE">
        <w:rPr>
          <w:lang w:eastAsia="en-IN"/>
        </w:rPr>
        <w:t xml:space="preserve">Bedford, E. (2023). </w:t>
      </w:r>
      <w:r w:rsidRPr="00825ABE">
        <w:rPr>
          <w:i/>
          <w:iCs/>
          <w:lang w:eastAsia="en-IN"/>
        </w:rPr>
        <w:t xml:space="preserve">Topic: Food Shopping </w:t>
      </w:r>
      <w:proofErr w:type="spellStart"/>
      <w:r w:rsidRPr="00825ABE">
        <w:rPr>
          <w:i/>
          <w:iCs/>
          <w:lang w:eastAsia="en-IN"/>
        </w:rPr>
        <w:t>Behavior</w:t>
      </w:r>
      <w:proofErr w:type="spellEnd"/>
      <w:r w:rsidRPr="00825ABE">
        <w:rPr>
          <w:i/>
          <w:iCs/>
          <w:lang w:eastAsia="en-IN"/>
        </w:rPr>
        <w:t xml:space="preserve"> in the UK</w:t>
      </w:r>
      <w:r w:rsidRPr="00825ABE">
        <w:rPr>
          <w:lang w:eastAsia="en-IN"/>
        </w:rPr>
        <w:t xml:space="preserve">. [online] Statista. Available at: </w:t>
      </w:r>
      <w:hyperlink r:id="rId10" w:anchor="topicOverview" w:history="1">
        <w:r w:rsidRPr="009C03BC">
          <w:rPr>
            <w:rStyle w:val="Hyperlink"/>
            <w:rFonts w:eastAsia="Times New Roman"/>
            <w:szCs w:val="24"/>
            <w:lang w:eastAsia="en-IN"/>
          </w:rPr>
          <w:t>https://www.statista.com/topics/9073/food-shopping-behavior-in-the-uk/#topicOverview</w:t>
        </w:r>
      </w:hyperlink>
      <w:r w:rsidRPr="00825ABE">
        <w:rPr>
          <w:lang w:eastAsia="en-IN"/>
        </w:rPr>
        <w:t>.</w:t>
      </w:r>
    </w:p>
    <w:p w:rsidR="00502653" w:rsidRDefault="00502653" w:rsidP="00502653">
      <w:pPr>
        <w:pStyle w:val="N"/>
        <w:numPr>
          <w:ilvl w:val="0"/>
          <w:numId w:val="14"/>
        </w:numPr>
      </w:pPr>
      <w:proofErr w:type="spellStart"/>
      <w:r>
        <w:t>Wolinsky</w:t>
      </w:r>
      <w:proofErr w:type="spellEnd"/>
      <w:r>
        <w:t xml:space="preserve">, A. (1983). Prices as Signals of Product Quality. </w:t>
      </w:r>
      <w:r>
        <w:rPr>
          <w:i/>
          <w:iCs/>
        </w:rPr>
        <w:t>The Review of Economic Studies</w:t>
      </w:r>
      <w:r>
        <w:t xml:space="preserve">, 50(4), p.647. </w:t>
      </w:r>
      <w:proofErr w:type="spellStart"/>
      <w:r>
        <w:t>doi:https</w:t>
      </w:r>
      <w:proofErr w:type="spellEnd"/>
      <w:r>
        <w:t>://doi.org/10.2307/2297767.</w:t>
      </w:r>
    </w:p>
    <w:p w:rsidR="00502653" w:rsidRDefault="00502653" w:rsidP="00502653">
      <w:pPr>
        <w:pStyle w:val="N"/>
        <w:numPr>
          <w:ilvl w:val="0"/>
          <w:numId w:val="14"/>
        </w:numPr>
      </w:pPr>
      <w:r>
        <w:t xml:space="preserve">Aggarwal, G., </w:t>
      </w:r>
      <w:proofErr w:type="spellStart"/>
      <w:r>
        <w:t>Feder</w:t>
      </w:r>
      <w:proofErr w:type="spellEnd"/>
      <w:r>
        <w:t xml:space="preserve">, T., </w:t>
      </w:r>
      <w:proofErr w:type="spellStart"/>
      <w:r>
        <w:t>Motwani</w:t>
      </w:r>
      <w:proofErr w:type="spellEnd"/>
      <w:r>
        <w:t xml:space="preserve">, R. and Zhu, A. (2004). </w:t>
      </w:r>
      <w:r>
        <w:rPr>
          <w:i/>
          <w:iCs/>
        </w:rPr>
        <w:t>Algorithms for Multi-Product Pricing</w:t>
      </w:r>
      <w:r>
        <w:t>. [online] Available at: https://theory.stanford.edu/~gagan/papers/multi-pricing_ICALP04.pdf [Accessed 13 Feb. 2024].</w:t>
      </w:r>
    </w:p>
    <w:p w:rsidR="00502653" w:rsidRDefault="00502653" w:rsidP="00502653">
      <w:pPr>
        <w:pStyle w:val="N"/>
        <w:numPr>
          <w:ilvl w:val="0"/>
          <w:numId w:val="14"/>
        </w:numPr>
      </w:pPr>
      <w:r>
        <w:lastRenderedPageBreak/>
        <w:t xml:space="preserve">Dawood, M. (2016). The Impact of Promotional Tools on Consumer Buying </w:t>
      </w:r>
      <w:proofErr w:type="spellStart"/>
      <w:r>
        <w:t>Behavior</w:t>
      </w:r>
      <w:proofErr w:type="spellEnd"/>
      <w:r>
        <w:t xml:space="preserve"> in Retail Market. </w:t>
      </w:r>
      <w:r>
        <w:rPr>
          <w:i/>
          <w:iCs/>
        </w:rPr>
        <w:t>International Journal of Business and Social Science</w:t>
      </w:r>
      <w:r>
        <w:t>, [online] 7(1). Available at: https://ijbssnet.com/journals/Vol_7_No_1_January_2016/9.pdf.</w:t>
      </w:r>
    </w:p>
    <w:p w:rsidR="00502653" w:rsidRDefault="00502653" w:rsidP="00502653">
      <w:pPr>
        <w:pStyle w:val="N"/>
        <w:numPr>
          <w:ilvl w:val="0"/>
          <w:numId w:val="14"/>
        </w:numPr>
      </w:pPr>
      <w:r>
        <w:t xml:space="preserve">Shah, A. (2017). High-Low Pricing (HL) vs. Every Day Low Pricing (EDLP) Strategy: High-Low Pricing (HL) vs. Every Day Low Pricing (EDLP) Strategy: The Consequence of JC Penney’s Move from HL to EDLP </w:t>
      </w:r>
      <w:proofErr w:type="gramStart"/>
      <w:r>
        <w:t>The</w:t>
      </w:r>
      <w:proofErr w:type="gramEnd"/>
      <w:r>
        <w:t xml:space="preserve"> Consequence of JC Penney’s Move from HL to EDLP. </w:t>
      </w:r>
      <w:r>
        <w:rPr>
          <w:i/>
          <w:iCs/>
        </w:rPr>
        <w:t>Journal of Applied Marketing Theory Journal of Applied Marketing Theory</w:t>
      </w:r>
      <w:r>
        <w:t>, [online] 7(7), pp.4–2017. Available at: https://digitalcommons.georgiasouthern.edu/cgi/viewcontent.cgi?article=1071&amp;context=jamt.</w:t>
      </w:r>
    </w:p>
    <w:p w:rsidR="00502653" w:rsidRDefault="00502653" w:rsidP="00502653">
      <w:pPr>
        <w:pStyle w:val="N"/>
        <w:numPr>
          <w:ilvl w:val="0"/>
          <w:numId w:val="14"/>
        </w:numPr>
      </w:pPr>
      <w:r>
        <w:t xml:space="preserve">Martin, W.C., Ponder, N. and </w:t>
      </w:r>
      <w:proofErr w:type="spellStart"/>
      <w:r>
        <w:t>Lueg</w:t>
      </w:r>
      <w:proofErr w:type="spellEnd"/>
      <w:r>
        <w:t xml:space="preserve">, J.E. (2009). Price fairness perceptions and customer loyalty in a retail context. </w:t>
      </w:r>
      <w:r>
        <w:rPr>
          <w:i/>
          <w:iCs/>
        </w:rPr>
        <w:t>Journal of Business Research</w:t>
      </w:r>
      <w:r>
        <w:t xml:space="preserve">, 62(6), pp.588–593. </w:t>
      </w:r>
      <w:proofErr w:type="spellStart"/>
      <w:r>
        <w:t>doi:https</w:t>
      </w:r>
      <w:proofErr w:type="spellEnd"/>
      <w:r>
        <w:t>://doi.org/10.1016/j.jbusres.2008.05.017.</w:t>
      </w:r>
    </w:p>
    <w:p w:rsidR="00502653" w:rsidRDefault="00502653" w:rsidP="00502653">
      <w:pPr>
        <w:pStyle w:val="N"/>
        <w:numPr>
          <w:ilvl w:val="0"/>
          <w:numId w:val="14"/>
        </w:numPr>
      </w:pPr>
      <w:r>
        <w:t xml:space="preserve">Lurie, N.H. and Srivastava, J. (2023). </w:t>
      </w:r>
      <w:r>
        <w:rPr>
          <w:i/>
          <w:iCs/>
        </w:rPr>
        <w:t>Price-Matching Guarantees and Consumer Evaluations of Price Information</w:t>
      </w:r>
      <w:r>
        <w:t>. [online] Ssrn.com. Available at: https://papers.ssrn.com/sol3/papers.cfm?abstract_id=987356 [Accessed 13 Feb. 2024].</w:t>
      </w:r>
    </w:p>
    <w:p w:rsidR="00502653" w:rsidRDefault="00502653" w:rsidP="00502653">
      <w:pPr>
        <w:pStyle w:val="N"/>
        <w:numPr>
          <w:ilvl w:val="0"/>
          <w:numId w:val="14"/>
        </w:numPr>
      </w:pPr>
      <w:r>
        <w:t xml:space="preserve">Zhan, L. and Lloyd, A.E. (2014). Customers’ asymmetrical responses to variable pricing. </w:t>
      </w:r>
      <w:r>
        <w:rPr>
          <w:i/>
          <w:iCs/>
        </w:rPr>
        <w:t>Journal of Revenue and Pricing Management</w:t>
      </w:r>
      <w:r>
        <w:t xml:space="preserve">, 13(3), pp.183–198. </w:t>
      </w:r>
      <w:proofErr w:type="spellStart"/>
      <w:r>
        <w:t>doi:https</w:t>
      </w:r>
      <w:proofErr w:type="spellEnd"/>
      <w:r>
        <w:t>://doi.org/10.1057/rpm.2013.39.</w:t>
      </w:r>
    </w:p>
    <w:p w:rsidR="00502653" w:rsidRDefault="00502653" w:rsidP="00502653">
      <w:pPr>
        <w:pStyle w:val="N"/>
        <w:numPr>
          <w:ilvl w:val="0"/>
          <w:numId w:val="14"/>
        </w:numPr>
      </w:pPr>
      <w:r>
        <w:t xml:space="preserve">STEENKAMP, J.-B.E.M. (1986). PERCEIVED QUALITY OF FOOD PRODUCTS AND ITS RELATIONSHIP TO CONSUMER PREFERENCES: THEORY AND MEASUREMENT. </w:t>
      </w:r>
      <w:r>
        <w:rPr>
          <w:i/>
          <w:iCs/>
        </w:rPr>
        <w:t>Journal of Food Quality</w:t>
      </w:r>
      <w:r>
        <w:t xml:space="preserve">, [online] 9(6), pp.373–373. </w:t>
      </w:r>
      <w:proofErr w:type="spellStart"/>
      <w:r>
        <w:t>doi:https</w:t>
      </w:r>
      <w:proofErr w:type="spellEnd"/>
      <w:r>
        <w:t>://doi.org/10.1111/j.1745-4557.1986.tb00807.x.</w:t>
      </w:r>
    </w:p>
    <w:p w:rsidR="00502653" w:rsidRDefault="00502653" w:rsidP="00502653">
      <w:pPr>
        <w:pStyle w:val="N"/>
        <w:numPr>
          <w:ilvl w:val="0"/>
          <w:numId w:val="14"/>
        </w:numPr>
      </w:pPr>
      <w:r>
        <w:t xml:space="preserve">Rao, A.R. and Monroe, K.B. (1989). The Effect of Price, Brand Name, and Store Name on Buyers’ Perceptions of Product Quality: An Integrative Review. </w:t>
      </w:r>
      <w:r>
        <w:rPr>
          <w:i/>
          <w:iCs/>
        </w:rPr>
        <w:t>Journal of Marketing Research</w:t>
      </w:r>
      <w:r>
        <w:t xml:space="preserve">, 26(3), pp.351–357. </w:t>
      </w:r>
      <w:proofErr w:type="spellStart"/>
      <w:r>
        <w:t>doi:https</w:t>
      </w:r>
      <w:proofErr w:type="spellEnd"/>
      <w:r>
        <w:t>://doi.org/10.1177/002224378902600309.</w:t>
      </w:r>
    </w:p>
    <w:p w:rsidR="00502653" w:rsidRDefault="00502653" w:rsidP="00502653">
      <w:pPr>
        <w:pStyle w:val="N"/>
        <w:numPr>
          <w:ilvl w:val="0"/>
          <w:numId w:val="14"/>
        </w:numPr>
      </w:pPr>
      <w:r>
        <w:t xml:space="preserve">Luo, L., Kannan, P.K. and </w:t>
      </w:r>
      <w:proofErr w:type="spellStart"/>
      <w:r>
        <w:t>Ratchford</w:t>
      </w:r>
      <w:proofErr w:type="spellEnd"/>
      <w:r>
        <w:t xml:space="preserve">, B.T. (2008). Incorporating Subjective Characteristics in Product Design and Evaluations. </w:t>
      </w:r>
      <w:r>
        <w:rPr>
          <w:i/>
          <w:iCs/>
        </w:rPr>
        <w:t>Journal of Marketing Research</w:t>
      </w:r>
      <w:r>
        <w:t xml:space="preserve">, 45(2), pp.182–194. </w:t>
      </w:r>
      <w:proofErr w:type="spellStart"/>
      <w:r>
        <w:t>doi:https</w:t>
      </w:r>
      <w:proofErr w:type="spellEnd"/>
      <w:r>
        <w:t>://doi.org/10.1509/jmkr.45.2.182.</w:t>
      </w:r>
    </w:p>
    <w:p w:rsidR="00502653" w:rsidRDefault="00502653" w:rsidP="00502653">
      <w:pPr>
        <w:pStyle w:val="N"/>
        <w:numPr>
          <w:ilvl w:val="0"/>
          <w:numId w:val="14"/>
        </w:numPr>
      </w:pPr>
      <w:proofErr w:type="spellStart"/>
      <w:r>
        <w:lastRenderedPageBreak/>
        <w:t>Hasrudding</w:t>
      </w:r>
      <w:proofErr w:type="spellEnd"/>
      <w:r>
        <w:t xml:space="preserve">, H. (2023). Effect of Product Diversity, Price and Location on Consumer Satisfaction. </w:t>
      </w:r>
      <w:r>
        <w:rPr>
          <w:i/>
          <w:iCs/>
        </w:rPr>
        <w:t xml:space="preserve">Journal La </w:t>
      </w:r>
      <w:proofErr w:type="spellStart"/>
      <w:r>
        <w:rPr>
          <w:i/>
          <w:iCs/>
        </w:rPr>
        <w:t>Bisecoman</w:t>
      </w:r>
      <w:proofErr w:type="spellEnd"/>
      <w:r>
        <w:t xml:space="preserve">, [online] 3(6), pp.262–270. </w:t>
      </w:r>
      <w:proofErr w:type="spellStart"/>
      <w:r>
        <w:t>doi:https</w:t>
      </w:r>
      <w:proofErr w:type="spellEnd"/>
      <w:r>
        <w:t>://doi.org/10.37899/journallabisecoman.v3i6.832.</w:t>
      </w:r>
    </w:p>
    <w:p w:rsidR="00502653" w:rsidRDefault="00502653" w:rsidP="00502653">
      <w:pPr>
        <w:pStyle w:val="N"/>
        <w:numPr>
          <w:ilvl w:val="0"/>
          <w:numId w:val="14"/>
        </w:numPr>
      </w:pPr>
      <w:proofErr w:type="spellStart"/>
      <w:r>
        <w:t>Oppewal</w:t>
      </w:r>
      <w:proofErr w:type="spellEnd"/>
      <w:r>
        <w:t xml:space="preserve">, H. and </w:t>
      </w:r>
      <w:proofErr w:type="spellStart"/>
      <w:r>
        <w:t>Koelemeijer</w:t>
      </w:r>
      <w:proofErr w:type="spellEnd"/>
      <w:r>
        <w:t xml:space="preserve">, K. (2005). More choice is better: Effects of assortment size and composition on assortment evaluation. </w:t>
      </w:r>
      <w:r>
        <w:rPr>
          <w:i/>
          <w:iCs/>
        </w:rPr>
        <w:t>International Journal of Research in Marketing</w:t>
      </w:r>
      <w:r>
        <w:t xml:space="preserve">, 22(1), pp.45–60. </w:t>
      </w:r>
      <w:proofErr w:type="spellStart"/>
      <w:r>
        <w:t>doi:https</w:t>
      </w:r>
      <w:proofErr w:type="spellEnd"/>
      <w:r>
        <w:t>://doi.org/10.1016/j.ijresmar.2004.03.002.</w:t>
      </w:r>
    </w:p>
    <w:p w:rsidR="00502653" w:rsidRDefault="00502653" w:rsidP="00502653">
      <w:pPr>
        <w:pStyle w:val="N"/>
        <w:numPr>
          <w:ilvl w:val="0"/>
          <w:numId w:val="14"/>
        </w:numPr>
      </w:pPr>
      <w:r>
        <w:t xml:space="preserve">Berger, J.A., </w:t>
      </w:r>
      <w:proofErr w:type="spellStart"/>
      <w:r>
        <w:t>Draganska</w:t>
      </w:r>
      <w:proofErr w:type="spellEnd"/>
      <w:r>
        <w:t xml:space="preserve">, M. and Simonson, I. (2006). The Influence of Product Variety on Brand Perception and Choice. </w:t>
      </w:r>
      <w:r>
        <w:rPr>
          <w:i/>
          <w:iCs/>
        </w:rPr>
        <w:t>SSRN Electronic Journal</w:t>
      </w:r>
      <w:r>
        <w:t xml:space="preserve">. </w:t>
      </w:r>
      <w:proofErr w:type="spellStart"/>
      <w:r>
        <w:t>doi:https</w:t>
      </w:r>
      <w:proofErr w:type="spellEnd"/>
      <w:r>
        <w:t>://doi.org/10.2139/ssrn.907115.</w:t>
      </w:r>
    </w:p>
    <w:p w:rsidR="00502653" w:rsidRDefault="00502653" w:rsidP="00502653">
      <w:pPr>
        <w:pStyle w:val="N"/>
        <w:numPr>
          <w:ilvl w:val="0"/>
          <w:numId w:val="14"/>
        </w:numPr>
      </w:pPr>
      <w:r>
        <w:t xml:space="preserve">Bhatt, S. (1987). Strategic Product Choice in Differentiated Markets. </w:t>
      </w:r>
      <w:r>
        <w:rPr>
          <w:i/>
          <w:iCs/>
        </w:rPr>
        <w:t>The Journal of Industrial Economics</w:t>
      </w:r>
      <w:r>
        <w:t xml:space="preserve">, 36(2), p.207. </w:t>
      </w:r>
      <w:proofErr w:type="spellStart"/>
      <w:r>
        <w:t>doi:https</w:t>
      </w:r>
      <w:proofErr w:type="spellEnd"/>
      <w:r>
        <w:t>://doi.org/10.2307/2098413.</w:t>
      </w:r>
    </w:p>
    <w:p w:rsidR="00502653" w:rsidRDefault="00502653" w:rsidP="00502653">
      <w:pPr>
        <w:pStyle w:val="N"/>
        <w:numPr>
          <w:ilvl w:val="0"/>
          <w:numId w:val="14"/>
        </w:numPr>
      </w:pPr>
      <w:r>
        <w:t xml:space="preserve">Dick, A.S. and </w:t>
      </w:r>
      <w:proofErr w:type="spellStart"/>
      <w:r>
        <w:t>Basu</w:t>
      </w:r>
      <w:proofErr w:type="spellEnd"/>
      <w:r>
        <w:t xml:space="preserve">, K. (1994). Customer Loyalty: toward an Integrated Conceptual Framework. </w:t>
      </w:r>
      <w:r>
        <w:rPr>
          <w:i/>
          <w:iCs/>
        </w:rPr>
        <w:t>Journal of the Academy of Marketing Science</w:t>
      </w:r>
      <w:r>
        <w:t xml:space="preserve">, 22(2), pp.99–113. </w:t>
      </w:r>
      <w:proofErr w:type="spellStart"/>
      <w:r>
        <w:t>doi:https</w:t>
      </w:r>
      <w:proofErr w:type="spellEnd"/>
      <w:r>
        <w:t>://doi.org/10.1177/0092070394222001.</w:t>
      </w:r>
    </w:p>
    <w:p w:rsidR="00502653" w:rsidRDefault="00502653" w:rsidP="00502653">
      <w:pPr>
        <w:pStyle w:val="N"/>
        <w:numPr>
          <w:ilvl w:val="0"/>
          <w:numId w:val="14"/>
        </w:numPr>
      </w:pPr>
      <w:proofErr w:type="spellStart"/>
      <w:r>
        <w:t>Šapić</w:t>
      </w:r>
      <w:proofErr w:type="spellEnd"/>
      <w:r>
        <w:t xml:space="preserve">, S., </w:t>
      </w:r>
      <w:proofErr w:type="spellStart"/>
      <w:r>
        <w:t>Topalović</w:t>
      </w:r>
      <w:proofErr w:type="spellEnd"/>
      <w:r>
        <w:t xml:space="preserve">, S. and </w:t>
      </w:r>
      <w:proofErr w:type="spellStart"/>
      <w:r>
        <w:t>Marinković</w:t>
      </w:r>
      <w:proofErr w:type="spellEnd"/>
      <w:r>
        <w:t xml:space="preserve">, V. (2014). The Influence </w:t>
      </w:r>
      <w:proofErr w:type="gramStart"/>
      <w:r>
        <w:t>Of</w:t>
      </w:r>
      <w:proofErr w:type="gramEnd"/>
      <w:r>
        <w:t xml:space="preserve"> Perceived Value Dimensions On Customer Loyalty. </w:t>
      </w:r>
      <w:r>
        <w:rPr>
          <w:i/>
          <w:iCs/>
        </w:rPr>
        <w:t>Economic Themes</w:t>
      </w:r>
      <w:r>
        <w:t xml:space="preserve">, [online] 52(4), pp.392–408. </w:t>
      </w:r>
      <w:proofErr w:type="spellStart"/>
      <w:r>
        <w:t>doi:https</w:t>
      </w:r>
      <w:proofErr w:type="spellEnd"/>
      <w:r>
        <w:t>://doi.org/10.1515/ethemes-2014-0025.</w:t>
      </w:r>
    </w:p>
    <w:p w:rsidR="00502653" w:rsidRDefault="00502653" w:rsidP="00502653">
      <w:pPr>
        <w:pStyle w:val="N"/>
        <w:numPr>
          <w:ilvl w:val="0"/>
          <w:numId w:val="14"/>
        </w:numPr>
      </w:pPr>
      <w:r>
        <w:t>Al-</w:t>
      </w:r>
      <w:proofErr w:type="spellStart"/>
      <w:r>
        <w:t>Msallam</w:t>
      </w:r>
      <w:proofErr w:type="spellEnd"/>
      <w:r>
        <w:t xml:space="preserve">, S., Page and Dib, H. (2015). The Effects of the Determinants of Customer Satisfaction on Brand Loyalty. </w:t>
      </w:r>
      <w:r>
        <w:rPr>
          <w:i/>
          <w:iCs/>
        </w:rPr>
        <w:t>Quest Journals Journal of Research in Business and Management</w:t>
      </w:r>
      <w:r>
        <w:t>, [online] 3, pp.2347–3002. Available at: https://www.questjournals.org/jrbm/papers/vol3-issue3/A330112.pdf [Accessed 13 Feb. 2024].</w:t>
      </w:r>
    </w:p>
    <w:p w:rsidR="00502653" w:rsidRDefault="00502653" w:rsidP="00502653">
      <w:pPr>
        <w:pStyle w:val="N"/>
        <w:numPr>
          <w:ilvl w:val="0"/>
          <w:numId w:val="14"/>
        </w:numPr>
      </w:pPr>
      <w:proofErr w:type="spellStart"/>
      <w:r>
        <w:t>Maggioni</w:t>
      </w:r>
      <w:proofErr w:type="spellEnd"/>
      <w:r>
        <w:t xml:space="preserve">, I. (2016). What drives customer loyalty in grocery retail? Exploring shoppers’ perceptions through associative networks. </w:t>
      </w:r>
      <w:r>
        <w:rPr>
          <w:i/>
          <w:iCs/>
        </w:rPr>
        <w:t>Journal of Retailing and Consumer Services</w:t>
      </w:r>
      <w:r>
        <w:t xml:space="preserve">, 33, pp.120–126. </w:t>
      </w:r>
      <w:proofErr w:type="spellStart"/>
      <w:r>
        <w:t>doi:https</w:t>
      </w:r>
      <w:proofErr w:type="spellEnd"/>
      <w:r>
        <w:t>://doi.org/10.1016/j.jretconser.2016.08.012.</w:t>
      </w:r>
    </w:p>
    <w:p w:rsidR="00502653" w:rsidRDefault="00502653" w:rsidP="00502653">
      <w:pPr>
        <w:pStyle w:val="N"/>
        <w:numPr>
          <w:ilvl w:val="0"/>
          <w:numId w:val="14"/>
        </w:numPr>
      </w:pPr>
      <w:proofErr w:type="spellStart"/>
      <w:r>
        <w:t>Mohd-Ramly</w:t>
      </w:r>
      <w:proofErr w:type="spellEnd"/>
      <w:r>
        <w:t xml:space="preserve">, S. and Omar, N.A. (2017). Exploring the influence of store attributes on customer experience and customer engagement. </w:t>
      </w:r>
      <w:r>
        <w:rPr>
          <w:i/>
          <w:iCs/>
        </w:rPr>
        <w:t>International Journal of Retail &amp; Distribution Management</w:t>
      </w:r>
      <w:r>
        <w:t xml:space="preserve">, 45(11), pp.1138–1158. </w:t>
      </w:r>
      <w:proofErr w:type="spellStart"/>
      <w:r>
        <w:t>doi:https</w:t>
      </w:r>
      <w:proofErr w:type="spellEnd"/>
      <w:r>
        <w:t>://doi.org/10.1108/ijrdm-04-2016-0049.</w:t>
      </w:r>
    </w:p>
    <w:p w:rsidR="00502653" w:rsidRDefault="00502653" w:rsidP="00502653">
      <w:pPr>
        <w:pStyle w:val="N"/>
        <w:numPr>
          <w:ilvl w:val="0"/>
          <w:numId w:val="14"/>
        </w:numPr>
      </w:pPr>
      <w:proofErr w:type="spellStart"/>
      <w:r>
        <w:lastRenderedPageBreak/>
        <w:t>Badenhop</w:t>
      </w:r>
      <w:proofErr w:type="spellEnd"/>
      <w:r>
        <w:t xml:space="preserve">, A. and </w:t>
      </w:r>
      <w:proofErr w:type="spellStart"/>
      <w:r>
        <w:t>Frasquet</w:t>
      </w:r>
      <w:proofErr w:type="spellEnd"/>
      <w:r>
        <w:t xml:space="preserve">, M. (2021). Online Grocery Shopping at Multichannel Supermarkets: The Impact of Retailer Brand Equity. </w:t>
      </w:r>
      <w:r>
        <w:rPr>
          <w:i/>
          <w:iCs/>
        </w:rPr>
        <w:t>Journal of Food Products Marketing</w:t>
      </w:r>
      <w:r>
        <w:t xml:space="preserve">, 27(2), pp.89–104. </w:t>
      </w:r>
      <w:proofErr w:type="spellStart"/>
      <w:r>
        <w:t>doi:https</w:t>
      </w:r>
      <w:proofErr w:type="spellEnd"/>
      <w:r>
        <w:t>://doi.org/10.1080/10454446.2021.1894296.</w:t>
      </w:r>
    </w:p>
    <w:p w:rsidR="00502653" w:rsidRDefault="00502653" w:rsidP="00502653">
      <w:pPr>
        <w:pStyle w:val="N"/>
        <w:numPr>
          <w:ilvl w:val="0"/>
          <w:numId w:val="14"/>
        </w:numPr>
      </w:pPr>
      <w:proofErr w:type="spellStart"/>
      <w:r>
        <w:t>Obermiller</w:t>
      </w:r>
      <w:proofErr w:type="spellEnd"/>
      <w:r>
        <w:t>, C. (2002). Brand Loyalty Measurement Made Easy: A Preference-</w:t>
      </w:r>
      <w:proofErr w:type="spellStart"/>
      <w:r>
        <w:t>Behavior</w:t>
      </w:r>
      <w:proofErr w:type="spellEnd"/>
      <w:r>
        <w:t xml:space="preserve"> Model. </w:t>
      </w:r>
      <w:r>
        <w:rPr>
          <w:i/>
          <w:iCs/>
        </w:rPr>
        <w:t>Journal of Small Business Strategy (archive only)</w:t>
      </w:r>
      <w:r>
        <w:t>, [online] 13(1), pp.32–44. Available at: https://libjournals.mtsu.edu/index.php/jsbs/article/view/492 [Accessed 13 Feb. 2024].</w:t>
      </w:r>
    </w:p>
    <w:p w:rsidR="00502653" w:rsidRDefault="00502653" w:rsidP="00502653">
      <w:pPr>
        <w:pStyle w:val="N"/>
        <w:numPr>
          <w:ilvl w:val="0"/>
          <w:numId w:val="14"/>
        </w:numPr>
      </w:pPr>
      <w:proofErr w:type="spellStart"/>
      <w:r>
        <w:t>Fatmawati</w:t>
      </w:r>
      <w:proofErr w:type="spellEnd"/>
      <w:r>
        <w:t xml:space="preserve">, I. and </w:t>
      </w:r>
      <w:proofErr w:type="spellStart"/>
      <w:r>
        <w:t>Permatasari</w:t>
      </w:r>
      <w:proofErr w:type="spellEnd"/>
      <w:r>
        <w:t xml:space="preserve">, F.B. (2019). </w:t>
      </w:r>
      <w:r>
        <w:rPr>
          <w:i/>
          <w:iCs/>
        </w:rPr>
        <w:t>The Role of Technological Acceptance and E-Service Quality in Predicting Customer Satisfaction and Loyalty</w:t>
      </w:r>
      <w:r>
        <w:t>. [</w:t>
      </w:r>
      <w:proofErr w:type="gramStart"/>
      <w:r>
        <w:t>online</w:t>
      </w:r>
      <w:proofErr w:type="gramEnd"/>
      <w:r>
        <w:t xml:space="preserve">] www.atlantis-press.com. </w:t>
      </w:r>
      <w:proofErr w:type="spellStart"/>
      <w:r>
        <w:t>doi:https</w:t>
      </w:r>
      <w:proofErr w:type="spellEnd"/>
      <w:r>
        <w:t>://doi.org/10.2991/icobame-18.2019.54.</w:t>
      </w:r>
    </w:p>
    <w:p w:rsidR="00502653" w:rsidRDefault="00502653" w:rsidP="00502653">
      <w:pPr>
        <w:pStyle w:val="N"/>
        <w:numPr>
          <w:ilvl w:val="0"/>
          <w:numId w:val="14"/>
        </w:numPr>
      </w:pPr>
      <w:proofErr w:type="spellStart"/>
      <w:r>
        <w:t>Aljukhadar</w:t>
      </w:r>
      <w:proofErr w:type="spellEnd"/>
      <w:r>
        <w:t xml:space="preserve">, M. and </w:t>
      </w:r>
      <w:proofErr w:type="spellStart"/>
      <w:r>
        <w:t>Senecal</w:t>
      </w:r>
      <w:proofErr w:type="spellEnd"/>
      <w:r>
        <w:t xml:space="preserve">, S. (2015). Determinants of an Organization’s Website Ease of Use: The Moderating Role of Product Tangibility. </w:t>
      </w:r>
      <w:r>
        <w:rPr>
          <w:i/>
          <w:iCs/>
        </w:rPr>
        <w:t>Journal of Organizational Computing and Electronic Commerce</w:t>
      </w:r>
      <w:r>
        <w:t xml:space="preserve">, 25(4), pp.337–359. </w:t>
      </w:r>
      <w:proofErr w:type="spellStart"/>
      <w:r>
        <w:t>doi:https</w:t>
      </w:r>
      <w:proofErr w:type="spellEnd"/>
      <w:r>
        <w:t>://doi.org/10.1080/10919392.2015.1087701.</w:t>
      </w:r>
    </w:p>
    <w:p w:rsidR="00502653" w:rsidRDefault="00502653" w:rsidP="00502653">
      <w:pPr>
        <w:pStyle w:val="N"/>
        <w:numPr>
          <w:ilvl w:val="0"/>
          <w:numId w:val="14"/>
        </w:numPr>
      </w:pPr>
      <w:r>
        <w:t xml:space="preserve">Lai, J.-Y., </w:t>
      </w:r>
      <w:proofErr w:type="spellStart"/>
      <w:r>
        <w:t>Ulhas</w:t>
      </w:r>
      <w:proofErr w:type="spellEnd"/>
      <w:r>
        <w:t xml:space="preserve">, K.R. and Lin, J.-D. (2012). Assessing and managing e-commerce service convenience. </w:t>
      </w:r>
      <w:r>
        <w:rPr>
          <w:i/>
          <w:iCs/>
        </w:rPr>
        <w:t>Information Systems Frontiers</w:t>
      </w:r>
      <w:r>
        <w:t xml:space="preserve">, 16(2), pp.273–289. </w:t>
      </w:r>
      <w:proofErr w:type="spellStart"/>
      <w:r>
        <w:t>doi:https</w:t>
      </w:r>
      <w:proofErr w:type="spellEnd"/>
      <w:r>
        <w:t>://doi.org/10.1007/s10796-012-9344-2.</w:t>
      </w:r>
    </w:p>
    <w:p w:rsidR="00502653" w:rsidRDefault="00502653" w:rsidP="00502653">
      <w:pPr>
        <w:pStyle w:val="N"/>
        <w:numPr>
          <w:ilvl w:val="0"/>
          <w:numId w:val="14"/>
        </w:numPr>
      </w:pPr>
      <w:proofErr w:type="spellStart"/>
      <w:r>
        <w:t>Fernandes</w:t>
      </w:r>
      <w:proofErr w:type="spellEnd"/>
      <w:r>
        <w:t xml:space="preserve">, T. and </w:t>
      </w:r>
      <w:proofErr w:type="spellStart"/>
      <w:r>
        <w:t>Pedroso</w:t>
      </w:r>
      <w:proofErr w:type="spellEnd"/>
      <w:r>
        <w:t xml:space="preserve">, R. (2017). The effect of self-checkout quality on customer satisfaction and </w:t>
      </w:r>
      <w:proofErr w:type="spellStart"/>
      <w:r>
        <w:t>repatronage</w:t>
      </w:r>
      <w:proofErr w:type="spellEnd"/>
      <w:r>
        <w:t xml:space="preserve"> in a retail context. </w:t>
      </w:r>
      <w:r>
        <w:rPr>
          <w:i/>
          <w:iCs/>
        </w:rPr>
        <w:t>Service Business</w:t>
      </w:r>
      <w:r>
        <w:t xml:space="preserve">, [online] 11(1), pp.69–92. </w:t>
      </w:r>
      <w:proofErr w:type="spellStart"/>
      <w:r>
        <w:t>doi:https</w:t>
      </w:r>
      <w:proofErr w:type="spellEnd"/>
      <w:r>
        <w:t>://doi.org/10.1007/s11628-016-0302-9.</w:t>
      </w:r>
    </w:p>
    <w:p w:rsidR="00502653" w:rsidRDefault="00502653" w:rsidP="00502653">
      <w:pPr>
        <w:pStyle w:val="N"/>
        <w:numPr>
          <w:ilvl w:val="0"/>
          <w:numId w:val="14"/>
        </w:numPr>
      </w:pPr>
      <w:r>
        <w:t xml:space="preserve">Widener, M.J. (2016). Comparing Measures of Accessibility to Urban Supermarkets for Transit and Auto Users. </w:t>
      </w:r>
      <w:r>
        <w:rPr>
          <w:i/>
          <w:iCs/>
        </w:rPr>
        <w:t>The Professional Geographer</w:t>
      </w:r>
      <w:r>
        <w:t xml:space="preserve">, 69(3), pp.362–371. </w:t>
      </w:r>
      <w:proofErr w:type="spellStart"/>
      <w:r>
        <w:t>doi:https</w:t>
      </w:r>
      <w:proofErr w:type="spellEnd"/>
      <w:r>
        <w:t>://doi.org/10.1080/00330124.2016.1237293.</w:t>
      </w:r>
    </w:p>
    <w:p w:rsidR="00502653" w:rsidRDefault="00502653" w:rsidP="00502653">
      <w:pPr>
        <w:pStyle w:val="N"/>
        <w:numPr>
          <w:ilvl w:val="0"/>
          <w:numId w:val="14"/>
        </w:numPr>
      </w:pPr>
      <w:r>
        <w:t xml:space="preserve">Cc, C., A, H., A, K. and K, G. (2014). </w:t>
      </w:r>
      <w:r>
        <w:rPr>
          <w:i/>
          <w:iCs/>
        </w:rPr>
        <w:t>The Social Dynamics of Healthy Food Shopping and Store Choice in an Urban Environment</w:t>
      </w:r>
      <w:r>
        <w:t>. [online] Social science &amp; medicine (1982). Available at: https://pubmed.ncbi.nlm.nih.gov/25441313/.</w:t>
      </w:r>
    </w:p>
    <w:p w:rsidR="00502653" w:rsidRDefault="00502653" w:rsidP="00502653">
      <w:pPr>
        <w:pStyle w:val="N"/>
        <w:numPr>
          <w:ilvl w:val="0"/>
          <w:numId w:val="14"/>
        </w:numPr>
      </w:pPr>
      <w:proofErr w:type="spellStart"/>
      <w:r>
        <w:t>Ahmetoglu</w:t>
      </w:r>
      <w:proofErr w:type="spellEnd"/>
      <w:r>
        <w:t xml:space="preserve">, G., </w:t>
      </w:r>
      <w:proofErr w:type="spellStart"/>
      <w:r>
        <w:t>Furnham</w:t>
      </w:r>
      <w:proofErr w:type="spellEnd"/>
      <w:r>
        <w:t xml:space="preserve">, A. and Fagan, P. (2014). Pricing practices: A critical review of their effects on consumer perceptions and behaviour. </w:t>
      </w:r>
      <w:r>
        <w:rPr>
          <w:i/>
          <w:iCs/>
        </w:rPr>
        <w:t>Journal of Retailing and Consumer Services</w:t>
      </w:r>
      <w:r>
        <w:t xml:space="preserve">, [online] 21(5), pp.696–707. </w:t>
      </w:r>
      <w:proofErr w:type="spellStart"/>
      <w:r>
        <w:t>doi:https</w:t>
      </w:r>
      <w:proofErr w:type="spellEnd"/>
      <w:r>
        <w:t>://doi.org/10.1016/j.jretconser.2014.04.013.</w:t>
      </w:r>
    </w:p>
    <w:p w:rsidR="00502653" w:rsidRDefault="00502653" w:rsidP="00502653">
      <w:pPr>
        <w:pStyle w:val="N"/>
        <w:numPr>
          <w:ilvl w:val="0"/>
          <w:numId w:val="14"/>
        </w:numPr>
      </w:pPr>
      <w:proofErr w:type="spellStart"/>
      <w:r>
        <w:lastRenderedPageBreak/>
        <w:t>Durmaz</w:t>
      </w:r>
      <w:proofErr w:type="spellEnd"/>
      <w:r>
        <w:t xml:space="preserve">, Y. (2014). The Influence of Cultural Factors on Consumer Buying Behaviour and an Application in Turkey. </w:t>
      </w:r>
      <w:r>
        <w:rPr>
          <w:i/>
          <w:iCs/>
        </w:rPr>
        <w:t xml:space="preserve">Double Blind Peer Reviewed International Research Journal Publisher: Global Journals </w:t>
      </w:r>
      <w:proofErr w:type="spellStart"/>
      <w:r>
        <w:rPr>
          <w:i/>
          <w:iCs/>
        </w:rPr>
        <w:t>Inc</w:t>
      </w:r>
      <w:proofErr w:type="spellEnd"/>
      <w:r>
        <w:t>, [online] 14(1). Available at: https://globaljournals.org/GJMBR_Volume14/4-The-Influence-of-Cultural-Factors-on.pdf.</w:t>
      </w:r>
    </w:p>
    <w:p w:rsidR="00502653" w:rsidRDefault="00502653" w:rsidP="00502653">
      <w:pPr>
        <w:pStyle w:val="N"/>
        <w:numPr>
          <w:ilvl w:val="0"/>
          <w:numId w:val="14"/>
        </w:numPr>
      </w:pPr>
      <w:r>
        <w:t xml:space="preserve">Ponte, D. and </w:t>
      </w:r>
      <w:proofErr w:type="spellStart"/>
      <w:r>
        <w:t>Bonazzi</w:t>
      </w:r>
      <w:proofErr w:type="spellEnd"/>
      <w:r>
        <w:t xml:space="preserve">, S. (2021). Physical supermarkets and digital integration: acceptance of the </w:t>
      </w:r>
      <w:proofErr w:type="spellStart"/>
      <w:r>
        <w:t>cashierless</w:t>
      </w:r>
      <w:proofErr w:type="spellEnd"/>
      <w:r>
        <w:t xml:space="preserve"> concept. </w:t>
      </w:r>
      <w:r>
        <w:rPr>
          <w:i/>
          <w:iCs/>
        </w:rPr>
        <w:t>Technology Analysis &amp; Strategic Management</w:t>
      </w:r>
      <w:r>
        <w:t xml:space="preserve">, pp.1–13. </w:t>
      </w:r>
      <w:proofErr w:type="spellStart"/>
      <w:r>
        <w:t>doi:https</w:t>
      </w:r>
      <w:proofErr w:type="spellEnd"/>
      <w:r>
        <w:t>://doi.org/10.1080/09537325.2021.1994942.</w:t>
      </w:r>
    </w:p>
    <w:p w:rsidR="00502653" w:rsidRDefault="00502653" w:rsidP="00502653">
      <w:pPr>
        <w:pStyle w:val="N"/>
        <w:numPr>
          <w:ilvl w:val="0"/>
          <w:numId w:val="14"/>
        </w:numPr>
      </w:pPr>
      <w:proofErr w:type="spellStart"/>
      <w:r>
        <w:t>Cicatiello</w:t>
      </w:r>
      <w:proofErr w:type="spellEnd"/>
      <w:r>
        <w:t xml:space="preserve">, C., Secondi, L. and </w:t>
      </w:r>
      <w:proofErr w:type="spellStart"/>
      <w:r>
        <w:t>Principato</w:t>
      </w:r>
      <w:proofErr w:type="spellEnd"/>
      <w:r>
        <w:t xml:space="preserve">, L. (2019). Investigating Consumers’ Perception of Discounted Suboptimal Products at Retail Stores. </w:t>
      </w:r>
      <w:r>
        <w:rPr>
          <w:i/>
          <w:iCs/>
        </w:rPr>
        <w:t>Resources</w:t>
      </w:r>
      <w:r>
        <w:t xml:space="preserve">, 8(3), p.129. </w:t>
      </w:r>
      <w:proofErr w:type="spellStart"/>
      <w:r>
        <w:t>doi:https</w:t>
      </w:r>
      <w:proofErr w:type="spellEnd"/>
      <w:r>
        <w:t>://doi.org/10.3390/resources8030129.</w:t>
      </w:r>
    </w:p>
    <w:p w:rsidR="00502653" w:rsidRDefault="00502653" w:rsidP="00502653">
      <w:pPr>
        <w:pStyle w:val="N"/>
        <w:numPr>
          <w:ilvl w:val="0"/>
          <w:numId w:val="14"/>
        </w:numPr>
      </w:pPr>
      <w:proofErr w:type="spellStart"/>
      <w:r>
        <w:t>Darke</w:t>
      </w:r>
      <w:proofErr w:type="spellEnd"/>
      <w:r>
        <w:t xml:space="preserve">, P.R. and Chung, C.M.Y. (2005). Effects of pricing and promotion on consumer perceptions: it depends on how you frame it. </w:t>
      </w:r>
      <w:r>
        <w:rPr>
          <w:i/>
          <w:iCs/>
        </w:rPr>
        <w:t>Journal of Retailing</w:t>
      </w:r>
      <w:r>
        <w:t xml:space="preserve">, [online] 81(1), pp.35–47. </w:t>
      </w:r>
      <w:proofErr w:type="spellStart"/>
      <w:r>
        <w:t>doi:https</w:t>
      </w:r>
      <w:proofErr w:type="spellEnd"/>
      <w:r>
        <w:t>://doi.org/10.1016/j.jretai.2005.01.002.</w:t>
      </w:r>
    </w:p>
    <w:p w:rsidR="00502653" w:rsidRDefault="00502653" w:rsidP="00502653">
      <w:pPr>
        <w:pStyle w:val="N"/>
        <w:numPr>
          <w:ilvl w:val="0"/>
          <w:numId w:val="14"/>
        </w:numPr>
      </w:pPr>
      <w:r>
        <w:t xml:space="preserve">Wu, Y., Xin, L., Li, D., Yu, J. and </w:t>
      </w:r>
      <w:proofErr w:type="spellStart"/>
      <w:r>
        <w:t>Guo</w:t>
      </w:r>
      <w:proofErr w:type="spellEnd"/>
      <w:r>
        <w:t xml:space="preserve">, J. (2020). How does scarcity promotion lead to impulse purchase in the online market? A field experiment. </w:t>
      </w:r>
      <w:r>
        <w:rPr>
          <w:i/>
          <w:iCs/>
        </w:rPr>
        <w:t>Information &amp; Management</w:t>
      </w:r>
      <w:r>
        <w:t xml:space="preserve">, 58(1), p.103283. </w:t>
      </w:r>
      <w:proofErr w:type="spellStart"/>
      <w:r>
        <w:t>doi:https</w:t>
      </w:r>
      <w:proofErr w:type="spellEnd"/>
      <w:r>
        <w:t>://doi.org/10.1016/j.im.2020.103283.</w:t>
      </w:r>
    </w:p>
    <w:p w:rsidR="00502653" w:rsidRDefault="00502653" w:rsidP="00502653">
      <w:pPr>
        <w:pStyle w:val="N"/>
        <w:numPr>
          <w:ilvl w:val="0"/>
          <w:numId w:val="14"/>
        </w:numPr>
      </w:pPr>
      <w:proofErr w:type="spellStart"/>
      <w:r>
        <w:t>Reichhart</w:t>
      </w:r>
      <w:proofErr w:type="spellEnd"/>
      <w:r>
        <w:t xml:space="preserve">, P. (2014). </w:t>
      </w:r>
      <w:proofErr w:type="spellStart"/>
      <w:r>
        <w:rPr>
          <w:i/>
          <w:iCs/>
        </w:rPr>
        <w:t>Inderscience</w:t>
      </w:r>
      <w:proofErr w:type="spellEnd"/>
      <w:r>
        <w:rPr>
          <w:i/>
          <w:iCs/>
        </w:rPr>
        <w:t xml:space="preserve"> Publishers - linking academia, business and industry through research</w:t>
      </w:r>
      <w:r>
        <w:t>. [</w:t>
      </w:r>
      <w:proofErr w:type="gramStart"/>
      <w:r>
        <w:t>online</w:t>
      </w:r>
      <w:proofErr w:type="gramEnd"/>
      <w:r>
        <w:t>] www.inderscience.com. Available at: https://www.inderscience.com/offers.php?id=64917 [Accessed 13 Feb. 2024].</w:t>
      </w:r>
    </w:p>
    <w:p w:rsidR="00502653" w:rsidRDefault="00502653" w:rsidP="00502653">
      <w:pPr>
        <w:pStyle w:val="N"/>
        <w:numPr>
          <w:ilvl w:val="0"/>
          <w:numId w:val="14"/>
        </w:numPr>
      </w:pPr>
      <w:r>
        <w:t xml:space="preserve">Homepage, M., </w:t>
      </w:r>
      <w:proofErr w:type="spellStart"/>
      <w:r>
        <w:t>Jedidi</w:t>
      </w:r>
      <w:proofErr w:type="spellEnd"/>
      <w:r>
        <w:t xml:space="preserve"> -Carl, K. and Gupta, M.-S. (1999). </w:t>
      </w:r>
      <w:r>
        <w:rPr>
          <w:i/>
          <w:iCs/>
        </w:rPr>
        <w:t>Managing Advertising and Promotion for Long-Run Profitability</w:t>
      </w:r>
      <w:r>
        <w:t>. [online] Available at: https://bear.warrington.ufl.edu/centers/MKS/abstracts/p1/Vol18No1Ar1.pdf [Accessed 13 Feb. 2024].</w:t>
      </w:r>
    </w:p>
    <w:p w:rsidR="00502653" w:rsidRDefault="00502653" w:rsidP="00502653">
      <w:pPr>
        <w:pStyle w:val="N"/>
        <w:numPr>
          <w:ilvl w:val="0"/>
          <w:numId w:val="14"/>
        </w:numPr>
      </w:pPr>
      <w:proofErr w:type="spellStart"/>
      <w:r>
        <w:t>Allvine</w:t>
      </w:r>
      <w:proofErr w:type="spellEnd"/>
      <w:r>
        <w:t xml:space="preserve">, F.C. (1968). The supermarket challenged! </w:t>
      </w:r>
      <w:r>
        <w:rPr>
          <w:i/>
          <w:iCs/>
        </w:rPr>
        <w:t>Business Horizons</w:t>
      </w:r>
      <w:r>
        <w:t xml:space="preserve">, 11(5), pp.61–72. </w:t>
      </w:r>
      <w:proofErr w:type="spellStart"/>
      <w:r>
        <w:t>doi:https</w:t>
      </w:r>
      <w:proofErr w:type="spellEnd"/>
      <w:r>
        <w:t>://doi.org/10.1016/0007-</w:t>
      </w:r>
      <w:proofErr w:type="gramStart"/>
      <w:r>
        <w:t>6813(</w:t>
      </w:r>
      <w:proofErr w:type="gramEnd"/>
      <w:r>
        <w:t>68)90074-8.</w:t>
      </w:r>
    </w:p>
    <w:p w:rsidR="00502653" w:rsidRDefault="00502653" w:rsidP="00502653">
      <w:pPr>
        <w:pStyle w:val="N"/>
        <w:numPr>
          <w:ilvl w:val="0"/>
          <w:numId w:val="14"/>
        </w:numPr>
      </w:pPr>
      <w:r>
        <w:t xml:space="preserve">Ellis‐Chadwick, F., Doherty, N.F. and </w:t>
      </w:r>
      <w:proofErr w:type="spellStart"/>
      <w:r>
        <w:t>Anastasakis</w:t>
      </w:r>
      <w:proofErr w:type="spellEnd"/>
      <w:r>
        <w:t xml:space="preserve">, L. (2007). E‐strategy in the UK retail grocery sector: a resource‐based analysis. </w:t>
      </w:r>
      <w:r>
        <w:rPr>
          <w:i/>
          <w:iCs/>
        </w:rPr>
        <w:t>Managing Service Quality: An International Journal</w:t>
      </w:r>
      <w:r>
        <w:t xml:space="preserve">, 17(6), pp.702–727. </w:t>
      </w:r>
      <w:proofErr w:type="spellStart"/>
      <w:r>
        <w:t>doi:https</w:t>
      </w:r>
      <w:proofErr w:type="spellEnd"/>
      <w:r>
        <w:t>://doi.org/10.1108/09604520710835019.</w:t>
      </w:r>
    </w:p>
    <w:p w:rsidR="00502653" w:rsidRDefault="00502653" w:rsidP="00502653">
      <w:pPr>
        <w:pStyle w:val="N"/>
        <w:numPr>
          <w:ilvl w:val="0"/>
          <w:numId w:val="14"/>
        </w:numPr>
      </w:pPr>
      <w:proofErr w:type="spellStart"/>
      <w:r>
        <w:lastRenderedPageBreak/>
        <w:t>Hanus</w:t>
      </w:r>
      <w:proofErr w:type="spellEnd"/>
      <w:r>
        <w:t xml:space="preserve">, G. (2016). CONSUMER BEHAVIOUR DURING ONLINE GROCERY SHOPPING. </w:t>
      </w:r>
      <w:r>
        <w:rPr>
          <w:i/>
          <w:iCs/>
        </w:rPr>
        <w:t>CBU International Conference Proceedings</w:t>
      </w:r>
      <w:r>
        <w:t xml:space="preserve">, 4, p.010. </w:t>
      </w:r>
      <w:proofErr w:type="spellStart"/>
      <w:r>
        <w:t>doi:https</w:t>
      </w:r>
      <w:proofErr w:type="spellEnd"/>
      <w:r>
        <w:t>://doi.org/10.12955/cbup.v4.737.</w:t>
      </w:r>
    </w:p>
    <w:p w:rsidR="00502653" w:rsidRDefault="00502653" w:rsidP="00502653">
      <w:pPr>
        <w:pStyle w:val="N"/>
        <w:numPr>
          <w:ilvl w:val="0"/>
          <w:numId w:val="14"/>
        </w:numPr>
      </w:pPr>
      <w:r>
        <w:t xml:space="preserve">Li, F. and </w:t>
      </w:r>
      <w:proofErr w:type="spellStart"/>
      <w:r>
        <w:t>Yousept</w:t>
      </w:r>
      <w:proofErr w:type="spellEnd"/>
      <w:r>
        <w:t xml:space="preserve">, I. (2004). Online Supermarkets: Emerging Strategies </w:t>
      </w:r>
      <w:proofErr w:type="gramStart"/>
      <w:r>
        <w:t>And</w:t>
      </w:r>
      <w:proofErr w:type="gramEnd"/>
      <w:r>
        <w:t xml:space="preserve"> Business Models In The UK. </w:t>
      </w:r>
      <w:r>
        <w:rPr>
          <w:i/>
          <w:iCs/>
        </w:rPr>
        <w:t>BLED 2004 Proceedings</w:t>
      </w:r>
      <w:r>
        <w:t>. [online] Available at: https://aisel.aisnet.org/bled2004/30/.</w:t>
      </w:r>
    </w:p>
    <w:p w:rsidR="00502653" w:rsidRDefault="00502653" w:rsidP="00502653">
      <w:pPr>
        <w:pStyle w:val="N"/>
        <w:numPr>
          <w:ilvl w:val="0"/>
          <w:numId w:val="14"/>
        </w:numPr>
      </w:pPr>
      <w:r>
        <w:t xml:space="preserve">S, K., Gowda, K.R. and Banerjee, J. (2021). Click &amp; Collect Retailing: A Study on Its Influence on the Purchase Intention of Customers. </w:t>
      </w:r>
      <w:r>
        <w:rPr>
          <w:i/>
          <w:iCs/>
        </w:rPr>
        <w:t>Transnational Marketing Journal</w:t>
      </w:r>
      <w:r>
        <w:t xml:space="preserve">, 9(2), pp.239–251. </w:t>
      </w:r>
      <w:proofErr w:type="spellStart"/>
      <w:r>
        <w:t>doi:https</w:t>
      </w:r>
      <w:proofErr w:type="spellEnd"/>
      <w:r>
        <w:t>://doi.org/10.33182/tmj.v9i2.1561.</w:t>
      </w:r>
    </w:p>
    <w:p w:rsidR="00502653" w:rsidRDefault="00502653" w:rsidP="00502653">
      <w:pPr>
        <w:pStyle w:val="N"/>
        <w:numPr>
          <w:ilvl w:val="0"/>
          <w:numId w:val="14"/>
        </w:numPr>
      </w:pPr>
      <w:r>
        <w:t xml:space="preserve">Gill, I.S., </w:t>
      </w:r>
      <w:proofErr w:type="spellStart"/>
      <w:r>
        <w:t>Kavoussi</w:t>
      </w:r>
      <w:proofErr w:type="spellEnd"/>
      <w:r>
        <w:t xml:space="preserve">, L.R., Lane, B.R., </w:t>
      </w:r>
      <w:proofErr w:type="spellStart"/>
      <w:r>
        <w:t>Blute</w:t>
      </w:r>
      <w:proofErr w:type="spellEnd"/>
      <w:r>
        <w:t xml:space="preserve">, M.L., </w:t>
      </w:r>
      <w:proofErr w:type="spellStart"/>
      <w:r>
        <w:t>Babineau</w:t>
      </w:r>
      <w:proofErr w:type="spellEnd"/>
      <w:r>
        <w:t xml:space="preserve">, D., Colombo, J.R., Frank, I., </w:t>
      </w:r>
      <w:proofErr w:type="spellStart"/>
      <w:r>
        <w:t>Permpongkosol</w:t>
      </w:r>
      <w:proofErr w:type="spellEnd"/>
      <w:r>
        <w:t xml:space="preserve">, S., Weight, C.J., </w:t>
      </w:r>
      <w:proofErr w:type="spellStart"/>
      <w:r>
        <w:t>Kaouk</w:t>
      </w:r>
      <w:proofErr w:type="spellEnd"/>
      <w:r>
        <w:t xml:space="preserve">, J.H., </w:t>
      </w:r>
      <w:proofErr w:type="spellStart"/>
      <w:r>
        <w:t>Kattan</w:t>
      </w:r>
      <w:proofErr w:type="spellEnd"/>
      <w:r>
        <w:t xml:space="preserve">, M.W. and </w:t>
      </w:r>
      <w:proofErr w:type="spellStart"/>
      <w:r>
        <w:t>Novick</w:t>
      </w:r>
      <w:proofErr w:type="spellEnd"/>
      <w:r>
        <w:t xml:space="preserve">, A.C. (2007). Comparison of 1,800 Laparoscopic and Open Partial Nephrectomies for Single Renal </w:t>
      </w:r>
      <w:proofErr w:type="spellStart"/>
      <w:r>
        <w:t>Tumors</w:t>
      </w:r>
      <w:proofErr w:type="spellEnd"/>
      <w:r>
        <w:t xml:space="preserve">. </w:t>
      </w:r>
      <w:r>
        <w:rPr>
          <w:i/>
          <w:iCs/>
        </w:rPr>
        <w:t>Journal of Urology</w:t>
      </w:r>
      <w:r>
        <w:t xml:space="preserve">, 178(1), pp.41–46. </w:t>
      </w:r>
      <w:proofErr w:type="spellStart"/>
      <w:r>
        <w:t>doi:https</w:t>
      </w:r>
      <w:proofErr w:type="spellEnd"/>
      <w:r>
        <w:t>://doi.org/10.1016/j.juro.2007.03.038.</w:t>
      </w:r>
    </w:p>
    <w:p w:rsidR="00502653" w:rsidRDefault="00502653" w:rsidP="00502653">
      <w:pPr>
        <w:pStyle w:val="N"/>
        <w:numPr>
          <w:ilvl w:val="0"/>
          <w:numId w:val="14"/>
        </w:numPr>
      </w:pPr>
      <w:proofErr w:type="spellStart"/>
      <w:r>
        <w:t>Colicev</w:t>
      </w:r>
      <w:proofErr w:type="spellEnd"/>
      <w:r>
        <w:t xml:space="preserve">, A., </w:t>
      </w:r>
      <w:proofErr w:type="spellStart"/>
      <w:r>
        <w:t>Malshe</w:t>
      </w:r>
      <w:proofErr w:type="spellEnd"/>
      <w:r>
        <w:t xml:space="preserve">, A. and </w:t>
      </w:r>
      <w:proofErr w:type="spellStart"/>
      <w:r>
        <w:t>Pauwels</w:t>
      </w:r>
      <w:proofErr w:type="spellEnd"/>
      <w:r>
        <w:t xml:space="preserve">, K. (2018). Social Media and Customer-Based Brand Equity: An Empirical Investigation in Retail Industry. </w:t>
      </w:r>
      <w:r>
        <w:rPr>
          <w:i/>
          <w:iCs/>
        </w:rPr>
        <w:t>Administrative Sciences</w:t>
      </w:r>
      <w:r>
        <w:t xml:space="preserve">, 8(3), p.55. </w:t>
      </w:r>
      <w:proofErr w:type="spellStart"/>
      <w:r>
        <w:t>doi:https</w:t>
      </w:r>
      <w:proofErr w:type="spellEnd"/>
      <w:r>
        <w:t>://doi.org/10.3390/admsci8030055.</w:t>
      </w:r>
    </w:p>
    <w:p w:rsidR="00502653" w:rsidRDefault="00502653" w:rsidP="00502653">
      <w:pPr>
        <w:pStyle w:val="N"/>
        <w:numPr>
          <w:ilvl w:val="0"/>
          <w:numId w:val="14"/>
        </w:numPr>
      </w:pPr>
      <w:proofErr w:type="spellStart"/>
      <w:r>
        <w:t>Soares</w:t>
      </w:r>
      <w:proofErr w:type="spellEnd"/>
      <w:r>
        <w:t xml:space="preserve">, M.A., </w:t>
      </w:r>
      <w:proofErr w:type="spellStart"/>
      <w:r>
        <w:t>Dolci</w:t>
      </w:r>
      <w:proofErr w:type="spellEnd"/>
      <w:r>
        <w:t xml:space="preserve">, D.B. and </w:t>
      </w:r>
      <w:proofErr w:type="spellStart"/>
      <w:r>
        <w:t>Lunardi</w:t>
      </w:r>
      <w:proofErr w:type="spellEnd"/>
      <w:r>
        <w:t xml:space="preserve">, G.L. (2022). Interaction Effects between Online Reviews and Product Characteristics on Consumer’s Trust. </w:t>
      </w:r>
      <w:proofErr w:type="spellStart"/>
      <w:r>
        <w:rPr>
          <w:i/>
          <w:iCs/>
        </w:rPr>
        <w:t>Revista</w:t>
      </w:r>
      <w:proofErr w:type="spellEnd"/>
      <w:r>
        <w:rPr>
          <w:i/>
          <w:iCs/>
        </w:rPr>
        <w:t xml:space="preserve"> de </w:t>
      </w:r>
      <w:proofErr w:type="spellStart"/>
      <w:r>
        <w:rPr>
          <w:i/>
          <w:iCs/>
        </w:rPr>
        <w:t>Administração</w:t>
      </w:r>
      <w:proofErr w:type="spellEnd"/>
      <w:r>
        <w:rPr>
          <w:i/>
          <w:iCs/>
        </w:rPr>
        <w:t xml:space="preserve"> </w:t>
      </w:r>
      <w:proofErr w:type="spellStart"/>
      <w:r>
        <w:rPr>
          <w:i/>
          <w:iCs/>
        </w:rPr>
        <w:t>Contemporânea</w:t>
      </w:r>
      <w:proofErr w:type="spellEnd"/>
      <w:r>
        <w:t>, 26(</w:t>
      </w:r>
      <w:proofErr w:type="spellStart"/>
      <w:r>
        <w:t>suppl</w:t>
      </w:r>
      <w:proofErr w:type="spellEnd"/>
      <w:r>
        <w:t xml:space="preserve"> 1). </w:t>
      </w:r>
      <w:proofErr w:type="spellStart"/>
      <w:r>
        <w:t>doi:https</w:t>
      </w:r>
      <w:proofErr w:type="spellEnd"/>
      <w:r>
        <w:t>://doi.org/10.1590/1982-7849rac2022210114.en.</w:t>
      </w:r>
    </w:p>
    <w:p w:rsidR="00502653" w:rsidRDefault="00502653" w:rsidP="00502653">
      <w:pPr>
        <w:pStyle w:val="N"/>
        <w:numPr>
          <w:ilvl w:val="0"/>
          <w:numId w:val="14"/>
        </w:numPr>
      </w:pPr>
      <w:r>
        <w:t xml:space="preserve">Schulze, C., </w:t>
      </w:r>
      <w:proofErr w:type="spellStart"/>
      <w:r>
        <w:t>Schöler</w:t>
      </w:r>
      <w:proofErr w:type="spellEnd"/>
      <w:r>
        <w:t xml:space="preserve">, L. and </w:t>
      </w:r>
      <w:proofErr w:type="spellStart"/>
      <w:r>
        <w:t>Skiera</w:t>
      </w:r>
      <w:proofErr w:type="spellEnd"/>
      <w:r>
        <w:t xml:space="preserve">, B. (2015). </w:t>
      </w:r>
      <w:r>
        <w:rPr>
          <w:i/>
          <w:iCs/>
        </w:rPr>
        <w:t>Customizing Social Media Marketing</w:t>
      </w:r>
      <w:r>
        <w:t>. [online] Available at: https://sloanreview.mit.edu/wp-content/uploads/2014/11/04a35a22a1.pdf.</w:t>
      </w:r>
    </w:p>
    <w:p w:rsidR="00502653" w:rsidRDefault="00502653" w:rsidP="00502653">
      <w:pPr>
        <w:pStyle w:val="N"/>
        <w:numPr>
          <w:ilvl w:val="0"/>
          <w:numId w:val="14"/>
        </w:numPr>
      </w:pPr>
      <w:proofErr w:type="spellStart"/>
      <w:r>
        <w:t>Anggraini</w:t>
      </w:r>
      <w:proofErr w:type="spellEnd"/>
      <w:r>
        <w:t xml:space="preserve">, V.A. and </w:t>
      </w:r>
      <w:proofErr w:type="spellStart"/>
      <w:r>
        <w:t>Hananto</w:t>
      </w:r>
      <w:proofErr w:type="spellEnd"/>
      <w:r>
        <w:t xml:space="preserve">, A. (2020). The Role of Social Media Marketing Activities on Customer Equity Drivers and Customer Loyalty. </w:t>
      </w:r>
      <w:r>
        <w:rPr>
          <w:i/>
          <w:iCs/>
        </w:rPr>
        <w:t>AFEBI Management and Business Review</w:t>
      </w:r>
      <w:r>
        <w:t xml:space="preserve">, 5(01), p.1. </w:t>
      </w:r>
      <w:proofErr w:type="spellStart"/>
      <w:r>
        <w:t>doi:https</w:t>
      </w:r>
      <w:proofErr w:type="spellEnd"/>
      <w:r>
        <w:t>://doi.org/10.47312/ambr.v5i01.299.</w:t>
      </w:r>
    </w:p>
    <w:p w:rsidR="00502653" w:rsidRDefault="00502653" w:rsidP="00502653">
      <w:pPr>
        <w:pStyle w:val="N"/>
        <w:numPr>
          <w:ilvl w:val="0"/>
          <w:numId w:val="14"/>
        </w:numPr>
      </w:pPr>
      <w:r>
        <w:t xml:space="preserve">Naidoo, M. and </w:t>
      </w:r>
      <w:proofErr w:type="spellStart"/>
      <w:r>
        <w:t>Gasparatos</w:t>
      </w:r>
      <w:proofErr w:type="spellEnd"/>
      <w:r>
        <w:t xml:space="preserve">, A. (2018). Corporate environmental sustainability in the retail sector: Drivers, strategies and performance measurement. </w:t>
      </w:r>
      <w:r>
        <w:rPr>
          <w:i/>
          <w:iCs/>
        </w:rPr>
        <w:t>Journal of Cleaner Production</w:t>
      </w:r>
      <w:r>
        <w:t>, 203(1), pp.125–142.</w:t>
      </w:r>
    </w:p>
    <w:p w:rsidR="00502653" w:rsidRDefault="00502653" w:rsidP="00502653">
      <w:pPr>
        <w:pStyle w:val="N"/>
        <w:numPr>
          <w:ilvl w:val="0"/>
          <w:numId w:val="14"/>
        </w:numPr>
      </w:pPr>
      <w:r>
        <w:lastRenderedPageBreak/>
        <w:t xml:space="preserve">Claro, D.P., Laban </w:t>
      </w:r>
      <w:proofErr w:type="spellStart"/>
      <w:r>
        <w:t>Neto</w:t>
      </w:r>
      <w:proofErr w:type="spellEnd"/>
      <w:r>
        <w:t xml:space="preserve">, S.A. and de Oliveira Claro, P.B. (2013). Sustainability drivers in food retail. </w:t>
      </w:r>
      <w:r>
        <w:rPr>
          <w:i/>
          <w:iCs/>
        </w:rPr>
        <w:t>Journal of Retailing and Consumer Services</w:t>
      </w:r>
      <w:r>
        <w:t xml:space="preserve">, 20(3), pp.365–371. </w:t>
      </w:r>
      <w:proofErr w:type="spellStart"/>
      <w:r>
        <w:t>doi:https</w:t>
      </w:r>
      <w:proofErr w:type="spellEnd"/>
      <w:r>
        <w:t>://doi.org/10.1016/j.jretconser.2013.02.003.</w:t>
      </w:r>
    </w:p>
    <w:p w:rsidR="00502653" w:rsidRDefault="00502653" w:rsidP="00502653">
      <w:pPr>
        <w:pStyle w:val="N"/>
        <w:numPr>
          <w:ilvl w:val="0"/>
          <w:numId w:val="14"/>
        </w:numPr>
      </w:pPr>
      <w:r>
        <w:t xml:space="preserve">White, K., MacDonnell, R. and Ellard, J.H. (2012). Belief in a Just World: Consumer Intentions and </w:t>
      </w:r>
      <w:proofErr w:type="spellStart"/>
      <w:r>
        <w:t>Behaviors</w:t>
      </w:r>
      <w:proofErr w:type="spellEnd"/>
      <w:r>
        <w:t xml:space="preserve"> toward Ethical Products. </w:t>
      </w:r>
      <w:r>
        <w:rPr>
          <w:i/>
          <w:iCs/>
        </w:rPr>
        <w:t>Journal of Marketing</w:t>
      </w:r>
      <w:r>
        <w:t xml:space="preserve">, 76(1), pp.103–118. </w:t>
      </w:r>
      <w:proofErr w:type="spellStart"/>
      <w:r>
        <w:t>doi:https</w:t>
      </w:r>
      <w:proofErr w:type="spellEnd"/>
      <w:r>
        <w:t>://doi.org/10.1509/jm.09.0581.</w:t>
      </w:r>
    </w:p>
    <w:p w:rsidR="00502653" w:rsidRDefault="00502653" w:rsidP="00502653">
      <w:pPr>
        <w:pStyle w:val="N"/>
        <w:numPr>
          <w:ilvl w:val="0"/>
          <w:numId w:val="14"/>
        </w:numPr>
      </w:pPr>
      <w:r>
        <w:t xml:space="preserve">Carter, R.E. (2009). Will consumers pay a premium for ethical information? </w:t>
      </w:r>
      <w:r>
        <w:rPr>
          <w:i/>
          <w:iCs/>
        </w:rPr>
        <w:t>Social Responsibility Journal</w:t>
      </w:r>
      <w:r>
        <w:t xml:space="preserve">, 5(4), pp.464–477. </w:t>
      </w:r>
      <w:proofErr w:type="spellStart"/>
      <w:r>
        <w:t>doi:https</w:t>
      </w:r>
      <w:proofErr w:type="spellEnd"/>
      <w:r>
        <w:t>://doi.org/10.1108/17471110910995339.</w:t>
      </w:r>
    </w:p>
    <w:p w:rsidR="00502653" w:rsidRDefault="00502653" w:rsidP="00502653">
      <w:pPr>
        <w:pStyle w:val="N"/>
        <w:numPr>
          <w:ilvl w:val="0"/>
          <w:numId w:val="14"/>
        </w:numPr>
      </w:pPr>
      <w:proofErr w:type="spellStart"/>
      <w:r>
        <w:t>Yoo</w:t>
      </w:r>
      <w:proofErr w:type="spellEnd"/>
      <w:r>
        <w:t xml:space="preserve">, C., Park, J. and </w:t>
      </w:r>
      <w:proofErr w:type="spellStart"/>
      <w:r>
        <w:t>MacInnis</w:t>
      </w:r>
      <w:proofErr w:type="spellEnd"/>
      <w:r>
        <w:t xml:space="preserve">, D.J. (1998). Effects of Store Characteristics and In-Store Emotional Experiences on Store Attitude. </w:t>
      </w:r>
      <w:r>
        <w:rPr>
          <w:i/>
          <w:iCs/>
        </w:rPr>
        <w:t>Journal of Business Research</w:t>
      </w:r>
      <w:r>
        <w:t xml:space="preserve">, 42(3), pp.253–263. </w:t>
      </w:r>
      <w:proofErr w:type="spellStart"/>
      <w:r>
        <w:t>doi:https</w:t>
      </w:r>
      <w:proofErr w:type="spellEnd"/>
      <w:r>
        <w:t>://doi.org/10.1016/s0148-</w:t>
      </w:r>
      <w:proofErr w:type="gramStart"/>
      <w:r>
        <w:t>2963(</w:t>
      </w:r>
      <w:proofErr w:type="gramEnd"/>
      <w:r>
        <w:t>97)00122-7.</w:t>
      </w:r>
    </w:p>
    <w:p w:rsidR="00502653" w:rsidRDefault="00502653" w:rsidP="00502653">
      <w:pPr>
        <w:pStyle w:val="N"/>
        <w:numPr>
          <w:ilvl w:val="0"/>
          <w:numId w:val="14"/>
        </w:numPr>
      </w:pPr>
      <w:r>
        <w:t xml:space="preserve">CACHERO-MARTÍNEZ, S. and VÁZQUEZ-CASIELLES, R. (2017). LIVING POSITIVE EXPERIENCES IN STORE: HOW IT INFLUENCES SHOPPING EXPERIENCE VALUE AND SATISFACTION? </w:t>
      </w:r>
      <w:r>
        <w:rPr>
          <w:i/>
          <w:iCs/>
        </w:rPr>
        <w:t>Journal of Business Economics and Management</w:t>
      </w:r>
      <w:r>
        <w:t xml:space="preserve">, 18(3), pp.537–553. </w:t>
      </w:r>
      <w:proofErr w:type="spellStart"/>
      <w:r>
        <w:t>doi:https</w:t>
      </w:r>
      <w:proofErr w:type="spellEnd"/>
      <w:r>
        <w:t>://doi.org/10.3846/16111699.2017.1292311.</w:t>
      </w:r>
    </w:p>
    <w:p w:rsidR="00502653" w:rsidRDefault="00502653" w:rsidP="00502653">
      <w:pPr>
        <w:pStyle w:val="N"/>
        <w:numPr>
          <w:ilvl w:val="0"/>
          <w:numId w:val="14"/>
        </w:numPr>
      </w:pPr>
      <w:r>
        <w:t xml:space="preserve">Jiang, J., </w:t>
      </w:r>
      <w:proofErr w:type="spellStart"/>
      <w:r>
        <w:t>Gretzel</w:t>
      </w:r>
      <w:proofErr w:type="spellEnd"/>
      <w:r>
        <w:t xml:space="preserve">, U. and Law, R. (2010). Do Negative Experiences Always Lead to Dissatisfaction? — Testing Attribution Theory in the Context of Online Travel Reviews. </w:t>
      </w:r>
      <w:r>
        <w:rPr>
          <w:i/>
          <w:iCs/>
        </w:rPr>
        <w:t>Information and Communication Technologies in Tourism</w:t>
      </w:r>
      <w:r>
        <w:t xml:space="preserve">, pp.297–308. </w:t>
      </w:r>
      <w:proofErr w:type="spellStart"/>
      <w:r>
        <w:t>doi:https</w:t>
      </w:r>
      <w:proofErr w:type="spellEnd"/>
      <w:r>
        <w:t>://doi.org/10.1007/978-3-211-99407-8_25.</w:t>
      </w:r>
    </w:p>
    <w:p w:rsidR="00502653" w:rsidRDefault="00502653" w:rsidP="00502653">
      <w:pPr>
        <w:pStyle w:val="N"/>
        <w:numPr>
          <w:ilvl w:val="0"/>
          <w:numId w:val="14"/>
        </w:numPr>
      </w:pPr>
      <w:proofErr w:type="spellStart"/>
      <w:r>
        <w:t>Meegahapola</w:t>
      </w:r>
      <w:proofErr w:type="spellEnd"/>
      <w:r>
        <w:t xml:space="preserve">, L. and </w:t>
      </w:r>
      <w:proofErr w:type="spellStart"/>
      <w:r>
        <w:t>Perera</w:t>
      </w:r>
      <w:proofErr w:type="spellEnd"/>
      <w:r>
        <w:t xml:space="preserve">, I. (2017). </w:t>
      </w:r>
      <w:r>
        <w:rPr>
          <w:i/>
          <w:iCs/>
        </w:rPr>
        <w:t>Enhanced in-store shopping experience through smart phone based mixed reality application</w:t>
      </w:r>
      <w:r>
        <w:t xml:space="preserve">. [online] IEEE </w:t>
      </w:r>
      <w:proofErr w:type="spellStart"/>
      <w:r>
        <w:t>Xplore</w:t>
      </w:r>
      <w:proofErr w:type="spellEnd"/>
      <w:r>
        <w:t xml:space="preserve">. </w:t>
      </w:r>
      <w:proofErr w:type="spellStart"/>
      <w:r>
        <w:t>doi:https</w:t>
      </w:r>
      <w:proofErr w:type="spellEnd"/>
      <w:r>
        <w:t>://doi.org/10.1109/ICTER.2017.8257810.</w:t>
      </w:r>
    </w:p>
    <w:p w:rsidR="00502653" w:rsidRDefault="00502653" w:rsidP="00502653">
      <w:pPr>
        <w:pStyle w:val="N"/>
        <w:numPr>
          <w:ilvl w:val="0"/>
          <w:numId w:val="14"/>
        </w:numPr>
      </w:pPr>
      <w:r>
        <w:t xml:space="preserve">Kotler, P. (1973). The Major Tasks of Marketing Management. </w:t>
      </w:r>
      <w:r>
        <w:rPr>
          <w:i/>
          <w:iCs/>
        </w:rPr>
        <w:t>Journal of Marketing</w:t>
      </w:r>
      <w:r>
        <w:t xml:space="preserve">, 37(4), pp.42–49. </w:t>
      </w:r>
      <w:proofErr w:type="spellStart"/>
      <w:r>
        <w:t>doi:https</w:t>
      </w:r>
      <w:proofErr w:type="spellEnd"/>
      <w:r>
        <w:t>://doi.org/10.1177/002224297303700407.</w:t>
      </w:r>
    </w:p>
    <w:p w:rsidR="00502653" w:rsidRDefault="00502653" w:rsidP="00502653">
      <w:pPr>
        <w:pStyle w:val="N"/>
        <w:numPr>
          <w:ilvl w:val="0"/>
          <w:numId w:val="14"/>
        </w:numPr>
      </w:pPr>
      <w:r>
        <w:t xml:space="preserve">Bakker, I., van der </w:t>
      </w:r>
      <w:proofErr w:type="spellStart"/>
      <w:r>
        <w:t>Voordt</w:t>
      </w:r>
      <w:proofErr w:type="spellEnd"/>
      <w:r>
        <w:t xml:space="preserve">, T., </w:t>
      </w:r>
      <w:proofErr w:type="spellStart"/>
      <w:r>
        <w:t>Vink</w:t>
      </w:r>
      <w:proofErr w:type="spellEnd"/>
      <w:r>
        <w:t xml:space="preserve">, P. and de Boon, J. (2014). Pleasure, Arousal, Dominance: </w:t>
      </w:r>
      <w:proofErr w:type="spellStart"/>
      <w:r>
        <w:t>Mehrabian</w:t>
      </w:r>
      <w:proofErr w:type="spellEnd"/>
      <w:r>
        <w:t xml:space="preserve"> and Russell revisited. </w:t>
      </w:r>
      <w:r>
        <w:rPr>
          <w:i/>
          <w:iCs/>
        </w:rPr>
        <w:t>Current Psychology</w:t>
      </w:r>
      <w:r>
        <w:t xml:space="preserve">, 33(3), pp.405–421. </w:t>
      </w:r>
      <w:proofErr w:type="spellStart"/>
      <w:r>
        <w:t>doi:https</w:t>
      </w:r>
      <w:proofErr w:type="spellEnd"/>
      <w:r>
        <w:t>://doi.org/10.1007/s12144-014-9219-4.</w:t>
      </w:r>
    </w:p>
    <w:p w:rsidR="00502653" w:rsidRDefault="00502653" w:rsidP="00502653">
      <w:pPr>
        <w:pStyle w:val="N"/>
        <w:numPr>
          <w:ilvl w:val="0"/>
          <w:numId w:val="14"/>
        </w:numPr>
      </w:pPr>
      <w:r>
        <w:lastRenderedPageBreak/>
        <w:t xml:space="preserve">Han Shen, C. and </w:t>
      </w:r>
      <w:proofErr w:type="spellStart"/>
      <w:r>
        <w:t>Tsuifang</w:t>
      </w:r>
      <w:proofErr w:type="spellEnd"/>
      <w:r>
        <w:t xml:space="preserve">, H. (2011). The effect of atmosphere on customer perceptions and customer </w:t>
      </w:r>
      <w:proofErr w:type="spellStart"/>
      <w:r>
        <w:t>behavior</w:t>
      </w:r>
      <w:proofErr w:type="spellEnd"/>
      <w:r>
        <w:t xml:space="preserve"> responses in chain store supermarkets. </w:t>
      </w:r>
      <w:r>
        <w:rPr>
          <w:i/>
          <w:iCs/>
        </w:rPr>
        <w:t>African Journal of Business Management</w:t>
      </w:r>
      <w:r>
        <w:t xml:space="preserve">, [online] 5(24), pp.10054–10066. </w:t>
      </w:r>
      <w:proofErr w:type="spellStart"/>
      <w:r>
        <w:t>doi:https</w:t>
      </w:r>
      <w:proofErr w:type="spellEnd"/>
      <w:r>
        <w:t>://doi.org/10.5897/ajbm10.608.</w:t>
      </w:r>
    </w:p>
    <w:p w:rsidR="00502653" w:rsidRDefault="00502653" w:rsidP="00502653">
      <w:pPr>
        <w:pStyle w:val="N"/>
        <w:numPr>
          <w:ilvl w:val="0"/>
          <w:numId w:val="14"/>
        </w:numPr>
      </w:pPr>
      <w:proofErr w:type="spellStart"/>
      <w:r>
        <w:t>Babin</w:t>
      </w:r>
      <w:proofErr w:type="spellEnd"/>
      <w:r>
        <w:t xml:space="preserve">, B.J. and Darden, W.R. (1996). Good and bad shopping vibes: Spending and patronage satisfaction. </w:t>
      </w:r>
      <w:r>
        <w:rPr>
          <w:i/>
          <w:iCs/>
        </w:rPr>
        <w:t>Journal of Business Research</w:t>
      </w:r>
      <w:r>
        <w:t xml:space="preserve">, 35(3), pp.201–206. </w:t>
      </w:r>
      <w:proofErr w:type="spellStart"/>
      <w:r>
        <w:t>doi:https</w:t>
      </w:r>
      <w:proofErr w:type="spellEnd"/>
      <w:r>
        <w:t>://doi.org/10.1016/0148-</w:t>
      </w:r>
      <w:proofErr w:type="gramStart"/>
      <w:r>
        <w:t>2963(</w:t>
      </w:r>
      <w:proofErr w:type="gramEnd"/>
      <w:r>
        <w:t>95)00125-5.</w:t>
      </w:r>
    </w:p>
    <w:p w:rsidR="00502653" w:rsidRDefault="00502653" w:rsidP="00502653">
      <w:pPr>
        <w:pStyle w:val="N"/>
        <w:numPr>
          <w:ilvl w:val="0"/>
          <w:numId w:val="14"/>
        </w:numPr>
      </w:pPr>
      <w:r>
        <w:t xml:space="preserve">Kumar, I., Garg, R. and Rahman, Z. (2017). </w:t>
      </w:r>
      <w:r>
        <w:rPr>
          <w:i/>
          <w:iCs/>
        </w:rPr>
        <w:t>Influence of Retail Atmospherics on Customer Value in an Emerging Market Condition</w:t>
      </w:r>
      <w:r>
        <w:t>. [online] Available at: https://www.semanticscholar.org/paper/Influence-of-Retail-Atmospherics-on-Customer-Value-Kumar-Garg/9e8d505bd55b427caa7dff048467d7a26008d5db.</w:t>
      </w:r>
    </w:p>
    <w:p w:rsidR="00502653" w:rsidRDefault="00502653" w:rsidP="00502653">
      <w:pPr>
        <w:pStyle w:val="N"/>
        <w:numPr>
          <w:ilvl w:val="0"/>
          <w:numId w:val="14"/>
        </w:numPr>
      </w:pPr>
      <w:r>
        <w:t xml:space="preserve">Marques, S.H., </w:t>
      </w:r>
      <w:proofErr w:type="spellStart"/>
      <w:r>
        <w:t>Trindade</w:t>
      </w:r>
      <w:proofErr w:type="spellEnd"/>
      <w:r>
        <w:t xml:space="preserve">, G. and Santos, M. (2015). The importance of atmospherics in the choice of hypermarkets and supermarkets. </w:t>
      </w:r>
      <w:r>
        <w:rPr>
          <w:i/>
          <w:iCs/>
        </w:rPr>
        <w:t>The International Review of Retail, Distribution and Consumer Research</w:t>
      </w:r>
      <w:r>
        <w:t xml:space="preserve">, 26(1), pp.17–34. </w:t>
      </w:r>
      <w:proofErr w:type="spellStart"/>
      <w:r>
        <w:t>doi:https</w:t>
      </w:r>
      <w:proofErr w:type="spellEnd"/>
      <w:r>
        <w:t>://doi.org/10.1080/09593969.2015.1042495.</w:t>
      </w:r>
    </w:p>
    <w:p w:rsidR="00502653" w:rsidRDefault="00502653" w:rsidP="00502653">
      <w:pPr>
        <w:pStyle w:val="N"/>
        <w:numPr>
          <w:ilvl w:val="0"/>
          <w:numId w:val="14"/>
        </w:numPr>
      </w:pPr>
      <w:proofErr w:type="spellStart"/>
      <w:r>
        <w:t>Francioni</w:t>
      </w:r>
      <w:proofErr w:type="spellEnd"/>
      <w:r>
        <w:t xml:space="preserve">, B., Savelli, E. and </w:t>
      </w:r>
      <w:proofErr w:type="spellStart"/>
      <w:r>
        <w:t>Cioppi</w:t>
      </w:r>
      <w:proofErr w:type="spellEnd"/>
      <w:r>
        <w:t xml:space="preserve">, M. (2018). Store satisfaction and store loyalty: The moderating role of store atmosphere. </w:t>
      </w:r>
      <w:r>
        <w:rPr>
          <w:i/>
          <w:iCs/>
        </w:rPr>
        <w:t>Journal of Retailing and Consumer Services</w:t>
      </w:r>
      <w:r>
        <w:t xml:space="preserve">, 43, pp.333–341. </w:t>
      </w:r>
      <w:proofErr w:type="spellStart"/>
      <w:r>
        <w:t>doi:https</w:t>
      </w:r>
      <w:proofErr w:type="spellEnd"/>
      <w:r>
        <w:t>://doi.org/10.1016/j.jretconser.2018.05.005.</w:t>
      </w:r>
    </w:p>
    <w:p w:rsidR="00502653" w:rsidRPr="00C02A3C" w:rsidRDefault="00502653" w:rsidP="00502653">
      <w:pPr>
        <w:pStyle w:val="N"/>
        <w:numPr>
          <w:ilvl w:val="0"/>
          <w:numId w:val="14"/>
        </w:numPr>
        <w:rPr>
          <w:color w:val="222222"/>
          <w:shd w:val="clear" w:color="auto" w:fill="FFFFFF"/>
        </w:rPr>
      </w:pPr>
      <w:proofErr w:type="spellStart"/>
      <w:r w:rsidRPr="00C02A3C">
        <w:rPr>
          <w:color w:val="222222"/>
          <w:shd w:val="clear" w:color="auto" w:fill="FFFFFF"/>
        </w:rPr>
        <w:t>Soleimani</w:t>
      </w:r>
      <w:proofErr w:type="spellEnd"/>
      <w:r w:rsidRPr="00C02A3C">
        <w:rPr>
          <w:color w:val="222222"/>
          <w:shd w:val="clear" w:color="auto" w:fill="FFFFFF"/>
        </w:rPr>
        <w:t>, A., 2017. Study the coordinates of methodology in futures studies. Special Issue of International Review, No. 2, Part I, p.119.</w:t>
      </w:r>
    </w:p>
    <w:p w:rsidR="00502653" w:rsidRPr="00763A48" w:rsidRDefault="00502653" w:rsidP="00502653">
      <w:pPr>
        <w:pStyle w:val="N"/>
        <w:numPr>
          <w:ilvl w:val="0"/>
          <w:numId w:val="14"/>
        </w:numPr>
      </w:pPr>
      <w:r>
        <w:rPr>
          <w:color w:val="222222"/>
          <w:shd w:val="clear" w:color="auto" w:fill="FFFFFF"/>
        </w:rPr>
        <w:t xml:space="preserve">Yong, W.K., </w:t>
      </w:r>
      <w:proofErr w:type="spellStart"/>
      <w:r>
        <w:rPr>
          <w:color w:val="222222"/>
          <w:shd w:val="clear" w:color="auto" w:fill="FFFFFF"/>
        </w:rPr>
        <w:t>Maizaitulaidawati</w:t>
      </w:r>
      <w:proofErr w:type="spellEnd"/>
      <w:r>
        <w:rPr>
          <w:color w:val="222222"/>
          <w:shd w:val="clear" w:color="auto" w:fill="FFFFFF"/>
        </w:rPr>
        <w:t xml:space="preserve">, M.H. and </w:t>
      </w:r>
      <w:proofErr w:type="spellStart"/>
      <w:r>
        <w:rPr>
          <w:color w:val="222222"/>
          <w:shd w:val="clear" w:color="auto" w:fill="FFFFFF"/>
        </w:rPr>
        <w:t>Kamarudin</w:t>
      </w:r>
      <w:proofErr w:type="spellEnd"/>
      <w:r>
        <w:rPr>
          <w:color w:val="222222"/>
          <w:shd w:val="clear" w:color="auto" w:fill="FFFFFF"/>
        </w:rPr>
        <w:t>, S., 2021. Understanding research paradigms: A scientific guide. Journal of Contemporary Issues in Business and Government, 27(2), pp.5857-5865</w:t>
      </w:r>
    </w:p>
    <w:p w:rsidR="00502653" w:rsidRDefault="00502653" w:rsidP="00502653">
      <w:pPr>
        <w:pStyle w:val="N"/>
        <w:numPr>
          <w:ilvl w:val="0"/>
          <w:numId w:val="14"/>
        </w:numPr>
      </w:pPr>
      <w:r>
        <w:t xml:space="preserve">Gupta, D.A. and Gupta, N. (2022). </w:t>
      </w:r>
      <w:r>
        <w:rPr>
          <w:i/>
          <w:iCs/>
        </w:rPr>
        <w:t>Research Methodology</w:t>
      </w:r>
      <w:r>
        <w:t xml:space="preserve">. [online] </w:t>
      </w:r>
      <w:r>
        <w:rPr>
          <w:i/>
          <w:iCs/>
        </w:rPr>
        <w:t>Google Books</w:t>
      </w:r>
      <w:r>
        <w:t>. SBPD Publications. Available at: https://books.google.co.uk/books?hl=en&amp;lr=&amp;id=PzSYEAAAQBAJ&amp;oi=fnd&amp;pg=PP1&amp;dq=Gupta.</w:t>
      </w:r>
    </w:p>
    <w:p w:rsidR="00502653" w:rsidRDefault="00502653" w:rsidP="00502653">
      <w:pPr>
        <w:pStyle w:val="N"/>
        <w:numPr>
          <w:ilvl w:val="0"/>
          <w:numId w:val="14"/>
        </w:numPr>
      </w:pPr>
      <w:r>
        <w:t xml:space="preserve">Davies, C. and Fisher, M.J. (2018). </w:t>
      </w:r>
      <w:r>
        <w:rPr>
          <w:i/>
          <w:iCs/>
        </w:rPr>
        <w:t>Understanding research paradigms</w:t>
      </w:r>
      <w:r>
        <w:t>. [</w:t>
      </w:r>
      <w:proofErr w:type="gramStart"/>
      <w:r>
        <w:t>online</w:t>
      </w:r>
      <w:proofErr w:type="gramEnd"/>
      <w:r>
        <w:t>] undefined. Available at: https://www.semanticscholar.org/paper/Understanding-research-paradigms-Davies-Fisher/f77306e1a65831aa2bda87c85e2ff7dc8e3ef484.</w:t>
      </w:r>
    </w:p>
    <w:p w:rsidR="00502653" w:rsidRDefault="00502653" w:rsidP="00502653">
      <w:pPr>
        <w:pStyle w:val="N"/>
        <w:numPr>
          <w:ilvl w:val="0"/>
          <w:numId w:val="14"/>
        </w:numPr>
      </w:pPr>
      <w:proofErr w:type="spellStart"/>
      <w:r>
        <w:lastRenderedPageBreak/>
        <w:t>Nayak</w:t>
      </w:r>
      <w:proofErr w:type="spellEnd"/>
      <w:r>
        <w:t xml:space="preserve">, M.S.D.P. and Narayan, K.A. (2019). </w:t>
      </w:r>
      <w:r>
        <w:rPr>
          <w:i/>
          <w:iCs/>
        </w:rPr>
        <w:t>Strengths and Weakness of Online Surveys</w:t>
      </w:r>
      <w:r>
        <w:t xml:space="preserve">. [online] </w:t>
      </w:r>
      <w:proofErr w:type="spellStart"/>
      <w:r>
        <w:t>ResearchGate</w:t>
      </w:r>
      <w:proofErr w:type="spellEnd"/>
      <w:r>
        <w:t>. Available at: https://www.researchgate.net/publication/333207786_Strengths_and_Weakness_of_Online_Surveys.</w:t>
      </w:r>
    </w:p>
    <w:p w:rsidR="00502653" w:rsidRDefault="00502653" w:rsidP="00502653">
      <w:pPr>
        <w:pStyle w:val="N"/>
        <w:numPr>
          <w:ilvl w:val="0"/>
          <w:numId w:val="14"/>
        </w:numPr>
      </w:pPr>
      <w:r>
        <w:t xml:space="preserve">Majid, U. (2018). Research Fundamentals: Study Design, Population, and Sample Size. </w:t>
      </w:r>
      <w:r>
        <w:rPr>
          <w:i/>
          <w:iCs/>
        </w:rPr>
        <w:t>Undergraduate Research in Natural and Clinical Science and Technology (URNCST) Journal</w:t>
      </w:r>
      <w:r>
        <w:t xml:space="preserve">, [online] 2(1), pp.1–7. </w:t>
      </w:r>
      <w:proofErr w:type="spellStart"/>
      <w:r>
        <w:t>doi:https</w:t>
      </w:r>
      <w:proofErr w:type="spellEnd"/>
      <w:r>
        <w:t>://doi.org/10.26685/urncst.16.</w:t>
      </w:r>
    </w:p>
    <w:p w:rsidR="00502653" w:rsidRDefault="00502653" w:rsidP="00502653">
      <w:pPr>
        <w:pStyle w:val="N"/>
        <w:numPr>
          <w:ilvl w:val="0"/>
          <w:numId w:val="14"/>
        </w:numPr>
      </w:pPr>
      <w:proofErr w:type="spellStart"/>
      <w:r>
        <w:t>Oribhabor</w:t>
      </w:r>
      <w:proofErr w:type="spellEnd"/>
      <w:r>
        <w:t xml:space="preserve">, C.B. (2019). </w:t>
      </w:r>
      <w:r>
        <w:rPr>
          <w:i/>
          <w:iCs/>
        </w:rPr>
        <w:t>(PDF) Research Sampling and Sample Size Determination: A practical Application</w:t>
      </w:r>
      <w:r>
        <w:t xml:space="preserve">. [online] </w:t>
      </w:r>
      <w:proofErr w:type="spellStart"/>
      <w:r>
        <w:t>ResearchGate</w:t>
      </w:r>
      <w:proofErr w:type="spellEnd"/>
      <w:r>
        <w:t>. Available at: https://www.researchgate.net/publication/336723498_Research_Sampling_and_Sample_Size_Determination_A_practical_Application.</w:t>
      </w:r>
    </w:p>
    <w:p w:rsidR="00502653" w:rsidRDefault="00502653" w:rsidP="00502653">
      <w:pPr>
        <w:pStyle w:val="N"/>
        <w:numPr>
          <w:ilvl w:val="0"/>
          <w:numId w:val="14"/>
        </w:numPr>
      </w:pPr>
      <w:proofErr w:type="spellStart"/>
      <w:r>
        <w:t>Sileyew</w:t>
      </w:r>
      <w:proofErr w:type="spellEnd"/>
      <w:r>
        <w:t xml:space="preserve">, K.J. (2019). </w:t>
      </w:r>
      <w:r>
        <w:rPr>
          <w:i/>
          <w:iCs/>
        </w:rPr>
        <w:t>Research Design and Methodology</w:t>
      </w:r>
      <w:r>
        <w:t xml:space="preserve">. </w:t>
      </w:r>
      <w:proofErr w:type="gramStart"/>
      <w:r>
        <w:rPr>
          <w:i/>
          <w:iCs/>
        </w:rPr>
        <w:t>www.intechopen.com</w:t>
      </w:r>
      <w:proofErr w:type="gramEnd"/>
      <w:r>
        <w:t xml:space="preserve">. </w:t>
      </w:r>
      <w:proofErr w:type="spellStart"/>
      <w:r>
        <w:t>IntechOpen</w:t>
      </w:r>
      <w:proofErr w:type="spellEnd"/>
      <w:r>
        <w:t xml:space="preserve">. </w:t>
      </w:r>
      <w:proofErr w:type="spellStart"/>
      <w:r>
        <w:t>doi:https</w:t>
      </w:r>
      <w:proofErr w:type="spellEnd"/>
      <w:r>
        <w:t>://doi.org/10.5772/intechopen.85731.</w:t>
      </w:r>
    </w:p>
    <w:p w:rsidR="00502653" w:rsidRDefault="00502653" w:rsidP="00502653">
      <w:pPr>
        <w:pStyle w:val="N"/>
        <w:numPr>
          <w:ilvl w:val="0"/>
          <w:numId w:val="14"/>
        </w:numPr>
      </w:pPr>
      <w:r>
        <w:t xml:space="preserve">Evans, J.R. and </w:t>
      </w:r>
      <w:proofErr w:type="spellStart"/>
      <w:r>
        <w:t>Mathur</w:t>
      </w:r>
      <w:proofErr w:type="spellEnd"/>
      <w:r>
        <w:t xml:space="preserve">, A. (2005). The value of online surveys. </w:t>
      </w:r>
      <w:r>
        <w:rPr>
          <w:i/>
          <w:iCs/>
        </w:rPr>
        <w:t>Internet Research</w:t>
      </w:r>
      <w:r>
        <w:t xml:space="preserve">, [online] 15(2), pp.195–219. </w:t>
      </w:r>
      <w:proofErr w:type="spellStart"/>
      <w:r>
        <w:t>doi:https</w:t>
      </w:r>
      <w:proofErr w:type="spellEnd"/>
      <w:r>
        <w:t>://doi.org/10.1108/10662240510590360.</w:t>
      </w:r>
    </w:p>
    <w:p w:rsidR="00502653" w:rsidRDefault="00502653" w:rsidP="00502653">
      <w:pPr>
        <w:pStyle w:val="N"/>
        <w:numPr>
          <w:ilvl w:val="0"/>
          <w:numId w:val="14"/>
        </w:numPr>
      </w:pPr>
      <w:proofErr w:type="spellStart"/>
      <w:r>
        <w:t>Kleinschmit</w:t>
      </w:r>
      <w:proofErr w:type="spellEnd"/>
      <w:r>
        <w:t xml:space="preserve">, S. (2008). The SAGE Handbook of Online Research Methods. </w:t>
      </w:r>
      <w:r>
        <w:rPr>
          <w:i/>
          <w:iCs/>
        </w:rPr>
        <w:t>Social Science Computer Review</w:t>
      </w:r>
      <w:r>
        <w:t>. [online] Available at: https://www.academia.edu/10306754/The_SAGE_Handbook_of_Online_Research_Methods.</w:t>
      </w:r>
    </w:p>
    <w:p w:rsidR="00502653" w:rsidRDefault="00502653" w:rsidP="00502653">
      <w:pPr>
        <w:pStyle w:val="N"/>
        <w:numPr>
          <w:ilvl w:val="0"/>
          <w:numId w:val="14"/>
        </w:numPr>
      </w:pPr>
      <w:proofErr w:type="spellStart"/>
      <w:r>
        <w:t>Dalati</w:t>
      </w:r>
      <w:proofErr w:type="spellEnd"/>
      <w:r>
        <w:t xml:space="preserve">, S. and Gómez, J.M. (2018). </w:t>
      </w:r>
      <w:r>
        <w:rPr>
          <w:i/>
          <w:iCs/>
        </w:rPr>
        <w:t>Surveys and Questionnaires</w:t>
      </w:r>
      <w:r>
        <w:t>. [</w:t>
      </w:r>
      <w:proofErr w:type="gramStart"/>
      <w:r>
        <w:t>online</w:t>
      </w:r>
      <w:proofErr w:type="gramEnd"/>
      <w:r>
        <w:t>] ideas.repec.org. Available at: https://ideas.repec.org/h/spr/prochp/978-3-319-74173-4_10.html.</w:t>
      </w:r>
    </w:p>
    <w:p w:rsidR="00502653" w:rsidRDefault="00502653" w:rsidP="00502653">
      <w:pPr>
        <w:pStyle w:val="N"/>
        <w:numPr>
          <w:ilvl w:val="0"/>
          <w:numId w:val="14"/>
        </w:numPr>
      </w:pPr>
      <w:r>
        <w:t xml:space="preserve">Cheung, K.L.A. (2014). </w:t>
      </w:r>
      <w:r>
        <w:rPr>
          <w:i/>
          <w:iCs/>
        </w:rPr>
        <w:t>Structured questionnaires</w:t>
      </w:r>
      <w:r>
        <w:t>. [</w:t>
      </w:r>
      <w:proofErr w:type="gramStart"/>
      <w:r>
        <w:t>online</w:t>
      </w:r>
      <w:proofErr w:type="gramEnd"/>
      <w:r>
        <w:t>] repository.eduhk.hk. Available at: https://repository.eduhk.hk/en/publications/structured-questionnaires-4 [Accessed 13 Feb. 2024].</w:t>
      </w:r>
    </w:p>
    <w:p w:rsidR="00502653" w:rsidRDefault="00502653" w:rsidP="00502653">
      <w:pPr>
        <w:pStyle w:val="N"/>
        <w:numPr>
          <w:ilvl w:val="0"/>
          <w:numId w:val="14"/>
        </w:numPr>
      </w:pPr>
      <w:r>
        <w:t xml:space="preserve">Thwaites Bee, D. and Murdoch-Eaton, D. (2016). Questionnaire design: the good, the bad and the pitfalls. </w:t>
      </w:r>
      <w:r>
        <w:rPr>
          <w:i/>
          <w:iCs/>
        </w:rPr>
        <w:t>Archives of disease in childhood - Education &amp; practice edition</w:t>
      </w:r>
      <w:r>
        <w:t xml:space="preserve">, [online] 101(4), pp.210–212. </w:t>
      </w:r>
      <w:proofErr w:type="spellStart"/>
      <w:r>
        <w:t>doi:https</w:t>
      </w:r>
      <w:proofErr w:type="spellEnd"/>
      <w:r>
        <w:t>://doi.org/10.1136/archdischild-2015-309450.</w:t>
      </w:r>
    </w:p>
    <w:p w:rsidR="00502653" w:rsidRDefault="00502653" w:rsidP="00502653">
      <w:pPr>
        <w:pStyle w:val="N"/>
        <w:numPr>
          <w:ilvl w:val="0"/>
          <w:numId w:val="14"/>
        </w:numPr>
      </w:pPr>
      <w:proofErr w:type="spellStart"/>
      <w:r>
        <w:t>Gürbüz</w:t>
      </w:r>
      <w:proofErr w:type="spellEnd"/>
      <w:r>
        <w:t xml:space="preserve">, S. (2017). </w:t>
      </w:r>
      <w:r>
        <w:rPr>
          <w:i/>
          <w:iCs/>
        </w:rPr>
        <w:t>Survey as a Quantitative Research Method</w:t>
      </w:r>
      <w:r>
        <w:t xml:space="preserve">. [online] </w:t>
      </w:r>
      <w:proofErr w:type="spellStart"/>
      <w:r>
        <w:t>ResearchGate</w:t>
      </w:r>
      <w:proofErr w:type="spellEnd"/>
      <w:r>
        <w:t xml:space="preserve">. Available at: </w:t>
      </w:r>
      <w:r>
        <w:lastRenderedPageBreak/>
        <w:t>https://www.researchgate.net/publication/321874371_Survey_as_a_Quantitative_Research_Method.</w:t>
      </w:r>
    </w:p>
    <w:p w:rsidR="00502653" w:rsidRDefault="00502653" w:rsidP="00502653">
      <w:pPr>
        <w:pStyle w:val="N"/>
        <w:numPr>
          <w:ilvl w:val="0"/>
          <w:numId w:val="14"/>
        </w:numPr>
      </w:pPr>
      <w:r>
        <w:t xml:space="preserve">Hammer, M.J. (2017b). Ethical Considerations for Data Collection Using Surveys. </w:t>
      </w:r>
      <w:r>
        <w:rPr>
          <w:i/>
          <w:iCs/>
        </w:rPr>
        <w:t>Oncology Nursing Forum</w:t>
      </w:r>
      <w:r>
        <w:t xml:space="preserve">, 44(2). </w:t>
      </w:r>
      <w:proofErr w:type="spellStart"/>
      <w:r>
        <w:t>doi:https</w:t>
      </w:r>
      <w:proofErr w:type="spellEnd"/>
      <w:r>
        <w:t>://doi.org/10.1188/17.onf.157-159.</w:t>
      </w:r>
    </w:p>
    <w:p w:rsidR="00502653" w:rsidRDefault="00502653" w:rsidP="00614F86"/>
    <w:p w:rsidR="00502653" w:rsidRDefault="00502653">
      <w:pPr>
        <w:spacing w:line="259" w:lineRule="auto"/>
        <w:jc w:val="left"/>
      </w:pPr>
      <w:r>
        <w:br w:type="page"/>
      </w:r>
    </w:p>
    <w:p w:rsidR="00C27AC2" w:rsidRDefault="00EF19BA" w:rsidP="003B7A5A">
      <w:pPr>
        <w:pStyle w:val="H1"/>
        <w:rPr>
          <w:shd w:val="clear" w:color="auto" w:fill="FFFFFF"/>
        </w:rPr>
      </w:pPr>
      <w:bookmarkStart w:id="91" w:name="_Toc147931483"/>
      <w:bookmarkStart w:id="92" w:name="_Toc158724913"/>
      <w:r>
        <w:rPr>
          <w:shd w:val="clear" w:color="auto" w:fill="FFFFFF"/>
        </w:rPr>
        <w:lastRenderedPageBreak/>
        <w:t>APPENDIX- QUESTIONNAIRE</w:t>
      </w:r>
      <w:bookmarkEnd w:id="91"/>
      <w:bookmarkEnd w:id="92"/>
    </w:p>
    <w:p w:rsidR="00614F86" w:rsidRDefault="007F1CAA" w:rsidP="00614F86">
      <w: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15pt;height:638.05pt">
            <v:imagedata r:id="rId11" o:title="0001"/>
          </v:shape>
        </w:pict>
      </w:r>
      <w:r>
        <w:lastRenderedPageBreak/>
        <w:pict>
          <v:shape id="_x0000_i1026" type="#_x0000_t75" style="width:451.15pt;height:638.05pt">
            <v:imagedata r:id="rId12" o:title="0002"/>
          </v:shape>
        </w:pict>
      </w:r>
      <w:r>
        <w:lastRenderedPageBreak/>
        <w:pict>
          <v:shape id="_x0000_i1027" type="#_x0000_t75" style="width:451.15pt;height:638.05pt">
            <v:imagedata r:id="rId13" o:title="0003"/>
          </v:shape>
        </w:pict>
      </w:r>
      <w:r>
        <w:lastRenderedPageBreak/>
        <w:pict>
          <v:shape id="_x0000_i1028" type="#_x0000_t75" style="width:451.15pt;height:638.05pt">
            <v:imagedata r:id="rId14" o:title="0004"/>
          </v:shape>
        </w:pict>
      </w:r>
      <w:r>
        <w:lastRenderedPageBreak/>
        <w:pict>
          <v:shape id="_x0000_i1029" type="#_x0000_t75" style="width:451.15pt;height:638.05pt">
            <v:imagedata r:id="rId15" o:title="0005"/>
          </v:shape>
        </w:pict>
      </w:r>
      <w:r>
        <w:lastRenderedPageBreak/>
        <w:pict>
          <v:shape id="_x0000_i1030" type="#_x0000_t75" style="width:451.15pt;height:638.05pt">
            <v:imagedata r:id="rId16" o:title="0006"/>
          </v:shape>
        </w:pict>
      </w:r>
      <w:r>
        <w:lastRenderedPageBreak/>
        <w:pict>
          <v:shape id="_x0000_i1031" type="#_x0000_t75" style="width:451.15pt;height:638.05pt">
            <v:imagedata r:id="rId17" o:title="0008"/>
          </v:shape>
        </w:pict>
      </w:r>
      <w:r>
        <w:lastRenderedPageBreak/>
        <w:pict>
          <v:shape id="_x0000_i1032" type="#_x0000_t75" style="width:451.15pt;height:638.05pt">
            <v:imagedata r:id="rId18" o:title="0009"/>
          </v:shape>
        </w:pict>
      </w:r>
      <w:r>
        <w:lastRenderedPageBreak/>
        <w:pict>
          <v:shape id="_x0000_i1033" type="#_x0000_t75" style="width:451.15pt;height:638.05pt">
            <v:imagedata r:id="rId19" o:title="0010"/>
          </v:shape>
        </w:pict>
      </w:r>
      <w:r>
        <w:lastRenderedPageBreak/>
        <w:pict>
          <v:shape id="_x0000_i1034" type="#_x0000_t75" style="width:451.15pt;height:638.05pt">
            <v:imagedata r:id="rId20" o:title="0011"/>
          </v:shape>
        </w:pict>
      </w:r>
      <w:r>
        <w:lastRenderedPageBreak/>
        <w:pict>
          <v:shape id="_x0000_i1035" type="#_x0000_t75" style="width:451.15pt;height:638.05pt">
            <v:imagedata r:id="rId21" o:title="0012"/>
          </v:shape>
        </w:pict>
      </w:r>
    </w:p>
    <w:p w:rsidR="00614F86" w:rsidRDefault="00614F86" w:rsidP="00614F86"/>
    <w:p w:rsidR="004E1FC6" w:rsidRDefault="004E1FC6" w:rsidP="00E54456"/>
    <w:p w:rsidR="008A7BDA" w:rsidRDefault="008A7BDA" w:rsidP="00E54456">
      <w:pPr>
        <w:ind w:firstLine="720"/>
      </w:pPr>
    </w:p>
    <w:p w:rsidR="00DC73F1" w:rsidRDefault="00DC73F1" w:rsidP="00E54456"/>
    <w:p w:rsidR="00DC73F1" w:rsidRDefault="00DC73F1" w:rsidP="00E54456"/>
    <w:p w:rsidR="00DC73F1" w:rsidRDefault="00DC73F1" w:rsidP="00E54456"/>
    <w:p w:rsidR="00DC73F1" w:rsidRDefault="00DC73F1" w:rsidP="00E54456"/>
    <w:p w:rsidR="00DC73F1" w:rsidRDefault="00DC73F1" w:rsidP="00E54456"/>
    <w:sectPr w:rsidR="00DC73F1" w:rsidSect="003172F6">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09" w:footer="709"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5DC0" w:rsidRDefault="009D5DC0" w:rsidP="007B6647">
      <w:pPr>
        <w:spacing w:after="0" w:line="240" w:lineRule="auto"/>
      </w:pPr>
      <w:r>
        <w:separator/>
      </w:r>
    </w:p>
  </w:endnote>
  <w:endnote w:type="continuationSeparator" w:id="0">
    <w:p w:rsidR="009D5DC0" w:rsidRDefault="009D5DC0" w:rsidP="007B6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ocs-Roboto">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1CAA" w:rsidRDefault="007F1CA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1236012"/>
      <w:docPartObj>
        <w:docPartGallery w:val="Page Numbers (Bottom of Page)"/>
        <w:docPartUnique/>
      </w:docPartObj>
    </w:sdtPr>
    <w:sdtEndPr>
      <w:rPr>
        <w:color w:val="7F7F7F" w:themeColor="background1" w:themeShade="7F"/>
        <w:spacing w:val="60"/>
      </w:rPr>
    </w:sdtEndPr>
    <w:sdtContent>
      <w:bookmarkStart w:id="93" w:name="_GoBack" w:displacedByCustomXml="prev"/>
      <w:bookmarkEnd w:id="93" w:displacedByCustomXml="prev"/>
      <w:p w:rsidR="007F1CAA" w:rsidRDefault="007F1CA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16</w:t>
        </w:r>
        <w:r>
          <w:rPr>
            <w:noProof/>
          </w:rPr>
          <w:fldChar w:fldCharType="end"/>
        </w:r>
        <w:r>
          <w:t xml:space="preserve"> | </w:t>
        </w:r>
        <w:r>
          <w:rPr>
            <w:color w:val="7F7F7F" w:themeColor="background1" w:themeShade="7F"/>
            <w:spacing w:val="60"/>
          </w:rPr>
          <w:t>Page</w:t>
        </w:r>
      </w:p>
    </w:sdtContent>
  </w:sdt>
  <w:p w:rsidR="007F1CAA" w:rsidRDefault="007F1CA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1CAA" w:rsidRDefault="007F1C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5DC0" w:rsidRDefault="009D5DC0" w:rsidP="007B6647">
      <w:pPr>
        <w:spacing w:after="0" w:line="240" w:lineRule="auto"/>
      </w:pPr>
      <w:r>
        <w:separator/>
      </w:r>
    </w:p>
  </w:footnote>
  <w:footnote w:type="continuationSeparator" w:id="0">
    <w:p w:rsidR="009D5DC0" w:rsidRDefault="009D5DC0" w:rsidP="007B664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1CAA" w:rsidRDefault="007F1CA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1CAA" w:rsidRDefault="007F1CA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1CAA" w:rsidRDefault="007F1CA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E38AB"/>
    <w:multiLevelType w:val="hybridMultilevel"/>
    <w:tmpl w:val="7166C3D8"/>
    <w:lvl w:ilvl="0" w:tplc="CDC24974">
      <w:numFmt w:val="bullet"/>
      <w:lvlText w:val="•"/>
      <w:lvlJc w:val="left"/>
      <w:pPr>
        <w:ind w:left="720" w:hanging="360"/>
      </w:pPr>
      <w:rPr>
        <w:rFonts w:ascii="docs-Roboto" w:eastAsia="Times New Roman" w:hAnsi="docs-Roboto"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DB293F"/>
    <w:multiLevelType w:val="hybridMultilevel"/>
    <w:tmpl w:val="04E665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8BD3C72"/>
    <w:multiLevelType w:val="hybridMultilevel"/>
    <w:tmpl w:val="3BEE71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D3670B"/>
    <w:multiLevelType w:val="hybridMultilevel"/>
    <w:tmpl w:val="C11E4C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D827FF5"/>
    <w:multiLevelType w:val="hybridMultilevel"/>
    <w:tmpl w:val="70C242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9180D8E"/>
    <w:multiLevelType w:val="hybridMultilevel"/>
    <w:tmpl w:val="50507152"/>
    <w:lvl w:ilvl="0" w:tplc="CDC24974">
      <w:numFmt w:val="bullet"/>
      <w:lvlText w:val="•"/>
      <w:lvlJc w:val="left"/>
      <w:pPr>
        <w:ind w:left="1080" w:hanging="360"/>
      </w:pPr>
      <w:rPr>
        <w:rFonts w:ascii="docs-Roboto" w:eastAsia="Times New Roman" w:hAnsi="docs-Roboto"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15:restartNumberingAfterBreak="0">
    <w:nsid w:val="48FE091F"/>
    <w:multiLevelType w:val="hybridMultilevel"/>
    <w:tmpl w:val="41C81ACC"/>
    <w:lvl w:ilvl="0" w:tplc="CDC24974">
      <w:numFmt w:val="bullet"/>
      <w:lvlText w:val="•"/>
      <w:lvlJc w:val="left"/>
      <w:pPr>
        <w:ind w:left="720" w:hanging="360"/>
      </w:pPr>
      <w:rPr>
        <w:rFonts w:ascii="docs-Roboto" w:eastAsia="Times New Roman" w:hAnsi="docs-Roboto"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D1B5AFC"/>
    <w:multiLevelType w:val="hybridMultilevel"/>
    <w:tmpl w:val="872AB4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3AC2316"/>
    <w:multiLevelType w:val="hybridMultilevel"/>
    <w:tmpl w:val="9D9043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C7B28CD"/>
    <w:multiLevelType w:val="hybridMultilevel"/>
    <w:tmpl w:val="FBFCA5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EC86D03"/>
    <w:multiLevelType w:val="hybridMultilevel"/>
    <w:tmpl w:val="995C03DE"/>
    <w:lvl w:ilvl="0" w:tplc="CDC24974">
      <w:numFmt w:val="bullet"/>
      <w:lvlText w:val="•"/>
      <w:lvlJc w:val="left"/>
      <w:pPr>
        <w:ind w:left="1080" w:hanging="360"/>
      </w:pPr>
      <w:rPr>
        <w:rFonts w:ascii="docs-Roboto" w:eastAsia="Times New Roman" w:hAnsi="docs-Roboto"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1" w15:restartNumberingAfterBreak="0">
    <w:nsid w:val="62800CC6"/>
    <w:multiLevelType w:val="hybridMultilevel"/>
    <w:tmpl w:val="611CEB56"/>
    <w:lvl w:ilvl="0" w:tplc="CDC24974">
      <w:numFmt w:val="bullet"/>
      <w:lvlText w:val="•"/>
      <w:lvlJc w:val="left"/>
      <w:pPr>
        <w:ind w:left="1080" w:hanging="360"/>
      </w:pPr>
      <w:rPr>
        <w:rFonts w:ascii="docs-Roboto" w:eastAsia="Times New Roman" w:hAnsi="docs-Roboto"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2" w15:restartNumberingAfterBreak="0">
    <w:nsid w:val="695E0BB7"/>
    <w:multiLevelType w:val="hybridMultilevel"/>
    <w:tmpl w:val="38323C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EA840AE"/>
    <w:multiLevelType w:val="hybridMultilevel"/>
    <w:tmpl w:val="46CA42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12"/>
  </w:num>
  <w:num w:numId="5">
    <w:abstractNumId w:val="13"/>
  </w:num>
  <w:num w:numId="6">
    <w:abstractNumId w:val="9"/>
  </w:num>
  <w:num w:numId="7">
    <w:abstractNumId w:val="8"/>
  </w:num>
  <w:num w:numId="8">
    <w:abstractNumId w:val="7"/>
  </w:num>
  <w:num w:numId="9">
    <w:abstractNumId w:val="6"/>
  </w:num>
  <w:num w:numId="10">
    <w:abstractNumId w:val="5"/>
  </w:num>
  <w:num w:numId="11">
    <w:abstractNumId w:val="10"/>
  </w:num>
  <w:num w:numId="12">
    <w:abstractNumId w:val="11"/>
  </w:num>
  <w:num w:numId="13">
    <w:abstractNumId w:val="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4EC"/>
    <w:rsid w:val="00005CD0"/>
    <w:rsid w:val="00006101"/>
    <w:rsid w:val="00010327"/>
    <w:rsid w:val="000278E2"/>
    <w:rsid w:val="000336EF"/>
    <w:rsid w:val="00040AB8"/>
    <w:rsid w:val="00053B9F"/>
    <w:rsid w:val="000542A4"/>
    <w:rsid w:val="000600D4"/>
    <w:rsid w:val="000601B0"/>
    <w:rsid w:val="0007091E"/>
    <w:rsid w:val="000720A4"/>
    <w:rsid w:val="0007228D"/>
    <w:rsid w:val="00081287"/>
    <w:rsid w:val="000909AF"/>
    <w:rsid w:val="00095247"/>
    <w:rsid w:val="000A6CC0"/>
    <w:rsid w:val="000B711A"/>
    <w:rsid w:val="000C068E"/>
    <w:rsid w:val="000C382F"/>
    <w:rsid w:val="000D4209"/>
    <w:rsid w:val="000F01FC"/>
    <w:rsid w:val="00112356"/>
    <w:rsid w:val="001232A9"/>
    <w:rsid w:val="001339EA"/>
    <w:rsid w:val="00143FD2"/>
    <w:rsid w:val="001445FD"/>
    <w:rsid w:val="0014734C"/>
    <w:rsid w:val="00152EFB"/>
    <w:rsid w:val="00154F18"/>
    <w:rsid w:val="00166FB7"/>
    <w:rsid w:val="001723AA"/>
    <w:rsid w:val="0017273B"/>
    <w:rsid w:val="001730FF"/>
    <w:rsid w:val="00175055"/>
    <w:rsid w:val="00176BF3"/>
    <w:rsid w:val="00184B8E"/>
    <w:rsid w:val="0018518E"/>
    <w:rsid w:val="0018698F"/>
    <w:rsid w:val="00186A06"/>
    <w:rsid w:val="00191698"/>
    <w:rsid w:val="00193BD4"/>
    <w:rsid w:val="001A222E"/>
    <w:rsid w:val="001B147C"/>
    <w:rsid w:val="001C4B7D"/>
    <w:rsid w:val="001E7890"/>
    <w:rsid w:val="0020233B"/>
    <w:rsid w:val="002034EC"/>
    <w:rsid w:val="00207F15"/>
    <w:rsid w:val="00210EAB"/>
    <w:rsid w:val="00214F1E"/>
    <w:rsid w:val="00223B53"/>
    <w:rsid w:val="002375A4"/>
    <w:rsid w:val="00241257"/>
    <w:rsid w:val="00243DDA"/>
    <w:rsid w:val="00253D44"/>
    <w:rsid w:val="002572FB"/>
    <w:rsid w:val="00267905"/>
    <w:rsid w:val="00274AAE"/>
    <w:rsid w:val="00282442"/>
    <w:rsid w:val="00284526"/>
    <w:rsid w:val="00286ADE"/>
    <w:rsid w:val="002A088D"/>
    <w:rsid w:val="002A4982"/>
    <w:rsid w:val="002B65BF"/>
    <w:rsid w:val="002B7B32"/>
    <w:rsid w:val="002E1804"/>
    <w:rsid w:val="002E23B8"/>
    <w:rsid w:val="002E5F2E"/>
    <w:rsid w:val="002F462D"/>
    <w:rsid w:val="003001B2"/>
    <w:rsid w:val="00302E66"/>
    <w:rsid w:val="00310770"/>
    <w:rsid w:val="003172F6"/>
    <w:rsid w:val="003240D4"/>
    <w:rsid w:val="0032689D"/>
    <w:rsid w:val="003308CD"/>
    <w:rsid w:val="00331D5F"/>
    <w:rsid w:val="00333D0F"/>
    <w:rsid w:val="003352BD"/>
    <w:rsid w:val="00345AEF"/>
    <w:rsid w:val="00351478"/>
    <w:rsid w:val="00356591"/>
    <w:rsid w:val="00356F07"/>
    <w:rsid w:val="003637EC"/>
    <w:rsid w:val="0036464A"/>
    <w:rsid w:val="00366C1A"/>
    <w:rsid w:val="0037264B"/>
    <w:rsid w:val="00375538"/>
    <w:rsid w:val="00375918"/>
    <w:rsid w:val="0037641A"/>
    <w:rsid w:val="003801F8"/>
    <w:rsid w:val="00383E77"/>
    <w:rsid w:val="00387DC2"/>
    <w:rsid w:val="003900AB"/>
    <w:rsid w:val="003901D6"/>
    <w:rsid w:val="0039027C"/>
    <w:rsid w:val="003B45E1"/>
    <w:rsid w:val="003B51B1"/>
    <w:rsid w:val="003B7A5A"/>
    <w:rsid w:val="003C6847"/>
    <w:rsid w:val="003C6FCB"/>
    <w:rsid w:val="003D2C67"/>
    <w:rsid w:val="003E2399"/>
    <w:rsid w:val="003E2D21"/>
    <w:rsid w:val="003E3FCF"/>
    <w:rsid w:val="00401075"/>
    <w:rsid w:val="004027C6"/>
    <w:rsid w:val="0040410B"/>
    <w:rsid w:val="00411027"/>
    <w:rsid w:val="004138FD"/>
    <w:rsid w:val="00415738"/>
    <w:rsid w:val="00423031"/>
    <w:rsid w:val="00432C5A"/>
    <w:rsid w:val="00437A18"/>
    <w:rsid w:val="00443D53"/>
    <w:rsid w:val="004440EA"/>
    <w:rsid w:val="00455342"/>
    <w:rsid w:val="0045546D"/>
    <w:rsid w:val="0045598D"/>
    <w:rsid w:val="00455BE3"/>
    <w:rsid w:val="00460FC3"/>
    <w:rsid w:val="00464E67"/>
    <w:rsid w:val="00467980"/>
    <w:rsid w:val="00467AB9"/>
    <w:rsid w:val="00470013"/>
    <w:rsid w:val="004B01A9"/>
    <w:rsid w:val="004B643F"/>
    <w:rsid w:val="004B7D00"/>
    <w:rsid w:val="004C1CF0"/>
    <w:rsid w:val="004C3539"/>
    <w:rsid w:val="004C5BAD"/>
    <w:rsid w:val="004D3CC3"/>
    <w:rsid w:val="004E1FC6"/>
    <w:rsid w:val="004E2FB7"/>
    <w:rsid w:val="004E4BAA"/>
    <w:rsid w:val="004F225E"/>
    <w:rsid w:val="004F6D02"/>
    <w:rsid w:val="00502653"/>
    <w:rsid w:val="00512B70"/>
    <w:rsid w:val="00517BA4"/>
    <w:rsid w:val="00524578"/>
    <w:rsid w:val="005319E9"/>
    <w:rsid w:val="00531B4B"/>
    <w:rsid w:val="0053509E"/>
    <w:rsid w:val="00544890"/>
    <w:rsid w:val="00546124"/>
    <w:rsid w:val="005653BD"/>
    <w:rsid w:val="00576D7A"/>
    <w:rsid w:val="005831FC"/>
    <w:rsid w:val="00593024"/>
    <w:rsid w:val="00595026"/>
    <w:rsid w:val="005A748F"/>
    <w:rsid w:val="005A7D80"/>
    <w:rsid w:val="005B3992"/>
    <w:rsid w:val="005B692A"/>
    <w:rsid w:val="005B7511"/>
    <w:rsid w:val="005C4949"/>
    <w:rsid w:val="005D34F5"/>
    <w:rsid w:val="005D3D9A"/>
    <w:rsid w:val="005D7945"/>
    <w:rsid w:val="005F3258"/>
    <w:rsid w:val="005F67A9"/>
    <w:rsid w:val="0060208A"/>
    <w:rsid w:val="006072B0"/>
    <w:rsid w:val="006103F6"/>
    <w:rsid w:val="00614F86"/>
    <w:rsid w:val="00626A9D"/>
    <w:rsid w:val="00631A09"/>
    <w:rsid w:val="00655B60"/>
    <w:rsid w:val="006714F3"/>
    <w:rsid w:val="006866B1"/>
    <w:rsid w:val="006A7D09"/>
    <w:rsid w:val="006B3C3A"/>
    <w:rsid w:val="006B3F67"/>
    <w:rsid w:val="006C0E2F"/>
    <w:rsid w:val="006C3524"/>
    <w:rsid w:val="006C6FD0"/>
    <w:rsid w:val="006D2564"/>
    <w:rsid w:val="006D4F33"/>
    <w:rsid w:val="006E6719"/>
    <w:rsid w:val="006F3468"/>
    <w:rsid w:val="00700425"/>
    <w:rsid w:val="00701D2A"/>
    <w:rsid w:val="00704C3F"/>
    <w:rsid w:val="007061B8"/>
    <w:rsid w:val="00706FD4"/>
    <w:rsid w:val="00714574"/>
    <w:rsid w:val="007178DF"/>
    <w:rsid w:val="00721FA6"/>
    <w:rsid w:val="00723816"/>
    <w:rsid w:val="0072617C"/>
    <w:rsid w:val="007263C9"/>
    <w:rsid w:val="00746716"/>
    <w:rsid w:val="00747690"/>
    <w:rsid w:val="007526E1"/>
    <w:rsid w:val="00764473"/>
    <w:rsid w:val="007654E0"/>
    <w:rsid w:val="00780606"/>
    <w:rsid w:val="00781873"/>
    <w:rsid w:val="0078299C"/>
    <w:rsid w:val="007A4600"/>
    <w:rsid w:val="007B092D"/>
    <w:rsid w:val="007B6647"/>
    <w:rsid w:val="007C0FA2"/>
    <w:rsid w:val="007D4C41"/>
    <w:rsid w:val="007F009F"/>
    <w:rsid w:val="007F1CAA"/>
    <w:rsid w:val="00805B6C"/>
    <w:rsid w:val="00807099"/>
    <w:rsid w:val="008072F7"/>
    <w:rsid w:val="008211A5"/>
    <w:rsid w:val="00833500"/>
    <w:rsid w:val="00833E1C"/>
    <w:rsid w:val="008452B7"/>
    <w:rsid w:val="008678BB"/>
    <w:rsid w:val="0087286D"/>
    <w:rsid w:val="00872AC7"/>
    <w:rsid w:val="008748CC"/>
    <w:rsid w:val="008769F0"/>
    <w:rsid w:val="00891A98"/>
    <w:rsid w:val="008A339B"/>
    <w:rsid w:val="008A3ACB"/>
    <w:rsid w:val="008A3C53"/>
    <w:rsid w:val="008A7BDA"/>
    <w:rsid w:val="008C5483"/>
    <w:rsid w:val="008D157F"/>
    <w:rsid w:val="008D392C"/>
    <w:rsid w:val="008D5BBF"/>
    <w:rsid w:val="008D73E6"/>
    <w:rsid w:val="008F1A02"/>
    <w:rsid w:val="008F33FF"/>
    <w:rsid w:val="008F4FCB"/>
    <w:rsid w:val="00900597"/>
    <w:rsid w:val="00900A66"/>
    <w:rsid w:val="00903A8A"/>
    <w:rsid w:val="00904162"/>
    <w:rsid w:val="00906F93"/>
    <w:rsid w:val="00912E1E"/>
    <w:rsid w:val="009229B3"/>
    <w:rsid w:val="0092323C"/>
    <w:rsid w:val="009271FD"/>
    <w:rsid w:val="00931DA4"/>
    <w:rsid w:val="00931EFD"/>
    <w:rsid w:val="00933A56"/>
    <w:rsid w:val="00941D6A"/>
    <w:rsid w:val="009542C9"/>
    <w:rsid w:val="009551DD"/>
    <w:rsid w:val="0096243D"/>
    <w:rsid w:val="00967EA2"/>
    <w:rsid w:val="00984E1B"/>
    <w:rsid w:val="009946D1"/>
    <w:rsid w:val="009A0D63"/>
    <w:rsid w:val="009A3EF2"/>
    <w:rsid w:val="009A5C40"/>
    <w:rsid w:val="009B1966"/>
    <w:rsid w:val="009B3FD8"/>
    <w:rsid w:val="009C5DE7"/>
    <w:rsid w:val="009D1065"/>
    <w:rsid w:val="009D2370"/>
    <w:rsid w:val="009D5DC0"/>
    <w:rsid w:val="009E1103"/>
    <w:rsid w:val="009E2A8E"/>
    <w:rsid w:val="009F1444"/>
    <w:rsid w:val="00A02665"/>
    <w:rsid w:val="00A028E6"/>
    <w:rsid w:val="00A10551"/>
    <w:rsid w:val="00A169B3"/>
    <w:rsid w:val="00A1795B"/>
    <w:rsid w:val="00A22F76"/>
    <w:rsid w:val="00A2687F"/>
    <w:rsid w:val="00A27EA4"/>
    <w:rsid w:val="00A30114"/>
    <w:rsid w:val="00A308BC"/>
    <w:rsid w:val="00A320E0"/>
    <w:rsid w:val="00A37A29"/>
    <w:rsid w:val="00A40D79"/>
    <w:rsid w:val="00A449BB"/>
    <w:rsid w:val="00A44A7F"/>
    <w:rsid w:val="00A450EA"/>
    <w:rsid w:val="00A46F27"/>
    <w:rsid w:val="00A51A20"/>
    <w:rsid w:val="00A60CAE"/>
    <w:rsid w:val="00A70D13"/>
    <w:rsid w:val="00A71B19"/>
    <w:rsid w:val="00A73592"/>
    <w:rsid w:val="00A76B04"/>
    <w:rsid w:val="00A80BF0"/>
    <w:rsid w:val="00A83B2E"/>
    <w:rsid w:val="00A86197"/>
    <w:rsid w:val="00A907AD"/>
    <w:rsid w:val="00A91AE1"/>
    <w:rsid w:val="00A96166"/>
    <w:rsid w:val="00AB2C81"/>
    <w:rsid w:val="00AC743B"/>
    <w:rsid w:val="00AD202C"/>
    <w:rsid w:val="00AD2CF9"/>
    <w:rsid w:val="00AD4A51"/>
    <w:rsid w:val="00AE5B00"/>
    <w:rsid w:val="00AF378D"/>
    <w:rsid w:val="00AF379C"/>
    <w:rsid w:val="00B1423B"/>
    <w:rsid w:val="00B1612C"/>
    <w:rsid w:val="00B20325"/>
    <w:rsid w:val="00B403B4"/>
    <w:rsid w:val="00B60103"/>
    <w:rsid w:val="00B6328F"/>
    <w:rsid w:val="00B6490B"/>
    <w:rsid w:val="00B70B98"/>
    <w:rsid w:val="00B75F15"/>
    <w:rsid w:val="00B8125A"/>
    <w:rsid w:val="00B82612"/>
    <w:rsid w:val="00B861EB"/>
    <w:rsid w:val="00B91939"/>
    <w:rsid w:val="00B94339"/>
    <w:rsid w:val="00BA301D"/>
    <w:rsid w:val="00BA3459"/>
    <w:rsid w:val="00BA4A58"/>
    <w:rsid w:val="00BB37B1"/>
    <w:rsid w:val="00BC39A1"/>
    <w:rsid w:val="00BC5AAD"/>
    <w:rsid w:val="00BD1B38"/>
    <w:rsid w:val="00BD4A4D"/>
    <w:rsid w:val="00BD4A85"/>
    <w:rsid w:val="00BD5ECC"/>
    <w:rsid w:val="00BE27AB"/>
    <w:rsid w:val="00BE5968"/>
    <w:rsid w:val="00BE5EE9"/>
    <w:rsid w:val="00BF3C1F"/>
    <w:rsid w:val="00C0198D"/>
    <w:rsid w:val="00C13D60"/>
    <w:rsid w:val="00C1524D"/>
    <w:rsid w:val="00C1656A"/>
    <w:rsid w:val="00C2294E"/>
    <w:rsid w:val="00C27AC2"/>
    <w:rsid w:val="00C311E4"/>
    <w:rsid w:val="00C3648A"/>
    <w:rsid w:val="00C403F5"/>
    <w:rsid w:val="00C44547"/>
    <w:rsid w:val="00C469B6"/>
    <w:rsid w:val="00C470B8"/>
    <w:rsid w:val="00C47451"/>
    <w:rsid w:val="00C53738"/>
    <w:rsid w:val="00C57F9A"/>
    <w:rsid w:val="00C6248A"/>
    <w:rsid w:val="00C72A98"/>
    <w:rsid w:val="00C75E5E"/>
    <w:rsid w:val="00C828D6"/>
    <w:rsid w:val="00C82C1D"/>
    <w:rsid w:val="00C90202"/>
    <w:rsid w:val="00CA0AB1"/>
    <w:rsid w:val="00CB74D8"/>
    <w:rsid w:val="00CC5883"/>
    <w:rsid w:val="00CD20DB"/>
    <w:rsid w:val="00CD55D5"/>
    <w:rsid w:val="00CE169B"/>
    <w:rsid w:val="00CF1775"/>
    <w:rsid w:val="00CF1FAA"/>
    <w:rsid w:val="00CF2E1C"/>
    <w:rsid w:val="00D007E3"/>
    <w:rsid w:val="00D04049"/>
    <w:rsid w:val="00D04B38"/>
    <w:rsid w:val="00D12EA8"/>
    <w:rsid w:val="00D220FD"/>
    <w:rsid w:val="00D46344"/>
    <w:rsid w:val="00D50B4B"/>
    <w:rsid w:val="00D54DDB"/>
    <w:rsid w:val="00D655F3"/>
    <w:rsid w:val="00D719D6"/>
    <w:rsid w:val="00D81421"/>
    <w:rsid w:val="00DB081D"/>
    <w:rsid w:val="00DB147B"/>
    <w:rsid w:val="00DB3109"/>
    <w:rsid w:val="00DB7A6B"/>
    <w:rsid w:val="00DC0A44"/>
    <w:rsid w:val="00DC409C"/>
    <w:rsid w:val="00DC4D24"/>
    <w:rsid w:val="00DC73F1"/>
    <w:rsid w:val="00DD79E4"/>
    <w:rsid w:val="00DE202B"/>
    <w:rsid w:val="00DF1525"/>
    <w:rsid w:val="00DF3F3D"/>
    <w:rsid w:val="00DF4E91"/>
    <w:rsid w:val="00E051D6"/>
    <w:rsid w:val="00E0785D"/>
    <w:rsid w:val="00E11EF1"/>
    <w:rsid w:val="00E25D9C"/>
    <w:rsid w:val="00E4500A"/>
    <w:rsid w:val="00E5095F"/>
    <w:rsid w:val="00E51261"/>
    <w:rsid w:val="00E54456"/>
    <w:rsid w:val="00E64F3C"/>
    <w:rsid w:val="00E66451"/>
    <w:rsid w:val="00E7179D"/>
    <w:rsid w:val="00E744B5"/>
    <w:rsid w:val="00E817F9"/>
    <w:rsid w:val="00E81C8C"/>
    <w:rsid w:val="00E82E54"/>
    <w:rsid w:val="00E91BF1"/>
    <w:rsid w:val="00E93073"/>
    <w:rsid w:val="00EA7FB8"/>
    <w:rsid w:val="00EB69D4"/>
    <w:rsid w:val="00EC444D"/>
    <w:rsid w:val="00ED3753"/>
    <w:rsid w:val="00EE3FB4"/>
    <w:rsid w:val="00EF0023"/>
    <w:rsid w:val="00EF19BA"/>
    <w:rsid w:val="00EF1DD7"/>
    <w:rsid w:val="00EF32EA"/>
    <w:rsid w:val="00EF5745"/>
    <w:rsid w:val="00EF6D7E"/>
    <w:rsid w:val="00F05861"/>
    <w:rsid w:val="00F157AA"/>
    <w:rsid w:val="00F20701"/>
    <w:rsid w:val="00F2448B"/>
    <w:rsid w:val="00F30028"/>
    <w:rsid w:val="00F32078"/>
    <w:rsid w:val="00F443D2"/>
    <w:rsid w:val="00F537BB"/>
    <w:rsid w:val="00F63433"/>
    <w:rsid w:val="00F711A4"/>
    <w:rsid w:val="00F9054F"/>
    <w:rsid w:val="00FB2094"/>
    <w:rsid w:val="00FB22F9"/>
    <w:rsid w:val="00FB4DC4"/>
    <w:rsid w:val="00FB7E46"/>
    <w:rsid w:val="00FC4C6C"/>
    <w:rsid w:val="00FC5B14"/>
    <w:rsid w:val="00FC69C1"/>
    <w:rsid w:val="00FF02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2D08847A-B49E-4A96-B108-5647D34E6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3BD4"/>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831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10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93BD4"/>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933A5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Heading1"/>
    <w:link w:val="H1Char"/>
    <w:autoRedefine/>
    <w:qFormat/>
    <w:rsid w:val="00470013"/>
    <w:pPr>
      <w:jc w:val="center"/>
    </w:pPr>
    <w:rPr>
      <w:rFonts w:ascii="Times New Roman" w:hAnsi="Times New Roman" w:cs="Times New Roman"/>
      <w:b/>
      <w:color w:val="000000" w:themeColor="text1"/>
      <w:szCs w:val="28"/>
    </w:rPr>
  </w:style>
  <w:style w:type="character" w:customStyle="1" w:styleId="H1Char">
    <w:name w:val="H1 Char"/>
    <w:basedOn w:val="Heading1Char"/>
    <w:link w:val="H1"/>
    <w:rsid w:val="00470013"/>
    <w:rPr>
      <w:rFonts w:ascii="Times New Roman" w:eastAsiaTheme="majorEastAsia" w:hAnsi="Times New Roman" w:cs="Times New Roman"/>
      <w:b/>
      <w:color w:val="000000" w:themeColor="text1"/>
      <w:kern w:val="0"/>
      <w:sz w:val="32"/>
      <w:szCs w:val="28"/>
      <w:lang w:val="en-GB"/>
      <w14:ligatures w14:val="none"/>
    </w:rPr>
  </w:style>
  <w:style w:type="character" w:customStyle="1" w:styleId="Heading1Char">
    <w:name w:val="Heading 1 Char"/>
    <w:basedOn w:val="DefaultParagraphFont"/>
    <w:link w:val="Heading1"/>
    <w:uiPriority w:val="9"/>
    <w:rsid w:val="005831FC"/>
    <w:rPr>
      <w:rFonts w:asciiTheme="majorHAnsi" w:eastAsiaTheme="majorEastAsia" w:hAnsiTheme="majorHAnsi" w:cstheme="majorBidi"/>
      <w:color w:val="2E74B5" w:themeColor="accent1" w:themeShade="BF"/>
      <w:sz w:val="32"/>
      <w:szCs w:val="32"/>
      <w:lang w:val="en-GB"/>
    </w:rPr>
  </w:style>
  <w:style w:type="paragraph" w:customStyle="1" w:styleId="H2">
    <w:name w:val="H2"/>
    <w:basedOn w:val="Heading2"/>
    <w:link w:val="H2Char"/>
    <w:autoRedefine/>
    <w:qFormat/>
    <w:rsid w:val="008A339B"/>
    <w:pPr>
      <w:keepNext w:val="0"/>
      <w:keepLines w:val="0"/>
      <w:spacing w:before="100" w:beforeAutospacing="1" w:after="100" w:afterAutospacing="1"/>
    </w:pPr>
    <w:rPr>
      <w:rFonts w:ascii="Times New Roman" w:eastAsia="Times New Roman" w:hAnsi="Times New Roman" w:cs="Times New Roman"/>
      <w:b/>
      <w:bCs/>
      <w:color w:val="000000" w:themeColor="text1"/>
      <w:sz w:val="28"/>
      <w:szCs w:val="36"/>
      <w:lang w:val="en-IN" w:eastAsia="en-IN"/>
    </w:rPr>
  </w:style>
  <w:style w:type="character" w:customStyle="1" w:styleId="H2Char">
    <w:name w:val="H2 Char"/>
    <w:basedOn w:val="Heading2Char"/>
    <w:link w:val="H2"/>
    <w:rsid w:val="008A339B"/>
    <w:rPr>
      <w:rFonts w:ascii="Times New Roman" w:eastAsia="Times New Roman" w:hAnsi="Times New Roman" w:cs="Times New Roman"/>
      <w:b/>
      <w:bCs/>
      <w:color w:val="000000" w:themeColor="text1"/>
      <w:kern w:val="0"/>
      <w:sz w:val="28"/>
      <w:szCs w:val="36"/>
      <w:lang w:val="en-GB" w:eastAsia="en-IN"/>
      <w14:ligatures w14:val="none"/>
    </w:rPr>
  </w:style>
  <w:style w:type="character" w:customStyle="1" w:styleId="Heading2Char">
    <w:name w:val="Heading 2 Char"/>
    <w:basedOn w:val="DefaultParagraphFont"/>
    <w:link w:val="Heading2"/>
    <w:uiPriority w:val="9"/>
    <w:semiHidden/>
    <w:rsid w:val="00411027"/>
    <w:rPr>
      <w:rFonts w:asciiTheme="majorHAnsi" w:eastAsiaTheme="majorEastAsia" w:hAnsiTheme="majorHAnsi" w:cstheme="majorBidi"/>
      <w:color w:val="2E74B5" w:themeColor="accent1" w:themeShade="BF"/>
      <w:sz w:val="26"/>
      <w:szCs w:val="26"/>
      <w:lang w:val="en-GB"/>
    </w:rPr>
  </w:style>
  <w:style w:type="paragraph" w:customStyle="1" w:styleId="N">
    <w:name w:val="N"/>
    <w:basedOn w:val="Normal"/>
    <w:link w:val="NChar"/>
    <w:qFormat/>
    <w:rsid w:val="00C57F9A"/>
    <w:rPr>
      <w:rFonts w:cs="Times New Roman"/>
      <w:lang w:val="en-IN"/>
    </w:rPr>
  </w:style>
  <w:style w:type="character" w:customStyle="1" w:styleId="NChar">
    <w:name w:val="N Char"/>
    <w:basedOn w:val="DefaultParagraphFont"/>
    <w:link w:val="N"/>
    <w:rsid w:val="00C57F9A"/>
    <w:rPr>
      <w:rFonts w:ascii="Times New Roman" w:hAnsi="Times New Roman" w:cs="Times New Roman"/>
      <w:sz w:val="24"/>
    </w:rPr>
  </w:style>
  <w:style w:type="paragraph" w:customStyle="1" w:styleId="H3">
    <w:name w:val="H3"/>
    <w:basedOn w:val="Heading3"/>
    <w:link w:val="H3Char"/>
    <w:autoRedefine/>
    <w:qFormat/>
    <w:rsid w:val="001C4B7D"/>
    <w:rPr>
      <w:rFonts w:ascii="Times New Roman" w:hAnsi="Times New Roman"/>
      <w:b/>
      <w:color w:val="000000" w:themeColor="text1"/>
      <w:sz w:val="26"/>
      <w:lang w:eastAsia="en-IN"/>
    </w:rPr>
  </w:style>
  <w:style w:type="character" w:customStyle="1" w:styleId="H3Char">
    <w:name w:val="H3 Char"/>
    <w:basedOn w:val="H2Char"/>
    <w:link w:val="H3"/>
    <w:rsid w:val="001C4B7D"/>
    <w:rPr>
      <w:rFonts w:ascii="Times New Roman" w:eastAsiaTheme="majorEastAsia" w:hAnsi="Times New Roman" w:cstheme="majorBidi"/>
      <w:b/>
      <w:bCs w:val="0"/>
      <w:color w:val="000000" w:themeColor="text1"/>
      <w:kern w:val="0"/>
      <w:sz w:val="26"/>
      <w:szCs w:val="24"/>
      <w:lang w:val="en-GB" w:eastAsia="en-IN"/>
      <w14:ligatures w14:val="none"/>
    </w:rPr>
  </w:style>
  <w:style w:type="character" w:customStyle="1" w:styleId="Heading3Char">
    <w:name w:val="Heading 3 Char"/>
    <w:basedOn w:val="DefaultParagraphFont"/>
    <w:link w:val="Heading3"/>
    <w:uiPriority w:val="9"/>
    <w:semiHidden/>
    <w:rsid w:val="00193BD4"/>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4B01A9"/>
    <w:pPr>
      <w:ind w:left="720"/>
      <w:contextualSpacing/>
    </w:pPr>
  </w:style>
  <w:style w:type="paragraph" w:styleId="NormalWeb">
    <w:name w:val="Normal (Web)"/>
    <w:basedOn w:val="Normal"/>
    <w:uiPriority w:val="99"/>
    <w:semiHidden/>
    <w:unhideWhenUsed/>
    <w:rsid w:val="008A7BDA"/>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7B6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647"/>
    <w:rPr>
      <w:rFonts w:ascii="Times New Roman" w:hAnsi="Times New Roman"/>
      <w:kern w:val="0"/>
      <w:sz w:val="24"/>
      <w:lang w:val="en-GB"/>
      <w14:ligatures w14:val="none"/>
    </w:rPr>
  </w:style>
  <w:style w:type="paragraph" w:styleId="Footer">
    <w:name w:val="footer"/>
    <w:basedOn w:val="Normal"/>
    <w:link w:val="FooterChar"/>
    <w:uiPriority w:val="99"/>
    <w:unhideWhenUsed/>
    <w:rsid w:val="007B6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647"/>
    <w:rPr>
      <w:rFonts w:ascii="Times New Roman" w:hAnsi="Times New Roman"/>
      <w:kern w:val="0"/>
      <w:sz w:val="24"/>
      <w:lang w:val="en-GB"/>
      <w14:ligatures w14:val="none"/>
    </w:rPr>
  </w:style>
  <w:style w:type="paragraph" w:styleId="BalloonText">
    <w:name w:val="Balloon Text"/>
    <w:basedOn w:val="Normal"/>
    <w:link w:val="BalloonTextChar"/>
    <w:uiPriority w:val="99"/>
    <w:semiHidden/>
    <w:unhideWhenUsed/>
    <w:rsid w:val="004E1F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1FC6"/>
    <w:rPr>
      <w:rFonts w:ascii="Segoe UI" w:hAnsi="Segoe UI" w:cs="Segoe UI"/>
      <w:kern w:val="0"/>
      <w:sz w:val="18"/>
      <w:szCs w:val="18"/>
      <w:lang w:val="en-GB"/>
      <w14:ligatures w14:val="none"/>
    </w:rPr>
  </w:style>
  <w:style w:type="paragraph" w:styleId="Caption">
    <w:name w:val="caption"/>
    <w:basedOn w:val="Normal"/>
    <w:next w:val="Normal"/>
    <w:uiPriority w:val="35"/>
    <w:unhideWhenUsed/>
    <w:qFormat/>
    <w:rsid w:val="00C53738"/>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933A56"/>
    <w:rPr>
      <w:rFonts w:asciiTheme="majorHAnsi" w:eastAsiaTheme="majorEastAsia" w:hAnsiTheme="majorHAnsi" w:cstheme="majorBidi"/>
      <w:i/>
      <w:iCs/>
      <w:color w:val="2E74B5" w:themeColor="accent1" w:themeShade="BF"/>
      <w:kern w:val="0"/>
      <w:sz w:val="24"/>
      <w:lang w:val="en-GB"/>
      <w14:ligatures w14:val="none"/>
    </w:rPr>
  </w:style>
  <w:style w:type="paragraph" w:styleId="TOCHeading">
    <w:name w:val="TOC Heading"/>
    <w:basedOn w:val="Heading1"/>
    <w:next w:val="Normal"/>
    <w:uiPriority w:val="39"/>
    <w:unhideWhenUsed/>
    <w:qFormat/>
    <w:rsid w:val="00437A18"/>
    <w:pPr>
      <w:spacing w:line="259" w:lineRule="auto"/>
      <w:jc w:val="left"/>
      <w:outlineLvl w:val="9"/>
    </w:pPr>
    <w:rPr>
      <w:lang w:val="en-US"/>
    </w:rPr>
  </w:style>
  <w:style w:type="paragraph" w:styleId="TOC1">
    <w:name w:val="toc 1"/>
    <w:basedOn w:val="Normal"/>
    <w:next w:val="Normal"/>
    <w:autoRedefine/>
    <w:uiPriority w:val="39"/>
    <w:unhideWhenUsed/>
    <w:rsid w:val="00437A18"/>
    <w:pPr>
      <w:spacing w:after="100"/>
    </w:pPr>
  </w:style>
  <w:style w:type="paragraph" w:styleId="TOC2">
    <w:name w:val="toc 2"/>
    <w:basedOn w:val="Normal"/>
    <w:next w:val="Normal"/>
    <w:autoRedefine/>
    <w:uiPriority w:val="39"/>
    <w:unhideWhenUsed/>
    <w:rsid w:val="00437A18"/>
    <w:pPr>
      <w:spacing w:after="100"/>
      <w:ind w:left="240"/>
    </w:pPr>
  </w:style>
  <w:style w:type="paragraph" w:styleId="TOC3">
    <w:name w:val="toc 3"/>
    <w:basedOn w:val="Normal"/>
    <w:next w:val="Normal"/>
    <w:autoRedefine/>
    <w:uiPriority w:val="39"/>
    <w:unhideWhenUsed/>
    <w:rsid w:val="00437A18"/>
    <w:pPr>
      <w:spacing w:after="100"/>
      <w:ind w:left="480"/>
    </w:pPr>
  </w:style>
  <w:style w:type="character" w:styleId="Hyperlink">
    <w:name w:val="Hyperlink"/>
    <w:basedOn w:val="DefaultParagraphFont"/>
    <w:uiPriority w:val="99"/>
    <w:unhideWhenUsed/>
    <w:rsid w:val="00437A18"/>
    <w:rPr>
      <w:color w:val="0563C1" w:themeColor="hyperlink"/>
      <w:u w:val="single"/>
    </w:rPr>
  </w:style>
  <w:style w:type="paragraph" w:styleId="TableofFigures">
    <w:name w:val="table of figures"/>
    <w:basedOn w:val="Normal"/>
    <w:next w:val="Normal"/>
    <w:uiPriority w:val="99"/>
    <w:unhideWhenUsed/>
    <w:rsid w:val="00437A1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670572">
      <w:bodyDiv w:val="1"/>
      <w:marLeft w:val="0"/>
      <w:marRight w:val="0"/>
      <w:marTop w:val="0"/>
      <w:marBottom w:val="0"/>
      <w:divBdr>
        <w:top w:val="none" w:sz="0" w:space="0" w:color="auto"/>
        <w:left w:val="none" w:sz="0" w:space="0" w:color="auto"/>
        <w:bottom w:val="none" w:sz="0" w:space="0" w:color="auto"/>
        <w:right w:val="none" w:sz="0" w:space="0" w:color="auto"/>
      </w:divBdr>
    </w:div>
    <w:div w:id="97256322">
      <w:bodyDiv w:val="1"/>
      <w:marLeft w:val="0"/>
      <w:marRight w:val="0"/>
      <w:marTop w:val="0"/>
      <w:marBottom w:val="0"/>
      <w:divBdr>
        <w:top w:val="none" w:sz="0" w:space="0" w:color="auto"/>
        <w:left w:val="none" w:sz="0" w:space="0" w:color="auto"/>
        <w:bottom w:val="none" w:sz="0" w:space="0" w:color="auto"/>
        <w:right w:val="none" w:sz="0" w:space="0" w:color="auto"/>
      </w:divBdr>
    </w:div>
    <w:div w:id="211426476">
      <w:bodyDiv w:val="1"/>
      <w:marLeft w:val="0"/>
      <w:marRight w:val="0"/>
      <w:marTop w:val="0"/>
      <w:marBottom w:val="0"/>
      <w:divBdr>
        <w:top w:val="none" w:sz="0" w:space="0" w:color="auto"/>
        <w:left w:val="none" w:sz="0" w:space="0" w:color="auto"/>
        <w:bottom w:val="none" w:sz="0" w:space="0" w:color="auto"/>
        <w:right w:val="none" w:sz="0" w:space="0" w:color="auto"/>
      </w:divBdr>
    </w:div>
    <w:div w:id="270822316">
      <w:bodyDiv w:val="1"/>
      <w:marLeft w:val="0"/>
      <w:marRight w:val="0"/>
      <w:marTop w:val="0"/>
      <w:marBottom w:val="0"/>
      <w:divBdr>
        <w:top w:val="none" w:sz="0" w:space="0" w:color="auto"/>
        <w:left w:val="none" w:sz="0" w:space="0" w:color="auto"/>
        <w:bottom w:val="none" w:sz="0" w:space="0" w:color="auto"/>
        <w:right w:val="none" w:sz="0" w:space="0" w:color="auto"/>
      </w:divBdr>
    </w:div>
    <w:div w:id="293414574">
      <w:bodyDiv w:val="1"/>
      <w:marLeft w:val="0"/>
      <w:marRight w:val="0"/>
      <w:marTop w:val="0"/>
      <w:marBottom w:val="0"/>
      <w:divBdr>
        <w:top w:val="none" w:sz="0" w:space="0" w:color="auto"/>
        <w:left w:val="none" w:sz="0" w:space="0" w:color="auto"/>
        <w:bottom w:val="none" w:sz="0" w:space="0" w:color="auto"/>
        <w:right w:val="none" w:sz="0" w:space="0" w:color="auto"/>
      </w:divBdr>
    </w:div>
    <w:div w:id="348023487">
      <w:bodyDiv w:val="1"/>
      <w:marLeft w:val="0"/>
      <w:marRight w:val="0"/>
      <w:marTop w:val="0"/>
      <w:marBottom w:val="0"/>
      <w:divBdr>
        <w:top w:val="none" w:sz="0" w:space="0" w:color="auto"/>
        <w:left w:val="none" w:sz="0" w:space="0" w:color="auto"/>
        <w:bottom w:val="none" w:sz="0" w:space="0" w:color="auto"/>
        <w:right w:val="none" w:sz="0" w:space="0" w:color="auto"/>
      </w:divBdr>
    </w:div>
    <w:div w:id="355737870">
      <w:bodyDiv w:val="1"/>
      <w:marLeft w:val="0"/>
      <w:marRight w:val="0"/>
      <w:marTop w:val="0"/>
      <w:marBottom w:val="0"/>
      <w:divBdr>
        <w:top w:val="none" w:sz="0" w:space="0" w:color="auto"/>
        <w:left w:val="none" w:sz="0" w:space="0" w:color="auto"/>
        <w:bottom w:val="none" w:sz="0" w:space="0" w:color="auto"/>
        <w:right w:val="none" w:sz="0" w:space="0" w:color="auto"/>
      </w:divBdr>
    </w:div>
    <w:div w:id="440879490">
      <w:bodyDiv w:val="1"/>
      <w:marLeft w:val="0"/>
      <w:marRight w:val="0"/>
      <w:marTop w:val="0"/>
      <w:marBottom w:val="0"/>
      <w:divBdr>
        <w:top w:val="none" w:sz="0" w:space="0" w:color="auto"/>
        <w:left w:val="none" w:sz="0" w:space="0" w:color="auto"/>
        <w:bottom w:val="none" w:sz="0" w:space="0" w:color="auto"/>
        <w:right w:val="none" w:sz="0" w:space="0" w:color="auto"/>
      </w:divBdr>
    </w:div>
    <w:div w:id="514151775">
      <w:bodyDiv w:val="1"/>
      <w:marLeft w:val="0"/>
      <w:marRight w:val="0"/>
      <w:marTop w:val="0"/>
      <w:marBottom w:val="0"/>
      <w:divBdr>
        <w:top w:val="none" w:sz="0" w:space="0" w:color="auto"/>
        <w:left w:val="none" w:sz="0" w:space="0" w:color="auto"/>
        <w:bottom w:val="none" w:sz="0" w:space="0" w:color="auto"/>
        <w:right w:val="none" w:sz="0" w:space="0" w:color="auto"/>
      </w:divBdr>
    </w:div>
    <w:div w:id="528953375">
      <w:bodyDiv w:val="1"/>
      <w:marLeft w:val="0"/>
      <w:marRight w:val="0"/>
      <w:marTop w:val="0"/>
      <w:marBottom w:val="0"/>
      <w:divBdr>
        <w:top w:val="none" w:sz="0" w:space="0" w:color="auto"/>
        <w:left w:val="none" w:sz="0" w:space="0" w:color="auto"/>
        <w:bottom w:val="none" w:sz="0" w:space="0" w:color="auto"/>
        <w:right w:val="none" w:sz="0" w:space="0" w:color="auto"/>
      </w:divBdr>
    </w:div>
    <w:div w:id="609314703">
      <w:bodyDiv w:val="1"/>
      <w:marLeft w:val="0"/>
      <w:marRight w:val="0"/>
      <w:marTop w:val="0"/>
      <w:marBottom w:val="0"/>
      <w:divBdr>
        <w:top w:val="none" w:sz="0" w:space="0" w:color="auto"/>
        <w:left w:val="none" w:sz="0" w:space="0" w:color="auto"/>
        <w:bottom w:val="none" w:sz="0" w:space="0" w:color="auto"/>
        <w:right w:val="none" w:sz="0" w:space="0" w:color="auto"/>
      </w:divBdr>
    </w:div>
    <w:div w:id="714235931">
      <w:bodyDiv w:val="1"/>
      <w:marLeft w:val="0"/>
      <w:marRight w:val="0"/>
      <w:marTop w:val="0"/>
      <w:marBottom w:val="0"/>
      <w:divBdr>
        <w:top w:val="none" w:sz="0" w:space="0" w:color="auto"/>
        <w:left w:val="none" w:sz="0" w:space="0" w:color="auto"/>
        <w:bottom w:val="none" w:sz="0" w:space="0" w:color="auto"/>
        <w:right w:val="none" w:sz="0" w:space="0" w:color="auto"/>
      </w:divBdr>
    </w:div>
    <w:div w:id="722020544">
      <w:bodyDiv w:val="1"/>
      <w:marLeft w:val="0"/>
      <w:marRight w:val="0"/>
      <w:marTop w:val="0"/>
      <w:marBottom w:val="0"/>
      <w:divBdr>
        <w:top w:val="none" w:sz="0" w:space="0" w:color="auto"/>
        <w:left w:val="none" w:sz="0" w:space="0" w:color="auto"/>
        <w:bottom w:val="none" w:sz="0" w:space="0" w:color="auto"/>
        <w:right w:val="none" w:sz="0" w:space="0" w:color="auto"/>
      </w:divBdr>
    </w:div>
    <w:div w:id="729502350">
      <w:bodyDiv w:val="1"/>
      <w:marLeft w:val="0"/>
      <w:marRight w:val="0"/>
      <w:marTop w:val="0"/>
      <w:marBottom w:val="0"/>
      <w:divBdr>
        <w:top w:val="none" w:sz="0" w:space="0" w:color="auto"/>
        <w:left w:val="none" w:sz="0" w:space="0" w:color="auto"/>
        <w:bottom w:val="none" w:sz="0" w:space="0" w:color="auto"/>
        <w:right w:val="none" w:sz="0" w:space="0" w:color="auto"/>
      </w:divBdr>
    </w:div>
    <w:div w:id="875393892">
      <w:bodyDiv w:val="1"/>
      <w:marLeft w:val="0"/>
      <w:marRight w:val="0"/>
      <w:marTop w:val="0"/>
      <w:marBottom w:val="0"/>
      <w:divBdr>
        <w:top w:val="none" w:sz="0" w:space="0" w:color="auto"/>
        <w:left w:val="none" w:sz="0" w:space="0" w:color="auto"/>
        <w:bottom w:val="none" w:sz="0" w:space="0" w:color="auto"/>
        <w:right w:val="none" w:sz="0" w:space="0" w:color="auto"/>
      </w:divBdr>
    </w:div>
    <w:div w:id="914313769">
      <w:bodyDiv w:val="1"/>
      <w:marLeft w:val="0"/>
      <w:marRight w:val="0"/>
      <w:marTop w:val="0"/>
      <w:marBottom w:val="0"/>
      <w:divBdr>
        <w:top w:val="none" w:sz="0" w:space="0" w:color="auto"/>
        <w:left w:val="none" w:sz="0" w:space="0" w:color="auto"/>
        <w:bottom w:val="none" w:sz="0" w:space="0" w:color="auto"/>
        <w:right w:val="none" w:sz="0" w:space="0" w:color="auto"/>
      </w:divBdr>
    </w:div>
    <w:div w:id="945232471">
      <w:bodyDiv w:val="1"/>
      <w:marLeft w:val="0"/>
      <w:marRight w:val="0"/>
      <w:marTop w:val="0"/>
      <w:marBottom w:val="0"/>
      <w:divBdr>
        <w:top w:val="none" w:sz="0" w:space="0" w:color="auto"/>
        <w:left w:val="none" w:sz="0" w:space="0" w:color="auto"/>
        <w:bottom w:val="none" w:sz="0" w:space="0" w:color="auto"/>
        <w:right w:val="none" w:sz="0" w:space="0" w:color="auto"/>
      </w:divBdr>
    </w:div>
    <w:div w:id="953706309">
      <w:bodyDiv w:val="1"/>
      <w:marLeft w:val="0"/>
      <w:marRight w:val="0"/>
      <w:marTop w:val="0"/>
      <w:marBottom w:val="0"/>
      <w:divBdr>
        <w:top w:val="none" w:sz="0" w:space="0" w:color="auto"/>
        <w:left w:val="none" w:sz="0" w:space="0" w:color="auto"/>
        <w:bottom w:val="none" w:sz="0" w:space="0" w:color="auto"/>
        <w:right w:val="none" w:sz="0" w:space="0" w:color="auto"/>
      </w:divBdr>
    </w:div>
    <w:div w:id="1052998636">
      <w:bodyDiv w:val="1"/>
      <w:marLeft w:val="0"/>
      <w:marRight w:val="0"/>
      <w:marTop w:val="0"/>
      <w:marBottom w:val="0"/>
      <w:divBdr>
        <w:top w:val="none" w:sz="0" w:space="0" w:color="auto"/>
        <w:left w:val="none" w:sz="0" w:space="0" w:color="auto"/>
        <w:bottom w:val="none" w:sz="0" w:space="0" w:color="auto"/>
        <w:right w:val="none" w:sz="0" w:space="0" w:color="auto"/>
      </w:divBdr>
    </w:div>
    <w:div w:id="1059212398">
      <w:bodyDiv w:val="1"/>
      <w:marLeft w:val="0"/>
      <w:marRight w:val="0"/>
      <w:marTop w:val="0"/>
      <w:marBottom w:val="0"/>
      <w:divBdr>
        <w:top w:val="none" w:sz="0" w:space="0" w:color="auto"/>
        <w:left w:val="none" w:sz="0" w:space="0" w:color="auto"/>
        <w:bottom w:val="none" w:sz="0" w:space="0" w:color="auto"/>
        <w:right w:val="none" w:sz="0" w:space="0" w:color="auto"/>
      </w:divBdr>
    </w:div>
    <w:div w:id="1092748143">
      <w:bodyDiv w:val="1"/>
      <w:marLeft w:val="0"/>
      <w:marRight w:val="0"/>
      <w:marTop w:val="0"/>
      <w:marBottom w:val="0"/>
      <w:divBdr>
        <w:top w:val="none" w:sz="0" w:space="0" w:color="auto"/>
        <w:left w:val="none" w:sz="0" w:space="0" w:color="auto"/>
        <w:bottom w:val="none" w:sz="0" w:space="0" w:color="auto"/>
        <w:right w:val="none" w:sz="0" w:space="0" w:color="auto"/>
      </w:divBdr>
    </w:div>
    <w:div w:id="1118599776">
      <w:bodyDiv w:val="1"/>
      <w:marLeft w:val="0"/>
      <w:marRight w:val="0"/>
      <w:marTop w:val="0"/>
      <w:marBottom w:val="0"/>
      <w:divBdr>
        <w:top w:val="none" w:sz="0" w:space="0" w:color="auto"/>
        <w:left w:val="none" w:sz="0" w:space="0" w:color="auto"/>
        <w:bottom w:val="none" w:sz="0" w:space="0" w:color="auto"/>
        <w:right w:val="none" w:sz="0" w:space="0" w:color="auto"/>
      </w:divBdr>
    </w:div>
    <w:div w:id="1172912427">
      <w:bodyDiv w:val="1"/>
      <w:marLeft w:val="0"/>
      <w:marRight w:val="0"/>
      <w:marTop w:val="0"/>
      <w:marBottom w:val="0"/>
      <w:divBdr>
        <w:top w:val="none" w:sz="0" w:space="0" w:color="auto"/>
        <w:left w:val="none" w:sz="0" w:space="0" w:color="auto"/>
        <w:bottom w:val="none" w:sz="0" w:space="0" w:color="auto"/>
        <w:right w:val="none" w:sz="0" w:space="0" w:color="auto"/>
      </w:divBdr>
    </w:div>
    <w:div w:id="1195728706">
      <w:bodyDiv w:val="1"/>
      <w:marLeft w:val="0"/>
      <w:marRight w:val="0"/>
      <w:marTop w:val="0"/>
      <w:marBottom w:val="0"/>
      <w:divBdr>
        <w:top w:val="none" w:sz="0" w:space="0" w:color="auto"/>
        <w:left w:val="none" w:sz="0" w:space="0" w:color="auto"/>
        <w:bottom w:val="none" w:sz="0" w:space="0" w:color="auto"/>
        <w:right w:val="none" w:sz="0" w:space="0" w:color="auto"/>
      </w:divBdr>
    </w:div>
    <w:div w:id="1224409893">
      <w:bodyDiv w:val="1"/>
      <w:marLeft w:val="0"/>
      <w:marRight w:val="0"/>
      <w:marTop w:val="0"/>
      <w:marBottom w:val="0"/>
      <w:divBdr>
        <w:top w:val="none" w:sz="0" w:space="0" w:color="auto"/>
        <w:left w:val="none" w:sz="0" w:space="0" w:color="auto"/>
        <w:bottom w:val="none" w:sz="0" w:space="0" w:color="auto"/>
        <w:right w:val="none" w:sz="0" w:space="0" w:color="auto"/>
      </w:divBdr>
    </w:div>
    <w:div w:id="1324237292">
      <w:bodyDiv w:val="1"/>
      <w:marLeft w:val="0"/>
      <w:marRight w:val="0"/>
      <w:marTop w:val="0"/>
      <w:marBottom w:val="0"/>
      <w:divBdr>
        <w:top w:val="none" w:sz="0" w:space="0" w:color="auto"/>
        <w:left w:val="none" w:sz="0" w:space="0" w:color="auto"/>
        <w:bottom w:val="none" w:sz="0" w:space="0" w:color="auto"/>
        <w:right w:val="none" w:sz="0" w:space="0" w:color="auto"/>
      </w:divBdr>
      <w:divsChild>
        <w:div w:id="924145789">
          <w:marLeft w:val="0"/>
          <w:marRight w:val="0"/>
          <w:marTop w:val="0"/>
          <w:marBottom w:val="0"/>
          <w:divBdr>
            <w:top w:val="none" w:sz="0" w:space="0" w:color="auto"/>
            <w:left w:val="none" w:sz="0" w:space="0" w:color="auto"/>
            <w:bottom w:val="none" w:sz="0" w:space="0" w:color="auto"/>
            <w:right w:val="none" w:sz="0" w:space="0" w:color="auto"/>
          </w:divBdr>
        </w:div>
      </w:divsChild>
    </w:div>
    <w:div w:id="1343317416">
      <w:bodyDiv w:val="1"/>
      <w:marLeft w:val="0"/>
      <w:marRight w:val="0"/>
      <w:marTop w:val="0"/>
      <w:marBottom w:val="0"/>
      <w:divBdr>
        <w:top w:val="none" w:sz="0" w:space="0" w:color="auto"/>
        <w:left w:val="none" w:sz="0" w:space="0" w:color="auto"/>
        <w:bottom w:val="none" w:sz="0" w:space="0" w:color="auto"/>
        <w:right w:val="none" w:sz="0" w:space="0" w:color="auto"/>
      </w:divBdr>
    </w:div>
    <w:div w:id="1385442455">
      <w:bodyDiv w:val="1"/>
      <w:marLeft w:val="0"/>
      <w:marRight w:val="0"/>
      <w:marTop w:val="0"/>
      <w:marBottom w:val="0"/>
      <w:divBdr>
        <w:top w:val="none" w:sz="0" w:space="0" w:color="auto"/>
        <w:left w:val="none" w:sz="0" w:space="0" w:color="auto"/>
        <w:bottom w:val="none" w:sz="0" w:space="0" w:color="auto"/>
        <w:right w:val="none" w:sz="0" w:space="0" w:color="auto"/>
      </w:divBdr>
    </w:div>
    <w:div w:id="1426458282">
      <w:bodyDiv w:val="1"/>
      <w:marLeft w:val="0"/>
      <w:marRight w:val="0"/>
      <w:marTop w:val="0"/>
      <w:marBottom w:val="0"/>
      <w:divBdr>
        <w:top w:val="none" w:sz="0" w:space="0" w:color="auto"/>
        <w:left w:val="none" w:sz="0" w:space="0" w:color="auto"/>
        <w:bottom w:val="none" w:sz="0" w:space="0" w:color="auto"/>
        <w:right w:val="none" w:sz="0" w:space="0" w:color="auto"/>
      </w:divBdr>
    </w:div>
    <w:div w:id="1466041819">
      <w:bodyDiv w:val="1"/>
      <w:marLeft w:val="0"/>
      <w:marRight w:val="0"/>
      <w:marTop w:val="0"/>
      <w:marBottom w:val="0"/>
      <w:divBdr>
        <w:top w:val="none" w:sz="0" w:space="0" w:color="auto"/>
        <w:left w:val="none" w:sz="0" w:space="0" w:color="auto"/>
        <w:bottom w:val="none" w:sz="0" w:space="0" w:color="auto"/>
        <w:right w:val="none" w:sz="0" w:space="0" w:color="auto"/>
      </w:divBdr>
    </w:div>
    <w:div w:id="1474444487">
      <w:bodyDiv w:val="1"/>
      <w:marLeft w:val="0"/>
      <w:marRight w:val="0"/>
      <w:marTop w:val="0"/>
      <w:marBottom w:val="0"/>
      <w:divBdr>
        <w:top w:val="none" w:sz="0" w:space="0" w:color="auto"/>
        <w:left w:val="none" w:sz="0" w:space="0" w:color="auto"/>
        <w:bottom w:val="none" w:sz="0" w:space="0" w:color="auto"/>
        <w:right w:val="none" w:sz="0" w:space="0" w:color="auto"/>
      </w:divBdr>
    </w:div>
    <w:div w:id="1483111886">
      <w:bodyDiv w:val="1"/>
      <w:marLeft w:val="0"/>
      <w:marRight w:val="0"/>
      <w:marTop w:val="0"/>
      <w:marBottom w:val="0"/>
      <w:divBdr>
        <w:top w:val="none" w:sz="0" w:space="0" w:color="auto"/>
        <w:left w:val="none" w:sz="0" w:space="0" w:color="auto"/>
        <w:bottom w:val="none" w:sz="0" w:space="0" w:color="auto"/>
        <w:right w:val="none" w:sz="0" w:space="0" w:color="auto"/>
      </w:divBdr>
    </w:div>
    <w:div w:id="1522355609">
      <w:bodyDiv w:val="1"/>
      <w:marLeft w:val="0"/>
      <w:marRight w:val="0"/>
      <w:marTop w:val="0"/>
      <w:marBottom w:val="0"/>
      <w:divBdr>
        <w:top w:val="none" w:sz="0" w:space="0" w:color="auto"/>
        <w:left w:val="none" w:sz="0" w:space="0" w:color="auto"/>
        <w:bottom w:val="none" w:sz="0" w:space="0" w:color="auto"/>
        <w:right w:val="none" w:sz="0" w:space="0" w:color="auto"/>
      </w:divBdr>
    </w:div>
    <w:div w:id="1593272734">
      <w:bodyDiv w:val="1"/>
      <w:marLeft w:val="0"/>
      <w:marRight w:val="0"/>
      <w:marTop w:val="0"/>
      <w:marBottom w:val="0"/>
      <w:divBdr>
        <w:top w:val="none" w:sz="0" w:space="0" w:color="auto"/>
        <w:left w:val="none" w:sz="0" w:space="0" w:color="auto"/>
        <w:bottom w:val="none" w:sz="0" w:space="0" w:color="auto"/>
        <w:right w:val="none" w:sz="0" w:space="0" w:color="auto"/>
      </w:divBdr>
    </w:div>
    <w:div w:id="1618482463">
      <w:bodyDiv w:val="1"/>
      <w:marLeft w:val="0"/>
      <w:marRight w:val="0"/>
      <w:marTop w:val="0"/>
      <w:marBottom w:val="0"/>
      <w:divBdr>
        <w:top w:val="none" w:sz="0" w:space="0" w:color="auto"/>
        <w:left w:val="none" w:sz="0" w:space="0" w:color="auto"/>
        <w:bottom w:val="none" w:sz="0" w:space="0" w:color="auto"/>
        <w:right w:val="none" w:sz="0" w:space="0" w:color="auto"/>
      </w:divBdr>
      <w:divsChild>
        <w:div w:id="669798338">
          <w:marLeft w:val="0"/>
          <w:marRight w:val="0"/>
          <w:marTop w:val="0"/>
          <w:marBottom w:val="0"/>
          <w:divBdr>
            <w:top w:val="single" w:sz="2" w:space="0" w:color="D9D9E3"/>
            <w:left w:val="single" w:sz="2" w:space="0" w:color="D9D9E3"/>
            <w:bottom w:val="single" w:sz="2" w:space="0" w:color="D9D9E3"/>
            <w:right w:val="single" w:sz="2" w:space="0" w:color="D9D9E3"/>
          </w:divBdr>
          <w:divsChild>
            <w:div w:id="905144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86731640">
          <w:marLeft w:val="0"/>
          <w:marRight w:val="0"/>
          <w:marTop w:val="0"/>
          <w:marBottom w:val="0"/>
          <w:divBdr>
            <w:top w:val="single" w:sz="2" w:space="0" w:color="D9D9E3"/>
            <w:left w:val="single" w:sz="2" w:space="0" w:color="D9D9E3"/>
            <w:bottom w:val="single" w:sz="2" w:space="0" w:color="D9D9E3"/>
            <w:right w:val="single" w:sz="2" w:space="0" w:color="D9D9E3"/>
          </w:divBdr>
          <w:divsChild>
            <w:div w:id="727458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99451810">
          <w:marLeft w:val="0"/>
          <w:marRight w:val="0"/>
          <w:marTop w:val="0"/>
          <w:marBottom w:val="0"/>
          <w:divBdr>
            <w:top w:val="single" w:sz="2" w:space="0" w:color="D9D9E3"/>
            <w:left w:val="single" w:sz="2" w:space="0" w:color="D9D9E3"/>
            <w:bottom w:val="single" w:sz="2" w:space="0" w:color="D9D9E3"/>
            <w:right w:val="single" w:sz="2" w:space="0" w:color="D9D9E3"/>
          </w:divBdr>
          <w:divsChild>
            <w:div w:id="1770543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44071131">
          <w:marLeft w:val="0"/>
          <w:marRight w:val="0"/>
          <w:marTop w:val="0"/>
          <w:marBottom w:val="0"/>
          <w:divBdr>
            <w:top w:val="single" w:sz="2" w:space="0" w:color="D9D9E3"/>
            <w:left w:val="single" w:sz="2" w:space="0" w:color="D9D9E3"/>
            <w:bottom w:val="single" w:sz="2" w:space="0" w:color="D9D9E3"/>
            <w:right w:val="single" w:sz="2" w:space="0" w:color="D9D9E3"/>
          </w:divBdr>
          <w:divsChild>
            <w:div w:id="1355113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25090856">
          <w:marLeft w:val="0"/>
          <w:marRight w:val="0"/>
          <w:marTop w:val="0"/>
          <w:marBottom w:val="0"/>
          <w:divBdr>
            <w:top w:val="single" w:sz="2" w:space="0" w:color="D9D9E3"/>
            <w:left w:val="single" w:sz="2" w:space="0" w:color="D9D9E3"/>
            <w:bottom w:val="single" w:sz="2" w:space="0" w:color="D9D9E3"/>
            <w:right w:val="single" w:sz="2" w:space="0" w:color="D9D9E3"/>
          </w:divBdr>
          <w:divsChild>
            <w:div w:id="1977175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77653744">
          <w:marLeft w:val="0"/>
          <w:marRight w:val="0"/>
          <w:marTop w:val="0"/>
          <w:marBottom w:val="0"/>
          <w:divBdr>
            <w:top w:val="single" w:sz="2" w:space="0" w:color="D9D9E3"/>
            <w:left w:val="single" w:sz="2" w:space="0" w:color="D9D9E3"/>
            <w:bottom w:val="single" w:sz="2" w:space="0" w:color="D9D9E3"/>
            <w:right w:val="single" w:sz="2" w:space="0" w:color="D9D9E3"/>
          </w:divBdr>
          <w:divsChild>
            <w:div w:id="644244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6558532">
          <w:marLeft w:val="0"/>
          <w:marRight w:val="0"/>
          <w:marTop w:val="0"/>
          <w:marBottom w:val="0"/>
          <w:divBdr>
            <w:top w:val="single" w:sz="2" w:space="0" w:color="D9D9E3"/>
            <w:left w:val="single" w:sz="2" w:space="0" w:color="D9D9E3"/>
            <w:bottom w:val="single" w:sz="2" w:space="0" w:color="D9D9E3"/>
            <w:right w:val="single" w:sz="2" w:space="0" w:color="D9D9E3"/>
          </w:divBdr>
          <w:divsChild>
            <w:div w:id="1636522573">
              <w:marLeft w:val="0"/>
              <w:marRight w:val="0"/>
              <w:marTop w:val="0"/>
              <w:marBottom w:val="0"/>
              <w:divBdr>
                <w:top w:val="single" w:sz="2" w:space="0" w:color="D9D9E3"/>
                <w:left w:val="single" w:sz="2" w:space="0" w:color="D9D9E3"/>
                <w:bottom w:val="single" w:sz="2" w:space="0" w:color="D9D9E3"/>
                <w:right w:val="single" w:sz="2" w:space="0" w:color="D9D9E3"/>
              </w:divBdr>
              <w:divsChild>
                <w:div w:id="413938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2956766">
          <w:marLeft w:val="0"/>
          <w:marRight w:val="0"/>
          <w:marTop w:val="0"/>
          <w:marBottom w:val="0"/>
          <w:divBdr>
            <w:top w:val="single" w:sz="2" w:space="0" w:color="D9D9E3"/>
            <w:left w:val="single" w:sz="2" w:space="0" w:color="D9D9E3"/>
            <w:bottom w:val="single" w:sz="2" w:space="0" w:color="D9D9E3"/>
            <w:right w:val="single" w:sz="2" w:space="0" w:color="D9D9E3"/>
          </w:divBdr>
          <w:divsChild>
            <w:div w:id="1653874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8779255">
          <w:marLeft w:val="0"/>
          <w:marRight w:val="0"/>
          <w:marTop w:val="0"/>
          <w:marBottom w:val="0"/>
          <w:divBdr>
            <w:top w:val="single" w:sz="2" w:space="0" w:color="D9D9E3"/>
            <w:left w:val="single" w:sz="2" w:space="0" w:color="D9D9E3"/>
            <w:bottom w:val="single" w:sz="2" w:space="0" w:color="D9D9E3"/>
            <w:right w:val="single" w:sz="2" w:space="0" w:color="D9D9E3"/>
          </w:divBdr>
          <w:divsChild>
            <w:div w:id="296843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98949694">
          <w:marLeft w:val="0"/>
          <w:marRight w:val="0"/>
          <w:marTop w:val="0"/>
          <w:marBottom w:val="0"/>
          <w:divBdr>
            <w:top w:val="single" w:sz="2" w:space="0" w:color="D9D9E3"/>
            <w:left w:val="single" w:sz="2" w:space="0" w:color="D9D9E3"/>
            <w:bottom w:val="single" w:sz="2" w:space="0" w:color="D9D9E3"/>
            <w:right w:val="single" w:sz="2" w:space="0" w:color="D9D9E3"/>
          </w:divBdr>
          <w:divsChild>
            <w:div w:id="2039774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317386">
          <w:marLeft w:val="0"/>
          <w:marRight w:val="0"/>
          <w:marTop w:val="0"/>
          <w:marBottom w:val="0"/>
          <w:divBdr>
            <w:top w:val="single" w:sz="2" w:space="0" w:color="D9D9E3"/>
            <w:left w:val="single" w:sz="2" w:space="0" w:color="D9D9E3"/>
            <w:bottom w:val="single" w:sz="2" w:space="0" w:color="D9D9E3"/>
            <w:right w:val="single" w:sz="2" w:space="0" w:color="D9D9E3"/>
          </w:divBdr>
          <w:divsChild>
            <w:div w:id="206111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1933598">
      <w:bodyDiv w:val="1"/>
      <w:marLeft w:val="0"/>
      <w:marRight w:val="0"/>
      <w:marTop w:val="0"/>
      <w:marBottom w:val="0"/>
      <w:divBdr>
        <w:top w:val="none" w:sz="0" w:space="0" w:color="auto"/>
        <w:left w:val="none" w:sz="0" w:space="0" w:color="auto"/>
        <w:bottom w:val="none" w:sz="0" w:space="0" w:color="auto"/>
        <w:right w:val="none" w:sz="0" w:space="0" w:color="auto"/>
      </w:divBdr>
    </w:div>
    <w:div w:id="1635325862">
      <w:bodyDiv w:val="1"/>
      <w:marLeft w:val="0"/>
      <w:marRight w:val="0"/>
      <w:marTop w:val="0"/>
      <w:marBottom w:val="0"/>
      <w:divBdr>
        <w:top w:val="none" w:sz="0" w:space="0" w:color="auto"/>
        <w:left w:val="none" w:sz="0" w:space="0" w:color="auto"/>
        <w:bottom w:val="none" w:sz="0" w:space="0" w:color="auto"/>
        <w:right w:val="none" w:sz="0" w:space="0" w:color="auto"/>
      </w:divBdr>
    </w:div>
    <w:div w:id="1707027812">
      <w:bodyDiv w:val="1"/>
      <w:marLeft w:val="0"/>
      <w:marRight w:val="0"/>
      <w:marTop w:val="0"/>
      <w:marBottom w:val="0"/>
      <w:divBdr>
        <w:top w:val="none" w:sz="0" w:space="0" w:color="auto"/>
        <w:left w:val="none" w:sz="0" w:space="0" w:color="auto"/>
        <w:bottom w:val="none" w:sz="0" w:space="0" w:color="auto"/>
        <w:right w:val="none" w:sz="0" w:space="0" w:color="auto"/>
      </w:divBdr>
    </w:div>
    <w:div w:id="1730497682">
      <w:bodyDiv w:val="1"/>
      <w:marLeft w:val="0"/>
      <w:marRight w:val="0"/>
      <w:marTop w:val="0"/>
      <w:marBottom w:val="0"/>
      <w:divBdr>
        <w:top w:val="none" w:sz="0" w:space="0" w:color="auto"/>
        <w:left w:val="none" w:sz="0" w:space="0" w:color="auto"/>
        <w:bottom w:val="none" w:sz="0" w:space="0" w:color="auto"/>
        <w:right w:val="none" w:sz="0" w:space="0" w:color="auto"/>
      </w:divBdr>
    </w:div>
    <w:div w:id="1760642142">
      <w:bodyDiv w:val="1"/>
      <w:marLeft w:val="0"/>
      <w:marRight w:val="0"/>
      <w:marTop w:val="0"/>
      <w:marBottom w:val="0"/>
      <w:divBdr>
        <w:top w:val="none" w:sz="0" w:space="0" w:color="auto"/>
        <w:left w:val="none" w:sz="0" w:space="0" w:color="auto"/>
        <w:bottom w:val="none" w:sz="0" w:space="0" w:color="auto"/>
        <w:right w:val="none" w:sz="0" w:space="0" w:color="auto"/>
      </w:divBdr>
    </w:div>
    <w:div w:id="1766030437">
      <w:bodyDiv w:val="1"/>
      <w:marLeft w:val="0"/>
      <w:marRight w:val="0"/>
      <w:marTop w:val="0"/>
      <w:marBottom w:val="0"/>
      <w:divBdr>
        <w:top w:val="none" w:sz="0" w:space="0" w:color="auto"/>
        <w:left w:val="none" w:sz="0" w:space="0" w:color="auto"/>
        <w:bottom w:val="none" w:sz="0" w:space="0" w:color="auto"/>
        <w:right w:val="none" w:sz="0" w:space="0" w:color="auto"/>
      </w:divBdr>
    </w:div>
    <w:div w:id="1782069344">
      <w:bodyDiv w:val="1"/>
      <w:marLeft w:val="0"/>
      <w:marRight w:val="0"/>
      <w:marTop w:val="0"/>
      <w:marBottom w:val="0"/>
      <w:divBdr>
        <w:top w:val="none" w:sz="0" w:space="0" w:color="auto"/>
        <w:left w:val="none" w:sz="0" w:space="0" w:color="auto"/>
        <w:bottom w:val="none" w:sz="0" w:space="0" w:color="auto"/>
        <w:right w:val="none" w:sz="0" w:space="0" w:color="auto"/>
      </w:divBdr>
    </w:div>
    <w:div w:id="1810367619">
      <w:bodyDiv w:val="1"/>
      <w:marLeft w:val="0"/>
      <w:marRight w:val="0"/>
      <w:marTop w:val="0"/>
      <w:marBottom w:val="0"/>
      <w:divBdr>
        <w:top w:val="none" w:sz="0" w:space="0" w:color="auto"/>
        <w:left w:val="none" w:sz="0" w:space="0" w:color="auto"/>
        <w:bottom w:val="none" w:sz="0" w:space="0" w:color="auto"/>
        <w:right w:val="none" w:sz="0" w:space="0" w:color="auto"/>
      </w:divBdr>
    </w:div>
    <w:div w:id="1893535963">
      <w:bodyDiv w:val="1"/>
      <w:marLeft w:val="0"/>
      <w:marRight w:val="0"/>
      <w:marTop w:val="0"/>
      <w:marBottom w:val="0"/>
      <w:divBdr>
        <w:top w:val="none" w:sz="0" w:space="0" w:color="auto"/>
        <w:left w:val="none" w:sz="0" w:space="0" w:color="auto"/>
        <w:bottom w:val="none" w:sz="0" w:space="0" w:color="auto"/>
        <w:right w:val="none" w:sz="0" w:space="0" w:color="auto"/>
      </w:divBdr>
    </w:div>
    <w:div w:id="1912545565">
      <w:bodyDiv w:val="1"/>
      <w:marLeft w:val="0"/>
      <w:marRight w:val="0"/>
      <w:marTop w:val="0"/>
      <w:marBottom w:val="0"/>
      <w:divBdr>
        <w:top w:val="none" w:sz="0" w:space="0" w:color="auto"/>
        <w:left w:val="none" w:sz="0" w:space="0" w:color="auto"/>
        <w:bottom w:val="none" w:sz="0" w:space="0" w:color="auto"/>
        <w:right w:val="none" w:sz="0" w:space="0" w:color="auto"/>
      </w:divBdr>
    </w:div>
    <w:div w:id="1937863568">
      <w:bodyDiv w:val="1"/>
      <w:marLeft w:val="0"/>
      <w:marRight w:val="0"/>
      <w:marTop w:val="0"/>
      <w:marBottom w:val="0"/>
      <w:divBdr>
        <w:top w:val="none" w:sz="0" w:space="0" w:color="auto"/>
        <w:left w:val="none" w:sz="0" w:space="0" w:color="auto"/>
        <w:bottom w:val="none" w:sz="0" w:space="0" w:color="auto"/>
        <w:right w:val="none" w:sz="0" w:space="0" w:color="auto"/>
      </w:divBdr>
    </w:div>
    <w:div w:id="1999262437">
      <w:bodyDiv w:val="1"/>
      <w:marLeft w:val="0"/>
      <w:marRight w:val="0"/>
      <w:marTop w:val="0"/>
      <w:marBottom w:val="0"/>
      <w:divBdr>
        <w:top w:val="none" w:sz="0" w:space="0" w:color="auto"/>
        <w:left w:val="none" w:sz="0" w:space="0" w:color="auto"/>
        <w:bottom w:val="none" w:sz="0" w:space="0" w:color="auto"/>
        <w:right w:val="none" w:sz="0" w:space="0" w:color="auto"/>
      </w:divBdr>
    </w:div>
    <w:div w:id="2145927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statista.com/topics/9073/food-shopping-behavior-in-the-uk/" TargetMode="External"/><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BCC712-958E-453B-B799-ACBDDC85D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21758</TotalTime>
  <Pages>79</Pages>
  <Words>18193</Words>
  <Characters>103704</Characters>
  <Application>Microsoft Office Word</Application>
  <DocSecurity>0</DocSecurity>
  <Lines>864</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33</cp:revision>
  <dcterms:created xsi:type="dcterms:W3CDTF">2023-11-21T08:48:00Z</dcterms:created>
  <dcterms:modified xsi:type="dcterms:W3CDTF">2024-02-13T13:59:00Z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cef439ee8d56b5132324c08893c8f8fa99d18493edc767ed2efccc7f733085ef</vt:lpwstr>
  </property>
</Properties>
</file>