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B1AD7E" w14:textId="77777777" w:rsidR="00116E77" w:rsidRDefault="00116E77" w:rsidP="00433F61">
      <w:pPr>
        <w:jc w:val="center"/>
        <w:rPr>
          <w:b/>
          <w:sz w:val="28"/>
          <w:szCs w:val="28"/>
        </w:rPr>
      </w:pPr>
    </w:p>
    <w:p w14:paraId="5A2771FA" w14:textId="77777777" w:rsidR="00116E77" w:rsidRDefault="00116E77" w:rsidP="00433F61">
      <w:pPr>
        <w:jc w:val="center"/>
        <w:rPr>
          <w:b/>
          <w:sz w:val="28"/>
          <w:szCs w:val="28"/>
        </w:rPr>
      </w:pPr>
    </w:p>
    <w:p w14:paraId="2B9503DA" w14:textId="77777777" w:rsidR="00116E77" w:rsidRDefault="00116E77" w:rsidP="00433F61">
      <w:pPr>
        <w:jc w:val="center"/>
        <w:rPr>
          <w:b/>
          <w:sz w:val="28"/>
          <w:szCs w:val="28"/>
        </w:rPr>
      </w:pPr>
    </w:p>
    <w:p w14:paraId="31AED7EC" w14:textId="77777777" w:rsidR="00116E77" w:rsidRDefault="00116E77" w:rsidP="00433F61">
      <w:pPr>
        <w:jc w:val="center"/>
        <w:rPr>
          <w:b/>
          <w:sz w:val="28"/>
          <w:szCs w:val="28"/>
        </w:rPr>
      </w:pPr>
    </w:p>
    <w:p w14:paraId="20436C13" w14:textId="77777777" w:rsidR="00116E77" w:rsidRDefault="00116E77" w:rsidP="00433F61">
      <w:pPr>
        <w:jc w:val="center"/>
        <w:rPr>
          <w:b/>
          <w:sz w:val="28"/>
          <w:szCs w:val="28"/>
        </w:rPr>
      </w:pPr>
    </w:p>
    <w:p w14:paraId="64543EA0" w14:textId="77777777" w:rsidR="00437252" w:rsidRDefault="00437252" w:rsidP="00433F61">
      <w:pPr>
        <w:jc w:val="center"/>
        <w:rPr>
          <w:b/>
          <w:sz w:val="28"/>
          <w:szCs w:val="28"/>
        </w:rPr>
      </w:pPr>
    </w:p>
    <w:p w14:paraId="2E2A582E" w14:textId="77777777" w:rsidR="00437252" w:rsidRDefault="00437252" w:rsidP="00433F61">
      <w:pPr>
        <w:jc w:val="center"/>
        <w:rPr>
          <w:b/>
          <w:sz w:val="28"/>
          <w:szCs w:val="28"/>
        </w:rPr>
      </w:pPr>
    </w:p>
    <w:p w14:paraId="6E716031" w14:textId="77777777" w:rsidR="00116E77" w:rsidRDefault="00116E77" w:rsidP="00433F61">
      <w:pPr>
        <w:jc w:val="center"/>
        <w:rPr>
          <w:b/>
          <w:sz w:val="28"/>
          <w:szCs w:val="28"/>
        </w:rPr>
      </w:pPr>
    </w:p>
    <w:p w14:paraId="6E8A330B" w14:textId="5595C9F3" w:rsidR="00116E77" w:rsidRPr="00116E77" w:rsidRDefault="00116E77" w:rsidP="00433F61">
      <w:pPr>
        <w:jc w:val="center"/>
        <w:rPr>
          <w:b/>
          <w:sz w:val="28"/>
          <w:szCs w:val="28"/>
        </w:rPr>
      </w:pPr>
      <w:r w:rsidRPr="00116E77">
        <w:rPr>
          <w:b/>
          <w:sz w:val="28"/>
          <w:szCs w:val="28"/>
        </w:rPr>
        <w:t>Module: International Meetings Management for the Hotel Industry</w:t>
      </w:r>
    </w:p>
    <w:p w14:paraId="757ADC44" w14:textId="77777777" w:rsidR="00B7631A" w:rsidRDefault="00116E77" w:rsidP="00433F61">
      <w:pPr>
        <w:jc w:val="center"/>
        <w:rPr>
          <w:b/>
          <w:sz w:val="28"/>
          <w:szCs w:val="28"/>
        </w:rPr>
      </w:pPr>
      <w:r w:rsidRPr="00116E77">
        <w:rPr>
          <w:b/>
          <w:sz w:val="28"/>
          <w:szCs w:val="28"/>
        </w:rPr>
        <w:t>Module code: BMIH6007</w:t>
      </w:r>
    </w:p>
    <w:p w14:paraId="544D579F" w14:textId="1F3269ED" w:rsidR="00B7631A" w:rsidRDefault="00B7631A" w:rsidP="00433F61">
      <w:pPr>
        <w:jc w:val="center"/>
        <w:rPr>
          <w:b/>
          <w:sz w:val="28"/>
          <w:szCs w:val="28"/>
        </w:rPr>
      </w:pPr>
      <w:r>
        <w:rPr>
          <w:b/>
          <w:sz w:val="28"/>
          <w:szCs w:val="28"/>
        </w:rPr>
        <w:t>Assignment 2</w:t>
      </w:r>
    </w:p>
    <w:p w14:paraId="62E047E4" w14:textId="646233CB" w:rsidR="00116E77" w:rsidRPr="00116E77" w:rsidRDefault="00116E77" w:rsidP="00433F61">
      <w:pPr>
        <w:jc w:val="center"/>
        <w:rPr>
          <w:b/>
          <w:sz w:val="28"/>
          <w:szCs w:val="28"/>
        </w:rPr>
      </w:pPr>
      <w:r w:rsidRPr="00116E77">
        <w:rPr>
          <w:b/>
          <w:sz w:val="28"/>
          <w:szCs w:val="28"/>
        </w:rPr>
        <w:t>Student Name:</w:t>
      </w:r>
      <w:r w:rsidR="009435C1">
        <w:rPr>
          <w:b/>
          <w:sz w:val="28"/>
          <w:szCs w:val="28"/>
        </w:rPr>
        <w:t xml:space="preserve"> Cristiana Andreea Staicu</w:t>
      </w:r>
    </w:p>
    <w:p w14:paraId="4E3A31F7" w14:textId="60F8B905" w:rsidR="00116E77" w:rsidRPr="00116E77" w:rsidRDefault="00116E77" w:rsidP="00433F61">
      <w:pPr>
        <w:jc w:val="center"/>
        <w:rPr>
          <w:b/>
          <w:sz w:val="28"/>
          <w:szCs w:val="28"/>
        </w:rPr>
      </w:pPr>
      <w:r w:rsidRPr="00116E77">
        <w:rPr>
          <w:b/>
          <w:sz w:val="28"/>
          <w:szCs w:val="28"/>
        </w:rPr>
        <w:t>Student ID:</w:t>
      </w:r>
      <w:r w:rsidR="009435C1">
        <w:rPr>
          <w:b/>
          <w:sz w:val="28"/>
          <w:szCs w:val="28"/>
        </w:rPr>
        <w:t>2026517</w:t>
      </w:r>
    </w:p>
    <w:p w14:paraId="5BA063B2" w14:textId="77777777" w:rsidR="00116E77" w:rsidRPr="00116E77" w:rsidRDefault="00116E77" w:rsidP="00433F61">
      <w:pPr>
        <w:rPr>
          <w:b/>
        </w:rPr>
      </w:pPr>
    </w:p>
    <w:p w14:paraId="0CB8174C" w14:textId="77777777" w:rsidR="00116E77" w:rsidRPr="00116E77" w:rsidRDefault="00116E77" w:rsidP="00433F61">
      <w:pPr>
        <w:rPr>
          <w:b/>
        </w:rPr>
      </w:pPr>
    </w:p>
    <w:p w14:paraId="28533EE1" w14:textId="77777777" w:rsidR="00116E77" w:rsidRDefault="00116E77" w:rsidP="00433F61">
      <w:pPr>
        <w:rPr>
          <w:b/>
        </w:rPr>
      </w:pPr>
      <w:r>
        <w:rPr>
          <w:b/>
        </w:rPr>
        <w:br w:type="page"/>
      </w:r>
    </w:p>
    <w:p w14:paraId="00000001" w14:textId="06EC0A49" w:rsidR="009A4565" w:rsidRPr="0022198A" w:rsidRDefault="00000000" w:rsidP="00433F61">
      <w:pPr>
        <w:jc w:val="center"/>
        <w:rPr>
          <w:b/>
        </w:rPr>
      </w:pPr>
      <w:r w:rsidRPr="0022198A">
        <w:rPr>
          <w:b/>
        </w:rPr>
        <w:lastRenderedPageBreak/>
        <w:t xml:space="preserve">Executive </w:t>
      </w:r>
      <w:r w:rsidR="00215076">
        <w:rPr>
          <w:b/>
        </w:rPr>
        <w:t>S</w:t>
      </w:r>
      <w:r w:rsidRPr="0022198A">
        <w:rPr>
          <w:b/>
        </w:rPr>
        <w:t xml:space="preserve">ummary </w:t>
      </w:r>
    </w:p>
    <w:p w14:paraId="00000002" w14:textId="77777777" w:rsidR="009A4565" w:rsidRPr="0022198A" w:rsidRDefault="00000000" w:rsidP="00433F61">
      <w:r w:rsidRPr="0022198A">
        <w:t xml:space="preserve">“Year of Croeso” highlights the successful series as themed years by Visit Wales. The purpose of the event is to increase the collaboration with stakeholders and position as a top destination for culinary nd cultural tourism in the world. The industry of hospitality and tourism faces multiple trends regarding technological advancement, changing customer adoption, sustainability and others. Adopting rapid change within a competitive environment and a lack of experienced staff have created challenges within the industry. </w:t>
      </w:r>
    </w:p>
    <w:p w14:paraId="00000003" w14:textId="77777777" w:rsidR="009A4565" w:rsidRPr="0022198A" w:rsidRDefault="00000000" w:rsidP="00433F61">
      <w:r w:rsidRPr="0022198A">
        <w:t xml:space="preserve">The lack of experienced staff disrupted the customer service within the event process, which negatively impacted the industry events.  The application of the PESTLE framework has allowed for determining the impacts of political and economic factors in the event taking place. Other than this, the social and technological factors influencing customer perception have been evaluated. The legal and environmental factors and their impact on the event have also been evaluated. </w:t>
      </w:r>
      <w:r w:rsidRPr="0022198A">
        <w:br w:type="page"/>
      </w:r>
    </w:p>
    <w:p w14:paraId="00000004" w14:textId="77777777" w:rsidR="009A4565" w:rsidRPr="0022198A" w:rsidRDefault="00000000" w:rsidP="00433F61">
      <w:pPr>
        <w:pStyle w:val="Heading1"/>
        <w:spacing w:before="0" w:after="0"/>
      </w:pPr>
      <w:bookmarkStart w:id="0" w:name="_k8dvzzgzkd7l" w:colFirst="0" w:colLast="0"/>
      <w:bookmarkEnd w:id="0"/>
      <w:r w:rsidRPr="0022198A">
        <w:lastRenderedPageBreak/>
        <w:t xml:space="preserve">Introduction </w:t>
      </w:r>
    </w:p>
    <w:p w14:paraId="00000005" w14:textId="5CD97CA0" w:rsidR="009A4565" w:rsidRPr="0022198A" w:rsidRDefault="00000000" w:rsidP="00433F61">
      <w:r w:rsidRPr="0022198A">
        <w:t xml:space="preserve">The event meeting plans are about “Visit Wales’s year of croeso 2025” to support the authenticity of </w:t>
      </w:r>
      <w:r w:rsidR="00561F62" w:rsidRPr="0022198A">
        <w:t>Wales’s</w:t>
      </w:r>
      <w:r w:rsidRPr="0022198A">
        <w:t xml:space="preserve"> welcome. The word of “croeso’ translates as “welcome” and it was selected as the theme for 2025 as it encompasses the entire ethos of Welsh culture (Darryl, 2025). Wales wants to create a picture of itself among tourists' minds that this destination is more than just a picturesque place where visitors are greeted with open arms, same like home. The theme highlights different experiences and a friendly nature for tourists. This will show the flagship campaign “hwyl” to inspire tourism sector stakeholders to collaborate and emphasise the innovative side of Wales through its food, language, products and culture.  The </w:t>
      </w:r>
      <w:r w:rsidR="0022198A" w:rsidRPr="0022198A">
        <w:t>flagship</w:t>
      </w:r>
      <w:r w:rsidRPr="0022198A">
        <w:t xml:space="preserve"> event of Hwyl is delivered under the umbrella of the themed year and concentrates on the feeling of fun and joy that tourists can only experience in Wales (Visitwales, 2025). </w:t>
      </w:r>
    </w:p>
    <w:p w14:paraId="00000006" w14:textId="2905D51D" w:rsidR="009A4565" w:rsidRPr="0022198A" w:rsidRDefault="00000000" w:rsidP="00433F61">
      <w:r w:rsidRPr="0022198A">
        <w:t xml:space="preserve">The selection of the theme is based on market insights and customer planning, as well as significant response to feedback from sector stakeholders over the previous year. This celebrates the unique sense of place from language and culture to tourism huge range of attractions, activities, events and accommodation. The event has been set because through this event, tourists will find their appropriate service in Wales and acquire the best life experience.  The experience includes the tourist getting the chance to </w:t>
      </w:r>
      <w:r w:rsidR="0022198A" w:rsidRPr="0022198A">
        <w:t>enjoin</w:t>
      </w:r>
      <w:r w:rsidRPr="0022198A">
        <w:t xml:space="preserve"> </w:t>
      </w:r>
      <w:r w:rsidR="0022198A" w:rsidRPr="0022198A">
        <w:t>pander</w:t>
      </w:r>
      <w:r w:rsidRPr="0022198A">
        <w:t xml:space="preserve"> Welsh whisky from a famous chef, Michelin. Additionally, the magical experience of ancient song and the poetry of the Welsh culture at the Rugby Principality Stadium and many more. The event respecting the Welsh heritage at Cardiff Castle is located at he centre of Cardiff city which making it easily accessible for tourists (Constantine, 2024). Moreover, the event features an evening networking reception curated and a cultural performance stage for the tourism sector. The cultural essence of Wales is introduced through providing local produce and international cuisine. </w:t>
      </w:r>
    </w:p>
    <w:p w14:paraId="00000007" w14:textId="77777777" w:rsidR="009A4565" w:rsidRPr="0022198A" w:rsidRDefault="00000000" w:rsidP="00433F61">
      <w:pPr>
        <w:pStyle w:val="Heading1"/>
        <w:spacing w:before="0" w:after="0"/>
      </w:pPr>
      <w:bookmarkStart w:id="1" w:name="_a1lcvbs8latv" w:colFirst="0" w:colLast="0"/>
      <w:bookmarkEnd w:id="1"/>
      <w:r w:rsidRPr="0022198A">
        <w:t xml:space="preserve">The Event Cycle </w:t>
      </w:r>
    </w:p>
    <w:p w14:paraId="00000008" w14:textId="77777777" w:rsidR="009A4565" w:rsidRPr="0022198A" w:rsidRDefault="00000000" w:rsidP="00433F61">
      <w:r w:rsidRPr="0022198A">
        <w:t xml:space="preserve">The cyclic process that directs the event planning, execution to gain success is called the event cycle. The power of event success management is based on the systematic process that occurs in each event (Kaunisto, 2021). The plan was made to attract tourists from around the world and mark Wales as the most culturally and historically faithful destination. The event first selects the theme croeso based on the market insights, stakeholder review to highlight the warm welcome from Wales to every visitor.  Then a flagship campaign, “Hwyl” (the Welsh word for fun or joy) was </w:t>
      </w:r>
      <w:r w:rsidRPr="0022198A">
        <w:lastRenderedPageBreak/>
        <w:t xml:space="preserve">developed to portray the uniqueness of Wales experience of joy.  After that, Visit Wales invites journalists and influencers to experience </w:t>
      </w:r>
    </w:p>
    <w:p w14:paraId="00000009" w14:textId="77777777" w:rsidR="009A4565" w:rsidRPr="0022198A" w:rsidRDefault="00000000" w:rsidP="00433F61">
      <w:r w:rsidRPr="0022198A">
        <w:t xml:space="preserve">Wales and promote as well as share their stories on social media channels with a focus on the amazing feeling of the “Hwyl” campaign.  Then the visit Wales actively engaged with its stakeholders, such as the travel trade, to confirm they could participate and boost the message of the “year of croeso” to improve their economic structure. The industry will provide a weather-proofing fund for tourism attractions was launched in 2025-26. This will enable the event to weatherproof against climate change and adverse weather conditions, which will smooth their path to achieve their aim. Moreover, brilliant basic funding targeting tourism to provide funding for basic improvement and upgrade to enhance the tourist experience has helped the event to fulfil all their demands regarding tourism attractions. </w:t>
      </w:r>
      <w:r w:rsidRPr="0022198A">
        <w:br w:type="page"/>
      </w:r>
    </w:p>
    <w:p w14:paraId="0000000A" w14:textId="77777777" w:rsidR="009A4565" w:rsidRPr="0022198A" w:rsidRDefault="00000000" w:rsidP="00433F61">
      <w:pPr>
        <w:pStyle w:val="Heading1"/>
        <w:spacing w:before="0" w:after="0"/>
      </w:pPr>
      <w:bookmarkStart w:id="2" w:name="_9v7kh6rnfl5i" w:colFirst="0" w:colLast="0"/>
      <w:bookmarkEnd w:id="2"/>
      <w:r w:rsidRPr="0022198A">
        <w:lastRenderedPageBreak/>
        <w:t>Event Concept</w:t>
      </w:r>
    </w:p>
    <w:p w14:paraId="0000000B" w14:textId="77777777" w:rsidR="009A4565" w:rsidRPr="0022198A" w:rsidRDefault="00000000" w:rsidP="00433F61">
      <w:r w:rsidRPr="0022198A">
        <w:t xml:space="preserve">The concept of the year of croeso was launched in January as themed for the year through Hwyl, making a comparison of Wales. The event was made with a focus on the feeling of joy and fun that guests can experience, which only Wales can provide (Hestler et al., 2020). The guests and delegates are expected to experience the friendly and accommodating nature of the wales people, which encourages them to feel at home and part of the Welsh community. Additionally, the event of Wales is positioned as the most romantic day of the year and offers a memorable moment for the guests. The gusset can be exchanged gift and a card, have some meals with loved ones and take time to go out to explore the city. </w:t>
      </w:r>
    </w:p>
    <w:p w14:paraId="0000000C" w14:textId="74B09780" w:rsidR="009A4565" w:rsidRPr="0022198A" w:rsidRDefault="00000000" w:rsidP="00433F61">
      <w:r w:rsidRPr="0022198A">
        <w:t xml:space="preserve">Some may choose to take long walks on the deserted beachfront, cuddle up in front of a roaring log fire and use carved </w:t>
      </w:r>
      <w:r w:rsidR="00826503" w:rsidRPr="0022198A">
        <w:t>love spoons</w:t>
      </w:r>
      <w:r w:rsidRPr="0022198A">
        <w:t xml:space="preserve"> to create special moments. This offers a great opportunity to position the product for some wonderful Hwyl experience, and some inspirational ideas will be added soon on the Visit Wales website to gain the interest of the online audience (Visitwales, 2025).  The guest can also experience outdoor adventure, cultural activities, or simply appreciate the present moment by watching the beautiful city being loved. The guests and delegates can explore the different aspects of Wales, like trying different foods, speaking the native language of Wales to closely connect with the culture and local communities, as well as exploring the mountain range to its historic towns and charming villages to add the extra spice to the adventure.</w:t>
      </w:r>
      <w:r w:rsidRPr="0022198A">
        <w:br w:type="page"/>
      </w:r>
    </w:p>
    <w:p w14:paraId="0000000D" w14:textId="77777777" w:rsidR="009A4565" w:rsidRPr="0022198A" w:rsidRDefault="00000000" w:rsidP="00433F61">
      <w:pPr>
        <w:pStyle w:val="Heading1"/>
        <w:spacing w:before="0" w:after="0"/>
      </w:pPr>
      <w:bookmarkStart w:id="3" w:name="_nibrg8imibqz" w:colFirst="0" w:colLast="0"/>
      <w:bookmarkEnd w:id="3"/>
      <w:r w:rsidRPr="0022198A">
        <w:lastRenderedPageBreak/>
        <w:t xml:space="preserve">Aim and objectives of the meeting </w:t>
      </w:r>
    </w:p>
    <w:p w14:paraId="0000000E" w14:textId="77777777" w:rsidR="009A4565" w:rsidRPr="0022198A" w:rsidRDefault="00000000" w:rsidP="00433F61">
      <w:pPr>
        <w:rPr>
          <w:b/>
        </w:rPr>
      </w:pPr>
      <w:r w:rsidRPr="0022198A">
        <w:rPr>
          <w:b/>
        </w:rPr>
        <w:t>Aim</w:t>
      </w:r>
    </w:p>
    <w:p w14:paraId="0000000F" w14:textId="77777777" w:rsidR="009A4565" w:rsidRPr="0022198A" w:rsidRDefault="00000000" w:rsidP="00433F61">
      <w:r w:rsidRPr="0022198A">
        <w:t xml:space="preserve">The event aims to strengthen collaboration and position Wales as a top destination for cultural and culinary tourism. </w:t>
      </w:r>
    </w:p>
    <w:p w14:paraId="00000010" w14:textId="77777777" w:rsidR="009A4565" w:rsidRPr="0022198A" w:rsidRDefault="00000000" w:rsidP="00433F61">
      <w:pPr>
        <w:rPr>
          <w:b/>
        </w:rPr>
      </w:pPr>
      <w:r w:rsidRPr="0022198A">
        <w:rPr>
          <w:b/>
        </w:rPr>
        <w:t>Objectives</w:t>
      </w:r>
    </w:p>
    <w:p w14:paraId="00000011" w14:textId="77777777" w:rsidR="009A4565" w:rsidRPr="0022198A" w:rsidRDefault="00000000" w:rsidP="00433F61">
      <w:r w:rsidRPr="0022198A">
        <w:t xml:space="preserve">To highlight the unique Welsh experience of the selected event and encourage visitors to feel welcome. </w:t>
      </w:r>
    </w:p>
    <w:p w14:paraId="00000012" w14:textId="77777777" w:rsidR="009A4565" w:rsidRPr="0022198A" w:rsidRDefault="00000000" w:rsidP="00433F61">
      <w:r w:rsidRPr="0022198A">
        <w:t xml:space="preserve">To promote a sense of Hwyl and celebrate the culture of Wales heritage as well as strengthen the tourist economy. </w:t>
      </w:r>
    </w:p>
    <w:p w14:paraId="00000013" w14:textId="77777777" w:rsidR="009A4565" w:rsidRPr="0022198A" w:rsidRDefault="00000000" w:rsidP="00433F61">
      <w:r w:rsidRPr="0022198A">
        <w:t xml:space="preserve">To engage stakeholders and promote responsible tourism. </w:t>
      </w:r>
      <w:r w:rsidRPr="0022198A">
        <w:br w:type="page"/>
      </w:r>
    </w:p>
    <w:p w14:paraId="00000014" w14:textId="77777777" w:rsidR="009A4565" w:rsidRPr="0022198A" w:rsidRDefault="00000000" w:rsidP="00433F61">
      <w:pPr>
        <w:pStyle w:val="Heading1"/>
        <w:spacing w:before="0" w:after="0"/>
      </w:pPr>
      <w:bookmarkStart w:id="4" w:name="_2j9vmh4paorl" w:colFirst="0" w:colLast="0"/>
      <w:bookmarkEnd w:id="4"/>
      <w:r w:rsidRPr="0022198A">
        <w:lastRenderedPageBreak/>
        <w:t>Event Management</w:t>
      </w:r>
    </w:p>
    <w:p w14:paraId="00000015" w14:textId="604BC5FA" w:rsidR="009A4565" w:rsidRPr="0022198A" w:rsidRDefault="00000000" w:rsidP="00433F61">
      <w:r w:rsidRPr="0022198A">
        <w:t xml:space="preserve">For the International Food &amp; Culture Exposure event, there would be a need for a diverse range of skills and resources across operations, planning and marketing. Operational tasks require strong event management and logistics skills, while planning needs cultural sensitivity and research. Marketing demands international peddling expertise and also creative campaign development. Managing event operations, planning and marketing also required a mix of several effective skills and resources. This could include strong organisational and time management skills, excellent communication skills, creativity, technical knowledge and </w:t>
      </w:r>
      <w:r w:rsidR="001C7F4B" w:rsidRPr="0022198A">
        <w:t>problem-solving</w:t>
      </w:r>
      <w:r w:rsidRPr="0022198A">
        <w:t xml:space="preserve"> proficiency. Moreover, resources would involve tools such as event management software, budget allocation and possible external vendors and team members</w:t>
      </w:r>
      <w:r w:rsidR="001C7F4B" w:rsidRPr="0022198A">
        <w:t xml:space="preserve"> </w:t>
      </w:r>
      <w:r w:rsidR="00BA0ACA" w:rsidRPr="0022198A">
        <w:t>(fielddrive, 2024)</w:t>
      </w:r>
      <w:r w:rsidRPr="0022198A">
        <w:t xml:space="preserve">. </w:t>
      </w:r>
    </w:p>
    <w:p w14:paraId="00000017" w14:textId="77777777" w:rsidR="009A4565" w:rsidRPr="0022198A" w:rsidRDefault="00000000" w:rsidP="00433F61">
      <w:pPr>
        <w:rPr>
          <w:u w:val="single"/>
        </w:rPr>
      </w:pPr>
      <w:r w:rsidRPr="0022198A">
        <w:rPr>
          <w:u w:val="single"/>
        </w:rPr>
        <w:t>Operations skills and resources:</w:t>
      </w:r>
    </w:p>
    <w:p w14:paraId="00000018" w14:textId="3899E5E6" w:rsidR="009A4565" w:rsidRPr="0022198A" w:rsidRDefault="00000000" w:rsidP="00433F61">
      <w:r w:rsidRPr="0022198A">
        <w:t>Event and logistics management need good planning, budgeting, logistics, site selection, permitting, security, transportation, catering, and vendor coordination. Moreover, managing food vendors, suppliers, staffing, handling, and venue setup are also potential challenges that need skills like critical thinking, decision making, and problem-solving to address properly</w:t>
      </w:r>
      <w:r w:rsidR="001C7F4B" w:rsidRPr="0022198A">
        <w:t xml:space="preserve"> </w:t>
      </w:r>
      <w:r w:rsidR="00BA0ACA" w:rsidRPr="0022198A">
        <w:t>(lyyti, 2024)</w:t>
      </w:r>
      <w:r w:rsidRPr="0022198A">
        <w:t xml:space="preserve">. </w:t>
      </w:r>
    </w:p>
    <w:p w14:paraId="0000001A" w14:textId="77777777" w:rsidR="009A4565" w:rsidRPr="0022198A" w:rsidRDefault="00000000" w:rsidP="00433F61">
      <w:pPr>
        <w:rPr>
          <w:u w:val="single"/>
        </w:rPr>
      </w:pPr>
      <w:r w:rsidRPr="0022198A">
        <w:rPr>
          <w:u w:val="single"/>
        </w:rPr>
        <w:t xml:space="preserve">Planning skills and research: </w:t>
      </w:r>
    </w:p>
    <w:p w14:paraId="0000001B" w14:textId="64149D47" w:rsidR="009A4565" w:rsidRPr="0022198A" w:rsidRDefault="00000000" w:rsidP="00433F61">
      <w:r w:rsidRPr="0022198A">
        <w:t>Understanding the way cultural differences could affect event planning and participant experiences is a vital thing which is required for the event. Developing a strategic plan, managing expenses appropriately, securing sponsorships, ensuring financial stability and understanding the way cultural differences could impact would be very crucial for the venture planning and organising</w:t>
      </w:r>
      <w:r w:rsidR="001C7F4B" w:rsidRPr="0022198A">
        <w:t xml:space="preserve"> </w:t>
      </w:r>
      <w:r w:rsidR="00BA0ACA" w:rsidRPr="0022198A">
        <w:t>(business, 2025)</w:t>
      </w:r>
      <w:r w:rsidRPr="0022198A">
        <w:t xml:space="preserve">.  </w:t>
      </w:r>
    </w:p>
    <w:p w14:paraId="34BC7353" w14:textId="77777777" w:rsidR="001C7F4B" w:rsidRPr="0022198A" w:rsidRDefault="001C7F4B" w:rsidP="00433F61">
      <w:pPr>
        <w:rPr>
          <w:u w:val="single"/>
        </w:rPr>
      </w:pPr>
      <w:r w:rsidRPr="0022198A">
        <w:rPr>
          <w:u w:val="single"/>
        </w:rPr>
        <w:br w:type="page"/>
      </w:r>
    </w:p>
    <w:p w14:paraId="0000001D" w14:textId="01BFC385" w:rsidR="009A4565" w:rsidRPr="0022198A" w:rsidRDefault="00000000" w:rsidP="00433F61">
      <w:pPr>
        <w:rPr>
          <w:u w:val="single"/>
        </w:rPr>
      </w:pPr>
      <w:r w:rsidRPr="0022198A">
        <w:rPr>
          <w:u w:val="single"/>
        </w:rPr>
        <w:lastRenderedPageBreak/>
        <w:t>Marketing skills and resources</w:t>
      </w:r>
    </w:p>
    <w:p w14:paraId="0000001E" w14:textId="2046388E" w:rsidR="009A4565" w:rsidRPr="0022198A" w:rsidRDefault="00000000" w:rsidP="00433F61">
      <w:r w:rsidRPr="0022198A">
        <w:t>International event planning needs an understanding of the target market, adaptation of marketing techniques, developing engaging visuals and making promotional materials. This would hugely help in reflecting the exposure theme of the event. Moreover, leveraging online channels would also be very required in terms of reaching a wider range of audiences and crafting attractive messages that are culturally relevant</w:t>
      </w:r>
      <w:r w:rsidR="001C7F4B" w:rsidRPr="0022198A">
        <w:t xml:space="preserve"> </w:t>
      </w:r>
      <w:r w:rsidR="00BA0ACA" w:rsidRPr="0022198A">
        <w:t>(eventify, 2025)</w:t>
      </w:r>
      <w:r w:rsidRPr="0022198A">
        <w:t>.</w:t>
      </w:r>
    </w:p>
    <w:p w14:paraId="423AC90F" w14:textId="77777777" w:rsidR="001C7F4B" w:rsidRPr="0022198A" w:rsidRDefault="001C7F4B" w:rsidP="00433F61">
      <w:pPr>
        <w:rPr>
          <w:b/>
          <w:sz w:val="28"/>
          <w:szCs w:val="28"/>
        </w:rPr>
      </w:pPr>
      <w:bookmarkStart w:id="5" w:name="_au8yywf8nuf" w:colFirst="0" w:colLast="0"/>
      <w:bookmarkEnd w:id="5"/>
      <w:r w:rsidRPr="0022198A">
        <w:br w:type="page"/>
      </w:r>
    </w:p>
    <w:p w14:paraId="00000020" w14:textId="075E2840" w:rsidR="009A4565" w:rsidRPr="0022198A" w:rsidRDefault="00000000" w:rsidP="00433F61">
      <w:pPr>
        <w:pStyle w:val="Heading1"/>
        <w:spacing w:before="0" w:after="0"/>
      </w:pPr>
      <w:r w:rsidRPr="0022198A">
        <w:lastRenderedPageBreak/>
        <w:t>Event Budget</w:t>
      </w:r>
    </w:p>
    <w:p w14:paraId="2E35510B" w14:textId="053F3A80" w:rsidR="002A3144" w:rsidRDefault="002A3144" w:rsidP="00433F61">
      <w:r>
        <w:t>The budget of the event includes the total estimated costs of £46,000, involving setup costs of £11,000, marketing expenses of £9,000, security costs of £4,000, and venue hire costs of £15,000. The amount of £61,000 in revenue projections has been generated from the vendor fees of £9,000, ticket sales of £30,000, sponsorships of £12,000, and stall profits of £10,000. Additionally, the breakeven point of 2300 attendees assure the financial viability with a surplus of £15,000. The sources of funding include sponsorship deals, vendor partnerships, and ticket revenue, reducing the dependency on external financing. Vendor contributions and strategic pricing improve potential profitability, while the efforts of marketing increase attendance. The surplus has allowed for potential reinvestment into the sustainability initiatives and future events, upholding the long-term success.</w:t>
      </w:r>
    </w:p>
    <w:p w14:paraId="00000022" w14:textId="77777777" w:rsidR="009A4565" w:rsidRPr="0022198A" w:rsidRDefault="00000000" w:rsidP="00433F61">
      <w:r w:rsidRPr="0022198A">
        <w:t xml:space="preserve"> </w:t>
      </w:r>
      <w:r w:rsidRPr="0022198A">
        <w:br w:type="page"/>
      </w:r>
    </w:p>
    <w:p w14:paraId="00000023" w14:textId="77777777" w:rsidR="009A4565" w:rsidRPr="0022198A" w:rsidRDefault="00000000" w:rsidP="00433F61">
      <w:pPr>
        <w:pStyle w:val="Heading1"/>
        <w:spacing w:before="0" w:after="0"/>
      </w:pPr>
      <w:r w:rsidRPr="0022198A">
        <w:lastRenderedPageBreak/>
        <w:t>Industry Trends, Issues and Impact</w:t>
      </w:r>
    </w:p>
    <w:p w14:paraId="00000024" w14:textId="77777777" w:rsidR="009A4565" w:rsidRPr="0022198A" w:rsidRDefault="00000000" w:rsidP="00433F61">
      <w:r w:rsidRPr="0022198A">
        <w:t>The MICE industry refers to the meeting, incentives, conferencing and exhibitions that are a specialised segment of the tourism and hospitality industry and focuses on organising and hosting business events. The industry planned for a Visit Wales’ year of croeso 2025 to support the authenticity of welcome persons and celebrate unique sense of place. The event of the industry also involved food and cultural exchange for celebrating culinary excellence. However, multiple market trends and issues within the market sometimes negatively impacted the industry as well as influenced its events (</w:t>
      </w:r>
      <w:r w:rsidRPr="0022198A">
        <w:rPr>
          <w:highlight w:val="white"/>
        </w:rPr>
        <w:t>George, 2025)</w:t>
      </w:r>
      <w:r w:rsidRPr="0022198A">
        <w:t xml:space="preserve">. </w:t>
      </w:r>
    </w:p>
    <w:p w14:paraId="00000025" w14:textId="77777777" w:rsidR="009A4565" w:rsidRPr="0022198A" w:rsidRDefault="00000000" w:rsidP="00433F61">
      <w:pPr>
        <w:rPr>
          <w:b/>
        </w:rPr>
      </w:pPr>
      <w:r w:rsidRPr="0022198A">
        <w:rPr>
          <w:b/>
        </w:rPr>
        <w:t xml:space="preserve">Trend and its impact on the industry </w:t>
      </w:r>
    </w:p>
    <w:p w14:paraId="00000026" w14:textId="3CD4A4F8" w:rsidR="009A4565" w:rsidRPr="0022198A" w:rsidRDefault="00000000" w:rsidP="00433F61">
      <w:r w:rsidRPr="0022198A">
        <w:t xml:space="preserve">Industry trend refers to the specific pattern or </w:t>
      </w:r>
      <w:r w:rsidR="0022198A" w:rsidRPr="0022198A">
        <w:t>shifts</w:t>
      </w:r>
      <w:r w:rsidRPr="0022198A">
        <w:t xml:space="preserve"> within a specific market that is influenced by technology implementation, social shifts and others. The tourism and hospitality sector experienced significant growth in investment due to the growing demand for international travel. Tourists also seek value-driven experiences and prefer sustainability that influences the eco-friendly practices (</w:t>
      </w:r>
      <w:r w:rsidRPr="0022198A">
        <w:rPr>
          <w:highlight w:val="white"/>
        </w:rPr>
        <w:t>Ntounis et al., 2022)</w:t>
      </w:r>
      <w:r w:rsidRPr="0022198A">
        <w:t xml:space="preserve">. Technology advancement for the personalised guest experience and optimising operations is also included in this. The shifting preferences of the younger generation towards automation also impact the industry in implementing advanced technologies.   </w:t>
      </w:r>
    </w:p>
    <w:p w14:paraId="00000027" w14:textId="77777777" w:rsidR="009A4565" w:rsidRPr="0022198A" w:rsidRDefault="00000000" w:rsidP="00433F61">
      <w:pPr>
        <w:rPr>
          <w:b/>
        </w:rPr>
      </w:pPr>
      <w:r w:rsidRPr="0022198A">
        <w:rPr>
          <w:b/>
        </w:rPr>
        <w:t xml:space="preserve">Issues and their impact on the industry </w:t>
      </w:r>
    </w:p>
    <w:p w14:paraId="00000028" w14:textId="13FBE161" w:rsidR="009A4565" w:rsidRPr="0022198A" w:rsidRDefault="00000000" w:rsidP="00433F61">
      <w:pPr>
        <w:rPr>
          <w:b/>
        </w:rPr>
      </w:pPr>
      <w:r w:rsidRPr="0022198A">
        <w:t xml:space="preserve">The industry of tourism and hospitality faces multiple challenges regarding its labour shortages, rising operational costs and customers' expectations. Due to the technological advancement and digital transformation, </w:t>
      </w:r>
      <w:r w:rsidR="0022198A" w:rsidRPr="0022198A">
        <w:t>organisation</w:t>
      </w:r>
      <w:r w:rsidRPr="0022198A">
        <w:t xml:space="preserve"> face rapid adoption that leads to issues for adaptability and skills development within the organisation. The increasing rate of </w:t>
      </w:r>
      <w:r w:rsidR="0022198A" w:rsidRPr="0022198A">
        <w:t>cyber-attacks</w:t>
      </w:r>
      <w:r w:rsidRPr="0022198A">
        <w:t xml:space="preserve"> by cyber criminals poses a threat to guest information and negatively impacts operational integrity. The rise of online booking platforms and alternative options increased the market competition within the </w:t>
      </w:r>
      <w:r w:rsidR="00D22FD9" w:rsidRPr="0022198A">
        <w:t>organisation</w:t>
      </w:r>
      <w:r w:rsidRPr="0022198A">
        <w:t xml:space="preserve">, which decreased organisational sales and disrupted the profitability. The rapidly changing environment needs experienced employees and staff to adopt the new technologies. The lack of experienced staff created challenges for the organisations and negatively impacted on </w:t>
      </w:r>
      <w:r w:rsidR="00D22FD9" w:rsidRPr="0022198A">
        <w:t>organisation</w:t>
      </w:r>
      <w:r w:rsidRPr="0022198A">
        <w:t xml:space="preserve">. Managing the </w:t>
      </w:r>
      <w:r w:rsidR="00D22FD9" w:rsidRPr="0022198A">
        <w:t>increasing</w:t>
      </w:r>
      <w:r w:rsidRPr="0022198A">
        <w:t xml:space="preserve"> number of people within the destinations sometime occur challenges that </w:t>
      </w:r>
      <w:r w:rsidR="00D22FD9">
        <w:t>negatively</w:t>
      </w:r>
      <w:r w:rsidRPr="0022198A">
        <w:t xml:space="preserve"> impact on the </w:t>
      </w:r>
      <w:r w:rsidR="00D22FD9" w:rsidRPr="0022198A">
        <w:t>environment</w:t>
      </w:r>
      <w:r w:rsidRPr="0022198A">
        <w:t xml:space="preserve"> and heritage and leading to the negative brand reputation.          </w:t>
      </w:r>
    </w:p>
    <w:p w14:paraId="00000029" w14:textId="77777777" w:rsidR="009A4565" w:rsidRPr="0022198A" w:rsidRDefault="00000000" w:rsidP="00433F61">
      <w:pPr>
        <w:rPr>
          <w:b/>
        </w:rPr>
      </w:pPr>
      <w:r w:rsidRPr="0022198A">
        <w:rPr>
          <w:b/>
        </w:rPr>
        <w:t xml:space="preserve">Influence on events </w:t>
      </w:r>
    </w:p>
    <w:p w14:paraId="0000002A" w14:textId="77777777" w:rsidR="009A4565" w:rsidRPr="0022198A" w:rsidRDefault="00000000" w:rsidP="00433F61">
      <w:r w:rsidRPr="0022198A">
        <w:lastRenderedPageBreak/>
        <w:t xml:space="preserve">Due to the increased competition from the other organisation, it reduces the demand for customers. This is leading to the lower occupancy rate, decreased organisational revenue and reduced number of people within the organisational events. The limited number of experienced employees does provide professional customer service to the customers, which leads to lower satisfaction of customers with the events and creates a negative public perception about the events. </w:t>
      </w:r>
    </w:p>
    <w:p w14:paraId="0000002B" w14:textId="41951103" w:rsidR="009A4565" w:rsidRPr="0022198A" w:rsidRDefault="00000000" w:rsidP="00433F61">
      <w:r w:rsidRPr="0022198A">
        <w:t xml:space="preserve">Managing the overcrowding, </w:t>
      </w:r>
      <w:r w:rsidR="0022198A" w:rsidRPr="0022198A">
        <w:t>Organisations</w:t>
      </w:r>
      <w:r w:rsidRPr="0022198A">
        <w:t xml:space="preserve"> need to address safety concerns; however, the lack of safety concerns for inexperienced staff organisation disrupted the customer services and led to the disruption of overall event logistics (</w:t>
      </w:r>
      <w:r w:rsidRPr="0022198A">
        <w:rPr>
          <w:highlight w:val="white"/>
        </w:rPr>
        <w:t>George, 2025)</w:t>
      </w:r>
      <w:r w:rsidRPr="0022198A">
        <w:t xml:space="preserve">. The rapid changes need quick adaptation. Whether an organisation faces challenges in adopting market trends, it does not align with the customer preferences and customers get distracted from the event. Along with this, the organisation evaluates the priorities of customers and focuses on more ethical practices in the event </w:t>
      </w:r>
      <w:r w:rsidR="0022198A" w:rsidRPr="0022198A">
        <w:t>programmed</w:t>
      </w:r>
      <w:r w:rsidRPr="0022198A">
        <w:t xml:space="preserve">, which helps the organisation in providing a personalised experience and contributes to the project success.      </w:t>
      </w:r>
      <w:r w:rsidRPr="0022198A">
        <w:br w:type="page"/>
      </w:r>
    </w:p>
    <w:p w14:paraId="0000002C" w14:textId="77777777" w:rsidR="009A4565" w:rsidRPr="0022198A" w:rsidRDefault="00000000" w:rsidP="00433F61">
      <w:pPr>
        <w:pStyle w:val="Heading1"/>
        <w:spacing w:before="0" w:after="0"/>
      </w:pPr>
      <w:bookmarkStart w:id="6" w:name="_zgpva4l8mc77" w:colFirst="0" w:colLast="0"/>
      <w:bookmarkEnd w:id="6"/>
      <w:r w:rsidRPr="0022198A">
        <w:lastRenderedPageBreak/>
        <w:t>Situational and cultural considerations</w:t>
      </w:r>
    </w:p>
    <w:p w14:paraId="0000002D" w14:textId="77777777" w:rsidR="009A4565" w:rsidRPr="0022198A" w:rsidRDefault="00000000" w:rsidP="00433F61">
      <w:r w:rsidRPr="0022198A">
        <w:t xml:space="preserve">The food and cultural exchange event that is to take place at Cardiff Castle needs to consider a wide range of cultural and situational aspects. These areas are presented below with the application of PESTLE analysis:  </w:t>
      </w:r>
    </w:p>
    <w:p w14:paraId="0000002E" w14:textId="77777777" w:rsidR="009A4565" w:rsidRPr="0022198A" w:rsidRDefault="00000000" w:rsidP="00433F61">
      <w:r w:rsidRPr="0022198A">
        <w:rPr>
          <w:b/>
        </w:rPr>
        <w:t>PESTLE Analysis</w:t>
      </w:r>
      <w:r w:rsidRPr="0022198A">
        <w:t xml:space="preserve"> </w:t>
      </w:r>
    </w:p>
    <w:p w14:paraId="0000002F" w14:textId="77777777" w:rsidR="009A4565" w:rsidRPr="0022198A" w:rsidRDefault="00000000" w:rsidP="00433F61">
      <w:pPr>
        <w:rPr>
          <w:b/>
          <w:i/>
        </w:rPr>
      </w:pPr>
      <w:r w:rsidRPr="0022198A">
        <w:rPr>
          <w:b/>
          <w:i/>
        </w:rPr>
        <w:t xml:space="preserve">Political </w:t>
      </w:r>
    </w:p>
    <w:p w14:paraId="00000030" w14:textId="77777777" w:rsidR="009A4565" w:rsidRPr="0022198A" w:rsidRDefault="00000000" w:rsidP="00433F61">
      <w:r w:rsidRPr="0022198A">
        <w:t xml:space="preserve">Wales has its own government policies that are related to the aspects of tourism promotion and historical site preservation (Gov.wales, 2025). Local counsel in this area takes development and planning decisions that impact the surrounding area of Wales. Considering the local policy allows meeting with the regulations and ensures event success and safety. </w:t>
      </w:r>
    </w:p>
    <w:p w14:paraId="00000031" w14:textId="77777777" w:rsidR="009A4565" w:rsidRPr="0022198A" w:rsidRDefault="00000000" w:rsidP="00433F61">
      <w:pPr>
        <w:rPr>
          <w:b/>
          <w:i/>
        </w:rPr>
      </w:pPr>
      <w:r w:rsidRPr="0022198A">
        <w:rPr>
          <w:b/>
          <w:i/>
        </w:rPr>
        <w:t xml:space="preserve">Economic </w:t>
      </w:r>
    </w:p>
    <w:p w14:paraId="00000032" w14:textId="77777777" w:rsidR="009A4565" w:rsidRPr="0022198A" w:rsidRDefault="00000000" w:rsidP="00433F61">
      <w:r w:rsidRPr="0022198A">
        <w:t xml:space="preserve">As a significant tourist destination overall, visitor spending contributes to the area's economy. Furthermore, the international visitors and, as a result, the conduct of currency exchange impact this area positively. As international visitors are involved with this event, there is a great chance of economic flourishing. </w:t>
      </w:r>
    </w:p>
    <w:p w14:paraId="00000033" w14:textId="77777777" w:rsidR="009A4565" w:rsidRPr="0022198A" w:rsidRDefault="00000000" w:rsidP="00433F61">
      <w:pPr>
        <w:rPr>
          <w:b/>
          <w:i/>
        </w:rPr>
      </w:pPr>
      <w:r w:rsidRPr="0022198A">
        <w:rPr>
          <w:b/>
          <w:i/>
        </w:rPr>
        <w:t xml:space="preserve">Social </w:t>
      </w:r>
    </w:p>
    <w:p w14:paraId="00000034" w14:textId="77777777" w:rsidR="009A4565" w:rsidRPr="0022198A" w:rsidRDefault="00000000" w:rsidP="00433F61">
      <w:r w:rsidRPr="0022198A">
        <w:t xml:space="preserve">The Welsh community is culturally rich, and it is a historically significant place and people interested in history and cultural tourism often frequent here. The aim of sharing cultural exchange at the Food and Cultural Exchange program is thus associated with the preferences of the visitors. The social trends to share everything online impact on the travelling decisions of the visitors. </w:t>
      </w:r>
    </w:p>
    <w:p w14:paraId="00000035" w14:textId="77777777" w:rsidR="009A4565" w:rsidRPr="0022198A" w:rsidRDefault="00000000" w:rsidP="00433F61">
      <w:pPr>
        <w:rPr>
          <w:b/>
          <w:i/>
        </w:rPr>
      </w:pPr>
      <w:r w:rsidRPr="0022198A">
        <w:rPr>
          <w:b/>
          <w:i/>
        </w:rPr>
        <w:t xml:space="preserve">Technological </w:t>
      </w:r>
    </w:p>
    <w:p w14:paraId="00000036" w14:textId="388B1711" w:rsidR="009A4565" w:rsidRPr="0022198A" w:rsidRDefault="00000000" w:rsidP="00433F61">
      <w:r w:rsidRPr="0022198A">
        <w:t>Evolving digital marketing strategies in the current age allow for spreading the reach of any location or any event through digital platforms (Kingsnorth, 2022</w:t>
      </w:r>
      <w:r w:rsidR="0022198A" w:rsidRPr="0022198A">
        <w:t>).</w:t>
      </w:r>
      <w:r w:rsidRPr="0022198A">
        <w:t xml:space="preserve"> Online booking options, digital visitor information and other technological aspects are currently lagging. The current technological trends can be leveraged to spread information in this program. This can be done through an effective marketing and promotional strategy with the utilisation of platforms such as Instagram, Facebook and Twitter to promote related campaigns. </w:t>
      </w:r>
    </w:p>
    <w:p w14:paraId="00000037" w14:textId="77777777" w:rsidR="009A4565" w:rsidRPr="0022198A" w:rsidRDefault="00000000" w:rsidP="00433F61">
      <w:pPr>
        <w:rPr>
          <w:b/>
          <w:i/>
        </w:rPr>
      </w:pPr>
      <w:r w:rsidRPr="0022198A">
        <w:rPr>
          <w:b/>
          <w:i/>
        </w:rPr>
        <w:t xml:space="preserve">Environmental </w:t>
      </w:r>
    </w:p>
    <w:p w14:paraId="00000038" w14:textId="77777777" w:rsidR="009A4565" w:rsidRPr="0022198A" w:rsidRDefault="00000000" w:rsidP="00433F61">
      <w:r w:rsidRPr="0022198A">
        <w:t xml:space="preserve">The current environmental considerations regarding this particular area are associated with climate change, energy consumption and waste management. Thus, during the process of holding this </w:t>
      </w:r>
      <w:r w:rsidRPr="0022198A">
        <w:lastRenderedPageBreak/>
        <w:t xml:space="preserve">event, considering these mentioned factors is crucial. Currently, the sustainability initiatives, if they are taken, allow to put a positive impact on the perceptions of the visitors. </w:t>
      </w:r>
    </w:p>
    <w:p w14:paraId="00000039" w14:textId="77777777" w:rsidR="009A4565" w:rsidRPr="0022198A" w:rsidRDefault="00000000" w:rsidP="00433F61">
      <w:pPr>
        <w:rPr>
          <w:b/>
          <w:i/>
        </w:rPr>
      </w:pPr>
      <w:r w:rsidRPr="0022198A">
        <w:rPr>
          <w:b/>
          <w:i/>
        </w:rPr>
        <w:t xml:space="preserve">Legal </w:t>
      </w:r>
    </w:p>
    <w:p w14:paraId="0000003A" w14:textId="77777777" w:rsidR="009A4565" w:rsidRPr="0022198A" w:rsidRDefault="00000000" w:rsidP="00433F61">
      <w:r w:rsidRPr="0022198A">
        <w:t>During the process of holding an event, considering the legal matters is significantly important. This is because abiding by the prevalent laws ensures everything is going to be conducted safely and also legally. As a crucial part of event planning, considering attaining certain permits and licenses is very crucial (Travlaw, 2023).</w:t>
      </w:r>
      <w:r w:rsidRPr="0022198A">
        <w:br w:type="page"/>
      </w:r>
    </w:p>
    <w:p w14:paraId="0000003B" w14:textId="77777777" w:rsidR="009A4565" w:rsidRPr="0022198A" w:rsidRDefault="00000000" w:rsidP="00433F61">
      <w:pPr>
        <w:pStyle w:val="Heading1"/>
        <w:spacing w:before="0" w:after="0"/>
      </w:pPr>
      <w:bookmarkStart w:id="7" w:name="_jf9ywo1ddku9" w:colFirst="0" w:colLast="0"/>
      <w:bookmarkEnd w:id="7"/>
      <w:r w:rsidRPr="0022198A">
        <w:lastRenderedPageBreak/>
        <w:t>Conclusion</w:t>
      </w:r>
    </w:p>
    <w:p w14:paraId="0000003C" w14:textId="77777777" w:rsidR="009A4565" w:rsidRPr="0022198A" w:rsidRDefault="00000000" w:rsidP="00433F61">
      <w:r w:rsidRPr="0022198A">
        <w:t xml:space="preserve">The event of Visit Wales “Year of Croeso 2025” is to celebrate a unique sense of destination by providing an authentic experience. The event cycle of the event has portrayed that the planning started with choosing a theme and then introducing a flagship campaign by collaborating with influencers and journalists to attract all-over tourists around the world. The guest can have all types of experiences with a warm welcome. The meeting event that has been discussed here is based on Welsh culture and its trends. In this context, the program in Wales is based on the year of croeso 2025, and that has been conducted to share the culinary value of this particular location with international audiences. </w:t>
      </w:r>
    </w:p>
    <w:p w14:paraId="0000003D" w14:textId="77777777" w:rsidR="009A4565" w:rsidRPr="0022198A" w:rsidRDefault="00000000" w:rsidP="00433F61">
      <w:r w:rsidRPr="0022198A">
        <w:t xml:space="preserve">The current technological and value-driven trends impact on the tourism industry due to the ever-changing preferences of the customers. The changing business environments showcase challenges like negative brand perception and tarnishing of reputation. Cultural, along with situational aspects, have been identified to be significantly important with the application of PESTLE as a business tool. Taking the economic, social technological areas into consideration is important for ensuring the well-being of the location. Political, legal and environmental matters have been determined to be factors that ensure event success. </w:t>
      </w:r>
      <w:r w:rsidRPr="0022198A">
        <w:br w:type="page"/>
      </w:r>
    </w:p>
    <w:p w14:paraId="0000003E" w14:textId="77777777" w:rsidR="009A4565" w:rsidRPr="0022198A" w:rsidRDefault="00000000" w:rsidP="00433F61">
      <w:pPr>
        <w:pStyle w:val="Heading1"/>
        <w:spacing w:before="0" w:after="0"/>
      </w:pPr>
      <w:bookmarkStart w:id="8" w:name="_xisg8u7iupoq" w:colFirst="0" w:colLast="0"/>
      <w:bookmarkEnd w:id="8"/>
      <w:r w:rsidRPr="0022198A">
        <w:lastRenderedPageBreak/>
        <w:t>References</w:t>
      </w:r>
    </w:p>
    <w:p w14:paraId="5BAB7B65" w14:textId="77777777" w:rsidR="00F543E4" w:rsidRPr="0022198A" w:rsidRDefault="00F543E4" w:rsidP="00433F61">
      <w:pPr>
        <w:pStyle w:val="Bibliography"/>
      </w:pPr>
      <w:r w:rsidRPr="0022198A">
        <w:t xml:space="preserve">business, (2025). </w:t>
      </w:r>
      <w:r w:rsidRPr="0022198A">
        <w:rPr>
          <w:i/>
          <w:iCs/>
        </w:rPr>
        <w:t xml:space="preserve">Develop your marketing plan. </w:t>
      </w:r>
      <w:r w:rsidRPr="0022198A">
        <w:t xml:space="preserve">[Online] Available at: </w:t>
      </w:r>
      <w:hyperlink r:id="rId8" w:history="1">
        <w:r w:rsidRPr="0022198A">
          <w:rPr>
            <w:rStyle w:val="Hyperlink"/>
          </w:rPr>
          <w:t>https://business.gov.au/planning/business-plans/develop-your-marketing-plan</w:t>
        </w:r>
      </w:hyperlink>
      <w:r w:rsidRPr="0022198A">
        <w:t xml:space="preserve"> [Accessed 13 06 2025].</w:t>
      </w:r>
    </w:p>
    <w:p w14:paraId="5CA9C528" w14:textId="77777777" w:rsidR="00F543E4" w:rsidRPr="0022198A" w:rsidRDefault="00F543E4" w:rsidP="00433F61">
      <w:r w:rsidRPr="0022198A">
        <w:t xml:space="preserve">Constantine, M.A., (2024). </w:t>
      </w:r>
      <w:r w:rsidRPr="0022198A">
        <w:rPr>
          <w:i/>
        </w:rPr>
        <w:t>Curious Travellers: Writing the Welsh Tour, 1760-1820</w:t>
      </w:r>
      <w:r w:rsidRPr="0022198A">
        <w:t>. Oxford University Press.</w:t>
      </w:r>
    </w:p>
    <w:p w14:paraId="77FD65D8" w14:textId="77777777" w:rsidR="00F543E4" w:rsidRPr="0022198A" w:rsidRDefault="00F543E4" w:rsidP="00433F61">
      <w:r w:rsidRPr="0022198A">
        <w:t xml:space="preserve">Darryl (2025). </w:t>
      </w:r>
      <w:r w:rsidRPr="0022198A">
        <w:rPr>
          <w:i/>
        </w:rPr>
        <w:t>Welcome to Wales – 2025, the Year of ‘Croeso’! - adeo Travel: tailor-made tours of England, Scotland and Wales</w:t>
      </w:r>
      <w:r w:rsidRPr="0022198A">
        <w:t xml:space="preserve">. [online] adeo Travel: tailor-made tours of England, Scotland and Wales. Available at: </w:t>
      </w:r>
      <w:hyperlink r:id="rId9">
        <w:r w:rsidRPr="0022198A">
          <w:rPr>
            <w:color w:val="1155CC"/>
            <w:u w:val="single"/>
          </w:rPr>
          <w:t>https://adeotravel.com/travel-blog/welcome-to-wales-2025-the-year-of-croeso/</w:t>
        </w:r>
      </w:hyperlink>
      <w:r w:rsidRPr="0022198A">
        <w:t xml:space="preserve"> [Accessed 13 Jun. 2025].</w:t>
      </w:r>
    </w:p>
    <w:p w14:paraId="4F391943" w14:textId="77777777" w:rsidR="00F543E4" w:rsidRPr="0022198A" w:rsidRDefault="00F543E4" w:rsidP="00433F61">
      <w:pPr>
        <w:pStyle w:val="Bibliography"/>
      </w:pPr>
      <w:r w:rsidRPr="0022198A">
        <w:t xml:space="preserve">eventify, (2025). </w:t>
      </w:r>
      <w:r w:rsidRPr="0022198A">
        <w:rPr>
          <w:i/>
          <w:iCs/>
        </w:rPr>
        <w:t xml:space="preserve">Top 9 Event Planning &amp; Management Skills Required For Successful Events in 2025. </w:t>
      </w:r>
      <w:r w:rsidRPr="0022198A">
        <w:t xml:space="preserve">[Online] Available at: </w:t>
      </w:r>
      <w:hyperlink r:id="rId10" w:history="1">
        <w:r w:rsidRPr="0022198A">
          <w:rPr>
            <w:rStyle w:val="Hyperlink"/>
          </w:rPr>
          <w:t>https://eventify.io/blog/event-planning-and-management-skills</w:t>
        </w:r>
      </w:hyperlink>
      <w:r w:rsidRPr="0022198A">
        <w:t xml:space="preserve"> [Accessed 13 06 2025].</w:t>
      </w:r>
    </w:p>
    <w:p w14:paraId="5C8AFAAD" w14:textId="77777777" w:rsidR="00F543E4" w:rsidRPr="0022198A" w:rsidRDefault="00F543E4" w:rsidP="00433F61">
      <w:pPr>
        <w:pStyle w:val="Bibliography"/>
      </w:pPr>
      <w:r w:rsidRPr="0022198A">
        <w:t xml:space="preserve">fielddrive, (2024). </w:t>
      </w:r>
      <w:r w:rsidRPr="0022198A">
        <w:rPr>
          <w:i/>
          <w:iCs/>
        </w:rPr>
        <w:t xml:space="preserve">Top Event Management Skills Every Planner Needs. </w:t>
      </w:r>
      <w:r w:rsidRPr="0022198A">
        <w:t xml:space="preserve">[Online] Available at: </w:t>
      </w:r>
      <w:hyperlink r:id="rId11" w:history="1">
        <w:r w:rsidRPr="0022198A">
          <w:rPr>
            <w:rStyle w:val="Hyperlink"/>
          </w:rPr>
          <w:t>https://www.fielddrive.com/blog/event-management-skills-top-traits</w:t>
        </w:r>
      </w:hyperlink>
      <w:r w:rsidRPr="0022198A">
        <w:t xml:space="preserve"> [Accessed 13 06 2025].</w:t>
      </w:r>
    </w:p>
    <w:p w14:paraId="5ABFA8CC" w14:textId="77777777" w:rsidR="00F543E4" w:rsidRPr="0022198A" w:rsidRDefault="00F543E4" w:rsidP="00433F61">
      <w:pPr>
        <w:rPr>
          <w:highlight w:val="white"/>
        </w:rPr>
      </w:pPr>
      <w:r w:rsidRPr="0022198A">
        <w:rPr>
          <w:highlight w:val="white"/>
        </w:rPr>
        <w:t xml:space="preserve">George, R., (2025). </w:t>
      </w:r>
      <w:r w:rsidRPr="0022198A">
        <w:rPr>
          <w:i/>
          <w:highlight w:val="white"/>
        </w:rPr>
        <w:t>Marketing tourism and hospitality: Concepts and cases</w:t>
      </w:r>
      <w:r w:rsidRPr="0022198A">
        <w:rPr>
          <w:highlight w:val="white"/>
        </w:rPr>
        <w:t>. Springer Nature.</w:t>
      </w:r>
    </w:p>
    <w:p w14:paraId="05BB6DCF" w14:textId="77777777" w:rsidR="00F543E4" w:rsidRPr="0022198A" w:rsidRDefault="00F543E4" w:rsidP="00433F61">
      <w:pPr>
        <w:rPr>
          <w:highlight w:val="white"/>
        </w:rPr>
      </w:pPr>
      <w:r w:rsidRPr="0022198A">
        <w:rPr>
          <w:highlight w:val="white"/>
        </w:rPr>
        <w:t xml:space="preserve">George, R., (2025). </w:t>
      </w:r>
      <w:r w:rsidRPr="0022198A">
        <w:rPr>
          <w:i/>
          <w:highlight w:val="white"/>
        </w:rPr>
        <w:t>Marketing tourism and hospitality: Concepts and cases</w:t>
      </w:r>
      <w:r w:rsidRPr="0022198A">
        <w:rPr>
          <w:highlight w:val="white"/>
        </w:rPr>
        <w:t>. Springer Nature.</w:t>
      </w:r>
    </w:p>
    <w:p w14:paraId="02704D8F" w14:textId="77777777" w:rsidR="00F543E4" w:rsidRPr="0022198A" w:rsidRDefault="00F543E4" w:rsidP="00433F61">
      <w:r w:rsidRPr="0022198A">
        <w:t xml:space="preserve">Gov.wales (2025). </w:t>
      </w:r>
      <w:r w:rsidRPr="0022198A">
        <w:rPr>
          <w:i/>
        </w:rPr>
        <w:t>AMBITION Priorities for the Historic Environment of Wales Lord Elis-Thomas AM, Minister for Culture, Tourism and Sport</w:t>
      </w:r>
      <w:r w:rsidRPr="0022198A">
        <w:t xml:space="preserve">. [online] Available at: </w:t>
      </w:r>
      <w:hyperlink r:id="rId12">
        <w:r w:rsidRPr="0022198A">
          <w:rPr>
            <w:color w:val="1155CC"/>
            <w:u w:val="single"/>
          </w:rPr>
          <w:t>https://www.gov.wales/sites/default/files/publications/2019-07/priorities-for-the-historic-environment-of-wales.pdf</w:t>
        </w:r>
      </w:hyperlink>
      <w:r w:rsidRPr="0022198A">
        <w:t xml:space="preserve"> [Accessed 13 Jun. 2025].</w:t>
      </w:r>
    </w:p>
    <w:p w14:paraId="295C12A2" w14:textId="77777777" w:rsidR="00F543E4" w:rsidRPr="0022198A" w:rsidRDefault="00F543E4" w:rsidP="00433F61">
      <w:r w:rsidRPr="0022198A">
        <w:t xml:space="preserve">Hestler, A., Spilling, J.A. and Scirri, K., (2020). </w:t>
      </w:r>
      <w:r w:rsidRPr="0022198A">
        <w:rPr>
          <w:i/>
        </w:rPr>
        <w:t>Wales</w:t>
      </w:r>
      <w:r w:rsidRPr="0022198A">
        <w:t>. Cavendish Square Publishing, LLC.</w:t>
      </w:r>
    </w:p>
    <w:p w14:paraId="4C43A6B9" w14:textId="77777777" w:rsidR="00F543E4" w:rsidRPr="0022198A" w:rsidRDefault="00F543E4" w:rsidP="00433F61">
      <w:r w:rsidRPr="0022198A">
        <w:t xml:space="preserve">Kaunisto, A. (2021). </w:t>
      </w:r>
      <w:r w:rsidRPr="0022198A">
        <w:rPr>
          <w:i/>
        </w:rPr>
        <w:t>Introducing the Event Cycle – The core of Event Success Management</w:t>
      </w:r>
      <w:r w:rsidRPr="0022198A">
        <w:t xml:space="preserve">. [online] www.lyyti.com. Available at: </w:t>
      </w:r>
      <w:hyperlink r:id="rId13">
        <w:r w:rsidRPr="0022198A">
          <w:rPr>
            <w:color w:val="1155CC"/>
            <w:u w:val="single"/>
          </w:rPr>
          <w:t>https://www.lyyti.com/en/blog/introducing-the-event-cycle-the-core-of-event-success-management</w:t>
        </w:r>
      </w:hyperlink>
      <w:r w:rsidRPr="0022198A">
        <w:t xml:space="preserve"> [Accessed 13 Jun. 2025].</w:t>
      </w:r>
    </w:p>
    <w:p w14:paraId="5A5FD7D4" w14:textId="77777777" w:rsidR="00F543E4" w:rsidRPr="0022198A" w:rsidRDefault="00F543E4" w:rsidP="00433F61">
      <w:r w:rsidRPr="0022198A">
        <w:t xml:space="preserve">Kingsnorth, S., (2022). </w:t>
      </w:r>
      <w:r w:rsidRPr="0022198A">
        <w:rPr>
          <w:i/>
        </w:rPr>
        <w:t>Digital marketing strategy: an integrated approach to online marketing</w:t>
      </w:r>
      <w:r w:rsidRPr="0022198A">
        <w:t>. Kogan Page Publishers.</w:t>
      </w:r>
    </w:p>
    <w:p w14:paraId="29E7CAF1" w14:textId="77777777" w:rsidR="00F543E4" w:rsidRPr="0022198A" w:rsidRDefault="00F543E4" w:rsidP="00433F61">
      <w:pPr>
        <w:pStyle w:val="Bibliography"/>
      </w:pPr>
      <w:r w:rsidRPr="0022198A">
        <w:t xml:space="preserve">lyyti, (2024). </w:t>
      </w:r>
      <w:r w:rsidRPr="0022198A">
        <w:rPr>
          <w:i/>
          <w:iCs/>
        </w:rPr>
        <w:t xml:space="preserve">Key Event Planning Skills for Successful Events. </w:t>
      </w:r>
      <w:r w:rsidRPr="0022198A">
        <w:t xml:space="preserve">[Online] Available at: </w:t>
      </w:r>
      <w:hyperlink r:id="rId14" w:anchor=":~:text=What%20are%20essential%20event%20planning,smooth%20and%20memorable%20event%20experience" w:history="1">
        <w:r w:rsidRPr="0022198A">
          <w:rPr>
            <w:rStyle w:val="Hyperlink"/>
          </w:rPr>
          <w:t>https://www.lyyti.com/en/blog/key-event-planning-skills-for-events#:~:text=What%20are%20essential%20event%20planning,smooth%20and%20memorable%20event%20experience</w:t>
        </w:r>
      </w:hyperlink>
      <w:r w:rsidRPr="0022198A">
        <w:rPr>
          <w:u w:val="single"/>
        </w:rPr>
        <w:t>.</w:t>
      </w:r>
      <w:r w:rsidRPr="0022198A">
        <w:t xml:space="preserve"> [Accessed 13 06 2025].</w:t>
      </w:r>
    </w:p>
    <w:p w14:paraId="3C613ABF" w14:textId="77777777" w:rsidR="00F543E4" w:rsidRPr="0022198A" w:rsidRDefault="00F543E4" w:rsidP="00433F61">
      <w:pPr>
        <w:rPr>
          <w:highlight w:val="white"/>
        </w:rPr>
      </w:pPr>
      <w:r w:rsidRPr="0022198A">
        <w:rPr>
          <w:highlight w:val="white"/>
        </w:rPr>
        <w:lastRenderedPageBreak/>
        <w:t xml:space="preserve">Ntounis, N., Parker, C., Skinner, H., Steadman, C. and Warnaby, G., (2022). Tourism and Hospitality industry resilience during the Covid-19 pandemic: Evidence from England. </w:t>
      </w:r>
      <w:r w:rsidRPr="0022198A">
        <w:rPr>
          <w:i/>
          <w:highlight w:val="white"/>
        </w:rPr>
        <w:t>Current Issues in Tourism</w:t>
      </w:r>
      <w:r w:rsidRPr="0022198A">
        <w:rPr>
          <w:highlight w:val="white"/>
        </w:rPr>
        <w:t xml:space="preserve">, </w:t>
      </w:r>
      <w:r w:rsidRPr="0022198A">
        <w:rPr>
          <w:i/>
          <w:highlight w:val="white"/>
        </w:rPr>
        <w:t>25</w:t>
      </w:r>
      <w:r w:rsidRPr="0022198A">
        <w:rPr>
          <w:highlight w:val="white"/>
        </w:rPr>
        <w:t>(1), pp.46-59.</w:t>
      </w:r>
    </w:p>
    <w:p w14:paraId="791777E4" w14:textId="77777777" w:rsidR="00F543E4" w:rsidRPr="0022198A" w:rsidRDefault="00F543E4" w:rsidP="00433F61">
      <w:r w:rsidRPr="0022198A">
        <w:t xml:space="preserve">Travlaw (2023). </w:t>
      </w:r>
      <w:r w:rsidRPr="0022198A">
        <w:rPr>
          <w:i/>
        </w:rPr>
        <w:t>Events! Guidance from a legal and practical perspective -</w:t>
      </w:r>
      <w:r w:rsidRPr="0022198A">
        <w:t xml:space="preserve">. [online] Travlaw Legal Services. Available at: </w:t>
      </w:r>
      <w:hyperlink r:id="rId15">
        <w:r w:rsidRPr="0022198A">
          <w:rPr>
            <w:color w:val="1155CC"/>
            <w:u w:val="single"/>
          </w:rPr>
          <w:t>https://www.travlaw.co.uk/blog_posts/events-guidance-legal-practical/</w:t>
        </w:r>
      </w:hyperlink>
      <w:r w:rsidRPr="0022198A">
        <w:t xml:space="preserve"> [Accessed 13 Jun. 2025].</w:t>
      </w:r>
    </w:p>
    <w:p w14:paraId="145F631C" w14:textId="77777777" w:rsidR="00F543E4" w:rsidRPr="0022198A" w:rsidRDefault="00F543E4" w:rsidP="00433F61">
      <w:r w:rsidRPr="0022198A">
        <w:t xml:space="preserve">Visitwales (2025a). </w:t>
      </w:r>
      <w:r w:rsidRPr="0022198A">
        <w:rPr>
          <w:i/>
        </w:rPr>
        <w:t>Wales is celebrating a Year of Croeso, a Welsh welcome for visitors</w:t>
      </w:r>
      <w:r w:rsidRPr="0022198A">
        <w:t xml:space="preserve">. [online] TravelTrade. Available at: </w:t>
      </w:r>
      <w:hyperlink r:id="rId16">
        <w:r w:rsidRPr="0022198A">
          <w:rPr>
            <w:color w:val="1155CC"/>
            <w:u w:val="single"/>
          </w:rPr>
          <w:t>https://traveltrade.visitwales.com/useful-information/toolkit/year-of-croeso</w:t>
        </w:r>
      </w:hyperlink>
      <w:r w:rsidRPr="0022198A">
        <w:t xml:space="preserve"> [Accessed 13 Jun. 2025].</w:t>
      </w:r>
    </w:p>
    <w:p w14:paraId="2A69F7A0" w14:textId="77777777" w:rsidR="00F543E4" w:rsidRPr="0022198A" w:rsidRDefault="00F543E4" w:rsidP="00433F61">
      <w:r w:rsidRPr="0022198A">
        <w:t xml:space="preserve">Visitwales (2025b). </w:t>
      </w:r>
      <w:r w:rsidRPr="0022198A">
        <w:rPr>
          <w:i/>
        </w:rPr>
        <w:t>Year of Croeso</w:t>
      </w:r>
      <w:r w:rsidRPr="0022198A">
        <w:t xml:space="preserve">. [online] Industry. Available at: </w:t>
      </w:r>
      <w:hyperlink r:id="rId17">
        <w:r w:rsidRPr="0022198A">
          <w:rPr>
            <w:color w:val="1155CC"/>
            <w:u w:val="single"/>
          </w:rPr>
          <w:t>https://industry.visitwales.com/get-involved/visit-wales-themed-year-campaigns/year-croeso</w:t>
        </w:r>
      </w:hyperlink>
      <w:r w:rsidRPr="0022198A">
        <w:t xml:space="preserve"> [Accessed 13 Jun. 2025]. </w:t>
      </w:r>
    </w:p>
    <w:p w14:paraId="4FCD5722" w14:textId="1E13A12D" w:rsidR="00F543E4" w:rsidRPr="0022198A" w:rsidRDefault="00F543E4" w:rsidP="00433F61"/>
    <w:p w14:paraId="4F32FDFD" w14:textId="77777777" w:rsidR="00F543E4" w:rsidRPr="0022198A" w:rsidRDefault="00F543E4" w:rsidP="00433F61"/>
    <w:p w14:paraId="0000004B" w14:textId="77777777" w:rsidR="009A4565" w:rsidRPr="0022198A" w:rsidRDefault="009A4565" w:rsidP="00433F61"/>
    <w:p w14:paraId="0000004C" w14:textId="77777777" w:rsidR="009A4565" w:rsidRPr="0022198A" w:rsidRDefault="009A4565" w:rsidP="00433F61"/>
    <w:p w14:paraId="0000004D" w14:textId="77777777" w:rsidR="009A4565" w:rsidRPr="0022198A" w:rsidRDefault="00000000" w:rsidP="00433F61">
      <w:r w:rsidRPr="0022198A">
        <w:t xml:space="preserve">    </w:t>
      </w:r>
    </w:p>
    <w:p w14:paraId="0000004E" w14:textId="77777777" w:rsidR="009A4565" w:rsidRDefault="00000000" w:rsidP="00433F61">
      <w:r w:rsidRPr="0022198A">
        <w:t xml:space="preserve"> </w:t>
      </w:r>
    </w:p>
    <w:sectPr w:rsidR="009A4565" w:rsidSect="00116E77">
      <w:headerReference w:type="default" r:id="rId18"/>
      <w:footerReference w:type="default" r:id="rId1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9045C9" w14:textId="77777777" w:rsidR="008D1D55" w:rsidRDefault="008D1D55" w:rsidP="00116E77">
      <w:pPr>
        <w:spacing w:line="240" w:lineRule="auto"/>
      </w:pPr>
      <w:r>
        <w:separator/>
      </w:r>
    </w:p>
  </w:endnote>
  <w:endnote w:type="continuationSeparator" w:id="0">
    <w:p w14:paraId="1B123E37" w14:textId="77777777" w:rsidR="008D1D55" w:rsidRDefault="008D1D55" w:rsidP="00116E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9314853"/>
      <w:docPartObj>
        <w:docPartGallery w:val="Page Numbers (Bottom of Page)"/>
        <w:docPartUnique/>
      </w:docPartObj>
    </w:sdtPr>
    <w:sdtContent>
      <w:sdt>
        <w:sdtPr>
          <w:id w:val="-1769616900"/>
          <w:docPartObj>
            <w:docPartGallery w:val="Page Numbers (Top of Page)"/>
            <w:docPartUnique/>
          </w:docPartObj>
        </w:sdtPr>
        <w:sdtContent>
          <w:p w14:paraId="5C36F219" w14:textId="2025BFAE" w:rsidR="00116E77" w:rsidRDefault="00116E77" w:rsidP="00116E77">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EC3BA3" w14:textId="77777777" w:rsidR="008D1D55" w:rsidRDefault="008D1D55" w:rsidP="00116E77">
      <w:pPr>
        <w:spacing w:line="240" w:lineRule="auto"/>
      </w:pPr>
      <w:r>
        <w:separator/>
      </w:r>
    </w:p>
  </w:footnote>
  <w:footnote w:type="continuationSeparator" w:id="0">
    <w:p w14:paraId="20592BE2" w14:textId="77777777" w:rsidR="008D1D55" w:rsidRDefault="008D1D55" w:rsidP="00116E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A5F5F" w14:textId="4C94F645" w:rsidR="00116E77" w:rsidRPr="00116E77" w:rsidRDefault="00116E77" w:rsidP="00116E77">
    <w:pPr>
      <w:pStyle w:val="Header"/>
      <w:jc w:val="right"/>
      <w:rPr>
        <w:bCs/>
      </w:rPr>
    </w:pPr>
    <w:r w:rsidRPr="00116E77">
      <w:rPr>
        <w:bCs/>
      </w:rPr>
      <w:t>International Meetings Management for 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6C6D91"/>
    <w:multiLevelType w:val="hybridMultilevel"/>
    <w:tmpl w:val="332210E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764177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4565"/>
    <w:rsid w:val="0001343A"/>
    <w:rsid w:val="0004236B"/>
    <w:rsid w:val="00116E77"/>
    <w:rsid w:val="001C7F4B"/>
    <w:rsid w:val="0020328C"/>
    <w:rsid w:val="00215076"/>
    <w:rsid w:val="0022198A"/>
    <w:rsid w:val="002A3144"/>
    <w:rsid w:val="003C3506"/>
    <w:rsid w:val="00433F61"/>
    <w:rsid w:val="00437252"/>
    <w:rsid w:val="00447A0D"/>
    <w:rsid w:val="00496F3F"/>
    <w:rsid w:val="00511C45"/>
    <w:rsid w:val="00542E49"/>
    <w:rsid w:val="00561F62"/>
    <w:rsid w:val="00824407"/>
    <w:rsid w:val="00826503"/>
    <w:rsid w:val="008D1D55"/>
    <w:rsid w:val="009435C1"/>
    <w:rsid w:val="009A4565"/>
    <w:rsid w:val="009A657B"/>
    <w:rsid w:val="00B7631A"/>
    <w:rsid w:val="00BA0ACA"/>
    <w:rsid w:val="00D22FD9"/>
    <w:rsid w:val="00EE1075"/>
    <w:rsid w:val="00F543E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1DA92"/>
  <w15:docId w15:val="{F52B9F34-20AA-436C-A2C6-71C805F0F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3F61"/>
    <w:pPr>
      <w:spacing w:line="360" w:lineRule="auto"/>
    </w:pPr>
    <w:rPr>
      <w:lang w:val="en-GB"/>
    </w:rPr>
  </w:style>
  <w:style w:type="paragraph" w:styleId="Heading1">
    <w:name w:val="heading 1"/>
    <w:basedOn w:val="Normal"/>
    <w:next w:val="Normal"/>
    <w:link w:val="Heading1Char"/>
    <w:autoRedefine/>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customStyle="1" w:styleId="Heading1Char">
    <w:name w:val="Heading 1 Char"/>
    <w:basedOn w:val="DefaultParagraphFont"/>
    <w:link w:val="Heading1"/>
    <w:uiPriority w:val="9"/>
    <w:rsid w:val="00F543E4"/>
    <w:rPr>
      <w:b/>
      <w:sz w:val="28"/>
      <w:szCs w:val="28"/>
    </w:rPr>
  </w:style>
  <w:style w:type="paragraph" w:styleId="Bibliography">
    <w:name w:val="Bibliography"/>
    <w:basedOn w:val="Normal"/>
    <w:next w:val="Normal"/>
    <w:uiPriority w:val="37"/>
    <w:unhideWhenUsed/>
    <w:rsid w:val="00F543E4"/>
  </w:style>
  <w:style w:type="character" w:styleId="Hyperlink">
    <w:name w:val="Hyperlink"/>
    <w:basedOn w:val="DefaultParagraphFont"/>
    <w:uiPriority w:val="99"/>
    <w:unhideWhenUsed/>
    <w:rsid w:val="00F543E4"/>
    <w:rPr>
      <w:color w:val="0000FF" w:themeColor="hyperlink"/>
      <w:u w:val="single"/>
    </w:rPr>
  </w:style>
  <w:style w:type="character" w:styleId="UnresolvedMention">
    <w:name w:val="Unresolved Mention"/>
    <w:basedOn w:val="DefaultParagraphFont"/>
    <w:uiPriority w:val="99"/>
    <w:semiHidden/>
    <w:unhideWhenUsed/>
    <w:rsid w:val="00F543E4"/>
    <w:rPr>
      <w:color w:val="605E5C"/>
      <w:shd w:val="clear" w:color="auto" w:fill="E1DFDD"/>
    </w:rPr>
  </w:style>
  <w:style w:type="paragraph" w:styleId="ListParagraph">
    <w:name w:val="List Paragraph"/>
    <w:basedOn w:val="Normal"/>
    <w:uiPriority w:val="34"/>
    <w:qFormat/>
    <w:rsid w:val="00F543E4"/>
    <w:pPr>
      <w:ind w:left="720"/>
      <w:contextualSpacing/>
    </w:pPr>
  </w:style>
  <w:style w:type="paragraph" w:styleId="Header">
    <w:name w:val="header"/>
    <w:basedOn w:val="Normal"/>
    <w:link w:val="HeaderChar"/>
    <w:uiPriority w:val="99"/>
    <w:unhideWhenUsed/>
    <w:rsid w:val="00116E77"/>
    <w:pPr>
      <w:tabs>
        <w:tab w:val="center" w:pos="4513"/>
        <w:tab w:val="right" w:pos="9026"/>
      </w:tabs>
      <w:spacing w:line="240" w:lineRule="auto"/>
    </w:pPr>
  </w:style>
  <w:style w:type="character" w:customStyle="1" w:styleId="HeaderChar">
    <w:name w:val="Header Char"/>
    <w:basedOn w:val="DefaultParagraphFont"/>
    <w:link w:val="Header"/>
    <w:uiPriority w:val="99"/>
    <w:rsid w:val="00116E77"/>
    <w:rPr>
      <w:lang w:val="en-GB"/>
    </w:rPr>
  </w:style>
  <w:style w:type="paragraph" w:styleId="Footer">
    <w:name w:val="footer"/>
    <w:basedOn w:val="Normal"/>
    <w:link w:val="FooterChar"/>
    <w:uiPriority w:val="99"/>
    <w:unhideWhenUsed/>
    <w:rsid w:val="00116E77"/>
    <w:pPr>
      <w:tabs>
        <w:tab w:val="center" w:pos="4513"/>
        <w:tab w:val="right" w:pos="9026"/>
      </w:tabs>
      <w:spacing w:line="240" w:lineRule="auto"/>
    </w:pPr>
  </w:style>
  <w:style w:type="character" w:customStyle="1" w:styleId="FooterChar">
    <w:name w:val="Footer Char"/>
    <w:basedOn w:val="DefaultParagraphFont"/>
    <w:link w:val="Footer"/>
    <w:uiPriority w:val="99"/>
    <w:rsid w:val="00116E7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8483664">
      <w:bodyDiv w:val="1"/>
      <w:marLeft w:val="0"/>
      <w:marRight w:val="0"/>
      <w:marTop w:val="0"/>
      <w:marBottom w:val="0"/>
      <w:divBdr>
        <w:top w:val="none" w:sz="0" w:space="0" w:color="auto"/>
        <w:left w:val="none" w:sz="0" w:space="0" w:color="auto"/>
        <w:bottom w:val="none" w:sz="0" w:space="0" w:color="auto"/>
        <w:right w:val="none" w:sz="0" w:space="0" w:color="auto"/>
      </w:divBdr>
    </w:div>
    <w:div w:id="682391323">
      <w:bodyDiv w:val="1"/>
      <w:marLeft w:val="0"/>
      <w:marRight w:val="0"/>
      <w:marTop w:val="0"/>
      <w:marBottom w:val="0"/>
      <w:divBdr>
        <w:top w:val="none" w:sz="0" w:space="0" w:color="auto"/>
        <w:left w:val="none" w:sz="0" w:space="0" w:color="auto"/>
        <w:bottom w:val="none" w:sz="0" w:space="0" w:color="auto"/>
        <w:right w:val="none" w:sz="0" w:space="0" w:color="auto"/>
      </w:divBdr>
    </w:div>
    <w:div w:id="772290378">
      <w:bodyDiv w:val="1"/>
      <w:marLeft w:val="0"/>
      <w:marRight w:val="0"/>
      <w:marTop w:val="0"/>
      <w:marBottom w:val="0"/>
      <w:divBdr>
        <w:top w:val="none" w:sz="0" w:space="0" w:color="auto"/>
        <w:left w:val="none" w:sz="0" w:space="0" w:color="auto"/>
        <w:bottom w:val="none" w:sz="0" w:space="0" w:color="auto"/>
        <w:right w:val="none" w:sz="0" w:space="0" w:color="auto"/>
      </w:divBdr>
    </w:div>
    <w:div w:id="1086877975">
      <w:bodyDiv w:val="1"/>
      <w:marLeft w:val="0"/>
      <w:marRight w:val="0"/>
      <w:marTop w:val="0"/>
      <w:marBottom w:val="0"/>
      <w:divBdr>
        <w:top w:val="none" w:sz="0" w:space="0" w:color="auto"/>
        <w:left w:val="none" w:sz="0" w:space="0" w:color="auto"/>
        <w:bottom w:val="none" w:sz="0" w:space="0" w:color="auto"/>
        <w:right w:val="none" w:sz="0" w:space="0" w:color="auto"/>
      </w:divBdr>
    </w:div>
    <w:div w:id="17281404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business.gov.au/planning/business-plans/develop-your-marketing-plan" TargetMode="External"/><Relationship Id="rId13" Type="http://schemas.openxmlformats.org/officeDocument/2006/relationships/hyperlink" Target="https://www.lyyti.com/en/blog/introducing-the-event-cycle-the-core-of-event-success-management"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v.wales/sites/default/files/publications/2019-07/priorities-for-the-historic-environment-of-wales.pdf" TargetMode="External"/><Relationship Id="rId17" Type="http://schemas.openxmlformats.org/officeDocument/2006/relationships/hyperlink" Target="https://industry.visitwales.com/get-involved/visit-wales-themed-year-campaigns/year-croeso" TargetMode="External"/><Relationship Id="rId2" Type="http://schemas.openxmlformats.org/officeDocument/2006/relationships/numbering" Target="numbering.xml"/><Relationship Id="rId16" Type="http://schemas.openxmlformats.org/officeDocument/2006/relationships/hyperlink" Target="https://traveltrade.visitwales.com/useful-information/toolkit/year-of-croeso"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ielddrive.com/blog/event-management-skills-top-traits" TargetMode="External"/><Relationship Id="rId5" Type="http://schemas.openxmlformats.org/officeDocument/2006/relationships/webSettings" Target="webSettings.xml"/><Relationship Id="rId15" Type="http://schemas.openxmlformats.org/officeDocument/2006/relationships/hyperlink" Target="https://www.travlaw.co.uk/blog_posts/events-guidance-legal-practical/" TargetMode="External"/><Relationship Id="rId10" Type="http://schemas.openxmlformats.org/officeDocument/2006/relationships/hyperlink" Target="https://eventify.io/blog/event-planning-and-management-skill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adeotravel.com/travel-blog/welcome-to-wales-2025-the-year-of-croeso/" TargetMode="External"/><Relationship Id="rId14" Type="http://schemas.openxmlformats.org/officeDocument/2006/relationships/hyperlink" Target="https://www.lyyti.com/en/blog/key-event-planning-skills-for-ev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88D4F9A-E10D-4C9D-BD04-D2F216FEDD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3234</Words>
  <Characters>18440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Cristiana Staicu</cp:lastModifiedBy>
  <cp:revision>2</cp:revision>
  <dcterms:created xsi:type="dcterms:W3CDTF">2025-06-13T13:04:00Z</dcterms:created>
  <dcterms:modified xsi:type="dcterms:W3CDTF">2025-06-14T18:25:00Z</dcterms:modified>
</cp:coreProperties>
</file>