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36E7" w:rsidRDefault="00955443" w:rsidP="00C11C83">
      <w:pPr>
        <w:jc w:val="center"/>
        <w:rPr>
          <w:rFonts w:asciiTheme="majorHAnsi" w:hAnsiTheme="majorHAnsi" w:cstheme="majorHAnsi"/>
          <w:b/>
          <w:sz w:val="40"/>
          <w:u w:val="single"/>
        </w:rPr>
      </w:pPr>
      <w:r w:rsidRPr="00CA104D">
        <w:rPr>
          <w:rFonts w:asciiTheme="majorHAnsi" w:hAnsiTheme="majorHAnsi" w:cstheme="majorHAnsi"/>
          <w:b/>
          <w:sz w:val="40"/>
          <w:u w:val="single"/>
        </w:rPr>
        <w:t>A Report:</w:t>
      </w:r>
      <w:r w:rsidR="00CA104D" w:rsidRPr="00CA104D">
        <w:rPr>
          <w:rFonts w:asciiTheme="majorHAnsi" w:hAnsiTheme="majorHAnsi" w:cstheme="majorHAnsi"/>
          <w:b/>
          <w:sz w:val="40"/>
          <w:u w:val="single"/>
        </w:rPr>
        <w:t xml:space="preserve"> The</w:t>
      </w:r>
      <w:r w:rsidRPr="00CA104D">
        <w:rPr>
          <w:rFonts w:asciiTheme="majorHAnsi" w:hAnsiTheme="majorHAnsi" w:cstheme="majorHAnsi"/>
          <w:b/>
          <w:sz w:val="40"/>
          <w:u w:val="single"/>
        </w:rPr>
        <w:t xml:space="preserve"> Historical Developments leading to Modern Atheism</w:t>
      </w:r>
    </w:p>
    <w:p w:rsidR="00CA104D" w:rsidRDefault="00CA104D" w:rsidP="00CA104D">
      <w:pPr>
        <w:rPr>
          <w:rFonts w:asciiTheme="majorHAnsi" w:hAnsiTheme="majorHAnsi" w:cstheme="majorHAnsi"/>
          <w:b/>
          <w:sz w:val="40"/>
          <w:u w:val="single"/>
        </w:rPr>
      </w:pPr>
    </w:p>
    <w:p w:rsidR="00CA104D" w:rsidRDefault="00CA104D" w:rsidP="00FE36E7">
      <w:pPr>
        <w:rPr>
          <w:rFonts w:asciiTheme="majorHAnsi" w:hAnsiTheme="majorHAnsi" w:cstheme="majorHAnsi"/>
          <w:b/>
          <w:sz w:val="32"/>
          <w:u w:val="single"/>
        </w:rPr>
      </w:pPr>
      <w:r>
        <w:rPr>
          <w:rFonts w:asciiTheme="majorHAnsi" w:hAnsiTheme="majorHAnsi" w:cstheme="majorHAnsi"/>
          <w:b/>
          <w:sz w:val="32"/>
          <w:u w:val="single"/>
        </w:rPr>
        <w:t>Preface</w:t>
      </w:r>
    </w:p>
    <w:p w:rsidR="00AE0C70" w:rsidRDefault="008E6E0F" w:rsidP="00FE36E7">
      <w:pPr>
        <w:rPr>
          <w:rFonts w:cstheme="minorHAnsi"/>
          <w:sz w:val="24"/>
        </w:rPr>
      </w:pPr>
      <w:r>
        <w:rPr>
          <w:rFonts w:cstheme="minorHAnsi"/>
          <w:sz w:val="24"/>
        </w:rPr>
        <w:t>The purpose of this report is to explore the developments of Atheism throughout history. I have chosen this topic because I aim to give an insight to how important individuals in our history have significantly influenced the popular ideology of atheism which has grown in the western world throughout the 20</w:t>
      </w:r>
      <w:r w:rsidRPr="008E6E0F">
        <w:rPr>
          <w:rFonts w:cstheme="minorHAnsi"/>
          <w:sz w:val="24"/>
          <w:vertAlign w:val="superscript"/>
        </w:rPr>
        <w:t>th</w:t>
      </w:r>
      <w:r>
        <w:rPr>
          <w:rFonts w:cstheme="minorHAnsi"/>
          <w:sz w:val="24"/>
        </w:rPr>
        <w:t xml:space="preserve"> and 21</w:t>
      </w:r>
      <w:r w:rsidRPr="008E6E0F">
        <w:rPr>
          <w:rFonts w:cstheme="minorHAnsi"/>
          <w:sz w:val="24"/>
          <w:vertAlign w:val="superscript"/>
        </w:rPr>
        <w:t>st</w:t>
      </w:r>
      <w:r>
        <w:rPr>
          <w:rFonts w:cstheme="minorHAnsi"/>
          <w:sz w:val="24"/>
        </w:rPr>
        <w:t xml:space="preserve"> century. </w:t>
      </w:r>
      <w:r w:rsidR="00AE0C70">
        <w:rPr>
          <w:rFonts w:cstheme="minorHAnsi"/>
          <w:sz w:val="24"/>
        </w:rPr>
        <w:t>In this report I will be exploring atheism from the classical period of Ancient Greece to 18</w:t>
      </w:r>
      <w:r w:rsidR="00AE0C70" w:rsidRPr="00AE0C70">
        <w:rPr>
          <w:rFonts w:cstheme="minorHAnsi"/>
          <w:sz w:val="24"/>
          <w:vertAlign w:val="superscript"/>
        </w:rPr>
        <w:t>th</w:t>
      </w:r>
      <w:r w:rsidR="00AE0C70">
        <w:rPr>
          <w:rFonts w:cstheme="minorHAnsi"/>
          <w:sz w:val="24"/>
        </w:rPr>
        <w:t xml:space="preserve"> Century Europe in which scientific theory shaped our soci</w:t>
      </w:r>
      <w:r w:rsidR="00416288">
        <w:rPr>
          <w:rFonts w:cstheme="minorHAnsi"/>
          <w:sz w:val="24"/>
        </w:rPr>
        <w:t>ety to what it has become today</w:t>
      </w:r>
      <w:r w:rsidR="00AE0C70">
        <w:rPr>
          <w:rFonts w:cstheme="minorHAnsi"/>
          <w:sz w:val="24"/>
        </w:rPr>
        <w:t xml:space="preserve">. </w:t>
      </w:r>
    </w:p>
    <w:p w:rsidR="00AE0C70" w:rsidRPr="00CA104D" w:rsidRDefault="00AE0C70" w:rsidP="00FE36E7">
      <w:pPr>
        <w:rPr>
          <w:rFonts w:cstheme="minorHAnsi"/>
          <w:sz w:val="24"/>
        </w:rPr>
      </w:pPr>
      <w:r>
        <w:rPr>
          <w:rFonts w:cstheme="minorHAnsi"/>
          <w:sz w:val="24"/>
        </w:rPr>
        <w:t xml:space="preserve">In this report I will be looking at a variety of different sources to complete my research. These sources will range from books on atheism written by scholars such as Professor Michael Martin to Ian G. Barbour. I will also be including a numerous amount of different internet sources to help further expand my research into the topics which are discussed in the report. </w:t>
      </w:r>
    </w:p>
    <w:p w:rsidR="00CA104D" w:rsidRPr="00AE0C70" w:rsidRDefault="00AE0C70" w:rsidP="00FE36E7">
      <w:pPr>
        <w:rPr>
          <w:rFonts w:cstheme="minorHAnsi"/>
          <w:sz w:val="24"/>
        </w:rPr>
      </w:pPr>
      <w:r>
        <w:rPr>
          <w:rFonts w:cstheme="minorHAnsi"/>
          <w:sz w:val="24"/>
        </w:rPr>
        <w:t xml:space="preserve">The report will be structured so that you will be reading about the earliest period in which atheism was present to the modern era that we live in. In the contents page it will list the order in which the report will be following. </w:t>
      </w: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EE03E6" w:rsidRDefault="00EE03E6" w:rsidP="00EE03E6">
      <w:pPr>
        <w:pStyle w:val="TOCHeading"/>
        <w:jc w:val="center"/>
        <w:rPr>
          <w:rFonts w:eastAsiaTheme="minorHAnsi" w:cstheme="majorHAnsi"/>
          <w:b/>
          <w:color w:val="auto"/>
          <w:sz w:val="36"/>
          <w:szCs w:val="22"/>
          <w:u w:val="single"/>
          <w:lang w:val="en-GB"/>
        </w:rPr>
      </w:pPr>
      <w:r>
        <w:rPr>
          <w:rFonts w:eastAsiaTheme="minorHAnsi" w:cstheme="majorHAnsi"/>
          <w:b/>
          <w:color w:val="auto"/>
          <w:sz w:val="36"/>
          <w:szCs w:val="22"/>
          <w:u w:val="single"/>
          <w:lang w:val="en-GB"/>
        </w:rPr>
        <w:lastRenderedPageBreak/>
        <w:t>Table of Contents</w:t>
      </w:r>
    </w:p>
    <w:p w:rsidR="00EE03E6" w:rsidRDefault="00EE03E6" w:rsidP="00EE03E6">
      <w:pPr>
        <w:rPr>
          <w:lang w:val="en-US"/>
        </w:rPr>
      </w:pPr>
    </w:p>
    <w:p w:rsidR="00EE03E6" w:rsidRPr="00EE03E6" w:rsidRDefault="00EE03E6" w:rsidP="00EE03E6">
      <w:pPr>
        <w:rPr>
          <w:rFonts w:asciiTheme="majorHAnsi" w:hAnsiTheme="majorHAnsi" w:cstheme="majorHAnsi"/>
          <w:b/>
          <w:sz w:val="32"/>
          <w:u w:val="single"/>
          <w:lang w:val="en-US"/>
        </w:rPr>
      </w:pPr>
      <w:r w:rsidRPr="00EE03E6">
        <w:rPr>
          <w:rFonts w:asciiTheme="majorHAnsi" w:hAnsiTheme="majorHAnsi" w:cstheme="majorHAnsi"/>
          <w:b/>
          <w:sz w:val="32"/>
          <w:u w:val="single"/>
          <w:lang w:val="en-US"/>
        </w:rPr>
        <w:t>Introduction</w:t>
      </w:r>
    </w:p>
    <w:p w:rsidR="00EE03E6" w:rsidRDefault="00EE03E6" w:rsidP="00EE03E6">
      <w:pPr>
        <w:pStyle w:val="ListParagraph"/>
        <w:numPr>
          <w:ilvl w:val="0"/>
          <w:numId w:val="2"/>
        </w:numPr>
        <w:rPr>
          <w:sz w:val="28"/>
          <w:lang w:val="en-US"/>
        </w:rPr>
      </w:pPr>
      <w:r>
        <w:rPr>
          <w:sz w:val="28"/>
          <w:lang w:val="en-US"/>
        </w:rPr>
        <w:t>Introduction --------------------------------------------------------- Page 3.</w:t>
      </w:r>
    </w:p>
    <w:p w:rsidR="00EE03E6" w:rsidRPr="00EE03E6" w:rsidRDefault="00EE03E6" w:rsidP="00EE03E6">
      <w:pPr>
        <w:pStyle w:val="ListParagraph"/>
        <w:numPr>
          <w:ilvl w:val="0"/>
          <w:numId w:val="2"/>
        </w:numPr>
        <w:rPr>
          <w:sz w:val="28"/>
          <w:lang w:val="en-US"/>
        </w:rPr>
      </w:pPr>
      <w:r w:rsidRPr="00EE03E6">
        <w:rPr>
          <w:sz w:val="28"/>
          <w:lang w:val="en-US"/>
        </w:rPr>
        <w:t>What is Atheism ---------------------------------------------------- Page 3</w:t>
      </w:r>
    </w:p>
    <w:p w:rsidR="00EE03E6" w:rsidRPr="00EE03E6" w:rsidRDefault="00EE03E6" w:rsidP="00EE03E6">
      <w:pPr>
        <w:rPr>
          <w:rFonts w:asciiTheme="majorHAnsi" w:hAnsiTheme="majorHAnsi" w:cstheme="majorHAnsi"/>
          <w:b/>
          <w:sz w:val="32"/>
          <w:u w:val="single"/>
          <w:lang w:val="en-US"/>
        </w:rPr>
      </w:pPr>
      <w:r w:rsidRPr="00EE03E6">
        <w:rPr>
          <w:rFonts w:asciiTheme="majorHAnsi" w:hAnsiTheme="majorHAnsi" w:cstheme="majorHAnsi"/>
          <w:b/>
          <w:sz w:val="32"/>
          <w:u w:val="single"/>
          <w:lang w:val="en-US"/>
        </w:rPr>
        <w:t>Atheism Prior to the Common Era</w:t>
      </w:r>
    </w:p>
    <w:p w:rsidR="00EE03E6" w:rsidRDefault="00EE03E6" w:rsidP="00EE03E6">
      <w:pPr>
        <w:pStyle w:val="ListParagraph"/>
        <w:numPr>
          <w:ilvl w:val="0"/>
          <w:numId w:val="2"/>
        </w:numPr>
        <w:rPr>
          <w:sz w:val="28"/>
          <w:lang w:val="en-US"/>
        </w:rPr>
      </w:pPr>
      <w:r>
        <w:rPr>
          <w:sz w:val="28"/>
          <w:lang w:val="en-US"/>
        </w:rPr>
        <w:t>Buddhist Atheism ---------------------------------------------------- Page 4.</w:t>
      </w:r>
    </w:p>
    <w:p w:rsidR="00EE03E6" w:rsidRDefault="00EE03E6" w:rsidP="00EE03E6">
      <w:pPr>
        <w:pStyle w:val="ListParagraph"/>
        <w:numPr>
          <w:ilvl w:val="0"/>
          <w:numId w:val="2"/>
        </w:numPr>
        <w:rPr>
          <w:sz w:val="28"/>
          <w:lang w:val="en-US"/>
        </w:rPr>
      </w:pPr>
      <w:r>
        <w:rPr>
          <w:sz w:val="28"/>
          <w:lang w:val="en-US"/>
        </w:rPr>
        <w:t>Atheism in the Old Testament ------------------------------------ Page 5.</w:t>
      </w:r>
    </w:p>
    <w:p w:rsidR="00EE03E6" w:rsidRDefault="00EE03E6" w:rsidP="00EE03E6">
      <w:pPr>
        <w:pStyle w:val="ListParagraph"/>
        <w:numPr>
          <w:ilvl w:val="0"/>
          <w:numId w:val="2"/>
        </w:numPr>
        <w:rPr>
          <w:sz w:val="28"/>
          <w:lang w:val="en-US"/>
        </w:rPr>
      </w:pPr>
      <w:r>
        <w:rPr>
          <w:sz w:val="28"/>
          <w:lang w:val="en-US"/>
        </w:rPr>
        <w:t>Greek Philosophers and Atheistic Views ----------------------- Page 5.</w:t>
      </w:r>
    </w:p>
    <w:p w:rsidR="00EE03E6" w:rsidRDefault="00EE03E6" w:rsidP="00EE03E6">
      <w:pPr>
        <w:rPr>
          <w:rFonts w:asciiTheme="majorHAnsi" w:hAnsiTheme="majorHAnsi" w:cstheme="majorHAnsi"/>
          <w:b/>
          <w:sz w:val="32"/>
          <w:u w:val="single"/>
          <w:lang w:val="en-US"/>
        </w:rPr>
      </w:pPr>
      <w:r>
        <w:rPr>
          <w:rFonts w:asciiTheme="majorHAnsi" w:hAnsiTheme="majorHAnsi" w:cstheme="majorHAnsi"/>
          <w:b/>
          <w:sz w:val="32"/>
          <w:u w:val="single"/>
          <w:lang w:val="en-US"/>
        </w:rPr>
        <w:t>Atheism 17</w:t>
      </w:r>
      <w:r w:rsidRPr="00EE03E6">
        <w:rPr>
          <w:rFonts w:asciiTheme="majorHAnsi" w:hAnsiTheme="majorHAnsi" w:cstheme="majorHAnsi"/>
          <w:b/>
          <w:sz w:val="32"/>
          <w:u w:val="single"/>
          <w:vertAlign w:val="superscript"/>
          <w:lang w:val="en-US"/>
        </w:rPr>
        <w:t>th</w:t>
      </w:r>
      <w:r>
        <w:rPr>
          <w:rFonts w:asciiTheme="majorHAnsi" w:hAnsiTheme="majorHAnsi" w:cstheme="majorHAnsi"/>
          <w:b/>
          <w:sz w:val="32"/>
          <w:u w:val="single"/>
          <w:lang w:val="en-US"/>
        </w:rPr>
        <w:t xml:space="preserve"> to 19</w:t>
      </w:r>
      <w:r w:rsidRPr="00EE03E6">
        <w:rPr>
          <w:rFonts w:asciiTheme="majorHAnsi" w:hAnsiTheme="majorHAnsi" w:cstheme="majorHAnsi"/>
          <w:b/>
          <w:sz w:val="32"/>
          <w:u w:val="single"/>
          <w:vertAlign w:val="superscript"/>
          <w:lang w:val="en-US"/>
        </w:rPr>
        <w:t>th</w:t>
      </w:r>
      <w:r>
        <w:rPr>
          <w:rFonts w:asciiTheme="majorHAnsi" w:hAnsiTheme="majorHAnsi" w:cstheme="majorHAnsi"/>
          <w:b/>
          <w:sz w:val="32"/>
          <w:u w:val="single"/>
          <w:lang w:val="en-US"/>
        </w:rPr>
        <w:t xml:space="preserve"> Century</w:t>
      </w:r>
    </w:p>
    <w:p w:rsidR="00EE03E6" w:rsidRPr="00EE03E6" w:rsidRDefault="00EE03E6" w:rsidP="00EE03E6">
      <w:pPr>
        <w:pStyle w:val="ListParagraph"/>
        <w:numPr>
          <w:ilvl w:val="0"/>
          <w:numId w:val="3"/>
        </w:numPr>
        <w:rPr>
          <w:rFonts w:cstheme="minorHAnsi"/>
          <w:b/>
          <w:sz w:val="28"/>
          <w:u w:val="single"/>
          <w:lang w:val="en-US"/>
        </w:rPr>
      </w:pPr>
      <w:r>
        <w:rPr>
          <w:rFonts w:cstheme="minorHAnsi"/>
          <w:sz w:val="28"/>
          <w:lang w:val="en-US"/>
        </w:rPr>
        <w:t>The Enlightenment --------------------------------------------------- Page 6.</w:t>
      </w:r>
    </w:p>
    <w:p w:rsidR="00EE03E6" w:rsidRPr="00EE03E6" w:rsidRDefault="00EE03E6" w:rsidP="00EE03E6">
      <w:pPr>
        <w:pStyle w:val="ListParagraph"/>
        <w:numPr>
          <w:ilvl w:val="0"/>
          <w:numId w:val="3"/>
        </w:numPr>
        <w:rPr>
          <w:rFonts w:cstheme="minorHAnsi"/>
          <w:b/>
          <w:sz w:val="28"/>
          <w:u w:val="single"/>
          <w:lang w:val="en-US"/>
        </w:rPr>
      </w:pPr>
      <w:r>
        <w:rPr>
          <w:rFonts w:cstheme="minorHAnsi"/>
          <w:sz w:val="28"/>
          <w:lang w:val="en-US"/>
        </w:rPr>
        <w:t>Influence of Science -------------------------------------------------- Page 7.</w:t>
      </w:r>
    </w:p>
    <w:p w:rsidR="00EE03E6" w:rsidRDefault="00EE03E6" w:rsidP="00EE03E6">
      <w:pPr>
        <w:rPr>
          <w:rFonts w:asciiTheme="majorHAnsi" w:hAnsiTheme="majorHAnsi" w:cstheme="majorHAnsi"/>
          <w:b/>
          <w:sz w:val="32"/>
          <w:u w:val="single"/>
          <w:lang w:val="en-US"/>
        </w:rPr>
      </w:pPr>
      <w:r>
        <w:rPr>
          <w:rFonts w:asciiTheme="majorHAnsi" w:hAnsiTheme="majorHAnsi" w:cstheme="majorHAnsi"/>
          <w:b/>
          <w:sz w:val="32"/>
          <w:u w:val="single"/>
          <w:lang w:val="en-US"/>
        </w:rPr>
        <w:t>Conclusion</w:t>
      </w:r>
    </w:p>
    <w:p w:rsidR="00EE03E6" w:rsidRPr="00EE03E6" w:rsidRDefault="00EE03E6" w:rsidP="00EE03E6">
      <w:pPr>
        <w:pStyle w:val="ListParagraph"/>
        <w:numPr>
          <w:ilvl w:val="0"/>
          <w:numId w:val="4"/>
        </w:numPr>
        <w:rPr>
          <w:rFonts w:cstheme="minorHAnsi"/>
          <w:sz w:val="28"/>
          <w:lang w:val="en-US"/>
        </w:rPr>
      </w:pPr>
      <w:r>
        <w:rPr>
          <w:rFonts w:cstheme="minorHAnsi"/>
          <w:sz w:val="28"/>
          <w:lang w:val="en-US"/>
        </w:rPr>
        <w:t>Conclusion -------------------------------------------------------------- Page 8.</w:t>
      </w:r>
    </w:p>
    <w:p w:rsidR="00EE03E6" w:rsidRDefault="00EE03E6" w:rsidP="00EE03E6">
      <w:pPr>
        <w:rPr>
          <w:rFonts w:asciiTheme="majorHAnsi" w:hAnsiTheme="majorHAnsi" w:cstheme="majorHAnsi"/>
          <w:b/>
          <w:sz w:val="32"/>
          <w:u w:val="single"/>
          <w:lang w:val="en-US"/>
        </w:rPr>
      </w:pPr>
      <w:r>
        <w:rPr>
          <w:rFonts w:asciiTheme="majorHAnsi" w:hAnsiTheme="majorHAnsi" w:cstheme="majorHAnsi"/>
          <w:b/>
          <w:sz w:val="32"/>
          <w:u w:val="single"/>
          <w:lang w:val="en-US"/>
        </w:rPr>
        <w:t xml:space="preserve">Bibliography </w:t>
      </w:r>
    </w:p>
    <w:p w:rsidR="00EE03E6" w:rsidRPr="00EE03E6" w:rsidRDefault="00EE03E6" w:rsidP="00EE03E6">
      <w:pPr>
        <w:pStyle w:val="ListParagraph"/>
        <w:numPr>
          <w:ilvl w:val="0"/>
          <w:numId w:val="4"/>
        </w:numPr>
        <w:rPr>
          <w:rFonts w:cstheme="minorHAnsi"/>
          <w:sz w:val="28"/>
          <w:lang w:val="en-US"/>
        </w:rPr>
      </w:pPr>
      <w:r>
        <w:rPr>
          <w:rFonts w:cstheme="minorHAnsi"/>
          <w:sz w:val="28"/>
          <w:lang w:val="en-US"/>
        </w:rPr>
        <w:t>Bibliography ------------------------------------------------------------ Page 9.</w:t>
      </w:r>
    </w:p>
    <w:p w:rsidR="00EE03E6" w:rsidRPr="00EE03E6" w:rsidRDefault="00EE03E6" w:rsidP="00EE03E6">
      <w:pPr>
        <w:rPr>
          <w:b/>
          <w:sz w:val="24"/>
          <w:lang w:val="en-US"/>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CA104D" w:rsidRDefault="00CA104D" w:rsidP="00FE36E7">
      <w:pPr>
        <w:rPr>
          <w:rFonts w:asciiTheme="majorHAnsi" w:hAnsiTheme="majorHAnsi" w:cstheme="majorHAnsi"/>
          <w:b/>
          <w:sz w:val="24"/>
          <w:u w:val="single"/>
        </w:rPr>
      </w:pPr>
    </w:p>
    <w:p w:rsidR="00F605FF" w:rsidRDefault="00F605FF" w:rsidP="00FE36E7">
      <w:pPr>
        <w:rPr>
          <w:rFonts w:asciiTheme="majorHAnsi" w:hAnsiTheme="majorHAnsi" w:cstheme="majorHAnsi"/>
          <w:b/>
          <w:sz w:val="24"/>
          <w:u w:val="single"/>
        </w:rPr>
      </w:pPr>
    </w:p>
    <w:p w:rsidR="00F605FF" w:rsidRDefault="00F605FF" w:rsidP="00FE36E7">
      <w:pPr>
        <w:rPr>
          <w:rFonts w:asciiTheme="majorHAnsi" w:hAnsiTheme="majorHAnsi" w:cstheme="majorHAnsi"/>
          <w:b/>
          <w:sz w:val="24"/>
          <w:u w:val="single"/>
        </w:rPr>
      </w:pPr>
    </w:p>
    <w:p w:rsidR="00F605FF" w:rsidRDefault="00F605FF" w:rsidP="00FE36E7">
      <w:pPr>
        <w:rPr>
          <w:rFonts w:asciiTheme="majorHAnsi" w:hAnsiTheme="majorHAnsi" w:cstheme="majorHAnsi"/>
          <w:b/>
          <w:sz w:val="24"/>
          <w:u w:val="single"/>
        </w:rPr>
      </w:pPr>
    </w:p>
    <w:p w:rsidR="00FE36E7" w:rsidRPr="00955443" w:rsidRDefault="00FE36E7" w:rsidP="00EE03E6">
      <w:pPr>
        <w:rPr>
          <w:rFonts w:asciiTheme="majorHAnsi" w:hAnsiTheme="majorHAnsi" w:cstheme="majorHAnsi"/>
          <w:b/>
          <w:sz w:val="24"/>
          <w:u w:val="single"/>
        </w:rPr>
      </w:pPr>
      <w:r w:rsidRPr="00955443">
        <w:rPr>
          <w:rFonts w:asciiTheme="majorHAnsi" w:hAnsiTheme="majorHAnsi" w:cstheme="majorHAnsi"/>
          <w:b/>
          <w:sz w:val="24"/>
          <w:u w:val="single"/>
        </w:rPr>
        <w:lastRenderedPageBreak/>
        <w:t>Introduction</w:t>
      </w:r>
    </w:p>
    <w:p w:rsidR="00FE36E7" w:rsidRDefault="00FE36E7" w:rsidP="00FE36E7">
      <w:pPr>
        <w:rPr>
          <w:rFonts w:cstheme="minorHAnsi"/>
          <w:sz w:val="24"/>
          <w:szCs w:val="24"/>
        </w:rPr>
      </w:pPr>
      <w:r>
        <w:rPr>
          <w:rFonts w:cstheme="minorHAnsi"/>
          <w:sz w:val="24"/>
          <w:szCs w:val="24"/>
        </w:rPr>
        <w:t>The aim of</w:t>
      </w:r>
      <w:r w:rsidR="000871A9">
        <w:rPr>
          <w:rFonts w:cstheme="minorHAnsi"/>
          <w:sz w:val="24"/>
          <w:szCs w:val="24"/>
        </w:rPr>
        <w:t xml:space="preserve"> this report is to research into </w:t>
      </w:r>
      <w:r w:rsidR="00BA7BD5">
        <w:rPr>
          <w:rFonts w:cstheme="minorHAnsi"/>
          <w:sz w:val="24"/>
          <w:szCs w:val="24"/>
        </w:rPr>
        <w:t>the development of atheism prior to the 20</w:t>
      </w:r>
      <w:r w:rsidR="00BA7BD5" w:rsidRPr="00BA7BD5">
        <w:rPr>
          <w:rFonts w:cstheme="minorHAnsi"/>
          <w:sz w:val="24"/>
          <w:szCs w:val="24"/>
          <w:vertAlign w:val="superscript"/>
        </w:rPr>
        <w:t>th</w:t>
      </w:r>
      <w:r w:rsidR="00BA7BD5">
        <w:rPr>
          <w:rFonts w:cstheme="minorHAnsi"/>
          <w:sz w:val="24"/>
          <w:szCs w:val="24"/>
        </w:rPr>
        <w:t xml:space="preserve"> century. I will be</w:t>
      </w:r>
      <w:r w:rsidR="00564371">
        <w:rPr>
          <w:rFonts w:cstheme="minorHAnsi"/>
          <w:sz w:val="24"/>
          <w:szCs w:val="24"/>
        </w:rPr>
        <w:t xml:space="preserve"> exploring into such ar</w:t>
      </w:r>
      <w:r w:rsidR="00CA104D">
        <w:rPr>
          <w:rFonts w:cstheme="minorHAnsi"/>
          <w:sz w:val="24"/>
          <w:szCs w:val="24"/>
        </w:rPr>
        <w:t>eas like atheism in the classical</w:t>
      </w:r>
      <w:r w:rsidR="00564371">
        <w:rPr>
          <w:rFonts w:cstheme="minorHAnsi"/>
          <w:sz w:val="24"/>
          <w:szCs w:val="24"/>
        </w:rPr>
        <w:t xml:space="preserve"> period, the influence of scientific research towards religion as well as the great influence of philosophical and scientific minds. Although many believe that Atheism is a modern belief system which has gained popularity in the past century in the western civilizations of the world such as the United Kingdom and the Un</w:t>
      </w:r>
      <w:r w:rsidR="009E4C60">
        <w:rPr>
          <w:rFonts w:cstheme="minorHAnsi"/>
          <w:sz w:val="24"/>
          <w:szCs w:val="24"/>
        </w:rPr>
        <w:t xml:space="preserve">ited States, its origins can be traced back for many centuries and this report aims to explore this. </w:t>
      </w:r>
    </w:p>
    <w:p w:rsidR="009E4C60" w:rsidRDefault="009E4C60" w:rsidP="009E4C60">
      <w:pPr>
        <w:rPr>
          <w:rFonts w:cstheme="minorHAnsi"/>
          <w:sz w:val="24"/>
          <w:szCs w:val="24"/>
        </w:rPr>
      </w:pPr>
      <w:r>
        <w:rPr>
          <w:rFonts w:asciiTheme="majorHAnsi" w:hAnsiTheme="majorHAnsi" w:cstheme="majorHAnsi"/>
          <w:b/>
          <w:sz w:val="24"/>
          <w:szCs w:val="24"/>
          <w:u w:val="single"/>
        </w:rPr>
        <w:t>What Is Atheism</w:t>
      </w:r>
      <w:r w:rsidR="00EE03E6">
        <w:rPr>
          <w:rFonts w:asciiTheme="majorHAnsi" w:hAnsiTheme="majorHAnsi" w:cstheme="majorHAnsi"/>
          <w:b/>
          <w:sz w:val="24"/>
          <w:szCs w:val="24"/>
          <w:u w:val="single"/>
        </w:rPr>
        <w:t>?</w:t>
      </w:r>
    </w:p>
    <w:p w:rsidR="009E4C60" w:rsidRDefault="009E4C60" w:rsidP="009E4C60">
      <w:pPr>
        <w:rPr>
          <w:rFonts w:cstheme="minorHAnsi"/>
          <w:sz w:val="24"/>
          <w:szCs w:val="24"/>
        </w:rPr>
      </w:pPr>
      <w:r>
        <w:rPr>
          <w:rFonts w:cstheme="minorHAnsi"/>
          <w:sz w:val="24"/>
          <w:szCs w:val="24"/>
        </w:rPr>
        <w:t>Prior to exploring in</w:t>
      </w:r>
      <w:r w:rsidR="003A1A68">
        <w:rPr>
          <w:rFonts w:cstheme="minorHAnsi"/>
          <w:sz w:val="24"/>
          <w:szCs w:val="24"/>
        </w:rPr>
        <w:t xml:space="preserve">to the </w:t>
      </w:r>
      <w:r w:rsidR="00A73490">
        <w:rPr>
          <w:rFonts w:cstheme="minorHAnsi"/>
          <w:sz w:val="24"/>
          <w:szCs w:val="24"/>
        </w:rPr>
        <w:t xml:space="preserve">main body of this report, I will first be discussing the term ‘Atheism’ and defining what it means. By exploring what Atheism is, it allows me to have a clear understanding to the ideology that I will be researching into for this report. </w:t>
      </w:r>
      <w:r w:rsidR="00B224BD">
        <w:rPr>
          <w:rFonts w:cstheme="minorHAnsi"/>
          <w:sz w:val="24"/>
          <w:szCs w:val="24"/>
        </w:rPr>
        <w:t>According to the Oxford dictionary the term ‘Atheism’ is defined by the disbelief or lack of belief in the existence of a God/ or gods</w:t>
      </w:r>
      <w:r w:rsidR="00B224BD">
        <w:rPr>
          <w:rStyle w:val="FootnoteReference"/>
          <w:rFonts w:cstheme="minorHAnsi"/>
          <w:sz w:val="24"/>
          <w:szCs w:val="24"/>
        </w:rPr>
        <w:footnoteReference w:id="1"/>
      </w:r>
      <w:r w:rsidR="00B224BD">
        <w:rPr>
          <w:rFonts w:cstheme="minorHAnsi"/>
          <w:sz w:val="24"/>
          <w:szCs w:val="24"/>
        </w:rPr>
        <w:t xml:space="preserve">. However in many different cultures they have different viewpoints regarding the term, an example of this can be seen from the Greek language. </w:t>
      </w:r>
      <w:r w:rsidR="00E3261F">
        <w:rPr>
          <w:rFonts w:cstheme="minorHAnsi"/>
          <w:sz w:val="24"/>
          <w:szCs w:val="24"/>
        </w:rPr>
        <w:t>In the Ancient Greek culture the term ‘</w:t>
      </w:r>
      <w:proofErr w:type="spellStart"/>
      <w:r w:rsidR="00E3261F">
        <w:rPr>
          <w:rFonts w:cstheme="minorHAnsi"/>
          <w:sz w:val="24"/>
          <w:szCs w:val="24"/>
        </w:rPr>
        <w:t>Atheos</w:t>
      </w:r>
      <w:proofErr w:type="spellEnd"/>
      <w:r w:rsidR="00E3261F">
        <w:rPr>
          <w:rFonts w:cstheme="minorHAnsi"/>
          <w:sz w:val="24"/>
          <w:szCs w:val="24"/>
        </w:rPr>
        <w:t>’</w:t>
      </w:r>
      <w:r w:rsidR="008474E5">
        <w:rPr>
          <w:rFonts w:cstheme="minorHAnsi"/>
          <w:sz w:val="24"/>
          <w:szCs w:val="24"/>
        </w:rPr>
        <w:t>, which translates to ‘godless’ or ‘one who has no god’. The term ‘</w:t>
      </w:r>
      <w:proofErr w:type="spellStart"/>
      <w:r w:rsidR="008474E5">
        <w:rPr>
          <w:rFonts w:cstheme="minorHAnsi"/>
          <w:sz w:val="24"/>
          <w:szCs w:val="24"/>
        </w:rPr>
        <w:t>Atheos</w:t>
      </w:r>
      <w:proofErr w:type="spellEnd"/>
      <w:r w:rsidR="008474E5">
        <w:rPr>
          <w:rFonts w:cstheme="minorHAnsi"/>
          <w:sz w:val="24"/>
          <w:szCs w:val="24"/>
        </w:rPr>
        <w:t>’ can</w:t>
      </w:r>
      <w:r w:rsidR="00E3261F">
        <w:rPr>
          <w:rFonts w:cstheme="minorHAnsi"/>
          <w:sz w:val="24"/>
          <w:szCs w:val="24"/>
        </w:rPr>
        <w:t xml:space="preserve"> be seen as being one of the</w:t>
      </w:r>
      <w:r w:rsidR="008474E5">
        <w:rPr>
          <w:rFonts w:cstheme="minorHAnsi"/>
          <w:sz w:val="24"/>
          <w:szCs w:val="24"/>
        </w:rPr>
        <w:t xml:space="preserve"> clear</w:t>
      </w:r>
      <w:r w:rsidR="00E3261F">
        <w:rPr>
          <w:rFonts w:cstheme="minorHAnsi"/>
          <w:sz w:val="24"/>
          <w:szCs w:val="24"/>
        </w:rPr>
        <w:t xml:space="preserve"> origins t</w:t>
      </w:r>
      <w:r w:rsidR="008474E5">
        <w:rPr>
          <w:rFonts w:cstheme="minorHAnsi"/>
          <w:sz w:val="24"/>
          <w:szCs w:val="24"/>
        </w:rPr>
        <w:t>o the term Atheism which we use</w:t>
      </w:r>
      <w:r w:rsidR="00E3261F">
        <w:rPr>
          <w:rFonts w:cstheme="minorHAnsi"/>
          <w:sz w:val="24"/>
          <w:szCs w:val="24"/>
        </w:rPr>
        <w:t xml:space="preserve"> today. </w:t>
      </w:r>
    </w:p>
    <w:p w:rsidR="00A3168F" w:rsidRDefault="00BD2672" w:rsidP="009E4C60">
      <w:pPr>
        <w:rPr>
          <w:rFonts w:cstheme="minorHAnsi"/>
          <w:sz w:val="24"/>
          <w:szCs w:val="24"/>
        </w:rPr>
      </w:pPr>
      <w:r w:rsidRPr="00BD2672">
        <w:rPr>
          <w:rFonts w:cstheme="minorHAnsi"/>
          <w:sz w:val="24"/>
          <w:szCs w:val="24"/>
        </w:rPr>
        <w:t>When one talks about Atheism you must also discuss both Agnosticism and Theism to help have a further understanding of the topic being discussed.</w:t>
      </w:r>
      <w:r w:rsidR="003F4395">
        <w:rPr>
          <w:rFonts w:cstheme="minorHAnsi"/>
          <w:sz w:val="24"/>
          <w:szCs w:val="24"/>
        </w:rPr>
        <w:t xml:space="preserve"> If one refers to Agnosticism they referring to neither the belief nor disbelief in a God or any form of gods in reality.</w:t>
      </w:r>
      <w:r w:rsidR="00A3168F">
        <w:rPr>
          <w:rFonts w:cstheme="minorHAnsi"/>
          <w:sz w:val="24"/>
          <w:szCs w:val="24"/>
        </w:rPr>
        <w:t xml:space="preserve"> A person who would identify themselves as an ‘Agnostic’ would be declaring that the existence of an almighty God or deity in our universe is </w:t>
      </w:r>
      <w:r w:rsidR="009273E6">
        <w:rPr>
          <w:rFonts w:cstheme="minorHAnsi"/>
          <w:sz w:val="24"/>
          <w:szCs w:val="24"/>
        </w:rPr>
        <w:t xml:space="preserve">unknowable. </w:t>
      </w:r>
      <w:r w:rsidR="00A3168F">
        <w:rPr>
          <w:rFonts w:cstheme="minorHAnsi"/>
          <w:sz w:val="24"/>
          <w:szCs w:val="24"/>
        </w:rPr>
        <w:t xml:space="preserve"> </w:t>
      </w:r>
    </w:p>
    <w:p w:rsidR="00BD2672" w:rsidRDefault="003F4395" w:rsidP="009E4C60">
      <w:pPr>
        <w:rPr>
          <w:rFonts w:cstheme="minorHAnsi"/>
          <w:sz w:val="24"/>
          <w:szCs w:val="24"/>
        </w:rPr>
      </w:pPr>
      <w:r>
        <w:rPr>
          <w:rFonts w:cstheme="minorHAnsi"/>
          <w:sz w:val="24"/>
          <w:szCs w:val="24"/>
        </w:rPr>
        <w:t>On the other</w:t>
      </w:r>
      <w:r w:rsidR="005A4E32">
        <w:rPr>
          <w:rFonts w:cstheme="minorHAnsi"/>
          <w:sz w:val="24"/>
          <w:szCs w:val="24"/>
        </w:rPr>
        <w:t xml:space="preserve"> hand</w:t>
      </w:r>
      <w:r>
        <w:rPr>
          <w:rFonts w:cstheme="minorHAnsi"/>
          <w:sz w:val="24"/>
          <w:szCs w:val="24"/>
        </w:rPr>
        <w:t xml:space="preserve"> the term Theism refers to ‘a belief in an omnipotent, omniscient, omnibenevolent, personal God who created the universe, takes an active interest in the world, and has given a special revelation to humans’. </w:t>
      </w:r>
      <w:r w:rsidR="008572D5">
        <w:rPr>
          <w:rFonts w:cstheme="minorHAnsi"/>
          <w:sz w:val="24"/>
          <w:szCs w:val="24"/>
        </w:rPr>
        <w:t xml:space="preserve">People who belong to some of the major religions such Christianity, Judaism and Islam would be categorized as a theist for their belief in a God. </w:t>
      </w:r>
    </w:p>
    <w:p w:rsidR="008A751E" w:rsidRDefault="008A751E" w:rsidP="009E4C60">
      <w:pPr>
        <w:rPr>
          <w:rFonts w:cstheme="minorHAnsi"/>
          <w:sz w:val="24"/>
          <w:szCs w:val="24"/>
        </w:rPr>
      </w:pPr>
      <w:r>
        <w:rPr>
          <w:rFonts w:cstheme="minorHAnsi"/>
          <w:sz w:val="24"/>
          <w:szCs w:val="24"/>
        </w:rPr>
        <w:t xml:space="preserve">As times have progressed </w:t>
      </w:r>
      <w:r w:rsidR="00FF333E">
        <w:rPr>
          <w:rFonts w:cstheme="minorHAnsi"/>
          <w:sz w:val="24"/>
          <w:szCs w:val="24"/>
        </w:rPr>
        <w:t>into the 21</w:t>
      </w:r>
      <w:r w:rsidR="00FF333E" w:rsidRPr="00FF333E">
        <w:rPr>
          <w:rFonts w:cstheme="minorHAnsi"/>
          <w:sz w:val="24"/>
          <w:szCs w:val="24"/>
          <w:vertAlign w:val="superscript"/>
        </w:rPr>
        <w:t>st</w:t>
      </w:r>
      <w:r w:rsidR="00FF333E">
        <w:rPr>
          <w:rFonts w:cstheme="minorHAnsi"/>
          <w:sz w:val="24"/>
          <w:szCs w:val="24"/>
        </w:rPr>
        <w:t xml:space="preserve"> century Atheism has developed and branched into a variety of different categories. </w:t>
      </w:r>
      <w:r w:rsidR="000E4800">
        <w:rPr>
          <w:rFonts w:cstheme="minorHAnsi"/>
          <w:sz w:val="24"/>
          <w:szCs w:val="24"/>
        </w:rPr>
        <w:t xml:space="preserve">A person’s Atheism can be split into two select categories according to Professor Michael Martin, these two categories are Negative and Positive Atheism. </w:t>
      </w:r>
      <w:r w:rsidR="00D61CA7">
        <w:rPr>
          <w:rFonts w:cstheme="minorHAnsi"/>
          <w:sz w:val="24"/>
          <w:szCs w:val="24"/>
        </w:rPr>
        <w:t>When one talks about Positive atheism, they are referring to the disbelief of a theistic God or gods indefinitely, while Negative athe</w:t>
      </w:r>
      <w:r w:rsidR="00B6091B">
        <w:rPr>
          <w:rFonts w:cstheme="minorHAnsi"/>
          <w:sz w:val="24"/>
          <w:szCs w:val="24"/>
        </w:rPr>
        <w:t>ism (also known as being a ‘weaker’ form of atheism) is the disbelief in any God or deities but</w:t>
      </w:r>
      <w:r w:rsidR="0058104F">
        <w:rPr>
          <w:rFonts w:cstheme="minorHAnsi"/>
          <w:sz w:val="24"/>
          <w:szCs w:val="24"/>
        </w:rPr>
        <w:t xml:space="preserve"> they do not believe this as strongly as one in the Positive Atheism category.</w:t>
      </w:r>
      <w:r w:rsidR="0058104F">
        <w:rPr>
          <w:rStyle w:val="FootnoteReference"/>
          <w:rFonts w:cstheme="minorHAnsi"/>
          <w:sz w:val="24"/>
          <w:szCs w:val="24"/>
        </w:rPr>
        <w:footnoteReference w:id="2"/>
      </w:r>
    </w:p>
    <w:p w:rsidR="00EE03E6" w:rsidRDefault="00EE03E6" w:rsidP="005317F2">
      <w:pPr>
        <w:jc w:val="center"/>
        <w:rPr>
          <w:rFonts w:asciiTheme="majorHAnsi" w:hAnsiTheme="majorHAnsi" w:cstheme="majorHAnsi"/>
          <w:b/>
          <w:sz w:val="24"/>
          <w:szCs w:val="24"/>
          <w:u w:val="single"/>
        </w:rPr>
      </w:pPr>
    </w:p>
    <w:p w:rsidR="00EE03E6" w:rsidRDefault="00EE03E6" w:rsidP="005317F2">
      <w:pPr>
        <w:jc w:val="center"/>
        <w:rPr>
          <w:rFonts w:asciiTheme="majorHAnsi" w:hAnsiTheme="majorHAnsi" w:cstheme="majorHAnsi"/>
          <w:b/>
          <w:sz w:val="24"/>
          <w:szCs w:val="24"/>
          <w:u w:val="single"/>
        </w:rPr>
      </w:pPr>
    </w:p>
    <w:p w:rsidR="009E4C60" w:rsidRPr="00955443" w:rsidRDefault="00EE03E6" w:rsidP="005317F2">
      <w:pPr>
        <w:jc w:val="center"/>
        <w:rPr>
          <w:rFonts w:asciiTheme="majorHAnsi" w:hAnsiTheme="majorHAnsi" w:cstheme="majorHAnsi"/>
          <w:b/>
          <w:sz w:val="24"/>
          <w:szCs w:val="24"/>
          <w:u w:val="single"/>
        </w:rPr>
      </w:pPr>
      <w:r>
        <w:rPr>
          <w:rFonts w:asciiTheme="majorHAnsi" w:hAnsiTheme="majorHAnsi" w:cstheme="majorHAnsi"/>
          <w:b/>
          <w:sz w:val="24"/>
          <w:szCs w:val="24"/>
          <w:u w:val="single"/>
        </w:rPr>
        <w:t>Atheism</w:t>
      </w:r>
      <w:r w:rsidR="002150FC" w:rsidRPr="00955443">
        <w:rPr>
          <w:rFonts w:asciiTheme="majorHAnsi" w:hAnsiTheme="majorHAnsi" w:cstheme="majorHAnsi"/>
          <w:b/>
          <w:sz w:val="24"/>
          <w:szCs w:val="24"/>
          <w:u w:val="single"/>
        </w:rPr>
        <w:t xml:space="preserve"> Prior to the Common Era</w:t>
      </w:r>
    </w:p>
    <w:p w:rsidR="005317F2" w:rsidRPr="00955443" w:rsidRDefault="005317F2" w:rsidP="005317F2">
      <w:pPr>
        <w:rPr>
          <w:rFonts w:asciiTheme="majorHAnsi" w:hAnsiTheme="majorHAnsi" w:cstheme="majorHAnsi"/>
          <w:b/>
          <w:sz w:val="24"/>
          <w:szCs w:val="24"/>
          <w:u w:val="single"/>
        </w:rPr>
      </w:pPr>
      <w:r w:rsidRPr="00955443">
        <w:rPr>
          <w:rFonts w:asciiTheme="majorHAnsi" w:hAnsiTheme="majorHAnsi" w:cstheme="majorHAnsi"/>
          <w:b/>
          <w:sz w:val="24"/>
          <w:szCs w:val="24"/>
          <w:u w:val="single"/>
        </w:rPr>
        <w:t>Buddhist Atheism</w:t>
      </w:r>
    </w:p>
    <w:p w:rsidR="00CB3C25" w:rsidRDefault="00CB3C25" w:rsidP="009E4C60">
      <w:pPr>
        <w:rPr>
          <w:rFonts w:cstheme="minorHAnsi"/>
          <w:sz w:val="24"/>
          <w:szCs w:val="24"/>
        </w:rPr>
      </w:pPr>
      <w:r>
        <w:rPr>
          <w:rFonts w:cstheme="minorHAnsi"/>
          <w:sz w:val="24"/>
          <w:szCs w:val="24"/>
        </w:rPr>
        <w:t>Although many people believe that the concept of Atheism to be a modern invention which gained popularity in the Western societies of the 20</w:t>
      </w:r>
      <w:r w:rsidRPr="00CB3C25">
        <w:rPr>
          <w:rFonts w:cstheme="minorHAnsi"/>
          <w:sz w:val="24"/>
          <w:szCs w:val="24"/>
          <w:vertAlign w:val="superscript"/>
        </w:rPr>
        <w:t>th</w:t>
      </w:r>
      <w:r>
        <w:rPr>
          <w:rFonts w:cstheme="minorHAnsi"/>
          <w:sz w:val="24"/>
          <w:szCs w:val="24"/>
        </w:rPr>
        <w:t xml:space="preserve"> and 21</w:t>
      </w:r>
      <w:r w:rsidRPr="00CB3C25">
        <w:rPr>
          <w:rFonts w:cstheme="minorHAnsi"/>
          <w:sz w:val="24"/>
          <w:szCs w:val="24"/>
          <w:vertAlign w:val="superscript"/>
        </w:rPr>
        <w:t>st</w:t>
      </w:r>
      <w:r>
        <w:rPr>
          <w:rFonts w:cstheme="minorHAnsi"/>
          <w:sz w:val="24"/>
          <w:szCs w:val="24"/>
        </w:rPr>
        <w:t xml:space="preserve"> Centuries, many do not understand that its origins can be traced back centuries prior to the Common Era. </w:t>
      </w:r>
      <w:r w:rsidR="00EF4E3A">
        <w:rPr>
          <w:rFonts w:cstheme="minorHAnsi"/>
          <w:sz w:val="24"/>
          <w:szCs w:val="24"/>
        </w:rPr>
        <w:t xml:space="preserve">During the early centuries roots of atheism could be traced throughout the world from countries across the continent of Asia to the Middle East. </w:t>
      </w:r>
    </w:p>
    <w:p w:rsidR="00EF4E3A" w:rsidRDefault="00EF4E3A" w:rsidP="009E4C60">
      <w:pPr>
        <w:rPr>
          <w:rFonts w:cstheme="minorHAnsi"/>
          <w:sz w:val="24"/>
          <w:szCs w:val="24"/>
        </w:rPr>
      </w:pPr>
      <w:r>
        <w:rPr>
          <w:rFonts w:cstheme="minorHAnsi"/>
          <w:sz w:val="24"/>
          <w:szCs w:val="24"/>
        </w:rPr>
        <w:t xml:space="preserve">According to the German-American Philosopher Walter Kaufmann (1921 – 1980) in his book ‘Critique of Religion and Philosophy’ in regards to religion that; </w:t>
      </w:r>
    </w:p>
    <w:p w:rsidR="00EF4E3A" w:rsidRPr="00CB3C25" w:rsidRDefault="00EF4E3A" w:rsidP="00EF4E3A">
      <w:pPr>
        <w:pStyle w:val="Quote"/>
      </w:pPr>
      <w:r>
        <w:t>“</w:t>
      </w:r>
      <w:r w:rsidRPr="00EF4E3A">
        <w:t xml:space="preserve">Unlike monotheism [atheism] did not spread from a single point. In India it antedates the Buddha and the </w:t>
      </w:r>
      <w:proofErr w:type="spellStart"/>
      <w:r w:rsidRPr="00EF4E3A">
        <w:t>Jina</w:t>
      </w:r>
      <w:proofErr w:type="spellEnd"/>
      <w:r w:rsidRPr="00EF4E3A">
        <w:t xml:space="preserve"> and is found in the Upanishads; in China it was codified by Confucius while a different version was laid down by Lao-</w:t>
      </w:r>
      <w:proofErr w:type="spellStart"/>
      <w:r w:rsidRPr="00EF4E3A">
        <w:t>tze</w:t>
      </w:r>
      <w:proofErr w:type="spellEnd"/>
      <w:r w:rsidRPr="00EF4E3A">
        <w:t xml:space="preserve"> [...]. While the atheism of the Buddha and the </w:t>
      </w:r>
      <w:proofErr w:type="spellStart"/>
      <w:r w:rsidRPr="00EF4E3A">
        <w:t>Jina</w:t>
      </w:r>
      <w:proofErr w:type="spellEnd"/>
      <w:r w:rsidRPr="00EF4E3A">
        <w:t xml:space="preserve"> is admitted, frequently Lao-</w:t>
      </w:r>
      <w:proofErr w:type="spellStart"/>
      <w:r w:rsidRPr="00EF4E3A">
        <w:t>tze's</w:t>
      </w:r>
      <w:proofErr w:type="spellEnd"/>
      <w:r w:rsidRPr="00EF4E3A">
        <w:t xml:space="preserve"> is usually passed over in silence, and the teachings of the Upanishads are glossed over as pantheism</w:t>
      </w:r>
      <w:r>
        <w:t>”</w:t>
      </w:r>
      <w:r>
        <w:rPr>
          <w:rStyle w:val="FootnoteReference"/>
        </w:rPr>
        <w:footnoteReference w:id="3"/>
      </w:r>
    </w:p>
    <w:p w:rsidR="002150FC" w:rsidRDefault="00A808BF" w:rsidP="009E4C60">
      <w:pPr>
        <w:rPr>
          <w:rFonts w:cstheme="minorHAnsi"/>
          <w:sz w:val="24"/>
          <w:szCs w:val="24"/>
        </w:rPr>
      </w:pPr>
      <w:r>
        <w:rPr>
          <w:rFonts w:cstheme="minorHAnsi"/>
          <w:sz w:val="24"/>
          <w:szCs w:val="24"/>
        </w:rPr>
        <w:t>In this quotation from Kaufmann we can see that he is trying to show early examples of how the ideas of Atheism were spread throughout the pre-common era. One of the key examples that he uses is the historical Buddha (also known as Siddhartha Gautam</w:t>
      </w:r>
      <w:r w:rsidR="001730E0">
        <w:rPr>
          <w:rFonts w:cstheme="minorHAnsi"/>
          <w:sz w:val="24"/>
          <w:szCs w:val="24"/>
        </w:rPr>
        <w:t>a). The Buddha is most famously known as being the leading figure in the religion Eastern religion o</w:t>
      </w:r>
      <w:r w:rsidR="003E7068">
        <w:rPr>
          <w:rFonts w:cstheme="minorHAnsi"/>
          <w:sz w:val="24"/>
          <w:szCs w:val="24"/>
        </w:rPr>
        <w:t xml:space="preserve">f Buddhism. Although in some forms of Buddhism they believe in supernatural aspects like rebirth and achieving enlightenment, the Buddha </w:t>
      </w:r>
      <w:r w:rsidR="002150FC">
        <w:rPr>
          <w:rFonts w:cstheme="minorHAnsi"/>
          <w:sz w:val="24"/>
          <w:szCs w:val="24"/>
        </w:rPr>
        <w:t xml:space="preserve">also held atheistic viewpoints in life, some of these included in not believing in a personal deity or to rely on a godlike being to feel safe and secure in their lives. The Buddha’s atheistic view that humanity must not rely on a god for salvation but instead must rely on themselves to do so can be seen from the </w:t>
      </w:r>
      <w:proofErr w:type="spellStart"/>
      <w:r w:rsidR="002150FC">
        <w:rPr>
          <w:rFonts w:cstheme="minorHAnsi"/>
          <w:sz w:val="24"/>
          <w:szCs w:val="24"/>
        </w:rPr>
        <w:t>Dhammapada</w:t>
      </w:r>
      <w:proofErr w:type="spellEnd"/>
      <w:r w:rsidR="002150FC">
        <w:rPr>
          <w:rFonts w:cstheme="minorHAnsi"/>
          <w:sz w:val="24"/>
          <w:szCs w:val="24"/>
        </w:rPr>
        <w:t xml:space="preserve"> (A collection of teachings and sayings from the Buddha);</w:t>
      </w:r>
    </w:p>
    <w:p w:rsidR="002150FC" w:rsidRDefault="002150FC" w:rsidP="002150FC">
      <w:pPr>
        <w:pStyle w:val="Quote"/>
      </w:pPr>
      <w:r>
        <w:t>“</w:t>
      </w:r>
      <w:r>
        <w:t>No one saves us but ourselves,</w:t>
      </w:r>
    </w:p>
    <w:p w:rsidR="002150FC" w:rsidRDefault="002150FC" w:rsidP="002150FC">
      <w:pPr>
        <w:pStyle w:val="Quote"/>
      </w:pPr>
      <w:r>
        <w:t>No one can and no one may.</w:t>
      </w:r>
    </w:p>
    <w:p w:rsidR="002150FC" w:rsidRDefault="002150FC" w:rsidP="002150FC">
      <w:pPr>
        <w:pStyle w:val="Quote"/>
      </w:pPr>
      <w:r>
        <w:t xml:space="preserve">We ourselves must walk the path, </w:t>
      </w:r>
    </w:p>
    <w:p w:rsidR="00C11C83" w:rsidRDefault="002150FC" w:rsidP="002150FC">
      <w:pPr>
        <w:pStyle w:val="Quote"/>
      </w:pPr>
      <w:r>
        <w:t xml:space="preserve">But </w:t>
      </w:r>
      <w:proofErr w:type="spellStart"/>
      <w:r>
        <w:t>Buddhas</w:t>
      </w:r>
      <w:proofErr w:type="spellEnd"/>
      <w:r>
        <w:t xml:space="preserve"> clearly show the way.</w:t>
      </w:r>
      <w:r>
        <w:t>”</w:t>
      </w:r>
      <w:r>
        <w:rPr>
          <w:rStyle w:val="FootnoteReference"/>
        </w:rPr>
        <w:footnoteReference w:id="4"/>
      </w:r>
    </w:p>
    <w:p w:rsidR="002150FC" w:rsidRDefault="002150FC" w:rsidP="002150FC">
      <w:pPr>
        <w:rPr>
          <w:sz w:val="24"/>
        </w:rPr>
      </w:pPr>
    </w:p>
    <w:p w:rsidR="005317F2" w:rsidRDefault="005317F2" w:rsidP="002150FC">
      <w:pPr>
        <w:rPr>
          <w:sz w:val="24"/>
        </w:rPr>
      </w:pPr>
    </w:p>
    <w:p w:rsidR="00955443" w:rsidRDefault="00955443" w:rsidP="002150FC">
      <w:pPr>
        <w:rPr>
          <w:rFonts w:asciiTheme="majorHAnsi" w:hAnsiTheme="majorHAnsi" w:cstheme="majorHAnsi"/>
          <w:b/>
          <w:sz w:val="24"/>
          <w:u w:val="single"/>
        </w:rPr>
      </w:pPr>
    </w:p>
    <w:p w:rsidR="005317F2" w:rsidRPr="00955443" w:rsidRDefault="005317F2" w:rsidP="002150FC">
      <w:pPr>
        <w:rPr>
          <w:rFonts w:asciiTheme="majorHAnsi" w:hAnsiTheme="majorHAnsi" w:cstheme="majorHAnsi"/>
          <w:b/>
          <w:sz w:val="24"/>
          <w:u w:val="single"/>
        </w:rPr>
      </w:pPr>
      <w:r w:rsidRPr="00955443">
        <w:rPr>
          <w:rFonts w:asciiTheme="majorHAnsi" w:hAnsiTheme="majorHAnsi" w:cstheme="majorHAnsi"/>
          <w:b/>
          <w:sz w:val="24"/>
          <w:u w:val="single"/>
        </w:rPr>
        <w:lastRenderedPageBreak/>
        <w:t>Atheism in the Old Testament</w:t>
      </w:r>
    </w:p>
    <w:p w:rsidR="005317F2" w:rsidRDefault="000C10CB" w:rsidP="002150FC">
      <w:pPr>
        <w:rPr>
          <w:rFonts w:cstheme="minorHAnsi"/>
          <w:sz w:val="24"/>
        </w:rPr>
      </w:pPr>
      <w:r>
        <w:rPr>
          <w:rFonts w:cstheme="minorHAnsi"/>
          <w:sz w:val="24"/>
        </w:rPr>
        <w:t xml:space="preserve">As well as the roots of atheism being traced back to such places like India prior to the Common era, mentions of atheistic views can be found in the Old Testament of both the Christian Bible and the </w:t>
      </w:r>
      <w:proofErr w:type="spellStart"/>
      <w:r w:rsidRPr="000C10CB">
        <w:rPr>
          <w:rFonts w:cstheme="minorHAnsi"/>
          <w:i/>
          <w:sz w:val="24"/>
        </w:rPr>
        <w:t>Tehillim</w:t>
      </w:r>
      <w:proofErr w:type="spellEnd"/>
      <w:r>
        <w:rPr>
          <w:rFonts w:cstheme="minorHAnsi"/>
          <w:sz w:val="24"/>
        </w:rPr>
        <w:t xml:space="preserve"> found in the Jewish </w:t>
      </w:r>
      <w:proofErr w:type="spellStart"/>
      <w:r>
        <w:rPr>
          <w:rFonts w:cstheme="minorHAnsi"/>
          <w:sz w:val="24"/>
        </w:rPr>
        <w:t>Tanakh</w:t>
      </w:r>
      <w:proofErr w:type="spellEnd"/>
      <w:r>
        <w:rPr>
          <w:rFonts w:cstheme="minorHAnsi"/>
          <w:sz w:val="24"/>
        </w:rPr>
        <w:t xml:space="preserve"> (This is a compilation of the important Jewish texts including the Torah, the Nevi’im and the Ketuvim). In the book of Psalms in chapter 14 there is a passage which states;</w:t>
      </w:r>
    </w:p>
    <w:p w:rsidR="000C10CB" w:rsidRDefault="000C10CB" w:rsidP="000C10CB">
      <w:pPr>
        <w:pStyle w:val="Quote"/>
      </w:pPr>
      <w:r>
        <w:t>“</w:t>
      </w:r>
      <w:r>
        <w:t>The fool[a] says in his heart,</w:t>
      </w:r>
    </w:p>
    <w:p w:rsidR="000C10CB" w:rsidRDefault="000C10CB" w:rsidP="000C10CB">
      <w:pPr>
        <w:pStyle w:val="Quote"/>
      </w:pPr>
      <w:r>
        <w:t xml:space="preserve">    “There is no God.”</w:t>
      </w:r>
    </w:p>
    <w:p w:rsidR="000C10CB" w:rsidRDefault="000C10CB" w:rsidP="000C10CB">
      <w:pPr>
        <w:pStyle w:val="Quote"/>
      </w:pPr>
      <w:r>
        <w:t>They are corrupt, their deeds are vile;</w:t>
      </w:r>
    </w:p>
    <w:p w:rsidR="000C10CB" w:rsidRPr="005317F2" w:rsidRDefault="000C10CB" w:rsidP="000C10CB">
      <w:pPr>
        <w:pStyle w:val="Quote"/>
      </w:pPr>
      <w:r>
        <w:t xml:space="preserve">    </w:t>
      </w:r>
      <w:proofErr w:type="gramStart"/>
      <w:r>
        <w:t>there</w:t>
      </w:r>
      <w:proofErr w:type="gramEnd"/>
      <w:r>
        <w:t xml:space="preserve"> is no one who does good.</w:t>
      </w:r>
      <w:r>
        <w:t>” – Psalms 14:1</w:t>
      </w:r>
      <w:r>
        <w:rPr>
          <w:rStyle w:val="FootnoteReference"/>
        </w:rPr>
        <w:footnoteReference w:id="5"/>
      </w:r>
    </w:p>
    <w:p w:rsidR="005317F2" w:rsidRDefault="000C10CB" w:rsidP="002150FC">
      <w:pPr>
        <w:rPr>
          <w:rFonts w:cstheme="minorHAnsi"/>
          <w:sz w:val="24"/>
        </w:rPr>
      </w:pPr>
      <w:r>
        <w:rPr>
          <w:rFonts w:cstheme="minorHAnsi"/>
          <w:sz w:val="24"/>
        </w:rPr>
        <w:t xml:space="preserve">From this quotation from the book of </w:t>
      </w:r>
      <w:r w:rsidR="006C6803">
        <w:rPr>
          <w:rFonts w:cstheme="minorHAnsi"/>
          <w:sz w:val="24"/>
        </w:rPr>
        <w:t xml:space="preserve">Psalms, we can see that it’s trying to state that a person who shares the </w:t>
      </w:r>
      <w:r w:rsidR="00044218">
        <w:rPr>
          <w:rFonts w:cstheme="minorHAnsi"/>
          <w:sz w:val="24"/>
        </w:rPr>
        <w:t>belief that there is no God (Referring to the Omnipresent God in which both Christianity and Judaism worship and believe in) then they are a ‘fool’ who must be a morally corrupt character. This attitude towards non-believers has been upheld by devout followers to religions like Christianity for many centuries and in some cases continues into the modern 21</w:t>
      </w:r>
      <w:r w:rsidR="00044218" w:rsidRPr="00044218">
        <w:rPr>
          <w:rFonts w:cstheme="minorHAnsi"/>
          <w:sz w:val="24"/>
          <w:vertAlign w:val="superscript"/>
        </w:rPr>
        <w:t>st</w:t>
      </w:r>
      <w:r w:rsidR="00044218">
        <w:rPr>
          <w:rFonts w:cstheme="minorHAnsi"/>
          <w:sz w:val="24"/>
        </w:rPr>
        <w:t xml:space="preserve"> century. </w:t>
      </w:r>
    </w:p>
    <w:p w:rsidR="00044218" w:rsidRPr="00955443" w:rsidRDefault="00044218" w:rsidP="002150FC">
      <w:pPr>
        <w:rPr>
          <w:rFonts w:asciiTheme="majorHAnsi" w:hAnsiTheme="majorHAnsi" w:cstheme="majorHAnsi"/>
          <w:b/>
          <w:sz w:val="24"/>
          <w:u w:val="single"/>
        </w:rPr>
      </w:pPr>
      <w:r w:rsidRPr="00955443">
        <w:rPr>
          <w:rFonts w:asciiTheme="majorHAnsi" w:hAnsiTheme="majorHAnsi" w:cstheme="majorHAnsi"/>
          <w:b/>
          <w:sz w:val="24"/>
          <w:u w:val="single"/>
        </w:rPr>
        <w:t>Greek Philosophers and Atheistic Views</w:t>
      </w:r>
    </w:p>
    <w:p w:rsidR="00044218" w:rsidRDefault="00044218" w:rsidP="002150FC">
      <w:pPr>
        <w:rPr>
          <w:rFonts w:cstheme="minorHAnsi"/>
          <w:sz w:val="24"/>
        </w:rPr>
      </w:pPr>
      <w:r>
        <w:rPr>
          <w:rFonts w:cstheme="minorHAnsi"/>
          <w:sz w:val="24"/>
        </w:rPr>
        <w:t xml:space="preserve">Prior to the Common Era Ancient Greece was seen as being one of the pioneering </w:t>
      </w:r>
      <w:r w:rsidR="0030118C">
        <w:rPr>
          <w:rFonts w:cstheme="minorHAnsi"/>
          <w:sz w:val="24"/>
        </w:rPr>
        <w:t xml:space="preserve">nations to promote free thought and philosophy. In the Ancient Greek culture they believed in a pantheon of different deities and gods. Unlike monotheistic religions like Christianity in which they believe that only one god created the universe that we all live in. In the Ancient Greek culture they had a god for the different aspects of </w:t>
      </w:r>
      <w:r w:rsidR="00470DF5">
        <w:rPr>
          <w:rFonts w:cstheme="minorHAnsi"/>
          <w:sz w:val="24"/>
        </w:rPr>
        <w:t xml:space="preserve">life, an example of this is Apollo who was seen as the god of sun, prophecy, poetry and music. </w:t>
      </w:r>
    </w:p>
    <w:p w:rsidR="00470DF5" w:rsidRDefault="00470DF5" w:rsidP="002150FC">
      <w:pPr>
        <w:rPr>
          <w:rFonts w:cstheme="minorHAnsi"/>
          <w:sz w:val="24"/>
        </w:rPr>
      </w:pPr>
      <w:r>
        <w:rPr>
          <w:rFonts w:cstheme="minorHAnsi"/>
          <w:sz w:val="24"/>
        </w:rPr>
        <w:t xml:space="preserve">Although </w:t>
      </w:r>
      <w:r w:rsidR="00116CF9">
        <w:rPr>
          <w:rFonts w:cstheme="minorHAnsi"/>
          <w:sz w:val="24"/>
        </w:rPr>
        <w:t>the Ancient Greek culture had a large focus on religion in its society, many scholars and free thinkers would discuss religion and its validity. One of the earliest Greek philosophers which discussed against the idea of both god and the concept of religion was a man named Heraclitus of Ephesus (535 – 475 BCE). He was a Greek philosopher from the 6</w:t>
      </w:r>
      <w:r w:rsidR="00116CF9" w:rsidRPr="00116CF9">
        <w:rPr>
          <w:rFonts w:cstheme="minorHAnsi"/>
          <w:sz w:val="24"/>
          <w:vertAlign w:val="superscript"/>
        </w:rPr>
        <w:t>th</w:t>
      </w:r>
      <w:r w:rsidR="00116CF9">
        <w:rPr>
          <w:rFonts w:cstheme="minorHAnsi"/>
          <w:sz w:val="24"/>
        </w:rPr>
        <w:t xml:space="preserve"> Century who lived in the Persian Empire, he was also famously known as “The Weeping philosopher” for his negative perception of the universe that we live in. </w:t>
      </w:r>
      <w:r w:rsidR="00360D7A">
        <w:rPr>
          <w:rFonts w:cstheme="minorHAnsi"/>
          <w:sz w:val="24"/>
        </w:rPr>
        <w:t>In regards to religion and the universe he stated that;</w:t>
      </w:r>
    </w:p>
    <w:p w:rsidR="00360D7A" w:rsidRDefault="00360D7A" w:rsidP="00360D7A">
      <w:pPr>
        <w:pStyle w:val="Quote"/>
      </w:pPr>
      <w:r>
        <w:t>“This Universe, which is the same for all, has not been made by any god or man, but it always has been, and will be – an ever-living fire, kindling itself” – Heraclitus of Ephesus</w:t>
      </w:r>
      <w:r>
        <w:rPr>
          <w:rStyle w:val="FootnoteReference"/>
        </w:rPr>
        <w:footnoteReference w:id="6"/>
      </w:r>
    </w:p>
    <w:p w:rsidR="00360D7A" w:rsidRDefault="00360D7A" w:rsidP="00360D7A">
      <w:pPr>
        <w:rPr>
          <w:sz w:val="24"/>
        </w:rPr>
      </w:pPr>
    </w:p>
    <w:p w:rsidR="00360D7A" w:rsidRDefault="00360D7A" w:rsidP="00360D7A">
      <w:pPr>
        <w:rPr>
          <w:sz w:val="24"/>
        </w:rPr>
      </w:pPr>
      <w:r>
        <w:rPr>
          <w:sz w:val="24"/>
        </w:rPr>
        <w:lastRenderedPageBreak/>
        <w:t xml:space="preserve">As well as Heraclitus there were a numerous amount of Greek philosophers which spoke </w:t>
      </w:r>
      <w:r w:rsidR="00955443">
        <w:rPr>
          <w:sz w:val="24"/>
        </w:rPr>
        <w:t xml:space="preserve">about </w:t>
      </w:r>
      <w:r>
        <w:rPr>
          <w:sz w:val="24"/>
        </w:rPr>
        <w:t xml:space="preserve">and promoted atheistic viewpoints. Another </w:t>
      </w:r>
      <w:r w:rsidR="001C1B98">
        <w:rPr>
          <w:sz w:val="24"/>
        </w:rPr>
        <w:t>well-known</w:t>
      </w:r>
      <w:r>
        <w:rPr>
          <w:sz w:val="24"/>
        </w:rPr>
        <w:t xml:space="preserve"> philosopher which promoted these views was an Ancient Greek by the name of Epicurus (341 – 270 BCE). He was most famous for being the founding member of the philosophical school of Epicureanism in Athens which focused on confronting the ideas of gods and divine intervention to humanity. </w:t>
      </w:r>
      <w:r w:rsidR="001C1B98">
        <w:rPr>
          <w:sz w:val="24"/>
        </w:rPr>
        <w:t>In regards to atheistic views, Epicurus had a feeling of uncertainty to the validation that there was a divine god who watched over humanity. He started to doubt his religious beliefs due to the reason that the world contains too much death and destruction for there to be a divine being</w:t>
      </w:r>
      <w:r w:rsidR="001C1B98">
        <w:rPr>
          <w:rStyle w:val="FootnoteReference"/>
          <w:sz w:val="24"/>
        </w:rPr>
        <w:footnoteReference w:id="7"/>
      </w:r>
      <w:r w:rsidR="001C1B98">
        <w:rPr>
          <w:sz w:val="24"/>
        </w:rPr>
        <w:t>.</w:t>
      </w:r>
    </w:p>
    <w:p w:rsidR="001C1B98" w:rsidRPr="00955443" w:rsidRDefault="001C1B98" w:rsidP="00FD0A3B">
      <w:pPr>
        <w:jc w:val="center"/>
        <w:rPr>
          <w:rFonts w:asciiTheme="majorHAnsi" w:hAnsiTheme="majorHAnsi" w:cstheme="majorHAnsi"/>
          <w:b/>
          <w:sz w:val="24"/>
          <w:u w:val="single"/>
        </w:rPr>
      </w:pPr>
      <w:r w:rsidRPr="00955443">
        <w:rPr>
          <w:rFonts w:asciiTheme="majorHAnsi" w:hAnsiTheme="majorHAnsi" w:cstheme="majorHAnsi"/>
          <w:b/>
          <w:sz w:val="24"/>
          <w:u w:val="single"/>
        </w:rPr>
        <w:t>Atheism 17</w:t>
      </w:r>
      <w:r w:rsidRPr="00955443">
        <w:rPr>
          <w:rFonts w:asciiTheme="majorHAnsi" w:hAnsiTheme="majorHAnsi" w:cstheme="majorHAnsi"/>
          <w:b/>
          <w:sz w:val="24"/>
          <w:u w:val="single"/>
          <w:vertAlign w:val="superscript"/>
        </w:rPr>
        <w:t>th</w:t>
      </w:r>
      <w:r w:rsidRPr="00955443">
        <w:rPr>
          <w:rFonts w:asciiTheme="majorHAnsi" w:hAnsiTheme="majorHAnsi" w:cstheme="majorHAnsi"/>
          <w:b/>
          <w:sz w:val="24"/>
          <w:u w:val="single"/>
        </w:rPr>
        <w:t xml:space="preserve"> to the 19</w:t>
      </w:r>
      <w:r w:rsidRPr="00955443">
        <w:rPr>
          <w:rFonts w:asciiTheme="majorHAnsi" w:hAnsiTheme="majorHAnsi" w:cstheme="majorHAnsi"/>
          <w:b/>
          <w:sz w:val="24"/>
          <w:u w:val="single"/>
          <w:vertAlign w:val="superscript"/>
        </w:rPr>
        <w:t>th</w:t>
      </w:r>
      <w:r w:rsidRPr="00955443">
        <w:rPr>
          <w:rFonts w:asciiTheme="majorHAnsi" w:hAnsiTheme="majorHAnsi" w:cstheme="majorHAnsi"/>
          <w:b/>
          <w:sz w:val="24"/>
          <w:u w:val="single"/>
        </w:rPr>
        <w:t xml:space="preserve"> Century</w:t>
      </w:r>
    </w:p>
    <w:p w:rsidR="001C1B98" w:rsidRPr="00955443" w:rsidRDefault="001C1B98" w:rsidP="001C1B98">
      <w:pPr>
        <w:rPr>
          <w:rFonts w:asciiTheme="majorHAnsi" w:hAnsiTheme="majorHAnsi" w:cstheme="majorHAnsi"/>
          <w:b/>
          <w:sz w:val="24"/>
          <w:u w:val="single"/>
        </w:rPr>
      </w:pPr>
      <w:r w:rsidRPr="00955443">
        <w:rPr>
          <w:rFonts w:asciiTheme="majorHAnsi" w:hAnsiTheme="majorHAnsi" w:cstheme="majorHAnsi"/>
          <w:b/>
          <w:sz w:val="24"/>
          <w:u w:val="single"/>
        </w:rPr>
        <w:t>The Enlightenment</w:t>
      </w:r>
    </w:p>
    <w:p w:rsidR="0029522B" w:rsidRDefault="00A447C0" w:rsidP="001C1B98">
      <w:pPr>
        <w:rPr>
          <w:rFonts w:cstheme="minorHAnsi"/>
          <w:sz w:val="24"/>
        </w:rPr>
      </w:pPr>
      <w:r>
        <w:rPr>
          <w:rFonts w:cstheme="minorHAnsi"/>
          <w:sz w:val="24"/>
        </w:rPr>
        <w:t xml:space="preserve">The period of the years 1685 – 1815 CE was marked as one of both scientific and philosophical breakthrough in Europe. Referred to as the ‘Age of Reason’ or ‘the Enlightenment’ this period was extremely significant for the rise of Atheism into the modern world as it brought forth a great number of scientists and free thinkers to a continent which was previously primarily focused on both religion and war for its known history. </w:t>
      </w:r>
    </w:p>
    <w:p w:rsidR="0029522B" w:rsidRDefault="00A447C0" w:rsidP="001C1B98">
      <w:pPr>
        <w:rPr>
          <w:rFonts w:cstheme="minorHAnsi"/>
          <w:sz w:val="24"/>
        </w:rPr>
      </w:pPr>
      <w:r>
        <w:rPr>
          <w:rFonts w:cstheme="minorHAnsi"/>
          <w:sz w:val="24"/>
        </w:rPr>
        <w:t>During this period of enlightenment atheism started to grow and spread out throughout Europe and other western societie</w:t>
      </w:r>
      <w:r w:rsidR="0029522B">
        <w:rPr>
          <w:rFonts w:cstheme="minorHAnsi"/>
          <w:sz w:val="24"/>
        </w:rPr>
        <w:t xml:space="preserve">s such as the American colonies. Atheism started to take root in the United Kingdom during this period, an example of this can be seen by the English atheist Charles </w:t>
      </w:r>
      <w:proofErr w:type="spellStart"/>
      <w:r w:rsidR="0029522B">
        <w:rPr>
          <w:rFonts w:cstheme="minorHAnsi"/>
          <w:sz w:val="24"/>
        </w:rPr>
        <w:t>Bradlaugh</w:t>
      </w:r>
      <w:proofErr w:type="spellEnd"/>
      <w:r w:rsidR="0029522B">
        <w:rPr>
          <w:rFonts w:cstheme="minorHAnsi"/>
          <w:sz w:val="24"/>
        </w:rPr>
        <w:t xml:space="preserve"> (1833 – 1891 CE). In the United Kingdom Charles </w:t>
      </w:r>
      <w:proofErr w:type="spellStart"/>
      <w:r w:rsidR="0029522B">
        <w:rPr>
          <w:rFonts w:cstheme="minorHAnsi"/>
          <w:sz w:val="24"/>
        </w:rPr>
        <w:t>Bradlaugh</w:t>
      </w:r>
      <w:proofErr w:type="spellEnd"/>
      <w:r w:rsidR="0029522B">
        <w:rPr>
          <w:rFonts w:cstheme="minorHAnsi"/>
          <w:sz w:val="24"/>
        </w:rPr>
        <w:t xml:space="preserve"> was the first open atheist to be elected in as a Member of Parliament in the House of Commons in the year 1880 CE. This was a ground-breaking development for the spread of atheism in society as the United Kingdom during this period Christianity was the primary religion of the country.</w:t>
      </w:r>
    </w:p>
    <w:p w:rsidR="0029522B" w:rsidRDefault="0029522B" w:rsidP="001C1B98">
      <w:pPr>
        <w:rPr>
          <w:rFonts w:cstheme="minorHAnsi"/>
          <w:sz w:val="24"/>
        </w:rPr>
      </w:pPr>
      <w:r>
        <w:rPr>
          <w:rFonts w:cstheme="minorHAnsi"/>
          <w:sz w:val="24"/>
        </w:rPr>
        <w:t xml:space="preserve">Charles </w:t>
      </w:r>
      <w:proofErr w:type="spellStart"/>
      <w:r>
        <w:rPr>
          <w:rFonts w:cstheme="minorHAnsi"/>
          <w:sz w:val="24"/>
        </w:rPr>
        <w:t>Bradlaugh</w:t>
      </w:r>
      <w:proofErr w:type="spellEnd"/>
      <w:r>
        <w:rPr>
          <w:rFonts w:cstheme="minorHAnsi"/>
          <w:sz w:val="24"/>
        </w:rPr>
        <w:t xml:space="preserve"> caused a number of controversies during this period for being an open atheist and supporter of feminism prior to its social acceptance a century later. </w:t>
      </w:r>
      <w:r w:rsidR="00BD6BAA">
        <w:rPr>
          <w:rFonts w:cstheme="minorHAnsi"/>
          <w:sz w:val="24"/>
        </w:rPr>
        <w:t xml:space="preserve">One of the largest rows caused by his atheism was during the time that he was elected by the people of Northampton to become their Liberal Member of Parliament. During this period to be accepted into the House of Commons the MP’s would have to take a Religious Oath of allegiance to gain a seat. Because of Mr </w:t>
      </w:r>
      <w:proofErr w:type="spellStart"/>
      <w:r w:rsidR="00BD6BAA">
        <w:rPr>
          <w:rFonts w:cstheme="minorHAnsi"/>
          <w:sz w:val="24"/>
        </w:rPr>
        <w:t>Bradlaugh’s</w:t>
      </w:r>
      <w:proofErr w:type="spellEnd"/>
      <w:r w:rsidR="00BD6BAA">
        <w:rPr>
          <w:rFonts w:cstheme="minorHAnsi"/>
          <w:sz w:val="24"/>
        </w:rPr>
        <w:t xml:space="preserve"> religious views, he declined the oath and was later denied a seat in the House of Commons for his 5 year period as an MP</w:t>
      </w:r>
      <w:r w:rsidR="00BD6BAA">
        <w:rPr>
          <w:rStyle w:val="FootnoteReference"/>
          <w:rFonts w:cstheme="minorHAnsi"/>
          <w:sz w:val="24"/>
        </w:rPr>
        <w:footnoteReference w:id="8"/>
      </w:r>
      <w:r w:rsidR="00BD6BAA">
        <w:rPr>
          <w:rFonts w:cstheme="minorHAnsi"/>
          <w:sz w:val="24"/>
        </w:rPr>
        <w:t>. This is one of the examples of how Atheism started to make its way into the mainstream of society in Europe.</w:t>
      </w:r>
    </w:p>
    <w:p w:rsidR="00EE03E6" w:rsidRDefault="00EE03E6" w:rsidP="001C1B98">
      <w:pPr>
        <w:rPr>
          <w:rFonts w:asciiTheme="majorHAnsi" w:hAnsiTheme="majorHAnsi" w:cstheme="majorHAnsi"/>
          <w:b/>
          <w:sz w:val="24"/>
          <w:u w:val="single"/>
        </w:rPr>
      </w:pPr>
    </w:p>
    <w:p w:rsidR="00EE03E6" w:rsidRDefault="00EE03E6" w:rsidP="001C1B98">
      <w:pPr>
        <w:rPr>
          <w:rFonts w:asciiTheme="majorHAnsi" w:hAnsiTheme="majorHAnsi" w:cstheme="majorHAnsi"/>
          <w:b/>
          <w:sz w:val="24"/>
          <w:u w:val="single"/>
        </w:rPr>
      </w:pPr>
    </w:p>
    <w:p w:rsidR="00EE03E6" w:rsidRDefault="00EE03E6" w:rsidP="001C1B98">
      <w:pPr>
        <w:rPr>
          <w:rFonts w:asciiTheme="majorHAnsi" w:hAnsiTheme="majorHAnsi" w:cstheme="majorHAnsi"/>
          <w:b/>
          <w:sz w:val="24"/>
          <w:u w:val="single"/>
        </w:rPr>
      </w:pPr>
    </w:p>
    <w:p w:rsidR="00BD6BAA" w:rsidRPr="00955443" w:rsidRDefault="0021173B" w:rsidP="001C1B98">
      <w:pPr>
        <w:rPr>
          <w:rFonts w:asciiTheme="majorHAnsi" w:hAnsiTheme="majorHAnsi" w:cstheme="majorHAnsi"/>
          <w:b/>
          <w:sz w:val="24"/>
          <w:u w:val="single"/>
        </w:rPr>
      </w:pPr>
      <w:r w:rsidRPr="00955443">
        <w:rPr>
          <w:rFonts w:asciiTheme="majorHAnsi" w:hAnsiTheme="majorHAnsi" w:cstheme="majorHAnsi"/>
          <w:b/>
          <w:sz w:val="24"/>
          <w:u w:val="single"/>
        </w:rPr>
        <w:lastRenderedPageBreak/>
        <w:t>Influence of Science</w:t>
      </w:r>
    </w:p>
    <w:p w:rsidR="00B512BE" w:rsidRDefault="0021173B" w:rsidP="001C1B98">
      <w:pPr>
        <w:rPr>
          <w:rFonts w:cstheme="minorHAnsi"/>
          <w:sz w:val="24"/>
        </w:rPr>
      </w:pPr>
      <w:r>
        <w:rPr>
          <w:rFonts w:cstheme="minorHAnsi"/>
          <w:sz w:val="24"/>
        </w:rPr>
        <w:t xml:space="preserve">During this period of Enlightenment the advancement of scientific understanding had become one of the most significant events which has taken place in recent history. It brought forth a numerous amount of philosophers and scientists who brought new ideas and understanding to the world that we live in. </w:t>
      </w:r>
      <w:r w:rsidR="00B512BE">
        <w:rPr>
          <w:rFonts w:cstheme="minorHAnsi"/>
          <w:sz w:val="24"/>
        </w:rPr>
        <w:t xml:space="preserve">Prior to this age of Enlightenment both Religion and Science coincided with each other as many scientists came from religious backgrounds, an example of a scientist who came from a Christian background would be Sir Isaac Newton. </w:t>
      </w:r>
    </w:p>
    <w:p w:rsidR="001C1B98" w:rsidRDefault="00B512BE" w:rsidP="001C1B98">
      <w:pPr>
        <w:rPr>
          <w:rFonts w:cstheme="minorHAnsi"/>
          <w:sz w:val="24"/>
        </w:rPr>
      </w:pPr>
      <w:r>
        <w:rPr>
          <w:rFonts w:cstheme="minorHAnsi"/>
          <w:sz w:val="24"/>
        </w:rPr>
        <w:t>The English Scientist and Theologian Sir Isaac Newton (1643 – 1727 CE) is recognised as one of the most influential and significant scientists to ever exist. His discovery of gravity and his development of the laws of motion gave humanity a new understanding of how the world we liv</w:t>
      </w:r>
      <w:r w:rsidR="006E5374">
        <w:rPr>
          <w:rFonts w:cstheme="minorHAnsi"/>
          <w:sz w:val="24"/>
        </w:rPr>
        <w:t>ed in functioned. Prior to his discoveries people just believed that the reason for gravity was simply that God meant for it to happen that way. However many Christian believers during the time did not see his discoveries as an insult towards their God, but instead saw them as giving a new insight to the way in which God had created the world allowed his followers to understand the rules in which he created</w:t>
      </w:r>
      <w:r w:rsidR="006E5374">
        <w:rPr>
          <w:rStyle w:val="FootnoteReference"/>
          <w:rFonts w:cstheme="minorHAnsi"/>
          <w:sz w:val="24"/>
        </w:rPr>
        <w:footnoteReference w:id="9"/>
      </w:r>
      <w:r w:rsidR="006E5374">
        <w:rPr>
          <w:rFonts w:cstheme="minorHAnsi"/>
          <w:sz w:val="24"/>
        </w:rPr>
        <w:t xml:space="preserve">. </w:t>
      </w:r>
    </w:p>
    <w:p w:rsidR="006E5374" w:rsidRDefault="006E5374" w:rsidP="001C1B98">
      <w:pPr>
        <w:rPr>
          <w:rFonts w:cstheme="minorHAnsi"/>
          <w:sz w:val="24"/>
        </w:rPr>
      </w:pPr>
      <w:r>
        <w:rPr>
          <w:rFonts w:cstheme="minorHAnsi"/>
          <w:sz w:val="24"/>
        </w:rPr>
        <w:t>Unlike Sir Isaac Newton there was one influential scientist during the 19</w:t>
      </w:r>
      <w:r w:rsidRPr="006E5374">
        <w:rPr>
          <w:rFonts w:cstheme="minorHAnsi"/>
          <w:sz w:val="24"/>
          <w:vertAlign w:val="superscript"/>
        </w:rPr>
        <w:t>th</w:t>
      </w:r>
      <w:r>
        <w:rPr>
          <w:rFonts w:cstheme="minorHAnsi"/>
          <w:sz w:val="24"/>
        </w:rPr>
        <w:t xml:space="preserve"> Century which caused a numerous amount of controversies and uproar with his scientific findings, the name of the scientist was Charles Darwin. Charles Robert Darwin (1809 – 1882 CE) was an English Biologist from the 19</w:t>
      </w:r>
      <w:r w:rsidRPr="006E5374">
        <w:rPr>
          <w:rFonts w:cstheme="minorHAnsi"/>
          <w:sz w:val="24"/>
          <w:vertAlign w:val="superscript"/>
        </w:rPr>
        <w:t>th</w:t>
      </w:r>
      <w:r>
        <w:rPr>
          <w:rFonts w:cstheme="minorHAnsi"/>
          <w:sz w:val="24"/>
        </w:rPr>
        <w:t xml:space="preserve"> Century. Although Darwin held religious views and belief in a creator of the universe, his scientific work has </w:t>
      </w:r>
      <w:r w:rsidR="00B65A98">
        <w:rPr>
          <w:rFonts w:cstheme="minorHAnsi"/>
          <w:sz w:val="24"/>
        </w:rPr>
        <w:t xml:space="preserve">inspired Atheists to the modern day and been used as evidence to argue against the existence of an almighty God. </w:t>
      </w:r>
    </w:p>
    <w:p w:rsidR="00B65A98" w:rsidRDefault="00820163" w:rsidP="001C1B98">
      <w:pPr>
        <w:rPr>
          <w:rFonts w:cstheme="minorHAnsi"/>
          <w:sz w:val="24"/>
        </w:rPr>
      </w:pPr>
      <w:r>
        <w:rPr>
          <w:rFonts w:cstheme="minorHAnsi"/>
          <w:sz w:val="24"/>
        </w:rPr>
        <w:t>During his life as a biologist Darwin collected a numerous amount of samples and writings on how different species of animals could share a common ancestor and evolve, with this research he spent 20 years writing his most famous and influential book ‘On the Origin of Species’ which was released in 1859 CE. With this theory of evolution published many atheists during the time started to use this as a form of evidence to try and disprove the creationist story which takes place in the book of Genesis from the bible. Although Darwin was a man with religious beliefs, a number of religious officials retaliated and opposed his works as false</w:t>
      </w:r>
      <w:r>
        <w:rPr>
          <w:rStyle w:val="FootnoteReference"/>
          <w:rFonts w:cstheme="minorHAnsi"/>
          <w:sz w:val="24"/>
        </w:rPr>
        <w:footnoteReference w:id="10"/>
      </w:r>
      <w:r>
        <w:rPr>
          <w:rFonts w:cstheme="minorHAnsi"/>
          <w:sz w:val="24"/>
        </w:rPr>
        <w:t xml:space="preserve">. </w:t>
      </w:r>
    </w:p>
    <w:p w:rsidR="00820163" w:rsidRDefault="00820163" w:rsidP="001C1B98">
      <w:pPr>
        <w:rPr>
          <w:rFonts w:cstheme="minorHAnsi"/>
          <w:sz w:val="24"/>
        </w:rPr>
      </w:pPr>
      <w:r>
        <w:rPr>
          <w:rFonts w:cstheme="minorHAnsi"/>
          <w:sz w:val="24"/>
        </w:rPr>
        <w:t>Although Charles Darwin may not have intended for it to happen, but his theory of Evolution has been used as the foundation of many modern atheists in the 21</w:t>
      </w:r>
      <w:r w:rsidRPr="00820163">
        <w:rPr>
          <w:rFonts w:cstheme="minorHAnsi"/>
          <w:sz w:val="24"/>
          <w:vertAlign w:val="superscript"/>
        </w:rPr>
        <w:t>st</w:t>
      </w:r>
      <w:r>
        <w:rPr>
          <w:rFonts w:cstheme="minorHAnsi"/>
          <w:sz w:val="24"/>
        </w:rPr>
        <w:t xml:space="preserve"> century as a means to undermine religion. </w:t>
      </w:r>
      <w:r w:rsidR="00FD48B8">
        <w:rPr>
          <w:rFonts w:cstheme="minorHAnsi"/>
          <w:sz w:val="24"/>
        </w:rPr>
        <w:t>However in October of 2014 CE Pope Francis of the Catholic Church stated that at a meeting at the Pontifical Academy of Sciences that both the theory of Evolution and the theory of the Big Bang are not incompatible with the existence of God and they should not be condemned by his followers. Pope Francis stated that;</w:t>
      </w:r>
    </w:p>
    <w:p w:rsidR="00FD48B8" w:rsidRPr="001C1B98" w:rsidRDefault="00FD48B8" w:rsidP="00FD48B8">
      <w:pPr>
        <w:pStyle w:val="Quote"/>
      </w:pPr>
      <w:r>
        <w:lastRenderedPageBreak/>
        <w:t>“When we read about Creation in Genesis, we run the risk of imagining God was a magician, with a magic wand able to do everything. But that is not so” – Pope Francis</w:t>
      </w:r>
      <w:r>
        <w:rPr>
          <w:rStyle w:val="FootnoteReference"/>
        </w:rPr>
        <w:footnoteReference w:id="11"/>
      </w:r>
    </w:p>
    <w:p w:rsidR="00955443" w:rsidRDefault="00955443" w:rsidP="00FD48B8">
      <w:pPr>
        <w:rPr>
          <w:rFonts w:cstheme="minorHAnsi"/>
          <w:sz w:val="24"/>
        </w:rPr>
      </w:pPr>
    </w:p>
    <w:p w:rsidR="00FE36E7" w:rsidRDefault="00FD48B8" w:rsidP="00FD48B8">
      <w:pPr>
        <w:rPr>
          <w:rFonts w:cstheme="minorHAnsi"/>
          <w:sz w:val="24"/>
        </w:rPr>
      </w:pPr>
      <w:r>
        <w:rPr>
          <w:rFonts w:cstheme="minorHAnsi"/>
          <w:sz w:val="24"/>
        </w:rPr>
        <w:t>From this new acceptance from the Catholic Church which was previously against the idea of Evolution and only accepted the creation story found in Genesis as the truth, this belief can now be shared between both Atheists and Christians alike, however</w:t>
      </w:r>
      <w:r w:rsidR="00C76CA0">
        <w:rPr>
          <w:rFonts w:cstheme="minorHAnsi"/>
          <w:sz w:val="24"/>
        </w:rPr>
        <w:t xml:space="preserve"> some</w:t>
      </w:r>
      <w:r>
        <w:rPr>
          <w:rFonts w:cstheme="minorHAnsi"/>
          <w:sz w:val="24"/>
        </w:rPr>
        <w:t xml:space="preserve"> Atheists will continue to try and disprove and deny the influence of a divine intervention. </w:t>
      </w:r>
    </w:p>
    <w:p w:rsidR="00EE03E6" w:rsidRDefault="00EE03E6" w:rsidP="00FD0A3B">
      <w:pPr>
        <w:jc w:val="center"/>
        <w:rPr>
          <w:rFonts w:asciiTheme="majorHAnsi" w:hAnsiTheme="majorHAnsi" w:cstheme="majorHAnsi"/>
          <w:b/>
          <w:sz w:val="32"/>
          <w:u w:val="single"/>
        </w:rPr>
      </w:pPr>
    </w:p>
    <w:p w:rsidR="00FD0A3B" w:rsidRDefault="00FD0A3B" w:rsidP="00FD0A3B">
      <w:pPr>
        <w:jc w:val="center"/>
        <w:rPr>
          <w:rFonts w:asciiTheme="majorHAnsi" w:hAnsiTheme="majorHAnsi" w:cstheme="majorHAnsi"/>
          <w:b/>
          <w:sz w:val="32"/>
          <w:u w:val="single"/>
        </w:rPr>
      </w:pPr>
      <w:r>
        <w:rPr>
          <w:rFonts w:asciiTheme="majorHAnsi" w:hAnsiTheme="majorHAnsi" w:cstheme="majorHAnsi"/>
          <w:b/>
          <w:sz w:val="32"/>
          <w:u w:val="single"/>
        </w:rPr>
        <w:t>Conclusion</w:t>
      </w:r>
    </w:p>
    <w:p w:rsidR="00955443" w:rsidRPr="00955443" w:rsidRDefault="00955443" w:rsidP="00955443">
      <w:pPr>
        <w:rPr>
          <w:rFonts w:cstheme="minorHAnsi"/>
          <w:sz w:val="24"/>
        </w:rPr>
      </w:pPr>
      <w:r>
        <w:rPr>
          <w:rFonts w:cstheme="minorHAnsi"/>
          <w:sz w:val="24"/>
        </w:rPr>
        <w:t>Prior to the rise of modern Atheism in the 20</w:t>
      </w:r>
      <w:r w:rsidRPr="00955443">
        <w:rPr>
          <w:rFonts w:cstheme="minorHAnsi"/>
          <w:sz w:val="24"/>
          <w:vertAlign w:val="superscript"/>
        </w:rPr>
        <w:t>th</w:t>
      </w:r>
      <w:r>
        <w:rPr>
          <w:rFonts w:cstheme="minorHAnsi"/>
          <w:sz w:val="24"/>
        </w:rPr>
        <w:t xml:space="preserve"> and 21</w:t>
      </w:r>
      <w:r w:rsidRPr="00955443">
        <w:rPr>
          <w:rFonts w:cstheme="minorHAnsi"/>
          <w:sz w:val="24"/>
          <w:vertAlign w:val="superscript"/>
        </w:rPr>
        <w:t>st</w:t>
      </w:r>
      <w:r>
        <w:rPr>
          <w:rFonts w:cstheme="minorHAnsi"/>
          <w:sz w:val="24"/>
        </w:rPr>
        <w:t xml:space="preserve"> Century there were a numerous amount of historical developments which lead to its eventual growth to what it has become today. The influence of significant philosophers like </w:t>
      </w:r>
      <w:r w:rsidR="006D595A">
        <w:rPr>
          <w:rFonts w:cstheme="minorHAnsi"/>
          <w:sz w:val="24"/>
        </w:rPr>
        <w:t>Heraclitus and Epicurus helped spread the idea of speaking out against divine intervention and the idea of religion in the Ancient world. The significant influence of scientists during the age of Enlightenment</w:t>
      </w:r>
      <w:r w:rsidR="00C76CA0">
        <w:rPr>
          <w:rFonts w:cstheme="minorHAnsi"/>
          <w:sz w:val="24"/>
        </w:rPr>
        <w:t xml:space="preserve"> also</w:t>
      </w:r>
      <w:r w:rsidR="006D595A">
        <w:rPr>
          <w:rFonts w:cstheme="minorHAnsi"/>
          <w:sz w:val="24"/>
        </w:rPr>
        <w:t xml:space="preserve"> helped push atheistic views and the idea of secularism into the mainstream with their extraordinarily works of literature. </w:t>
      </w:r>
      <w:bookmarkStart w:id="0" w:name="_GoBack"/>
      <w:bookmarkEnd w:id="0"/>
    </w:p>
    <w:p w:rsidR="00FD0A3B" w:rsidRPr="00FD0A3B" w:rsidRDefault="00FD0A3B" w:rsidP="00FD0A3B">
      <w:pPr>
        <w:jc w:val="center"/>
        <w:rPr>
          <w:rFonts w:asciiTheme="majorHAnsi" w:hAnsiTheme="majorHAnsi" w:cstheme="majorHAnsi"/>
          <w:sz w:val="24"/>
        </w:rPr>
      </w:pPr>
    </w:p>
    <w:p w:rsidR="00CA104D" w:rsidRDefault="00CA104D" w:rsidP="00FE36E7">
      <w:pPr>
        <w:jc w:val="center"/>
        <w:rPr>
          <w:rFonts w:asciiTheme="majorHAnsi" w:hAnsiTheme="majorHAnsi" w:cstheme="majorHAnsi"/>
          <w:b/>
          <w:sz w:val="36"/>
          <w:u w:val="single"/>
        </w:rPr>
      </w:pPr>
    </w:p>
    <w:p w:rsidR="00CA104D" w:rsidRPr="00CA104D" w:rsidRDefault="00CA104D" w:rsidP="00CA104D">
      <w:pPr>
        <w:rPr>
          <w:rFonts w:asciiTheme="majorHAnsi" w:hAnsiTheme="majorHAnsi" w:cstheme="majorHAnsi"/>
          <w:sz w:val="36"/>
        </w:rPr>
      </w:pPr>
    </w:p>
    <w:p w:rsidR="00CA104D" w:rsidRPr="00CA104D" w:rsidRDefault="00CA104D" w:rsidP="00CA104D">
      <w:pPr>
        <w:rPr>
          <w:rFonts w:asciiTheme="majorHAnsi" w:hAnsiTheme="majorHAnsi" w:cstheme="majorHAnsi"/>
          <w:sz w:val="36"/>
        </w:rPr>
      </w:pPr>
    </w:p>
    <w:p w:rsidR="00CA104D" w:rsidRPr="00CA104D" w:rsidRDefault="00CA104D" w:rsidP="00CA104D">
      <w:pPr>
        <w:rPr>
          <w:rFonts w:asciiTheme="majorHAnsi" w:hAnsiTheme="majorHAnsi" w:cstheme="majorHAnsi"/>
          <w:sz w:val="36"/>
        </w:rPr>
      </w:pPr>
    </w:p>
    <w:p w:rsidR="00CA104D" w:rsidRPr="00CA104D" w:rsidRDefault="00CA104D" w:rsidP="00CA104D">
      <w:pPr>
        <w:rPr>
          <w:rFonts w:asciiTheme="majorHAnsi" w:hAnsiTheme="majorHAnsi" w:cstheme="majorHAnsi"/>
          <w:sz w:val="36"/>
        </w:rPr>
      </w:pPr>
    </w:p>
    <w:p w:rsidR="00CA104D" w:rsidRDefault="00CA104D" w:rsidP="00CA104D">
      <w:pPr>
        <w:rPr>
          <w:rFonts w:asciiTheme="majorHAnsi" w:hAnsiTheme="majorHAnsi" w:cstheme="majorHAnsi"/>
          <w:sz w:val="36"/>
        </w:rPr>
      </w:pPr>
    </w:p>
    <w:p w:rsidR="00CA104D" w:rsidRDefault="00CA104D" w:rsidP="00CA104D">
      <w:pPr>
        <w:rPr>
          <w:rFonts w:asciiTheme="majorHAnsi" w:hAnsiTheme="majorHAnsi" w:cstheme="majorHAnsi"/>
          <w:sz w:val="36"/>
        </w:rPr>
      </w:pPr>
    </w:p>
    <w:p w:rsidR="00CA104D" w:rsidRDefault="00CA104D" w:rsidP="00CA104D">
      <w:pPr>
        <w:rPr>
          <w:rFonts w:asciiTheme="majorHAnsi" w:hAnsiTheme="majorHAnsi" w:cstheme="majorHAnsi"/>
          <w:sz w:val="36"/>
        </w:rPr>
      </w:pPr>
    </w:p>
    <w:p w:rsidR="00CA104D" w:rsidRDefault="00CA104D" w:rsidP="00CA104D">
      <w:pPr>
        <w:rPr>
          <w:rFonts w:asciiTheme="majorHAnsi" w:hAnsiTheme="majorHAnsi" w:cstheme="majorHAnsi"/>
          <w:sz w:val="36"/>
        </w:rPr>
      </w:pPr>
    </w:p>
    <w:p w:rsidR="00CA104D" w:rsidRDefault="00CA104D" w:rsidP="00CA104D">
      <w:pPr>
        <w:jc w:val="center"/>
        <w:rPr>
          <w:rFonts w:asciiTheme="majorHAnsi" w:hAnsiTheme="majorHAnsi" w:cstheme="majorHAnsi"/>
          <w:b/>
          <w:sz w:val="36"/>
          <w:u w:val="single"/>
        </w:rPr>
      </w:pPr>
      <w:r>
        <w:rPr>
          <w:rFonts w:asciiTheme="majorHAnsi" w:hAnsiTheme="majorHAnsi" w:cstheme="majorHAnsi"/>
          <w:b/>
          <w:sz w:val="36"/>
          <w:u w:val="single"/>
        </w:rPr>
        <w:lastRenderedPageBreak/>
        <w:t>Bibliography</w:t>
      </w:r>
    </w:p>
    <w:p w:rsidR="00416288" w:rsidRDefault="005A4E32" w:rsidP="00CA104D">
      <w:pPr>
        <w:rPr>
          <w:rFonts w:cstheme="minorHAnsi"/>
          <w:sz w:val="28"/>
        </w:rPr>
      </w:pPr>
      <w:r>
        <w:rPr>
          <w:rFonts w:cstheme="minorHAnsi"/>
          <w:sz w:val="28"/>
        </w:rPr>
        <w:t>Atheist blogger</w:t>
      </w:r>
      <w:r w:rsidRPr="005A4E32">
        <w:rPr>
          <w:rFonts w:cstheme="minorHAnsi"/>
          <w:i/>
          <w:sz w:val="28"/>
        </w:rPr>
        <w:t xml:space="preserve">. </w:t>
      </w:r>
      <w:r w:rsidR="00416288" w:rsidRPr="005A4E32">
        <w:rPr>
          <w:rFonts w:cstheme="minorHAnsi"/>
          <w:i/>
          <w:sz w:val="28"/>
        </w:rPr>
        <w:t>Differences negative and positive atheism</w:t>
      </w:r>
      <w:r w:rsidR="00416288" w:rsidRPr="00480834">
        <w:rPr>
          <w:rFonts w:cstheme="minorHAnsi"/>
          <w:sz w:val="28"/>
        </w:rPr>
        <w:t>. [ONLINE] Available at: http://atheistblogger.com/differences-negative-and-positive-atheism/. [Accessed 19 December 2018].</w:t>
      </w:r>
    </w:p>
    <w:p w:rsidR="00416288" w:rsidRPr="00563B58" w:rsidRDefault="00416288" w:rsidP="00CA104D">
      <w:pPr>
        <w:rPr>
          <w:rFonts w:cstheme="minorHAnsi"/>
          <w:sz w:val="28"/>
        </w:rPr>
      </w:pPr>
      <w:r>
        <w:rPr>
          <w:rFonts w:cstheme="minorHAnsi"/>
          <w:sz w:val="28"/>
        </w:rPr>
        <w:t xml:space="preserve">Barbour. I., 1998. </w:t>
      </w:r>
      <w:r>
        <w:rPr>
          <w:rFonts w:cstheme="minorHAnsi"/>
          <w:i/>
          <w:sz w:val="28"/>
        </w:rPr>
        <w:t xml:space="preserve">Religion and Science Historical and Contemporary Issues. </w:t>
      </w:r>
      <w:r>
        <w:rPr>
          <w:rFonts w:cstheme="minorHAnsi"/>
          <w:sz w:val="28"/>
        </w:rPr>
        <w:t>SCM Pres LTD.</w:t>
      </w:r>
    </w:p>
    <w:p w:rsidR="00416288" w:rsidRPr="00480834" w:rsidRDefault="005A4E32" w:rsidP="00CA104D">
      <w:pPr>
        <w:rPr>
          <w:rFonts w:cstheme="minorHAnsi"/>
          <w:sz w:val="28"/>
        </w:rPr>
      </w:pPr>
      <w:r>
        <w:rPr>
          <w:rFonts w:cstheme="minorHAnsi"/>
          <w:sz w:val="28"/>
        </w:rPr>
        <w:t>BBC.</w:t>
      </w:r>
      <w:r w:rsidR="00416288" w:rsidRPr="00480834">
        <w:rPr>
          <w:rFonts w:cstheme="minorHAnsi"/>
          <w:sz w:val="28"/>
        </w:rPr>
        <w:t xml:space="preserve"> </w:t>
      </w:r>
      <w:r w:rsidR="00416288" w:rsidRPr="005A4E32">
        <w:rPr>
          <w:rFonts w:cstheme="minorHAnsi"/>
          <w:i/>
          <w:sz w:val="28"/>
        </w:rPr>
        <w:t>Buddhist Atheism</w:t>
      </w:r>
      <w:r w:rsidR="00416288" w:rsidRPr="00480834">
        <w:rPr>
          <w:rFonts w:cstheme="minorHAnsi"/>
          <w:sz w:val="28"/>
        </w:rPr>
        <w:t>. [ONLINE] Available at: http://www.bbc.co.uk/religion/religions/atheism/types/buddhistatheism.shtml. [Accessed 19 December 2018].</w:t>
      </w:r>
    </w:p>
    <w:p w:rsidR="00416288" w:rsidRDefault="005A4E32" w:rsidP="00CA104D">
      <w:pPr>
        <w:rPr>
          <w:rFonts w:cstheme="minorHAnsi"/>
          <w:sz w:val="28"/>
        </w:rPr>
      </w:pPr>
      <w:r>
        <w:rPr>
          <w:rFonts w:cstheme="minorHAnsi"/>
          <w:sz w:val="28"/>
        </w:rPr>
        <w:t>Britannica</w:t>
      </w:r>
      <w:r w:rsidRPr="005A4E32">
        <w:rPr>
          <w:rFonts w:cstheme="minorHAnsi"/>
          <w:i/>
          <w:sz w:val="28"/>
        </w:rPr>
        <w:t>.</w:t>
      </w:r>
      <w:r w:rsidR="00416288" w:rsidRPr="005A4E32">
        <w:rPr>
          <w:rFonts w:cstheme="minorHAnsi"/>
          <w:i/>
          <w:sz w:val="28"/>
        </w:rPr>
        <w:t xml:space="preserve"> Charles </w:t>
      </w:r>
      <w:proofErr w:type="spellStart"/>
      <w:r w:rsidR="00416288" w:rsidRPr="005A4E32">
        <w:rPr>
          <w:rFonts w:cstheme="minorHAnsi"/>
          <w:i/>
          <w:sz w:val="28"/>
        </w:rPr>
        <w:t>Bradlaugh</w:t>
      </w:r>
      <w:proofErr w:type="spellEnd"/>
      <w:r w:rsidR="00416288" w:rsidRPr="00377FA4">
        <w:rPr>
          <w:rFonts w:cstheme="minorHAnsi"/>
          <w:sz w:val="28"/>
        </w:rPr>
        <w:t>. [ONLINE] Available at: https://www.britannica.com/biography</w:t>
      </w:r>
      <w:r>
        <w:rPr>
          <w:rFonts w:cstheme="minorHAnsi"/>
          <w:sz w:val="28"/>
        </w:rPr>
        <w:t>/Charles-Bradlaugh. [Accessed 20</w:t>
      </w:r>
      <w:r w:rsidR="00416288" w:rsidRPr="00377FA4">
        <w:rPr>
          <w:rFonts w:cstheme="minorHAnsi"/>
          <w:sz w:val="28"/>
        </w:rPr>
        <w:t xml:space="preserve"> December 2018].</w:t>
      </w:r>
    </w:p>
    <w:p w:rsidR="00416288" w:rsidRDefault="00416288" w:rsidP="00CA104D">
      <w:pPr>
        <w:rPr>
          <w:rFonts w:cstheme="minorHAnsi"/>
          <w:sz w:val="28"/>
        </w:rPr>
      </w:pPr>
      <w:r>
        <w:rPr>
          <w:rFonts w:cstheme="minorHAnsi"/>
          <w:sz w:val="28"/>
        </w:rPr>
        <w:t xml:space="preserve">Eller, J., 2007. </w:t>
      </w:r>
      <w:r>
        <w:rPr>
          <w:rFonts w:cstheme="minorHAnsi"/>
          <w:i/>
          <w:sz w:val="28"/>
        </w:rPr>
        <w:t>Introducing Anthropology of Religion: Culture to the Ultimate.</w:t>
      </w:r>
      <w:r>
        <w:rPr>
          <w:rFonts w:cstheme="minorHAnsi"/>
          <w:sz w:val="28"/>
        </w:rPr>
        <w:t xml:space="preserve"> Routledge, London. </w:t>
      </w:r>
    </w:p>
    <w:p w:rsidR="00416288" w:rsidRPr="00416288" w:rsidRDefault="00416288" w:rsidP="00CA104D">
      <w:pPr>
        <w:rPr>
          <w:rFonts w:cstheme="minorHAnsi"/>
          <w:sz w:val="28"/>
        </w:rPr>
      </w:pPr>
      <w:r>
        <w:rPr>
          <w:rFonts w:cstheme="minorHAnsi"/>
          <w:sz w:val="28"/>
        </w:rPr>
        <w:t xml:space="preserve">Hyman, G., 2010. </w:t>
      </w:r>
      <w:r>
        <w:rPr>
          <w:rFonts w:cstheme="minorHAnsi"/>
          <w:i/>
          <w:sz w:val="28"/>
        </w:rPr>
        <w:t xml:space="preserve">A Short History of Atheism. </w:t>
      </w:r>
      <w:proofErr w:type="spellStart"/>
      <w:r>
        <w:rPr>
          <w:rFonts w:cstheme="minorHAnsi"/>
          <w:sz w:val="28"/>
        </w:rPr>
        <w:t>I.B.Tauris</w:t>
      </w:r>
      <w:proofErr w:type="spellEnd"/>
      <w:r>
        <w:rPr>
          <w:rFonts w:cstheme="minorHAnsi"/>
          <w:sz w:val="28"/>
        </w:rPr>
        <w:t xml:space="preserve"> &amp; Co LTD.</w:t>
      </w:r>
    </w:p>
    <w:p w:rsidR="00416288" w:rsidRDefault="005A4E32" w:rsidP="00CA104D">
      <w:pPr>
        <w:rPr>
          <w:rFonts w:cstheme="minorHAnsi"/>
          <w:sz w:val="28"/>
        </w:rPr>
      </w:pPr>
      <w:r>
        <w:rPr>
          <w:rFonts w:cstheme="minorHAnsi"/>
          <w:sz w:val="28"/>
        </w:rPr>
        <w:t xml:space="preserve">Independent. </w:t>
      </w:r>
      <w:r w:rsidR="00416288" w:rsidRPr="005A4E32">
        <w:rPr>
          <w:rFonts w:cstheme="minorHAnsi"/>
          <w:i/>
          <w:sz w:val="28"/>
        </w:rPr>
        <w:t>Pope Francis Declares Evolution and Big Bang theory are real and God is not 'a magician with a magic wand'.</w:t>
      </w:r>
      <w:r w:rsidR="00416288" w:rsidRPr="00377FA4">
        <w:rPr>
          <w:rFonts w:cstheme="minorHAnsi"/>
          <w:sz w:val="28"/>
        </w:rPr>
        <w:t xml:space="preserve"> [ONLINE] Available at: https://www.independent.co.uk/news/world/europe/pope-francis-declares-evolution-and-big-bang-theory-are-right-and-god-isnt-a-magician-with-a-</w:t>
      </w:r>
      <w:r>
        <w:rPr>
          <w:rFonts w:cstheme="minorHAnsi"/>
          <w:sz w:val="28"/>
        </w:rPr>
        <w:t>magic-9822514.html. [Accessed 20</w:t>
      </w:r>
      <w:r w:rsidR="00416288" w:rsidRPr="00377FA4">
        <w:rPr>
          <w:rFonts w:cstheme="minorHAnsi"/>
          <w:sz w:val="28"/>
        </w:rPr>
        <w:t xml:space="preserve"> December 2018].</w:t>
      </w:r>
    </w:p>
    <w:p w:rsidR="00416288" w:rsidRDefault="00416288" w:rsidP="00CA104D">
      <w:pPr>
        <w:rPr>
          <w:rFonts w:cstheme="minorHAnsi"/>
          <w:sz w:val="28"/>
        </w:rPr>
      </w:pPr>
      <w:r>
        <w:rPr>
          <w:rFonts w:cstheme="minorHAnsi"/>
          <w:sz w:val="28"/>
        </w:rPr>
        <w:t>Kaufmann</w:t>
      </w:r>
      <w:r w:rsidRPr="00377FA4">
        <w:rPr>
          <w:rFonts w:cstheme="minorHAnsi"/>
          <w:sz w:val="28"/>
        </w:rPr>
        <w:t>,</w:t>
      </w:r>
      <w:r>
        <w:rPr>
          <w:rFonts w:cstheme="minorHAnsi"/>
          <w:sz w:val="28"/>
        </w:rPr>
        <w:t xml:space="preserve"> W., 1958.</w:t>
      </w:r>
      <w:r w:rsidRPr="00377FA4">
        <w:rPr>
          <w:rFonts w:cstheme="minorHAnsi"/>
          <w:sz w:val="28"/>
        </w:rPr>
        <w:t xml:space="preserve"> </w:t>
      </w:r>
      <w:r w:rsidRPr="00377FA4">
        <w:rPr>
          <w:rFonts w:cstheme="minorHAnsi"/>
          <w:i/>
          <w:sz w:val="28"/>
        </w:rPr>
        <w:t xml:space="preserve">Critique </w:t>
      </w:r>
      <w:proofErr w:type="gramStart"/>
      <w:r w:rsidRPr="00377FA4">
        <w:rPr>
          <w:rFonts w:cstheme="minorHAnsi"/>
          <w:i/>
          <w:sz w:val="28"/>
        </w:rPr>
        <w:t>Of</w:t>
      </w:r>
      <w:proofErr w:type="gramEnd"/>
      <w:r w:rsidRPr="00377FA4">
        <w:rPr>
          <w:rFonts w:cstheme="minorHAnsi"/>
          <w:i/>
          <w:sz w:val="28"/>
        </w:rPr>
        <w:t xml:space="preserve"> Religion And Philosophy</w:t>
      </w:r>
      <w:r w:rsidRPr="00377FA4">
        <w:rPr>
          <w:rFonts w:cstheme="minorHAnsi"/>
          <w:sz w:val="28"/>
        </w:rPr>
        <w:t>. Princeton University Press</w:t>
      </w:r>
      <w:r>
        <w:rPr>
          <w:rFonts w:cstheme="minorHAnsi"/>
          <w:sz w:val="28"/>
        </w:rPr>
        <w:t>.</w:t>
      </w:r>
    </w:p>
    <w:p w:rsidR="00416288" w:rsidRDefault="00416288" w:rsidP="00CA104D">
      <w:pPr>
        <w:rPr>
          <w:rFonts w:cstheme="minorHAnsi"/>
          <w:sz w:val="28"/>
        </w:rPr>
      </w:pPr>
      <w:proofErr w:type="spellStart"/>
      <w:r>
        <w:rPr>
          <w:rFonts w:cstheme="minorHAnsi"/>
          <w:sz w:val="28"/>
        </w:rPr>
        <w:t>Momen</w:t>
      </w:r>
      <w:proofErr w:type="spellEnd"/>
      <w:r>
        <w:rPr>
          <w:rFonts w:cstheme="minorHAnsi"/>
          <w:sz w:val="28"/>
        </w:rPr>
        <w:t xml:space="preserve">. M., 1999. </w:t>
      </w:r>
      <w:r>
        <w:rPr>
          <w:rFonts w:cstheme="minorHAnsi"/>
          <w:i/>
          <w:sz w:val="28"/>
        </w:rPr>
        <w:t>The Phenomenon of Religion: A Thematic Approach</w:t>
      </w:r>
      <w:r>
        <w:rPr>
          <w:rFonts w:cstheme="minorHAnsi"/>
          <w:sz w:val="28"/>
        </w:rPr>
        <w:t xml:space="preserve">. </w:t>
      </w:r>
      <w:proofErr w:type="spellStart"/>
      <w:r>
        <w:rPr>
          <w:rFonts w:cstheme="minorHAnsi"/>
          <w:sz w:val="28"/>
        </w:rPr>
        <w:t>Oneworld</w:t>
      </w:r>
      <w:proofErr w:type="spellEnd"/>
      <w:r>
        <w:rPr>
          <w:rFonts w:cstheme="minorHAnsi"/>
          <w:sz w:val="28"/>
        </w:rPr>
        <w:t xml:space="preserve"> Publications. Oxford.</w:t>
      </w:r>
    </w:p>
    <w:p w:rsidR="00416288" w:rsidRPr="00EE03E6" w:rsidRDefault="00416288" w:rsidP="00CA104D">
      <w:pPr>
        <w:rPr>
          <w:rFonts w:cstheme="minorHAnsi"/>
          <w:sz w:val="28"/>
        </w:rPr>
      </w:pPr>
      <w:proofErr w:type="spellStart"/>
      <w:proofErr w:type="gramStart"/>
      <w:r w:rsidRPr="00480834">
        <w:rPr>
          <w:rFonts w:cstheme="minorHAnsi"/>
          <w:sz w:val="28"/>
        </w:rPr>
        <w:t>oxforddi</w:t>
      </w:r>
      <w:r w:rsidR="005A4E32">
        <w:rPr>
          <w:rFonts w:cstheme="minorHAnsi"/>
          <w:sz w:val="28"/>
        </w:rPr>
        <w:t>ctionaries</w:t>
      </w:r>
      <w:proofErr w:type="spellEnd"/>
      <w:proofErr w:type="gramEnd"/>
      <w:r w:rsidR="005A4E32">
        <w:rPr>
          <w:rFonts w:cstheme="minorHAnsi"/>
          <w:sz w:val="28"/>
        </w:rPr>
        <w:t>.</w:t>
      </w:r>
      <w:r w:rsidRPr="00480834">
        <w:rPr>
          <w:rFonts w:cstheme="minorHAnsi"/>
          <w:sz w:val="28"/>
        </w:rPr>
        <w:t xml:space="preserve"> </w:t>
      </w:r>
      <w:r w:rsidRPr="005A4E32">
        <w:rPr>
          <w:rFonts w:cstheme="minorHAnsi"/>
          <w:i/>
          <w:sz w:val="28"/>
        </w:rPr>
        <w:t>Atheism</w:t>
      </w:r>
      <w:r w:rsidRPr="00480834">
        <w:rPr>
          <w:rFonts w:cstheme="minorHAnsi"/>
          <w:sz w:val="28"/>
        </w:rPr>
        <w:t>. [ONLINE] Available at: https://en.oxforddictionaries.com/definition/atheism. [Accessed 19 December 2018].</w:t>
      </w:r>
    </w:p>
    <w:p w:rsidR="00CA104D" w:rsidRPr="00CA104D" w:rsidRDefault="00CA104D" w:rsidP="00CA104D">
      <w:pPr>
        <w:rPr>
          <w:rFonts w:asciiTheme="majorHAnsi" w:hAnsiTheme="majorHAnsi" w:cstheme="majorHAnsi"/>
          <w:sz w:val="36"/>
        </w:rPr>
      </w:pPr>
    </w:p>
    <w:p w:rsidR="00CA104D" w:rsidRPr="00CA104D" w:rsidRDefault="00CA104D" w:rsidP="00CA104D">
      <w:pPr>
        <w:rPr>
          <w:rFonts w:asciiTheme="majorHAnsi" w:hAnsiTheme="majorHAnsi" w:cstheme="majorHAnsi"/>
          <w:sz w:val="36"/>
        </w:rPr>
      </w:pPr>
    </w:p>
    <w:p w:rsidR="00CA104D" w:rsidRPr="00CA104D" w:rsidRDefault="00CA104D" w:rsidP="00CA104D">
      <w:pPr>
        <w:rPr>
          <w:rFonts w:asciiTheme="majorHAnsi" w:hAnsiTheme="majorHAnsi" w:cstheme="majorHAnsi"/>
          <w:sz w:val="36"/>
        </w:rPr>
      </w:pPr>
    </w:p>
    <w:p w:rsidR="00CA104D" w:rsidRDefault="00CA104D" w:rsidP="00CA104D">
      <w:pPr>
        <w:rPr>
          <w:rFonts w:asciiTheme="majorHAnsi" w:hAnsiTheme="majorHAnsi" w:cstheme="majorHAnsi"/>
          <w:sz w:val="36"/>
        </w:rPr>
      </w:pPr>
    </w:p>
    <w:p w:rsidR="00FE36E7" w:rsidRDefault="00CA104D" w:rsidP="00CA104D">
      <w:pPr>
        <w:tabs>
          <w:tab w:val="left" w:pos="5143"/>
        </w:tabs>
        <w:rPr>
          <w:rFonts w:asciiTheme="majorHAnsi" w:hAnsiTheme="majorHAnsi" w:cstheme="majorHAnsi"/>
          <w:sz w:val="36"/>
        </w:rPr>
      </w:pPr>
      <w:r>
        <w:rPr>
          <w:rFonts w:asciiTheme="majorHAnsi" w:hAnsiTheme="majorHAnsi" w:cstheme="majorHAnsi"/>
          <w:sz w:val="36"/>
        </w:rPr>
        <w:tab/>
      </w:r>
    </w:p>
    <w:p w:rsidR="00CA104D" w:rsidRDefault="00CA104D" w:rsidP="00CA104D">
      <w:pPr>
        <w:tabs>
          <w:tab w:val="left" w:pos="5143"/>
        </w:tabs>
        <w:rPr>
          <w:rFonts w:asciiTheme="majorHAnsi" w:hAnsiTheme="majorHAnsi" w:cstheme="majorHAnsi"/>
          <w:sz w:val="36"/>
        </w:rPr>
      </w:pPr>
    </w:p>
    <w:p w:rsidR="00CA104D" w:rsidRPr="00CA104D" w:rsidRDefault="00CA104D" w:rsidP="00CA104D">
      <w:pPr>
        <w:tabs>
          <w:tab w:val="left" w:pos="5143"/>
        </w:tabs>
        <w:rPr>
          <w:rFonts w:asciiTheme="majorHAnsi" w:hAnsiTheme="majorHAnsi" w:cstheme="majorHAnsi"/>
          <w:sz w:val="36"/>
        </w:rPr>
      </w:pPr>
    </w:p>
    <w:sectPr w:rsidR="00CA104D" w:rsidRPr="00CA104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23F4" w:rsidRDefault="005F23F4" w:rsidP="00FE36E7">
      <w:pPr>
        <w:spacing w:after="0" w:line="240" w:lineRule="auto"/>
      </w:pPr>
      <w:r>
        <w:separator/>
      </w:r>
    </w:p>
  </w:endnote>
  <w:endnote w:type="continuationSeparator" w:id="0">
    <w:p w:rsidR="005F23F4" w:rsidRDefault="005F23F4" w:rsidP="00FE3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5594234"/>
      <w:docPartObj>
        <w:docPartGallery w:val="Page Numbers (Bottom of Page)"/>
        <w:docPartUnique/>
      </w:docPartObj>
    </w:sdtPr>
    <w:sdtEndPr>
      <w:rPr>
        <w:noProof/>
      </w:rPr>
    </w:sdtEndPr>
    <w:sdtContent>
      <w:p w:rsidR="00EE03E6" w:rsidRDefault="00EE03E6">
        <w:pPr>
          <w:pStyle w:val="Footer"/>
          <w:jc w:val="right"/>
        </w:pPr>
        <w:r>
          <w:fldChar w:fldCharType="begin"/>
        </w:r>
        <w:r>
          <w:instrText xml:space="preserve"> PAGE   \* MERGEFORMAT </w:instrText>
        </w:r>
        <w:r>
          <w:fldChar w:fldCharType="separate"/>
        </w:r>
        <w:r w:rsidR="00C76CA0">
          <w:rPr>
            <w:noProof/>
          </w:rPr>
          <w:t>10</w:t>
        </w:r>
        <w:r>
          <w:rPr>
            <w:noProof/>
          </w:rPr>
          <w:fldChar w:fldCharType="end"/>
        </w:r>
      </w:p>
    </w:sdtContent>
  </w:sdt>
  <w:p w:rsidR="00EE03E6" w:rsidRDefault="00EE03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23F4" w:rsidRDefault="005F23F4" w:rsidP="00FE36E7">
      <w:pPr>
        <w:spacing w:after="0" w:line="240" w:lineRule="auto"/>
      </w:pPr>
      <w:r>
        <w:separator/>
      </w:r>
    </w:p>
  </w:footnote>
  <w:footnote w:type="continuationSeparator" w:id="0">
    <w:p w:rsidR="005F23F4" w:rsidRDefault="005F23F4" w:rsidP="00FE36E7">
      <w:pPr>
        <w:spacing w:after="0" w:line="240" w:lineRule="auto"/>
      </w:pPr>
      <w:r>
        <w:continuationSeparator/>
      </w:r>
    </w:p>
  </w:footnote>
  <w:footnote w:id="1">
    <w:p w:rsidR="00B224BD" w:rsidRDefault="00B224BD">
      <w:pPr>
        <w:pStyle w:val="FootnoteText"/>
      </w:pPr>
      <w:r>
        <w:rPr>
          <w:rStyle w:val="FootnoteReference"/>
        </w:rPr>
        <w:footnoteRef/>
      </w:r>
      <w:r>
        <w:t xml:space="preserve"> </w:t>
      </w:r>
      <w:proofErr w:type="spellStart"/>
      <w:proofErr w:type="gramStart"/>
      <w:r w:rsidR="005A4E32">
        <w:t>oxforddictionaries</w:t>
      </w:r>
      <w:proofErr w:type="spellEnd"/>
      <w:proofErr w:type="gramEnd"/>
      <w:r w:rsidR="005A4E32">
        <w:t>.</w:t>
      </w:r>
      <w:r w:rsidR="00480834" w:rsidRPr="00480834">
        <w:t xml:space="preserve"> Atheism. [ONLINE] Available at: https://en.oxforddictionaries.com/definition/atheism. [Accessed 19 December 2018].</w:t>
      </w:r>
    </w:p>
  </w:footnote>
  <w:footnote w:id="2">
    <w:p w:rsidR="0058104F" w:rsidRDefault="0058104F">
      <w:pPr>
        <w:pStyle w:val="FootnoteText"/>
      </w:pPr>
      <w:r>
        <w:rPr>
          <w:rStyle w:val="FootnoteReference"/>
        </w:rPr>
        <w:footnoteRef/>
      </w:r>
      <w:r>
        <w:t xml:space="preserve"> </w:t>
      </w:r>
      <w:proofErr w:type="gramStart"/>
      <w:r w:rsidR="00480834" w:rsidRPr="00480834">
        <w:t>atheist</w:t>
      </w:r>
      <w:proofErr w:type="gramEnd"/>
      <w:r w:rsidR="00480834" w:rsidRPr="00480834">
        <w:t xml:space="preserve"> bl</w:t>
      </w:r>
      <w:r w:rsidR="005A4E32">
        <w:t xml:space="preserve">ogger. </w:t>
      </w:r>
      <w:r w:rsidR="00480834" w:rsidRPr="00480834">
        <w:t>Differences negative and positive atheism. [ONLINE] Available at: http://atheistblogger.com/differences-negative-and-positive-atheism/. [Accessed 19 December 2018].</w:t>
      </w:r>
    </w:p>
  </w:footnote>
  <w:footnote w:id="3">
    <w:p w:rsidR="00EF4E3A" w:rsidRDefault="00EF4E3A">
      <w:pPr>
        <w:pStyle w:val="FootnoteText"/>
      </w:pPr>
      <w:r>
        <w:rPr>
          <w:rStyle w:val="FootnoteReference"/>
        </w:rPr>
        <w:footnoteRef/>
      </w:r>
      <w:r>
        <w:t xml:space="preserve"> </w:t>
      </w:r>
      <w:r w:rsidR="00563B58">
        <w:t>W.</w:t>
      </w:r>
      <w:r>
        <w:t xml:space="preserve"> Kaufmann </w:t>
      </w:r>
      <w:r w:rsidR="00563B58">
        <w:t>(</w:t>
      </w:r>
      <w:r>
        <w:t>1958</w:t>
      </w:r>
      <w:r w:rsidR="00563B58">
        <w:t>)</w:t>
      </w:r>
      <w:r>
        <w:t xml:space="preserve"> pp.98</w:t>
      </w:r>
    </w:p>
  </w:footnote>
  <w:footnote w:id="4">
    <w:p w:rsidR="002150FC" w:rsidRDefault="002150FC">
      <w:pPr>
        <w:pStyle w:val="FootnoteText"/>
      </w:pPr>
      <w:r>
        <w:rPr>
          <w:rStyle w:val="FootnoteReference"/>
        </w:rPr>
        <w:footnoteRef/>
      </w:r>
      <w:r>
        <w:t xml:space="preserve"> </w:t>
      </w:r>
      <w:r w:rsidR="005A4E32">
        <w:t>BBC.</w:t>
      </w:r>
      <w:r w:rsidR="00480834" w:rsidRPr="00480834">
        <w:t xml:space="preserve"> Buddhist Atheism. [ONLINE] Available at: http://www.bbc.co.uk/religion/religions/atheism/types/buddhistatheism.shtml. [Accessed 19 December 2018].</w:t>
      </w:r>
    </w:p>
  </w:footnote>
  <w:footnote w:id="5">
    <w:p w:rsidR="000C10CB" w:rsidRDefault="000C10CB">
      <w:pPr>
        <w:pStyle w:val="FootnoteText"/>
      </w:pPr>
      <w:r>
        <w:rPr>
          <w:rStyle w:val="FootnoteReference"/>
        </w:rPr>
        <w:footnoteRef/>
      </w:r>
      <w:r>
        <w:t xml:space="preserve"> </w:t>
      </w:r>
      <w:proofErr w:type="spellStart"/>
      <w:r w:rsidR="005A4E32">
        <w:rPr>
          <w:sz w:val="18"/>
        </w:rPr>
        <w:t>Biblegateway</w:t>
      </w:r>
      <w:proofErr w:type="spellEnd"/>
      <w:r w:rsidR="005A4E32">
        <w:rPr>
          <w:sz w:val="18"/>
        </w:rPr>
        <w:t>.</w:t>
      </w:r>
      <w:r w:rsidR="00480834" w:rsidRPr="00480834">
        <w:rPr>
          <w:sz w:val="18"/>
        </w:rPr>
        <w:t xml:space="preserve"> Psalm 14:1. [ONLINE] Available at: https://www.biblegateway.com/passage/?search=Psalm+14%3A1&amp;version=NIV. [Accessed 19 December 2018].</w:t>
      </w:r>
    </w:p>
  </w:footnote>
  <w:footnote w:id="6">
    <w:p w:rsidR="00360D7A" w:rsidRDefault="00360D7A">
      <w:pPr>
        <w:pStyle w:val="FootnoteText"/>
      </w:pPr>
      <w:r>
        <w:rPr>
          <w:rStyle w:val="FootnoteReference"/>
        </w:rPr>
        <w:footnoteRef/>
      </w:r>
      <w:r>
        <w:t xml:space="preserve"> </w:t>
      </w:r>
      <w:r w:rsidR="00563B58">
        <w:t xml:space="preserve">J. Eller (2007) </w:t>
      </w:r>
      <w:r w:rsidRPr="00360D7A">
        <w:t>p261.</w:t>
      </w:r>
    </w:p>
  </w:footnote>
  <w:footnote w:id="7">
    <w:p w:rsidR="001C1B98" w:rsidRDefault="001C1B98">
      <w:pPr>
        <w:pStyle w:val="FootnoteText"/>
      </w:pPr>
      <w:r>
        <w:rPr>
          <w:rStyle w:val="FootnoteReference"/>
        </w:rPr>
        <w:footnoteRef/>
      </w:r>
      <w:r>
        <w:t xml:space="preserve"> </w:t>
      </w:r>
      <w:r w:rsidR="00563B58">
        <w:t xml:space="preserve">M. </w:t>
      </w:r>
      <w:proofErr w:type="spellStart"/>
      <w:r w:rsidRPr="001C1B98">
        <w:t>Momen</w:t>
      </w:r>
      <w:proofErr w:type="spellEnd"/>
      <w:r w:rsidRPr="001C1B98">
        <w:t xml:space="preserve"> (1999). </w:t>
      </w:r>
      <w:r w:rsidR="00563B58" w:rsidRPr="001C1B98">
        <w:t>P</w:t>
      </w:r>
      <w:r w:rsidR="00563B58">
        <w:t>.</w:t>
      </w:r>
      <w:r w:rsidRPr="001C1B98">
        <w:t>214.</w:t>
      </w:r>
    </w:p>
  </w:footnote>
  <w:footnote w:id="8">
    <w:p w:rsidR="00BD6BAA" w:rsidRDefault="00BD6BAA">
      <w:pPr>
        <w:pStyle w:val="FootnoteText"/>
      </w:pPr>
      <w:r>
        <w:rPr>
          <w:rStyle w:val="FootnoteReference"/>
        </w:rPr>
        <w:footnoteRef/>
      </w:r>
      <w:r>
        <w:t xml:space="preserve"> </w:t>
      </w:r>
      <w:r w:rsidR="005A4E32">
        <w:t>Britannica.</w:t>
      </w:r>
      <w:r w:rsidR="00377FA4" w:rsidRPr="00377FA4">
        <w:t xml:space="preserve"> Charles </w:t>
      </w:r>
      <w:proofErr w:type="spellStart"/>
      <w:r w:rsidR="00377FA4" w:rsidRPr="00377FA4">
        <w:t>Bradlaugh</w:t>
      </w:r>
      <w:proofErr w:type="spellEnd"/>
      <w:r w:rsidR="00377FA4" w:rsidRPr="00377FA4">
        <w:t>. [ONLINE] Available at: https://www.britannica.com/biography/Charles-Bradlaugh. [Acce</w:t>
      </w:r>
      <w:r w:rsidR="005A4E32">
        <w:t>ssed 20</w:t>
      </w:r>
      <w:r w:rsidR="00377FA4" w:rsidRPr="00377FA4">
        <w:t xml:space="preserve"> December 2018].</w:t>
      </w:r>
    </w:p>
  </w:footnote>
  <w:footnote w:id="9">
    <w:p w:rsidR="006E5374" w:rsidRDefault="006E5374">
      <w:pPr>
        <w:pStyle w:val="FootnoteText"/>
      </w:pPr>
      <w:r>
        <w:rPr>
          <w:rStyle w:val="FootnoteReference"/>
        </w:rPr>
        <w:footnoteRef/>
      </w:r>
      <w:r>
        <w:t xml:space="preserve"> </w:t>
      </w:r>
      <w:proofErr w:type="spellStart"/>
      <w:r w:rsidR="00416288">
        <w:t>G.Hyman</w:t>
      </w:r>
      <w:proofErr w:type="spellEnd"/>
      <w:r w:rsidR="00416288">
        <w:t xml:space="preserve"> (2010) p.</w:t>
      </w:r>
      <w:r>
        <w:t>102.</w:t>
      </w:r>
    </w:p>
  </w:footnote>
  <w:footnote w:id="10">
    <w:p w:rsidR="00820163" w:rsidRDefault="00820163">
      <w:pPr>
        <w:pStyle w:val="FootnoteText"/>
      </w:pPr>
      <w:r>
        <w:rPr>
          <w:rStyle w:val="FootnoteReference"/>
        </w:rPr>
        <w:footnoteRef/>
      </w:r>
      <w:r w:rsidR="00416288">
        <w:t xml:space="preserve"> </w:t>
      </w:r>
      <w:proofErr w:type="spellStart"/>
      <w:r w:rsidR="00416288">
        <w:t>I.Barbour</w:t>
      </w:r>
      <w:proofErr w:type="spellEnd"/>
      <w:r w:rsidR="00416288">
        <w:t xml:space="preserve"> (1998) p.</w:t>
      </w:r>
      <w:r>
        <w:t>57</w:t>
      </w:r>
      <w:r w:rsidR="00416288">
        <w:t>.</w:t>
      </w:r>
    </w:p>
  </w:footnote>
  <w:footnote w:id="11">
    <w:p w:rsidR="00FD48B8" w:rsidRDefault="00FD48B8">
      <w:pPr>
        <w:pStyle w:val="FootnoteText"/>
      </w:pPr>
      <w:r>
        <w:rPr>
          <w:rStyle w:val="FootnoteReference"/>
        </w:rPr>
        <w:footnoteRef/>
      </w:r>
      <w:r>
        <w:t xml:space="preserve"> </w:t>
      </w:r>
      <w:proofErr w:type="gramStart"/>
      <w:r w:rsidR="005A4E32">
        <w:t>independent</w:t>
      </w:r>
      <w:proofErr w:type="gramEnd"/>
      <w:r w:rsidR="005A4E32">
        <w:t xml:space="preserve">. </w:t>
      </w:r>
      <w:r w:rsidR="00377FA4" w:rsidRPr="00377FA4">
        <w:t>Pope Francis Declares Evolution and Big Bang theory are real and God is not 'a magician with a magic wand'. [ONLINE] Available at: https://www.independent.co.uk/news/world/europe/pope-francis-declares-evolution-and-big-bang-theory-are-right-and-god-isnt-a-magician-with-a-</w:t>
      </w:r>
      <w:r w:rsidR="005A4E32">
        <w:t>magic-9822514.html. [Accessed 20</w:t>
      </w:r>
      <w:r w:rsidR="00377FA4" w:rsidRPr="00377FA4">
        <w:t xml:space="preserve"> December 2018].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36E7" w:rsidRDefault="00FE36E7" w:rsidP="00FE36E7">
    <w:pPr>
      <w:pStyle w:val="Header"/>
      <w:tabs>
        <w:tab w:val="clear" w:pos="4513"/>
        <w:tab w:val="clear" w:pos="9026"/>
        <w:tab w:val="left" w:pos="7406"/>
      </w:tabs>
    </w:pPr>
    <w:r>
      <w:t>Morgan Llyr Phillips</w:t>
    </w:r>
    <w:r>
      <w:tab/>
      <w:t>1600309</w:t>
    </w:r>
  </w:p>
  <w:p w:rsidR="00FE36E7" w:rsidRDefault="00FE36E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2D2791"/>
    <w:multiLevelType w:val="hybridMultilevel"/>
    <w:tmpl w:val="B62C36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36C52"/>
    <w:multiLevelType w:val="hybridMultilevel"/>
    <w:tmpl w:val="92B6DB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3A206E"/>
    <w:multiLevelType w:val="hybridMultilevel"/>
    <w:tmpl w:val="B6DA8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8C4EA3"/>
    <w:multiLevelType w:val="hybridMultilevel"/>
    <w:tmpl w:val="910E2B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36E7"/>
    <w:rsid w:val="00044218"/>
    <w:rsid w:val="000871A9"/>
    <w:rsid w:val="000C10CB"/>
    <w:rsid w:val="000E4800"/>
    <w:rsid w:val="00116CF9"/>
    <w:rsid w:val="00122F70"/>
    <w:rsid w:val="00155DB8"/>
    <w:rsid w:val="001730E0"/>
    <w:rsid w:val="001C1B98"/>
    <w:rsid w:val="001E02B1"/>
    <w:rsid w:val="0021173B"/>
    <w:rsid w:val="002150FC"/>
    <w:rsid w:val="0029522B"/>
    <w:rsid w:val="002F6B2E"/>
    <w:rsid w:val="0030118C"/>
    <w:rsid w:val="00360D7A"/>
    <w:rsid w:val="00377FA4"/>
    <w:rsid w:val="003A1A68"/>
    <w:rsid w:val="003E7068"/>
    <w:rsid w:val="003F4395"/>
    <w:rsid w:val="00400FE2"/>
    <w:rsid w:val="00410D7E"/>
    <w:rsid w:val="00416288"/>
    <w:rsid w:val="00470DF5"/>
    <w:rsid w:val="00480834"/>
    <w:rsid w:val="004F27FD"/>
    <w:rsid w:val="005317F2"/>
    <w:rsid w:val="00563B58"/>
    <w:rsid w:val="00564371"/>
    <w:rsid w:val="0058104F"/>
    <w:rsid w:val="005A4E32"/>
    <w:rsid w:val="005F23F4"/>
    <w:rsid w:val="00656562"/>
    <w:rsid w:val="00665CC7"/>
    <w:rsid w:val="006775AD"/>
    <w:rsid w:val="006C6803"/>
    <w:rsid w:val="006D595A"/>
    <w:rsid w:val="006E5374"/>
    <w:rsid w:val="00756AAC"/>
    <w:rsid w:val="00820163"/>
    <w:rsid w:val="008474E5"/>
    <w:rsid w:val="008572D5"/>
    <w:rsid w:val="008A751E"/>
    <w:rsid w:val="008E6E0F"/>
    <w:rsid w:val="009273E6"/>
    <w:rsid w:val="00955443"/>
    <w:rsid w:val="009E4C60"/>
    <w:rsid w:val="00A3168F"/>
    <w:rsid w:val="00A447C0"/>
    <w:rsid w:val="00A73490"/>
    <w:rsid w:val="00A808BF"/>
    <w:rsid w:val="00AE0C70"/>
    <w:rsid w:val="00B224BD"/>
    <w:rsid w:val="00B512BE"/>
    <w:rsid w:val="00B6091B"/>
    <w:rsid w:val="00B65A98"/>
    <w:rsid w:val="00BA7BD5"/>
    <w:rsid w:val="00BD2672"/>
    <w:rsid w:val="00BD6BAA"/>
    <w:rsid w:val="00C11C83"/>
    <w:rsid w:val="00C20B1C"/>
    <w:rsid w:val="00C76CA0"/>
    <w:rsid w:val="00CA104D"/>
    <w:rsid w:val="00CB3C25"/>
    <w:rsid w:val="00D61CA7"/>
    <w:rsid w:val="00DB4103"/>
    <w:rsid w:val="00E175A9"/>
    <w:rsid w:val="00E3261F"/>
    <w:rsid w:val="00E54017"/>
    <w:rsid w:val="00EE03E6"/>
    <w:rsid w:val="00EF4E3A"/>
    <w:rsid w:val="00F605FF"/>
    <w:rsid w:val="00F944B4"/>
    <w:rsid w:val="00FD0A3B"/>
    <w:rsid w:val="00FD48B8"/>
    <w:rsid w:val="00FE36E7"/>
    <w:rsid w:val="00FF3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224C60-0CA8-4323-B691-692B7D680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E03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3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6E7"/>
  </w:style>
  <w:style w:type="paragraph" w:styleId="Footer">
    <w:name w:val="footer"/>
    <w:basedOn w:val="Normal"/>
    <w:link w:val="FooterChar"/>
    <w:uiPriority w:val="99"/>
    <w:unhideWhenUsed/>
    <w:rsid w:val="00FE3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6E7"/>
  </w:style>
  <w:style w:type="paragraph" w:styleId="ListParagraph">
    <w:name w:val="List Paragraph"/>
    <w:basedOn w:val="Normal"/>
    <w:uiPriority w:val="34"/>
    <w:qFormat/>
    <w:rsid w:val="009E4C60"/>
    <w:pPr>
      <w:ind w:left="720"/>
      <w:contextualSpacing/>
    </w:pPr>
  </w:style>
  <w:style w:type="paragraph" w:styleId="FootnoteText">
    <w:name w:val="footnote text"/>
    <w:basedOn w:val="Normal"/>
    <w:link w:val="FootnoteTextChar"/>
    <w:uiPriority w:val="99"/>
    <w:semiHidden/>
    <w:unhideWhenUsed/>
    <w:rsid w:val="00B224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24BD"/>
    <w:rPr>
      <w:sz w:val="20"/>
      <w:szCs w:val="20"/>
    </w:rPr>
  </w:style>
  <w:style w:type="character" w:styleId="FootnoteReference">
    <w:name w:val="footnote reference"/>
    <w:basedOn w:val="DefaultParagraphFont"/>
    <w:uiPriority w:val="99"/>
    <w:semiHidden/>
    <w:unhideWhenUsed/>
    <w:rsid w:val="00B224BD"/>
    <w:rPr>
      <w:vertAlign w:val="superscript"/>
    </w:rPr>
  </w:style>
  <w:style w:type="paragraph" w:styleId="Quote">
    <w:name w:val="Quote"/>
    <w:basedOn w:val="Normal"/>
    <w:next w:val="Normal"/>
    <w:link w:val="QuoteChar"/>
    <w:uiPriority w:val="29"/>
    <w:qFormat/>
    <w:rsid w:val="00EF4E3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F4E3A"/>
    <w:rPr>
      <w:i/>
      <w:iCs/>
      <w:color w:val="404040" w:themeColor="text1" w:themeTint="BF"/>
    </w:rPr>
  </w:style>
  <w:style w:type="character" w:customStyle="1" w:styleId="Heading1Char">
    <w:name w:val="Heading 1 Char"/>
    <w:basedOn w:val="DefaultParagraphFont"/>
    <w:link w:val="Heading1"/>
    <w:uiPriority w:val="9"/>
    <w:rsid w:val="00EE03E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E03E6"/>
    <w:pPr>
      <w:outlineLvl w:val="9"/>
    </w:pPr>
    <w:rPr>
      <w:lang w:val="en-US"/>
    </w:rPr>
  </w:style>
  <w:style w:type="paragraph" w:styleId="TOC2">
    <w:name w:val="toc 2"/>
    <w:basedOn w:val="Normal"/>
    <w:next w:val="Normal"/>
    <w:autoRedefine/>
    <w:uiPriority w:val="39"/>
    <w:unhideWhenUsed/>
    <w:rsid w:val="00EE03E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E03E6"/>
    <w:pPr>
      <w:spacing w:after="100"/>
    </w:pPr>
    <w:rPr>
      <w:rFonts w:eastAsiaTheme="minorEastAsia" w:cs="Times New Roman"/>
      <w:b/>
      <w:sz w:val="32"/>
      <w:lang w:val="en-US"/>
    </w:rPr>
  </w:style>
  <w:style w:type="paragraph" w:styleId="TOC3">
    <w:name w:val="toc 3"/>
    <w:basedOn w:val="Normal"/>
    <w:next w:val="Normal"/>
    <w:autoRedefine/>
    <w:uiPriority w:val="39"/>
    <w:unhideWhenUsed/>
    <w:rsid w:val="00EE03E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47D8"/>
    <w:rsid w:val="000B41E9"/>
    <w:rsid w:val="00AF4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FC4B55453B4604A1D61A8FD959C7EB">
    <w:name w:val="A1FC4B55453B4604A1D61A8FD959C7EB"/>
    <w:rsid w:val="00AF47D8"/>
  </w:style>
  <w:style w:type="paragraph" w:customStyle="1" w:styleId="8242C030BE8F42E1A949A40DAE18F50E">
    <w:name w:val="8242C030BE8F42E1A949A40DAE18F50E"/>
    <w:rsid w:val="00AF47D8"/>
  </w:style>
  <w:style w:type="paragraph" w:customStyle="1" w:styleId="304F6C0929B341DE815135A04E2DCAC7">
    <w:name w:val="304F6C0929B341DE815135A04E2DCAC7"/>
    <w:rsid w:val="00AF47D8"/>
  </w:style>
  <w:style w:type="paragraph" w:customStyle="1" w:styleId="70479C3023B34EB38185078771A4EDA5">
    <w:name w:val="70479C3023B34EB38185078771A4EDA5"/>
    <w:rsid w:val="00AF47D8"/>
  </w:style>
  <w:style w:type="paragraph" w:customStyle="1" w:styleId="49E99005F6AF4B8DA362010CA38F3A96">
    <w:name w:val="49E99005F6AF4B8DA362010CA38F3A96"/>
    <w:rsid w:val="00AF47D8"/>
  </w:style>
  <w:style w:type="paragraph" w:customStyle="1" w:styleId="CBA0849283B64E009ABF0050D3E77BC0">
    <w:name w:val="CBA0849283B64E009ABF0050D3E77BC0"/>
    <w:rsid w:val="00AF47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5A27293-20EF-4EB2-80D1-0F9CF0E70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TotalTime>
  <Pages>10</Pages>
  <Words>2567</Words>
  <Characters>14637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36</cp:revision>
  <dcterms:created xsi:type="dcterms:W3CDTF">2018-12-20T12:22:00Z</dcterms:created>
  <dcterms:modified xsi:type="dcterms:W3CDTF">2018-12-21T23:30:00Z</dcterms:modified>
</cp:coreProperties>
</file>