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67C97" w14:textId="77777777" w:rsidR="001F5B81" w:rsidRDefault="001F5B81" w:rsidP="00A40069">
      <w:pPr>
        <w:spacing w:line="360" w:lineRule="auto"/>
        <w:jc w:val="center"/>
        <w:rPr>
          <w:b/>
          <w:bCs/>
        </w:rPr>
      </w:pPr>
    </w:p>
    <w:p w14:paraId="6B2455E3" w14:textId="77777777" w:rsidR="001F5B81" w:rsidRDefault="001F5B81" w:rsidP="00A40069">
      <w:pPr>
        <w:spacing w:line="360" w:lineRule="auto"/>
        <w:jc w:val="center"/>
        <w:rPr>
          <w:b/>
          <w:bCs/>
        </w:rPr>
      </w:pPr>
    </w:p>
    <w:p w14:paraId="51BED297" w14:textId="77777777" w:rsidR="001F5B81" w:rsidRDefault="001F5B81" w:rsidP="00A40069">
      <w:pPr>
        <w:spacing w:line="360" w:lineRule="auto"/>
        <w:jc w:val="center"/>
        <w:rPr>
          <w:b/>
          <w:bCs/>
        </w:rPr>
      </w:pPr>
    </w:p>
    <w:p w14:paraId="11ADB835" w14:textId="77777777" w:rsidR="001F5B81" w:rsidRPr="001F5B81" w:rsidRDefault="001F5B81" w:rsidP="001F5B81">
      <w:pPr>
        <w:spacing w:before="212" w:line="278" w:lineRule="auto"/>
        <w:jc w:val="center"/>
        <w:rPr>
          <w:rFonts w:ascii="Arial" w:eastAsia="DengXian" w:hAnsi="Aptos" w:cs="Arial"/>
          <w:b/>
          <w:sz w:val="56"/>
          <w:szCs w:val="56"/>
          <w:lang w:eastAsia="zh-CN"/>
        </w:rPr>
      </w:pPr>
      <w:r w:rsidRPr="001F5B81">
        <w:rPr>
          <w:rFonts w:ascii="Aptos" w:eastAsia="DengXian" w:hAnsi="Aptos" w:cs="Arial"/>
          <w:noProof/>
          <w:sz w:val="24"/>
          <w:szCs w:val="24"/>
          <w:lang w:eastAsia="zh-CN"/>
        </w:rPr>
        <w:drawing>
          <wp:inline distT="0" distB="0" distL="0" distR="0" wp14:anchorId="53C83531" wp14:editId="2402038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0808FE9" w14:textId="77777777" w:rsidR="001F5B81" w:rsidRPr="001F5B81" w:rsidRDefault="001F5B81" w:rsidP="001F5B81">
      <w:pPr>
        <w:spacing w:before="212" w:line="278" w:lineRule="auto"/>
        <w:rPr>
          <w:rFonts w:ascii="Arial" w:eastAsia="DengXian" w:hAnsi="Aptos" w:cs="Arial"/>
          <w:b/>
          <w:sz w:val="56"/>
          <w:szCs w:val="24"/>
          <w:lang w:eastAsia="zh-CN"/>
        </w:rPr>
      </w:pPr>
    </w:p>
    <w:p w14:paraId="6F1DC27F" w14:textId="0DD186BE" w:rsidR="001F5B81" w:rsidRPr="001F5B81" w:rsidRDefault="001F5B81" w:rsidP="001F5B81">
      <w:pPr>
        <w:spacing w:before="212" w:line="278" w:lineRule="auto"/>
        <w:rPr>
          <w:rFonts w:ascii="Arial" w:eastAsia="DengXian" w:hAnsi="Aptos" w:cs="Arial"/>
          <w:b/>
          <w:sz w:val="40"/>
          <w:szCs w:val="40"/>
          <w:highlight w:val="yellow"/>
          <w:lang w:val="fr-FR" w:eastAsia="zh-CN"/>
        </w:rPr>
      </w:pPr>
      <w:r w:rsidRPr="001F5B81">
        <w:rPr>
          <w:rFonts w:ascii="Arial" w:eastAsia="DengXian" w:hAnsi="Aptos" w:cs="Arial"/>
          <w:b/>
          <w:bCs/>
          <w:sz w:val="48"/>
          <w:szCs w:val="48"/>
          <w:lang w:val="fr-FR" w:eastAsia="zh-CN"/>
        </w:rPr>
        <w:t xml:space="preserve">MODULE </w:t>
      </w:r>
      <w:r w:rsidR="004C7CFA" w:rsidRPr="001F5B81">
        <w:rPr>
          <w:rFonts w:ascii="Arial" w:eastAsia="DengXian" w:hAnsi="Aptos" w:cs="Arial"/>
          <w:b/>
          <w:bCs/>
          <w:sz w:val="48"/>
          <w:szCs w:val="48"/>
          <w:lang w:val="fr-FR" w:eastAsia="zh-CN"/>
        </w:rPr>
        <w:t>CODE :</w:t>
      </w:r>
      <w:r w:rsidRPr="001F5B81">
        <w:rPr>
          <w:rFonts w:ascii="Arial" w:eastAsia="DengXian" w:hAnsi="Aptos" w:cs="Arial"/>
          <w:b/>
          <w:bCs/>
          <w:sz w:val="48"/>
          <w:szCs w:val="48"/>
          <w:lang w:val="fr-FR" w:eastAsia="zh-CN"/>
        </w:rPr>
        <w:t xml:space="preserve"> </w:t>
      </w:r>
      <w:r w:rsidRPr="001F5B81">
        <w:rPr>
          <w:rFonts w:ascii="Arial" w:eastAsia="DengXian" w:hAnsi="Aptos" w:cs="Arial"/>
          <w:b/>
          <w:bCs/>
          <w:sz w:val="40"/>
          <w:szCs w:val="40"/>
          <w:lang w:val="fr-FR" w:eastAsia="zh-CN"/>
        </w:rPr>
        <w:t xml:space="preserve">ECPT6003 </w:t>
      </w:r>
    </w:p>
    <w:p w14:paraId="63BB6EB5" w14:textId="77777777" w:rsidR="001F5B81" w:rsidRPr="001F5B81" w:rsidRDefault="001F5B81" w:rsidP="001F5B81">
      <w:pPr>
        <w:spacing w:before="212" w:line="278" w:lineRule="auto"/>
        <w:rPr>
          <w:rFonts w:ascii="Arial" w:eastAsia="DengXian" w:hAnsi="Aptos" w:cs="Arial"/>
          <w:b/>
          <w:sz w:val="48"/>
          <w:szCs w:val="48"/>
          <w:lang w:val="fr-FR" w:eastAsia="zh-CN"/>
        </w:rPr>
      </w:pPr>
    </w:p>
    <w:p w14:paraId="2892F73D" w14:textId="77777777" w:rsidR="001F5B81" w:rsidRPr="001F5B81" w:rsidRDefault="001F5B81" w:rsidP="001F5B81">
      <w:pPr>
        <w:spacing w:before="212" w:line="278" w:lineRule="auto"/>
        <w:rPr>
          <w:rFonts w:ascii="Arial" w:eastAsia="DengXian" w:hAnsi="Aptos" w:cs="Arial"/>
          <w:b/>
          <w:bCs/>
          <w:sz w:val="48"/>
          <w:szCs w:val="48"/>
          <w:lang w:eastAsia="zh-CN"/>
        </w:rPr>
      </w:pPr>
      <w:r w:rsidRPr="001F5B81">
        <w:rPr>
          <w:rFonts w:ascii="Arial" w:eastAsia="DengXian" w:hAnsi="Aptos" w:cs="Arial"/>
          <w:b/>
          <w:sz w:val="48"/>
          <w:szCs w:val="48"/>
          <w:lang w:eastAsia="zh-CN"/>
        </w:rPr>
        <w:t>ASSESSMENT COMPONENT:</w:t>
      </w:r>
      <w:r w:rsidRPr="001F5B81">
        <w:rPr>
          <w:rFonts w:ascii="Arial" w:eastAsia="DengXian" w:hAnsi="Aptos" w:cs="Arial"/>
          <w:b/>
          <w:bCs/>
          <w:sz w:val="48"/>
          <w:szCs w:val="48"/>
          <w:lang w:eastAsia="zh-CN"/>
        </w:rPr>
        <w:t xml:space="preserve"> </w:t>
      </w:r>
      <w:r w:rsidRPr="001F5B81">
        <w:rPr>
          <w:rFonts w:ascii="Arial" w:eastAsia="DengXian" w:hAnsi="Aptos" w:cs="Arial"/>
          <w:b/>
          <w:bCs/>
          <w:sz w:val="40"/>
          <w:szCs w:val="40"/>
          <w:lang w:eastAsia="zh-CN"/>
        </w:rPr>
        <w:t>A2 Professional Observation</w:t>
      </w:r>
    </w:p>
    <w:p w14:paraId="29239EB3" w14:textId="77777777" w:rsidR="001F5B81" w:rsidRPr="001F5B81" w:rsidRDefault="001F5B81" w:rsidP="001F5B81">
      <w:pPr>
        <w:spacing w:before="7" w:line="278" w:lineRule="auto"/>
        <w:jc w:val="center"/>
        <w:rPr>
          <w:rFonts w:ascii="Arial" w:eastAsia="DengXian" w:hAnsi="Aptos" w:cs="Arial"/>
          <w:b/>
          <w:sz w:val="44"/>
          <w:szCs w:val="24"/>
          <w:lang w:eastAsia="zh-CN"/>
        </w:rPr>
      </w:pPr>
    </w:p>
    <w:p w14:paraId="568C1410" w14:textId="498A2016" w:rsidR="001F5B81" w:rsidRPr="001F5B81" w:rsidRDefault="001F5B81" w:rsidP="001F5B81">
      <w:pPr>
        <w:spacing w:before="3" w:line="278" w:lineRule="auto"/>
        <w:rPr>
          <w:rFonts w:ascii="Arial" w:eastAsia="DengXian" w:hAnsi="Aptos" w:cs="Arial"/>
          <w:b/>
          <w:sz w:val="48"/>
          <w:szCs w:val="48"/>
          <w:lang w:eastAsia="zh-CN"/>
        </w:rPr>
      </w:pPr>
      <w:r w:rsidRPr="001F5B81">
        <w:rPr>
          <w:rFonts w:ascii="Arial" w:eastAsia="DengXian" w:hAnsi="Aptos" w:cs="Arial"/>
          <w:b/>
          <w:sz w:val="48"/>
          <w:szCs w:val="48"/>
          <w:lang w:eastAsia="zh-CN"/>
        </w:rPr>
        <w:t>STUDENT NAME:</w:t>
      </w:r>
      <w:r>
        <w:rPr>
          <w:rFonts w:ascii="Arial" w:eastAsia="DengXian" w:hAnsi="Aptos" w:cs="Arial"/>
          <w:b/>
          <w:sz w:val="48"/>
          <w:szCs w:val="48"/>
          <w:lang w:eastAsia="zh-CN"/>
        </w:rPr>
        <w:t xml:space="preserve"> Najem Boumtiri</w:t>
      </w:r>
    </w:p>
    <w:p w14:paraId="56EA9E40" w14:textId="77777777" w:rsidR="001F5B81" w:rsidRPr="001F5B81" w:rsidRDefault="001F5B81" w:rsidP="001F5B81">
      <w:pPr>
        <w:spacing w:before="3" w:line="278" w:lineRule="auto"/>
        <w:rPr>
          <w:rFonts w:ascii="Arial" w:eastAsia="DengXian" w:hAnsi="Aptos" w:cs="Arial"/>
          <w:b/>
          <w:sz w:val="48"/>
          <w:szCs w:val="48"/>
          <w:lang w:eastAsia="zh-CN"/>
        </w:rPr>
      </w:pPr>
    </w:p>
    <w:p w14:paraId="01C5E16F" w14:textId="2B244918" w:rsidR="001F5B81" w:rsidRPr="001F5B81" w:rsidRDefault="001F5B81" w:rsidP="001F5B81">
      <w:pPr>
        <w:spacing w:before="3" w:line="278" w:lineRule="auto"/>
        <w:rPr>
          <w:rFonts w:ascii="Arial" w:eastAsia="DengXian" w:hAnsi="Aptos" w:cs="Arial"/>
          <w:b/>
          <w:sz w:val="48"/>
          <w:szCs w:val="48"/>
          <w:lang w:eastAsia="zh-CN"/>
        </w:rPr>
      </w:pPr>
      <w:r w:rsidRPr="001F5B81">
        <w:rPr>
          <w:rFonts w:ascii="Arial" w:eastAsia="DengXian" w:hAnsi="Aptos" w:cs="Arial"/>
          <w:b/>
          <w:sz w:val="48"/>
          <w:szCs w:val="48"/>
          <w:lang w:eastAsia="zh-CN"/>
        </w:rPr>
        <w:t>STUDENT NUMBER:</w:t>
      </w:r>
      <w:r>
        <w:rPr>
          <w:rFonts w:ascii="Arial" w:eastAsia="DengXian" w:hAnsi="Aptos" w:cs="Arial"/>
          <w:b/>
          <w:sz w:val="48"/>
          <w:szCs w:val="48"/>
          <w:lang w:eastAsia="zh-CN"/>
        </w:rPr>
        <w:t>11</w:t>
      </w:r>
      <w:r w:rsidR="00192921">
        <w:rPr>
          <w:rFonts w:ascii="Arial" w:eastAsia="DengXian" w:hAnsi="Aptos" w:cs="Arial"/>
          <w:b/>
          <w:sz w:val="48"/>
          <w:szCs w:val="48"/>
          <w:lang w:eastAsia="zh-CN"/>
        </w:rPr>
        <w:t>50231</w:t>
      </w:r>
    </w:p>
    <w:p w14:paraId="1F660D2F" w14:textId="77777777" w:rsidR="001F5B81" w:rsidRPr="001F5B81" w:rsidRDefault="001F5B81" w:rsidP="001F5B81">
      <w:pPr>
        <w:spacing w:line="278" w:lineRule="auto"/>
        <w:rPr>
          <w:rFonts w:ascii="Arial" w:eastAsia="DengXian" w:hAnsi="Aptos" w:cs="Arial"/>
          <w:b/>
          <w:sz w:val="47"/>
          <w:szCs w:val="24"/>
          <w:lang w:eastAsia="zh-CN"/>
        </w:rPr>
      </w:pPr>
    </w:p>
    <w:p w14:paraId="29147DD9" w14:textId="77777777" w:rsidR="001F5B81" w:rsidRPr="001F5B81" w:rsidRDefault="001F5B81" w:rsidP="001F5B81">
      <w:pPr>
        <w:spacing w:line="278" w:lineRule="auto"/>
        <w:ind w:left="100"/>
        <w:jc w:val="center"/>
        <w:rPr>
          <w:rFonts w:ascii="Arial" w:eastAsia="DengXian" w:hAnsi="Aptos" w:cs="Arial"/>
          <w:b/>
          <w:sz w:val="47"/>
          <w:szCs w:val="24"/>
          <w:lang w:eastAsia="zh-CN"/>
        </w:rPr>
      </w:pPr>
    </w:p>
    <w:p w14:paraId="122CBA0A" w14:textId="77777777" w:rsidR="001F5B81" w:rsidRPr="001F5B81" w:rsidRDefault="001F5B81" w:rsidP="001F5B81">
      <w:pPr>
        <w:spacing w:line="278" w:lineRule="auto"/>
        <w:ind w:left="100"/>
        <w:rPr>
          <w:rFonts w:ascii="Arial" w:eastAsia="DengXian" w:hAnsi="Aptos" w:cs="Arial"/>
          <w:b/>
          <w:sz w:val="47"/>
          <w:szCs w:val="47"/>
          <w:lang w:eastAsia="zh-CN"/>
        </w:rPr>
      </w:pPr>
    </w:p>
    <w:p w14:paraId="58E9BAB1" w14:textId="77777777" w:rsidR="001F5B81" w:rsidRPr="001F5B81" w:rsidRDefault="001F5B81" w:rsidP="001F5B81">
      <w:pPr>
        <w:spacing w:line="278" w:lineRule="auto"/>
        <w:ind w:left="100"/>
        <w:rPr>
          <w:rFonts w:ascii="Arial" w:eastAsia="DengXian" w:hAnsi="Aptos" w:cs="Arial"/>
          <w:b/>
          <w:sz w:val="47"/>
          <w:szCs w:val="47"/>
          <w:lang w:eastAsia="zh-CN"/>
        </w:rPr>
      </w:pPr>
    </w:p>
    <w:p w14:paraId="19AC06D3" w14:textId="77777777" w:rsidR="001F5B81" w:rsidRPr="001F5B81" w:rsidRDefault="001F5B81" w:rsidP="001F5B81">
      <w:pPr>
        <w:spacing w:after="0" w:line="240" w:lineRule="auto"/>
        <w:ind w:left="90"/>
        <w:jc w:val="both"/>
        <w:textAlignment w:val="baseline"/>
        <w:rPr>
          <w:rFonts w:ascii="Arial" w:eastAsia="DengXian" w:hAnsi="Aptos" w:cs="Arial"/>
          <w:b/>
          <w:sz w:val="47"/>
          <w:szCs w:val="24"/>
          <w:lang w:eastAsia="zh-CN"/>
        </w:rPr>
      </w:pPr>
    </w:p>
    <w:p w14:paraId="778E7D0E" w14:textId="77777777" w:rsidR="001F5B81" w:rsidRPr="001F5B81" w:rsidRDefault="001F5B81" w:rsidP="001F5B81">
      <w:pPr>
        <w:spacing w:after="0" w:line="240" w:lineRule="auto"/>
        <w:ind w:left="90"/>
        <w:jc w:val="both"/>
        <w:textAlignment w:val="baseline"/>
        <w:rPr>
          <w:rFonts w:ascii="Arial" w:eastAsia="DengXian" w:hAnsi="Aptos" w:cs="Arial"/>
          <w:b/>
          <w:sz w:val="47"/>
          <w:szCs w:val="24"/>
          <w:lang w:eastAsia="zh-CN"/>
        </w:rPr>
      </w:pPr>
    </w:p>
    <w:p w14:paraId="306068F7" w14:textId="77777777" w:rsidR="001F5B81" w:rsidRPr="001F5B81" w:rsidRDefault="001F5B81" w:rsidP="001F5B81">
      <w:pPr>
        <w:spacing w:after="0" w:line="240" w:lineRule="auto"/>
        <w:ind w:left="90"/>
        <w:jc w:val="both"/>
        <w:textAlignment w:val="baseline"/>
        <w:rPr>
          <w:rFonts w:ascii="Arial" w:eastAsia="DengXian" w:hAnsi="Aptos" w:cs="Arial"/>
          <w:b/>
          <w:sz w:val="47"/>
          <w:szCs w:val="24"/>
          <w:lang w:eastAsia="zh-CN"/>
        </w:rPr>
      </w:pPr>
    </w:p>
    <w:p w14:paraId="7DA78E57" w14:textId="77777777" w:rsidR="001F5B81" w:rsidRPr="001F5B81" w:rsidRDefault="001F5B81" w:rsidP="001F5B81">
      <w:pPr>
        <w:spacing w:after="0" w:line="240" w:lineRule="auto"/>
        <w:ind w:left="90"/>
        <w:jc w:val="both"/>
        <w:textAlignment w:val="baseline"/>
        <w:rPr>
          <w:rFonts w:ascii="Arial" w:eastAsia="Times New Roman" w:hAnsi="Arial" w:cs="Arial"/>
          <w:color w:val="000000"/>
          <w:kern w:val="0"/>
          <w:lang w:eastAsia="zh-CN"/>
          <w14:ligatures w14:val="none"/>
        </w:rPr>
      </w:pPr>
      <w:r w:rsidRPr="001F5B81">
        <w:rPr>
          <w:rFonts w:ascii="Arial" w:eastAsia="Times New Roman" w:hAnsi="Arial" w:cs="Arial"/>
          <w:b/>
          <w:bCs/>
          <w:color w:val="000000"/>
          <w:kern w:val="0"/>
          <w:lang w:eastAsia="zh-CN"/>
          <w14:ligatures w14:val="none"/>
        </w:rPr>
        <w:t>Use of Generative AI in Assessment</w:t>
      </w:r>
      <w:r w:rsidRPr="001F5B81">
        <w:rPr>
          <w:rFonts w:ascii="Arial" w:eastAsia="Times New Roman" w:hAnsi="Arial" w:cs="Arial"/>
          <w:color w:val="000000"/>
          <w:kern w:val="0"/>
          <w:lang w:eastAsia="zh-CN"/>
          <w14:ligatures w14:val="none"/>
        </w:rPr>
        <w:t> </w:t>
      </w:r>
    </w:p>
    <w:p w14:paraId="200C8BCE" w14:textId="77777777" w:rsidR="001F5B81" w:rsidRPr="001F5B81" w:rsidRDefault="001F5B81" w:rsidP="001F5B81">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1C5C1C67" w14:textId="77777777" w:rsidR="001F5B81" w:rsidRPr="001F5B81" w:rsidRDefault="001F5B81" w:rsidP="001F5B81">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14BA6899" w14:textId="77777777" w:rsidR="001F5B81" w:rsidRPr="001F5B81" w:rsidRDefault="001F5B81" w:rsidP="001F5B81">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4E4B6C81" w14:textId="77777777" w:rsidR="001F5B81" w:rsidRPr="001F5B81" w:rsidRDefault="001F5B81" w:rsidP="001F5B81">
      <w:pPr>
        <w:spacing w:after="0" w:line="240" w:lineRule="auto"/>
        <w:ind w:left="90"/>
        <w:jc w:val="both"/>
        <w:textAlignment w:val="baseline"/>
        <w:rPr>
          <w:rFonts w:ascii="Segoe UI" w:eastAsia="Times New Roman" w:hAnsi="Segoe UI" w:cs="Segoe UI"/>
          <w:color w:val="0F4761"/>
          <w:kern w:val="0"/>
          <w:lang w:eastAsia="zh-CN"/>
          <w14:ligatures w14:val="none"/>
        </w:rPr>
      </w:pPr>
      <w:r w:rsidRPr="001F5B81">
        <w:rPr>
          <w:rFonts w:ascii="Segoe UI" w:eastAsia="Times New Roman" w:hAnsi="Segoe UI" w:cs="Segoe UI"/>
          <w:color w:val="0F4761"/>
          <w:kern w:val="0"/>
          <w:lang w:eastAsia="zh-CN"/>
          <w14:ligatures w14:val="none"/>
        </w:rPr>
        <w:t>(Lecturer to indicate Yes or No against each element)</w:t>
      </w:r>
    </w:p>
    <w:p w14:paraId="3E8E702C" w14:textId="77777777" w:rsidR="001F5B81" w:rsidRPr="001F5B81" w:rsidRDefault="001F5B81" w:rsidP="001F5B81">
      <w:pPr>
        <w:spacing w:after="0" w:line="240" w:lineRule="auto"/>
        <w:ind w:left="90"/>
        <w:textAlignment w:val="baseline"/>
        <w:rPr>
          <w:rFonts w:ascii="Segoe UI" w:eastAsia="Times New Roman" w:hAnsi="Segoe UI" w:cs="Segoe UI"/>
          <w:kern w:val="0"/>
          <w:sz w:val="18"/>
          <w:szCs w:val="18"/>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7"/>
        <w:gridCol w:w="4917"/>
        <w:gridCol w:w="1306"/>
      </w:tblGrid>
      <w:tr w:rsidR="001F5B81" w:rsidRPr="001F5B81" w14:paraId="7D751F93" w14:textId="77777777" w:rsidTr="001119BF">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7972239E"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2ACD6A39"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2570D012"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847630336"/>
                <w14:checkbox>
                  <w14:checked w14:val="1"/>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p w14:paraId="73EB0153"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w:t>
            </w:r>
          </w:p>
          <w:p w14:paraId="199ED599"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60912764"/>
                <w14:checkbox>
                  <w14:checked w14:val="0"/>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tc>
      </w:tr>
      <w:tr w:rsidR="001F5B81" w:rsidRPr="001F5B81" w14:paraId="71A72890" w14:textId="77777777" w:rsidTr="001119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149582B"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5C83693"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2CE26DC9"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275852430"/>
                <w14:checkbox>
                  <w14:checked w14:val="1"/>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p w14:paraId="059A7D55"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w:t>
            </w:r>
          </w:p>
          <w:p w14:paraId="12C6DA08"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479833366"/>
                <w14:checkbox>
                  <w14:checked w14:val="0"/>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tc>
      </w:tr>
      <w:tr w:rsidR="001F5B81" w:rsidRPr="001F5B81" w14:paraId="32A1D9EB" w14:textId="77777777" w:rsidTr="001119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4CC1D57"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58E645B"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2ACB10E"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689367090"/>
                <w14:checkbox>
                  <w14:checked w14:val="1"/>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p w14:paraId="06113032"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w:t>
            </w:r>
          </w:p>
          <w:p w14:paraId="5C7293ED"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2131775216"/>
                <w14:checkbox>
                  <w14:checked w14:val="0"/>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tc>
      </w:tr>
      <w:tr w:rsidR="001F5B81" w:rsidRPr="001F5B81" w14:paraId="3D046EEE" w14:textId="77777777" w:rsidTr="001119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631D8A7"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1512EB2"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2794D0F"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109736992"/>
                <w14:checkbox>
                  <w14:checked w14:val="0"/>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p w14:paraId="628E35F4"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w:t>
            </w:r>
          </w:p>
          <w:p w14:paraId="04B8B500"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222023032"/>
                <w14:checkbox>
                  <w14:checked w14:val="1"/>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tc>
      </w:tr>
      <w:tr w:rsidR="001F5B81" w:rsidRPr="001F5B81" w14:paraId="58DAB6D2" w14:textId="77777777" w:rsidTr="001119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E20878F"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0FD76C0"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6C1A30E"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2087532028"/>
                <w14:checkbox>
                  <w14:checked w14:val="0"/>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p w14:paraId="0D991AF1"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w:t>
            </w:r>
          </w:p>
          <w:p w14:paraId="45AB54A2"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815298599"/>
                <w14:checkbox>
                  <w14:checked w14:val="1"/>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tc>
      </w:tr>
      <w:tr w:rsidR="001F5B81" w:rsidRPr="001F5B81" w14:paraId="748F92E8" w14:textId="77777777" w:rsidTr="001119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9A48CAD"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8B5A264"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238C21"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812363312"/>
                <w14:checkbox>
                  <w14:checked w14:val="0"/>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p w14:paraId="6DC3917F"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w:t>
            </w:r>
          </w:p>
          <w:p w14:paraId="02B1A83B"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781853610"/>
                <w14:checkbox>
                  <w14:checked w14:val="1"/>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tc>
      </w:tr>
      <w:tr w:rsidR="001F5B81" w:rsidRPr="001F5B81" w14:paraId="313846F3" w14:textId="77777777" w:rsidTr="001119BF">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4303C652"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02DC01E6"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For this assessment, you are not allowed to use </w:t>
            </w:r>
            <w:r w:rsidRPr="001F5B81">
              <w:rPr>
                <w:rFonts w:ascii="Arial" w:eastAsia="Times New Roman" w:hAnsi="Arial" w:cs="Arial"/>
                <w:b/>
                <w:bCs/>
                <w:color w:val="000000"/>
                <w:kern w:val="0"/>
                <w:lang w:eastAsia="zh-CN"/>
                <w14:ligatures w14:val="none"/>
              </w:rPr>
              <w:t>any</w:t>
            </w:r>
            <w:r w:rsidRPr="001F5B81">
              <w:rPr>
                <w:rFonts w:ascii="Arial" w:eastAsia="Times New Roman" w:hAnsi="Arial" w:cs="Arial"/>
                <w:color w:val="000000"/>
                <w:kern w:val="0"/>
                <w:lang w:eastAsia="zh-CN"/>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4D417A51"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92322400"/>
                <w14:checkbox>
                  <w14:checked w14:val="0"/>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p w14:paraId="63FE643F"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w:t>
            </w:r>
          </w:p>
          <w:p w14:paraId="3158A82B" w14:textId="77777777" w:rsidR="001F5B81" w:rsidRPr="001F5B81" w:rsidRDefault="001F5B81" w:rsidP="001F5B81">
            <w:pPr>
              <w:spacing w:after="0" w:line="240" w:lineRule="auto"/>
              <w:textAlignment w:val="baseline"/>
              <w:rPr>
                <w:rFonts w:ascii="Times New Roman" w:eastAsia="Times New Roman" w:hAnsi="Times New Roman" w:cs="Times New Roman"/>
                <w:kern w:val="0"/>
                <w:sz w:val="24"/>
                <w:szCs w:val="24"/>
                <w:lang w:eastAsia="zh-CN"/>
                <w14:ligatures w14:val="none"/>
              </w:rPr>
            </w:pPr>
            <w:r w:rsidRPr="001F5B8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538934146"/>
                <w14:checkbox>
                  <w14:checked w14:val="1"/>
                  <w14:checkedState w14:val="2612" w14:font="MS Gothic"/>
                  <w14:uncheckedState w14:val="2610" w14:font="MS Gothic"/>
                </w14:checkbox>
              </w:sdtPr>
              <w:sdtEndPr/>
              <w:sdtContent>
                <w:r w:rsidRPr="001F5B81">
                  <w:rPr>
                    <w:rFonts w:ascii="Segoe UI Symbol" w:eastAsia="Times New Roman" w:hAnsi="Segoe UI Symbol" w:cs="Segoe UI Symbol"/>
                    <w:color w:val="000000"/>
                    <w:kern w:val="0"/>
                    <w:lang w:eastAsia="zh-CN"/>
                    <w14:ligatures w14:val="none"/>
                  </w:rPr>
                  <w:t>☒</w:t>
                </w:r>
              </w:sdtContent>
            </w:sdt>
          </w:p>
        </w:tc>
      </w:tr>
    </w:tbl>
    <w:p w14:paraId="57069D23" w14:textId="77777777" w:rsidR="001F5B81" w:rsidRPr="001F5B81" w:rsidRDefault="001F5B81" w:rsidP="001F5B81">
      <w:pPr>
        <w:spacing w:after="0" w:line="240" w:lineRule="auto"/>
        <w:textAlignment w:val="baseline"/>
        <w:rPr>
          <w:rFonts w:ascii="Segoe UI" w:eastAsia="Times New Roman" w:hAnsi="Segoe UI" w:cs="Segoe UI"/>
          <w:kern w:val="0"/>
          <w:sz w:val="18"/>
          <w:szCs w:val="18"/>
          <w:lang w:eastAsia="zh-CN"/>
          <w14:ligatures w14:val="none"/>
        </w:rPr>
      </w:pPr>
      <w:r w:rsidRPr="001F5B81">
        <w:rPr>
          <w:rFonts w:ascii="Aptos" w:eastAsia="Times New Roman" w:hAnsi="Aptos" w:cs="Segoe UI"/>
          <w:kern w:val="0"/>
          <w:sz w:val="32"/>
          <w:szCs w:val="32"/>
          <w:lang w:eastAsia="zh-CN"/>
          <w14:ligatures w14:val="none"/>
        </w:rPr>
        <w:t> </w:t>
      </w:r>
    </w:p>
    <w:p w14:paraId="33C71EC8" w14:textId="77777777" w:rsidR="001F5B81" w:rsidRPr="001F5B81" w:rsidRDefault="001F5B81" w:rsidP="001F5B81">
      <w:pPr>
        <w:spacing w:line="278" w:lineRule="auto"/>
        <w:rPr>
          <w:rFonts w:ascii="Aptos" w:eastAsia="DengXian" w:hAnsi="Aptos" w:cs="Arial"/>
          <w:b/>
          <w:sz w:val="32"/>
          <w:szCs w:val="32"/>
          <w:u w:val="single"/>
          <w:lang w:eastAsia="zh-CN"/>
        </w:rPr>
      </w:pPr>
    </w:p>
    <w:p w14:paraId="78F4BB0A" w14:textId="77777777" w:rsidR="001F5B81" w:rsidRPr="001F5B81" w:rsidRDefault="001F5B81" w:rsidP="001F5B81">
      <w:pPr>
        <w:spacing w:line="278" w:lineRule="auto"/>
        <w:rPr>
          <w:rFonts w:ascii="Aptos" w:eastAsia="DengXian" w:hAnsi="Aptos" w:cs="Arial"/>
          <w:b/>
          <w:sz w:val="32"/>
          <w:szCs w:val="32"/>
          <w:u w:val="single"/>
          <w:lang w:eastAsia="zh-CN"/>
        </w:rPr>
      </w:pPr>
    </w:p>
    <w:p w14:paraId="5FB86D69" w14:textId="77777777" w:rsidR="001F5B81" w:rsidRPr="001F5B81" w:rsidRDefault="001F5B81" w:rsidP="001F5B81">
      <w:pPr>
        <w:spacing w:line="278" w:lineRule="auto"/>
        <w:rPr>
          <w:rFonts w:ascii="Aptos" w:eastAsia="DengXian" w:hAnsi="Aptos" w:cs="Arial"/>
          <w:b/>
          <w:sz w:val="32"/>
          <w:szCs w:val="32"/>
          <w:u w:val="single"/>
          <w:lang w:eastAsia="zh-CN"/>
        </w:rPr>
      </w:pPr>
    </w:p>
    <w:p w14:paraId="414A3BDF" w14:textId="77777777" w:rsidR="001F5B81" w:rsidRPr="001F5B81" w:rsidRDefault="001F5B81" w:rsidP="001F5B81">
      <w:pPr>
        <w:spacing w:line="278" w:lineRule="auto"/>
        <w:rPr>
          <w:rFonts w:ascii="Aptos" w:eastAsia="DengXian" w:hAnsi="Aptos" w:cs="Arial"/>
          <w:b/>
          <w:sz w:val="32"/>
          <w:szCs w:val="32"/>
          <w:u w:val="single"/>
          <w:lang w:eastAsia="zh-CN"/>
        </w:rPr>
      </w:pPr>
    </w:p>
    <w:p w14:paraId="57E7B4F9" w14:textId="77777777" w:rsidR="001F5B81" w:rsidRPr="001F5B81" w:rsidRDefault="001F5B81" w:rsidP="001F5B81">
      <w:pPr>
        <w:spacing w:line="278" w:lineRule="auto"/>
        <w:rPr>
          <w:rFonts w:ascii="Aptos" w:eastAsia="DengXian" w:hAnsi="Aptos" w:cs="Arial"/>
          <w:b/>
          <w:sz w:val="32"/>
          <w:szCs w:val="32"/>
          <w:u w:val="single"/>
          <w:lang w:eastAsia="zh-CN"/>
        </w:rPr>
      </w:pPr>
    </w:p>
    <w:p w14:paraId="6F16A1ED" w14:textId="77777777" w:rsidR="001F5B81" w:rsidRPr="001F5B81" w:rsidRDefault="001F5B81" w:rsidP="001F5B81">
      <w:pPr>
        <w:spacing w:line="278" w:lineRule="auto"/>
        <w:rPr>
          <w:rFonts w:ascii="Aptos" w:eastAsia="DengXian" w:hAnsi="Aptos" w:cs="Arial"/>
          <w:b/>
          <w:sz w:val="32"/>
          <w:szCs w:val="32"/>
          <w:u w:val="single"/>
          <w:lang w:eastAsia="zh-CN"/>
        </w:rPr>
      </w:pPr>
    </w:p>
    <w:p w14:paraId="524EE966" w14:textId="77777777" w:rsidR="001F5B81" w:rsidRPr="001F5B81" w:rsidRDefault="001F5B81" w:rsidP="001F5B81">
      <w:pPr>
        <w:spacing w:line="278" w:lineRule="auto"/>
        <w:rPr>
          <w:rFonts w:ascii="Aptos" w:eastAsia="DengXian" w:hAnsi="Aptos" w:cs="Arial"/>
          <w:b/>
          <w:sz w:val="32"/>
          <w:szCs w:val="32"/>
          <w:u w:val="single"/>
          <w:lang w:eastAsia="zh-CN"/>
        </w:rPr>
      </w:pPr>
    </w:p>
    <w:p w14:paraId="385CC1E6" w14:textId="77777777" w:rsidR="001F5B81" w:rsidRPr="001F5B81" w:rsidRDefault="001F5B81" w:rsidP="001F5B81">
      <w:pPr>
        <w:spacing w:line="278" w:lineRule="auto"/>
        <w:rPr>
          <w:rFonts w:ascii="Aptos" w:eastAsia="DengXian" w:hAnsi="Aptos" w:cs="Arial"/>
          <w:b/>
          <w:sz w:val="32"/>
          <w:szCs w:val="32"/>
          <w:u w:val="single"/>
          <w:lang w:eastAsia="zh-CN"/>
        </w:rPr>
      </w:pPr>
    </w:p>
    <w:p w14:paraId="59877835" w14:textId="77777777" w:rsidR="001F5B81" w:rsidRDefault="001F5B81" w:rsidP="001F5B81">
      <w:pPr>
        <w:spacing w:line="278" w:lineRule="auto"/>
        <w:rPr>
          <w:rFonts w:ascii="Aptos" w:eastAsia="DengXian" w:hAnsi="Aptos" w:cs="Arial"/>
          <w:b/>
          <w:bCs/>
          <w:sz w:val="32"/>
          <w:szCs w:val="32"/>
          <w:u w:val="single"/>
          <w:lang w:eastAsia="zh-CN"/>
        </w:rPr>
      </w:pPr>
      <w:r w:rsidRPr="001F5B81">
        <w:rPr>
          <w:rFonts w:ascii="Aptos" w:eastAsia="DengXian" w:hAnsi="Aptos" w:cs="Arial"/>
          <w:b/>
          <w:bCs/>
          <w:sz w:val="32"/>
          <w:szCs w:val="32"/>
          <w:u w:val="single"/>
          <w:lang w:eastAsia="zh-CN"/>
        </w:rPr>
        <w:t xml:space="preserve">AI Acknowledgement  </w:t>
      </w:r>
    </w:p>
    <w:p w14:paraId="33055292" w14:textId="77777777" w:rsidR="00531E45" w:rsidRDefault="00531E45" w:rsidP="00531E45">
      <w:r w:rsidRPr="00E243A8">
        <w:t xml:space="preserve">I confirm that I have not used any AI tools in the research and creation of this assignment. </w:t>
      </w:r>
    </w:p>
    <w:p w14:paraId="6E3D67A7" w14:textId="77777777" w:rsidR="00531E45" w:rsidRDefault="00531E45" w:rsidP="00531E45">
      <w:r w:rsidRPr="00E243A8">
        <w:t xml:space="preserve">I confirm that I have not presented any AI generated materials as my own work. </w:t>
      </w:r>
    </w:p>
    <w:p w14:paraId="44BE6FD9" w14:textId="77777777" w:rsidR="00531E45" w:rsidRPr="00E243A8" w:rsidRDefault="00531E45" w:rsidP="00531E45">
      <w:r w:rsidRPr="00E243A8">
        <w:t xml:space="preserve">I confirm </w:t>
      </w:r>
      <w:r>
        <w:t xml:space="preserve">that </w:t>
      </w:r>
      <w:r w:rsidRPr="00E243A8">
        <w:t>I have copies of my drafts, notes, and other resources I used, which I may be asked to provide in evidence.</w:t>
      </w:r>
    </w:p>
    <w:p w14:paraId="01B86A47" w14:textId="7A56969A" w:rsidR="001F5B81" w:rsidRPr="001F5B81" w:rsidRDefault="001F5B81" w:rsidP="001F5B81">
      <w:pPr>
        <w:spacing w:line="278" w:lineRule="auto"/>
        <w:rPr>
          <w:rFonts w:ascii="Aptos" w:eastAsia="DengXian" w:hAnsi="Aptos" w:cs="Arial"/>
          <w:sz w:val="16"/>
          <w:szCs w:val="16"/>
          <w:lang w:eastAsia="zh-CN"/>
        </w:rPr>
      </w:pPr>
      <w:r w:rsidRPr="001F5B81">
        <w:rPr>
          <w:rFonts w:ascii="Aptos" w:eastAsia="DengXian" w:hAnsi="Aptos" w:cs="Arial"/>
          <w:sz w:val="16"/>
          <w:szCs w:val="16"/>
          <w:lang w:eastAsia="zh-CN"/>
        </w:rPr>
        <w:t>I acknowledge the use of Grammarly (https://www.grammarly.com/) on 1</w:t>
      </w:r>
      <w:r w:rsidR="004E44D3" w:rsidRPr="007C4F4F">
        <w:rPr>
          <w:rFonts w:ascii="Aptos" w:eastAsia="DengXian" w:hAnsi="Aptos" w:cs="Arial"/>
          <w:sz w:val="16"/>
          <w:szCs w:val="16"/>
          <w:vertAlign w:val="superscript"/>
          <w:lang w:eastAsia="zh-CN"/>
        </w:rPr>
        <w:t>st</w:t>
      </w:r>
      <w:r w:rsidR="004E44D3">
        <w:rPr>
          <w:rFonts w:ascii="Aptos" w:eastAsia="DengXian" w:hAnsi="Aptos" w:cs="Arial"/>
          <w:sz w:val="16"/>
          <w:szCs w:val="16"/>
          <w:lang w:eastAsia="zh-CN"/>
        </w:rPr>
        <w:t xml:space="preserve"> </w:t>
      </w:r>
      <w:r w:rsidR="004E44D3" w:rsidRPr="001F5B81">
        <w:rPr>
          <w:rFonts w:ascii="Aptos" w:eastAsia="DengXian" w:hAnsi="Aptos" w:cs="Arial"/>
          <w:sz w:val="16"/>
          <w:szCs w:val="16"/>
          <w:lang w:eastAsia="zh-CN"/>
        </w:rPr>
        <w:t>February</w:t>
      </w:r>
      <w:r w:rsidRPr="001F5B81">
        <w:rPr>
          <w:rFonts w:ascii="Aptos" w:eastAsia="DengXian" w:hAnsi="Aptos" w:cs="Arial"/>
          <w:sz w:val="16"/>
          <w:szCs w:val="16"/>
          <w:lang w:eastAsia="zh-CN"/>
        </w:rPr>
        <w:t xml:space="preserve"> 202</w:t>
      </w:r>
      <w:r w:rsidR="007C4F4F">
        <w:rPr>
          <w:rFonts w:ascii="Aptos" w:eastAsia="DengXian" w:hAnsi="Aptos" w:cs="Arial"/>
          <w:sz w:val="16"/>
          <w:szCs w:val="16"/>
          <w:lang w:eastAsia="zh-CN"/>
        </w:rPr>
        <w:t xml:space="preserve">5 </w:t>
      </w:r>
      <w:proofErr w:type="gramStart"/>
      <w:r w:rsidR="007C4F4F">
        <w:rPr>
          <w:rFonts w:ascii="Aptos" w:eastAsia="DengXian" w:hAnsi="Aptos" w:cs="Arial"/>
          <w:sz w:val="16"/>
          <w:szCs w:val="16"/>
          <w:lang w:eastAsia="zh-CN"/>
        </w:rPr>
        <w:t xml:space="preserve">onwards </w:t>
      </w:r>
      <w:r w:rsidRPr="001F5B81">
        <w:rPr>
          <w:rFonts w:ascii="Aptos" w:eastAsia="DengXian" w:hAnsi="Aptos" w:cs="Arial"/>
          <w:sz w:val="16"/>
          <w:szCs w:val="16"/>
          <w:lang w:eastAsia="zh-CN"/>
        </w:rPr>
        <w:t xml:space="preserve"> to</w:t>
      </w:r>
      <w:proofErr w:type="gramEnd"/>
      <w:r w:rsidRPr="001F5B81">
        <w:rPr>
          <w:rFonts w:ascii="Aptos" w:eastAsia="DengXian" w:hAnsi="Aptos" w:cs="Arial"/>
          <w:sz w:val="16"/>
          <w:szCs w:val="16"/>
          <w:lang w:eastAsia="zh-CN"/>
        </w:rPr>
        <w:t xml:space="preserve"> check my work using the prompt(s): </w:t>
      </w:r>
    </w:p>
    <w:p w14:paraId="1AD1C4F7" w14:textId="77777777" w:rsidR="001F5B81" w:rsidRPr="001F5B81" w:rsidRDefault="001F5B81" w:rsidP="001F5B81">
      <w:pPr>
        <w:spacing w:line="278" w:lineRule="auto"/>
        <w:rPr>
          <w:rFonts w:ascii="Aptos" w:eastAsia="DengXian" w:hAnsi="Aptos" w:cs="Arial"/>
          <w:sz w:val="16"/>
          <w:szCs w:val="16"/>
          <w:lang w:eastAsia="zh-CN"/>
        </w:rPr>
      </w:pPr>
      <w:r w:rsidRPr="001F5B81">
        <w:rPr>
          <w:rFonts w:ascii="Aptos" w:eastAsia="DengXian" w:hAnsi="Aptos" w:cs="Arial"/>
          <w:sz w:val="16"/>
          <w:szCs w:val="16"/>
          <w:lang w:eastAsia="zh-CN"/>
        </w:rPr>
        <w:t xml:space="preserve">1. Please check the following text for readability, grammar and syntax. </w:t>
      </w:r>
    </w:p>
    <w:p w14:paraId="7C7E00C9" w14:textId="77777777" w:rsidR="001F5B81" w:rsidRPr="001F5B81" w:rsidRDefault="001F5B81" w:rsidP="001F5B81">
      <w:pPr>
        <w:spacing w:line="278" w:lineRule="auto"/>
        <w:rPr>
          <w:rFonts w:ascii="Aptos" w:eastAsia="DengXian" w:hAnsi="Aptos" w:cs="Arial"/>
          <w:sz w:val="16"/>
          <w:szCs w:val="16"/>
          <w:lang w:eastAsia="zh-CN"/>
        </w:rPr>
      </w:pPr>
      <w:r w:rsidRPr="001F5B81">
        <w:rPr>
          <w:rFonts w:ascii="Aptos" w:eastAsia="DengXian" w:hAnsi="Aptos" w:cs="Arial"/>
          <w:sz w:val="16"/>
          <w:szCs w:val="16"/>
          <w:lang w:eastAsia="zh-CN"/>
        </w:rPr>
        <w:t xml:space="preserve">I confirm that I have not presented any AI generated text as my own work. I confirm that I have copies of my drafts, notes, and other resources I used before, and after the use of AI tools which I may be asked to provide in evidence. </w:t>
      </w:r>
    </w:p>
    <w:p w14:paraId="7B091B0E" w14:textId="77777777" w:rsidR="001F5B81" w:rsidRDefault="001F5B81" w:rsidP="00A40069">
      <w:pPr>
        <w:spacing w:line="360" w:lineRule="auto"/>
        <w:jc w:val="center"/>
        <w:rPr>
          <w:b/>
          <w:bCs/>
        </w:rPr>
      </w:pPr>
    </w:p>
    <w:p w14:paraId="235F87A7" w14:textId="77777777" w:rsidR="001F5B81" w:rsidRDefault="001F5B81" w:rsidP="00A40069">
      <w:pPr>
        <w:spacing w:line="360" w:lineRule="auto"/>
        <w:jc w:val="center"/>
        <w:rPr>
          <w:b/>
          <w:bCs/>
        </w:rPr>
      </w:pPr>
    </w:p>
    <w:p w14:paraId="18BB3AD9" w14:textId="77777777" w:rsidR="001F5B81" w:rsidRDefault="001F5B81" w:rsidP="00A40069">
      <w:pPr>
        <w:spacing w:line="360" w:lineRule="auto"/>
        <w:jc w:val="center"/>
        <w:rPr>
          <w:b/>
          <w:bCs/>
        </w:rPr>
      </w:pPr>
    </w:p>
    <w:p w14:paraId="663B7D88" w14:textId="22E3D04F" w:rsidR="001856EF" w:rsidRPr="001856EF" w:rsidRDefault="001856EF" w:rsidP="00A40069">
      <w:pPr>
        <w:spacing w:line="360" w:lineRule="auto"/>
        <w:jc w:val="center"/>
        <w:rPr>
          <w:b/>
          <w:bCs/>
        </w:rPr>
      </w:pPr>
      <w:r w:rsidRPr="001856EF">
        <w:rPr>
          <w:noProof/>
          <w:lang w:val="en-US"/>
        </w:rPr>
        <w:drawing>
          <wp:inline distT="0" distB="0" distL="0" distR="0" wp14:anchorId="5E8C8B9F" wp14:editId="50D53CC9">
            <wp:extent cx="3790950" cy="1251013"/>
            <wp:effectExtent l="0" t="0" r="0" b="0"/>
            <wp:docPr id="6" name="Image 6" descr="Text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descr="Text  Description automatically generated"/>
                    <pic:cNvPicPr/>
                  </pic:nvPicPr>
                  <pic:blipFill>
                    <a:blip r:embed="rId8" cstate="print"/>
                    <a:stretch>
                      <a:fillRect/>
                    </a:stretch>
                  </pic:blipFill>
                  <pic:spPr>
                    <a:xfrm>
                      <a:off x="0" y="0"/>
                      <a:ext cx="3790950" cy="1251013"/>
                    </a:xfrm>
                    <a:prstGeom prst="rect">
                      <a:avLst/>
                    </a:prstGeom>
                  </pic:spPr>
                </pic:pic>
              </a:graphicData>
            </a:graphic>
          </wp:inline>
        </w:drawing>
      </w:r>
    </w:p>
    <w:p w14:paraId="134BC3F1" w14:textId="77777777" w:rsidR="001856EF" w:rsidRPr="001856EF" w:rsidRDefault="001856EF" w:rsidP="00A40069">
      <w:pPr>
        <w:spacing w:line="360" w:lineRule="auto"/>
        <w:rPr>
          <w:b/>
          <w:bCs/>
        </w:rPr>
      </w:pPr>
    </w:p>
    <w:p w14:paraId="5CA8BFDA" w14:textId="77777777" w:rsidR="001856EF" w:rsidRPr="000646DD" w:rsidRDefault="001856EF" w:rsidP="00A40069">
      <w:pPr>
        <w:spacing w:line="360" w:lineRule="auto"/>
        <w:jc w:val="center"/>
        <w:rPr>
          <w:rFonts w:asciiTheme="majorBidi" w:hAnsiTheme="majorBidi" w:cstheme="majorBidi"/>
          <w:b/>
          <w:sz w:val="36"/>
          <w:szCs w:val="36"/>
          <w:lang w:val="en-US"/>
        </w:rPr>
      </w:pPr>
      <w:proofErr w:type="spellStart"/>
      <w:r w:rsidRPr="000646DD">
        <w:rPr>
          <w:rFonts w:asciiTheme="majorBidi" w:hAnsiTheme="majorBidi" w:cstheme="majorBidi"/>
          <w:b/>
          <w:bCs/>
          <w:sz w:val="36"/>
          <w:szCs w:val="36"/>
        </w:rPr>
        <w:t>Aseiniad</w:t>
      </w:r>
      <w:proofErr w:type="spellEnd"/>
      <w:r w:rsidRPr="000646DD">
        <w:rPr>
          <w:rFonts w:asciiTheme="majorBidi" w:hAnsiTheme="majorBidi" w:cstheme="majorBidi"/>
          <w:b/>
          <w:bCs/>
          <w:sz w:val="36"/>
          <w:szCs w:val="36"/>
        </w:rPr>
        <w:t xml:space="preserve"> </w:t>
      </w:r>
      <w:r w:rsidRPr="000646DD">
        <w:rPr>
          <w:rFonts w:asciiTheme="majorBidi" w:hAnsiTheme="majorBidi" w:cstheme="majorBidi"/>
          <w:b/>
          <w:sz w:val="36"/>
          <w:szCs w:val="36"/>
        </w:rPr>
        <w:t>II</w:t>
      </w:r>
      <w:r w:rsidRPr="000646DD">
        <w:rPr>
          <w:rFonts w:asciiTheme="majorBidi" w:hAnsiTheme="majorBidi" w:cstheme="majorBidi"/>
          <w:b/>
          <w:sz w:val="36"/>
          <w:szCs w:val="36"/>
          <w:lang w:val="en-US"/>
        </w:rPr>
        <w:t xml:space="preserve"> - Assignment </w:t>
      </w:r>
      <w:bookmarkStart w:id="0" w:name="_Hlk188697874"/>
      <w:r w:rsidRPr="000646DD">
        <w:rPr>
          <w:rFonts w:asciiTheme="majorBidi" w:hAnsiTheme="majorBidi" w:cstheme="majorBidi"/>
          <w:b/>
          <w:sz w:val="36"/>
          <w:szCs w:val="36"/>
        </w:rPr>
        <w:t>I</w:t>
      </w:r>
      <w:bookmarkStart w:id="1" w:name="_Hlk188699624"/>
      <w:r w:rsidRPr="000646DD">
        <w:rPr>
          <w:rFonts w:asciiTheme="majorBidi" w:hAnsiTheme="majorBidi" w:cstheme="majorBidi"/>
          <w:b/>
          <w:sz w:val="36"/>
          <w:szCs w:val="36"/>
        </w:rPr>
        <w:t>I</w:t>
      </w:r>
      <w:bookmarkEnd w:id="0"/>
      <w:bookmarkEnd w:id="1"/>
    </w:p>
    <w:p w14:paraId="50D4FD17" w14:textId="77777777" w:rsidR="001856EF" w:rsidRPr="000646DD" w:rsidRDefault="001856EF" w:rsidP="00A40069">
      <w:pPr>
        <w:spacing w:line="360" w:lineRule="auto"/>
        <w:jc w:val="center"/>
        <w:rPr>
          <w:rFonts w:asciiTheme="majorBidi" w:hAnsiTheme="majorBidi" w:cstheme="majorBidi"/>
          <w:b/>
          <w:sz w:val="36"/>
          <w:szCs w:val="36"/>
        </w:rPr>
      </w:pPr>
      <w:r w:rsidRPr="000646DD">
        <w:rPr>
          <w:rFonts w:asciiTheme="majorBidi" w:hAnsiTheme="majorBidi" w:cstheme="majorBidi"/>
          <w:b/>
          <w:sz w:val="36"/>
          <w:szCs w:val="36"/>
        </w:rPr>
        <w:t>ECPT6003: Post-16 Professional Observations (6 Hours)</w:t>
      </w:r>
    </w:p>
    <w:p w14:paraId="15FE2E9B" w14:textId="77777777" w:rsidR="001856EF" w:rsidRPr="000646DD" w:rsidRDefault="001856EF" w:rsidP="00A40069">
      <w:pPr>
        <w:spacing w:line="360" w:lineRule="auto"/>
        <w:jc w:val="center"/>
        <w:rPr>
          <w:rFonts w:asciiTheme="majorBidi" w:hAnsiTheme="majorBidi" w:cstheme="majorBidi"/>
          <w:b/>
          <w:sz w:val="36"/>
          <w:szCs w:val="36"/>
          <w:lang w:val="en-US"/>
        </w:rPr>
      </w:pPr>
      <w:r w:rsidRPr="000646DD">
        <w:rPr>
          <w:rFonts w:asciiTheme="majorBidi" w:hAnsiTheme="majorBidi" w:cstheme="majorBidi"/>
          <w:b/>
          <w:sz w:val="36"/>
          <w:szCs w:val="36"/>
          <w:lang w:val="en-US"/>
        </w:rPr>
        <w:t>Najem Boumtiri – 1150231</w:t>
      </w:r>
    </w:p>
    <w:p w14:paraId="534E9C37" w14:textId="77777777" w:rsidR="001856EF" w:rsidRPr="001856EF" w:rsidRDefault="001856EF" w:rsidP="00A40069">
      <w:pPr>
        <w:spacing w:line="360" w:lineRule="auto"/>
        <w:jc w:val="both"/>
        <w:rPr>
          <w:b/>
          <w:bCs/>
        </w:rPr>
      </w:pPr>
    </w:p>
    <w:p w14:paraId="6BADC3BB" w14:textId="286A1897" w:rsidR="001856EF" w:rsidRPr="001856EF" w:rsidRDefault="001856EF" w:rsidP="00A40069">
      <w:pPr>
        <w:spacing w:line="360" w:lineRule="auto"/>
        <w:jc w:val="both"/>
      </w:pPr>
    </w:p>
    <w:p w14:paraId="043AD20D" w14:textId="77777777" w:rsidR="001856EF" w:rsidRPr="00561DA1" w:rsidRDefault="001856EF" w:rsidP="00A40069">
      <w:pPr>
        <w:spacing w:line="360" w:lineRule="auto"/>
        <w:jc w:val="both"/>
        <w:rPr>
          <w:rFonts w:asciiTheme="majorBidi" w:hAnsiTheme="majorBidi" w:cstheme="majorBidi"/>
          <w:b/>
          <w:bCs/>
          <w:color w:val="4472C4" w:themeColor="accent1"/>
          <w:sz w:val="32"/>
          <w:szCs w:val="32"/>
        </w:rPr>
      </w:pPr>
      <w:r w:rsidRPr="00561DA1">
        <w:rPr>
          <w:rFonts w:asciiTheme="majorBidi" w:hAnsiTheme="majorBidi" w:cstheme="majorBidi"/>
          <w:b/>
          <w:bCs/>
          <w:color w:val="4472C4" w:themeColor="accent1"/>
          <w:sz w:val="32"/>
          <w:szCs w:val="32"/>
        </w:rPr>
        <w:t>Table of Contents</w:t>
      </w:r>
    </w:p>
    <w:p w14:paraId="0EDBB966" w14:textId="6EA77006" w:rsidR="009D1453" w:rsidRPr="0095706B" w:rsidRDefault="0095706B" w:rsidP="00A40069">
      <w:pPr>
        <w:pStyle w:val="ListParagraph"/>
        <w:numPr>
          <w:ilvl w:val="0"/>
          <w:numId w:val="2"/>
        </w:numPr>
        <w:spacing w:line="360" w:lineRule="auto"/>
        <w:jc w:val="both"/>
        <w:rPr>
          <w:rFonts w:asciiTheme="majorBidi" w:hAnsiTheme="majorBidi" w:cstheme="majorBidi"/>
          <w:b/>
          <w:bCs/>
          <w:sz w:val="28"/>
          <w:szCs w:val="28"/>
        </w:rPr>
      </w:pPr>
      <w:r w:rsidRPr="0095706B">
        <w:rPr>
          <w:rFonts w:asciiTheme="majorBidi" w:hAnsiTheme="majorBidi" w:cstheme="majorBidi"/>
          <w:b/>
          <w:bCs/>
          <w:sz w:val="28"/>
          <w:szCs w:val="28"/>
        </w:rPr>
        <w:lastRenderedPageBreak/>
        <w:t>Introduction</w:t>
      </w:r>
      <w:r w:rsidRPr="00D73C55">
        <w:rPr>
          <w:rFonts w:asciiTheme="majorBidi" w:hAnsiTheme="majorBidi" w:cstheme="majorBidi"/>
          <w:sz w:val="28"/>
          <w:szCs w:val="28"/>
        </w:rPr>
        <w:t>…………………………………………………………</w:t>
      </w:r>
      <w:r w:rsidR="00D73C55" w:rsidRPr="00D73C55">
        <w:rPr>
          <w:rFonts w:asciiTheme="majorBidi" w:hAnsiTheme="majorBidi" w:cstheme="majorBidi"/>
          <w:sz w:val="28"/>
          <w:szCs w:val="28"/>
        </w:rPr>
        <w:t>...</w:t>
      </w:r>
      <w:r w:rsidR="00483288">
        <w:rPr>
          <w:rFonts w:asciiTheme="majorBidi" w:hAnsiTheme="majorBidi" w:cstheme="majorBidi"/>
          <w:sz w:val="28"/>
          <w:szCs w:val="28"/>
        </w:rPr>
        <w:t>4</w:t>
      </w:r>
    </w:p>
    <w:p w14:paraId="0DEB24C7" w14:textId="0EE5FA2E" w:rsidR="0084327A" w:rsidRDefault="0084327A" w:rsidP="00A40069">
      <w:pPr>
        <w:numPr>
          <w:ilvl w:val="0"/>
          <w:numId w:val="2"/>
        </w:numPr>
        <w:spacing w:line="360" w:lineRule="auto"/>
        <w:jc w:val="both"/>
        <w:rPr>
          <w:rFonts w:asciiTheme="majorBidi" w:hAnsiTheme="majorBidi" w:cstheme="majorBidi"/>
          <w:sz w:val="28"/>
          <w:szCs w:val="28"/>
          <w:lang w:val="en-US"/>
        </w:rPr>
      </w:pPr>
      <w:bookmarkStart w:id="2" w:name="_Hlk189297969"/>
      <w:r w:rsidRPr="006E453A">
        <w:rPr>
          <w:rFonts w:asciiTheme="majorBidi" w:hAnsiTheme="majorBidi" w:cstheme="majorBidi"/>
          <w:b/>
          <w:bCs/>
          <w:sz w:val="28"/>
          <w:szCs w:val="28"/>
        </w:rPr>
        <w:t xml:space="preserve">Teams </w:t>
      </w:r>
      <w:r w:rsidR="00E266F1" w:rsidRPr="006E453A">
        <w:rPr>
          <w:rFonts w:asciiTheme="majorBidi" w:hAnsiTheme="majorBidi" w:cstheme="majorBidi"/>
          <w:b/>
          <w:bCs/>
          <w:sz w:val="28"/>
          <w:szCs w:val="28"/>
        </w:rPr>
        <w:t>Online Professional Observation</w:t>
      </w:r>
      <w:r w:rsidR="00E266F1" w:rsidRPr="001856EF">
        <w:rPr>
          <w:rFonts w:asciiTheme="majorBidi" w:hAnsiTheme="majorBidi" w:cstheme="majorBidi"/>
          <w:sz w:val="28"/>
          <w:szCs w:val="28"/>
          <w:lang w:val="en-US"/>
        </w:rPr>
        <w:t xml:space="preserve"> </w:t>
      </w:r>
      <w:bookmarkEnd w:id="2"/>
      <w:r w:rsidR="007A6297">
        <w:rPr>
          <w:rFonts w:asciiTheme="majorBidi" w:hAnsiTheme="majorBidi" w:cstheme="majorBidi"/>
          <w:sz w:val="28"/>
          <w:szCs w:val="28"/>
          <w:lang w:val="en-US"/>
        </w:rPr>
        <w:t>……………………………</w:t>
      </w:r>
      <w:r w:rsidR="000646DD">
        <w:rPr>
          <w:rFonts w:asciiTheme="majorBidi" w:hAnsiTheme="majorBidi" w:cstheme="majorBidi"/>
          <w:sz w:val="28"/>
          <w:szCs w:val="28"/>
          <w:lang w:val="en-US"/>
        </w:rPr>
        <w:t>.</w:t>
      </w:r>
      <w:r w:rsidR="00483288">
        <w:rPr>
          <w:rFonts w:asciiTheme="majorBidi" w:hAnsiTheme="majorBidi" w:cstheme="majorBidi"/>
          <w:sz w:val="28"/>
          <w:szCs w:val="28"/>
          <w:lang w:val="en-US"/>
        </w:rPr>
        <w:t>5</w:t>
      </w:r>
    </w:p>
    <w:p w14:paraId="5F98EC9A" w14:textId="0F4F79AC" w:rsidR="001856EF" w:rsidRPr="001856EF" w:rsidRDefault="002921A5" w:rsidP="00A40069">
      <w:pPr>
        <w:numPr>
          <w:ilvl w:val="0"/>
          <w:numId w:val="2"/>
        </w:numPr>
        <w:spacing w:line="360" w:lineRule="auto"/>
        <w:jc w:val="both"/>
        <w:rPr>
          <w:rFonts w:asciiTheme="majorBidi" w:hAnsiTheme="majorBidi" w:cstheme="majorBidi"/>
          <w:sz w:val="28"/>
          <w:szCs w:val="28"/>
          <w:lang w:val="en-US"/>
        </w:rPr>
      </w:pPr>
      <w:bookmarkStart w:id="3" w:name="_Hlk189298230"/>
      <w:r w:rsidRPr="006E453A">
        <w:rPr>
          <w:rFonts w:asciiTheme="majorBidi" w:hAnsiTheme="majorBidi" w:cstheme="majorBidi"/>
          <w:b/>
          <w:bCs/>
          <w:sz w:val="28"/>
          <w:szCs w:val="28"/>
          <w:lang w:val="en-US"/>
        </w:rPr>
        <w:t>Face-to-Face Professiona</w:t>
      </w:r>
      <w:r w:rsidR="00143E1C" w:rsidRPr="006E453A">
        <w:rPr>
          <w:rFonts w:asciiTheme="majorBidi" w:hAnsiTheme="majorBidi" w:cstheme="majorBidi"/>
          <w:b/>
          <w:bCs/>
          <w:sz w:val="28"/>
          <w:szCs w:val="28"/>
          <w:lang w:val="en-US"/>
        </w:rPr>
        <w:t xml:space="preserve">l </w:t>
      </w:r>
      <w:r w:rsidR="000646DD" w:rsidRPr="006E453A">
        <w:rPr>
          <w:rFonts w:asciiTheme="majorBidi" w:hAnsiTheme="majorBidi" w:cstheme="majorBidi"/>
          <w:b/>
          <w:bCs/>
          <w:sz w:val="28"/>
          <w:szCs w:val="28"/>
          <w:lang w:val="en-US"/>
        </w:rPr>
        <w:t>Observation</w:t>
      </w:r>
      <w:bookmarkEnd w:id="3"/>
      <w:r w:rsidR="000646DD" w:rsidRPr="001856EF">
        <w:rPr>
          <w:rFonts w:asciiTheme="majorBidi" w:hAnsiTheme="majorBidi" w:cstheme="majorBidi"/>
          <w:sz w:val="28"/>
          <w:szCs w:val="28"/>
        </w:rPr>
        <w:t>…</w:t>
      </w:r>
      <w:r w:rsidR="007A6297">
        <w:rPr>
          <w:rFonts w:asciiTheme="majorBidi" w:hAnsiTheme="majorBidi" w:cstheme="majorBidi"/>
          <w:sz w:val="28"/>
          <w:szCs w:val="28"/>
        </w:rPr>
        <w:t>……………………</w:t>
      </w:r>
      <w:r w:rsidR="00A3068E">
        <w:rPr>
          <w:rFonts w:asciiTheme="majorBidi" w:hAnsiTheme="majorBidi" w:cstheme="majorBidi"/>
          <w:sz w:val="28"/>
          <w:szCs w:val="28"/>
        </w:rPr>
        <w:t>…</w:t>
      </w:r>
      <w:r w:rsidR="000646DD">
        <w:rPr>
          <w:rFonts w:asciiTheme="majorBidi" w:hAnsiTheme="majorBidi" w:cstheme="majorBidi"/>
          <w:sz w:val="28"/>
          <w:szCs w:val="28"/>
        </w:rPr>
        <w:t>……</w:t>
      </w:r>
      <w:r w:rsidR="00483288">
        <w:rPr>
          <w:rFonts w:asciiTheme="majorBidi" w:hAnsiTheme="majorBidi" w:cstheme="majorBidi"/>
          <w:sz w:val="28"/>
          <w:szCs w:val="28"/>
        </w:rPr>
        <w:t>11</w:t>
      </w:r>
    </w:p>
    <w:p w14:paraId="5617F12A" w14:textId="2738A0E7" w:rsidR="001856EF" w:rsidRPr="001856EF" w:rsidRDefault="001856EF" w:rsidP="00A40069">
      <w:pPr>
        <w:numPr>
          <w:ilvl w:val="0"/>
          <w:numId w:val="2"/>
        </w:numPr>
        <w:spacing w:line="360" w:lineRule="auto"/>
        <w:jc w:val="both"/>
        <w:rPr>
          <w:rFonts w:asciiTheme="majorBidi" w:hAnsiTheme="majorBidi" w:cstheme="majorBidi"/>
          <w:sz w:val="28"/>
          <w:szCs w:val="28"/>
        </w:rPr>
      </w:pPr>
      <w:r w:rsidRPr="006E453A">
        <w:rPr>
          <w:rFonts w:asciiTheme="majorBidi" w:hAnsiTheme="majorBidi" w:cstheme="majorBidi"/>
          <w:b/>
          <w:bCs/>
          <w:sz w:val="28"/>
          <w:szCs w:val="28"/>
        </w:rPr>
        <w:t>Bibliography</w:t>
      </w:r>
      <w:r w:rsidRPr="001856EF">
        <w:rPr>
          <w:rFonts w:asciiTheme="majorBidi" w:hAnsiTheme="majorBidi" w:cstheme="majorBidi"/>
          <w:sz w:val="28"/>
          <w:szCs w:val="28"/>
        </w:rPr>
        <w:t>…………………………………………………………</w:t>
      </w:r>
      <w:r w:rsidR="006E453A">
        <w:rPr>
          <w:rFonts w:asciiTheme="majorBidi" w:hAnsiTheme="majorBidi" w:cstheme="majorBidi"/>
          <w:sz w:val="28"/>
          <w:szCs w:val="28"/>
        </w:rPr>
        <w:t>...</w:t>
      </w:r>
      <w:r w:rsidR="00A3068E">
        <w:rPr>
          <w:rFonts w:asciiTheme="majorBidi" w:hAnsiTheme="majorBidi" w:cstheme="majorBidi"/>
          <w:sz w:val="28"/>
          <w:szCs w:val="28"/>
        </w:rPr>
        <w:t>1</w:t>
      </w:r>
      <w:r w:rsidR="00483288">
        <w:rPr>
          <w:rFonts w:asciiTheme="majorBidi" w:hAnsiTheme="majorBidi" w:cstheme="majorBidi"/>
          <w:sz w:val="28"/>
          <w:szCs w:val="28"/>
        </w:rPr>
        <w:t>6</w:t>
      </w:r>
    </w:p>
    <w:p w14:paraId="6F8BBADC" w14:textId="307B859E" w:rsidR="001856EF" w:rsidRPr="008D460C" w:rsidRDefault="001856EF" w:rsidP="00A40069">
      <w:pPr>
        <w:numPr>
          <w:ilvl w:val="0"/>
          <w:numId w:val="2"/>
        </w:numPr>
        <w:spacing w:line="360" w:lineRule="auto"/>
        <w:jc w:val="both"/>
        <w:rPr>
          <w:rFonts w:asciiTheme="majorBidi" w:hAnsiTheme="majorBidi" w:cstheme="majorBidi"/>
          <w:b/>
          <w:bCs/>
          <w:sz w:val="28"/>
          <w:szCs w:val="28"/>
        </w:rPr>
      </w:pPr>
      <w:r w:rsidRPr="006E453A">
        <w:rPr>
          <w:rFonts w:asciiTheme="majorBidi" w:hAnsiTheme="majorBidi" w:cstheme="majorBidi"/>
          <w:b/>
          <w:bCs/>
          <w:sz w:val="28"/>
          <w:szCs w:val="28"/>
        </w:rPr>
        <w:t>Appendices</w:t>
      </w:r>
      <w:r w:rsidRPr="001856EF">
        <w:rPr>
          <w:rFonts w:asciiTheme="majorBidi" w:hAnsiTheme="majorBidi" w:cstheme="majorBidi"/>
          <w:sz w:val="28"/>
          <w:szCs w:val="28"/>
        </w:rPr>
        <w:t>…………………………………………………………</w:t>
      </w:r>
      <w:r w:rsidR="000646DD" w:rsidRPr="001856EF">
        <w:rPr>
          <w:rFonts w:asciiTheme="majorBidi" w:hAnsiTheme="majorBidi" w:cstheme="majorBidi"/>
          <w:sz w:val="28"/>
          <w:szCs w:val="28"/>
        </w:rPr>
        <w:t>…</w:t>
      </w:r>
      <w:r w:rsidR="000646DD">
        <w:rPr>
          <w:rFonts w:asciiTheme="majorBidi" w:hAnsiTheme="majorBidi" w:cstheme="majorBidi"/>
          <w:sz w:val="28"/>
          <w:szCs w:val="28"/>
        </w:rPr>
        <w:t>.</w:t>
      </w:r>
      <w:r w:rsidR="00AF636E">
        <w:rPr>
          <w:rFonts w:asciiTheme="majorBidi" w:hAnsiTheme="majorBidi" w:cstheme="majorBidi"/>
          <w:sz w:val="28"/>
          <w:szCs w:val="28"/>
        </w:rPr>
        <w:t>.</w:t>
      </w:r>
      <w:r w:rsidR="000646DD">
        <w:rPr>
          <w:rFonts w:asciiTheme="majorBidi" w:hAnsiTheme="majorBidi" w:cstheme="majorBidi"/>
          <w:sz w:val="28"/>
          <w:szCs w:val="28"/>
        </w:rPr>
        <w:t>1</w:t>
      </w:r>
      <w:r w:rsidR="00483288">
        <w:rPr>
          <w:rFonts w:asciiTheme="majorBidi" w:hAnsiTheme="majorBidi" w:cstheme="majorBidi"/>
          <w:sz w:val="28"/>
          <w:szCs w:val="28"/>
        </w:rPr>
        <w:t>8</w:t>
      </w:r>
    </w:p>
    <w:p w14:paraId="31ADB8B0" w14:textId="77777777" w:rsidR="008D460C" w:rsidRPr="001856EF" w:rsidRDefault="008D460C" w:rsidP="00A40069">
      <w:pPr>
        <w:spacing w:line="360" w:lineRule="auto"/>
        <w:ind w:left="720"/>
        <w:jc w:val="both"/>
        <w:rPr>
          <w:rFonts w:asciiTheme="majorBidi" w:hAnsiTheme="majorBidi" w:cstheme="majorBidi"/>
          <w:b/>
          <w:bCs/>
          <w:sz w:val="28"/>
          <w:szCs w:val="28"/>
        </w:rPr>
      </w:pPr>
    </w:p>
    <w:p w14:paraId="2E821271" w14:textId="6F182F0F" w:rsidR="002E22FC" w:rsidRPr="009E03A1" w:rsidRDefault="002E22FC" w:rsidP="00A40069">
      <w:pPr>
        <w:pStyle w:val="NormalWeb"/>
        <w:numPr>
          <w:ilvl w:val="0"/>
          <w:numId w:val="7"/>
        </w:numPr>
        <w:spacing w:before="0" w:beforeAutospacing="0" w:after="0" w:afterAutospacing="0" w:line="360" w:lineRule="auto"/>
        <w:jc w:val="both"/>
        <w:rPr>
          <w:rStyle w:val="Strong"/>
          <w:rFonts w:eastAsiaTheme="majorEastAsia"/>
          <w:color w:val="0E101A"/>
          <w:sz w:val="28"/>
          <w:szCs w:val="28"/>
          <w:u w:val="single"/>
        </w:rPr>
      </w:pPr>
      <w:r w:rsidRPr="009E03A1">
        <w:rPr>
          <w:rStyle w:val="Strong"/>
          <w:rFonts w:eastAsiaTheme="majorEastAsia"/>
          <w:color w:val="0E101A"/>
          <w:sz w:val="28"/>
          <w:szCs w:val="28"/>
          <w:u w:val="single"/>
        </w:rPr>
        <w:t xml:space="preserve">Introduction: </w:t>
      </w:r>
    </w:p>
    <w:p w14:paraId="51AB58AB" w14:textId="77777777" w:rsidR="008D460C" w:rsidRDefault="008D460C" w:rsidP="00A40069">
      <w:pPr>
        <w:pStyle w:val="NormalWeb"/>
        <w:spacing w:before="0" w:beforeAutospacing="0" w:after="0" w:afterAutospacing="0" w:line="360" w:lineRule="auto"/>
        <w:jc w:val="both"/>
        <w:rPr>
          <w:color w:val="0E101A"/>
        </w:rPr>
      </w:pPr>
    </w:p>
    <w:p w14:paraId="7D951678" w14:textId="5E88A414" w:rsidR="0024786A" w:rsidRDefault="0024786A" w:rsidP="00DF4EFA">
      <w:pPr>
        <w:pStyle w:val="NormalWeb"/>
        <w:spacing w:before="0" w:beforeAutospacing="0" w:after="0" w:afterAutospacing="0" w:line="360" w:lineRule="auto"/>
        <w:jc w:val="both"/>
        <w:rPr>
          <w:color w:val="0E101A"/>
          <w:sz w:val="28"/>
          <w:szCs w:val="28"/>
        </w:rPr>
      </w:pPr>
      <w:r>
        <w:rPr>
          <w:color w:val="0E101A"/>
          <w:sz w:val="28"/>
          <w:szCs w:val="28"/>
        </w:rPr>
        <w:t xml:space="preserve">This reflective analysis </w:t>
      </w:r>
      <w:r w:rsidR="00726A5C">
        <w:rPr>
          <w:color w:val="0E101A"/>
          <w:sz w:val="28"/>
          <w:szCs w:val="28"/>
        </w:rPr>
        <w:t xml:space="preserve">of </w:t>
      </w:r>
      <w:r w:rsidR="006466E2">
        <w:rPr>
          <w:color w:val="0E101A"/>
          <w:sz w:val="28"/>
          <w:szCs w:val="28"/>
        </w:rPr>
        <w:t>my professional observations</w:t>
      </w:r>
      <w:r w:rsidR="00FF6766">
        <w:rPr>
          <w:color w:val="0E101A"/>
          <w:sz w:val="28"/>
          <w:szCs w:val="28"/>
        </w:rPr>
        <w:t xml:space="preserve"> </w:t>
      </w:r>
      <w:r>
        <w:rPr>
          <w:color w:val="0E101A"/>
          <w:sz w:val="28"/>
          <w:szCs w:val="28"/>
        </w:rPr>
        <w:t xml:space="preserve">focuses on Post-16 Pre-Entry ESOL, ESOL Entry 1, and a lecture for MA students. The sessions featured </w:t>
      </w:r>
      <w:r w:rsidR="00A67E03">
        <w:rPr>
          <w:color w:val="0E101A"/>
          <w:sz w:val="28"/>
          <w:szCs w:val="28"/>
        </w:rPr>
        <w:t>diverse learners,</w:t>
      </w:r>
      <w:r w:rsidR="00565892">
        <w:rPr>
          <w:color w:val="0E101A"/>
          <w:sz w:val="28"/>
          <w:szCs w:val="28"/>
        </w:rPr>
        <w:t xml:space="preserve"> from </w:t>
      </w:r>
      <w:r>
        <w:rPr>
          <w:color w:val="0E101A"/>
          <w:sz w:val="28"/>
          <w:szCs w:val="28"/>
        </w:rPr>
        <w:t>refugees</w:t>
      </w:r>
      <w:r w:rsidR="00565892">
        <w:rPr>
          <w:color w:val="0E101A"/>
          <w:sz w:val="28"/>
          <w:szCs w:val="28"/>
        </w:rPr>
        <w:t xml:space="preserve"> to</w:t>
      </w:r>
      <w:r>
        <w:rPr>
          <w:color w:val="0E101A"/>
          <w:sz w:val="28"/>
          <w:szCs w:val="28"/>
        </w:rPr>
        <w:t xml:space="preserve"> postgraduate </w:t>
      </w:r>
      <w:r w:rsidR="00E61B96">
        <w:rPr>
          <w:color w:val="0E101A"/>
          <w:sz w:val="28"/>
          <w:szCs w:val="28"/>
        </w:rPr>
        <w:t>MA students</w:t>
      </w:r>
      <w:r>
        <w:rPr>
          <w:color w:val="0E101A"/>
          <w:sz w:val="28"/>
          <w:szCs w:val="28"/>
        </w:rPr>
        <w:t>. Recogni</w:t>
      </w:r>
      <w:r w:rsidR="00953DC5">
        <w:rPr>
          <w:color w:val="0E101A"/>
          <w:sz w:val="28"/>
          <w:szCs w:val="28"/>
        </w:rPr>
        <w:t>s</w:t>
      </w:r>
      <w:r>
        <w:rPr>
          <w:color w:val="0E101A"/>
          <w:sz w:val="28"/>
          <w:szCs w:val="28"/>
        </w:rPr>
        <w:t xml:space="preserve">ed strengths included </w:t>
      </w:r>
      <w:r w:rsidR="001114AD">
        <w:rPr>
          <w:color w:val="0E101A"/>
          <w:sz w:val="28"/>
          <w:szCs w:val="28"/>
        </w:rPr>
        <w:t>using</w:t>
      </w:r>
      <w:r>
        <w:rPr>
          <w:color w:val="0E101A"/>
          <w:sz w:val="28"/>
          <w:szCs w:val="28"/>
        </w:rPr>
        <w:t xml:space="preserve"> </w:t>
      </w:r>
      <w:r w:rsidR="001114AD">
        <w:rPr>
          <w:color w:val="0E101A"/>
          <w:sz w:val="28"/>
          <w:szCs w:val="28"/>
        </w:rPr>
        <w:t>humour</w:t>
      </w:r>
      <w:r>
        <w:rPr>
          <w:color w:val="0E101A"/>
          <w:sz w:val="28"/>
          <w:szCs w:val="28"/>
        </w:rPr>
        <w:t xml:space="preserve">, fostering participation, and integrating culture through the local language. On the other hand, persistent challenges involved </w:t>
      </w:r>
      <w:r w:rsidR="00953DC5">
        <w:rPr>
          <w:color w:val="0E101A"/>
          <w:sz w:val="28"/>
          <w:szCs w:val="28"/>
        </w:rPr>
        <w:t>teacher-centred</w:t>
      </w:r>
      <w:r>
        <w:rPr>
          <w:color w:val="0E101A"/>
          <w:sz w:val="28"/>
          <w:szCs w:val="28"/>
        </w:rPr>
        <w:t xml:space="preserve"> methods, poor lesson planning, excessive lecturing, and a lack of consideration for cultural contexts.</w:t>
      </w:r>
    </w:p>
    <w:p w14:paraId="59CC98D2" w14:textId="04527F44" w:rsidR="0024786A" w:rsidRDefault="00953DC5" w:rsidP="00DF4EFA">
      <w:pPr>
        <w:pStyle w:val="NormalWeb"/>
        <w:spacing w:before="0" w:beforeAutospacing="0" w:after="0" w:afterAutospacing="0" w:line="360" w:lineRule="auto"/>
        <w:jc w:val="both"/>
        <w:rPr>
          <w:color w:val="0E101A"/>
          <w:sz w:val="28"/>
          <w:szCs w:val="28"/>
        </w:rPr>
      </w:pPr>
      <w:r>
        <w:rPr>
          <w:color w:val="0E101A"/>
          <w:sz w:val="28"/>
          <w:szCs w:val="28"/>
        </w:rPr>
        <w:t>Using</w:t>
      </w:r>
      <w:r w:rsidR="0024786A">
        <w:rPr>
          <w:color w:val="0E101A"/>
          <w:sz w:val="28"/>
          <w:szCs w:val="28"/>
        </w:rPr>
        <w:t xml:space="preserve"> Gibbs' Reflective Cycle (1988), I carefully assessed these observations, gaining insights to enhance future teaching. Engaging with its six stages—description, feelings, evaluation, analysis, conclusion, and action plan—enabled me to reflect on my strengths and identify areas for growth.</w:t>
      </w:r>
    </w:p>
    <w:p w14:paraId="25DD9738" w14:textId="017F51AE" w:rsidR="00DF4EFA" w:rsidRPr="002E22FC" w:rsidRDefault="0024786A" w:rsidP="00061893">
      <w:pPr>
        <w:pStyle w:val="NormalWeb"/>
        <w:spacing w:before="0" w:beforeAutospacing="0" w:after="0" w:afterAutospacing="0" w:line="360" w:lineRule="auto"/>
        <w:jc w:val="both"/>
        <w:rPr>
          <w:color w:val="0E101A"/>
          <w:sz w:val="28"/>
          <w:szCs w:val="28"/>
        </w:rPr>
      </w:pPr>
      <w:r>
        <w:rPr>
          <w:color w:val="0E101A"/>
          <w:sz w:val="28"/>
          <w:szCs w:val="28"/>
        </w:rPr>
        <w:t xml:space="preserve">This reflection enriches my understanding of teaching practices and their effects on students, informing strategies to tackle challenges such as adopting </w:t>
      </w:r>
      <w:r w:rsidR="00953DC5">
        <w:rPr>
          <w:color w:val="0E101A"/>
          <w:sz w:val="28"/>
          <w:szCs w:val="28"/>
        </w:rPr>
        <w:t>learner-centred</w:t>
      </w:r>
      <w:r>
        <w:rPr>
          <w:color w:val="0E101A"/>
          <w:sz w:val="28"/>
          <w:szCs w:val="28"/>
        </w:rPr>
        <w:t xml:space="preserve"> methods, improving lesson design, reducing teacher talk, and fostering cultural awareness. </w:t>
      </w:r>
      <w:r w:rsidR="00061893" w:rsidRPr="00061893">
        <w:rPr>
          <w:color w:val="0E101A"/>
          <w:sz w:val="28"/>
          <w:szCs w:val="28"/>
        </w:rPr>
        <w:t>The aim of this reflection is to improve teaching effectiveness across diverse learning environments through the implementation of these strategies.</w:t>
      </w:r>
    </w:p>
    <w:p w14:paraId="6E9E4B3F" w14:textId="77777777" w:rsidR="00D844A6" w:rsidRDefault="00D844A6" w:rsidP="00A40069">
      <w:pPr>
        <w:pStyle w:val="NormalWeb"/>
        <w:spacing w:before="0" w:beforeAutospacing="0" w:after="0" w:afterAutospacing="0" w:line="360" w:lineRule="auto"/>
        <w:jc w:val="both"/>
        <w:rPr>
          <w:color w:val="0E101A"/>
          <w:sz w:val="28"/>
          <w:szCs w:val="28"/>
        </w:rPr>
      </w:pPr>
    </w:p>
    <w:p w14:paraId="3D4346EA" w14:textId="0D68CE2A" w:rsidR="00697613" w:rsidRDefault="00CB1E52" w:rsidP="00A40069">
      <w:pPr>
        <w:pStyle w:val="NormalWeb"/>
        <w:numPr>
          <w:ilvl w:val="0"/>
          <w:numId w:val="7"/>
        </w:numPr>
        <w:spacing w:before="0" w:beforeAutospacing="0" w:after="0" w:afterAutospacing="0" w:line="360" w:lineRule="auto"/>
        <w:jc w:val="both"/>
        <w:rPr>
          <w:rFonts w:asciiTheme="majorBidi" w:hAnsiTheme="majorBidi" w:cstheme="majorBidi"/>
          <w:b/>
          <w:bCs/>
          <w:sz w:val="28"/>
          <w:szCs w:val="28"/>
        </w:rPr>
      </w:pPr>
      <w:r w:rsidRPr="00CB1E52">
        <w:rPr>
          <w:rFonts w:asciiTheme="majorBidi" w:hAnsiTheme="majorBidi" w:cstheme="majorBidi"/>
          <w:b/>
          <w:bCs/>
          <w:sz w:val="28"/>
          <w:szCs w:val="28"/>
        </w:rPr>
        <w:t xml:space="preserve">Teams Online Professional </w:t>
      </w:r>
      <w:r w:rsidR="00B320C4" w:rsidRPr="00CB1E52">
        <w:rPr>
          <w:rFonts w:asciiTheme="majorBidi" w:hAnsiTheme="majorBidi" w:cstheme="majorBidi"/>
          <w:b/>
          <w:bCs/>
          <w:sz w:val="28"/>
          <w:szCs w:val="28"/>
        </w:rPr>
        <w:t>Observation</w:t>
      </w:r>
      <w:r w:rsidR="00B320C4">
        <w:rPr>
          <w:rFonts w:asciiTheme="majorBidi" w:hAnsiTheme="majorBidi" w:cstheme="majorBidi"/>
          <w:b/>
          <w:bCs/>
          <w:sz w:val="28"/>
          <w:szCs w:val="28"/>
        </w:rPr>
        <w:t>:</w:t>
      </w:r>
    </w:p>
    <w:p w14:paraId="312ED50A" w14:textId="77777777" w:rsidR="00CB1E52" w:rsidRPr="002E22FC" w:rsidRDefault="00CB1E52" w:rsidP="00A40069">
      <w:pPr>
        <w:pStyle w:val="NormalWeb"/>
        <w:spacing w:before="0" w:beforeAutospacing="0" w:after="0" w:afterAutospacing="0" w:line="360" w:lineRule="auto"/>
        <w:ind w:left="863"/>
        <w:jc w:val="both"/>
        <w:rPr>
          <w:color w:val="0E101A"/>
          <w:sz w:val="28"/>
          <w:szCs w:val="28"/>
        </w:rPr>
      </w:pPr>
    </w:p>
    <w:p w14:paraId="52C11AD0" w14:textId="3978BD3E" w:rsidR="002E22FC" w:rsidRPr="009E03A1" w:rsidRDefault="002E22FC" w:rsidP="00A40069">
      <w:pPr>
        <w:pStyle w:val="NormalWeb"/>
        <w:numPr>
          <w:ilvl w:val="0"/>
          <w:numId w:val="6"/>
        </w:numPr>
        <w:spacing w:before="0" w:beforeAutospacing="0" w:after="0" w:afterAutospacing="0" w:line="360" w:lineRule="auto"/>
        <w:jc w:val="both"/>
        <w:rPr>
          <w:rStyle w:val="Strong"/>
          <w:rFonts w:eastAsiaTheme="majorEastAsia"/>
          <w:color w:val="0E101A"/>
          <w:sz w:val="28"/>
          <w:szCs w:val="28"/>
        </w:rPr>
      </w:pPr>
      <w:r w:rsidRPr="009E03A1">
        <w:rPr>
          <w:rStyle w:val="Strong"/>
          <w:rFonts w:eastAsiaTheme="majorEastAsia"/>
          <w:color w:val="0E101A"/>
          <w:sz w:val="28"/>
          <w:szCs w:val="28"/>
        </w:rPr>
        <w:t>Description</w:t>
      </w:r>
    </w:p>
    <w:p w14:paraId="18275F1E" w14:textId="77777777" w:rsidR="00697613" w:rsidRPr="002E22FC" w:rsidRDefault="00697613" w:rsidP="00A40069">
      <w:pPr>
        <w:pStyle w:val="NormalWeb"/>
        <w:spacing w:before="0" w:beforeAutospacing="0" w:after="0" w:afterAutospacing="0" w:line="360" w:lineRule="auto"/>
        <w:ind w:left="720"/>
        <w:jc w:val="both"/>
        <w:rPr>
          <w:color w:val="0E101A"/>
          <w:sz w:val="28"/>
          <w:szCs w:val="28"/>
        </w:rPr>
      </w:pPr>
    </w:p>
    <w:p w14:paraId="552E74A1" w14:textId="77777777" w:rsidR="002E22FC" w:rsidRP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The observed lecture lasted three and a half hours and was conducted online with two MA PT students. As an observer, I attended the lecture from X University. The session focused on "</w:t>
      </w:r>
      <w:r w:rsidRPr="002E22FC">
        <w:rPr>
          <w:rStyle w:val="Emphasis"/>
          <w:rFonts w:eastAsiaTheme="majorEastAsia"/>
          <w:color w:val="0E101A"/>
          <w:sz w:val="28"/>
          <w:szCs w:val="28"/>
        </w:rPr>
        <w:t>Leadership Management</w:t>
      </w:r>
      <w:r w:rsidRPr="002E22FC">
        <w:rPr>
          <w:color w:val="0E101A"/>
          <w:sz w:val="28"/>
          <w:szCs w:val="28"/>
        </w:rPr>
        <w:t>," particularly leadership styles and theories.</w:t>
      </w:r>
    </w:p>
    <w:p w14:paraId="723D20DF" w14:textId="77777777" w:rsidR="002E22FC" w:rsidRP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 xml:space="preserve">The first 30 minutes began with rapport-building. The lecturer welcomed the students and engaged in light conversation to create an inclusive and relaxed environment. According to </w:t>
      </w:r>
      <w:proofErr w:type="spellStart"/>
      <w:r w:rsidRPr="002E22FC">
        <w:rPr>
          <w:color w:val="0E101A"/>
          <w:sz w:val="28"/>
          <w:szCs w:val="28"/>
        </w:rPr>
        <w:t>Sybing</w:t>
      </w:r>
      <w:proofErr w:type="spellEnd"/>
      <w:r w:rsidRPr="002E22FC">
        <w:rPr>
          <w:color w:val="0E101A"/>
          <w:sz w:val="28"/>
          <w:szCs w:val="28"/>
        </w:rPr>
        <w:t xml:space="preserve"> (2019), building rapport with students through mutual respect, active learning, and valuing their input fosters a welcoming and inclusive classroom environment that responds to students' diverse backgrounds, promoting engagement and collaboration.</w:t>
      </w:r>
    </w:p>
    <w:p w14:paraId="2E2309CB" w14:textId="5D2763D5" w:rsidR="002E22FC" w:rsidRP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The lecturer began by introducing the assignment brief on "How Leadership Helps Management," providing students with clear ideas and suggestions for approaching the task. This initial guidance was followed by an overview of key topics related to the assignment, helping students bridge the gap between theoretical insights and practical applications. This approach demonstrates the use of Direct Instruction, where explicit teaching of key concepts ensures students understand the necessary theory and its application. According to Archer and Hughes (2010), explicit instruction is an effective teaching strategy that provides clear, structured guidance to support student learning and comprehension.</w:t>
      </w:r>
    </w:p>
    <w:p w14:paraId="306F1A23" w14:textId="7719DEF7" w:rsidR="002E22FC" w:rsidRPr="002E22FC" w:rsidRDefault="002E22FC" w:rsidP="00D0600A">
      <w:pPr>
        <w:pStyle w:val="NormalWeb"/>
        <w:spacing w:before="0" w:beforeAutospacing="0" w:after="0" w:afterAutospacing="0" w:line="360" w:lineRule="auto"/>
        <w:jc w:val="both"/>
        <w:rPr>
          <w:color w:val="0E101A"/>
          <w:sz w:val="28"/>
          <w:szCs w:val="28"/>
        </w:rPr>
      </w:pPr>
      <w:r w:rsidRPr="002E22FC">
        <w:rPr>
          <w:color w:val="0E101A"/>
          <w:sz w:val="28"/>
          <w:szCs w:val="28"/>
        </w:rPr>
        <w:t xml:space="preserve">As the class progressed, the lecturer smoothly transitioned to a new topic, addressing IT issues related to Moodle. This latter ensured all students could access the necessary resources to complete their work. By combining academic support with practical assistance, the lecturer effectively scaffolded the student's learning experience, ensuring they were both academically prepared and equipped with the tools to succeed. </w:t>
      </w:r>
      <w:r w:rsidR="00D0600A" w:rsidRPr="00D0600A">
        <w:rPr>
          <w:color w:val="0E101A"/>
          <w:sz w:val="28"/>
          <w:szCs w:val="28"/>
        </w:rPr>
        <w:t xml:space="preserve">This approach aligns with Vygotsky’s concept of scaffolding (cited in Fry, </w:t>
      </w:r>
      <w:proofErr w:type="spellStart"/>
      <w:r w:rsidR="00D0600A" w:rsidRPr="00D0600A">
        <w:rPr>
          <w:color w:val="0E101A"/>
          <w:sz w:val="28"/>
          <w:szCs w:val="28"/>
        </w:rPr>
        <w:t>Ketteridge</w:t>
      </w:r>
      <w:proofErr w:type="spellEnd"/>
      <w:r w:rsidR="00D0600A" w:rsidRPr="00D0600A">
        <w:rPr>
          <w:color w:val="0E101A"/>
          <w:sz w:val="28"/>
          <w:szCs w:val="28"/>
        </w:rPr>
        <w:t xml:space="preserve">, and Marshall, 2008, p. 95), which enables </w:t>
      </w:r>
      <w:r w:rsidR="00D0600A" w:rsidRPr="00D0600A">
        <w:rPr>
          <w:color w:val="0E101A"/>
          <w:sz w:val="28"/>
          <w:szCs w:val="28"/>
        </w:rPr>
        <w:lastRenderedPageBreak/>
        <w:t>students to progress and achieve their full potential by providing the right level of support.</w:t>
      </w:r>
      <w:r w:rsidR="00D0600A">
        <w:rPr>
          <w:color w:val="0E101A"/>
          <w:sz w:val="28"/>
          <w:szCs w:val="28"/>
        </w:rPr>
        <w:t xml:space="preserve"> </w:t>
      </w:r>
      <w:r w:rsidRPr="002E22FC">
        <w:rPr>
          <w:color w:val="0E101A"/>
          <w:sz w:val="28"/>
          <w:szCs w:val="28"/>
        </w:rPr>
        <w:t>Following this, the lecturer facilitated a discussion on presentations, clarifying expectations and encouraging active student participation. The session integrated multimedia tools, such as Nearpod. It featured a popcorn film to enhance student engagement and provide visual context for leadership styles, explicitly emphasising the Path-Goal Theory. Studies on multimedia learning tools indicate that combining images with text leads to better learning outcomes than using text alone (Abdulrahman et al., 2020).</w:t>
      </w:r>
    </w:p>
    <w:p w14:paraId="314A77D3" w14:textId="77777777" w:rsidR="002E22FC" w:rsidRP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The lecture continued exploring leadership theories, including those of Colman (2000). Students were assigned an activity comparing House and Colman's leadership theories, focusing on similarities in style and vision. This activity prompted students to analyse and critically relate leadership approaches to practical scenarios. The session concluded with a group discussion to consolidate learning and encourage reflection on key concepts.</w:t>
      </w:r>
    </w:p>
    <w:p w14:paraId="10E39B98" w14:textId="55A6D504" w:rsid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 xml:space="preserve">Recent studies indicate that contemporary teaching methodologies, particularly those that incorporate probing questions and engaging discussions, significantly enhance critical thinking abilities among students. </w:t>
      </w:r>
      <w:r w:rsidR="00DC7C6D">
        <w:rPr>
          <w:color w:val="0E101A"/>
          <w:sz w:val="28"/>
          <w:szCs w:val="28"/>
        </w:rPr>
        <w:t>These strategies allow learners to thoroughly analyse and evaluate concepts, promoting independent expression and justification of their opinions.</w:t>
      </w:r>
      <w:r w:rsidR="001F0A19">
        <w:rPr>
          <w:color w:val="0E101A"/>
          <w:sz w:val="28"/>
          <w:szCs w:val="28"/>
        </w:rPr>
        <w:t xml:space="preserve"> </w:t>
      </w:r>
      <w:r w:rsidRPr="002E22FC">
        <w:rPr>
          <w:color w:val="0E101A"/>
          <w:sz w:val="28"/>
          <w:szCs w:val="28"/>
        </w:rPr>
        <w:t xml:space="preserve"> Additionally, this approach not only nurtures a sense of autonomy in students but also cultivates essential problem-solving skills, ultimately equipping them for more complex and independent thinking in their academic and personal lives (Mirza &amp; Jabeen, 2024).</w:t>
      </w:r>
    </w:p>
    <w:p w14:paraId="452919B8" w14:textId="77777777" w:rsidR="009E03A1" w:rsidRPr="002E22FC" w:rsidRDefault="009E03A1" w:rsidP="00A40069">
      <w:pPr>
        <w:pStyle w:val="NormalWeb"/>
        <w:spacing w:before="0" w:beforeAutospacing="0" w:after="0" w:afterAutospacing="0" w:line="360" w:lineRule="auto"/>
        <w:jc w:val="both"/>
        <w:rPr>
          <w:color w:val="0E101A"/>
          <w:sz w:val="28"/>
          <w:szCs w:val="28"/>
        </w:rPr>
      </w:pPr>
    </w:p>
    <w:p w14:paraId="06D4C3B4" w14:textId="5BE02619" w:rsidR="002E22FC" w:rsidRPr="009E03A1" w:rsidRDefault="002E22FC" w:rsidP="00A40069">
      <w:pPr>
        <w:pStyle w:val="NormalWeb"/>
        <w:numPr>
          <w:ilvl w:val="0"/>
          <w:numId w:val="6"/>
        </w:numPr>
        <w:spacing w:before="0" w:beforeAutospacing="0" w:after="0" w:afterAutospacing="0" w:line="360" w:lineRule="auto"/>
        <w:jc w:val="both"/>
        <w:rPr>
          <w:rStyle w:val="Strong"/>
          <w:rFonts w:eastAsiaTheme="majorEastAsia"/>
          <w:color w:val="0E101A"/>
          <w:sz w:val="28"/>
          <w:szCs w:val="28"/>
        </w:rPr>
      </w:pPr>
      <w:r w:rsidRPr="009E03A1">
        <w:rPr>
          <w:rStyle w:val="Strong"/>
          <w:rFonts w:eastAsiaTheme="majorEastAsia"/>
          <w:color w:val="0E101A"/>
          <w:sz w:val="28"/>
          <w:szCs w:val="28"/>
        </w:rPr>
        <w:t>Feelings</w:t>
      </w:r>
    </w:p>
    <w:p w14:paraId="42C35D54" w14:textId="77777777" w:rsidR="009E03A1" w:rsidRPr="002E22FC" w:rsidRDefault="009E03A1" w:rsidP="00A40069">
      <w:pPr>
        <w:pStyle w:val="NormalWeb"/>
        <w:spacing w:before="0" w:beforeAutospacing="0" w:after="0" w:afterAutospacing="0" w:line="360" w:lineRule="auto"/>
        <w:ind w:left="720"/>
        <w:jc w:val="both"/>
        <w:rPr>
          <w:color w:val="0E101A"/>
          <w:sz w:val="28"/>
          <w:szCs w:val="28"/>
        </w:rPr>
      </w:pPr>
    </w:p>
    <w:p w14:paraId="2B648DAF" w14:textId="77777777" w:rsid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 xml:space="preserve">The session started structured and engaging, creating a positive and welcoming student atmosphere. Using multimedia tools and interactive activities stood out as a dynamic way to present complex concepts. However, during IT troubleshooting, the session's momentum was disrupted, which felt slightly </w:t>
      </w:r>
      <w:r w:rsidRPr="002E22FC">
        <w:rPr>
          <w:color w:val="0E101A"/>
          <w:sz w:val="28"/>
          <w:szCs w:val="28"/>
        </w:rPr>
        <w:lastRenderedPageBreak/>
        <w:t>disjointed. While the overall experience was insightful, more time for student-led input during the activity could have benefited deeper engagement.</w:t>
      </w:r>
    </w:p>
    <w:p w14:paraId="4060FEF3" w14:textId="77777777" w:rsidR="009E03A1" w:rsidRPr="002E22FC" w:rsidRDefault="009E03A1" w:rsidP="00A40069">
      <w:pPr>
        <w:pStyle w:val="NormalWeb"/>
        <w:spacing w:before="0" w:beforeAutospacing="0" w:after="0" w:afterAutospacing="0" w:line="360" w:lineRule="auto"/>
        <w:jc w:val="both"/>
        <w:rPr>
          <w:color w:val="0E101A"/>
          <w:sz w:val="28"/>
          <w:szCs w:val="28"/>
        </w:rPr>
      </w:pPr>
    </w:p>
    <w:p w14:paraId="4B9C3C61" w14:textId="6CE66463" w:rsidR="002E22FC" w:rsidRPr="009E03A1" w:rsidRDefault="002E22FC" w:rsidP="00A40069">
      <w:pPr>
        <w:pStyle w:val="NormalWeb"/>
        <w:numPr>
          <w:ilvl w:val="0"/>
          <w:numId w:val="6"/>
        </w:numPr>
        <w:spacing w:before="0" w:beforeAutospacing="0" w:after="0" w:afterAutospacing="0" w:line="360" w:lineRule="auto"/>
        <w:jc w:val="both"/>
        <w:rPr>
          <w:rStyle w:val="Strong"/>
          <w:rFonts w:eastAsiaTheme="majorEastAsia"/>
          <w:color w:val="0E101A"/>
          <w:sz w:val="28"/>
          <w:szCs w:val="28"/>
        </w:rPr>
      </w:pPr>
      <w:r w:rsidRPr="009E03A1">
        <w:rPr>
          <w:rStyle w:val="Strong"/>
          <w:rFonts w:eastAsiaTheme="majorEastAsia"/>
          <w:color w:val="0E101A"/>
          <w:sz w:val="28"/>
          <w:szCs w:val="28"/>
        </w:rPr>
        <w:t>Evaluation</w:t>
      </w:r>
    </w:p>
    <w:p w14:paraId="7796BD3A" w14:textId="77777777" w:rsidR="009E03A1" w:rsidRPr="002E22FC" w:rsidRDefault="009E03A1" w:rsidP="00A40069">
      <w:pPr>
        <w:pStyle w:val="NormalWeb"/>
        <w:spacing w:before="0" w:beforeAutospacing="0" w:after="0" w:afterAutospacing="0" w:line="360" w:lineRule="auto"/>
        <w:ind w:left="720"/>
        <w:jc w:val="both"/>
        <w:rPr>
          <w:color w:val="0E101A"/>
          <w:sz w:val="28"/>
          <w:szCs w:val="28"/>
        </w:rPr>
      </w:pPr>
    </w:p>
    <w:p w14:paraId="43C52BDB" w14:textId="77777777" w:rsidR="002E22FC" w:rsidRP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During my lesson observation, I identified several strengths and areas for improvement in the lecturer's approach. One notable strength was the welcoming and inclusive atmosphere established during the opening 30 minutes, which set a positive tone and fostered a supportive learning environment. The introduction of the assignment brief at the beginning of the session provided clear objectives, ensuring students had a strong sense of direction. Additionally, integrating multimedia tools, such as Nearpod, videos, and the popcorn film, effectively engaged students and added variety to the lecture. The critical analysis activity, which involved comparing House and Colman theories, was particularly effective in encouraging students to apply theoretical knowledge practically and develop their critical thinking skills.</w:t>
      </w:r>
    </w:p>
    <w:p w14:paraId="7E30497F" w14:textId="77777777" w:rsid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However, certain aspects could be improved. Technical issues with Moodle disrupted the session's flow; addressing these through a pre-session technology check or a follow-up email could minimise interruptions. While the lecturer provided valuable ideas and examples, there was an opportunity to involve students more actively by encouraging them to share their thoughts and interpretations during discussions. Finally, while the activity comparing leadership theories was beneficial, allocating more time for group discussions or peer feedback could enhance comprehension and engagement further.</w:t>
      </w:r>
    </w:p>
    <w:p w14:paraId="36DA3FA2" w14:textId="77777777" w:rsidR="009E03A1" w:rsidRPr="002E22FC" w:rsidRDefault="009E03A1" w:rsidP="00A40069">
      <w:pPr>
        <w:pStyle w:val="NormalWeb"/>
        <w:spacing w:before="0" w:beforeAutospacing="0" w:after="0" w:afterAutospacing="0" w:line="360" w:lineRule="auto"/>
        <w:jc w:val="both"/>
        <w:rPr>
          <w:color w:val="0E101A"/>
          <w:sz w:val="28"/>
          <w:szCs w:val="28"/>
        </w:rPr>
      </w:pPr>
    </w:p>
    <w:p w14:paraId="1D807E48" w14:textId="2DC6B167" w:rsidR="002E22FC" w:rsidRDefault="002E22FC" w:rsidP="00A40069">
      <w:pPr>
        <w:pStyle w:val="NormalWeb"/>
        <w:numPr>
          <w:ilvl w:val="0"/>
          <w:numId w:val="6"/>
        </w:numPr>
        <w:spacing w:before="0" w:beforeAutospacing="0" w:after="0" w:afterAutospacing="0" w:line="360" w:lineRule="auto"/>
        <w:jc w:val="both"/>
        <w:rPr>
          <w:rStyle w:val="Strong"/>
          <w:rFonts w:eastAsiaTheme="majorEastAsia"/>
          <w:color w:val="0E101A"/>
          <w:sz w:val="28"/>
          <w:szCs w:val="28"/>
        </w:rPr>
      </w:pPr>
      <w:r w:rsidRPr="002E22FC">
        <w:rPr>
          <w:rStyle w:val="Strong"/>
          <w:rFonts w:eastAsiaTheme="majorEastAsia"/>
          <w:color w:val="0E101A"/>
          <w:sz w:val="28"/>
          <w:szCs w:val="28"/>
        </w:rPr>
        <w:t>Analysis</w:t>
      </w:r>
    </w:p>
    <w:p w14:paraId="2C149C8E" w14:textId="77777777" w:rsidR="009E03A1" w:rsidRPr="002E22FC" w:rsidRDefault="009E03A1" w:rsidP="00A40069">
      <w:pPr>
        <w:pStyle w:val="NormalWeb"/>
        <w:spacing w:before="0" w:beforeAutospacing="0" w:after="0" w:afterAutospacing="0" w:line="360" w:lineRule="auto"/>
        <w:ind w:left="720"/>
        <w:jc w:val="both"/>
        <w:rPr>
          <w:color w:val="0E101A"/>
          <w:sz w:val="28"/>
          <w:szCs w:val="28"/>
        </w:rPr>
      </w:pPr>
    </w:p>
    <w:p w14:paraId="65794E6B" w14:textId="77777777" w:rsidR="002E22FC" w:rsidRP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 xml:space="preserve">The lecture incorporated strong pedagogical practices, such as welcoming students, aligning content with learning objectives, and integrating multimedia </w:t>
      </w:r>
      <w:r w:rsidRPr="002E22FC">
        <w:rPr>
          <w:color w:val="0E101A"/>
          <w:sz w:val="28"/>
          <w:szCs w:val="28"/>
        </w:rPr>
        <w:lastRenderedPageBreak/>
        <w:t>tools to enhance understanding. These practices align with effective teaching strategies that emphasise creating a dynamic, inclusive environment to support student engagement and learning (Archer and Hughes, 2010). Tools like Nearpod and videos, combined with the popcorn film, introduced variety and catered to different learning styles, enhancing comprehension and maintaining student interest (Mayer, 2009). However, addressing technical issues during the session highlighted the need for better contingency planning, such as pre-session checks or alternative strategies, to maintain momentum and minimise disruption (Salmon, 2002).</w:t>
      </w:r>
    </w:p>
    <w:p w14:paraId="79C25CE6" w14:textId="77777777" w:rsid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The critical thinking activity comparing House and Colman's theories was highly beneficial in encouraging the practical application of theoretical knowledge, as advocated by Bloom's taxonomy for higher-order learning (Krathwohl, 2002). However, this activity could have been more impactful with additional time or scaffolding to guide students through a more profound analysis. Moreover, while the lecturer provided clear ideas and examples, encouraging more excellent student contributions during discussions would have promoted active learning and deepened engagement and understanding, consistent with the principles of constructivist pedagogy (Vygotsky, 1978).</w:t>
      </w:r>
    </w:p>
    <w:p w14:paraId="421C56B5" w14:textId="77777777" w:rsidR="007C4BCA" w:rsidRPr="002E22FC" w:rsidRDefault="007C4BCA" w:rsidP="00A40069">
      <w:pPr>
        <w:pStyle w:val="NormalWeb"/>
        <w:spacing w:before="0" w:beforeAutospacing="0" w:after="0" w:afterAutospacing="0" w:line="360" w:lineRule="auto"/>
        <w:jc w:val="both"/>
        <w:rPr>
          <w:color w:val="0E101A"/>
          <w:sz w:val="28"/>
          <w:szCs w:val="28"/>
        </w:rPr>
      </w:pPr>
    </w:p>
    <w:p w14:paraId="3072D153" w14:textId="640C1E8B" w:rsidR="002E22FC" w:rsidRPr="007C4BCA" w:rsidRDefault="007C4BCA" w:rsidP="00A40069">
      <w:pPr>
        <w:pStyle w:val="NormalWeb"/>
        <w:spacing w:before="0" w:beforeAutospacing="0" w:after="0" w:afterAutospacing="0" w:line="360" w:lineRule="auto"/>
        <w:jc w:val="both"/>
        <w:rPr>
          <w:rStyle w:val="Strong"/>
          <w:rFonts w:eastAsiaTheme="majorEastAsia"/>
          <w:color w:val="0E101A"/>
          <w:sz w:val="28"/>
          <w:szCs w:val="28"/>
        </w:rPr>
      </w:pPr>
      <w:r w:rsidRPr="007C4BCA">
        <w:rPr>
          <w:rStyle w:val="Strong"/>
          <w:rFonts w:eastAsiaTheme="majorEastAsia"/>
          <w:color w:val="0E101A"/>
          <w:sz w:val="28"/>
          <w:szCs w:val="28"/>
        </w:rPr>
        <w:t>Conclusion:</w:t>
      </w:r>
    </w:p>
    <w:p w14:paraId="66148B9D" w14:textId="77777777" w:rsidR="007C4BCA" w:rsidRPr="002E22FC" w:rsidRDefault="007C4BCA" w:rsidP="00A40069">
      <w:pPr>
        <w:pStyle w:val="NormalWeb"/>
        <w:spacing w:before="0" w:beforeAutospacing="0" w:after="0" w:afterAutospacing="0" w:line="360" w:lineRule="auto"/>
        <w:jc w:val="both"/>
        <w:rPr>
          <w:color w:val="0E101A"/>
          <w:sz w:val="28"/>
          <w:szCs w:val="28"/>
        </w:rPr>
      </w:pPr>
    </w:p>
    <w:p w14:paraId="3FD53B0A" w14:textId="77777777" w:rsidR="002E22FC" w:rsidRPr="002E22FC" w:rsidRDefault="002E22FC" w:rsidP="00A40069">
      <w:pPr>
        <w:pStyle w:val="NormalWeb"/>
        <w:spacing w:before="0" w:beforeAutospacing="0" w:after="0" w:afterAutospacing="0" w:line="360" w:lineRule="auto"/>
        <w:jc w:val="both"/>
        <w:rPr>
          <w:color w:val="0E101A"/>
          <w:sz w:val="28"/>
          <w:szCs w:val="28"/>
        </w:rPr>
      </w:pPr>
      <w:r w:rsidRPr="002E22FC">
        <w:rPr>
          <w:color w:val="0E101A"/>
          <w:sz w:val="28"/>
          <w:szCs w:val="28"/>
        </w:rPr>
        <w:t xml:space="preserve">The session successfully balanced lecturing, multimedia tools, and interactive activities, resulting in a well-rounded and engaging learning experience. These elements collectively supported the diverse needs of students and facilitated effective knowledge delivery. However, smoother handling of IT issues, such as pre-session checks or contingency plans, could mitigate disruptions and maintain session momentum. More significant student-generated input during discussions would promote deeper engagement and enhance critical thinking. For similar sessions in the future, streamlining transitions between activities and </w:t>
      </w:r>
      <w:r w:rsidRPr="002E22FC">
        <w:rPr>
          <w:color w:val="0E101A"/>
          <w:sz w:val="28"/>
          <w:szCs w:val="28"/>
        </w:rPr>
        <w:lastRenderedPageBreak/>
        <w:t>incorporating more collaborative elements, such as peer discussions or group tasks, can further enrich the learning environment and encourage active participation.</w:t>
      </w:r>
    </w:p>
    <w:p w14:paraId="75605DFF" w14:textId="77777777" w:rsidR="002E22FC" w:rsidRDefault="002E22FC" w:rsidP="00A40069">
      <w:pPr>
        <w:spacing w:line="360" w:lineRule="auto"/>
        <w:jc w:val="both"/>
        <w:rPr>
          <w:b/>
          <w:bCs/>
          <w:sz w:val="28"/>
          <w:szCs w:val="28"/>
          <w:u w:val="single"/>
        </w:rPr>
      </w:pPr>
    </w:p>
    <w:p w14:paraId="65B5F05C" w14:textId="11F16946" w:rsidR="00F4523B" w:rsidRPr="002455AA" w:rsidRDefault="00F4523B" w:rsidP="00A40069">
      <w:pPr>
        <w:spacing w:line="360" w:lineRule="auto"/>
        <w:jc w:val="both"/>
        <w:rPr>
          <w:rFonts w:asciiTheme="majorBidi" w:hAnsiTheme="majorBidi" w:cstheme="majorBidi"/>
          <w:sz w:val="28"/>
          <w:szCs w:val="28"/>
        </w:rPr>
      </w:pPr>
      <w:r w:rsidRPr="002455AA">
        <w:rPr>
          <w:rFonts w:asciiTheme="majorBidi" w:hAnsiTheme="majorBidi" w:cstheme="majorBidi"/>
          <w:b/>
          <w:bCs/>
          <w:sz w:val="28"/>
          <w:szCs w:val="28"/>
        </w:rPr>
        <w:t xml:space="preserve">Action </w:t>
      </w:r>
      <w:r w:rsidR="00633447" w:rsidRPr="002455AA">
        <w:rPr>
          <w:rFonts w:asciiTheme="majorBidi" w:hAnsiTheme="majorBidi" w:cstheme="majorBidi"/>
          <w:b/>
          <w:bCs/>
          <w:sz w:val="28"/>
          <w:szCs w:val="28"/>
        </w:rPr>
        <w:t>Plan:</w:t>
      </w:r>
      <w:r w:rsidRPr="002455AA">
        <w:rPr>
          <w:rFonts w:asciiTheme="majorBidi" w:hAnsiTheme="majorBidi" w:cstheme="majorBidi"/>
          <w:b/>
          <w:bCs/>
          <w:sz w:val="28"/>
          <w:szCs w:val="28"/>
        </w:rPr>
        <w:t xml:space="preserve"> </w:t>
      </w:r>
    </w:p>
    <w:p w14:paraId="3454985A" w14:textId="515AFDCF" w:rsidR="00265AFF" w:rsidRPr="00265AFF" w:rsidRDefault="00265AFF" w:rsidP="00A40069">
      <w:pPr>
        <w:spacing w:line="360" w:lineRule="auto"/>
        <w:jc w:val="both"/>
        <w:rPr>
          <w:b/>
          <w:bCs/>
          <w:sz w:val="28"/>
          <w:szCs w:val="28"/>
          <w:lang w:val="en-US"/>
        </w:rPr>
      </w:pPr>
      <w:bookmarkStart w:id="4" w:name="_Hlk188795932"/>
    </w:p>
    <w:tbl>
      <w:tblPr>
        <w:tblStyle w:val="TableGrid"/>
        <w:tblW w:w="9067" w:type="dxa"/>
        <w:tblLook w:val="04A0" w:firstRow="1" w:lastRow="0" w:firstColumn="1" w:lastColumn="0" w:noHBand="0" w:noVBand="1"/>
      </w:tblPr>
      <w:tblGrid>
        <w:gridCol w:w="1555"/>
        <w:gridCol w:w="2232"/>
        <w:gridCol w:w="2304"/>
        <w:gridCol w:w="1077"/>
        <w:gridCol w:w="1899"/>
      </w:tblGrid>
      <w:tr w:rsidR="00265AFF" w:rsidRPr="00265AFF" w14:paraId="0EEA2E4C" w14:textId="77777777" w:rsidTr="008A6615">
        <w:trPr>
          <w:trHeight w:val="803"/>
        </w:trPr>
        <w:tc>
          <w:tcPr>
            <w:tcW w:w="1555" w:type="dxa"/>
          </w:tcPr>
          <w:p w14:paraId="2C65962E" w14:textId="77777777" w:rsidR="00265AFF" w:rsidRPr="00BA5C48" w:rsidRDefault="00265AFF" w:rsidP="00A40069">
            <w:pPr>
              <w:spacing w:after="160" w:line="360" w:lineRule="auto"/>
              <w:jc w:val="both"/>
              <w:rPr>
                <w:rFonts w:asciiTheme="majorBidi" w:hAnsiTheme="majorBidi" w:cstheme="majorBidi"/>
                <w:b/>
                <w:sz w:val="24"/>
                <w:szCs w:val="24"/>
                <w:lang w:val="en-US"/>
              </w:rPr>
            </w:pPr>
            <w:r w:rsidRPr="00BA5C48">
              <w:rPr>
                <w:rFonts w:asciiTheme="majorBidi" w:hAnsiTheme="majorBidi" w:cstheme="majorBidi"/>
                <w:b/>
                <w:sz w:val="24"/>
                <w:szCs w:val="24"/>
                <w:lang w:val="en-US"/>
              </w:rPr>
              <w:t>Objective</w:t>
            </w:r>
          </w:p>
        </w:tc>
        <w:tc>
          <w:tcPr>
            <w:tcW w:w="2232" w:type="dxa"/>
          </w:tcPr>
          <w:p w14:paraId="503F2240" w14:textId="77777777" w:rsidR="00265AFF" w:rsidRPr="00BA5C48" w:rsidRDefault="00265AFF" w:rsidP="00A40069">
            <w:pPr>
              <w:spacing w:after="160" w:line="360" w:lineRule="auto"/>
              <w:jc w:val="both"/>
              <w:rPr>
                <w:rFonts w:asciiTheme="majorBidi" w:hAnsiTheme="majorBidi" w:cstheme="majorBidi"/>
                <w:b/>
                <w:sz w:val="24"/>
                <w:szCs w:val="24"/>
                <w:lang w:val="en-US"/>
              </w:rPr>
            </w:pPr>
            <w:r w:rsidRPr="00BA5C48">
              <w:rPr>
                <w:rFonts w:asciiTheme="majorBidi" w:hAnsiTheme="majorBidi" w:cstheme="majorBidi"/>
                <w:b/>
                <w:sz w:val="24"/>
                <w:szCs w:val="24"/>
                <w:lang w:val="en-US"/>
              </w:rPr>
              <w:t>Tasks</w:t>
            </w:r>
          </w:p>
        </w:tc>
        <w:tc>
          <w:tcPr>
            <w:tcW w:w="2304" w:type="dxa"/>
          </w:tcPr>
          <w:p w14:paraId="2111CC4A" w14:textId="77777777" w:rsidR="00265AFF" w:rsidRPr="00BA5C48" w:rsidRDefault="00265AFF" w:rsidP="00A40069">
            <w:pPr>
              <w:spacing w:after="160" w:line="360" w:lineRule="auto"/>
              <w:jc w:val="both"/>
              <w:rPr>
                <w:rFonts w:asciiTheme="majorBidi" w:hAnsiTheme="majorBidi" w:cstheme="majorBidi"/>
                <w:b/>
                <w:sz w:val="24"/>
                <w:szCs w:val="24"/>
                <w:lang w:val="en-US"/>
              </w:rPr>
            </w:pPr>
            <w:r w:rsidRPr="00BA5C48">
              <w:rPr>
                <w:rFonts w:asciiTheme="majorBidi" w:hAnsiTheme="majorBidi" w:cstheme="majorBidi"/>
                <w:b/>
                <w:sz w:val="24"/>
                <w:szCs w:val="24"/>
                <w:lang w:val="en-US"/>
              </w:rPr>
              <w:t>Success Criteria</w:t>
            </w:r>
          </w:p>
        </w:tc>
        <w:tc>
          <w:tcPr>
            <w:tcW w:w="1077" w:type="dxa"/>
          </w:tcPr>
          <w:p w14:paraId="42D700F5" w14:textId="77777777" w:rsidR="00265AFF" w:rsidRPr="00BA5C48" w:rsidRDefault="00265AFF" w:rsidP="00A40069">
            <w:pPr>
              <w:spacing w:after="160" w:line="360" w:lineRule="auto"/>
              <w:jc w:val="both"/>
              <w:rPr>
                <w:rFonts w:asciiTheme="majorBidi" w:hAnsiTheme="majorBidi" w:cstheme="majorBidi"/>
                <w:b/>
                <w:sz w:val="24"/>
                <w:szCs w:val="24"/>
                <w:lang w:val="en-US"/>
              </w:rPr>
            </w:pPr>
            <w:r w:rsidRPr="00BA5C48">
              <w:rPr>
                <w:rFonts w:asciiTheme="majorBidi" w:hAnsiTheme="majorBidi" w:cstheme="majorBidi"/>
                <w:b/>
                <w:sz w:val="24"/>
                <w:szCs w:val="24"/>
                <w:lang w:val="en-US"/>
              </w:rPr>
              <w:t>Time Frame</w:t>
            </w:r>
          </w:p>
        </w:tc>
        <w:tc>
          <w:tcPr>
            <w:tcW w:w="1899" w:type="dxa"/>
          </w:tcPr>
          <w:p w14:paraId="4D4C9B2F" w14:textId="77777777" w:rsidR="00265AFF" w:rsidRPr="00BA5C48" w:rsidRDefault="00265AFF" w:rsidP="00A40069">
            <w:pPr>
              <w:spacing w:after="160" w:line="360" w:lineRule="auto"/>
              <w:jc w:val="both"/>
              <w:rPr>
                <w:rFonts w:asciiTheme="majorBidi" w:hAnsiTheme="majorBidi" w:cstheme="majorBidi"/>
                <w:b/>
                <w:sz w:val="24"/>
                <w:szCs w:val="24"/>
                <w:lang w:val="en-US"/>
              </w:rPr>
            </w:pPr>
            <w:r w:rsidRPr="00BA5C48">
              <w:rPr>
                <w:rFonts w:asciiTheme="majorBidi" w:hAnsiTheme="majorBidi" w:cstheme="majorBidi"/>
                <w:b/>
                <w:sz w:val="24"/>
                <w:szCs w:val="24"/>
                <w:lang w:val="en-US"/>
              </w:rPr>
              <w:t>Resources</w:t>
            </w:r>
          </w:p>
        </w:tc>
      </w:tr>
      <w:tr w:rsidR="00265AFF" w:rsidRPr="00265AFF" w14:paraId="3AA45867" w14:textId="77777777" w:rsidTr="008A6615">
        <w:tc>
          <w:tcPr>
            <w:tcW w:w="1555" w:type="dxa"/>
          </w:tcPr>
          <w:p w14:paraId="48FED361"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Technical Preparation</w:t>
            </w:r>
          </w:p>
        </w:tc>
        <w:tc>
          <w:tcPr>
            <w:tcW w:w="2232" w:type="dxa"/>
          </w:tcPr>
          <w:p w14:paraId="73000BCC"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Conduct IT check before the session and offer follow-up resources if issues arise.</w:t>
            </w:r>
          </w:p>
        </w:tc>
        <w:tc>
          <w:tcPr>
            <w:tcW w:w="2304" w:type="dxa"/>
          </w:tcPr>
          <w:p w14:paraId="63D18FF6"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Minimal disruptions and effective follow-up resources.</w:t>
            </w:r>
          </w:p>
        </w:tc>
        <w:tc>
          <w:tcPr>
            <w:tcW w:w="1077" w:type="dxa"/>
          </w:tcPr>
          <w:p w14:paraId="798CBE22"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Before each session</w:t>
            </w:r>
          </w:p>
        </w:tc>
        <w:tc>
          <w:tcPr>
            <w:tcW w:w="1899" w:type="dxa"/>
          </w:tcPr>
          <w:p w14:paraId="27672287"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IT equipment, technical support, follow-up materials (e.g., email templates)</w:t>
            </w:r>
          </w:p>
        </w:tc>
      </w:tr>
      <w:tr w:rsidR="00265AFF" w:rsidRPr="00265AFF" w14:paraId="77124DFA" w14:textId="77777777" w:rsidTr="008A6615">
        <w:tc>
          <w:tcPr>
            <w:tcW w:w="1555" w:type="dxa"/>
          </w:tcPr>
          <w:p w14:paraId="4DE04C92"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Encourage Participation</w:t>
            </w:r>
          </w:p>
        </w:tc>
        <w:tc>
          <w:tcPr>
            <w:tcW w:w="2232" w:type="dxa"/>
          </w:tcPr>
          <w:p w14:paraId="30E65F1F" w14:textId="6E95A1F2"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Use strategies like breakout rooms to increase student involvement.</w:t>
            </w:r>
          </w:p>
        </w:tc>
        <w:tc>
          <w:tcPr>
            <w:tcW w:w="2304" w:type="dxa"/>
          </w:tcPr>
          <w:p w14:paraId="10DBF930"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Increased student engagement and diverse contributions</w:t>
            </w:r>
          </w:p>
        </w:tc>
        <w:tc>
          <w:tcPr>
            <w:tcW w:w="1077" w:type="dxa"/>
          </w:tcPr>
          <w:p w14:paraId="61F36081"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During the lecture</w:t>
            </w:r>
          </w:p>
        </w:tc>
        <w:tc>
          <w:tcPr>
            <w:tcW w:w="1899" w:type="dxa"/>
          </w:tcPr>
          <w:p w14:paraId="50CA2C4C" w14:textId="2BAF5685"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Discussion prompts, breakout room software</w:t>
            </w:r>
          </w:p>
        </w:tc>
      </w:tr>
      <w:tr w:rsidR="00265AFF" w:rsidRPr="00265AFF" w14:paraId="543CBECC" w14:textId="77777777" w:rsidTr="008A6615">
        <w:tc>
          <w:tcPr>
            <w:tcW w:w="1555" w:type="dxa"/>
          </w:tcPr>
          <w:p w14:paraId="14465F04"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Streamline Transitions</w:t>
            </w:r>
          </w:p>
        </w:tc>
        <w:tc>
          <w:tcPr>
            <w:tcW w:w="2232" w:type="dxa"/>
          </w:tcPr>
          <w:p w14:paraId="6AB7E535"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Plan smoother transitions between topics using bridging questions or brief summaries.</w:t>
            </w:r>
          </w:p>
        </w:tc>
        <w:tc>
          <w:tcPr>
            <w:tcW w:w="2304" w:type="dxa"/>
          </w:tcPr>
          <w:p w14:paraId="2BE10A68"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Clear and logical progression with reduced confusion.</w:t>
            </w:r>
          </w:p>
        </w:tc>
        <w:tc>
          <w:tcPr>
            <w:tcW w:w="1077" w:type="dxa"/>
          </w:tcPr>
          <w:p w14:paraId="7358FDB0"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During lesson planning</w:t>
            </w:r>
          </w:p>
        </w:tc>
        <w:tc>
          <w:tcPr>
            <w:tcW w:w="1899" w:type="dxa"/>
          </w:tcPr>
          <w:p w14:paraId="380934D6" w14:textId="766474BA"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Pre-prepared transition phrases</w:t>
            </w:r>
            <w:r w:rsidR="003D71B8" w:rsidRPr="00BA5C48">
              <w:rPr>
                <w:rFonts w:asciiTheme="majorBidi" w:hAnsiTheme="majorBidi" w:cstheme="majorBidi"/>
                <w:sz w:val="24"/>
                <w:szCs w:val="24"/>
                <w:lang w:val="en-US"/>
              </w:rPr>
              <w:t xml:space="preserve"> and </w:t>
            </w:r>
            <w:r w:rsidRPr="00BA5C48">
              <w:rPr>
                <w:rFonts w:asciiTheme="majorBidi" w:hAnsiTheme="majorBidi" w:cstheme="majorBidi"/>
                <w:sz w:val="24"/>
                <w:szCs w:val="24"/>
                <w:lang w:val="en-US"/>
              </w:rPr>
              <w:t>a detailed lesson plan.</w:t>
            </w:r>
          </w:p>
        </w:tc>
      </w:tr>
      <w:tr w:rsidR="00265AFF" w:rsidRPr="00265AFF" w14:paraId="30AD3B33" w14:textId="77777777" w:rsidTr="008A6615">
        <w:tc>
          <w:tcPr>
            <w:tcW w:w="1555" w:type="dxa"/>
          </w:tcPr>
          <w:p w14:paraId="397075C5"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Allocate Time for Activities</w:t>
            </w:r>
          </w:p>
        </w:tc>
        <w:tc>
          <w:tcPr>
            <w:tcW w:w="2232" w:type="dxa"/>
          </w:tcPr>
          <w:p w14:paraId="2A62E25B"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Ensure adequate time for critical thinking activities, allowing student discussion and reflection.</w:t>
            </w:r>
          </w:p>
        </w:tc>
        <w:tc>
          <w:tcPr>
            <w:tcW w:w="2304" w:type="dxa"/>
          </w:tcPr>
          <w:p w14:paraId="2E928418"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Full student engagement with deeper understanding through reflection.</w:t>
            </w:r>
          </w:p>
        </w:tc>
        <w:tc>
          <w:tcPr>
            <w:tcW w:w="1077" w:type="dxa"/>
          </w:tcPr>
          <w:p w14:paraId="45E247B0"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During lesson planning</w:t>
            </w:r>
          </w:p>
        </w:tc>
        <w:tc>
          <w:tcPr>
            <w:tcW w:w="1899" w:type="dxa"/>
          </w:tcPr>
          <w:p w14:paraId="14E502E8" w14:textId="77777777" w:rsidR="00265AFF" w:rsidRPr="00BA5C48" w:rsidRDefault="00265AFF" w:rsidP="00DC6946">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Timer, group discussion guidelines.</w:t>
            </w:r>
          </w:p>
        </w:tc>
      </w:tr>
      <w:tr w:rsidR="00265AFF" w:rsidRPr="00265AFF" w14:paraId="4A6505CE" w14:textId="77777777" w:rsidTr="008A6615">
        <w:tc>
          <w:tcPr>
            <w:tcW w:w="1555" w:type="dxa"/>
          </w:tcPr>
          <w:p w14:paraId="00C4E0DC" w14:textId="77777777" w:rsidR="00265AFF" w:rsidRPr="00BA5C48" w:rsidRDefault="00265AFF" w:rsidP="00A40069">
            <w:pPr>
              <w:spacing w:after="160" w:line="360" w:lineRule="auto"/>
              <w:jc w:val="both"/>
              <w:rPr>
                <w:rFonts w:asciiTheme="majorBidi" w:hAnsiTheme="majorBidi" w:cstheme="majorBidi"/>
                <w:sz w:val="24"/>
                <w:szCs w:val="24"/>
                <w:lang w:val="en-US"/>
              </w:rPr>
            </w:pPr>
            <w:r w:rsidRPr="00BA5C48">
              <w:rPr>
                <w:rFonts w:asciiTheme="majorBidi" w:hAnsiTheme="majorBidi" w:cstheme="majorBidi"/>
                <w:sz w:val="24"/>
                <w:szCs w:val="24"/>
                <w:lang w:val="en-US"/>
              </w:rPr>
              <w:lastRenderedPageBreak/>
              <w:t>Post-Lecture Follow-Up</w:t>
            </w:r>
          </w:p>
        </w:tc>
        <w:tc>
          <w:tcPr>
            <w:tcW w:w="2232" w:type="dxa"/>
          </w:tcPr>
          <w:p w14:paraId="1BF2F66C" w14:textId="77777777" w:rsidR="00265AFF" w:rsidRPr="00BA5C48" w:rsidRDefault="00265AFF" w:rsidP="00A40069">
            <w:pPr>
              <w:spacing w:after="160" w:line="360" w:lineRule="auto"/>
              <w:jc w:val="both"/>
              <w:rPr>
                <w:rFonts w:asciiTheme="majorBidi" w:hAnsiTheme="majorBidi" w:cstheme="majorBidi"/>
                <w:sz w:val="24"/>
                <w:szCs w:val="24"/>
                <w:lang w:val="en-US"/>
              </w:rPr>
            </w:pPr>
            <w:r w:rsidRPr="00BA5C48">
              <w:rPr>
                <w:rFonts w:asciiTheme="majorBidi" w:hAnsiTheme="majorBidi" w:cstheme="majorBidi"/>
                <w:sz w:val="24"/>
                <w:szCs w:val="24"/>
                <w:lang w:val="en-US"/>
              </w:rPr>
              <w:t>Provide resources or a summary email to address unresolved questions or technical issues.</w:t>
            </w:r>
          </w:p>
        </w:tc>
        <w:tc>
          <w:tcPr>
            <w:tcW w:w="2304" w:type="dxa"/>
          </w:tcPr>
          <w:p w14:paraId="52E43DF0" w14:textId="77777777" w:rsidR="00265AFF" w:rsidRPr="00BA5C48" w:rsidRDefault="00265AFF" w:rsidP="00BB0353">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Students feel supported and on track.</w:t>
            </w:r>
          </w:p>
        </w:tc>
        <w:tc>
          <w:tcPr>
            <w:tcW w:w="1077" w:type="dxa"/>
          </w:tcPr>
          <w:p w14:paraId="19290814" w14:textId="77777777" w:rsidR="00265AFF" w:rsidRPr="00BA5C48" w:rsidRDefault="00265AFF" w:rsidP="00BB0353">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After each session</w:t>
            </w:r>
          </w:p>
        </w:tc>
        <w:tc>
          <w:tcPr>
            <w:tcW w:w="1899" w:type="dxa"/>
          </w:tcPr>
          <w:p w14:paraId="5627A801" w14:textId="2CBEF96F" w:rsidR="00265AFF" w:rsidRPr="00BA5C48" w:rsidRDefault="00265AFF" w:rsidP="00BB0353">
            <w:pPr>
              <w:spacing w:after="160" w:line="360" w:lineRule="auto"/>
              <w:jc w:val="center"/>
              <w:rPr>
                <w:rFonts w:asciiTheme="majorBidi" w:hAnsiTheme="majorBidi" w:cstheme="majorBidi"/>
                <w:sz w:val="24"/>
                <w:szCs w:val="24"/>
                <w:lang w:val="en-US"/>
              </w:rPr>
            </w:pPr>
            <w:r w:rsidRPr="00BA5C48">
              <w:rPr>
                <w:rFonts w:asciiTheme="majorBidi" w:hAnsiTheme="majorBidi" w:cstheme="majorBidi"/>
                <w:sz w:val="24"/>
                <w:szCs w:val="24"/>
                <w:lang w:val="en-US"/>
              </w:rPr>
              <w:t xml:space="preserve">Email templates, lecture notes/slides, </w:t>
            </w:r>
            <w:r w:rsidR="00BB0353">
              <w:rPr>
                <w:rFonts w:asciiTheme="majorBidi" w:hAnsiTheme="majorBidi" w:cstheme="majorBidi"/>
                <w:sz w:val="24"/>
                <w:szCs w:val="24"/>
                <w:lang w:val="en-US"/>
              </w:rPr>
              <w:t xml:space="preserve">and </w:t>
            </w:r>
            <w:r w:rsidRPr="00BA5C48">
              <w:rPr>
                <w:rFonts w:asciiTheme="majorBidi" w:hAnsiTheme="majorBidi" w:cstheme="majorBidi"/>
                <w:sz w:val="24"/>
                <w:szCs w:val="24"/>
                <w:lang w:val="en-US"/>
              </w:rPr>
              <w:t>access to supplementary resources.</w:t>
            </w:r>
          </w:p>
        </w:tc>
      </w:tr>
      <w:bookmarkEnd w:id="4"/>
    </w:tbl>
    <w:p w14:paraId="4CF31D92" w14:textId="77777777" w:rsidR="00265AFF" w:rsidRDefault="00265AFF" w:rsidP="00A40069">
      <w:pPr>
        <w:spacing w:line="360" w:lineRule="auto"/>
        <w:jc w:val="both"/>
        <w:rPr>
          <w:sz w:val="28"/>
          <w:szCs w:val="28"/>
        </w:rPr>
      </w:pPr>
    </w:p>
    <w:p w14:paraId="5B6F30AB" w14:textId="3D11C84C" w:rsidR="00A60D23" w:rsidRDefault="00F4523B" w:rsidP="00A40069">
      <w:pPr>
        <w:spacing w:line="360" w:lineRule="auto"/>
        <w:jc w:val="both"/>
        <w:rPr>
          <w:rFonts w:asciiTheme="majorBidi" w:hAnsiTheme="majorBidi" w:cstheme="majorBidi"/>
          <w:sz w:val="28"/>
          <w:szCs w:val="28"/>
        </w:rPr>
      </w:pPr>
      <w:r w:rsidRPr="007874F6">
        <w:rPr>
          <w:rFonts w:asciiTheme="majorBidi" w:hAnsiTheme="majorBidi" w:cstheme="majorBidi"/>
          <w:sz w:val="28"/>
          <w:szCs w:val="28"/>
        </w:rPr>
        <w:t xml:space="preserve">The action plan aligns with the SMART framework by setting goals that are specific, measurable, achievable, relevant, and time-bound (Doran, 1981). Objectives such as conducting pre-session IT checks and using </w:t>
      </w:r>
      <w:r w:rsidR="006B5230" w:rsidRPr="006B5230">
        <w:rPr>
          <w:rFonts w:asciiTheme="majorBidi" w:hAnsiTheme="majorBidi" w:cstheme="majorBidi"/>
          <w:sz w:val="28"/>
          <w:szCs w:val="28"/>
          <w:lang w:val="en-US"/>
        </w:rPr>
        <w:t xml:space="preserve">breakout </w:t>
      </w:r>
      <w:r w:rsidR="006B5230">
        <w:rPr>
          <w:rFonts w:asciiTheme="majorBidi" w:hAnsiTheme="majorBidi" w:cstheme="majorBidi"/>
          <w:sz w:val="28"/>
          <w:szCs w:val="28"/>
          <w:lang w:val="en-US"/>
        </w:rPr>
        <w:t>room</w:t>
      </w:r>
      <w:r w:rsidR="006B5230" w:rsidRPr="00BA5C48">
        <w:rPr>
          <w:rFonts w:asciiTheme="majorBidi" w:hAnsiTheme="majorBidi" w:cstheme="majorBidi"/>
          <w:sz w:val="24"/>
          <w:szCs w:val="24"/>
          <w:lang w:val="en-US"/>
        </w:rPr>
        <w:t xml:space="preserve"> </w:t>
      </w:r>
      <w:r w:rsidRPr="007874F6">
        <w:rPr>
          <w:rFonts w:asciiTheme="majorBidi" w:hAnsiTheme="majorBidi" w:cstheme="majorBidi"/>
          <w:sz w:val="28"/>
          <w:szCs w:val="28"/>
        </w:rPr>
        <w:t xml:space="preserve">strategies are specific and clearly define the desired outcomes, such as minimising disruptions and increasing student engagement. These goals are </w:t>
      </w:r>
      <w:r w:rsidRPr="007874F6">
        <w:rPr>
          <w:rFonts w:asciiTheme="majorBidi" w:hAnsiTheme="majorBidi" w:cstheme="majorBidi"/>
          <w:i/>
          <w:iCs/>
          <w:sz w:val="28"/>
          <w:szCs w:val="28"/>
        </w:rPr>
        <w:t>measurable</w:t>
      </w:r>
      <w:r w:rsidRPr="007874F6">
        <w:rPr>
          <w:rFonts w:asciiTheme="majorBidi" w:hAnsiTheme="majorBidi" w:cstheme="majorBidi"/>
          <w:sz w:val="28"/>
          <w:szCs w:val="28"/>
        </w:rPr>
        <w:t xml:space="preserve"> through indicators like reduced technical interruptions and higher levels of participation during discussions. The steps outlined are achievable, considering available resources like IT equipment and breakout room software, ensuring feasibility. Furthermore, the goals are relevant to enhancing teaching effectiveness and creating an inclusive learning environment, addressing student needs and pedagogical priorities. Finally, the tasks are time-bound, with deadlines set before, during, and after the session, fostering a structured and focused approach.</w:t>
      </w:r>
    </w:p>
    <w:p w14:paraId="7F9F9A06" w14:textId="77777777" w:rsidR="007874F6" w:rsidRPr="007874F6" w:rsidRDefault="007874F6" w:rsidP="00A40069">
      <w:pPr>
        <w:spacing w:line="360" w:lineRule="auto"/>
        <w:jc w:val="both"/>
        <w:rPr>
          <w:rFonts w:asciiTheme="majorBidi" w:hAnsiTheme="majorBidi" w:cstheme="majorBidi"/>
          <w:sz w:val="28"/>
          <w:szCs w:val="28"/>
        </w:rPr>
      </w:pPr>
    </w:p>
    <w:p w14:paraId="2818050F" w14:textId="6C595991" w:rsidR="00CB1E52" w:rsidRPr="00CB1E52" w:rsidRDefault="00CB1E52" w:rsidP="00A40069">
      <w:pPr>
        <w:pStyle w:val="ListParagraph"/>
        <w:numPr>
          <w:ilvl w:val="0"/>
          <w:numId w:val="7"/>
        </w:numPr>
        <w:spacing w:line="360" w:lineRule="auto"/>
        <w:jc w:val="both"/>
        <w:rPr>
          <w:rFonts w:asciiTheme="majorBidi" w:hAnsiTheme="majorBidi" w:cstheme="majorBidi"/>
          <w:b/>
          <w:bCs/>
          <w:sz w:val="32"/>
          <w:szCs w:val="32"/>
          <w:lang w:val="en-US"/>
        </w:rPr>
      </w:pPr>
      <w:r w:rsidRPr="00CB1E52">
        <w:rPr>
          <w:rFonts w:asciiTheme="majorBidi" w:hAnsiTheme="majorBidi" w:cstheme="majorBidi"/>
          <w:b/>
          <w:bCs/>
          <w:sz w:val="32"/>
          <w:szCs w:val="32"/>
          <w:lang w:val="en-US"/>
        </w:rPr>
        <w:t>Face-to-Face Professional Observation</w:t>
      </w:r>
      <w:r>
        <w:rPr>
          <w:rFonts w:asciiTheme="majorBidi" w:hAnsiTheme="majorBidi" w:cstheme="majorBidi"/>
          <w:b/>
          <w:bCs/>
          <w:sz w:val="32"/>
          <w:szCs w:val="32"/>
          <w:lang w:val="en-US"/>
        </w:rPr>
        <w:t>:</w:t>
      </w:r>
    </w:p>
    <w:p w14:paraId="4FBF0F03" w14:textId="77777777" w:rsidR="002300AB" w:rsidRPr="007874F6" w:rsidRDefault="002300AB" w:rsidP="00A40069">
      <w:pPr>
        <w:spacing w:line="360" w:lineRule="auto"/>
        <w:jc w:val="both"/>
        <w:rPr>
          <w:rFonts w:asciiTheme="majorBidi" w:hAnsiTheme="majorBidi" w:cstheme="majorBidi"/>
          <w:b/>
          <w:bCs/>
          <w:sz w:val="28"/>
          <w:szCs w:val="28"/>
        </w:rPr>
      </w:pPr>
      <w:r w:rsidRPr="007874F6">
        <w:rPr>
          <w:rFonts w:asciiTheme="majorBidi" w:hAnsiTheme="majorBidi" w:cstheme="majorBidi"/>
          <w:b/>
          <w:bCs/>
          <w:sz w:val="28"/>
          <w:szCs w:val="28"/>
        </w:rPr>
        <w:t>1. Description</w:t>
      </w:r>
    </w:p>
    <w:p w14:paraId="55B3E517" w14:textId="701C679F" w:rsidR="00A60D23" w:rsidRPr="00A60D23"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The first lecture was a two-hour pre-entry ESOL class with six international students, including D</w:t>
      </w:r>
      <w:r w:rsidR="00475F57">
        <w:rPr>
          <w:rFonts w:ascii="Times New Roman" w:eastAsia="Times New Roman" w:hAnsi="Times New Roman" w:cs="Times New Roman"/>
          <w:color w:val="0E101A"/>
          <w:kern w:val="0"/>
          <w:sz w:val="28"/>
          <w:szCs w:val="28"/>
          <w:lang w:eastAsia="en-GB"/>
          <w14:ligatures w14:val="none"/>
        </w:rPr>
        <w:t>/</w:t>
      </w:r>
      <w:r w:rsidR="00C80AD9">
        <w:rPr>
          <w:rFonts w:ascii="Times New Roman" w:eastAsia="Times New Roman" w:hAnsi="Times New Roman" w:cs="Times New Roman"/>
          <w:color w:val="0E101A"/>
          <w:kern w:val="0"/>
          <w:sz w:val="28"/>
          <w:szCs w:val="28"/>
          <w:lang w:eastAsia="en-GB"/>
          <w14:ligatures w14:val="none"/>
        </w:rPr>
        <w:t>A</w:t>
      </w:r>
      <w:r w:rsidRPr="00A60D23">
        <w:rPr>
          <w:rFonts w:ascii="Times New Roman" w:eastAsia="Times New Roman" w:hAnsi="Times New Roman" w:cs="Times New Roman"/>
          <w:color w:val="0E101A"/>
          <w:kern w:val="0"/>
          <w:sz w:val="28"/>
          <w:szCs w:val="28"/>
          <w:lang w:eastAsia="en-GB"/>
          <w14:ligatures w14:val="none"/>
        </w:rPr>
        <w:t xml:space="preserve">, a visually impaired learner supported by a bilingual teaching assistant. The session focused on teaching vocabulary, directions, and real-life scenarios, such as phoning a dentist. Various instructional techniques </w:t>
      </w:r>
      <w:r w:rsidRPr="00A60D23">
        <w:rPr>
          <w:rFonts w:ascii="Times New Roman" w:eastAsia="Times New Roman" w:hAnsi="Times New Roman" w:cs="Times New Roman"/>
          <w:color w:val="0E101A"/>
          <w:kern w:val="0"/>
          <w:sz w:val="28"/>
          <w:szCs w:val="28"/>
          <w:lang w:eastAsia="en-GB"/>
          <w14:ligatures w14:val="none"/>
        </w:rPr>
        <w:lastRenderedPageBreak/>
        <w:t xml:space="preserve">were employed, including drilling, </w:t>
      </w:r>
      <w:r w:rsidR="006A528E">
        <w:rPr>
          <w:rFonts w:ascii="Times New Roman" w:eastAsia="Times New Roman" w:hAnsi="Times New Roman" w:cs="Times New Roman"/>
          <w:color w:val="0E101A"/>
          <w:kern w:val="0"/>
          <w:sz w:val="28"/>
          <w:szCs w:val="28"/>
          <w:lang w:eastAsia="en-GB"/>
          <w14:ligatures w14:val="none"/>
        </w:rPr>
        <w:t xml:space="preserve">use of </w:t>
      </w:r>
      <w:r w:rsidRPr="00A60D23">
        <w:rPr>
          <w:rFonts w:ascii="Times New Roman" w:eastAsia="Times New Roman" w:hAnsi="Times New Roman" w:cs="Times New Roman"/>
          <w:color w:val="0E101A"/>
          <w:kern w:val="0"/>
          <w:sz w:val="28"/>
          <w:szCs w:val="28"/>
          <w:lang w:eastAsia="en-GB"/>
          <w14:ligatures w14:val="none"/>
        </w:rPr>
        <w:t>authentic materials, role-play, videos, and miming. While these methods enhanced student engagement, D</w:t>
      </w:r>
      <w:r w:rsidR="00475F57">
        <w:rPr>
          <w:rFonts w:ascii="Times New Roman" w:eastAsia="Times New Roman" w:hAnsi="Times New Roman" w:cs="Times New Roman"/>
          <w:color w:val="0E101A"/>
          <w:kern w:val="0"/>
          <w:sz w:val="28"/>
          <w:szCs w:val="28"/>
          <w:lang w:eastAsia="en-GB"/>
          <w14:ligatures w14:val="none"/>
        </w:rPr>
        <w:t>/</w:t>
      </w:r>
      <w:r w:rsidR="00C80AD9">
        <w:rPr>
          <w:rFonts w:ascii="Times New Roman" w:eastAsia="Times New Roman" w:hAnsi="Times New Roman" w:cs="Times New Roman"/>
          <w:color w:val="0E101A"/>
          <w:kern w:val="0"/>
          <w:sz w:val="28"/>
          <w:szCs w:val="28"/>
          <w:lang w:eastAsia="en-GB"/>
          <w14:ligatures w14:val="none"/>
        </w:rPr>
        <w:t>A</w:t>
      </w:r>
      <w:r w:rsidRPr="00A60D23">
        <w:rPr>
          <w:rFonts w:ascii="Times New Roman" w:eastAsia="Times New Roman" w:hAnsi="Times New Roman" w:cs="Times New Roman"/>
          <w:color w:val="0E101A"/>
          <w:kern w:val="0"/>
          <w:sz w:val="28"/>
          <w:szCs w:val="28"/>
          <w:lang w:eastAsia="en-GB"/>
          <w14:ligatures w14:val="none"/>
        </w:rPr>
        <w:t xml:space="preserve"> struggled to access video content and participate in miming activities due to her visual impairment, which highlighted a lack of inclusive teaching strategies. IT issues, unclear instructions, and mismatched proficiency levels further hindered the lesson, and the absence of a scheduled break contributed to fatigue, affecting students' focus and participation.</w:t>
      </w:r>
    </w:p>
    <w:p w14:paraId="71688BBA" w14:textId="0B023861" w:rsidR="00A60D23"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 xml:space="preserve">The second lecture lasted one hour and involved an Entry 1 ESOL class with five students, including a newly arrived Afghan learner. The teacher encouraged participation by using humour, cultural references (Welsh phrases), and miming. However, excessive teacher </w:t>
      </w:r>
      <w:proofErr w:type="gramStart"/>
      <w:r w:rsidRPr="00A60D23">
        <w:rPr>
          <w:rFonts w:ascii="Times New Roman" w:eastAsia="Times New Roman" w:hAnsi="Times New Roman" w:cs="Times New Roman"/>
          <w:color w:val="0E101A"/>
          <w:kern w:val="0"/>
          <w:sz w:val="28"/>
          <w:szCs w:val="28"/>
          <w:lang w:eastAsia="en-GB"/>
          <w14:ligatures w14:val="none"/>
        </w:rPr>
        <w:t>talk</w:t>
      </w:r>
      <w:proofErr w:type="gramEnd"/>
      <w:r w:rsidRPr="00A60D23">
        <w:rPr>
          <w:rFonts w:ascii="Times New Roman" w:eastAsia="Times New Roman" w:hAnsi="Times New Roman" w:cs="Times New Roman"/>
          <w:color w:val="0E101A"/>
          <w:kern w:val="0"/>
          <w:sz w:val="28"/>
          <w:szCs w:val="28"/>
          <w:lang w:eastAsia="en-GB"/>
          <w14:ligatures w14:val="none"/>
        </w:rPr>
        <w:t xml:space="preserve"> limited opportunities for student interaction and engagement. Additionally, the use of culturally insensitive materials, including gestures and the discussion of sensitive topics such as war, caused discomfort, particularly for refugee students. The absence of a break and poor classroom management left some students disengaged while a dominant learner monopolised the discussion, making it difficult for quieter students to contribute.</w:t>
      </w:r>
    </w:p>
    <w:p w14:paraId="6CC3F8E6" w14:textId="77777777" w:rsidR="00DF0C96" w:rsidRPr="00A60D23" w:rsidRDefault="00DF0C96"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2C55FBF" w14:textId="77777777" w:rsidR="00A60D23" w:rsidRDefault="00A60D23" w:rsidP="00A40069">
      <w:pPr>
        <w:spacing w:after="0" w:line="360" w:lineRule="auto"/>
        <w:jc w:val="both"/>
        <w:outlineLvl w:val="3"/>
        <w:rPr>
          <w:rFonts w:ascii="Times New Roman" w:eastAsia="Times New Roman" w:hAnsi="Times New Roman" w:cs="Times New Roman"/>
          <w:b/>
          <w:bCs/>
          <w:color w:val="0E101A"/>
          <w:kern w:val="0"/>
          <w:sz w:val="28"/>
          <w:szCs w:val="28"/>
          <w:lang w:eastAsia="en-GB"/>
          <w14:ligatures w14:val="none"/>
        </w:rPr>
      </w:pPr>
      <w:r w:rsidRPr="00A60D23">
        <w:rPr>
          <w:rFonts w:ascii="Times New Roman" w:eastAsia="Times New Roman" w:hAnsi="Times New Roman" w:cs="Times New Roman"/>
          <w:b/>
          <w:bCs/>
          <w:color w:val="0E101A"/>
          <w:kern w:val="0"/>
          <w:sz w:val="28"/>
          <w:szCs w:val="28"/>
          <w:lang w:eastAsia="en-GB"/>
          <w14:ligatures w14:val="none"/>
        </w:rPr>
        <w:t>2. Feelings</w:t>
      </w:r>
    </w:p>
    <w:p w14:paraId="212D8CA4" w14:textId="77777777" w:rsidR="00DF0C96" w:rsidRPr="00A60D23" w:rsidRDefault="00DF0C96" w:rsidP="00A40069">
      <w:pPr>
        <w:spacing w:after="0" w:line="360" w:lineRule="auto"/>
        <w:jc w:val="both"/>
        <w:outlineLvl w:val="3"/>
        <w:rPr>
          <w:rFonts w:ascii="Times New Roman" w:eastAsia="Times New Roman" w:hAnsi="Times New Roman" w:cs="Times New Roman"/>
          <w:b/>
          <w:bCs/>
          <w:color w:val="0E101A"/>
          <w:kern w:val="0"/>
          <w:sz w:val="28"/>
          <w:szCs w:val="28"/>
          <w:lang w:eastAsia="en-GB"/>
          <w14:ligatures w14:val="none"/>
        </w:rPr>
      </w:pPr>
    </w:p>
    <w:p w14:paraId="2CD98CB4" w14:textId="478BDD67" w:rsidR="004E2798"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Using authentic materials like the wooden block calendar motivated me by creating a real-world learning context</w:t>
      </w:r>
      <w:r w:rsidR="00216770">
        <w:rPr>
          <w:rFonts w:ascii="Times New Roman" w:eastAsia="Times New Roman" w:hAnsi="Times New Roman" w:cs="Times New Roman"/>
          <w:color w:val="0E101A"/>
          <w:kern w:val="0"/>
          <w:sz w:val="28"/>
          <w:szCs w:val="28"/>
          <w:lang w:eastAsia="en-GB"/>
          <w14:ligatures w14:val="none"/>
        </w:rPr>
        <w:t xml:space="preserve"> </w:t>
      </w:r>
      <w:r w:rsidR="00216770" w:rsidRPr="00A60D23">
        <w:rPr>
          <w:rFonts w:ascii="Times New Roman" w:eastAsia="Times New Roman" w:hAnsi="Times New Roman" w:cs="Times New Roman"/>
          <w:color w:val="0E101A"/>
          <w:kern w:val="0"/>
          <w:sz w:val="28"/>
          <w:szCs w:val="28"/>
          <w:lang w:eastAsia="en-GB"/>
          <w14:ligatures w14:val="none"/>
        </w:rPr>
        <w:t>(</w:t>
      </w:r>
      <w:proofErr w:type="spellStart"/>
      <w:r w:rsidR="00216770" w:rsidRPr="00A60D23">
        <w:rPr>
          <w:rFonts w:ascii="Times New Roman" w:eastAsia="Times New Roman" w:hAnsi="Times New Roman" w:cs="Times New Roman"/>
          <w:color w:val="0E101A"/>
          <w:kern w:val="0"/>
          <w:sz w:val="28"/>
          <w:szCs w:val="28"/>
          <w:lang w:eastAsia="en-GB"/>
          <w14:ligatures w14:val="none"/>
        </w:rPr>
        <w:t>Xudoynazarovna</w:t>
      </w:r>
      <w:proofErr w:type="spellEnd"/>
      <w:r w:rsidR="00216770" w:rsidRPr="00A60D23">
        <w:rPr>
          <w:rFonts w:ascii="Times New Roman" w:eastAsia="Times New Roman" w:hAnsi="Times New Roman" w:cs="Times New Roman"/>
          <w:color w:val="0E101A"/>
          <w:kern w:val="0"/>
          <w:sz w:val="28"/>
          <w:szCs w:val="28"/>
          <w:lang w:eastAsia="en-GB"/>
          <w14:ligatures w14:val="none"/>
        </w:rPr>
        <w:t>, 2023)</w:t>
      </w:r>
      <w:r w:rsidRPr="00A60D23">
        <w:rPr>
          <w:rFonts w:ascii="Times New Roman" w:eastAsia="Times New Roman" w:hAnsi="Times New Roman" w:cs="Times New Roman"/>
          <w:color w:val="0E101A"/>
          <w:kern w:val="0"/>
          <w:sz w:val="28"/>
          <w:szCs w:val="28"/>
          <w:lang w:eastAsia="en-GB"/>
          <w14:ligatures w14:val="none"/>
        </w:rPr>
        <w:t xml:space="preserve">. Additionally, humour and praise helped establish a positive classroom atmosphere. </w:t>
      </w:r>
      <w:r w:rsidR="004E2798">
        <w:rPr>
          <w:rFonts w:ascii="Times New Roman" w:eastAsia="Times New Roman" w:hAnsi="Times New Roman" w:cs="Times New Roman"/>
          <w:color w:val="0E101A"/>
          <w:kern w:val="0"/>
          <w:sz w:val="28"/>
          <w:szCs w:val="28"/>
          <w:lang w:eastAsia="en-GB"/>
          <w14:ligatures w14:val="none"/>
        </w:rPr>
        <w:t xml:space="preserve">According to </w:t>
      </w:r>
      <w:r w:rsidR="00A07EB8" w:rsidRPr="00A07EB8">
        <w:rPr>
          <w:rFonts w:asciiTheme="majorBidi" w:hAnsiTheme="majorBidi" w:cstheme="majorBidi"/>
          <w:sz w:val="28"/>
          <w:szCs w:val="28"/>
        </w:rPr>
        <w:t>(</w:t>
      </w:r>
      <w:r w:rsidR="00A07EB8" w:rsidRPr="00A07EB8">
        <w:rPr>
          <w:rFonts w:asciiTheme="majorBidi" w:hAnsiTheme="majorBidi" w:cstheme="majorBidi"/>
          <w:color w:val="222222"/>
          <w:sz w:val="28"/>
          <w:szCs w:val="28"/>
          <w:shd w:val="clear" w:color="auto" w:fill="FFFFFF"/>
        </w:rPr>
        <w:t>Korobkin, 1988)</w:t>
      </w:r>
      <w:r w:rsidR="00A07EB8">
        <w:rPr>
          <w:rFonts w:asciiTheme="majorBidi" w:hAnsiTheme="majorBidi" w:cstheme="majorBidi"/>
          <w:color w:val="222222"/>
          <w:sz w:val="28"/>
          <w:szCs w:val="28"/>
          <w:shd w:val="clear" w:color="auto" w:fill="FFFFFF"/>
        </w:rPr>
        <w:t>,</w:t>
      </w:r>
      <w:r w:rsidR="00A07EB8" w:rsidRPr="004E2798">
        <w:rPr>
          <w:rFonts w:asciiTheme="majorBidi" w:hAnsiTheme="majorBidi" w:cstheme="majorBidi"/>
          <w:sz w:val="28"/>
          <w:szCs w:val="28"/>
        </w:rPr>
        <w:t xml:space="preserve"> </w:t>
      </w:r>
      <w:r w:rsidR="00A07EB8">
        <w:rPr>
          <w:rFonts w:asciiTheme="majorBidi" w:hAnsiTheme="majorBidi" w:cstheme="majorBidi"/>
          <w:sz w:val="28"/>
          <w:szCs w:val="28"/>
        </w:rPr>
        <w:t xml:space="preserve">humour </w:t>
      </w:r>
      <w:r w:rsidR="004E2798" w:rsidRPr="004E2798">
        <w:rPr>
          <w:rFonts w:asciiTheme="majorBidi" w:hAnsiTheme="majorBidi" w:cstheme="majorBidi"/>
          <w:sz w:val="28"/>
          <w:szCs w:val="28"/>
        </w:rPr>
        <w:t xml:space="preserve">is a powerful </w:t>
      </w:r>
      <w:r w:rsidR="00A07EB8">
        <w:rPr>
          <w:rFonts w:asciiTheme="majorBidi" w:hAnsiTheme="majorBidi" w:cstheme="majorBidi"/>
          <w:sz w:val="28"/>
          <w:szCs w:val="28"/>
        </w:rPr>
        <w:t>educational tool</w:t>
      </w:r>
      <w:r w:rsidR="004E2798" w:rsidRPr="004E2798">
        <w:rPr>
          <w:rFonts w:asciiTheme="majorBidi" w:hAnsiTheme="majorBidi" w:cstheme="majorBidi"/>
          <w:sz w:val="28"/>
          <w:szCs w:val="28"/>
        </w:rPr>
        <w:t xml:space="preserve"> that can enhance learning, foster engagement, and build positive teacher-student relationships.</w:t>
      </w:r>
    </w:p>
    <w:p w14:paraId="78F701EB" w14:textId="1A158882" w:rsidR="00A60D23" w:rsidRPr="00A60D23"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The bilingual assistant was vital in supporting learners like D</w:t>
      </w:r>
      <w:r w:rsidR="00475F57">
        <w:rPr>
          <w:rFonts w:ascii="Times New Roman" w:eastAsia="Times New Roman" w:hAnsi="Times New Roman" w:cs="Times New Roman"/>
          <w:color w:val="0E101A"/>
          <w:kern w:val="0"/>
          <w:sz w:val="28"/>
          <w:szCs w:val="28"/>
          <w:lang w:eastAsia="en-GB"/>
          <w14:ligatures w14:val="none"/>
        </w:rPr>
        <w:t>/A</w:t>
      </w:r>
      <w:r w:rsidRPr="00A60D23">
        <w:rPr>
          <w:rFonts w:ascii="Times New Roman" w:eastAsia="Times New Roman" w:hAnsi="Times New Roman" w:cs="Times New Roman"/>
          <w:color w:val="0E101A"/>
          <w:kern w:val="0"/>
          <w:sz w:val="28"/>
          <w:szCs w:val="28"/>
          <w:lang w:eastAsia="en-GB"/>
          <w14:ligatures w14:val="none"/>
        </w:rPr>
        <w:t>, ensuring she was not entirely excluded from activities. However, I was frustrated by the lack of tailored support for D</w:t>
      </w:r>
      <w:r w:rsidR="00475F57">
        <w:rPr>
          <w:rFonts w:ascii="Times New Roman" w:eastAsia="Times New Roman" w:hAnsi="Times New Roman" w:cs="Times New Roman"/>
          <w:color w:val="0E101A"/>
          <w:kern w:val="0"/>
          <w:sz w:val="28"/>
          <w:szCs w:val="28"/>
          <w:lang w:eastAsia="en-GB"/>
          <w14:ligatures w14:val="none"/>
        </w:rPr>
        <w:t>/A</w:t>
      </w:r>
      <w:r w:rsidRPr="00A60D23">
        <w:rPr>
          <w:rFonts w:ascii="Times New Roman" w:eastAsia="Times New Roman" w:hAnsi="Times New Roman" w:cs="Times New Roman"/>
          <w:color w:val="0E101A"/>
          <w:kern w:val="0"/>
          <w:sz w:val="28"/>
          <w:szCs w:val="28"/>
          <w:lang w:eastAsia="en-GB"/>
          <w14:ligatures w14:val="none"/>
        </w:rPr>
        <w:t>, as her inability to participate fully in activities like videos and miming may have led to feelings of isolation.</w:t>
      </w:r>
    </w:p>
    <w:p w14:paraId="371184EA" w14:textId="77777777" w:rsidR="00A60D23"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lastRenderedPageBreak/>
        <w:t>I also felt uneasy with the teacher's decision to discuss sensitive topics such as war, which seemed inappropriate given the backgrounds of refugee learners. Additionally, denying breaks during both lessons felt dismissive of students' well-being, mainly when they were visibly tired and disengaged. The lack of effective classroom management, which allowed one student to dominate while others remained silent, was disappointing and avoidable with the right strategies.</w:t>
      </w:r>
    </w:p>
    <w:p w14:paraId="21B2BCB7" w14:textId="77777777" w:rsidR="00DF0C96" w:rsidRPr="00A60D23" w:rsidRDefault="00DF0C96"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624D841" w14:textId="77777777" w:rsidR="00A60D23" w:rsidRDefault="00A60D23" w:rsidP="00A40069">
      <w:pPr>
        <w:spacing w:after="0" w:line="360" w:lineRule="auto"/>
        <w:jc w:val="both"/>
        <w:outlineLvl w:val="3"/>
        <w:rPr>
          <w:rFonts w:ascii="Times New Roman" w:eastAsia="Times New Roman" w:hAnsi="Times New Roman" w:cs="Times New Roman"/>
          <w:b/>
          <w:bCs/>
          <w:color w:val="0E101A"/>
          <w:kern w:val="0"/>
          <w:sz w:val="28"/>
          <w:szCs w:val="28"/>
          <w:lang w:eastAsia="en-GB"/>
          <w14:ligatures w14:val="none"/>
        </w:rPr>
      </w:pPr>
      <w:r w:rsidRPr="00A60D23">
        <w:rPr>
          <w:rFonts w:ascii="Times New Roman" w:eastAsia="Times New Roman" w:hAnsi="Times New Roman" w:cs="Times New Roman"/>
          <w:b/>
          <w:bCs/>
          <w:color w:val="0E101A"/>
          <w:kern w:val="0"/>
          <w:sz w:val="28"/>
          <w:szCs w:val="28"/>
          <w:lang w:eastAsia="en-GB"/>
          <w14:ligatures w14:val="none"/>
        </w:rPr>
        <w:t>3. Evaluation</w:t>
      </w:r>
    </w:p>
    <w:p w14:paraId="201AF2A8" w14:textId="77777777" w:rsidR="00DF0C96" w:rsidRPr="00A60D23" w:rsidRDefault="00DF0C96" w:rsidP="00A40069">
      <w:pPr>
        <w:spacing w:after="0" w:line="360" w:lineRule="auto"/>
        <w:jc w:val="both"/>
        <w:outlineLvl w:val="3"/>
        <w:rPr>
          <w:rFonts w:ascii="Times New Roman" w:eastAsia="Times New Roman" w:hAnsi="Times New Roman" w:cs="Times New Roman"/>
          <w:b/>
          <w:bCs/>
          <w:color w:val="0E101A"/>
          <w:kern w:val="0"/>
          <w:sz w:val="28"/>
          <w:szCs w:val="28"/>
          <w:lang w:eastAsia="en-GB"/>
          <w14:ligatures w14:val="none"/>
        </w:rPr>
      </w:pPr>
    </w:p>
    <w:p w14:paraId="554DACE9" w14:textId="448805FC" w:rsidR="0079254D" w:rsidRDefault="00A60D23" w:rsidP="0079254D">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 xml:space="preserve">Both lessons demonstrated the teacher's ability to </w:t>
      </w:r>
      <w:r w:rsidR="00AB1287">
        <w:rPr>
          <w:rFonts w:ascii="Times New Roman" w:eastAsia="Times New Roman" w:hAnsi="Times New Roman" w:cs="Times New Roman"/>
          <w:color w:val="0E101A"/>
          <w:kern w:val="0"/>
          <w:sz w:val="28"/>
          <w:szCs w:val="28"/>
          <w:lang w:eastAsia="en-GB"/>
          <w14:ligatures w14:val="none"/>
        </w:rPr>
        <w:t>effectively use authentic materials and humour</w:t>
      </w:r>
      <w:r w:rsidRPr="00A60D23">
        <w:rPr>
          <w:rFonts w:ascii="Times New Roman" w:eastAsia="Times New Roman" w:hAnsi="Times New Roman" w:cs="Times New Roman"/>
          <w:color w:val="0E101A"/>
          <w:kern w:val="0"/>
          <w:sz w:val="28"/>
          <w:szCs w:val="28"/>
          <w:lang w:eastAsia="en-GB"/>
          <w14:ligatures w14:val="none"/>
        </w:rPr>
        <w:t>, proven strategies for increasing student engagement and making learning relatable</w:t>
      </w:r>
      <w:r w:rsidR="008545F2">
        <w:rPr>
          <w:rFonts w:ascii="Times New Roman" w:eastAsia="Times New Roman" w:hAnsi="Times New Roman" w:cs="Times New Roman"/>
          <w:color w:val="0E101A"/>
          <w:kern w:val="0"/>
          <w:sz w:val="28"/>
          <w:szCs w:val="28"/>
          <w:lang w:eastAsia="en-GB"/>
          <w14:ligatures w14:val="none"/>
        </w:rPr>
        <w:t xml:space="preserve"> </w:t>
      </w:r>
      <w:r w:rsidR="0079254D">
        <w:rPr>
          <w:rFonts w:ascii="Times New Roman" w:eastAsia="Times New Roman" w:hAnsi="Times New Roman" w:cs="Times New Roman"/>
          <w:color w:val="0E101A"/>
          <w:kern w:val="0"/>
          <w:sz w:val="28"/>
          <w:szCs w:val="28"/>
          <w:lang w:eastAsia="en-GB"/>
          <w14:ligatures w14:val="none"/>
        </w:rPr>
        <w:t>(</w:t>
      </w:r>
      <w:r w:rsidR="0079254D">
        <w:rPr>
          <w:rFonts w:asciiTheme="majorBidi" w:hAnsiTheme="majorBidi" w:cstheme="majorBidi"/>
          <w:sz w:val="28"/>
          <w:szCs w:val="28"/>
        </w:rPr>
        <w:t>Korobkin</w:t>
      </w:r>
      <w:r w:rsidR="008545F2" w:rsidRPr="00A07EB8">
        <w:rPr>
          <w:rFonts w:asciiTheme="majorBidi" w:hAnsiTheme="majorBidi" w:cstheme="majorBidi"/>
          <w:color w:val="222222"/>
          <w:sz w:val="28"/>
          <w:szCs w:val="28"/>
          <w:shd w:val="clear" w:color="auto" w:fill="FFFFFF"/>
        </w:rPr>
        <w:t>, 1988</w:t>
      </w:r>
      <w:r w:rsidR="001619D1">
        <w:rPr>
          <w:rFonts w:asciiTheme="majorBidi" w:hAnsiTheme="majorBidi" w:cstheme="majorBidi"/>
          <w:sz w:val="28"/>
          <w:szCs w:val="28"/>
        </w:rPr>
        <w:t xml:space="preserve">; </w:t>
      </w:r>
      <w:r w:rsidR="001619D1" w:rsidRPr="00945057">
        <w:rPr>
          <w:rFonts w:asciiTheme="majorBidi" w:hAnsiTheme="majorBidi" w:cstheme="majorBidi"/>
          <w:sz w:val="28"/>
          <w:szCs w:val="28"/>
        </w:rPr>
        <w:t>Rao, 2019</w:t>
      </w:r>
      <w:r w:rsidR="008545F2">
        <w:rPr>
          <w:rFonts w:asciiTheme="majorBidi" w:hAnsiTheme="majorBidi" w:cstheme="majorBidi"/>
          <w:color w:val="222222"/>
          <w:sz w:val="28"/>
          <w:szCs w:val="28"/>
          <w:shd w:val="clear" w:color="auto" w:fill="FFFFFF"/>
        </w:rPr>
        <w:t>)</w:t>
      </w:r>
      <w:r w:rsidRPr="00A60D23">
        <w:rPr>
          <w:rFonts w:ascii="Times New Roman" w:eastAsia="Times New Roman" w:hAnsi="Times New Roman" w:cs="Times New Roman"/>
          <w:color w:val="0E101A"/>
          <w:kern w:val="0"/>
          <w:sz w:val="28"/>
          <w:szCs w:val="28"/>
          <w:lang w:eastAsia="en-GB"/>
          <w14:ligatures w14:val="none"/>
        </w:rPr>
        <w:t xml:space="preserve">. The role-play and miming activities were valuable tools that encouraged conversational practice in real-world contexts. </w:t>
      </w:r>
      <w:r w:rsidR="0079254D" w:rsidRPr="0079254D">
        <w:rPr>
          <w:rFonts w:ascii="Times New Roman" w:eastAsia="Times New Roman" w:hAnsi="Times New Roman" w:cs="Times New Roman"/>
          <w:color w:val="0E101A"/>
          <w:kern w:val="0"/>
          <w:sz w:val="28"/>
          <w:szCs w:val="28"/>
          <w:lang w:eastAsia="en-GB"/>
          <w14:ligatures w14:val="none"/>
        </w:rPr>
        <w:t>Dougill (1987, cited in Davies, p. 90) describes mime as a non-verbal way to express ideas using movement and gestures. It enhances communication, boosts confidence, encourages creativity, and helps with language retention through visual association (Hayes, 1984; Rose, 1985). Mime is also an engaging and effective method for reinforcing vocabulary.</w:t>
      </w:r>
    </w:p>
    <w:p w14:paraId="3E8907E3" w14:textId="534FEBAF" w:rsidR="00A60D23" w:rsidRPr="00A60D23"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The bilingual assistant's translation helped to bridge linguistic gaps for learners like D</w:t>
      </w:r>
      <w:r w:rsidR="00475F57">
        <w:rPr>
          <w:rFonts w:ascii="Times New Roman" w:eastAsia="Times New Roman" w:hAnsi="Times New Roman" w:cs="Times New Roman"/>
          <w:color w:val="0E101A"/>
          <w:kern w:val="0"/>
          <w:sz w:val="28"/>
          <w:szCs w:val="28"/>
          <w:lang w:eastAsia="en-GB"/>
          <w14:ligatures w14:val="none"/>
        </w:rPr>
        <w:t>/</w:t>
      </w:r>
      <w:r w:rsidR="00B85449">
        <w:rPr>
          <w:rFonts w:ascii="Times New Roman" w:eastAsia="Times New Roman" w:hAnsi="Times New Roman" w:cs="Times New Roman"/>
          <w:color w:val="0E101A"/>
          <w:kern w:val="0"/>
          <w:sz w:val="28"/>
          <w:szCs w:val="28"/>
          <w:lang w:eastAsia="en-GB"/>
          <w14:ligatures w14:val="none"/>
        </w:rPr>
        <w:t>A</w:t>
      </w:r>
      <w:r w:rsidRPr="00A60D23">
        <w:rPr>
          <w:rFonts w:ascii="Times New Roman" w:eastAsia="Times New Roman" w:hAnsi="Times New Roman" w:cs="Times New Roman"/>
          <w:color w:val="0E101A"/>
          <w:kern w:val="0"/>
          <w:sz w:val="28"/>
          <w:szCs w:val="28"/>
          <w:lang w:eastAsia="en-GB"/>
          <w14:ligatures w14:val="none"/>
        </w:rPr>
        <w:t>, facilitating participation to some extent. This aligns with the professional standards for further education teachers and work-based learning practitioners in Wales, emphasising inclusivity and support for diverse learners (Welsh Government, 2017).</w:t>
      </w:r>
    </w:p>
    <w:p w14:paraId="2A0053E0" w14:textId="1C8CE813" w:rsidR="00A60D23" w:rsidRPr="00A60D23"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Despite these positive aspects, significant issues arose. The lessons lacked inclusive teaching practices, which left D</w:t>
      </w:r>
      <w:r w:rsidR="00B85449">
        <w:rPr>
          <w:rFonts w:ascii="Times New Roman" w:eastAsia="Times New Roman" w:hAnsi="Times New Roman" w:cs="Times New Roman"/>
          <w:color w:val="0E101A"/>
          <w:kern w:val="0"/>
          <w:sz w:val="28"/>
          <w:szCs w:val="28"/>
          <w:lang w:eastAsia="en-GB"/>
          <w14:ligatures w14:val="none"/>
        </w:rPr>
        <w:t>/A</w:t>
      </w:r>
      <w:r w:rsidRPr="00A60D23">
        <w:rPr>
          <w:rFonts w:ascii="Times New Roman" w:eastAsia="Times New Roman" w:hAnsi="Times New Roman" w:cs="Times New Roman"/>
          <w:color w:val="0E101A"/>
          <w:kern w:val="0"/>
          <w:sz w:val="28"/>
          <w:szCs w:val="28"/>
          <w:lang w:eastAsia="en-GB"/>
          <w14:ligatures w14:val="none"/>
        </w:rPr>
        <w:t xml:space="preserve"> unable to engage with key activities. In the Entry 1 class, excessive teacher </w:t>
      </w:r>
      <w:proofErr w:type="gramStart"/>
      <w:r w:rsidRPr="00A60D23">
        <w:rPr>
          <w:rFonts w:ascii="Times New Roman" w:eastAsia="Times New Roman" w:hAnsi="Times New Roman" w:cs="Times New Roman"/>
          <w:color w:val="0E101A"/>
          <w:kern w:val="0"/>
          <w:sz w:val="28"/>
          <w:szCs w:val="28"/>
          <w:lang w:eastAsia="en-GB"/>
          <w14:ligatures w14:val="none"/>
        </w:rPr>
        <w:t>talk</w:t>
      </w:r>
      <w:proofErr w:type="gramEnd"/>
      <w:r w:rsidRPr="00A60D23">
        <w:rPr>
          <w:rFonts w:ascii="Times New Roman" w:eastAsia="Times New Roman" w:hAnsi="Times New Roman" w:cs="Times New Roman"/>
          <w:color w:val="0E101A"/>
          <w:kern w:val="0"/>
          <w:sz w:val="28"/>
          <w:szCs w:val="28"/>
          <w:lang w:eastAsia="en-GB"/>
          <w14:ligatures w14:val="none"/>
        </w:rPr>
        <w:t xml:space="preserve"> limited opportunities for interaction, and culturally insensitive content, such as gestures and discussions of war, alienated students and caused discomfort. Additionally, unclear instructions in the pre-entry class led to confusion among students, and the absence of scheduled </w:t>
      </w:r>
      <w:r w:rsidRPr="00A60D23">
        <w:rPr>
          <w:rFonts w:ascii="Times New Roman" w:eastAsia="Times New Roman" w:hAnsi="Times New Roman" w:cs="Times New Roman"/>
          <w:color w:val="0E101A"/>
          <w:kern w:val="0"/>
          <w:sz w:val="28"/>
          <w:szCs w:val="28"/>
          <w:lang w:eastAsia="en-GB"/>
          <w14:ligatures w14:val="none"/>
        </w:rPr>
        <w:lastRenderedPageBreak/>
        <w:t>breaks in both lessons contributed to fatigue and reduced engagement. Classroom management lacked consistency, allowing dominant students to overshadow their quieter peers, which hindered equitable participation and engagement. Effective classroom management necessitates a balance between Authority and democracy, as both elements are essential for fostering an inclusive and structured learning environment. When Authority is overly rigid, student engagement may be stifled, whereas excessive democracy without clear guidance can lead to dominant voices overshadowing quieter peers. Graham (2018) argues that rather than existing in opposition, Authority and democracy are interdependent, with one being incomplete without the other. This perspective highlights the need for structured yet participatory classroom management approaches that ensure equitable engagement for all learners.</w:t>
      </w:r>
    </w:p>
    <w:p w14:paraId="4FD47FD1" w14:textId="77777777" w:rsidR="005818CC" w:rsidRPr="00A60D23" w:rsidRDefault="005818CC"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E7CA022" w14:textId="77777777" w:rsidR="00A60D23" w:rsidRDefault="00A60D23" w:rsidP="00A40069">
      <w:pPr>
        <w:spacing w:after="0" w:line="360" w:lineRule="auto"/>
        <w:jc w:val="both"/>
        <w:outlineLvl w:val="3"/>
        <w:rPr>
          <w:rFonts w:ascii="Times New Roman" w:eastAsia="Times New Roman" w:hAnsi="Times New Roman" w:cs="Times New Roman"/>
          <w:b/>
          <w:bCs/>
          <w:color w:val="0E101A"/>
          <w:kern w:val="0"/>
          <w:sz w:val="28"/>
          <w:szCs w:val="28"/>
          <w:lang w:eastAsia="en-GB"/>
          <w14:ligatures w14:val="none"/>
        </w:rPr>
      </w:pPr>
      <w:r w:rsidRPr="00A60D23">
        <w:rPr>
          <w:rFonts w:ascii="Times New Roman" w:eastAsia="Times New Roman" w:hAnsi="Times New Roman" w:cs="Times New Roman"/>
          <w:b/>
          <w:bCs/>
          <w:color w:val="0E101A"/>
          <w:kern w:val="0"/>
          <w:sz w:val="28"/>
          <w:szCs w:val="28"/>
          <w:lang w:eastAsia="en-GB"/>
          <w14:ligatures w14:val="none"/>
        </w:rPr>
        <w:t>4. Analysis</w:t>
      </w:r>
    </w:p>
    <w:p w14:paraId="5C856098" w14:textId="77777777" w:rsidR="005818CC" w:rsidRPr="00A60D23" w:rsidRDefault="005818CC" w:rsidP="00A40069">
      <w:pPr>
        <w:spacing w:after="0" w:line="360" w:lineRule="auto"/>
        <w:jc w:val="both"/>
        <w:outlineLvl w:val="3"/>
        <w:rPr>
          <w:rFonts w:ascii="Times New Roman" w:eastAsia="Times New Roman" w:hAnsi="Times New Roman" w:cs="Times New Roman"/>
          <w:b/>
          <w:bCs/>
          <w:color w:val="0E101A"/>
          <w:kern w:val="0"/>
          <w:sz w:val="28"/>
          <w:szCs w:val="28"/>
          <w:lang w:eastAsia="en-GB"/>
          <w14:ligatures w14:val="none"/>
        </w:rPr>
      </w:pPr>
    </w:p>
    <w:p w14:paraId="4E180DD9" w14:textId="6E52B9FC" w:rsidR="00A60D23" w:rsidRPr="00A60D23"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The lessons highlighted effective strategies, such as using authentic materials and interactive activities, aligning with research on ESOL's best practices. Authentic materials enhance learning by bridging classroom instruction with real-life applications, fostering essential language skills (</w:t>
      </w:r>
      <w:proofErr w:type="spellStart"/>
      <w:r w:rsidRPr="00A60D23">
        <w:rPr>
          <w:rFonts w:ascii="Times New Roman" w:eastAsia="Times New Roman" w:hAnsi="Times New Roman" w:cs="Times New Roman"/>
          <w:color w:val="0E101A"/>
          <w:kern w:val="0"/>
          <w:sz w:val="28"/>
          <w:szCs w:val="28"/>
          <w:lang w:eastAsia="en-GB"/>
          <w14:ligatures w14:val="none"/>
        </w:rPr>
        <w:t>Xudoynazarovna</w:t>
      </w:r>
      <w:proofErr w:type="spellEnd"/>
      <w:r w:rsidRPr="00A60D23">
        <w:rPr>
          <w:rFonts w:ascii="Times New Roman" w:eastAsia="Times New Roman" w:hAnsi="Times New Roman" w:cs="Times New Roman"/>
          <w:color w:val="0E101A"/>
          <w:kern w:val="0"/>
          <w:sz w:val="28"/>
          <w:szCs w:val="28"/>
          <w:lang w:eastAsia="en-GB"/>
          <w14:ligatures w14:val="none"/>
        </w:rPr>
        <w:t>, 2023). However, the lack of differentiation and accommodations for D</w:t>
      </w:r>
      <w:r w:rsidR="00B85449">
        <w:rPr>
          <w:rFonts w:ascii="Times New Roman" w:eastAsia="Times New Roman" w:hAnsi="Times New Roman" w:cs="Times New Roman"/>
          <w:color w:val="0E101A"/>
          <w:kern w:val="0"/>
          <w:sz w:val="28"/>
          <w:szCs w:val="28"/>
          <w:lang w:eastAsia="en-GB"/>
          <w14:ligatures w14:val="none"/>
        </w:rPr>
        <w:t>A</w:t>
      </w:r>
      <w:r w:rsidRPr="00A60D23">
        <w:rPr>
          <w:rFonts w:ascii="Times New Roman" w:eastAsia="Times New Roman" w:hAnsi="Times New Roman" w:cs="Times New Roman"/>
          <w:color w:val="0E101A"/>
          <w:kern w:val="0"/>
          <w:sz w:val="28"/>
          <w:szCs w:val="28"/>
          <w:lang w:eastAsia="en-GB"/>
          <w14:ligatures w14:val="none"/>
        </w:rPr>
        <w:t xml:space="preserve"> revealed a failure to meet the requirements of inclusive teaching, as mandated by the Equality Act 2010 (Kendall, 2018</w:t>
      </w:r>
      <w:r w:rsidR="00325DEB">
        <w:rPr>
          <w:rFonts w:ascii="Times New Roman" w:eastAsia="Times New Roman" w:hAnsi="Times New Roman" w:cs="Times New Roman"/>
          <w:color w:val="0E101A"/>
          <w:kern w:val="0"/>
          <w:sz w:val="28"/>
          <w:szCs w:val="28"/>
          <w:lang w:eastAsia="en-GB"/>
          <w14:ligatures w14:val="none"/>
        </w:rPr>
        <w:t>, Welsh Government, 2019</w:t>
      </w:r>
      <w:r w:rsidRPr="00A60D23">
        <w:rPr>
          <w:rFonts w:ascii="Times New Roman" w:eastAsia="Times New Roman" w:hAnsi="Times New Roman" w:cs="Times New Roman"/>
          <w:color w:val="0E101A"/>
          <w:kern w:val="0"/>
          <w:sz w:val="28"/>
          <w:szCs w:val="28"/>
          <w:lang w:eastAsia="en-GB"/>
          <w14:ligatures w14:val="none"/>
        </w:rPr>
        <w:t>).</w:t>
      </w:r>
    </w:p>
    <w:p w14:paraId="0BD811FB" w14:textId="77777777" w:rsidR="00A60D23" w:rsidRPr="00A60D23"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 xml:space="preserve">The Entry 1 lesson further emphasised the importance of cultural sensitivity and trauma-informed practices, mainly when working with refugee learners and discussing sensitive topics like war or using inappropriate gestures, risking re-traumatising students and undermining their emotional well-being (Miyauchi, 2020). Moreover, excessive teacher </w:t>
      </w:r>
      <w:proofErr w:type="gramStart"/>
      <w:r w:rsidRPr="00A60D23">
        <w:rPr>
          <w:rFonts w:ascii="Times New Roman" w:eastAsia="Times New Roman" w:hAnsi="Times New Roman" w:cs="Times New Roman"/>
          <w:color w:val="0E101A"/>
          <w:kern w:val="0"/>
          <w:sz w:val="28"/>
          <w:szCs w:val="28"/>
          <w:lang w:eastAsia="en-GB"/>
          <w14:ligatures w14:val="none"/>
        </w:rPr>
        <w:t>talk</w:t>
      </w:r>
      <w:proofErr w:type="gramEnd"/>
      <w:r w:rsidRPr="00A60D23">
        <w:rPr>
          <w:rFonts w:ascii="Times New Roman" w:eastAsia="Times New Roman" w:hAnsi="Times New Roman" w:cs="Times New Roman"/>
          <w:color w:val="0E101A"/>
          <w:kern w:val="0"/>
          <w:sz w:val="28"/>
          <w:szCs w:val="28"/>
          <w:lang w:eastAsia="en-GB"/>
          <w14:ligatures w14:val="none"/>
        </w:rPr>
        <w:t xml:space="preserve"> in this session contradicted communicative teaching methods, prioritising student-centred interaction for better learning outcomes (Malik et al., 2023). Denying breaks in both lessons </w:t>
      </w:r>
      <w:r w:rsidRPr="00A60D23">
        <w:rPr>
          <w:rFonts w:ascii="Times New Roman" w:eastAsia="Times New Roman" w:hAnsi="Times New Roman" w:cs="Times New Roman"/>
          <w:color w:val="0E101A"/>
          <w:kern w:val="0"/>
          <w:sz w:val="28"/>
          <w:szCs w:val="28"/>
          <w:lang w:eastAsia="en-GB"/>
          <w14:ligatures w14:val="none"/>
        </w:rPr>
        <w:lastRenderedPageBreak/>
        <w:t>demonstrated poor time management and a lack of regard for learners' physical and mental needs, contributing to disengagement and fatigue (Kell,2024).</w:t>
      </w:r>
    </w:p>
    <w:p w14:paraId="7E98A172" w14:textId="77777777" w:rsidR="005818CC" w:rsidRPr="00A60D23" w:rsidRDefault="005818CC"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465AF3A" w14:textId="77777777" w:rsidR="00A60D23" w:rsidRDefault="00A60D23" w:rsidP="00A40069">
      <w:pPr>
        <w:spacing w:after="0" w:line="360" w:lineRule="auto"/>
        <w:jc w:val="both"/>
        <w:outlineLvl w:val="3"/>
        <w:rPr>
          <w:rFonts w:ascii="Times New Roman" w:eastAsia="Times New Roman" w:hAnsi="Times New Roman" w:cs="Times New Roman"/>
          <w:b/>
          <w:bCs/>
          <w:color w:val="0E101A"/>
          <w:kern w:val="0"/>
          <w:sz w:val="28"/>
          <w:szCs w:val="28"/>
          <w:lang w:eastAsia="en-GB"/>
          <w14:ligatures w14:val="none"/>
        </w:rPr>
      </w:pPr>
      <w:r w:rsidRPr="00A60D23">
        <w:rPr>
          <w:rFonts w:ascii="Times New Roman" w:eastAsia="Times New Roman" w:hAnsi="Times New Roman" w:cs="Times New Roman"/>
          <w:b/>
          <w:bCs/>
          <w:color w:val="0E101A"/>
          <w:kern w:val="0"/>
          <w:sz w:val="28"/>
          <w:szCs w:val="28"/>
          <w:lang w:eastAsia="en-GB"/>
          <w14:ligatures w14:val="none"/>
        </w:rPr>
        <w:t>5. Conclusion</w:t>
      </w:r>
    </w:p>
    <w:p w14:paraId="1CCA2CD7" w14:textId="77777777" w:rsidR="005818CC" w:rsidRPr="00A60D23" w:rsidRDefault="005818CC" w:rsidP="00A40069">
      <w:pPr>
        <w:spacing w:after="0" w:line="360" w:lineRule="auto"/>
        <w:jc w:val="both"/>
        <w:outlineLvl w:val="3"/>
        <w:rPr>
          <w:rFonts w:ascii="Times New Roman" w:eastAsia="Times New Roman" w:hAnsi="Times New Roman" w:cs="Times New Roman"/>
          <w:b/>
          <w:bCs/>
          <w:color w:val="0E101A"/>
          <w:kern w:val="0"/>
          <w:sz w:val="28"/>
          <w:szCs w:val="28"/>
          <w:lang w:eastAsia="en-GB"/>
          <w14:ligatures w14:val="none"/>
        </w:rPr>
      </w:pPr>
    </w:p>
    <w:p w14:paraId="7C00429F" w14:textId="0C703658" w:rsidR="00A60D23" w:rsidRPr="00A60D23" w:rsidRDefault="00A60D23" w:rsidP="00A4006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23">
        <w:rPr>
          <w:rFonts w:ascii="Times New Roman" w:eastAsia="Times New Roman" w:hAnsi="Times New Roman" w:cs="Times New Roman"/>
          <w:color w:val="0E101A"/>
          <w:kern w:val="0"/>
          <w:sz w:val="28"/>
          <w:szCs w:val="28"/>
          <w:lang w:eastAsia="en-GB"/>
          <w14:ligatures w14:val="none"/>
        </w:rPr>
        <w:t>While the lessons showcased effective techniques, such as using authentic materials, humour, and interactive activities, several areas require improvement. Addressing inclusivity, particularly for visually impaired learners like D</w:t>
      </w:r>
      <w:r w:rsidR="00B85449">
        <w:rPr>
          <w:rFonts w:ascii="Times New Roman" w:eastAsia="Times New Roman" w:hAnsi="Times New Roman" w:cs="Times New Roman"/>
          <w:color w:val="0E101A"/>
          <w:kern w:val="0"/>
          <w:sz w:val="28"/>
          <w:szCs w:val="28"/>
          <w:lang w:eastAsia="en-GB"/>
          <w14:ligatures w14:val="none"/>
        </w:rPr>
        <w:t>/A</w:t>
      </w:r>
      <w:r w:rsidRPr="00A60D23">
        <w:rPr>
          <w:rFonts w:ascii="Times New Roman" w:eastAsia="Times New Roman" w:hAnsi="Times New Roman" w:cs="Times New Roman"/>
          <w:color w:val="0E101A"/>
          <w:kern w:val="0"/>
          <w:sz w:val="28"/>
          <w:szCs w:val="28"/>
          <w:lang w:eastAsia="en-GB"/>
          <w14:ligatures w14:val="none"/>
        </w:rPr>
        <w:t>, is critical to ensure all students can fully participate. Culturally sensitive materials and trauma-informed approaches are essential when working with refugee students. More precise instructions, structured breaks, and improved classroom management are necessary to enhance student engagement and comfort. Future lessons should incorporate strategies to ensure quieter students have opportunities to contribute and that all activities are accessible and meaningful.</w:t>
      </w:r>
    </w:p>
    <w:p w14:paraId="1A5C8A35" w14:textId="77777777" w:rsidR="00A60D23" w:rsidRDefault="00A60D23" w:rsidP="00A40069">
      <w:pPr>
        <w:spacing w:line="360" w:lineRule="auto"/>
        <w:jc w:val="both"/>
        <w:rPr>
          <w:b/>
          <w:bCs/>
          <w:sz w:val="28"/>
          <w:szCs w:val="28"/>
        </w:rPr>
      </w:pPr>
    </w:p>
    <w:p w14:paraId="2198A45A" w14:textId="70BDA0F1" w:rsidR="00E84828" w:rsidRPr="00FB6170" w:rsidRDefault="00E84828" w:rsidP="00A40069">
      <w:pPr>
        <w:spacing w:line="360" w:lineRule="auto"/>
        <w:jc w:val="both"/>
        <w:rPr>
          <w:rFonts w:asciiTheme="majorBidi" w:hAnsiTheme="majorBidi" w:cstheme="majorBidi"/>
          <w:b/>
          <w:bCs/>
          <w:sz w:val="28"/>
          <w:szCs w:val="28"/>
        </w:rPr>
      </w:pPr>
      <w:r w:rsidRPr="00FB6170">
        <w:rPr>
          <w:rFonts w:asciiTheme="majorBidi" w:hAnsiTheme="majorBidi" w:cstheme="majorBidi"/>
          <w:b/>
          <w:bCs/>
          <w:sz w:val="28"/>
          <w:szCs w:val="28"/>
        </w:rPr>
        <w:t xml:space="preserve">Action Plan: </w:t>
      </w:r>
    </w:p>
    <w:p w14:paraId="0F4A6398" w14:textId="77777777" w:rsidR="00FB6170" w:rsidRDefault="00FB6170" w:rsidP="00A40069">
      <w:pPr>
        <w:spacing w:line="360" w:lineRule="auto"/>
        <w:jc w:val="both"/>
        <w:rPr>
          <w:b/>
          <w:bCs/>
          <w:sz w:val="28"/>
          <w:szCs w:val="28"/>
        </w:rPr>
      </w:pPr>
    </w:p>
    <w:tbl>
      <w:tblPr>
        <w:tblStyle w:val="TableGrid"/>
        <w:tblW w:w="9634" w:type="dxa"/>
        <w:tblLook w:val="04A0" w:firstRow="1" w:lastRow="0" w:firstColumn="1" w:lastColumn="0" w:noHBand="0" w:noVBand="1"/>
      </w:tblPr>
      <w:tblGrid>
        <w:gridCol w:w="1802"/>
        <w:gridCol w:w="1803"/>
        <w:gridCol w:w="1803"/>
        <w:gridCol w:w="1804"/>
        <w:gridCol w:w="2422"/>
      </w:tblGrid>
      <w:tr w:rsidR="00094A16" w14:paraId="639560A2" w14:textId="77777777" w:rsidTr="0059065D">
        <w:tc>
          <w:tcPr>
            <w:tcW w:w="1802" w:type="dxa"/>
          </w:tcPr>
          <w:p w14:paraId="7AEB73FE" w14:textId="4706C106" w:rsidR="00094A16" w:rsidRPr="00246C57" w:rsidRDefault="00094A16" w:rsidP="00246C57">
            <w:pPr>
              <w:spacing w:line="360" w:lineRule="auto"/>
              <w:jc w:val="center"/>
              <w:rPr>
                <w:rFonts w:asciiTheme="majorBidi" w:hAnsiTheme="majorBidi" w:cstheme="majorBidi"/>
                <w:b/>
                <w:sz w:val="24"/>
                <w:szCs w:val="24"/>
              </w:rPr>
            </w:pPr>
            <w:r w:rsidRPr="00246C57">
              <w:rPr>
                <w:rFonts w:asciiTheme="majorBidi" w:eastAsia="MS Mincho" w:hAnsiTheme="majorBidi" w:cstheme="majorBidi"/>
                <w:b/>
                <w:kern w:val="0"/>
                <w:sz w:val="24"/>
                <w:szCs w:val="24"/>
                <w:lang w:val="en-US"/>
                <w14:ligatures w14:val="none"/>
              </w:rPr>
              <w:t>Objective</w:t>
            </w:r>
          </w:p>
        </w:tc>
        <w:tc>
          <w:tcPr>
            <w:tcW w:w="1803" w:type="dxa"/>
          </w:tcPr>
          <w:p w14:paraId="35CDC738" w14:textId="62C46611" w:rsidR="00094A16" w:rsidRPr="00246C57" w:rsidRDefault="00094A16" w:rsidP="00246C57">
            <w:pPr>
              <w:spacing w:line="360" w:lineRule="auto"/>
              <w:jc w:val="center"/>
              <w:rPr>
                <w:rFonts w:asciiTheme="majorBidi" w:hAnsiTheme="majorBidi" w:cstheme="majorBidi"/>
                <w:b/>
                <w:sz w:val="24"/>
                <w:szCs w:val="24"/>
              </w:rPr>
            </w:pPr>
            <w:r w:rsidRPr="00246C57">
              <w:rPr>
                <w:rFonts w:asciiTheme="majorBidi" w:eastAsia="MS Mincho" w:hAnsiTheme="majorBidi" w:cstheme="majorBidi"/>
                <w:b/>
                <w:kern w:val="0"/>
                <w:sz w:val="24"/>
                <w:szCs w:val="24"/>
                <w:lang w:val="en-US"/>
                <w14:ligatures w14:val="none"/>
              </w:rPr>
              <w:t>Tasks</w:t>
            </w:r>
          </w:p>
        </w:tc>
        <w:tc>
          <w:tcPr>
            <w:tcW w:w="1803" w:type="dxa"/>
          </w:tcPr>
          <w:p w14:paraId="32607135" w14:textId="5ADDA0B6" w:rsidR="00094A16" w:rsidRPr="00246C57" w:rsidRDefault="00094A16" w:rsidP="00246C57">
            <w:pPr>
              <w:spacing w:line="360" w:lineRule="auto"/>
              <w:jc w:val="center"/>
              <w:rPr>
                <w:rFonts w:asciiTheme="majorBidi" w:hAnsiTheme="majorBidi" w:cstheme="majorBidi"/>
                <w:b/>
                <w:sz w:val="24"/>
                <w:szCs w:val="24"/>
              </w:rPr>
            </w:pPr>
            <w:r w:rsidRPr="00246C57">
              <w:rPr>
                <w:rFonts w:asciiTheme="majorBidi" w:eastAsia="MS Mincho" w:hAnsiTheme="majorBidi" w:cstheme="majorBidi"/>
                <w:b/>
                <w:kern w:val="0"/>
                <w:sz w:val="24"/>
                <w:szCs w:val="24"/>
                <w:lang w:val="en-US"/>
                <w14:ligatures w14:val="none"/>
              </w:rPr>
              <w:t>Success Criteria</w:t>
            </w:r>
          </w:p>
        </w:tc>
        <w:tc>
          <w:tcPr>
            <w:tcW w:w="1804" w:type="dxa"/>
          </w:tcPr>
          <w:p w14:paraId="38E3CB22" w14:textId="42C86A2E" w:rsidR="00094A16" w:rsidRPr="00246C57" w:rsidRDefault="00094A16" w:rsidP="00246C57">
            <w:pPr>
              <w:spacing w:line="360" w:lineRule="auto"/>
              <w:jc w:val="center"/>
              <w:rPr>
                <w:rFonts w:asciiTheme="majorBidi" w:hAnsiTheme="majorBidi" w:cstheme="majorBidi"/>
                <w:b/>
                <w:sz w:val="24"/>
                <w:szCs w:val="24"/>
              </w:rPr>
            </w:pPr>
            <w:r w:rsidRPr="00246C57">
              <w:rPr>
                <w:rFonts w:asciiTheme="majorBidi" w:eastAsia="MS Mincho" w:hAnsiTheme="majorBidi" w:cstheme="majorBidi"/>
                <w:b/>
                <w:kern w:val="0"/>
                <w:sz w:val="24"/>
                <w:szCs w:val="24"/>
                <w:lang w:val="en-US"/>
                <w14:ligatures w14:val="none"/>
              </w:rPr>
              <w:t>Time Frame</w:t>
            </w:r>
          </w:p>
        </w:tc>
        <w:tc>
          <w:tcPr>
            <w:tcW w:w="2422" w:type="dxa"/>
          </w:tcPr>
          <w:p w14:paraId="15F498C4" w14:textId="5FAFE88E" w:rsidR="00094A16" w:rsidRPr="00246C57" w:rsidRDefault="00094A16" w:rsidP="00246C57">
            <w:pPr>
              <w:spacing w:line="360" w:lineRule="auto"/>
              <w:jc w:val="center"/>
              <w:rPr>
                <w:rFonts w:asciiTheme="majorBidi" w:hAnsiTheme="majorBidi" w:cstheme="majorBidi"/>
                <w:b/>
                <w:sz w:val="24"/>
                <w:szCs w:val="24"/>
              </w:rPr>
            </w:pPr>
            <w:r w:rsidRPr="00246C57">
              <w:rPr>
                <w:rFonts w:asciiTheme="majorBidi" w:eastAsia="MS Mincho" w:hAnsiTheme="majorBidi" w:cstheme="majorBidi"/>
                <w:b/>
                <w:kern w:val="0"/>
                <w:sz w:val="24"/>
                <w:szCs w:val="24"/>
                <w:lang w:val="en-US"/>
                <w14:ligatures w14:val="none"/>
              </w:rPr>
              <w:t>Resources</w:t>
            </w:r>
          </w:p>
        </w:tc>
      </w:tr>
      <w:tr w:rsidR="0049197E" w14:paraId="6CC346FF" w14:textId="77777777" w:rsidTr="0059065D">
        <w:tc>
          <w:tcPr>
            <w:tcW w:w="1802" w:type="dxa"/>
          </w:tcPr>
          <w:p w14:paraId="329C6FDD" w14:textId="624962BE" w:rsidR="0049197E" w:rsidRPr="00246C57" w:rsidRDefault="0049197E"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Enhancing Inclusivity for Visually Impaired Learners</w:t>
            </w:r>
          </w:p>
        </w:tc>
        <w:tc>
          <w:tcPr>
            <w:tcW w:w="1803" w:type="dxa"/>
          </w:tcPr>
          <w:p w14:paraId="367C4D99" w14:textId="0F71F2C4" w:rsidR="0049197E" w:rsidRPr="00246C57" w:rsidRDefault="006D085C"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Adapt materials for accessibility (e.g., audio descriptions for videos, tactile resources for miming).</w:t>
            </w:r>
          </w:p>
        </w:tc>
        <w:tc>
          <w:tcPr>
            <w:tcW w:w="1803" w:type="dxa"/>
          </w:tcPr>
          <w:p w14:paraId="59B9B807" w14:textId="07B89207" w:rsidR="0049197E" w:rsidRPr="00246C57" w:rsidRDefault="006D085C"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Learners with visual impairments can access all materials and participate fully.</w:t>
            </w:r>
          </w:p>
        </w:tc>
        <w:tc>
          <w:tcPr>
            <w:tcW w:w="1804" w:type="dxa"/>
          </w:tcPr>
          <w:p w14:paraId="44D5CF64" w14:textId="55F0B67D" w:rsidR="0049197E" w:rsidRPr="00246C57" w:rsidRDefault="006D085C"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Implement by the next session; review accessibility strategies periodically</w:t>
            </w:r>
          </w:p>
        </w:tc>
        <w:tc>
          <w:tcPr>
            <w:tcW w:w="2422" w:type="dxa"/>
          </w:tcPr>
          <w:p w14:paraId="33F09575" w14:textId="77777777" w:rsidR="0049197E" w:rsidRDefault="00FA41C0"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Equality Act 2010 (Kendall, 2018), Accessibility tools, Bilingual Assistant.</w:t>
            </w:r>
          </w:p>
          <w:p w14:paraId="598209EA" w14:textId="2036626C" w:rsidR="00CC59F7" w:rsidRPr="00246C57" w:rsidRDefault="00CC59F7" w:rsidP="00CC59F7">
            <w:pPr>
              <w:spacing w:line="360" w:lineRule="auto"/>
              <w:jc w:val="center"/>
              <w:rPr>
                <w:rFonts w:asciiTheme="majorBidi" w:eastAsia="MS Mincho" w:hAnsiTheme="majorBidi" w:cstheme="majorBidi"/>
                <w:kern w:val="0"/>
                <w:sz w:val="24"/>
                <w:szCs w:val="24"/>
                <w:lang w:val="en-US"/>
                <w14:ligatures w14:val="none"/>
              </w:rPr>
            </w:pPr>
            <w:r w:rsidRPr="00CC59F7">
              <w:rPr>
                <w:rFonts w:asciiTheme="majorBidi" w:eastAsia="MS Mincho" w:hAnsiTheme="majorBidi" w:cstheme="majorBidi"/>
                <w:kern w:val="0"/>
                <w:sz w:val="24"/>
                <w:szCs w:val="24"/>
                <w14:ligatures w14:val="none"/>
              </w:rPr>
              <w:t>(Welsh Government, 2019)</w:t>
            </w:r>
          </w:p>
        </w:tc>
      </w:tr>
      <w:tr w:rsidR="0049197E" w14:paraId="7CDA7BD6" w14:textId="77777777" w:rsidTr="0059065D">
        <w:tc>
          <w:tcPr>
            <w:tcW w:w="1802" w:type="dxa"/>
          </w:tcPr>
          <w:p w14:paraId="606C5F9E" w14:textId="2993333F" w:rsidR="0049197E" w:rsidRPr="00246C57" w:rsidRDefault="00FA41C0"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 xml:space="preserve">Promoting Cultural Sensitivity and </w:t>
            </w:r>
            <w:r w:rsidRPr="00246C57">
              <w:rPr>
                <w:rFonts w:asciiTheme="majorBidi" w:eastAsia="MS Mincho" w:hAnsiTheme="majorBidi" w:cstheme="majorBidi"/>
                <w:kern w:val="0"/>
                <w:sz w:val="24"/>
                <w:szCs w:val="24"/>
                <w:lang w:val="en-US"/>
                <w14:ligatures w14:val="none"/>
              </w:rPr>
              <w:lastRenderedPageBreak/>
              <w:t>Trauma-Informed Teaching</w:t>
            </w:r>
          </w:p>
        </w:tc>
        <w:tc>
          <w:tcPr>
            <w:tcW w:w="1803" w:type="dxa"/>
          </w:tcPr>
          <w:p w14:paraId="389D13E7" w14:textId="42672932" w:rsidR="0049197E" w:rsidRPr="00246C57" w:rsidRDefault="00FA41C0"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lastRenderedPageBreak/>
              <w:t xml:space="preserve">Avoid sensitive topics (e.g., war); </w:t>
            </w:r>
            <w:r w:rsidRPr="00246C57">
              <w:rPr>
                <w:rFonts w:asciiTheme="majorBidi" w:eastAsia="MS Mincho" w:hAnsiTheme="majorBidi" w:cstheme="majorBidi"/>
                <w:kern w:val="0"/>
                <w:sz w:val="24"/>
                <w:szCs w:val="24"/>
                <w:lang w:val="en-US"/>
                <w14:ligatures w14:val="none"/>
              </w:rPr>
              <w:lastRenderedPageBreak/>
              <w:t>incorporate culturally inclusive content.</w:t>
            </w:r>
          </w:p>
        </w:tc>
        <w:tc>
          <w:tcPr>
            <w:tcW w:w="1803" w:type="dxa"/>
          </w:tcPr>
          <w:p w14:paraId="7D116725" w14:textId="50877EE0" w:rsidR="0049197E" w:rsidRPr="00246C57" w:rsidRDefault="00FA41C0"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lastRenderedPageBreak/>
              <w:t xml:space="preserve">Students feel safe and respected, and </w:t>
            </w:r>
            <w:r w:rsidRPr="00246C57">
              <w:rPr>
                <w:rFonts w:asciiTheme="majorBidi" w:eastAsia="MS Mincho" w:hAnsiTheme="majorBidi" w:cstheme="majorBidi"/>
                <w:kern w:val="0"/>
                <w:sz w:val="24"/>
                <w:szCs w:val="24"/>
                <w:lang w:val="en-US"/>
                <w14:ligatures w14:val="none"/>
              </w:rPr>
              <w:lastRenderedPageBreak/>
              <w:t>there is no discomfort from sensitive topics.</w:t>
            </w:r>
          </w:p>
        </w:tc>
        <w:tc>
          <w:tcPr>
            <w:tcW w:w="1804" w:type="dxa"/>
          </w:tcPr>
          <w:p w14:paraId="1FAEFBAB" w14:textId="180FAA1C" w:rsidR="0049197E" w:rsidRPr="00246C57" w:rsidRDefault="00FA41C0"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lastRenderedPageBreak/>
              <w:t xml:space="preserve">Review lesson plans before delivery; gather </w:t>
            </w:r>
            <w:r w:rsidRPr="00246C57">
              <w:rPr>
                <w:rFonts w:asciiTheme="majorBidi" w:eastAsia="MS Mincho" w:hAnsiTheme="majorBidi" w:cstheme="majorBidi"/>
                <w:kern w:val="0"/>
                <w:sz w:val="24"/>
                <w:szCs w:val="24"/>
                <w:lang w:val="en-US"/>
                <w14:ligatures w14:val="none"/>
              </w:rPr>
              <w:lastRenderedPageBreak/>
              <w:t>student feedback on cultural appropriateness.</w:t>
            </w:r>
          </w:p>
        </w:tc>
        <w:tc>
          <w:tcPr>
            <w:tcW w:w="2422" w:type="dxa"/>
          </w:tcPr>
          <w:p w14:paraId="16F9811A" w14:textId="6D1DE5FE" w:rsidR="0049197E" w:rsidRPr="00246C57" w:rsidRDefault="00FA41C0"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lastRenderedPageBreak/>
              <w:t>Culturally responsive materials, Trauma-</w:t>
            </w:r>
            <w:r w:rsidRPr="00246C57">
              <w:rPr>
                <w:rFonts w:asciiTheme="majorBidi" w:eastAsia="MS Mincho" w:hAnsiTheme="majorBidi" w:cstheme="majorBidi"/>
                <w:kern w:val="0"/>
                <w:sz w:val="24"/>
                <w:szCs w:val="24"/>
                <w:lang w:val="en-US"/>
                <w14:ligatures w14:val="none"/>
              </w:rPr>
              <w:lastRenderedPageBreak/>
              <w:t>informed teaching strategies.</w:t>
            </w:r>
          </w:p>
        </w:tc>
      </w:tr>
      <w:tr w:rsidR="0049197E" w14:paraId="2DB638F7" w14:textId="77777777" w:rsidTr="0059065D">
        <w:tc>
          <w:tcPr>
            <w:tcW w:w="1802" w:type="dxa"/>
          </w:tcPr>
          <w:p w14:paraId="4CE27CA0" w14:textId="2F28420E" w:rsidR="0049197E" w:rsidRPr="00246C57" w:rsidRDefault="002116E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lastRenderedPageBreak/>
              <w:t>Balancing Teacher Talk and Student Interaction</w:t>
            </w:r>
          </w:p>
        </w:tc>
        <w:tc>
          <w:tcPr>
            <w:tcW w:w="1803" w:type="dxa"/>
          </w:tcPr>
          <w:p w14:paraId="27D3E656" w14:textId="0DB49A6E" w:rsidR="0049197E" w:rsidRPr="00246C57" w:rsidRDefault="002116E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Implement student-led discussions and collaborative tasks to reduce excessive teacher talk.</w:t>
            </w:r>
          </w:p>
        </w:tc>
        <w:tc>
          <w:tcPr>
            <w:tcW w:w="1803" w:type="dxa"/>
          </w:tcPr>
          <w:p w14:paraId="0738446B" w14:textId="7218AF72" w:rsidR="0049197E" w:rsidRPr="00246C57" w:rsidRDefault="002116E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Increased student participation and engagement in discussions and activities.</w:t>
            </w:r>
          </w:p>
        </w:tc>
        <w:tc>
          <w:tcPr>
            <w:tcW w:w="1804" w:type="dxa"/>
          </w:tcPr>
          <w:p w14:paraId="14A561D0" w14:textId="3B580CF9" w:rsidR="0049197E" w:rsidRPr="00246C57" w:rsidRDefault="002116E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Immediate integration; monitor student participation levels.</w:t>
            </w:r>
          </w:p>
        </w:tc>
        <w:tc>
          <w:tcPr>
            <w:tcW w:w="2422" w:type="dxa"/>
          </w:tcPr>
          <w:p w14:paraId="27A63118" w14:textId="395C4242" w:rsidR="0049197E" w:rsidRPr="00246C57" w:rsidRDefault="008F59C4"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Student-</w:t>
            </w:r>
            <w:r w:rsidR="005331D3" w:rsidRPr="00246C57">
              <w:rPr>
                <w:rFonts w:asciiTheme="majorBidi" w:eastAsia="MS Mincho" w:hAnsiTheme="majorBidi" w:cstheme="majorBidi"/>
                <w:kern w:val="0"/>
                <w:sz w:val="24"/>
                <w:szCs w:val="24"/>
                <w:lang w:val="en-US"/>
                <w14:ligatures w14:val="none"/>
              </w:rPr>
              <w:t>centered</w:t>
            </w:r>
            <w:r w:rsidR="00D57F45" w:rsidRPr="00246C57">
              <w:rPr>
                <w:rFonts w:asciiTheme="majorBidi" w:eastAsia="MS Mincho" w:hAnsiTheme="majorBidi" w:cstheme="majorBidi"/>
                <w:kern w:val="0"/>
                <w:sz w:val="24"/>
                <w:szCs w:val="24"/>
                <w:lang w:val="en-US"/>
                <w14:ligatures w14:val="none"/>
              </w:rPr>
              <w:t xml:space="preserve"> activities</w:t>
            </w:r>
            <w:r w:rsidRPr="00246C57">
              <w:rPr>
                <w:rFonts w:asciiTheme="majorBidi" w:eastAsia="MS Mincho" w:hAnsiTheme="majorBidi" w:cstheme="majorBidi"/>
                <w:kern w:val="0"/>
                <w:sz w:val="24"/>
                <w:szCs w:val="24"/>
                <w:lang w:val="en-US"/>
                <w14:ligatures w14:val="none"/>
              </w:rPr>
              <w:t xml:space="preserve"> and collaborative</w:t>
            </w:r>
            <w:r w:rsidR="00D57F45" w:rsidRPr="00246C57">
              <w:rPr>
                <w:rFonts w:asciiTheme="majorBidi" w:eastAsia="MS Mincho" w:hAnsiTheme="majorBidi" w:cstheme="majorBidi"/>
                <w:kern w:val="0"/>
                <w:sz w:val="24"/>
                <w:szCs w:val="24"/>
                <w:lang w:val="en-US"/>
                <w14:ligatures w14:val="none"/>
              </w:rPr>
              <w:t xml:space="preserve"> resources.</w:t>
            </w:r>
          </w:p>
        </w:tc>
      </w:tr>
      <w:tr w:rsidR="0049197E" w14:paraId="7EE9614D" w14:textId="77777777" w:rsidTr="0059065D">
        <w:tc>
          <w:tcPr>
            <w:tcW w:w="1802" w:type="dxa"/>
          </w:tcPr>
          <w:p w14:paraId="3D74D6FC" w14:textId="7F57F93B" w:rsidR="0049197E" w:rsidRPr="00246C57" w:rsidRDefault="00CF00E5"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Implementing Effective Classroom Management Strategies</w:t>
            </w:r>
          </w:p>
        </w:tc>
        <w:tc>
          <w:tcPr>
            <w:tcW w:w="1803" w:type="dxa"/>
          </w:tcPr>
          <w:p w14:paraId="46684CED" w14:textId="659999A2" w:rsidR="0049197E" w:rsidRPr="00246C57" w:rsidRDefault="00CF00E5"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Establish clear participation guidelines and structured turn-taking.</w:t>
            </w:r>
          </w:p>
        </w:tc>
        <w:tc>
          <w:tcPr>
            <w:tcW w:w="1803" w:type="dxa"/>
          </w:tcPr>
          <w:p w14:paraId="2A5BEF99" w14:textId="7E98E9A8" w:rsidR="0049197E" w:rsidRPr="00246C57" w:rsidRDefault="0028576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Equitable participation in class, with no single student dominating discussions.</w:t>
            </w:r>
          </w:p>
        </w:tc>
        <w:tc>
          <w:tcPr>
            <w:tcW w:w="1804" w:type="dxa"/>
          </w:tcPr>
          <w:p w14:paraId="24038FB5" w14:textId="1138561C" w:rsidR="0049197E" w:rsidRPr="00246C57" w:rsidRDefault="0028576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Introduce in the next session; refine through observation.</w:t>
            </w:r>
          </w:p>
        </w:tc>
        <w:tc>
          <w:tcPr>
            <w:tcW w:w="2422" w:type="dxa"/>
          </w:tcPr>
          <w:p w14:paraId="37ACE567" w14:textId="01FB7D5F" w:rsidR="0049197E" w:rsidRPr="00246C57" w:rsidRDefault="0028576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Classroom management strategies, Participation guidelines.</w:t>
            </w:r>
          </w:p>
        </w:tc>
      </w:tr>
      <w:tr w:rsidR="0049197E" w14:paraId="289282DF" w14:textId="77777777" w:rsidTr="0059065D">
        <w:tc>
          <w:tcPr>
            <w:tcW w:w="1802" w:type="dxa"/>
          </w:tcPr>
          <w:p w14:paraId="63DBB003" w14:textId="0DE43B81" w:rsidR="0049197E" w:rsidRPr="00246C57" w:rsidRDefault="0028576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Incorporating Regular Breaks for Engagement and Well-being</w:t>
            </w:r>
          </w:p>
        </w:tc>
        <w:tc>
          <w:tcPr>
            <w:tcW w:w="1803" w:type="dxa"/>
          </w:tcPr>
          <w:p w14:paraId="7DFC4851" w14:textId="0DF519CB" w:rsidR="0049197E" w:rsidRPr="00246C57" w:rsidRDefault="0028576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Schedule short breaks within lessons to maintain student focus.</w:t>
            </w:r>
          </w:p>
        </w:tc>
        <w:tc>
          <w:tcPr>
            <w:tcW w:w="1803" w:type="dxa"/>
          </w:tcPr>
          <w:p w14:paraId="526F3479" w14:textId="1EF148F4" w:rsidR="0049197E" w:rsidRPr="00246C57" w:rsidRDefault="0028576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Students remain engaged and focused throughout the lesson.</w:t>
            </w:r>
          </w:p>
        </w:tc>
        <w:tc>
          <w:tcPr>
            <w:tcW w:w="1804" w:type="dxa"/>
          </w:tcPr>
          <w:p w14:paraId="0F3CF946" w14:textId="3CE3CF43" w:rsidR="0049197E" w:rsidRPr="00246C57" w:rsidRDefault="0028576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Immediate implementation; evaluate effectiveness through student feedback.</w:t>
            </w:r>
          </w:p>
        </w:tc>
        <w:tc>
          <w:tcPr>
            <w:tcW w:w="2422" w:type="dxa"/>
          </w:tcPr>
          <w:p w14:paraId="3133BAD0" w14:textId="25CE0F46" w:rsidR="0049197E" w:rsidRPr="00246C57" w:rsidRDefault="00285763" w:rsidP="00246C57">
            <w:pPr>
              <w:spacing w:line="360" w:lineRule="auto"/>
              <w:jc w:val="center"/>
              <w:rPr>
                <w:rFonts w:asciiTheme="majorBidi" w:eastAsia="MS Mincho" w:hAnsiTheme="majorBidi" w:cstheme="majorBidi"/>
                <w:kern w:val="0"/>
                <w:sz w:val="24"/>
                <w:szCs w:val="24"/>
                <w:lang w:val="en-US"/>
                <w14:ligatures w14:val="none"/>
              </w:rPr>
            </w:pPr>
            <w:r w:rsidRPr="00246C57">
              <w:rPr>
                <w:rFonts w:asciiTheme="majorBidi" w:eastAsia="MS Mincho" w:hAnsiTheme="majorBidi" w:cstheme="majorBidi"/>
                <w:kern w:val="0"/>
                <w:sz w:val="24"/>
                <w:szCs w:val="24"/>
                <w:lang w:val="en-US"/>
                <w14:ligatures w14:val="none"/>
              </w:rPr>
              <w:t>Time management tools, Student feedback.</w:t>
            </w:r>
          </w:p>
        </w:tc>
      </w:tr>
    </w:tbl>
    <w:p w14:paraId="399FEE1C" w14:textId="77777777" w:rsidR="006C64A8" w:rsidRDefault="006C64A8" w:rsidP="00A40069">
      <w:pPr>
        <w:spacing w:line="360" w:lineRule="auto"/>
        <w:jc w:val="both"/>
        <w:rPr>
          <w:b/>
          <w:bCs/>
          <w:sz w:val="28"/>
          <w:szCs w:val="28"/>
        </w:rPr>
      </w:pPr>
    </w:p>
    <w:p w14:paraId="756F1861" w14:textId="3EE9D0FF" w:rsidR="009C6D3B" w:rsidRPr="00E07851" w:rsidRDefault="00E07851" w:rsidP="00A40069">
      <w:pPr>
        <w:pStyle w:val="ListParagraph"/>
        <w:numPr>
          <w:ilvl w:val="0"/>
          <w:numId w:val="7"/>
        </w:numPr>
        <w:spacing w:line="360" w:lineRule="auto"/>
        <w:jc w:val="both"/>
        <w:rPr>
          <w:rFonts w:asciiTheme="majorBidi" w:eastAsia="MS Mincho" w:hAnsiTheme="majorBidi" w:cstheme="majorBidi"/>
          <w:b/>
          <w:bCs/>
          <w:kern w:val="0"/>
          <w:sz w:val="32"/>
          <w:szCs w:val="32"/>
          <w:lang w:val="en-US"/>
          <w14:ligatures w14:val="none"/>
        </w:rPr>
      </w:pPr>
      <w:r w:rsidRPr="00E07851">
        <w:rPr>
          <w:rFonts w:asciiTheme="majorBidi" w:eastAsia="MS Mincho" w:hAnsiTheme="majorBidi" w:cstheme="majorBidi"/>
          <w:b/>
          <w:bCs/>
          <w:kern w:val="0"/>
          <w:sz w:val="32"/>
          <w:szCs w:val="32"/>
          <w:lang w:val="en-US"/>
          <w14:ligatures w14:val="none"/>
        </w:rPr>
        <w:t>Bibliography</w:t>
      </w:r>
    </w:p>
    <w:p w14:paraId="7E4F2FCD" w14:textId="77777777" w:rsidR="00E07851" w:rsidRPr="00E07851" w:rsidRDefault="00E07851" w:rsidP="00A40069">
      <w:pPr>
        <w:pStyle w:val="ListParagraph"/>
        <w:spacing w:line="360" w:lineRule="auto"/>
        <w:ind w:left="863"/>
        <w:jc w:val="both"/>
        <w:rPr>
          <w:b/>
          <w:bCs/>
          <w:sz w:val="28"/>
          <w:szCs w:val="28"/>
        </w:rPr>
      </w:pPr>
    </w:p>
    <w:p w14:paraId="2C7818A2" w14:textId="77777777"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 xml:space="preserve">Abdulrahaman, M.D., Faruk, N., Oloyede, A.A., </w:t>
      </w:r>
      <w:proofErr w:type="spellStart"/>
      <w:r w:rsidRPr="00BD7ABF">
        <w:rPr>
          <w:rFonts w:asciiTheme="majorBidi" w:hAnsiTheme="majorBidi" w:cstheme="majorBidi"/>
          <w:sz w:val="28"/>
          <w:szCs w:val="28"/>
        </w:rPr>
        <w:t>Surajudeen-Bakinde</w:t>
      </w:r>
      <w:proofErr w:type="spellEnd"/>
      <w:r w:rsidRPr="00BD7ABF">
        <w:rPr>
          <w:rFonts w:asciiTheme="majorBidi" w:hAnsiTheme="majorBidi" w:cstheme="majorBidi"/>
          <w:sz w:val="28"/>
          <w:szCs w:val="28"/>
        </w:rPr>
        <w:t xml:space="preserve">, N.T., </w:t>
      </w:r>
      <w:proofErr w:type="spellStart"/>
      <w:r w:rsidRPr="00BD7ABF">
        <w:rPr>
          <w:rFonts w:asciiTheme="majorBidi" w:hAnsiTheme="majorBidi" w:cstheme="majorBidi"/>
          <w:sz w:val="28"/>
          <w:szCs w:val="28"/>
        </w:rPr>
        <w:t>Olawoyin</w:t>
      </w:r>
      <w:proofErr w:type="spellEnd"/>
      <w:r w:rsidRPr="00BD7ABF">
        <w:rPr>
          <w:rFonts w:asciiTheme="majorBidi" w:hAnsiTheme="majorBidi" w:cstheme="majorBidi"/>
          <w:sz w:val="28"/>
          <w:szCs w:val="28"/>
        </w:rPr>
        <w:t xml:space="preserve">, L.A., </w:t>
      </w:r>
      <w:proofErr w:type="spellStart"/>
      <w:r w:rsidRPr="00BD7ABF">
        <w:rPr>
          <w:rFonts w:asciiTheme="majorBidi" w:hAnsiTheme="majorBidi" w:cstheme="majorBidi"/>
          <w:sz w:val="28"/>
          <w:szCs w:val="28"/>
        </w:rPr>
        <w:t>Mejabi</w:t>
      </w:r>
      <w:proofErr w:type="spellEnd"/>
      <w:r w:rsidRPr="00BD7ABF">
        <w:rPr>
          <w:rFonts w:asciiTheme="majorBidi" w:hAnsiTheme="majorBidi" w:cstheme="majorBidi"/>
          <w:sz w:val="28"/>
          <w:szCs w:val="28"/>
        </w:rPr>
        <w:t>, O.V., Imam-Fulani, Y.O., Fahm, A.O. and Azeez, A.L., 2020. Multimedia tools in the teaching and learning processes: A systematic review. </w:t>
      </w:r>
      <w:proofErr w:type="spellStart"/>
      <w:r w:rsidRPr="00BD7ABF">
        <w:rPr>
          <w:rFonts w:asciiTheme="majorBidi" w:hAnsiTheme="majorBidi" w:cstheme="majorBidi"/>
          <w:i/>
          <w:iCs/>
          <w:sz w:val="28"/>
          <w:szCs w:val="28"/>
        </w:rPr>
        <w:t>Heliyon</w:t>
      </w:r>
      <w:proofErr w:type="spellEnd"/>
      <w:r w:rsidRPr="00BD7ABF">
        <w:rPr>
          <w:rFonts w:asciiTheme="majorBidi" w:hAnsiTheme="majorBidi" w:cstheme="majorBidi"/>
          <w:sz w:val="28"/>
          <w:szCs w:val="28"/>
        </w:rPr>
        <w:t>, </w:t>
      </w:r>
      <w:r w:rsidRPr="00BD7ABF">
        <w:rPr>
          <w:rFonts w:asciiTheme="majorBidi" w:hAnsiTheme="majorBidi" w:cstheme="majorBidi"/>
          <w:i/>
          <w:iCs/>
          <w:sz w:val="28"/>
          <w:szCs w:val="28"/>
        </w:rPr>
        <w:t>6</w:t>
      </w:r>
      <w:r w:rsidRPr="00BD7ABF">
        <w:rPr>
          <w:rFonts w:asciiTheme="majorBidi" w:hAnsiTheme="majorBidi" w:cstheme="majorBidi"/>
          <w:sz w:val="28"/>
          <w:szCs w:val="28"/>
        </w:rPr>
        <w:t xml:space="preserve">(11). </w:t>
      </w:r>
    </w:p>
    <w:p w14:paraId="1655B82D" w14:textId="77777777" w:rsid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lastRenderedPageBreak/>
        <w:t xml:space="preserve">Archer, A.L. and Hughes, C.A., 2010. </w:t>
      </w:r>
      <w:r w:rsidRPr="00BD7ABF">
        <w:rPr>
          <w:rFonts w:asciiTheme="majorBidi" w:hAnsiTheme="majorBidi" w:cstheme="majorBidi"/>
          <w:i/>
          <w:iCs/>
          <w:sz w:val="28"/>
          <w:szCs w:val="28"/>
        </w:rPr>
        <w:t>Explicit instruction: Effective and efficient teaching</w:t>
      </w:r>
      <w:r w:rsidRPr="00BD7ABF">
        <w:rPr>
          <w:rFonts w:asciiTheme="majorBidi" w:hAnsiTheme="majorBidi" w:cstheme="majorBidi"/>
          <w:sz w:val="28"/>
          <w:szCs w:val="28"/>
        </w:rPr>
        <w:t>. Guilford Publications.</w:t>
      </w:r>
    </w:p>
    <w:p w14:paraId="7B2774E3" w14:textId="7EF89B93" w:rsidR="0005396A" w:rsidRPr="00BD7ABF" w:rsidRDefault="0005396A" w:rsidP="0005396A">
      <w:pPr>
        <w:spacing w:line="360" w:lineRule="auto"/>
        <w:jc w:val="both"/>
        <w:rPr>
          <w:rFonts w:asciiTheme="majorBidi" w:hAnsiTheme="majorBidi" w:cstheme="majorBidi"/>
          <w:sz w:val="28"/>
          <w:szCs w:val="28"/>
        </w:rPr>
      </w:pPr>
      <w:r w:rsidRPr="0005396A">
        <w:rPr>
          <w:rFonts w:asciiTheme="majorBidi" w:hAnsiTheme="majorBidi" w:cstheme="majorBidi"/>
          <w:sz w:val="28"/>
          <w:szCs w:val="28"/>
        </w:rPr>
        <w:t>Davies, P., 1990. The use of drama in English language teaching. </w:t>
      </w:r>
      <w:r w:rsidRPr="0005396A">
        <w:rPr>
          <w:rFonts w:asciiTheme="majorBidi" w:hAnsiTheme="majorBidi" w:cstheme="majorBidi"/>
          <w:i/>
          <w:iCs/>
          <w:sz w:val="28"/>
          <w:szCs w:val="28"/>
        </w:rPr>
        <w:t>TESL Canada Journal</w:t>
      </w:r>
      <w:r w:rsidRPr="0005396A">
        <w:rPr>
          <w:rFonts w:asciiTheme="majorBidi" w:hAnsiTheme="majorBidi" w:cstheme="majorBidi"/>
          <w:sz w:val="28"/>
          <w:szCs w:val="28"/>
        </w:rPr>
        <w:t>, pp.87-99.</w:t>
      </w:r>
    </w:p>
    <w:p w14:paraId="71874819" w14:textId="77CB491D"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 xml:space="preserve">Doran, G.T., 1981. There's a SMART way to write </w:t>
      </w:r>
      <w:r w:rsidR="00313B10">
        <w:rPr>
          <w:rFonts w:asciiTheme="majorBidi" w:hAnsiTheme="majorBidi" w:cstheme="majorBidi"/>
          <w:sz w:val="28"/>
          <w:szCs w:val="28"/>
        </w:rPr>
        <w:t>management's</w:t>
      </w:r>
      <w:r w:rsidRPr="00BD7ABF">
        <w:rPr>
          <w:rFonts w:asciiTheme="majorBidi" w:hAnsiTheme="majorBidi" w:cstheme="majorBidi"/>
          <w:sz w:val="28"/>
          <w:szCs w:val="28"/>
        </w:rPr>
        <w:t xml:space="preserve"> goals and objectives. </w:t>
      </w:r>
      <w:r w:rsidRPr="00BD7ABF">
        <w:rPr>
          <w:rFonts w:asciiTheme="majorBidi" w:hAnsiTheme="majorBidi" w:cstheme="majorBidi"/>
          <w:i/>
          <w:iCs/>
          <w:sz w:val="28"/>
          <w:szCs w:val="28"/>
        </w:rPr>
        <w:t>Management review</w:t>
      </w:r>
      <w:r w:rsidRPr="00BD7ABF">
        <w:rPr>
          <w:rFonts w:asciiTheme="majorBidi" w:hAnsiTheme="majorBidi" w:cstheme="majorBidi"/>
          <w:sz w:val="28"/>
          <w:szCs w:val="28"/>
        </w:rPr>
        <w:t>, </w:t>
      </w:r>
      <w:r w:rsidRPr="00BD7ABF">
        <w:rPr>
          <w:rFonts w:asciiTheme="majorBidi" w:hAnsiTheme="majorBidi" w:cstheme="majorBidi"/>
          <w:i/>
          <w:iCs/>
          <w:sz w:val="28"/>
          <w:szCs w:val="28"/>
        </w:rPr>
        <w:t>70</w:t>
      </w:r>
      <w:r w:rsidRPr="00BD7ABF">
        <w:rPr>
          <w:rFonts w:asciiTheme="majorBidi" w:hAnsiTheme="majorBidi" w:cstheme="majorBidi"/>
          <w:sz w:val="28"/>
          <w:szCs w:val="28"/>
        </w:rPr>
        <w:t>(11).</w:t>
      </w:r>
    </w:p>
    <w:p w14:paraId="6DE5D84C" w14:textId="39C37FD6"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 xml:space="preserve">Fry, H., </w:t>
      </w:r>
      <w:r w:rsidR="007A1575" w:rsidRPr="00BD7ABF">
        <w:rPr>
          <w:rFonts w:asciiTheme="majorBidi" w:hAnsiTheme="majorBidi" w:cstheme="majorBidi"/>
          <w:sz w:val="28"/>
          <w:szCs w:val="28"/>
        </w:rPr>
        <w:t>Kitteridge</w:t>
      </w:r>
      <w:r w:rsidRPr="00BD7ABF">
        <w:rPr>
          <w:rFonts w:asciiTheme="majorBidi" w:hAnsiTheme="majorBidi" w:cstheme="majorBidi"/>
          <w:sz w:val="28"/>
          <w:szCs w:val="28"/>
        </w:rPr>
        <w:t>, S. and Marshall, S., 2008. </w:t>
      </w:r>
      <w:r w:rsidRPr="00BD7ABF">
        <w:rPr>
          <w:rFonts w:asciiTheme="majorBidi" w:hAnsiTheme="majorBidi" w:cstheme="majorBidi"/>
          <w:i/>
          <w:iCs/>
          <w:sz w:val="28"/>
          <w:szCs w:val="28"/>
        </w:rPr>
        <w:t>A handbook for teaching and learning in higher education: Enhancing academic practice</w:t>
      </w:r>
      <w:r w:rsidRPr="00BD7ABF">
        <w:rPr>
          <w:rFonts w:asciiTheme="majorBidi" w:hAnsiTheme="majorBidi" w:cstheme="majorBidi"/>
          <w:sz w:val="28"/>
          <w:szCs w:val="28"/>
        </w:rPr>
        <w:t xml:space="preserve">. Routledge. </w:t>
      </w:r>
    </w:p>
    <w:p w14:paraId="25A7C722" w14:textId="77777777"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 xml:space="preserve">Gibbs, G., 1988. </w:t>
      </w:r>
      <w:r w:rsidRPr="00BD7ABF">
        <w:rPr>
          <w:rFonts w:asciiTheme="majorBidi" w:hAnsiTheme="majorBidi" w:cstheme="majorBidi"/>
          <w:i/>
          <w:iCs/>
          <w:sz w:val="28"/>
          <w:szCs w:val="28"/>
        </w:rPr>
        <w:t>Learning by doing: A guide to teaching and learning methods</w:t>
      </w:r>
      <w:r w:rsidRPr="00BD7ABF">
        <w:rPr>
          <w:rFonts w:asciiTheme="majorBidi" w:hAnsiTheme="majorBidi" w:cstheme="majorBidi"/>
          <w:sz w:val="28"/>
          <w:szCs w:val="28"/>
        </w:rPr>
        <w:t xml:space="preserve">. Oxford: Oxford Further Education Unit. </w:t>
      </w:r>
    </w:p>
    <w:p w14:paraId="308F3001" w14:textId="13B271A9"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 xml:space="preserve">Graham, E.J. (2018) 'Authority or democracy? Integrating two perspectives on equitable classroom management in urban </w:t>
      </w:r>
      <w:r w:rsidR="007A1575">
        <w:rPr>
          <w:rFonts w:asciiTheme="majorBidi" w:hAnsiTheme="majorBidi" w:cstheme="majorBidi"/>
          <w:sz w:val="28"/>
          <w:szCs w:val="28"/>
        </w:rPr>
        <w:t>schools</w:t>
      </w:r>
      <w:r w:rsidRPr="00BD7ABF">
        <w:rPr>
          <w:rFonts w:asciiTheme="majorBidi" w:hAnsiTheme="majorBidi" w:cstheme="majorBidi"/>
          <w:sz w:val="28"/>
          <w:szCs w:val="28"/>
        </w:rPr>
        <w:t xml:space="preserve">, </w:t>
      </w:r>
      <w:r w:rsidRPr="00BD7ABF">
        <w:rPr>
          <w:rFonts w:asciiTheme="majorBidi" w:hAnsiTheme="majorBidi" w:cstheme="majorBidi"/>
          <w:i/>
          <w:iCs/>
          <w:sz w:val="28"/>
          <w:szCs w:val="28"/>
        </w:rPr>
        <w:t>The Urban Review</w:t>
      </w:r>
      <w:r w:rsidRPr="00BD7ABF">
        <w:rPr>
          <w:rFonts w:asciiTheme="majorBidi" w:hAnsiTheme="majorBidi" w:cstheme="majorBidi"/>
          <w:sz w:val="28"/>
          <w:szCs w:val="28"/>
        </w:rPr>
        <w:t>, 50, pp. 493-515.</w:t>
      </w:r>
    </w:p>
    <w:p w14:paraId="0031693D" w14:textId="6F53ADD9" w:rsidR="00BD7ABF" w:rsidRDefault="00BD7ABF" w:rsidP="00F000D1">
      <w:pPr>
        <w:spacing w:line="360" w:lineRule="auto"/>
        <w:rPr>
          <w:rFonts w:asciiTheme="majorBidi" w:hAnsiTheme="majorBidi" w:cstheme="majorBidi"/>
          <w:sz w:val="28"/>
          <w:szCs w:val="28"/>
        </w:rPr>
      </w:pPr>
      <w:r w:rsidRPr="00BD7ABF">
        <w:rPr>
          <w:rFonts w:asciiTheme="majorBidi" w:hAnsiTheme="majorBidi" w:cstheme="majorBidi"/>
          <w:sz w:val="28"/>
          <w:szCs w:val="28"/>
        </w:rPr>
        <w:t>Kendall, L. (2018) ‘Supporting students with disabilities within a UK university: Lecturer perspectives’, </w:t>
      </w:r>
      <w:r w:rsidRPr="00BD7ABF">
        <w:rPr>
          <w:rFonts w:asciiTheme="majorBidi" w:hAnsiTheme="majorBidi" w:cstheme="majorBidi"/>
          <w:i/>
          <w:iCs/>
          <w:sz w:val="28"/>
          <w:szCs w:val="28"/>
        </w:rPr>
        <w:t>Innovations in education and teaching international</w:t>
      </w:r>
      <w:r w:rsidRPr="00BD7ABF">
        <w:rPr>
          <w:rFonts w:asciiTheme="majorBidi" w:hAnsiTheme="majorBidi" w:cstheme="majorBidi"/>
          <w:sz w:val="28"/>
          <w:szCs w:val="28"/>
        </w:rPr>
        <w:t xml:space="preserve">, 55(6), pp. 694–703. Available at: </w:t>
      </w:r>
      <w:hyperlink r:id="rId9" w:history="1">
        <w:r w:rsidR="00BC7A55" w:rsidRPr="00873DE0">
          <w:rPr>
            <w:rStyle w:val="Hyperlink"/>
            <w:rFonts w:asciiTheme="majorBidi" w:hAnsiTheme="majorBidi" w:cstheme="majorBidi"/>
            <w:sz w:val="28"/>
            <w:szCs w:val="28"/>
          </w:rPr>
          <w:t>https://doi.org/10.1080/14703297.2017.1299630</w:t>
        </w:r>
      </w:hyperlink>
      <w:r w:rsidRPr="00BD7ABF">
        <w:rPr>
          <w:rFonts w:asciiTheme="majorBidi" w:hAnsiTheme="majorBidi" w:cstheme="majorBidi"/>
          <w:sz w:val="28"/>
          <w:szCs w:val="28"/>
        </w:rPr>
        <w:t xml:space="preserve">. </w:t>
      </w:r>
    </w:p>
    <w:p w14:paraId="67422B37" w14:textId="4F9DC964" w:rsidR="00BC7A55" w:rsidRDefault="00BC7A55" w:rsidP="00F000D1">
      <w:pPr>
        <w:spacing w:line="360" w:lineRule="auto"/>
        <w:jc w:val="both"/>
        <w:rPr>
          <w:rFonts w:asciiTheme="majorBidi" w:hAnsiTheme="majorBidi" w:cstheme="majorBidi"/>
          <w:sz w:val="28"/>
          <w:szCs w:val="28"/>
        </w:rPr>
      </w:pPr>
      <w:r w:rsidRPr="00BC7A55">
        <w:rPr>
          <w:rFonts w:asciiTheme="majorBidi" w:hAnsiTheme="majorBidi" w:cstheme="majorBidi"/>
          <w:sz w:val="28"/>
          <w:szCs w:val="28"/>
        </w:rPr>
        <w:t>Kell, S., 2024. University Students' Perceptions of a 30-Minute Break during Class: A Realistic Practice for Wellness?. </w:t>
      </w:r>
      <w:r w:rsidRPr="00BC7A55">
        <w:rPr>
          <w:rFonts w:asciiTheme="majorBidi" w:hAnsiTheme="majorBidi" w:cstheme="majorBidi"/>
          <w:i/>
          <w:iCs/>
          <w:sz w:val="28"/>
          <w:szCs w:val="28"/>
        </w:rPr>
        <w:t>Teaching &amp; Learning Inquiry</w:t>
      </w:r>
      <w:r w:rsidRPr="00BC7A55">
        <w:rPr>
          <w:rFonts w:asciiTheme="majorBidi" w:hAnsiTheme="majorBidi" w:cstheme="majorBidi"/>
          <w:sz w:val="28"/>
          <w:szCs w:val="28"/>
        </w:rPr>
        <w:t>, </w:t>
      </w:r>
      <w:r w:rsidRPr="00BC7A55">
        <w:rPr>
          <w:rFonts w:asciiTheme="majorBidi" w:hAnsiTheme="majorBidi" w:cstheme="majorBidi"/>
          <w:i/>
          <w:iCs/>
          <w:sz w:val="28"/>
          <w:szCs w:val="28"/>
        </w:rPr>
        <w:t>12</w:t>
      </w:r>
      <w:r w:rsidRPr="00BC7A55">
        <w:rPr>
          <w:rFonts w:asciiTheme="majorBidi" w:hAnsiTheme="majorBidi" w:cstheme="majorBidi"/>
          <w:sz w:val="28"/>
          <w:szCs w:val="28"/>
        </w:rPr>
        <w:t>.</w:t>
      </w:r>
    </w:p>
    <w:p w14:paraId="4BD35FEF" w14:textId="4FFB2EE7" w:rsidR="005B34E6" w:rsidRPr="00BD7ABF" w:rsidRDefault="005B34E6" w:rsidP="005B34E6">
      <w:pPr>
        <w:spacing w:line="360" w:lineRule="auto"/>
        <w:jc w:val="both"/>
        <w:rPr>
          <w:rFonts w:asciiTheme="majorBidi" w:hAnsiTheme="majorBidi" w:cstheme="majorBidi"/>
          <w:sz w:val="28"/>
          <w:szCs w:val="28"/>
        </w:rPr>
      </w:pPr>
      <w:r w:rsidRPr="005B34E6">
        <w:rPr>
          <w:rFonts w:asciiTheme="majorBidi" w:hAnsiTheme="majorBidi" w:cstheme="majorBidi"/>
          <w:sz w:val="28"/>
          <w:szCs w:val="28"/>
        </w:rPr>
        <w:t xml:space="preserve">Korobkin, D., 1988. </w:t>
      </w:r>
      <w:r w:rsidR="00041F91" w:rsidRPr="005B34E6">
        <w:rPr>
          <w:rFonts w:asciiTheme="majorBidi" w:hAnsiTheme="majorBidi" w:cstheme="majorBidi"/>
          <w:sz w:val="28"/>
          <w:szCs w:val="28"/>
        </w:rPr>
        <w:t>Humour</w:t>
      </w:r>
      <w:r w:rsidRPr="005B34E6">
        <w:rPr>
          <w:rFonts w:asciiTheme="majorBidi" w:hAnsiTheme="majorBidi" w:cstheme="majorBidi"/>
          <w:sz w:val="28"/>
          <w:szCs w:val="28"/>
        </w:rPr>
        <w:t xml:space="preserve"> in the classroom: Considerations and strategies. </w:t>
      </w:r>
      <w:r w:rsidRPr="005B34E6">
        <w:rPr>
          <w:rFonts w:asciiTheme="majorBidi" w:hAnsiTheme="majorBidi" w:cstheme="majorBidi"/>
          <w:i/>
          <w:iCs/>
          <w:sz w:val="28"/>
          <w:szCs w:val="28"/>
        </w:rPr>
        <w:t>College teaching</w:t>
      </w:r>
      <w:r w:rsidRPr="005B34E6">
        <w:rPr>
          <w:rFonts w:asciiTheme="majorBidi" w:hAnsiTheme="majorBidi" w:cstheme="majorBidi"/>
          <w:sz w:val="28"/>
          <w:szCs w:val="28"/>
        </w:rPr>
        <w:t>, </w:t>
      </w:r>
      <w:r w:rsidRPr="005B34E6">
        <w:rPr>
          <w:rFonts w:asciiTheme="majorBidi" w:hAnsiTheme="majorBidi" w:cstheme="majorBidi"/>
          <w:i/>
          <w:iCs/>
          <w:sz w:val="28"/>
          <w:szCs w:val="28"/>
        </w:rPr>
        <w:t>36</w:t>
      </w:r>
      <w:r w:rsidRPr="005B34E6">
        <w:rPr>
          <w:rFonts w:asciiTheme="majorBidi" w:hAnsiTheme="majorBidi" w:cstheme="majorBidi"/>
          <w:sz w:val="28"/>
          <w:szCs w:val="28"/>
        </w:rPr>
        <w:t>(4), pp.154-158.</w:t>
      </w:r>
    </w:p>
    <w:p w14:paraId="029EF898" w14:textId="77777777"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 xml:space="preserve">Krathwohl, D.R. (2002) ‘A Revision of Bloom’s Taxonomy: An Overview’, </w:t>
      </w:r>
      <w:r w:rsidRPr="00BD7ABF">
        <w:rPr>
          <w:rFonts w:asciiTheme="majorBidi" w:hAnsiTheme="majorBidi" w:cstheme="majorBidi"/>
          <w:i/>
          <w:iCs/>
          <w:sz w:val="28"/>
          <w:szCs w:val="28"/>
        </w:rPr>
        <w:t>Theory into practice</w:t>
      </w:r>
      <w:r w:rsidRPr="00BD7ABF">
        <w:rPr>
          <w:rFonts w:asciiTheme="majorBidi" w:hAnsiTheme="majorBidi" w:cstheme="majorBidi"/>
          <w:sz w:val="28"/>
          <w:szCs w:val="28"/>
        </w:rPr>
        <w:t>, 41(4), pp. 212–218. Available at: https://doi.org/10.1207/s15430421tip4104_2.</w:t>
      </w:r>
    </w:p>
    <w:p w14:paraId="27B391E0" w14:textId="77777777"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lastRenderedPageBreak/>
        <w:t xml:space="preserve">Malik, A.H., </w:t>
      </w:r>
      <w:proofErr w:type="spellStart"/>
      <w:r w:rsidRPr="00BD7ABF">
        <w:rPr>
          <w:rFonts w:asciiTheme="majorBidi" w:hAnsiTheme="majorBidi" w:cstheme="majorBidi"/>
          <w:sz w:val="28"/>
          <w:szCs w:val="28"/>
        </w:rPr>
        <w:t>Jalall</w:t>
      </w:r>
      <w:proofErr w:type="spellEnd"/>
      <w:r w:rsidRPr="00BD7ABF">
        <w:rPr>
          <w:rFonts w:asciiTheme="majorBidi" w:hAnsiTheme="majorBidi" w:cstheme="majorBidi"/>
          <w:sz w:val="28"/>
          <w:szCs w:val="28"/>
        </w:rPr>
        <w:t>, M.A., Abbasi, S.A.R. and Rashid, A., 2023. Exploring the impact of excessive teacher talk time on participation and learning of English language learners. </w:t>
      </w:r>
      <w:r w:rsidRPr="00BD7ABF">
        <w:rPr>
          <w:rFonts w:asciiTheme="majorBidi" w:hAnsiTheme="majorBidi" w:cstheme="majorBidi"/>
          <w:i/>
          <w:iCs/>
          <w:sz w:val="28"/>
          <w:szCs w:val="28"/>
        </w:rPr>
        <w:t>VFAST Transactions on Education and Social Sciences</w:t>
      </w:r>
      <w:r w:rsidRPr="00BD7ABF">
        <w:rPr>
          <w:rFonts w:asciiTheme="majorBidi" w:hAnsiTheme="majorBidi" w:cstheme="majorBidi"/>
          <w:sz w:val="28"/>
          <w:szCs w:val="28"/>
        </w:rPr>
        <w:t>, </w:t>
      </w:r>
      <w:r w:rsidRPr="00BD7ABF">
        <w:rPr>
          <w:rFonts w:asciiTheme="majorBidi" w:hAnsiTheme="majorBidi" w:cstheme="majorBidi"/>
          <w:i/>
          <w:iCs/>
          <w:sz w:val="28"/>
          <w:szCs w:val="28"/>
        </w:rPr>
        <w:t>11</w:t>
      </w:r>
      <w:r w:rsidRPr="00BD7ABF">
        <w:rPr>
          <w:rFonts w:asciiTheme="majorBidi" w:hAnsiTheme="majorBidi" w:cstheme="majorBidi"/>
          <w:sz w:val="28"/>
          <w:szCs w:val="28"/>
        </w:rPr>
        <w:t xml:space="preserve">(2), pp.46-55. </w:t>
      </w:r>
    </w:p>
    <w:p w14:paraId="2EEFF822" w14:textId="77777777"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 xml:space="preserve">Mayer, R.E., 2009. </w:t>
      </w:r>
      <w:r w:rsidRPr="00BD7ABF">
        <w:rPr>
          <w:rFonts w:asciiTheme="majorBidi" w:hAnsiTheme="majorBidi" w:cstheme="majorBidi"/>
          <w:i/>
          <w:iCs/>
          <w:sz w:val="28"/>
          <w:szCs w:val="28"/>
        </w:rPr>
        <w:t>Multimedia learning</w:t>
      </w:r>
      <w:r w:rsidRPr="00BD7ABF">
        <w:rPr>
          <w:rFonts w:asciiTheme="majorBidi" w:hAnsiTheme="majorBidi" w:cstheme="majorBidi"/>
          <w:sz w:val="28"/>
          <w:szCs w:val="28"/>
        </w:rPr>
        <w:t>. Cambridge University Press.</w:t>
      </w:r>
    </w:p>
    <w:p w14:paraId="470F0C07" w14:textId="77777777"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Mirza, B. and Jabeen, R., 2024. Exploring Teaching Strategies to Encourage Critical Thinking in Students. </w:t>
      </w:r>
      <w:r w:rsidRPr="00BD7ABF">
        <w:rPr>
          <w:rFonts w:asciiTheme="majorBidi" w:hAnsiTheme="majorBidi" w:cstheme="majorBidi"/>
          <w:i/>
          <w:iCs/>
          <w:sz w:val="28"/>
          <w:szCs w:val="28"/>
        </w:rPr>
        <w:t>Academy of Education and Social Sciences Review</w:t>
      </w:r>
      <w:r w:rsidRPr="00BD7ABF">
        <w:rPr>
          <w:rFonts w:asciiTheme="majorBidi" w:hAnsiTheme="majorBidi" w:cstheme="majorBidi"/>
          <w:sz w:val="28"/>
          <w:szCs w:val="28"/>
        </w:rPr>
        <w:t>, </w:t>
      </w:r>
      <w:r w:rsidRPr="00BD7ABF">
        <w:rPr>
          <w:rFonts w:asciiTheme="majorBidi" w:hAnsiTheme="majorBidi" w:cstheme="majorBidi"/>
          <w:i/>
          <w:iCs/>
          <w:sz w:val="28"/>
          <w:szCs w:val="28"/>
        </w:rPr>
        <w:t>4</w:t>
      </w:r>
      <w:r w:rsidRPr="00BD7ABF">
        <w:rPr>
          <w:rFonts w:asciiTheme="majorBidi" w:hAnsiTheme="majorBidi" w:cstheme="majorBidi"/>
          <w:sz w:val="28"/>
          <w:szCs w:val="28"/>
        </w:rPr>
        <w:t>(4), pp.554-564.</w:t>
      </w:r>
    </w:p>
    <w:p w14:paraId="274D384E" w14:textId="77777777"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Miyauchi, H., 2020. A systematic review on inclusive education of students with visual impairment. </w:t>
      </w:r>
      <w:r w:rsidRPr="00BD7ABF">
        <w:rPr>
          <w:rFonts w:asciiTheme="majorBidi" w:hAnsiTheme="majorBidi" w:cstheme="majorBidi"/>
          <w:i/>
          <w:iCs/>
          <w:sz w:val="28"/>
          <w:szCs w:val="28"/>
        </w:rPr>
        <w:t>Education sciences</w:t>
      </w:r>
      <w:r w:rsidRPr="00BD7ABF">
        <w:rPr>
          <w:rFonts w:asciiTheme="majorBidi" w:hAnsiTheme="majorBidi" w:cstheme="majorBidi"/>
          <w:sz w:val="28"/>
          <w:szCs w:val="28"/>
        </w:rPr>
        <w:t>, </w:t>
      </w:r>
      <w:r w:rsidRPr="00BD7ABF">
        <w:rPr>
          <w:rFonts w:asciiTheme="majorBidi" w:hAnsiTheme="majorBidi" w:cstheme="majorBidi"/>
          <w:i/>
          <w:iCs/>
          <w:sz w:val="28"/>
          <w:szCs w:val="28"/>
        </w:rPr>
        <w:t>10</w:t>
      </w:r>
      <w:r w:rsidRPr="00BD7ABF">
        <w:rPr>
          <w:rFonts w:asciiTheme="majorBidi" w:hAnsiTheme="majorBidi" w:cstheme="majorBidi"/>
          <w:sz w:val="28"/>
          <w:szCs w:val="28"/>
        </w:rPr>
        <w:t xml:space="preserve">(11), p.346. </w:t>
      </w:r>
    </w:p>
    <w:p w14:paraId="5875DCB4" w14:textId="77777777" w:rsid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 xml:space="preserve">Mayer, R.E., 2009. </w:t>
      </w:r>
      <w:r w:rsidRPr="00BD7ABF">
        <w:rPr>
          <w:rFonts w:asciiTheme="majorBidi" w:hAnsiTheme="majorBidi" w:cstheme="majorBidi"/>
          <w:i/>
          <w:iCs/>
          <w:sz w:val="28"/>
          <w:szCs w:val="28"/>
        </w:rPr>
        <w:t>Multimedia learning</w:t>
      </w:r>
      <w:r w:rsidRPr="00BD7ABF">
        <w:rPr>
          <w:rFonts w:asciiTheme="majorBidi" w:hAnsiTheme="majorBidi" w:cstheme="majorBidi"/>
          <w:sz w:val="28"/>
          <w:szCs w:val="28"/>
        </w:rPr>
        <w:t>. Cambridge University Press.</w:t>
      </w:r>
    </w:p>
    <w:p w14:paraId="4C19D61E" w14:textId="1E3A4867" w:rsidR="00945057" w:rsidRPr="00BD7ABF" w:rsidRDefault="00945057" w:rsidP="00945057">
      <w:pPr>
        <w:spacing w:line="360" w:lineRule="auto"/>
        <w:jc w:val="both"/>
        <w:rPr>
          <w:rFonts w:asciiTheme="majorBidi" w:hAnsiTheme="majorBidi" w:cstheme="majorBidi"/>
          <w:sz w:val="28"/>
          <w:szCs w:val="28"/>
        </w:rPr>
      </w:pPr>
      <w:r w:rsidRPr="00945057">
        <w:rPr>
          <w:rFonts w:asciiTheme="majorBidi" w:hAnsiTheme="majorBidi" w:cstheme="majorBidi"/>
          <w:sz w:val="28"/>
          <w:szCs w:val="28"/>
        </w:rPr>
        <w:t>Rao, P.S., 2019. The effective use of authentic materials in the English language classrooms. </w:t>
      </w:r>
      <w:proofErr w:type="spellStart"/>
      <w:r w:rsidRPr="00945057">
        <w:rPr>
          <w:rFonts w:asciiTheme="majorBidi" w:hAnsiTheme="majorBidi" w:cstheme="majorBidi"/>
          <w:i/>
          <w:iCs/>
          <w:sz w:val="28"/>
          <w:szCs w:val="28"/>
        </w:rPr>
        <w:t>Shanlax</w:t>
      </w:r>
      <w:proofErr w:type="spellEnd"/>
      <w:r w:rsidRPr="00945057">
        <w:rPr>
          <w:rFonts w:asciiTheme="majorBidi" w:hAnsiTheme="majorBidi" w:cstheme="majorBidi"/>
          <w:i/>
          <w:iCs/>
          <w:sz w:val="28"/>
          <w:szCs w:val="28"/>
        </w:rPr>
        <w:t xml:space="preserve"> International Journal of Arts, Science and Humanities</w:t>
      </w:r>
      <w:r w:rsidRPr="00945057">
        <w:rPr>
          <w:rFonts w:asciiTheme="majorBidi" w:hAnsiTheme="majorBidi" w:cstheme="majorBidi"/>
          <w:sz w:val="28"/>
          <w:szCs w:val="28"/>
        </w:rPr>
        <w:t>, </w:t>
      </w:r>
      <w:r w:rsidRPr="00945057">
        <w:rPr>
          <w:rFonts w:asciiTheme="majorBidi" w:hAnsiTheme="majorBidi" w:cstheme="majorBidi"/>
          <w:i/>
          <w:iCs/>
          <w:sz w:val="28"/>
          <w:szCs w:val="28"/>
        </w:rPr>
        <w:t>7</w:t>
      </w:r>
      <w:r w:rsidRPr="00945057">
        <w:rPr>
          <w:rFonts w:asciiTheme="majorBidi" w:hAnsiTheme="majorBidi" w:cstheme="majorBidi"/>
          <w:sz w:val="28"/>
          <w:szCs w:val="28"/>
        </w:rPr>
        <w:t>(1), pp.1-8.</w:t>
      </w:r>
    </w:p>
    <w:p w14:paraId="3CA0D376" w14:textId="77777777"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Salmon, G., 2013. </w:t>
      </w:r>
      <w:r w:rsidRPr="00BD7ABF">
        <w:rPr>
          <w:rFonts w:asciiTheme="majorBidi" w:hAnsiTheme="majorBidi" w:cstheme="majorBidi"/>
          <w:i/>
          <w:iCs/>
          <w:sz w:val="28"/>
          <w:szCs w:val="28"/>
        </w:rPr>
        <w:t>E-</w:t>
      </w:r>
      <w:proofErr w:type="spellStart"/>
      <w:r w:rsidRPr="00BD7ABF">
        <w:rPr>
          <w:rFonts w:asciiTheme="majorBidi" w:hAnsiTheme="majorBidi" w:cstheme="majorBidi"/>
          <w:i/>
          <w:iCs/>
          <w:sz w:val="28"/>
          <w:szCs w:val="28"/>
        </w:rPr>
        <w:t>tivities</w:t>
      </w:r>
      <w:proofErr w:type="spellEnd"/>
      <w:r w:rsidRPr="00BD7ABF">
        <w:rPr>
          <w:rFonts w:asciiTheme="majorBidi" w:hAnsiTheme="majorBidi" w:cstheme="majorBidi"/>
          <w:i/>
          <w:iCs/>
          <w:sz w:val="28"/>
          <w:szCs w:val="28"/>
        </w:rPr>
        <w:t>: The key to active online learning</w:t>
      </w:r>
      <w:r w:rsidRPr="00BD7ABF">
        <w:rPr>
          <w:rFonts w:asciiTheme="majorBidi" w:hAnsiTheme="majorBidi" w:cstheme="majorBidi"/>
          <w:sz w:val="28"/>
          <w:szCs w:val="28"/>
        </w:rPr>
        <w:t>. Routledge.</w:t>
      </w:r>
    </w:p>
    <w:p w14:paraId="00DD2931" w14:textId="77777777" w:rsidR="00BD7ABF" w:rsidRPr="00BD7ABF" w:rsidRDefault="00BD7ABF" w:rsidP="00A40069">
      <w:pPr>
        <w:spacing w:line="360" w:lineRule="auto"/>
        <w:jc w:val="both"/>
        <w:rPr>
          <w:rFonts w:asciiTheme="majorBidi" w:hAnsiTheme="majorBidi" w:cstheme="majorBidi"/>
          <w:sz w:val="28"/>
          <w:szCs w:val="28"/>
        </w:rPr>
      </w:pPr>
      <w:proofErr w:type="spellStart"/>
      <w:r w:rsidRPr="00BD7ABF">
        <w:rPr>
          <w:rFonts w:asciiTheme="majorBidi" w:hAnsiTheme="majorBidi" w:cstheme="majorBidi"/>
          <w:sz w:val="28"/>
          <w:szCs w:val="28"/>
        </w:rPr>
        <w:t>Sybing</w:t>
      </w:r>
      <w:proofErr w:type="spellEnd"/>
      <w:r w:rsidRPr="00BD7ABF">
        <w:rPr>
          <w:rFonts w:asciiTheme="majorBidi" w:hAnsiTheme="majorBidi" w:cstheme="majorBidi"/>
          <w:sz w:val="28"/>
          <w:szCs w:val="28"/>
        </w:rPr>
        <w:t>, R. (2019) “Making Connections: Student-Teacher Rapport in Higher Education Classrooms: Student-teacher rapport in higher education classrooms”, </w:t>
      </w:r>
      <w:r w:rsidRPr="00BD7ABF">
        <w:rPr>
          <w:rFonts w:asciiTheme="majorBidi" w:hAnsiTheme="majorBidi" w:cstheme="majorBidi"/>
          <w:i/>
          <w:iCs/>
          <w:sz w:val="28"/>
          <w:szCs w:val="28"/>
        </w:rPr>
        <w:t>Journal of the Scholarship of Teaching and Learning</w:t>
      </w:r>
      <w:r w:rsidRPr="00BD7ABF">
        <w:rPr>
          <w:rFonts w:asciiTheme="majorBidi" w:hAnsiTheme="majorBidi" w:cstheme="majorBidi"/>
          <w:sz w:val="28"/>
          <w:szCs w:val="28"/>
        </w:rPr>
        <w:t xml:space="preserve">, 19(5). </w:t>
      </w:r>
      <w:proofErr w:type="spellStart"/>
      <w:r w:rsidRPr="00BD7ABF">
        <w:rPr>
          <w:rFonts w:asciiTheme="majorBidi" w:hAnsiTheme="majorBidi" w:cstheme="majorBidi"/>
          <w:sz w:val="28"/>
          <w:szCs w:val="28"/>
        </w:rPr>
        <w:t>doi</w:t>
      </w:r>
      <w:proofErr w:type="spellEnd"/>
      <w:r w:rsidRPr="00BD7ABF">
        <w:rPr>
          <w:rFonts w:asciiTheme="majorBidi" w:hAnsiTheme="majorBidi" w:cstheme="majorBidi"/>
          <w:sz w:val="28"/>
          <w:szCs w:val="28"/>
        </w:rPr>
        <w:t>: 10.14434/</w:t>
      </w:r>
      <w:proofErr w:type="gramStart"/>
      <w:r w:rsidRPr="00BD7ABF">
        <w:rPr>
          <w:rFonts w:asciiTheme="majorBidi" w:hAnsiTheme="majorBidi" w:cstheme="majorBidi"/>
          <w:sz w:val="28"/>
          <w:szCs w:val="28"/>
        </w:rPr>
        <w:t>josotl.v</w:t>
      </w:r>
      <w:proofErr w:type="gramEnd"/>
      <w:r w:rsidRPr="00BD7ABF">
        <w:rPr>
          <w:rFonts w:asciiTheme="majorBidi" w:hAnsiTheme="majorBidi" w:cstheme="majorBidi"/>
          <w:sz w:val="28"/>
          <w:szCs w:val="28"/>
        </w:rPr>
        <w:t>19i5.26578.</w:t>
      </w:r>
    </w:p>
    <w:p w14:paraId="3F81EFAD" w14:textId="6ACC73EB" w:rsidR="00BD7ABF" w:rsidRPr="00BD7ABF" w:rsidRDefault="00BD7ABF" w:rsidP="00A40069">
      <w:pPr>
        <w:spacing w:line="360" w:lineRule="auto"/>
        <w:jc w:val="both"/>
        <w:rPr>
          <w:rFonts w:asciiTheme="majorBidi" w:hAnsiTheme="majorBidi" w:cstheme="majorBidi"/>
          <w:sz w:val="28"/>
          <w:szCs w:val="28"/>
        </w:rPr>
      </w:pPr>
      <w:r w:rsidRPr="00BD7ABF">
        <w:rPr>
          <w:rFonts w:asciiTheme="majorBidi" w:hAnsiTheme="majorBidi" w:cstheme="majorBidi"/>
          <w:sz w:val="28"/>
          <w:szCs w:val="28"/>
        </w:rPr>
        <w:t>Tamblyn, D. (2002) </w:t>
      </w:r>
      <w:r w:rsidRPr="00BD7ABF">
        <w:rPr>
          <w:rFonts w:asciiTheme="majorBidi" w:hAnsiTheme="majorBidi" w:cstheme="majorBidi"/>
          <w:i/>
          <w:iCs/>
          <w:sz w:val="28"/>
          <w:szCs w:val="28"/>
        </w:rPr>
        <w:t xml:space="preserve">Laugh and </w:t>
      </w:r>
      <w:r w:rsidR="00EA6DA2" w:rsidRPr="00BD7ABF">
        <w:rPr>
          <w:rFonts w:asciiTheme="majorBidi" w:hAnsiTheme="majorBidi" w:cstheme="majorBidi"/>
          <w:i/>
          <w:iCs/>
          <w:sz w:val="28"/>
          <w:szCs w:val="28"/>
        </w:rPr>
        <w:t>learn:</w:t>
      </w:r>
      <w:r w:rsidRPr="00BD7ABF">
        <w:rPr>
          <w:rFonts w:asciiTheme="majorBidi" w:hAnsiTheme="majorBidi" w:cstheme="majorBidi"/>
          <w:i/>
          <w:iCs/>
          <w:sz w:val="28"/>
          <w:szCs w:val="28"/>
        </w:rPr>
        <w:t xml:space="preserve"> 95 ways to use </w:t>
      </w:r>
      <w:proofErr w:type="spellStart"/>
      <w:r w:rsidRPr="00BD7ABF">
        <w:rPr>
          <w:rFonts w:asciiTheme="majorBidi" w:hAnsiTheme="majorBidi" w:cstheme="majorBidi"/>
          <w:i/>
          <w:iCs/>
          <w:sz w:val="28"/>
          <w:szCs w:val="28"/>
        </w:rPr>
        <w:t>humor</w:t>
      </w:r>
      <w:proofErr w:type="spellEnd"/>
      <w:r w:rsidRPr="00BD7ABF">
        <w:rPr>
          <w:rFonts w:asciiTheme="majorBidi" w:hAnsiTheme="majorBidi" w:cstheme="majorBidi"/>
          <w:i/>
          <w:iCs/>
          <w:sz w:val="28"/>
          <w:szCs w:val="28"/>
        </w:rPr>
        <w:t xml:space="preserve"> for more effective teaching and training</w:t>
      </w:r>
      <w:r w:rsidRPr="00BD7ABF">
        <w:rPr>
          <w:rFonts w:asciiTheme="majorBidi" w:hAnsiTheme="majorBidi" w:cstheme="majorBidi"/>
          <w:sz w:val="28"/>
          <w:szCs w:val="28"/>
        </w:rPr>
        <w:t>. New York: AMACOM.</w:t>
      </w:r>
    </w:p>
    <w:p w14:paraId="76D4A67F" w14:textId="387F42E0" w:rsidR="00BD7ABF" w:rsidRPr="00BD7ABF" w:rsidRDefault="00BD7ABF" w:rsidP="00A40069">
      <w:pPr>
        <w:spacing w:line="360" w:lineRule="auto"/>
        <w:jc w:val="both"/>
        <w:rPr>
          <w:rFonts w:asciiTheme="majorBidi" w:hAnsiTheme="majorBidi" w:cstheme="majorBidi"/>
          <w:sz w:val="28"/>
          <w:szCs w:val="28"/>
        </w:rPr>
      </w:pPr>
      <w:proofErr w:type="spellStart"/>
      <w:r w:rsidRPr="00BD7ABF">
        <w:rPr>
          <w:rFonts w:asciiTheme="majorBidi" w:hAnsiTheme="majorBidi" w:cstheme="majorBidi"/>
          <w:sz w:val="28"/>
          <w:szCs w:val="28"/>
        </w:rPr>
        <w:t>Vygotskii</w:t>
      </w:r>
      <w:proofErr w:type="spellEnd"/>
      <w:r w:rsidRPr="00BD7ABF">
        <w:rPr>
          <w:rFonts w:asciiTheme="majorBidi" w:hAnsiTheme="majorBidi" w:cstheme="majorBidi"/>
          <w:sz w:val="28"/>
          <w:szCs w:val="28"/>
        </w:rPr>
        <w:t xml:space="preserve">, L.S. (Lev S. and Cole, M. (1978) </w:t>
      </w:r>
      <w:r w:rsidRPr="00BD7ABF">
        <w:rPr>
          <w:rFonts w:asciiTheme="majorBidi" w:hAnsiTheme="majorBidi" w:cstheme="majorBidi"/>
          <w:i/>
          <w:iCs/>
          <w:sz w:val="28"/>
          <w:szCs w:val="28"/>
        </w:rPr>
        <w:t xml:space="preserve">Mind in </w:t>
      </w:r>
      <w:r w:rsidR="00EA6DA2" w:rsidRPr="00BD7ABF">
        <w:rPr>
          <w:rFonts w:asciiTheme="majorBidi" w:hAnsiTheme="majorBidi" w:cstheme="majorBidi"/>
          <w:i/>
          <w:iCs/>
          <w:sz w:val="28"/>
          <w:szCs w:val="28"/>
        </w:rPr>
        <w:t>society:</w:t>
      </w:r>
      <w:r w:rsidRPr="00BD7ABF">
        <w:rPr>
          <w:rFonts w:asciiTheme="majorBidi" w:hAnsiTheme="majorBidi" w:cstheme="majorBidi"/>
          <w:i/>
          <w:iCs/>
          <w:sz w:val="28"/>
          <w:szCs w:val="28"/>
        </w:rPr>
        <w:t xml:space="preserve"> the development of higher psychological processes</w:t>
      </w:r>
      <w:r w:rsidRPr="00BD7ABF">
        <w:rPr>
          <w:rFonts w:asciiTheme="majorBidi" w:hAnsiTheme="majorBidi" w:cstheme="majorBidi"/>
          <w:sz w:val="28"/>
          <w:szCs w:val="28"/>
        </w:rPr>
        <w:t>. Cambridge: Harvard University Press.</w:t>
      </w:r>
    </w:p>
    <w:p w14:paraId="57045BF5" w14:textId="77777777" w:rsidR="00BD7ABF" w:rsidRPr="00BD7ABF" w:rsidRDefault="00BD7ABF" w:rsidP="00F000D1">
      <w:pPr>
        <w:spacing w:line="360" w:lineRule="auto"/>
        <w:rPr>
          <w:rFonts w:asciiTheme="majorBidi" w:hAnsiTheme="majorBidi" w:cstheme="majorBidi"/>
          <w:sz w:val="28"/>
          <w:szCs w:val="28"/>
        </w:rPr>
      </w:pPr>
      <w:r w:rsidRPr="00BD7ABF">
        <w:rPr>
          <w:rFonts w:asciiTheme="majorBidi" w:hAnsiTheme="majorBidi" w:cstheme="majorBidi"/>
          <w:sz w:val="28"/>
          <w:szCs w:val="28"/>
        </w:rPr>
        <w:t xml:space="preserve">Welsh Government. (2017) </w:t>
      </w:r>
      <w:r w:rsidRPr="00BD7ABF">
        <w:rPr>
          <w:rFonts w:asciiTheme="majorBidi" w:hAnsiTheme="majorBidi" w:cstheme="majorBidi"/>
          <w:i/>
          <w:iCs/>
          <w:sz w:val="28"/>
          <w:szCs w:val="28"/>
        </w:rPr>
        <w:t>Professional standards for further education teachers and work-based learning practitioners in Wales</w:t>
      </w:r>
      <w:r w:rsidRPr="00BD7ABF">
        <w:rPr>
          <w:rFonts w:asciiTheme="majorBidi" w:hAnsiTheme="majorBidi" w:cstheme="majorBidi"/>
          <w:sz w:val="28"/>
          <w:szCs w:val="28"/>
        </w:rPr>
        <w:t xml:space="preserve">. Available at: </w:t>
      </w:r>
      <w:hyperlink r:id="rId10" w:tgtFrame="_blank" w:history="1">
        <w:r w:rsidRPr="00BD7ABF">
          <w:rPr>
            <w:rStyle w:val="Hyperlink"/>
            <w:rFonts w:asciiTheme="majorBidi" w:hAnsiTheme="majorBidi" w:cstheme="majorBidi"/>
            <w:sz w:val="28"/>
            <w:szCs w:val="28"/>
          </w:rPr>
          <w:t>https://hwb.gov.wales/api/storage/460a740a-7bf1-4c7b-b4ae-348ae380879b/professional-standards-further-education-teachers-work-based-learning-practitioners-wales.pdf</w:t>
        </w:r>
      </w:hyperlink>
      <w:r w:rsidRPr="00BD7ABF">
        <w:rPr>
          <w:rFonts w:asciiTheme="majorBidi" w:hAnsiTheme="majorBidi" w:cstheme="majorBidi"/>
          <w:sz w:val="28"/>
          <w:szCs w:val="28"/>
        </w:rPr>
        <w:t xml:space="preserve"> (Accessed: 29 January 2025).</w:t>
      </w:r>
    </w:p>
    <w:p w14:paraId="5D48AFBA" w14:textId="09FD0449" w:rsidR="00BD7ABF" w:rsidRPr="00801D65" w:rsidRDefault="00801D65" w:rsidP="00CA5BB5">
      <w:pPr>
        <w:spacing w:line="360" w:lineRule="auto"/>
        <w:rPr>
          <w:rFonts w:asciiTheme="majorBidi" w:hAnsiTheme="majorBidi" w:cstheme="majorBidi"/>
          <w:sz w:val="28"/>
          <w:szCs w:val="28"/>
        </w:rPr>
      </w:pPr>
      <w:r w:rsidRPr="00801D65">
        <w:rPr>
          <w:rFonts w:asciiTheme="majorBidi" w:hAnsiTheme="majorBidi" w:cstheme="majorBidi"/>
          <w:sz w:val="28"/>
          <w:szCs w:val="28"/>
        </w:rPr>
        <w:t>Welsh Government (2019) Support for children and young people with vision impairment</w:t>
      </w:r>
      <w:r w:rsidR="00E8407F">
        <w:rPr>
          <w:rFonts w:asciiTheme="majorBidi" w:hAnsiTheme="majorBidi" w:cstheme="majorBidi"/>
          <w:sz w:val="28"/>
          <w:szCs w:val="28"/>
        </w:rPr>
        <w:t xml:space="preserve"> </w:t>
      </w:r>
      <w:r w:rsidRPr="00801D65">
        <w:rPr>
          <w:rFonts w:asciiTheme="majorBidi" w:hAnsiTheme="majorBidi" w:cstheme="majorBidi"/>
          <w:sz w:val="28"/>
          <w:szCs w:val="28"/>
        </w:rPr>
        <w:t>in</w:t>
      </w:r>
      <w:r w:rsidR="00E8407F">
        <w:rPr>
          <w:rFonts w:asciiTheme="majorBidi" w:hAnsiTheme="majorBidi" w:cstheme="majorBidi"/>
          <w:sz w:val="28"/>
          <w:szCs w:val="28"/>
        </w:rPr>
        <w:t xml:space="preserve"> </w:t>
      </w:r>
      <w:r w:rsidRPr="00801D65">
        <w:rPr>
          <w:rFonts w:asciiTheme="majorBidi" w:hAnsiTheme="majorBidi" w:cstheme="majorBidi"/>
          <w:sz w:val="28"/>
          <w:szCs w:val="28"/>
        </w:rPr>
        <w:t>educational</w:t>
      </w:r>
      <w:r w:rsidR="00E8407F">
        <w:rPr>
          <w:rFonts w:asciiTheme="majorBidi" w:hAnsiTheme="majorBidi" w:cstheme="majorBidi"/>
          <w:sz w:val="28"/>
          <w:szCs w:val="28"/>
        </w:rPr>
        <w:t xml:space="preserve"> </w:t>
      </w:r>
      <w:r w:rsidRPr="00801D65">
        <w:rPr>
          <w:rFonts w:asciiTheme="majorBidi" w:hAnsiTheme="majorBidi" w:cstheme="majorBidi"/>
          <w:sz w:val="28"/>
          <w:szCs w:val="28"/>
        </w:rPr>
        <w:t>settings.</w:t>
      </w:r>
      <w:r w:rsidR="00E8407F">
        <w:rPr>
          <w:rFonts w:asciiTheme="majorBidi" w:hAnsiTheme="majorBidi" w:cstheme="majorBidi"/>
          <w:sz w:val="28"/>
          <w:szCs w:val="28"/>
        </w:rPr>
        <w:t xml:space="preserve"> </w:t>
      </w:r>
      <w:r w:rsidRPr="00801D65">
        <w:rPr>
          <w:rFonts w:asciiTheme="majorBidi" w:hAnsiTheme="majorBidi" w:cstheme="majorBidi"/>
          <w:sz w:val="28"/>
          <w:szCs w:val="28"/>
        </w:rPr>
        <w:t>Available</w:t>
      </w:r>
      <w:r w:rsidR="00B519A9">
        <w:rPr>
          <w:rFonts w:asciiTheme="majorBidi" w:hAnsiTheme="majorBidi" w:cstheme="majorBidi"/>
          <w:sz w:val="28"/>
          <w:szCs w:val="28"/>
        </w:rPr>
        <w:t xml:space="preserve"> </w:t>
      </w:r>
      <w:r w:rsidRPr="00801D65">
        <w:rPr>
          <w:rFonts w:asciiTheme="majorBidi" w:hAnsiTheme="majorBidi" w:cstheme="majorBidi"/>
          <w:sz w:val="28"/>
          <w:szCs w:val="28"/>
        </w:rPr>
        <w:t>at: </w:t>
      </w:r>
      <w:r w:rsidR="00B519A9">
        <w:rPr>
          <w:rFonts w:asciiTheme="majorBidi" w:hAnsiTheme="majorBidi" w:cstheme="majorBidi"/>
          <w:sz w:val="28"/>
          <w:szCs w:val="28"/>
        </w:rPr>
        <w:t xml:space="preserve"> </w:t>
      </w:r>
      <w:r w:rsidRPr="00801D65">
        <w:rPr>
          <w:rFonts w:asciiTheme="majorBidi" w:hAnsiTheme="majorBidi" w:cstheme="majorBidi"/>
          <w:sz w:val="28"/>
          <w:szCs w:val="28"/>
        </w:rPr>
        <w:t xml:space="preserve">https://www.gov.wales/sites/default/files/publications/2019-12/191209-support-for-children-and-young-people-with-vision-impairment-in-educational-settings.pdf (Accessed: </w:t>
      </w:r>
      <w:r w:rsidR="008B521A">
        <w:rPr>
          <w:rFonts w:asciiTheme="majorBidi" w:hAnsiTheme="majorBidi" w:cstheme="majorBidi"/>
          <w:sz w:val="28"/>
          <w:szCs w:val="28"/>
        </w:rPr>
        <w:t>1</w:t>
      </w:r>
      <w:r w:rsidRPr="00801D65">
        <w:rPr>
          <w:rFonts w:asciiTheme="majorBidi" w:hAnsiTheme="majorBidi" w:cstheme="majorBidi"/>
          <w:sz w:val="28"/>
          <w:szCs w:val="28"/>
        </w:rPr>
        <w:t xml:space="preserve"> February 2025).</w:t>
      </w:r>
    </w:p>
    <w:p w14:paraId="488A57B9" w14:textId="77777777" w:rsidR="00BD7ABF" w:rsidRPr="00BD7ABF" w:rsidRDefault="00BD7ABF" w:rsidP="00F000D1">
      <w:pPr>
        <w:spacing w:line="360" w:lineRule="auto"/>
        <w:rPr>
          <w:rFonts w:asciiTheme="majorBidi" w:hAnsiTheme="majorBidi" w:cstheme="majorBidi"/>
          <w:sz w:val="28"/>
          <w:szCs w:val="28"/>
        </w:rPr>
      </w:pPr>
      <w:proofErr w:type="spellStart"/>
      <w:r w:rsidRPr="00BD7ABF">
        <w:rPr>
          <w:rFonts w:asciiTheme="majorBidi" w:hAnsiTheme="majorBidi" w:cstheme="majorBidi"/>
          <w:sz w:val="28"/>
          <w:szCs w:val="28"/>
        </w:rPr>
        <w:t>Xudoynazarovna</w:t>
      </w:r>
      <w:proofErr w:type="spellEnd"/>
      <w:r w:rsidRPr="00BD7ABF">
        <w:rPr>
          <w:rFonts w:asciiTheme="majorBidi" w:hAnsiTheme="majorBidi" w:cstheme="majorBidi"/>
          <w:sz w:val="28"/>
          <w:szCs w:val="28"/>
        </w:rPr>
        <w:t>, S.G., 2023. USING AUTHENTIC MATERIALS IN TEACHING ENGLISH. </w:t>
      </w:r>
      <w:r w:rsidRPr="00BD7ABF">
        <w:rPr>
          <w:rFonts w:asciiTheme="majorBidi" w:hAnsiTheme="majorBidi" w:cstheme="majorBidi"/>
          <w:i/>
          <w:iCs/>
          <w:sz w:val="28"/>
          <w:szCs w:val="28"/>
        </w:rPr>
        <w:t>IMRAS</w:t>
      </w:r>
      <w:r w:rsidRPr="00BD7ABF">
        <w:rPr>
          <w:rFonts w:asciiTheme="majorBidi" w:hAnsiTheme="majorBidi" w:cstheme="majorBidi"/>
          <w:sz w:val="28"/>
          <w:szCs w:val="28"/>
        </w:rPr>
        <w:t>, </w:t>
      </w:r>
      <w:r w:rsidRPr="00BD7ABF">
        <w:rPr>
          <w:rFonts w:asciiTheme="majorBidi" w:hAnsiTheme="majorBidi" w:cstheme="majorBidi"/>
          <w:i/>
          <w:iCs/>
          <w:sz w:val="28"/>
          <w:szCs w:val="28"/>
        </w:rPr>
        <w:t>6</w:t>
      </w:r>
      <w:r w:rsidRPr="00BD7ABF">
        <w:rPr>
          <w:rFonts w:asciiTheme="majorBidi" w:hAnsiTheme="majorBidi" w:cstheme="majorBidi"/>
          <w:sz w:val="28"/>
          <w:szCs w:val="28"/>
        </w:rPr>
        <w:t>(8), pp.204-206.</w:t>
      </w:r>
    </w:p>
    <w:p w14:paraId="3C4DB100" w14:textId="77777777" w:rsidR="00BD7ABF" w:rsidRDefault="00BD7ABF" w:rsidP="00A40069">
      <w:pPr>
        <w:spacing w:line="360" w:lineRule="auto"/>
        <w:jc w:val="both"/>
        <w:rPr>
          <w:b/>
          <w:bCs/>
          <w:sz w:val="28"/>
          <w:szCs w:val="28"/>
        </w:rPr>
      </w:pPr>
    </w:p>
    <w:p w14:paraId="1936C93D" w14:textId="77777777" w:rsidR="00BD7ABF" w:rsidRDefault="00BD7ABF" w:rsidP="00A40069">
      <w:pPr>
        <w:spacing w:line="360" w:lineRule="auto"/>
        <w:jc w:val="both"/>
        <w:rPr>
          <w:b/>
          <w:bCs/>
          <w:sz w:val="28"/>
          <w:szCs w:val="28"/>
        </w:rPr>
      </w:pPr>
    </w:p>
    <w:tbl>
      <w:tblPr>
        <w:tblW w:w="9138" w:type="dxa"/>
        <w:tblLook w:val="04A0" w:firstRow="1" w:lastRow="0" w:firstColumn="1" w:lastColumn="0" w:noHBand="0" w:noVBand="1"/>
      </w:tblPr>
      <w:tblGrid>
        <w:gridCol w:w="3363"/>
        <w:gridCol w:w="1925"/>
        <w:gridCol w:w="1925"/>
        <w:gridCol w:w="1925"/>
      </w:tblGrid>
      <w:tr w:rsidR="006C64A8" w:rsidRPr="006C64A8" w14:paraId="5B2AB04B" w14:textId="77777777" w:rsidTr="009C6D3B">
        <w:trPr>
          <w:trHeight w:val="34"/>
        </w:trPr>
        <w:tc>
          <w:tcPr>
            <w:tcW w:w="3363" w:type="dxa"/>
          </w:tcPr>
          <w:p w14:paraId="40BBD21F" w14:textId="1DD1A008" w:rsidR="006C64A8" w:rsidRPr="006C64A8" w:rsidRDefault="006C64A8" w:rsidP="00A40069">
            <w:pPr>
              <w:spacing w:after="200" w:line="360" w:lineRule="auto"/>
              <w:jc w:val="both"/>
              <w:rPr>
                <w:rFonts w:ascii="Cambria" w:eastAsia="MS Mincho" w:hAnsi="Cambria" w:cs="Times New Roman"/>
                <w:kern w:val="0"/>
                <w:lang w:val="en-US"/>
                <w14:ligatures w14:val="none"/>
              </w:rPr>
            </w:pPr>
          </w:p>
        </w:tc>
        <w:tc>
          <w:tcPr>
            <w:tcW w:w="1925" w:type="dxa"/>
          </w:tcPr>
          <w:p w14:paraId="0078B5C6" w14:textId="0E1D8E85" w:rsidR="006C64A8" w:rsidRPr="006C64A8" w:rsidRDefault="006C64A8" w:rsidP="00A40069">
            <w:pPr>
              <w:spacing w:after="200" w:line="360" w:lineRule="auto"/>
              <w:jc w:val="both"/>
              <w:rPr>
                <w:rFonts w:ascii="Cambria" w:eastAsia="MS Mincho" w:hAnsi="Cambria" w:cs="Times New Roman"/>
                <w:kern w:val="0"/>
                <w:lang w:val="en-US"/>
                <w14:ligatures w14:val="none"/>
              </w:rPr>
            </w:pPr>
          </w:p>
        </w:tc>
        <w:tc>
          <w:tcPr>
            <w:tcW w:w="1925" w:type="dxa"/>
          </w:tcPr>
          <w:p w14:paraId="31E21D7C" w14:textId="56740B56" w:rsidR="006C64A8" w:rsidRPr="006C64A8" w:rsidRDefault="006C64A8" w:rsidP="00A40069">
            <w:pPr>
              <w:spacing w:after="200" w:line="360" w:lineRule="auto"/>
              <w:jc w:val="both"/>
              <w:rPr>
                <w:rFonts w:ascii="Cambria" w:eastAsia="MS Mincho" w:hAnsi="Cambria" w:cs="Times New Roman"/>
                <w:kern w:val="0"/>
                <w:lang w:val="en-US"/>
                <w14:ligatures w14:val="none"/>
              </w:rPr>
            </w:pPr>
          </w:p>
        </w:tc>
        <w:tc>
          <w:tcPr>
            <w:tcW w:w="1925" w:type="dxa"/>
          </w:tcPr>
          <w:p w14:paraId="4A91EC7F" w14:textId="7CD8D771" w:rsidR="006C64A8" w:rsidRPr="006C64A8" w:rsidRDefault="006C64A8" w:rsidP="00A40069">
            <w:pPr>
              <w:spacing w:after="200" w:line="360" w:lineRule="auto"/>
              <w:jc w:val="both"/>
              <w:rPr>
                <w:rFonts w:ascii="Cambria" w:eastAsia="MS Mincho" w:hAnsi="Cambria" w:cs="Times New Roman"/>
                <w:kern w:val="0"/>
                <w:lang w:val="en-US"/>
                <w14:ligatures w14:val="none"/>
              </w:rPr>
            </w:pPr>
          </w:p>
        </w:tc>
      </w:tr>
    </w:tbl>
    <w:p w14:paraId="68CB3D9E" w14:textId="006241BB" w:rsidR="001A0A9A" w:rsidRPr="00E07851" w:rsidRDefault="00771BAF" w:rsidP="00A40069">
      <w:pPr>
        <w:pStyle w:val="ListParagraph"/>
        <w:numPr>
          <w:ilvl w:val="0"/>
          <w:numId w:val="7"/>
        </w:numPr>
        <w:spacing w:line="360" w:lineRule="auto"/>
        <w:jc w:val="both"/>
        <w:rPr>
          <w:b/>
          <w:bCs/>
          <w:sz w:val="32"/>
          <w:szCs w:val="32"/>
          <w:lang w:val="en-US"/>
        </w:rPr>
      </w:pPr>
      <w:r w:rsidRPr="00E07851">
        <w:rPr>
          <w:b/>
          <w:bCs/>
          <w:sz w:val="32"/>
          <w:szCs w:val="32"/>
          <w:lang w:val="en-US"/>
        </w:rPr>
        <w:t>Appendices</w:t>
      </w:r>
      <w:r>
        <w:rPr>
          <w:b/>
          <w:bCs/>
          <w:sz w:val="32"/>
          <w:szCs w:val="32"/>
          <w:lang w:val="en-US"/>
        </w:rPr>
        <w:t>:</w:t>
      </w:r>
    </w:p>
    <w:p w14:paraId="2BC89C31" w14:textId="77777777" w:rsidR="00E07851" w:rsidRPr="00E07851" w:rsidRDefault="00E07851" w:rsidP="00A40069">
      <w:pPr>
        <w:pStyle w:val="ListParagraph"/>
        <w:spacing w:line="360" w:lineRule="auto"/>
        <w:ind w:left="863"/>
        <w:jc w:val="both"/>
        <w:rPr>
          <w:sz w:val="28"/>
          <w:szCs w:val="28"/>
        </w:rPr>
      </w:pPr>
    </w:p>
    <w:p w14:paraId="1B447CF1" w14:textId="77777777" w:rsidR="008833AF" w:rsidRPr="008833AF" w:rsidRDefault="008833AF" w:rsidP="00A40069">
      <w:pPr>
        <w:keepNext/>
        <w:spacing w:after="0" w:line="360" w:lineRule="auto"/>
        <w:jc w:val="both"/>
        <w:outlineLvl w:val="1"/>
        <w:rPr>
          <w:rFonts w:ascii="Calibri" w:eastAsia="Times New Roman" w:hAnsi="Calibri" w:cs="Times New Roman"/>
          <w:b/>
          <w:bCs/>
          <w:kern w:val="0"/>
          <w:sz w:val="28"/>
          <w:szCs w:val="28"/>
          <w:lang w:val="en-US" w:eastAsia="x-none"/>
          <w14:ligatures w14:val="none"/>
        </w:rPr>
      </w:pPr>
      <w:bookmarkStart w:id="5" w:name="_Toc48127143"/>
      <w:r w:rsidRPr="008833AF">
        <w:rPr>
          <w:rFonts w:ascii="Calibri" w:eastAsia="Times New Roman" w:hAnsi="Calibri" w:cs="Times New Roman"/>
          <w:b/>
          <w:bCs/>
          <w:kern w:val="0"/>
          <w:sz w:val="28"/>
          <w:szCs w:val="28"/>
          <w:lang w:val="en-US" w:eastAsia="x-none"/>
          <w14:ligatures w14:val="none"/>
        </w:rPr>
        <w:t>Teacher Observation Form</w:t>
      </w:r>
      <w:bookmarkEnd w:id="5"/>
      <w:r w:rsidRPr="008833AF">
        <w:rPr>
          <w:rFonts w:ascii="Calibri" w:eastAsia="Times New Roman" w:hAnsi="Calibri" w:cs="Times New Roman"/>
          <w:b/>
          <w:bCs/>
          <w:kern w:val="0"/>
          <w:sz w:val="28"/>
          <w:szCs w:val="28"/>
          <w:lang w:val="en-US" w:eastAsia="x-none"/>
          <w14:ligatures w14:val="none"/>
        </w:rPr>
        <w:t xml:space="preserve"> </w:t>
      </w:r>
    </w:p>
    <w:p w14:paraId="2D79F3F5" w14:textId="77777777" w:rsidR="008833AF" w:rsidRPr="008833AF" w:rsidRDefault="008833AF" w:rsidP="00A40069">
      <w:pPr>
        <w:spacing w:after="0" w:line="360" w:lineRule="auto"/>
        <w:jc w:val="both"/>
        <w:rPr>
          <w:rFonts w:ascii="Calibri" w:eastAsia="Times New Roman" w:hAnsi="Calibri" w:cs="Calibri"/>
          <w:b/>
          <w:kern w:val="0"/>
          <w:sz w:val="18"/>
          <w:szCs w:val="18"/>
          <w:lang w:val="en-US"/>
          <w14:ligatures w14:val="none"/>
        </w:rPr>
      </w:pPr>
    </w:p>
    <w:p w14:paraId="3A90BFA4" w14:textId="77777777" w:rsidR="008833AF" w:rsidRPr="008833AF" w:rsidRDefault="008833AF" w:rsidP="00A40069">
      <w:pPr>
        <w:spacing w:after="0" w:line="360" w:lineRule="auto"/>
        <w:jc w:val="both"/>
        <w:rPr>
          <w:rFonts w:ascii="Times New Roman" w:eastAsia="Times New Roman" w:hAnsi="Times New Roman" w:cs="Times New Roman"/>
          <w:kern w:val="0"/>
          <w:sz w:val="24"/>
          <w:szCs w:val="20"/>
          <w:lang w:val="en-US"/>
          <w14:ligatures w14:val="none"/>
        </w:rPr>
      </w:pPr>
      <w:r w:rsidRPr="008833AF">
        <w:rPr>
          <w:rFonts w:ascii="Times New Roman" w:eastAsia="Times New Roman" w:hAnsi="Times New Roman" w:cs="Times New Roman"/>
          <w:noProof/>
          <w:kern w:val="0"/>
          <w:sz w:val="24"/>
          <w:szCs w:val="20"/>
          <w:lang w:eastAsia="en-GB"/>
          <w14:ligatures w14:val="none"/>
        </w:rPr>
        <w:drawing>
          <wp:inline distT="0" distB="0" distL="0" distR="0" wp14:anchorId="375A19EF" wp14:editId="57CBEFA6">
            <wp:extent cx="1362075" cy="481330"/>
            <wp:effectExtent l="0" t="0" r="9525" b="0"/>
            <wp:docPr id="1" name="Picture 1"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E14D4E9" w14:textId="77777777" w:rsidR="008833AF" w:rsidRPr="008833AF" w:rsidRDefault="008833AF" w:rsidP="00A40069">
      <w:pPr>
        <w:spacing w:after="0" w:line="360" w:lineRule="auto"/>
        <w:jc w:val="both"/>
        <w:rPr>
          <w:rFonts w:ascii="Calibri" w:eastAsia="Times New Roman" w:hAnsi="Calibri" w:cs="Calibri"/>
          <w:kern w:val="0"/>
          <w:sz w:val="24"/>
          <w:szCs w:val="24"/>
          <w:lang w:val="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8833AF" w:rsidRPr="008833AF" w14:paraId="27BFFD32" w14:textId="77777777" w:rsidTr="00196ABA">
        <w:trPr>
          <w:jc w:val="center"/>
        </w:trPr>
        <w:tc>
          <w:tcPr>
            <w:tcW w:w="3544" w:type="dxa"/>
            <w:shd w:val="clear" w:color="auto" w:fill="auto"/>
          </w:tcPr>
          <w:p w14:paraId="6038E2C8"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r w:rsidRPr="008833AF">
              <w:rPr>
                <w:rFonts w:ascii="Calibri" w:eastAsia="Times New Roman" w:hAnsi="Calibri" w:cs="Calibri"/>
                <w:b/>
                <w:kern w:val="0"/>
                <w:sz w:val="24"/>
                <w:szCs w:val="24"/>
                <w:lang w:val="en-US"/>
                <w14:ligatures w14:val="none"/>
              </w:rPr>
              <w:t>Teacher</w:t>
            </w:r>
          </w:p>
          <w:p w14:paraId="01610154"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p>
        </w:tc>
        <w:tc>
          <w:tcPr>
            <w:tcW w:w="6946" w:type="dxa"/>
            <w:shd w:val="clear" w:color="auto" w:fill="auto"/>
          </w:tcPr>
          <w:p w14:paraId="017CB1DC" w14:textId="241F5490" w:rsidR="008833AF" w:rsidRPr="007B04B2" w:rsidRDefault="00D30BB4" w:rsidP="00A40069">
            <w:pPr>
              <w:spacing w:after="0" w:line="360" w:lineRule="auto"/>
              <w:jc w:val="both"/>
              <w:rPr>
                <w:rFonts w:ascii="Calibri" w:eastAsia="Times New Roman" w:hAnsi="Calibri" w:cs="Calibri"/>
                <w:bCs/>
                <w:kern w:val="0"/>
                <w:sz w:val="24"/>
                <w:szCs w:val="24"/>
                <w:lang w:val="en-US"/>
                <w14:ligatures w14:val="none"/>
              </w:rPr>
            </w:pPr>
            <w:r>
              <w:rPr>
                <w:rFonts w:ascii="Calibri" w:eastAsia="Times New Roman" w:hAnsi="Calibri" w:cs="Calibri"/>
                <w:bCs/>
                <w:kern w:val="0"/>
                <w:sz w:val="24"/>
                <w:szCs w:val="24"/>
                <w:lang w:val="en-US"/>
                <w14:ligatures w14:val="none"/>
              </w:rPr>
              <w:t>Sue James</w:t>
            </w:r>
          </w:p>
        </w:tc>
      </w:tr>
      <w:tr w:rsidR="008833AF" w:rsidRPr="008833AF" w14:paraId="44C61647" w14:textId="77777777" w:rsidTr="00196ABA">
        <w:trPr>
          <w:jc w:val="center"/>
        </w:trPr>
        <w:tc>
          <w:tcPr>
            <w:tcW w:w="3544" w:type="dxa"/>
            <w:shd w:val="clear" w:color="auto" w:fill="auto"/>
          </w:tcPr>
          <w:p w14:paraId="0B6135F4"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r w:rsidRPr="008833AF">
              <w:rPr>
                <w:rFonts w:ascii="Calibri" w:eastAsia="Times New Roman" w:hAnsi="Calibri" w:cs="Calibri"/>
                <w:b/>
                <w:kern w:val="0"/>
                <w:sz w:val="24"/>
                <w:szCs w:val="24"/>
                <w:lang w:val="en-US"/>
                <w14:ligatures w14:val="none"/>
              </w:rPr>
              <w:t>Date</w:t>
            </w:r>
          </w:p>
        </w:tc>
        <w:tc>
          <w:tcPr>
            <w:tcW w:w="6946" w:type="dxa"/>
            <w:shd w:val="clear" w:color="auto" w:fill="auto"/>
          </w:tcPr>
          <w:p w14:paraId="2B5F811C" w14:textId="62C5C547" w:rsidR="008833AF" w:rsidRPr="007B04B2" w:rsidRDefault="00164C4F" w:rsidP="00A40069">
            <w:pPr>
              <w:spacing w:after="0" w:line="360" w:lineRule="auto"/>
              <w:jc w:val="both"/>
              <w:rPr>
                <w:rFonts w:ascii="Calibri" w:eastAsia="Times New Roman" w:hAnsi="Calibri" w:cs="Calibri"/>
                <w:bCs/>
                <w:kern w:val="0"/>
                <w:sz w:val="24"/>
                <w:szCs w:val="24"/>
                <w:lang w:val="en-US"/>
                <w14:ligatures w14:val="none"/>
              </w:rPr>
            </w:pPr>
            <w:r w:rsidRPr="007B04B2">
              <w:rPr>
                <w:rFonts w:ascii="Calibri" w:eastAsia="Times New Roman" w:hAnsi="Calibri" w:cs="Calibri"/>
                <w:bCs/>
                <w:kern w:val="0"/>
                <w:sz w:val="24"/>
                <w:szCs w:val="24"/>
                <w:lang w:val="en-US"/>
                <w14:ligatures w14:val="none"/>
              </w:rPr>
              <w:t>03</w:t>
            </w:r>
            <w:r w:rsidR="00DE5094" w:rsidRPr="007B04B2">
              <w:rPr>
                <w:rFonts w:ascii="Calibri" w:eastAsia="Times New Roman" w:hAnsi="Calibri" w:cs="Calibri"/>
                <w:bCs/>
                <w:kern w:val="0"/>
                <w:sz w:val="24"/>
                <w:szCs w:val="24"/>
                <w:lang w:val="en-US"/>
                <w14:ligatures w14:val="none"/>
              </w:rPr>
              <w:t>/12/2024</w:t>
            </w:r>
          </w:p>
          <w:p w14:paraId="09E8D87E" w14:textId="77777777" w:rsidR="008833AF" w:rsidRPr="007B04B2" w:rsidRDefault="008833AF" w:rsidP="00A40069">
            <w:pPr>
              <w:spacing w:after="0" w:line="360" w:lineRule="auto"/>
              <w:jc w:val="both"/>
              <w:rPr>
                <w:rFonts w:ascii="Calibri" w:eastAsia="Times New Roman" w:hAnsi="Calibri" w:cs="Calibri"/>
                <w:bCs/>
                <w:kern w:val="0"/>
                <w:sz w:val="24"/>
                <w:szCs w:val="24"/>
                <w:lang w:val="en-US"/>
                <w14:ligatures w14:val="none"/>
              </w:rPr>
            </w:pPr>
          </w:p>
        </w:tc>
      </w:tr>
      <w:tr w:rsidR="008833AF" w:rsidRPr="008833AF" w14:paraId="1338349A" w14:textId="77777777" w:rsidTr="00196ABA">
        <w:trPr>
          <w:jc w:val="center"/>
        </w:trPr>
        <w:tc>
          <w:tcPr>
            <w:tcW w:w="3544" w:type="dxa"/>
            <w:shd w:val="clear" w:color="auto" w:fill="auto"/>
          </w:tcPr>
          <w:p w14:paraId="7E518256"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r w:rsidRPr="008833AF">
              <w:rPr>
                <w:rFonts w:ascii="Calibri" w:eastAsia="Times New Roman" w:hAnsi="Calibri" w:cs="Calibri"/>
                <w:b/>
                <w:kern w:val="0"/>
                <w:sz w:val="24"/>
                <w:szCs w:val="24"/>
                <w:lang w:val="en-US"/>
                <w14:ligatures w14:val="none"/>
              </w:rPr>
              <w:t>Group</w:t>
            </w:r>
          </w:p>
        </w:tc>
        <w:tc>
          <w:tcPr>
            <w:tcW w:w="6946" w:type="dxa"/>
            <w:shd w:val="clear" w:color="auto" w:fill="auto"/>
          </w:tcPr>
          <w:p w14:paraId="2192AE5F" w14:textId="3E7BEC88" w:rsidR="008833AF" w:rsidRPr="007B04B2" w:rsidRDefault="00DE5094" w:rsidP="00A40069">
            <w:pPr>
              <w:spacing w:after="0" w:line="360" w:lineRule="auto"/>
              <w:jc w:val="both"/>
              <w:rPr>
                <w:rFonts w:ascii="Calibri" w:eastAsia="Times New Roman" w:hAnsi="Calibri" w:cs="Calibri"/>
                <w:bCs/>
                <w:kern w:val="0"/>
                <w:sz w:val="24"/>
                <w:szCs w:val="24"/>
                <w:lang w:val="en-US"/>
                <w14:ligatures w14:val="none"/>
              </w:rPr>
            </w:pPr>
            <w:r w:rsidRPr="007B04B2">
              <w:rPr>
                <w:rFonts w:ascii="Calibri" w:eastAsia="Times New Roman" w:hAnsi="Calibri" w:cs="Calibri"/>
                <w:bCs/>
                <w:kern w:val="0"/>
                <w:sz w:val="24"/>
                <w:szCs w:val="24"/>
                <w:lang w:val="en-US"/>
                <w14:ligatures w14:val="none"/>
              </w:rPr>
              <w:t>MA PT</w:t>
            </w:r>
          </w:p>
        </w:tc>
      </w:tr>
      <w:tr w:rsidR="008833AF" w:rsidRPr="008833AF" w14:paraId="6B182A33" w14:textId="77777777" w:rsidTr="00196ABA">
        <w:trPr>
          <w:jc w:val="center"/>
        </w:trPr>
        <w:tc>
          <w:tcPr>
            <w:tcW w:w="3544" w:type="dxa"/>
            <w:tcBorders>
              <w:bottom w:val="single" w:sz="4" w:space="0" w:color="auto"/>
            </w:tcBorders>
            <w:shd w:val="clear" w:color="auto" w:fill="auto"/>
          </w:tcPr>
          <w:p w14:paraId="6E46B35C"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r w:rsidRPr="008833AF">
              <w:rPr>
                <w:rFonts w:ascii="Calibri" w:eastAsia="Times New Roman" w:hAnsi="Calibri" w:cs="Calibri"/>
                <w:b/>
                <w:kern w:val="0"/>
                <w:sz w:val="24"/>
                <w:szCs w:val="24"/>
                <w:lang w:val="en-US"/>
                <w14:ligatures w14:val="none"/>
              </w:rPr>
              <w:t>Topic/Context</w:t>
            </w:r>
          </w:p>
        </w:tc>
        <w:tc>
          <w:tcPr>
            <w:tcW w:w="6946" w:type="dxa"/>
            <w:tcBorders>
              <w:bottom w:val="single" w:sz="4" w:space="0" w:color="auto"/>
            </w:tcBorders>
            <w:shd w:val="clear" w:color="auto" w:fill="auto"/>
          </w:tcPr>
          <w:p w14:paraId="295BD233" w14:textId="176490E1" w:rsidR="008833AF" w:rsidRPr="007B04B2" w:rsidRDefault="0005338C" w:rsidP="00A40069">
            <w:pPr>
              <w:spacing w:after="0" w:line="360" w:lineRule="auto"/>
              <w:jc w:val="both"/>
              <w:rPr>
                <w:rFonts w:ascii="Calibri" w:eastAsia="Times New Roman" w:hAnsi="Calibri" w:cs="Calibri"/>
                <w:bCs/>
                <w:kern w:val="0"/>
                <w:sz w:val="24"/>
                <w:szCs w:val="24"/>
                <w:lang w:val="en-US"/>
                <w14:ligatures w14:val="none"/>
              </w:rPr>
            </w:pPr>
            <w:r w:rsidRPr="007B04B2">
              <w:rPr>
                <w:rFonts w:ascii="Calibri" w:eastAsia="Times New Roman" w:hAnsi="Calibri" w:cs="Calibri"/>
                <w:bCs/>
                <w:kern w:val="0"/>
                <w:sz w:val="24"/>
                <w:szCs w:val="24"/>
                <w:lang w:val="en-US"/>
                <w14:ligatures w14:val="none"/>
              </w:rPr>
              <w:t xml:space="preserve">Leadership </w:t>
            </w:r>
            <w:r w:rsidR="0010287C" w:rsidRPr="007B04B2">
              <w:rPr>
                <w:rFonts w:ascii="Calibri" w:eastAsia="Times New Roman" w:hAnsi="Calibri" w:cs="Calibri"/>
                <w:bCs/>
                <w:kern w:val="0"/>
                <w:sz w:val="24"/>
                <w:szCs w:val="24"/>
                <w:lang w:val="en-US"/>
                <w14:ligatures w14:val="none"/>
              </w:rPr>
              <w:t>management</w:t>
            </w:r>
          </w:p>
          <w:p w14:paraId="429BB915" w14:textId="77777777" w:rsidR="008833AF" w:rsidRPr="007B04B2" w:rsidRDefault="008833AF" w:rsidP="00A40069">
            <w:pPr>
              <w:spacing w:after="0" w:line="360" w:lineRule="auto"/>
              <w:jc w:val="both"/>
              <w:rPr>
                <w:rFonts w:ascii="Calibri" w:eastAsia="Times New Roman" w:hAnsi="Calibri" w:cs="Calibri"/>
                <w:bCs/>
                <w:kern w:val="0"/>
                <w:sz w:val="24"/>
                <w:szCs w:val="24"/>
                <w:lang w:val="en-US"/>
                <w14:ligatures w14:val="none"/>
              </w:rPr>
            </w:pPr>
          </w:p>
        </w:tc>
      </w:tr>
      <w:tr w:rsidR="008833AF" w:rsidRPr="008833AF" w14:paraId="446BAC26" w14:textId="77777777" w:rsidTr="00196ABA">
        <w:trPr>
          <w:jc w:val="center"/>
        </w:trPr>
        <w:tc>
          <w:tcPr>
            <w:tcW w:w="10490" w:type="dxa"/>
            <w:gridSpan w:val="2"/>
            <w:shd w:val="clear" w:color="auto" w:fill="auto"/>
          </w:tcPr>
          <w:p w14:paraId="7F9BADDB" w14:textId="5F9A2F8D" w:rsidR="00E30866" w:rsidRPr="00C36D6B" w:rsidRDefault="00E30866" w:rsidP="00EC361A">
            <w:pPr>
              <w:rPr>
                <w:rFonts w:ascii="Times New Roman" w:eastAsia="Times New Roman" w:hAnsi="Times New Roman" w:cs="Times New Roman"/>
                <w:bCs/>
                <w:kern w:val="0"/>
                <w:sz w:val="24"/>
                <w:szCs w:val="24"/>
                <w14:ligatures w14:val="none"/>
              </w:rPr>
            </w:pPr>
            <w:r w:rsidRPr="00C36D6B">
              <w:rPr>
                <w:rFonts w:ascii="Times New Roman" w:eastAsia="Times New Roman" w:hAnsi="Times New Roman" w:cs="Times New Roman"/>
                <w:bCs/>
                <w:kern w:val="0"/>
                <w:sz w:val="24"/>
                <w:szCs w:val="24"/>
                <w14:ligatures w14:val="none"/>
              </w:rPr>
              <w:lastRenderedPageBreak/>
              <w:t>Leading 30 mins</w:t>
            </w:r>
          </w:p>
          <w:p w14:paraId="7F9F226D" w14:textId="1F83A6EB" w:rsidR="006B2B0B" w:rsidRPr="00C36D6B" w:rsidRDefault="006B2B0B" w:rsidP="00EC361A">
            <w:pPr>
              <w:rPr>
                <w:rFonts w:ascii="Times New Roman" w:eastAsia="Times New Roman" w:hAnsi="Times New Roman" w:cs="Times New Roman"/>
                <w:kern w:val="0"/>
                <w:sz w:val="24"/>
                <w:szCs w:val="24"/>
                <w:lang w:eastAsia="en-GB"/>
                <w14:ligatures w14:val="none"/>
              </w:rPr>
            </w:pPr>
            <w:r w:rsidRPr="00C36D6B">
              <w:rPr>
                <w:rFonts w:ascii="Times New Roman" w:eastAsia="Times New Roman" w:hAnsi="Times New Roman" w:cs="Times New Roman"/>
                <w:kern w:val="0"/>
                <w:sz w:val="24"/>
                <w:szCs w:val="24"/>
                <w:lang w:eastAsia="en-GB"/>
                <w14:ligatures w14:val="none"/>
              </w:rPr>
              <w:t>Lecturer started with a casual chat to build rapport.</w:t>
            </w:r>
          </w:p>
          <w:p w14:paraId="16F8AE3B" w14:textId="00702555" w:rsidR="006B2B0B" w:rsidRPr="00C36D6B" w:rsidRDefault="006B2B0B" w:rsidP="00EC361A">
            <w:pPr>
              <w:spacing w:after="0" w:line="240" w:lineRule="auto"/>
              <w:rPr>
                <w:rFonts w:ascii="Times New Roman" w:eastAsia="Times New Roman" w:hAnsi="Times New Roman" w:cs="Times New Roman"/>
                <w:kern w:val="0"/>
                <w:sz w:val="24"/>
                <w:szCs w:val="24"/>
                <w:lang w:eastAsia="en-GB"/>
                <w14:ligatures w14:val="none"/>
              </w:rPr>
            </w:pPr>
            <w:r w:rsidRPr="00C36D6B">
              <w:rPr>
                <w:rFonts w:ascii="Times New Roman" w:eastAsia="Times New Roman" w:hAnsi="Times New Roman" w:cs="Times New Roman"/>
                <w:kern w:val="0"/>
                <w:sz w:val="24"/>
                <w:szCs w:val="24"/>
                <w:lang w:eastAsia="en-GB"/>
                <w14:ligatures w14:val="none"/>
              </w:rPr>
              <w:t>Clear breakdown of the assignment, linking theory to real life.</w:t>
            </w:r>
          </w:p>
          <w:p w14:paraId="5D40C002" w14:textId="516EBB39" w:rsidR="006B2B0B" w:rsidRPr="00C36D6B" w:rsidRDefault="006B2B0B" w:rsidP="00EC361A">
            <w:pPr>
              <w:spacing w:after="0" w:line="240" w:lineRule="auto"/>
              <w:rPr>
                <w:rFonts w:ascii="Times New Roman" w:eastAsia="Times New Roman" w:hAnsi="Times New Roman" w:cs="Times New Roman"/>
                <w:kern w:val="0"/>
                <w:sz w:val="24"/>
                <w:szCs w:val="24"/>
                <w:lang w:eastAsia="en-GB"/>
                <w14:ligatures w14:val="none"/>
              </w:rPr>
            </w:pPr>
            <w:r w:rsidRPr="00C36D6B">
              <w:rPr>
                <w:rFonts w:ascii="Times New Roman" w:eastAsia="Times New Roman" w:hAnsi="Times New Roman" w:cs="Times New Roman"/>
                <w:kern w:val="0"/>
                <w:sz w:val="24"/>
                <w:szCs w:val="24"/>
                <w:lang w:eastAsia="en-GB"/>
                <w14:ligatures w14:val="none"/>
              </w:rPr>
              <w:t>Intro was a bit long.</w:t>
            </w:r>
          </w:p>
          <w:p w14:paraId="1812FDDF" w14:textId="5549D93B" w:rsidR="006B2B0B" w:rsidRPr="00C36D6B" w:rsidRDefault="006B2B0B" w:rsidP="00EC361A">
            <w:pPr>
              <w:spacing w:after="0" w:line="240" w:lineRule="auto"/>
              <w:rPr>
                <w:rFonts w:ascii="Times New Roman" w:eastAsia="Times New Roman" w:hAnsi="Times New Roman" w:cs="Times New Roman"/>
                <w:kern w:val="0"/>
                <w:sz w:val="24"/>
                <w:szCs w:val="24"/>
                <w:lang w:eastAsia="en-GB"/>
                <w14:ligatures w14:val="none"/>
              </w:rPr>
            </w:pPr>
            <w:r w:rsidRPr="00C36D6B">
              <w:rPr>
                <w:rFonts w:ascii="Times New Roman" w:eastAsia="Times New Roman" w:hAnsi="Times New Roman" w:cs="Times New Roman"/>
                <w:kern w:val="0"/>
                <w:sz w:val="24"/>
                <w:szCs w:val="24"/>
                <w:lang w:eastAsia="en-GB"/>
                <w14:ligatures w14:val="none"/>
              </w:rPr>
              <w:t>Covered leadership styles, Path-Goal Theory, and House vs. Colman (2000).</w:t>
            </w:r>
          </w:p>
          <w:p w14:paraId="2BA21221" w14:textId="6A490ACA" w:rsidR="006B2B0B" w:rsidRPr="00C36D6B" w:rsidRDefault="006B2B0B" w:rsidP="00EC361A">
            <w:pPr>
              <w:spacing w:after="0" w:line="240" w:lineRule="auto"/>
              <w:rPr>
                <w:rFonts w:ascii="Times New Roman" w:eastAsia="Times New Roman" w:hAnsi="Times New Roman" w:cs="Times New Roman"/>
                <w:kern w:val="0"/>
                <w:sz w:val="24"/>
                <w:szCs w:val="24"/>
                <w:lang w:eastAsia="en-GB"/>
                <w14:ligatures w14:val="none"/>
              </w:rPr>
            </w:pPr>
            <w:r w:rsidRPr="00C36D6B">
              <w:rPr>
                <w:rFonts w:ascii="Times New Roman" w:eastAsia="Times New Roman" w:hAnsi="Times New Roman" w:cs="Times New Roman"/>
                <w:kern w:val="0"/>
                <w:sz w:val="24"/>
                <w:szCs w:val="24"/>
                <w:lang w:eastAsia="en-GB"/>
                <w14:ligatures w14:val="none"/>
              </w:rPr>
              <w:t>Moodle issues disrupted the flow but got sorted.</w:t>
            </w:r>
          </w:p>
          <w:p w14:paraId="039E45B9" w14:textId="4B7AF806" w:rsidR="006B2B0B" w:rsidRPr="00C36D6B" w:rsidRDefault="006B2B0B" w:rsidP="00EC361A">
            <w:pPr>
              <w:spacing w:after="0" w:line="240" w:lineRule="auto"/>
              <w:rPr>
                <w:rFonts w:ascii="Times New Roman" w:eastAsia="Times New Roman" w:hAnsi="Times New Roman" w:cs="Times New Roman"/>
                <w:kern w:val="0"/>
                <w:sz w:val="24"/>
                <w:szCs w:val="24"/>
                <w:lang w:eastAsia="en-GB"/>
                <w14:ligatures w14:val="none"/>
              </w:rPr>
            </w:pPr>
            <w:r w:rsidRPr="00C36D6B">
              <w:rPr>
                <w:rFonts w:ascii="Times New Roman" w:eastAsia="Times New Roman" w:hAnsi="Times New Roman" w:cs="Times New Roman"/>
                <w:kern w:val="0"/>
                <w:sz w:val="24"/>
                <w:szCs w:val="24"/>
                <w:lang w:eastAsia="en-GB"/>
                <w14:ligatures w14:val="none"/>
              </w:rPr>
              <w:t>Used multimedia (Nearpod, videos, popcorn film) to keep it engaging.</w:t>
            </w:r>
          </w:p>
          <w:p w14:paraId="69E5737E" w14:textId="58768396" w:rsidR="006B2B0B" w:rsidRPr="00C36D6B" w:rsidRDefault="006B2B0B" w:rsidP="00EC361A">
            <w:pPr>
              <w:spacing w:after="0" w:line="240" w:lineRule="auto"/>
              <w:rPr>
                <w:rFonts w:ascii="Times New Roman" w:eastAsia="Times New Roman" w:hAnsi="Times New Roman" w:cs="Times New Roman"/>
                <w:kern w:val="0"/>
                <w:sz w:val="24"/>
                <w:szCs w:val="24"/>
                <w:lang w:eastAsia="en-GB"/>
                <w14:ligatures w14:val="none"/>
              </w:rPr>
            </w:pPr>
            <w:r w:rsidRPr="00C36D6B">
              <w:rPr>
                <w:rFonts w:ascii="Times New Roman" w:eastAsia="Times New Roman" w:hAnsi="Times New Roman" w:cs="Times New Roman"/>
                <w:kern w:val="0"/>
                <w:sz w:val="24"/>
                <w:szCs w:val="24"/>
                <w:lang w:eastAsia="en-GB"/>
                <w14:ligatures w14:val="none"/>
              </w:rPr>
              <w:t>Students were passive—needed more interaction.</w:t>
            </w:r>
          </w:p>
          <w:p w14:paraId="228C85D6" w14:textId="287205BF" w:rsidR="006B2B0B" w:rsidRPr="00C36D6B" w:rsidRDefault="006B2B0B" w:rsidP="00EC361A">
            <w:pPr>
              <w:spacing w:after="0" w:line="240" w:lineRule="auto"/>
              <w:rPr>
                <w:rFonts w:ascii="Times New Roman" w:eastAsia="Times New Roman" w:hAnsi="Times New Roman" w:cs="Times New Roman"/>
                <w:kern w:val="0"/>
                <w:sz w:val="24"/>
                <w:szCs w:val="24"/>
                <w:lang w:eastAsia="en-GB"/>
                <w14:ligatures w14:val="none"/>
              </w:rPr>
            </w:pPr>
            <w:r w:rsidRPr="00C36D6B">
              <w:rPr>
                <w:rFonts w:ascii="Times New Roman" w:eastAsia="Times New Roman" w:hAnsi="Times New Roman" w:cs="Times New Roman"/>
                <w:kern w:val="0"/>
                <w:sz w:val="24"/>
                <w:szCs w:val="24"/>
                <w:lang w:eastAsia="en-GB"/>
                <w14:ligatures w14:val="none"/>
              </w:rPr>
              <w:t>Leadership theory comparison was a good critical thinking task.</w:t>
            </w:r>
          </w:p>
          <w:p w14:paraId="03F72D26" w14:textId="4297CF81" w:rsidR="006B2B0B" w:rsidRPr="00C36D6B" w:rsidRDefault="006B2B0B" w:rsidP="00EC361A">
            <w:pPr>
              <w:spacing w:after="0" w:line="240" w:lineRule="auto"/>
              <w:rPr>
                <w:rFonts w:ascii="Times New Roman" w:eastAsia="Times New Roman" w:hAnsi="Times New Roman" w:cs="Times New Roman"/>
                <w:kern w:val="0"/>
                <w:sz w:val="24"/>
                <w:szCs w:val="24"/>
                <w:lang w:eastAsia="en-GB"/>
                <w14:ligatures w14:val="none"/>
              </w:rPr>
            </w:pPr>
            <w:r w:rsidRPr="00C36D6B">
              <w:rPr>
                <w:rFonts w:ascii="Times New Roman" w:eastAsia="Times New Roman" w:hAnsi="Times New Roman" w:cs="Times New Roman"/>
                <w:kern w:val="0"/>
                <w:sz w:val="24"/>
                <w:szCs w:val="24"/>
                <w:lang w:eastAsia="en-GB"/>
                <w14:ligatures w14:val="none"/>
              </w:rPr>
              <w:t>Good questioning, but students needed more encouragement.</w:t>
            </w:r>
          </w:p>
          <w:p w14:paraId="1917E2FC" w14:textId="5ECD1C60" w:rsidR="008833AF" w:rsidRPr="00C36D6B" w:rsidRDefault="006B2B0B" w:rsidP="00EC361A">
            <w:pPr>
              <w:spacing w:after="0" w:line="360" w:lineRule="auto"/>
              <w:rPr>
                <w:rFonts w:ascii="Times New Roman" w:eastAsia="Times New Roman" w:hAnsi="Times New Roman" w:cs="Times New Roman"/>
                <w:b/>
                <w:kern w:val="0"/>
                <w:sz w:val="24"/>
                <w:szCs w:val="24"/>
                <w14:ligatures w14:val="none"/>
              </w:rPr>
            </w:pPr>
            <w:r w:rsidRPr="00C36D6B">
              <w:rPr>
                <w:rFonts w:ascii="Times New Roman" w:eastAsia="Times New Roman" w:hAnsi="Times New Roman" w:cs="Times New Roman"/>
                <w:kern w:val="0"/>
                <w:sz w:val="24"/>
                <w:szCs w:val="24"/>
                <w:lang w:eastAsia="en-GB"/>
                <w14:ligatures w14:val="none"/>
              </w:rPr>
              <w:t>Final group discussion helped consolidate learning but could have been more student-led.</w:t>
            </w:r>
          </w:p>
        </w:tc>
      </w:tr>
      <w:tr w:rsidR="008833AF" w:rsidRPr="008833AF" w14:paraId="7C536A4B" w14:textId="77777777" w:rsidTr="00196ABA">
        <w:trPr>
          <w:jc w:val="center"/>
        </w:trPr>
        <w:tc>
          <w:tcPr>
            <w:tcW w:w="10490" w:type="dxa"/>
            <w:gridSpan w:val="2"/>
            <w:shd w:val="clear" w:color="auto" w:fill="auto"/>
          </w:tcPr>
          <w:p w14:paraId="7C5EFFEA" w14:textId="77777777" w:rsidR="004A1164" w:rsidRDefault="008833AF" w:rsidP="00A40069">
            <w:pPr>
              <w:spacing w:after="0" w:line="360" w:lineRule="auto"/>
              <w:jc w:val="both"/>
            </w:pPr>
            <w:r w:rsidRPr="008833AF">
              <w:rPr>
                <w:rFonts w:ascii="Calibri" w:eastAsia="Times New Roman" w:hAnsi="Calibri" w:cs="Calibri"/>
                <w:b/>
                <w:kern w:val="0"/>
                <w:sz w:val="24"/>
                <w:szCs w:val="24"/>
                <w:lang w:val="en-US"/>
                <w14:ligatures w14:val="none"/>
              </w:rPr>
              <w:t>What I have learned:</w:t>
            </w:r>
            <w:r w:rsidR="00163F97" w:rsidRPr="00163F97">
              <w:t xml:space="preserve"> </w:t>
            </w:r>
          </w:p>
          <w:p w14:paraId="475AAAB3" w14:textId="391F2F1B" w:rsidR="008833AF" w:rsidRPr="004A1164" w:rsidRDefault="00163F97" w:rsidP="00A40069">
            <w:pPr>
              <w:spacing w:after="0" w:line="360" w:lineRule="auto"/>
              <w:jc w:val="both"/>
              <w:rPr>
                <w:rFonts w:asciiTheme="majorBidi" w:eastAsia="Times New Roman" w:hAnsiTheme="majorBidi" w:cstheme="majorBidi"/>
                <w:b/>
                <w:kern w:val="0"/>
                <w:sz w:val="24"/>
                <w:szCs w:val="24"/>
                <w:lang w:val="en-US"/>
                <w14:ligatures w14:val="none"/>
              </w:rPr>
            </w:pPr>
            <w:r w:rsidRPr="004A1164">
              <w:rPr>
                <w:rFonts w:asciiTheme="majorBidi" w:eastAsia="Times New Roman" w:hAnsiTheme="majorBidi" w:cstheme="majorBidi"/>
                <w:kern w:val="0"/>
                <w:sz w:val="24"/>
                <w:szCs w:val="24"/>
                <w14:ligatures w14:val="none"/>
              </w:rPr>
              <w:t>The session had a clear structure and an engaging start, with multimedia tools effectively simplifying complex concepts. The leadership comparison activity was particularly useful in connecting theory to practice. However, IT issues disrupted the flow, and the session felt too lecture-heavy, with limited student-led discussions. More time for the theory comparison activity would have allowed for deeper analysis. Strengths included a welcoming environment, a clear assignment brief, and varied teaching methods that kept the lesson dynamic. To improve, pre-session tech checks could prevent disruptions, student involvement should be increased, and better time management could allow for more peer discussions.</w:t>
            </w:r>
          </w:p>
        </w:tc>
      </w:tr>
      <w:tr w:rsidR="008833AF" w:rsidRPr="008833AF" w14:paraId="20094314" w14:textId="77777777" w:rsidTr="00196ABA">
        <w:trPr>
          <w:jc w:val="center"/>
        </w:trPr>
        <w:tc>
          <w:tcPr>
            <w:tcW w:w="10490" w:type="dxa"/>
            <w:gridSpan w:val="2"/>
            <w:shd w:val="clear" w:color="auto" w:fill="auto"/>
          </w:tcPr>
          <w:p w14:paraId="7BCECA77" w14:textId="77777777" w:rsidR="008833AF" w:rsidRPr="00EC361A" w:rsidRDefault="008833AF" w:rsidP="00A40069">
            <w:pPr>
              <w:spacing w:after="0" w:line="360" w:lineRule="auto"/>
              <w:jc w:val="both"/>
              <w:rPr>
                <w:rFonts w:ascii="Times New Roman" w:eastAsia="Times New Roman" w:hAnsi="Times New Roman" w:cs="Times New Roman"/>
                <w:b/>
                <w:bCs/>
                <w:kern w:val="0"/>
                <w:sz w:val="24"/>
                <w:szCs w:val="24"/>
                <w:lang w:val="en-US"/>
                <w14:ligatures w14:val="none"/>
              </w:rPr>
            </w:pPr>
            <w:r w:rsidRPr="00EC361A">
              <w:rPr>
                <w:rFonts w:ascii="Times New Roman" w:eastAsia="Times New Roman" w:hAnsi="Times New Roman" w:cs="Times New Roman"/>
                <w:b/>
                <w:bCs/>
                <w:kern w:val="0"/>
                <w:sz w:val="24"/>
                <w:szCs w:val="24"/>
                <w:lang w:val="en-US"/>
                <w14:ligatures w14:val="none"/>
              </w:rPr>
              <w:t>Targets to improve my own practice (mapped to professional standards):</w:t>
            </w:r>
          </w:p>
          <w:p w14:paraId="614E9DD1" w14:textId="15D8F64C" w:rsidR="00BC393F" w:rsidRPr="00A42AF9" w:rsidRDefault="00BC393F" w:rsidP="00AB4275">
            <w:pPr>
              <w:spacing w:after="0" w:line="360" w:lineRule="auto"/>
              <w:jc w:val="both"/>
              <w:rPr>
                <w:rFonts w:ascii="Times New Roman" w:eastAsia="Times New Roman" w:hAnsi="Times New Roman" w:cs="Times New Roman"/>
                <w:b/>
                <w:bCs/>
                <w:kern w:val="0"/>
                <w:sz w:val="28"/>
                <w:szCs w:val="28"/>
                <w:lang w:val="en-US"/>
                <w14:ligatures w14:val="none"/>
              </w:rPr>
            </w:pPr>
            <w:r w:rsidRPr="003015A1">
              <w:rPr>
                <w:rStyle w:val="Strong"/>
                <w:rFonts w:ascii="Times New Roman" w:hAnsi="Times New Roman" w:cs="Times New Roman"/>
                <w:b w:val="0"/>
                <w:bCs w:val="0"/>
                <w:sz w:val="24"/>
                <w:szCs w:val="24"/>
              </w:rPr>
              <w:t>Better Student Engagement</w:t>
            </w:r>
            <w:r w:rsidR="004A1164" w:rsidRPr="003015A1">
              <w:rPr>
                <w:rFonts w:ascii="Times New Roman" w:hAnsi="Times New Roman" w:cs="Times New Roman"/>
                <w:b/>
                <w:bCs/>
                <w:sz w:val="24"/>
                <w:szCs w:val="24"/>
              </w:rPr>
              <w:t>:</w:t>
            </w:r>
            <w:r w:rsidRPr="00EC361A">
              <w:rPr>
                <w:rFonts w:ascii="Times New Roman" w:hAnsi="Times New Roman" w:cs="Times New Roman"/>
                <w:sz w:val="24"/>
                <w:szCs w:val="24"/>
              </w:rPr>
              <w:t xml:space="preserve"> Encourage discussions, peer work, and active learning</w:t>
            </w:r>
            <w:r w:rsidR="00A21BAB">
              <w:rPr>
                <w:rFonts w:ascii="Times New Roman" w:hAnsi="Times New Roman" w:cs="Times New Roman"/>
                <w:sz w:val="24"/>
                <w:szCs w:val="24"/>
              </w:rPr>
              <w:t>.</w:t>
            </w:r>
            <w:r w:rsidRPr="00EC361A">
              <w:rPr>
                <w:rFonts w:ascii="Times New Roman" w:hAnsi="Times New Roman" w:cs="Times New Roman"/>
                <w:sz w:val="24"/>
                <w:szCs w:val="24"/>
              </w:rPr>
              <w:br/>
            </w:r>
            <w:r w:rsidR="00A21BAB" w:rsidRPr="00EC361A">
              <w:rPr>
                <w:rFonts w:ascii="Times New Roman" w:hAnsi="Times New Roman" w:cs="Times New Roman"/>
                <w:sz w:val="24"/>
                <w:szCs w:val="24"/>
              </w:rPr>
              <w:t>Digital Skills &amp; Resources</w:t>
            </w:r>
            <w:r w:rsidR="003C21D5">
              <w:rPr>
                <w:rFonts w:ascii="Times New Roman" w:hAnsi="Times New Roman" w:cs="Times New Roman"/>
                <w:sz w:val="24"/>
                <w:szCs w:val="24"/>
              </w:rPr>
              <w:t xml:space="preserve">; </w:t>
            </w:r>
            <w:r w:rsidRPr="003015A1">
              <w:rPr>
                <w:rStyle w:val="Strong"/>
                <w:rFonts w:ascii="Times New Roman" w:hAnsi="Times New Roman" w:cs="Times New Roman"/>
                <w:b w:val="0"/>
                <w:bCs w:val="0"/>
                <w:sz w:val="24"/>
                <w:szCs w:val="24"/>
              </w:rPr>
              <w:t>Tech Preparedness</w:t>
            </w:r>
            <w:r w:rsidR="004A1164" w:rsidRPr="003015A1">
              <w:rPr>
                <w:rFonts w:ascii="Times New Roman" w:hAnsi="Times New Roman" w:cs="Times New Roman"/>
                <w:b/>
                <w:bCs/>
                <w:sz w:val="24"/>
                <w:szCs w:val="24"/>
              </w:rPr>
              <w:t>:</w:t>
            </w:r>
            <w:r w:rsidR="004A1164">
              <w:rPr>
                <w:rFonts w:ascii="Times New Roman" w:hAnsi="Times New Roman" w:cs="Times New Roman"/>
                <w:sz w:val="24"/>
                <w:szCs w:val="24"/>
              </w:rPr>
              <w:t xml:space="preserve"> </w:t>
            </w:r>
            <w:r w:rsidRPr="00EC361A">
              <w:rPr>
                <w:rFonts w:ascii="Times New Roman" w:hAnsi="Times New Roman" w:cs="Times New Roman"/>
                <w:sz w:val="24"/>
                <w:szCs w:val="24"/>
              </w:rPr>
              <w:t>Have contingency plans for IT issues).</w:t>
            </w:r>
            <w:r w:rsidRPr="00EC361A">
              <w:rPr>
                <w:rFonts w:ascii="Times New Roman" w:hAnsi="Times New Roman" w:cs="Times New Roman"/>
                <w:sz w:val="24"/>
                <w:szCs w:val="24"/>
              </w:rPr>
              <w:br/>
            </w:r>
            <w:r w:rsidR="003C21D5" w:rsidRPr="00EC361A">
              <w:rPr>
                <w:rFonts w:ascii="Times New Roman" w:hAnsi="Times New Roman" w:cs="Times New Roman"/>
                <w:sz w:val="24"/>
                <w:szCs w:val="24"/>
              </w:rPr>
              <w:t>Teaching &amp; Learning</w:t>
            </w:r>
            <w:r w:rsidR="003C21D5">
              <w:rPr>
                <w:rFonts w:ascii="Times New Roman" w:hAnsi="Times New Roman" w:cs="Times New Roman"/>
                <w:sz w:val="24"/>
                <w:szCs w:val="24"/>
              </w:rPr>
              <w:t>;</w:t>
            </w:r>
            <w:r w:rsidR="003C21D5" w:rsidRPr="003015A1">
              <w:rPr>
                <w:rStyle w:val="Strong"/>
                <w:rFonts w:ascii="Times New Roman" w:hAnsi="Times New Roman" w:cs="Times New Roman"/>
                <w:b w:val="0"/>
                <w:bCs w:val="0"/>
                <w:sz w:val="24"/>
                <w:szCs w:val="24"/>
              </w:rPr>
              <w:t xml:space="preserve"> </w:t>
            </w:r>
            <w:r w:rsidRPr="003015A1">
              <w:rPr>
                <w:rStyle w:val="Strong"/>
                <w:rFonts w:ascii="Times New Roman" w:hAnsi="Times New Roman" w:cs="Times New Roman"/>
                <w:b w:val="0"/>
                <w:bCs w:val="0"/>
                <w:sz w:val="24"/>
                <w:szCs w:val="24"/>
              </w:rPr>
              <w:t>Time Management</w:t>
            </w:r>
            <w:r w:rsidR="004A1164" w:rsidRPr="003015A1">
              <w:rPr>
                <w:rFonts w:ascii="Times New Roman" w:hAnsi="Times New Roman" w:cs="Times New Roman"/>
                <w:b/>
                <w:bCs/>
                <w:sz w:val="24"/>
                <w:szCs w:val="24"/>
              </w:rPr>
              <w:t>:</w:t>
            </w:r>
            <w:r w:rsidR="004A1164">
              <w:rPr>
                <w:rFonts w:ascii="Times New Roman" w:hAnsi="Times New Roman" w:cs="Times New Roman"/>
                <w:sz w:val="24"/>
                <w:szCs w:val="24"/>
              </w:rPr>
              <w:t xml:space="preserve"> </w:t>
            </w:r>
            <w:r w:rsidRPr="00EC361A">
              <w:rPr>
                <w:rFonts w:ascii="Times New Roman" w:hAnsi="Times New Roman" w:cs="Times New Roman"/>
                <w:sz w:val="24"/>
                <w:szCs w:val="24"/>
              </w:rPr>
              <w:t xml:space="preserve"> Allow more time for in-depth discussion and activities.</w:t>
            </w:r>
          </w:p>
        </w:tc>
      </w:tr>
    </w:tbl>
    <w:p w14:paraId="00D7E539" w14:textId="77777777" w:rsidR="00AF2943" w:rsidRPr="008833AF" w:rsidRDefault="00AF2943" w:rsidP="00A40069">
      <w:pPr>
        <w:spacing w:line="360" w:lineRule="auto"/>
        <w:jc w:val="both"/>
        <w:rPr>
          <w:sz w:val="28"/>
          <w:szCs w:val="28"/>
          <w:lang w:val="en-US"/>
        </w:rPr>
      </w:pPr>
    </w:p>
    <w:p w14:paraId="45B589FF" w14:textId="77777777" w:rsidR="008833AF" w:rsidRPr="008833AF" w:rsidRDefault="008833AF" w:rsidP="00A40069">
      <w:pPr>
        <w:keepNext/>
        <w:spacing w:after="0" w:line="360" w:lineRule="auto"/>
        <w:jc w:val="both"/>
        <w:outlineLvl w:val="1"/>
        <w:rPr>
          <w:rFonts w:ascii="Calibri" w:eastAsia="Times New Roman" w:hAnsi="Calibri" w:cs="Times New Roman"/>
          <w:b/>
          <w:bCs/>
          <w:kern w:val="0"/>
          <w:sz w:val="28"/>
          <w:szCs w:val="28"/>
          <w:lang w:val="en-US" w:eastAsia="x-none"/>
          <w14:ligatures w14:val="none"/>
        </w:rPr>
      </w:pPr>
      <w:r w:rsidRPr="008833AF">
        <w:rPr>
          <w:rFonts w:ascii="Calibri" w:eastAsia="Times New Roman" w:hAnsi="Calibri" w:cs="Times New Roman"/>
          <w:b/>
          <w:bCs/>
          <w:kern w:val="0"/>
          <w:sz w:val="28"/>
          <w:szCs w:val="28"/>
          <w:lang w:val="en-US" w:eastAsia="x-none"/>
          <w14:ligatures w14:val="none"/>
        </w:rPr>
        <w:t xml:space="preserve">Teacher Observation Form </w:t>
      </w:r>
    </w:p>
    <w:p w14:paraId="607BDB8B" w14:textId="77777777" w:rsidR="008833AF" w:rsidRPr="008833AF" w:rsidRDefault="008833AF" w:rsidP="00A40069">
      <w:pPr>
        <w:spacing w:after="0" w:line="360" w:lineRule="auto"/>
        <w:jc w:val="both"/>
        <w:rPr>
          <w:rFonts w:ascii="Calibri" w:eastAsia="Times New Roman" w:hAnsi="Calibri" w:cs="Calibri"/>
          <w:b/>
          <w:kern w:val="0"/>
          <w:sz w:val="18"/>
          <w:szCs w:val="18"/>
          <w:lang w:val="en-US"/>
          <w14:ligatures w14:val="none"/>
        </w:rPr>
      </w:pPr>
    </w:p>
    <w:p w14:paraId="0AA25085" w14:textId="77777777" w:rsidR="008833AF" w:rsidRPr="008833AF" w:rsidRDefault="008833AF" w:rsidP="00A40069">
      <w:pPr>
        <w:spacing w:after="0" w:line="360" w:lineRule="auto"/>
        <w:jc w:val="both"/>
        <w:rPr>
          <w:rFonts w:ascii="Times New Roman" w:eastAsia="Times New Roman" w:hAnsi="Times New Roman" w:cs="Times New Roman"/>
          <w:kern w:val="0"/>
          <w:sz w:val="24"/>
          <w:szCs w:val="20"/>
          <w:lang w:val="en-US"/>
          <w14:ligatures w14:val="none"/>
        </w:rPr>
      </w:pPr>
      <w:r w:rsidRPr="008833AF">
        <w:rPr>
          <w:rFonts w:ascii="Times New Roman" w:eastAsia="Times New Roman" w:hAnsi="Times New Roman" w:cs="Times New Roman"/>
          <w:noProof/>
          <w:kern w:val="0"/>
          <w:sz w:val="24"/>
          <w:szCs w:val="20"/>
          <w:lang w:eastAsia="en-GB"/>
          <w14:ligatures w14:val="none"/>
        </w:rPr>
        <w:drawing>
          <wp:inline distT="0" distB="0" distL="0" distR="0" wp14:anchorId="5CD23907" wp14:editId="3BD5BCA4">
            <wp:extent cx="1362075" cy="481330"/>
            <wp:effectExtent l="0" t="0" r="9525" b="0"/>
            <wp:docPr id="661953163" name="Picture 661953163"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953163" name="Picture 661953163" descr="A black and white sign with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FF7BCCF" w14:textId="77777777" w:rsidR="008833AF" w:rsidRPr="008833AF" w:rsidRDefault="008833AF" w:rsidP="00A40069">
      <w:pPr>
        <w:spacing w:after="0" w:line="360" w:lineRule="auto"/>
        <w:jc w:val="both"/>
        <w:rPr>
          <w:rFonts w:ascii="Calibri" w:eastAsia="Times New Roman" w:hAnsi="Calibri" w:cs="Calibri"/>
          <w:kern w:val="0"/>
          <w:sz w:val="24"/>
          <w:szCs w:val="24"/>
          <w:lang w:val="en-US"/>
          <w14:ligatures w14:val="none"/>
        </w:rPr>
      </w:pPr>
    </w:p>
    <w:tbl>
      <w:tblPr>
        <w:tblW w:w="1063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92"/>
        <w:gridCol w:w="7042"/>
      </w:tblGrid>
      <w:tr w:rsidR="008833AF" w:rsidRPr="008833AF" w14:paraId="4750CDAC" w14:textId="77777777" w:rsidTr="00852D84">
        <w:trPr>
          <w:trHeight w:val="138"/>
          <w:jc w:val="center"/>
        </w:trPr>
        <w:tc>
          <w:tcPr>
            <w:tcW w:w="3592" w:type="dxa"/>
            <w:shd w:val="clear" w:color="auto" w:fill="auto"/>
          </w:tcPr>
          <w:p w14:paraId="2E131769"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r w:rsidRPr="008833AF">
              <w:rPr>
                <w:rFonts w:ascii="Calibri" w:eastAsia="Times New Roman" w:hAnsi="Calibri" w:cs="Calibri"/>
                <w:b/>
                <w:kern w:val="0"/>
                <w:sz w:val="24"/>
                <w:szCs w:val="24"/>
                <w:lang w:val="en-US"/>
                <w14:ligatures w14:val="none"/>
              </w:rPr>
              <w:t>Teacher</w:t>
            </w:r>
          </w:p>
          <w:p w14:paraId="2D75D231"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p>
        </w:tc>
        <w:tc>
          <w:tcPr>
            <w:tcW w:w="7042" w:type="dxa"/>
            <w:shd w:val="clear" w:color="auto" w:fill="auto"/>
          </w:tcPr>
          <w:p w14:paraId="1C0D5A60" w14:textId="08AD4B2B" w:rsidR="008833AF" w:rsidRPr="00EC361A" w:rsidRDefault="00DB6D04" w:rsidP="00A40069">
            <w:pPr>
              <w:spacing w:after="0" w:line="360" w:lineRule="auto"/>
              <w:jc w:val="both"/>
              <w:rPr>
                <w:rFonts w:ascii="Calibri" w:eastAsia="Times New Roman" w:hAnsi="Calibri" w:cs="Calibri"/>
                <w:bCs/>
                <w:kern w:val="0"/>
                <w:sz w:val="24"/>
                <w:szCs w:val="24"/>
                <w:lang w:val="en-US"/>
                <w14:ligatures w14:val="none"/>
              </w:rPr>
            </w:pPr>
            <w:r>
              <w:rPr>
                <w:rFonts w:ascii="Calibri" w:eastAsia="Times New Roman" w:hAnsi="Calibri" w:cs="Calibri"/>
                <w:bCs/>
                <w:kern w:val="0"/>
                <w:sz w:val="24"/>
                <w:szCs w:val="24"/>
                <w:lang w:val="en-US"/>
                <w14:ligatures w14:val="none"/>
              </w:rPr>
              <w:t>Enri</w:t>
            </w:r>
            <w:r w:rsidR="002E7C52">
              <w:rPr>
                <w:rFonts w:ascii="Calibri" w:eastAsia="Times New Roman" w:hAnsi="Calibri" w:cs="Calibri"/>
                <w:bCs/>
                <w:kern w:val="0"/>
                <w:sz w:val="24"/>
                <w:szCs w:val="24"/>
                <w:lang w:val="en-US"/>
                <w14:ligatures w14:val="none"/>
              </w:rPr>
              <w:t>que Q Diaz</w:t>
            </w:r>
          </w:p>
        </w:tc>
      </w:tr>
      <w:tr w:rsidR="008833AF" w:rsidRPr="008833AF" w14:paraId="58BFE860" w14:textId="77777777" w:rsidTr="00852D84">
        <w:trPr>
          <w:trHeight w:val="138"/>
          <w:jc w:val="center"/>
        </w:trPr>
        <w:tc>
          <w:tcPr>
            <w:tcW w:w="3592" w:type="dxa"/>
            <w:shd w:val="clear" w:color="auto" w:fill="auto"/>
          </w:tcPr>
          <w:p w14:paraId="01EF0D30"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r w:rsidRPr="008833AF">
              <w:rPr>
                <w:rFonts w:ascii="Calibri" w:eastAsia="Times New Roman" w:hAnsi="Calibri" w:cs="Calibri"/>
                <w:b/>
                <w:kern w:val="0"/>
                <w:sz w:val="24"/>
                <w:szCs w:val="24"/>
                <w:lang w:val="en-US"/>
                <w14:ligatures w14:val="none"/>
              </w:rPr>
              <w:t>Date</w:t>
            </w:r>
          </w:p>
        </w:tc>
        <w:tc>
          <w:tcPr>
            <w:tcW w:w="7042" w:type="dxa"/>
            <w:shd w:val="clear" w:color="auto" w:fill="auto"/>
          </w:tcPr>
          <w:p w14:paraId="4AD9ABC6" w14:textId="535B6E3A" w:rsidR="008833AF" w:rsidRPr="00EC361A" w:rsidRDefault="00C4469C" w:rsidP="00A40069">
            <w:pPr>
              <w:spacing w:after="0" w:line="360" w:lineRule="auto"/>
              <w:jc w:val="both"/>
              <w:rPr>
                <w:rFonts w:ascii="Calibri" w:eastAsia="Times New Roman" w:hAnsi="Calibri" w:cs="Calibri"/>
                <w:bCs/>
                <w:kern w:val="0"/>
                <w:sz w:val="24"/>
                <w:szCs w:val="24"/>
                <w:lang w:val="en-US"/>
                <w14:ligatures w14:val="none"/>
              </w:rPr>
            </w:pPr>
            <w:r w:rsidRPr="00EC361A">
              <w:rPr>
                <w:rFonts w:ascii="Calibri" w:eastAsia="Times New Roman" w:hAnsi="Calibri" w:cs="Calibri"/>
                <w:bCs/>
                <w:kern w:val="0"/>
                <w:sz w:val="24"/>
                <w:szCs w:val="24"/>
                <w:lang w:val="en-US"/>
                <w14:ligatures w14:val="none"/>
              </w:rPr>
              <w:t>13/</w:t>
            </w:r>
            <w:r w:rsidR="00A774D5" w:rsidRPr="00EC361A">
              <w:rPr>
                <w:rFonts w:ascii="Calibri" w:eastAsia="Times New Roman" w:hAnsi="Calibri" w:cs="Calibri"/>
                <w:bCs/>
                <w:kern w:val="0"/>
                <w:sz w:val="24"/>
                <w:szCs w:val="24"/>
                <w:lang w:val="en-US"/>
                <w14:ligatures w14:val="none"/>
              </w:rPr>
              <w:t>12/</w:t>
            </w:r>
            <w:r w:rsidR="004D2AA2" w:rsidRPr="00EC361A">
              <w:rPr>
                <w:rFonts w:ascii="Calibri" w:eastAsia="Times New Roman" w:hAnsi="Calibri" w:cs="Calibri"/>
                <w:bCs/>
                <w:kern w:val="0"/>
                <w:sz w:val="24"/>
                <w:szCs w:val="24"/>
                <w:lang w:val="en-US"/>
                <w14:ligatures w14:val="none"/>
              </w:rPr>
              <w:t>24</w:t>
            </w:r>
          </w:p>
          <w:p w14:paraId="1B9FB3C2"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p>
        </w:tc>
      </w:tr>
      <w:tr w:rsidR="008833AF" w:rsidRPr="008833AF" w14:paraId="32D4B71B" w14:textId="77777777" w:rsidTr="00852D84">
        <w:trPr>
          <w:trHeight w:val="138"/>
          <w:jc w:val="center"/>
        </w:trPr>
        <w:tc>
          <w:tcPr>
            <w:tcW w:w="3592" w:type="dxa"/>
            <w:shd w:val="clear" w:color="auto" w:fill="auto"/>
          </w:tcPr>
          <w:p w14:paraId="55428EFA"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r w:rsidRPr="008833AF">
              <w:rPr>
                <w:rFonts w:ascii="Calibri" w:eastAsia="Times New Roman" w:hAnsi="Calibri" w:cs="Calibri"/>
                <w:b/>
                <w:kern w:val="0"/>
                <w:sz w:val="24"/>
                <w:szCs w:val="24"/>
                <w:lang w:val="en-US"/>
                <w14:ligatures w14:val="none"/>
              </w:rPr>
              <w:t>Group</w:t>
            </w:r>
          </w:p>
        </w:tc>
        <w:tc>
          <w:tcPr>
            <w:tcW w:w="7042" w:type="dxa"/>
            <w:shd w:val="clear" w:color="auto" w:fill="auto"/>
          </w:tcPr>
          <w:p w14:paraId="79C2FA37" w14:textId="33477CCD" w:rsidR="00FE556A" w:rsidRPr="00FE556A" w:rsidRDefault="00FE556A" w:rsidP="00FE556A">
            <w:pPr>
              <w:spacing w:after="0" w:line="240" w:lineRule="auto"/>
              <w:rPr>
                <w:rFonts w:ascii="Aptos" w:eastAsia="Aptos" w:hAnsi="Aptos" w:cs="Aptos"/>
                <w:kern w:val="0"/>
                <w:lang w:eastAsia="en-GB"/>
                <w14:ligatures w14:val="none"/>
              </w:rPr>
            </w:pPr>
            <w:r w:rsidRPr="00FE556A">
              <w:rPr>
                <w:rFonts w:ascii="Aptos" w:eastAsia="Aptos" w:hAnsi="Aptos" w:cs="Aptos"/>
                <w:kern w:val="0"/>
                <w:lang w:eastAsia="en-GB"/>
                <w14:ligatures w14:val="none"/>
              </w:rPr>
              <w:t>9:30-11:30 Pre-entry ESOL</w:t>
            </w:r>
          </w:p>
          <w:p w14:paraId="480618F3" w14:textId="3CB80FFF" w:rsidR="00FE556A" w:rsidRPr="00FE556A" w:rsidRDefault="00FE556A" w:rsidP="00FE556A">
            <w:pPr>
              <w:spacing w:after="0" w:line="240" w:lineRule="auto"/>
              <w:rPr>
                <w:rFonts w:ascii="Aptos" w:eastAsia="Aptos" w:hAnsi="Aptos" w:cs="Aptos"/>
                <w:kern w:val="0"/>
                <w:lang w:eastAsia="en-GB"/>
                <w14:ligatures w14:val="none"/>
              </w:rPr>
            </w:pPr>
            <w:r w:rsidRPr="00FE556A">
              <w:rPr>
                <w:rFonts w:ascii="Aptos" w:eastAsia="Aptos" w:hAnsi="Aptos" w:cs="Aptos"/>
                <w:kern w:val="0"/>
                <w:lang w:eastAsia="en-GB"/>
                <w14:ligatures w14:val="none"/>
              </w:rPr>
              <w:t>12:00-2:00 ESOL Entry 1</w:t>
            </w:r>
          </w:p>
          <w:p w14:paraId="06AE3FF0" w14:textId="3D1AB0F3" w:rsidR="005956C5" w:rsidRPr="005956C5" w:rsidRDefault="005956C5" w:rsidP="00970C60">
            <w:pPr>
              <w:rPr>
                <w:rFonts w:ascii="Aptos" w:eastAsia="Aptos" w:hAnsi="Aptos" w:cs="Aptos"/>
                <w:kern w:val="0"/>
                <w:lang w:eastAsia="en-GB"/>
                <w14:ligatures w14:val="none"/>
              </w:rPr>
            </w:pPr>
          </w:p>
          <w:p w14:paraId="7574006F" w14:textId="65D79A5D" w:rsidR="008833AF" w:rsidRPr="005956C5" w:rsidRDefault="008833AF" w:rsidP="00A40069">
            <w:pPr>
              <w:spacing w:after="0" w:line="360" w:lineRule="auto"/>
              <w:jc w:val="both"/>
              <w:rPr>
                <w:rFonts w:ascii="Calibri" w:eastAsia="Times New Roman" w:hAnsi="Calibri" w:cs="Calibri"/>
                <w:b/>
                <w:kern w:val="0"/>
                <w:sz w:val="24"/>
                <w:szCs w:val="24"/>
                <w14:ligatures w14:val="none"/>
              </w:rPr>
            </w:pPr>
          </w:p>
          <w:p w14:paraId="7E418693"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p>
        </w:tc>
      </w:tr>
      <w:tr w:rsidR="008833AF" w:rsidRPr="008833AF" w14:paraId="45CB12E6" w14:textId="77777777" w:rsidTr="00852D84">
        <w:trPr>
          <w:trHeight w:val="138"/>
          <w:jc w:val="center"/>
        </w:trPr>
        <w:tc>
          <w:tcPr>
            <w:tcW w:w="3592" w:type="dxa"/>
            <w:tcBorders>
              <w:bottom w:val="single" w:sz="4" w:space="0" w:color="auto"/>
            </w:tcBorders>
            <w:shd w:val="clear" w:color="auto" w:fill="auto"/>
          </w:tcPr>
          <w:p w14:paraId="25814A79"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r w:rsidRPr="008833AF">
              <w:rPr>
                <w:rFonts w:ascii="Calibri" w:eastAsia="Times New Roman" w:hAnsi="Calibri" w:cs="Calibri"/>
                <w:b/>
                <w:kern w:val="0"/>
                <w:sz w:val="24"/>
                <w:szCs w:val="24"/>
                <w:lang w:val="en-US"/>
                <w14:ligatures w14:val="none"/>
              </w:rPr>
              <w:lastRenderedPageBreak/>
              <w:t>Topic/Context</w:t>
            </w:r>
          </w:p>
        </w:tc>
        <w:tc>
          <w:tcPr>
            <w:tcW w:w="7042" w:type="dxa"/>
            <w:tcBorders>
              <w:bottom w:val="single" w:sz="4" w:space="0" w:color="auto"/>
            </w:tcBorders>
            <w:shd w:val="clear" w:color="auto" w:fill="auto"/>
          </w:tcPr>
          <w:p w14:paraId="4DA5423E" w14:textId="3E59BB86" w:rsidR="00A32D38" w:rsidRPr="00EC361A" w:rsidRDefault="000E493B" w:rsidP="00A40069">
            <w:pPr>
              <w:spacing w:after="0" w:line="360" w:lineRule="auto"/>
              <w:jc w:val="both"/>
              <w:rPr>
                <w:rFonts w:ascii="Times New Roman" w:eastAsia="Times New Roman" w:hAnsi="Times New Roman" w:cs="Times New Roman"/>
                <w:bCs/>
                <w:kern w:val="0"/>
                <w:sz w:val="24"/>
                <w:szCs w:val="24"/>
                <w:lang w:val="en-US"/>
                <w14:ligatures w14:val="none"/>
              </w:rPr>
            </w:pPr>
            <w:r w:rsidRPr="00EC361A">
              <w:rPr>
                <w:rFonts w:ascii="Times New Roman" w:eastAsia="Times New Roman" w:hAnsi="Times New Roman" w:cs="Times New Roman"/>
                <w:bCs/>
                <w:kern w:val="0"/>
                <w:sz w:val="24"/>
                <w:szCs w:val="24"/>
                <w:lang w:val="en-US"/>
                <w14:ligatures w14:val="none"/>
              </w:rPr>
              <w:t xml:space="preserve">Lesson </w:t>
            </w:r>
            <w:r w:rsidR="00B250F9" w:rsidRPr="00EC361A">
              <w:rPr>
                <w:rFonts w:ascii="Times New Roman" w:eastAsia="Times New Roman" w:hAnsi="Times New Roman" w:cs="Times New Roman"/>
                <w:bCs/>
                <w:kern w:val="0"/>
                <w:sz w:val="24"/>
                <w:szCs w:val="24"/>
                <w:lang w:val="en-US"/>
                <w14:ligatures w14:val="none"/>
              </w:rPr>
              <w:t>1:</w:t>
            </w:r>
            <w:r w:rsidRPr="00EC361A">
              <w:rPr>
                <w:rFonts w:ascii="Times New Roman" w:eastAsia="Times New Roman" w:hAnsi="Times New Roman" w:cs="Times New Roman"/>
                <w:bCs/>
                <w:kern w:val="0"/>
                <w:sz w:val="24"/>
                <w:szCs w:val="24"/>
                <w:lang w:val="en-US"/>
                <w14:ligatures w14:val="none"/>
              </w:rPr>
              <w:t xml:space="preserve"> Directions / Phoning the dentist</w:t>
            </w:r>
          </w:p>
          <w:p w14:paraId="6C12B841" w14:textId="113BD102" w:rsidR="008833AF" w:rsidRPr="00EC361A" w:rsidRDefault="000E493B" w:rsidP="00A40069">
            <w:pPr>
              <w:spacing w:after="0" w:line="360" w:lineRule="auto"/>
              <w:jc w:val="both"/>
              <w:rPr>
                <w:rFonts w:ascii="Times New Roman" w:eastAsia="Times New Roman" w:hAnsi="Times New Roman" w:cs="Times New Roman"/>
                <w:bCs/>
                <w:kern w:val="0"/>
                <w:sz w:val="24"/>
                <w:szCs w:val="24"/>
                <w:lang w:val="en-US"/>
                <w14:ligatures w14:val="none"/>
              </w:rPr>
            </w:pPr>
            <w:r w:rsidRPr="00EC361A">
              <w:rPr>
                <w:rFonts w:ascii="Times New Roman" w:eastAsia="Times New Roman" w:hAnsi="Times New Roman" w:cs="Times New Roman"/>
                <w:bCs/>
                <w:kern w:val="0"/>
                <w:sz w:val="24"/>
                <w:szCs w:val="24"/>
                <w:lang w:val="en-US"/>
                <w14:ligatures w14:val="none"/>
              </w:rPr>
              <w:t xml:space="preserve">Lesson </w:t>
            </w:r>
            <w:r w:rsidR="00B250F9" w:rsidRPr="00EC361A">
              <w:rPr>
                <w:rFonts w:ascii="Times New Roman" w:eastAsia="Times New Roman" w:hAnsi="Times New Roman" w:cs="Times New Roman"/>
                <w:bCs/>
                <w:kern w:val="0"/>
                <w:sz w:val="24"/>
                <w:szCs w:val="24"/>
                <w:lang w:val="en-US"/>
                <w14:ligatures w14:val="none"/>
              </w:rPr>
              <w:t>2:</w:t>
            </w:r>
            <w:r w:rsidRPr="00EC361A">
              <w:rPr>
                <w:rFonts w:ascii="Times New Roman" w:eastAsia="Times New Roman" w:hAnsi="Times New Roman" w:cs="Times New Roman"/>
                <w:bCs/>
                <w:kern w:val="0"/>
                <w:sz w:val="24"/>
                <w:szCs w:val="24"/>
                <w:lang w:val="en-US"/>
                <w14:ligatures w14:val="none"/>
              </w:rPr>
              <w:t xml:space="preserve"> </w:t>
            </w:r>
            <w:r w:rsidR="00545653" w:rsidRPr="00EC361A">
              <w:rPr>
                <w:rFonts w:ascii="Times New Roman" w:eastAsia="Times New Roman" w:hAnsi="Times New Roman" w:cs="Times New Roman"/>
                <w:bCs/>
                <w:kern w:val="0"/>
                <w:sz w:val="24"/>
                <w:szCs w:val="24"/>
                <w:lang w:val="en-US"/>
                <w14:ligatures w14:val="none"/>
              </w:rPr>
              <w:t>Culture</w:t>
            </w:r>
            <w:r w:rsidR="00882AFB" w:rsidRPr="00EC361A">
              <w:rPr>
                <w:rFonts w:ascii="Times New Roman" w:eastAsia="Times New Roman" w:hAnsi="Times New Roman" w:cs="Times New Roman"/>
                <w:bCs/>
                <w:kern w:val="0"/>
                <w:sz w:val="24"/>
                <w:szCs w:val="24"/>
                <w:lang w:val="en-US"/>
                <w14:ligatures w14:val="none"/>
              </w:rPr>
              <w:t xml:space="preserve"> </w:t>
            </w:r>
            <w:r w:rsidR="008615B7" w:rsidRPr="00EC361A">
              <w:rPr>
                <w:rFonts w:ascii="Times New Roman" w:eastAsia="Times New Roman" w:hAnsi="Times New Roman" w:cs="Times New Roman"/>
                <w:bCs/>
                <w:kern w:val="0"/>
                <w:sz w:val="24"/>
                <w:szCs w:val="24"/>
                <w:lang w:val="en-US"/>
                <w14:ligatures w14:val="none"/>
              </w:rPr>
              <w:t>(Agree</w:t>
            </w:r>
            <w:r w:rsidR="00882AFB" w:rsidRPr="00EC361A">
              <w:rPr>
                <w:rFonts w:ascii="Times New Roman" w:eastAsia="Times New Roman" w:hAnsi="Times New Roman" w:cs="Times New Roman"/>
                <w:bCs/>
                <w:kern w:val="0"/>
                <w:sz w:val="24"/>
                <w:szCs w:val="24"/>
                <w:lang w:val="en-US"/>
                <w14:ligatures w14:val="none"/>
              </w:rPr>
              <w:t xml:space="preserve"> and disagree)</w:t>
            </w:r>
          </w:p>
          <w:p w14:paraId="277291C5" w14:textId="77777777" w:rsidR="006F5A58" w:rsidRPr="008833AF" w:rsidRDefault="006F5A58" w:rsidP="00A40069">
            <w:pPr>
              <w:spacing w:after="0" w:line="360" w:lineRule="auto"/>
              <w:jc w:val="both"/>
              <w:rPr>
                <w:rFonts w:ascii="Calibri" w:eastAsia="Times New Roman" w:hAnsi="Calibri" w:cs="Calibri"/>
                <w:b/>
                <w:kern w:val="0"/>
                <w:sz w:val="24"/>
                <w:szCs w:val="24"/>
                <w:lang w:val="en-US"/>
                <w14:ligatures w14:val="none"/>
              </w:rPr>
            </w:pPr>
          </w:p>
          <w:p w14:paraId="25338D93" w14:textId="77777777" w:rsidR="008833AF" w:rsidRPr="008833AF" w:rsidRDefault="008833AF" w:rsidP="00A40069">
            <w:pPr>
              <w:spacing w:after="0" w:line="360" w:lineRule="auto"/>
              <w:jc w:val="both"/>
              <w:rPr>
                <w:rFonts w:ascii="Calibri" w:eastAsia="Times New Roman" w:hAnsi="Calibri" w:cs="Calibri"/>
                <w:b/>
                <w:kern w:val="0"/>
                <w:sz w:val="24"/>
                <w:szCs w:val="24"/>
                <w:lang w:val="en-US"/>
                <w14:ligatures w14:val="none"/>
              </w:rPr>
            </w:pPr>
          </w:p>
        </w:tc>
      </w:tr>
      <w:tr w:rsidR="008833AF" w:rsidRPr="008833AF" w14:paraId="27F96445" w14:textId="77777777" w:rsidTr="00852D84">
        <w:trPr>
          <w:trHeight w:val="138"/>
          <w:jc w:val="center"/>
        </w:trPr>
        <w:tc>
          <w:tcPr>
            <w:tcW w:w="10634" w:type="dxa"/>
            <w:gridSpan w:val="2"/>
            <w:shd w:val="clear" w:color="auto" w:fill="auto"/>
          </w:tcPr>
          <w:p w14:paraId="1D53C892" w14:textId="77777777" w:rsidR="00E9207F" w:rsidRPr="00326DD7" w:rsidRDefault="008833AF" w:rsidP="00E9207F">
            <w:pPr>
              <w:spacing w:after="0" w:line="360" w:lineRule="auto"/>
              <w:jc w:val="both"/>
              <w:rPr>
                <w:rFonts w:ascii="Times New Roman" w:eastAsia="Times New Roman" w:hAnsi="Times New Roman" w:cs="Times New Roman"/>
                <w:b/>
                <w:kern w:val="0"/>
                <w:sz w:val="24"/>
                <w:szCs w:val="24"/>
                <w:lang w:eastAsia="en-GB"/>
                <w14:ligatures w14:val="none"/>
              </w:rPr>
            </w:pPr>
            <w:r w:rsidRPr="00326DD7">
              <w:rPr>
                <w:rFonts w:ascii="Times New Roman" w:eastAsia="Times New Roman" w:hAnsi="Times New Roman" w:cs="Times New Roman"/>
                <w:b/>
                <w:kern w:val="0"/>
                <w:sz w:val="24"/>
                <w:szCs w:val="24"/>
                <w:lang w:val="en-US"/>
                <w14:ligatures w14:val="none"/>
              </w:rPr>
              <w:t>Notes on the lesson:</w:t>
            </w:r>
            <w:r w:rsidR="00E9207F" w:rsidRPr="00326DD7">
              <w:rPr>
                <w:rFonts w:ascii="Times New Roman" w:eastAsia="Times New Roman" w:hAnsi="Times New Roman" w:cs="Times New Roman"/>
                <w:b/>
                <w:kern w:val="0"/>
                <w:sz w:val="24"/>
                <w:szCs w:val="24"/>
                <w:lang w:eastAsia="en-GB"/>
                <w14:ligatures w14:val="none"/>
              </w:rPr>
              <w:t xml:space="preserve"> </w:t>
            </w:r>
          </w:p>
          <w:p w14:paraId="464B5CEA" w14:textId="194F96AA" w:rsidR="00E9207F" w:rsidRPr="00EC361A" w:rsidRDefault="00E9207F" w:rsidP="00E9207F">
            <w:pPr>
              <w:spacing w:after="0" w:line="360" w:lineRule="auto"/>
              <w:jc w:val="both"/>
              <w:rPr>
                <w:rFonts w:ascii="Times New Roman" w:hAnsi="Times New Roman" w:cs="Times New Roman"/>
                <w:bCs/>
                <w:sz w:val="24"/>
                <w:szCs w:val="24"/>
              </w:rPr>
            </w:pPr>
            <w:r w:rsidRPr="00EC361A">
              <w:rPr>
                <w:rFonts w:ascii="Times New Roman" w:eastAsia="Times New Roman" w:hAnsi="Times New Roman" w:cs="Times New Roman"/>
                <w:bCs/>
                <w:sz w:val="24"/>
                <w:szCs w:val="24"/>
              </w:rPr>
              <w:t>Lesson 1 (Pre-Entry ESOL - 2 Hours):</w:t>
            </w:r>
          </w:p>
          <w:p w14:paraId="543869E1" w14:textId="6615A576"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6 international learners, including D</w:t>
            </w:r>
            <w:r w:rsidR="00B85449">
              <w:rPr>
                <w:rFonts w:ascii="Times New Roman" w:eastAsia="Times New Roman" w:hAnsi="Times New Roman" w:cs="Times New Roman"/>
                <w:bCs/>
                <w:kern w:val="0"/>
                <w:sz w:val="24"/>
                <w:szCs w:val="24"/>
                <w14:ligatures w14:val="none"/>
              </w:rPr>
              <w:t>/A</w:t>
            </w:r>
            <w:r w:rsidRPr="00EC361A">
              <w:rPr>
                <w:rFonts w:ascii="Times New Roman" w:eastAsia="Times New Roman" w:hAnsi="Times New Roman" w:cs="Times New Roman"/>
                <w:bCs/>
                <w:kern w:val="0"/>
                <w:sz w:val="24"/>
                <w:szCs w:val="24"/>
                <w14:ligatures w14:val="none"/>
              </w:rPr>
              <w:t xml:space="preserve"> (visually impaired, supported by a bilingual TA).</w:t>
            </w:r>
          </w:p>
          <w:p w14:paraId="252F4E7A" w14:textId="77777777" w:rsidR="00CB1E83"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Focus</w:t>
            </w:r>
            <w:r w:rsidR="005F01B4" w:rsidRPr="00EC361A">
              <w:rPr>
                <w:rFonts w:ascii="Times New Roman" w:eastAsia="Times New Roman" w:hAnsi="Times New Roman" w:cs="Times New Roman"/>
                <w:bCs/>
                <w:kern w:val="0"/>
                <w:sz w:val="24"/>
                <w:szCs w:val="24"/>
                <w14:ligatures w14:val="none"/>
              </w:rPr>
              <w:t xml:space="preserve"> was on </w:t>
            </w:r>
            <w:r w:rsidRPr="00EC361A">
              <w:rPr>
                <w:rFonts w:ascii="Times New Roman" w:eastAsia="Times New Roman" w:hAnsi="Times New Roman" w:cs="Times New Roman"/>
                <w:bCs/>
                <w:kern w:val="0"/>
                <w:sz w:val="24"/>
                <w:szCs w:val="24"/>
                <w14:ligatures w14:val="none"/>
              </w:rPr>
              <w:t>Vocabulary, directions, real-life scenarios (phoning a dentist).</w:t>
            </w:r>
          </w:p>
          <w:p w14:paraId="71473B3F" w14:textId="77777777" w:rsidR="00CB1E83" w:rsidRPr="00EC361A" w:rsidRDefault="00CB1E83"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 xml:space="preserve">T used methods such as </w:t>
            </w:r>
            <w:r w:rsidR="00E9207F" w:rsidRPr="00EC361A">
              <w:rPr>
                <w:rFonts w:ascii="Times New Roman" w:eastAsia="Times New Roman" w:hAnsi="Times New Roman" w:cs="Times New Roman"/>
                <w:bCs/>
                <w:kern w:val="0"/>
                <w:sz w:val="24"/>
                <w:szCs w:val="24"/>
                <w14:ligatures w14:val="none"/>
              </w:rPr>
              <w:t>Drilling, role-play, videos, miming, and authentic materials.</w:t>
            </w:r>
          </w:p>
          <w:p w14:paraId="407A3496" w14:textId="0BFC8386"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D</w:t>
            </w:r>
            <w:r w:rsidR="00B85449">
              <w:rPr>
                <w:rFonts w:ascii="Times New Roman" w:eastAsia="Times New Roman" w:hAnsi="Times New Roman" w:cs="Times New Roman"/>
                <w:bCs/>
                <w:kern w:val="0"/>
                <w:sz w:val="24"/>
                <w:szCs w:val="24"/>
                <w14:ligatures w14:val="none"/>
              </w:rPr>
              <w:t>/A</w:t>
            </w:r>
            <w:r w:rsidRPr="00EC361A">
              <w:rPr>
                <w:rFonts w:ascii="Times New Roman" w:eastAsia="Times New Roman" w:hAnsi="Times New Roman" w:cs="Times New Roman"/>
                <w:bCs/>
                <w:kern w:val="0"/>
                <w:sz w:val="24"/>
                <w:szCs w:val="24"/>
                <w14:ligatures w14:val="none"/>
              </w:rPr>
              <w:t xml:space="preserve"> struggled with videos and miming due to her visual impairment.</w:t>
            </w:r>
          </w:p>
          <w:p w14:paraId="2B4025A2" w14:textId="14475D1F"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IT issues + unclear instructions caused confusion.</w:t>
            </w:r>
          </w:p>
          <w:p w14:paraId="56F088D9" w14:textId="15F487B2"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Mixed proficiency levels made it hard to differentiate.</w:t>
            </w:r>
          </w:p>
          <w:p w14:paraId="64BED43B" w14:textId="24C9608B"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No break—students got tired and disengaged.</w:t>
            </w:r>
          </w:p>
          <w:p w14:paraId="07E0CEC1" w14:textId="7292392E" w:rsidR="00E9207F" w:rsidRPr="00E9207F" w:rsidRDefault="00E9207F" w:rsidP="00E9207F">
            <w:pPr>
              <w:spacing w:after="0" w:line="360" w:lineRule="auto"/>
              <w:jc w:val="both"/>
              <w:rPr>
                <w:rFonts w:ascii="Times New Roman" w:eastAsia="Times New Roman" w:hAnsi="Times New Roman" w:cs="Times New Roman"/>
                <w:bCs/>
                <w:kern w:val="0"/>
                <w:sz w:val="24"/>
                <w:szCs w:val="24"/>
                <w14:ligatures w14:val="none"/>
              </w:rPr>
            </w:pPr>
            <w:r w:rsidRPr="00E9207F">
              <w:rPr>
                <w:rFonts w:ascii="Times New Roman" w:eastAsia="Times New Roman" w:hAnsi="Times New Roman" w:cs="Times New Roman"/>
                <w:bCs/>
                <w:kern w:val="0"/>
                <w:sz w:val="24"/>
                <w:szCs w:val="24"/>
                <w14:ligatures w14:val="none"/>
              </w:rPr>
              <w:t>Lesson 2 (Entry 1 ESOL - 1 Hour):</w:t>
            </w:r>
          </w:p>
          <w:p w14:paraId="56686421" w14:textId="4668BA83"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Students: 5 learners, including a newly arrived Afghan refugee.</w:t>
            </w:r>
          </w:p>
          <w:p w14:paraId="7DD631A8" w14:textId="3516E38B" w:rsidR="00E9207F" w:rsidRPr="00EC361A" w:rsidRDefault="00915C2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 xml:space="preserve">T </w:t>
            </w:r>
            <w:r w:rsidR="00E9207F" w:rsidRPr="00EC361A">
              <w:rPr>
                <w:rFonts w:ascii="Times New Roman" w:eastAsia="Times New Roman" w:hAnsi="Times New Roman" w:cs="Times New Roman"/>
                <w:bCs/>
                <w:kern w:val="0"/>
                <w:sz w:val="24"/>
                <w:szCs w:val="24"/>
                <w14:ligatures w14:val="none"/>
              </w:rPr>
              <w:t>Focus</w:t>
            </w:r>
            <w:r w:rsidRPr="00EC361A">
              <w:rPr>
                <w:rFonts w:ascii="Times New Roman" w:eastAsia="Times New Roman" w:hAnsi="Times New Roman" w:cs="Times New Roman"/>
                <w:bCs/>
                <w:kern w:val="0"/>
                <w:sz w:val="24"/>
                <w:szCs w:val="24"/>
                <w14:ligatures w14:val="none"/>
              </w:rPr>
              <w:t xml:space="preserve"> was on </w:t>
            </w:r>
            <w:r w:rsidR="00E9207F" w:rsidRPr="00EC361A">
              <w:rPr>
                <w:rFonts w:ascii="Times New Roman" w:eastAsia="Times New Roman" w:hAnsi="Times New Roman" w:cs="Times New Roman"/>
                <w:bCs/>
                <w:kern w:val="0"/>
                <w:sz w:val="24"/>
                <w:szCs w:val="24"/>
                <w14:ligatures w14:val="none"/>
              </w:rPr>
              <w:t>General conversation skills</w:t>
            </w:r>
            <w:r w:rsidRPr="00EC361A">
              <w:rPr>
                <w:rFonts w:ascii="Times New Roman" w:eastAsia="Times New Roman" w:hAnsi="Times New Roman" w:cs="Times New Roman"/>
                <w:bCs/>
                <w:kern w:val="0"/>
                <w:sz w:val="24"/>
                <w:szCs w:val="24"/>
                <w14:ligatures w14:val="none"/>
              </w:rPr>
              <w:t xml:space="preserve"> </w:t>
            </w:r>
            <w:r w:rsidR="00F72FD6" w:rsidRPr="00EC361A">
              <w:rPr>
                <w:rFonts w:ascii="Times New Roman" w:eastAsia="Times New Roman" w:hAnsi="Times New Roman" w:cs="Times New Roman"/>
                <w:bCs/>
                <w:kern w:val="0"/>
                <w:sz w:val="24"/>
                <w:szCs w:val="24"/>
                <w14:ligatures w14:val="none"/>
              </w:rPr>
              <w:t>(Agree</w:t>
            </w:r>
            <w:r w:rsidR="00694B09" w:rsidRPr="00EC361A">
              <w:rPr>
                <w:rFonts w:ascii="Times New Roman" w:eastAsia="Times New Roman" w:hAnsi="Times New Roman" w:cs="Times New Roman"/>
                <w:bCs/>
                <w:kern w:val="0"/>
                <w:sz w:val="24"/>
                <w:szCs w:val="24"/>
                <w14:ligatures w14:val="none"/>
              </w:rPr>
              <w:t xml:space="preserve"> &amp; disagree)</w:t>
            </w:r>
            <w:r w:rsidR="00E9207F" w:rsidRPr="00EC361A">
              <w:rPr>
                <w:rFonts w:ascii="Times New Roman" w:eastAsia="Times New Roman" w:hAnsi="Times New Roman" w:cs="Times New Roman"/>
                <w:bCs/>
                <w:kern w:val="0"/>
                <w:sz w:val="24"/>
                <w:szCs w:val="24"/>
                <w14:ligatures w14:val="none"/>
              </w:rPr>
              <w:t>.</w:t>
            </w:r>
          </w:p>
          <w:p w14:paraId="1D3BFAE9" w14:textId="49952210"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 xml:space="preserve">Methods </w:t>
            </w:r>
            <w:r w:rsidR="00694B09" w:rsidRPr="00EC361A">
              <w:rPr>
                <w:rFonts w:ascii="Times New Roman" w:eastAsia="Times New Roman" w:hAnsi="Times New Roman" w:cs="Times New Roman"/>
                <w:bCs/>
                <w:kern w:val="0"/>
                <w:sz w:val="24"/>
                <w:szCs w:val="24"/>
                <w14:ligatures w14:val="none"/>
              </w:rPr>
              <w:t xml:space="preserve">uses methods like; </w:t>
            </w:r>
            <w:r w:rsidRPr="00EC361A">
              <w:rPr>
                <w:rFonts w:ascii="Times New Roman" w:eastAsia="Times New Roman" w:hAnsi="Times New Roman" w:cs="Times New Roman"/>
                <w:bCs/>
                <w:kern w:val="0"/>
                <w:sz w:val="24"/>
                <w:szCs w:val="24"/>
                <w14:ligatures w14:val="none"/>
              </w:rPr>
              <w:t>Humour, cultural references (Welsh phrases), miming.</w:t>
            </w:r>
          </w:p>
          <w:p w14:paraId="50E80B00" w14:textId="7AF12EB1"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Too much teacher talk</w:t>
            </w:r>
            <w:r w:rsidR="00694B09" w:rsidRPr="00EC361A">
              <w:rPr>
                <w:rFonts w:ascii="Times New Roman" w:eastAsia="Times New Roman" w:hAnsi="Times New Roman" w:cs="Times New Roman"/>
                <w:bCs/>
                <w:kern w:val="0"/>
                <w:sz w:val="24"/>
                <w:szCs w:val="24"/>
                <w14:ligatures w14:val="none"/>
              </w:rPr>
              <w:t xml:space="preserve">; </w:t>
            </w:r>
            <w:r w:rsidRPr="00EC361A">
              <w:rPr>
                <w:rFonts w:ascii="Times New Roman" w:eastAsia="Times New Roman" w:hAnsi="Times New Roman" w:cs="Times New Roman"/>
                <w:bCs/>
                <w:kern w:val="0"/>
                <w:sz w:val="24"/>
                <w:szCs w:val="24"/>
                <w14:ligatures w14:val="none"/>
              </w:rPr>
              <w:t>students had fewer chances to interact.</w:t>
            </w:r>
          </w:p>
          <w:p w14:paraId="70FAD098" w14:textId="67A918CF"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Culturally insensitive topics (war, gestures) made some students uncomfortable.</w:t>
            </w:r>
          </w:p>
          <w:p w14:paraId="61215000" w14:textId="7453868A"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One dominant student took over discussions—others stayed quiet.</w:t>
            </w:r>
          </w:p>
          <w:p w14:paraId="560708B5" w14:textId="07E56A7A" w:rsidR="00E9207F" w:rsidRPr="00EC361A" w:rsidRDefault="00E9207F" w:rsidP="0069471F">
            <w:pPr>
              <w:pStyle w:val="ListParagraph"/>
              <w:spacing w:after="0" w:line="360" w:lineRule="auto"/>
              <w:ind w:left="410"/>
              <w:jc w:val="both"/>
              <w:rPr>
                <w:rFonts w:ascii="Times New Roman" w:eastAsia="Times New Roman" w:hAnsi="Times New Roman" w:cs="Times New Roman"/>
                <w:bCs/>
                <w:kern w:val="0"/>
                <w:sz w:val="24"/>
                <w:szCs w:val="24"/>
                <w14:ligatures w14:val="none"/>
              </w:rPr>
            </w:pPr>
            <w:r w:rsidRPr="00EC361A">
              <w:rPr>
                <w:rFonts w:ascii="Times New Roman" w:eastAsia="Times New Roman" w:hAnsi="Times New Roman" w:cs="Times New Roman"/>
                <w:bCs/>
                <w:kern w:val="0"/>
                <w:sz w:val="24"/>
                <w:szCs w:val="24"/>
                <w14:ligatures w14:val="none"/>
              </w:rPr>
              <w:t>No break again</w:t>
            </w:r>
            <w:r w:rsidR="00F72FD6" w:rsidRPr="00EC361A">
              <w:rPr>
                <w:rFonts w:ascii="Times New Roman" w:eastAsia="Times New Roman" w:hAnsi="Times New Roman" w:cs="Times New Roman"/>
                <w:bCs/>
                <w:kern w:val="0"/>
                <w:sz w:val="24"/>
                <w:szCs w:val="24"/>
                <w14:ligatures w14:val="none"/>
              </w:rPr>
              <w:t xml:space="preserve">; </w:t>
            </w:r>
            <w:r w:rsidRPr="00EC361A">
              <w:rPr>
                <w:rFonts w:ascii="Times New Roman" w:eastAsia="Times New Roman" w:hAnsi="Times New Roman" w:cs="Times New Roman"/>
                <w:bCs/>
                <w:kern w:val="0"/>
                <w:sz w:val="24"/>
                <w:szCs w:val="24"/>
                <w14:ligatures w14:val="none"/>
              </w:rPr>
              <w:t>students looked tired and disengaged.</w:t>
            </w:r>
          </w:p>
          <w:p w14:paraId="1AA0DADF" w14:textId="66E5F97E" w:rsidR="008833AF" w:rsidRPr="00EC361A" w:rsidRDefault="008833AF" w:rsidP="00A40069">
            <w:pPr>
              <w:spacing w:after="0" w:line="360" w:lineRule="auto"/>
              <w:jc w:val="both"/>
              <w:rPr>
                <w:rFonts w:ascii="Times New Roman" w:eastAsia="Times New Roman" w:hAnsi="Times New Roman" w:cs="Times New Roman"/>
                <w:bCs/>
                <w:kern w:val="0"/>
                <w:sz w:val="24"/>
                <w:szCs w:val="24"/>
                <w14:ligatures w14:val="none"/>
              </w:rPr>
            </w:pPr>
          </w:p>
        </w:tc>
      </w:tr>
      <w:tr w:rsidR="008833AF" w:rsidRPr="008833AF" w14:paraId="5AD4DB1B" w14:textId="77777777" w:rsidTr="00852D84">
        <w:trPr>
          <w:trHeight w:val="848"/>
          <w:jc w:val="center"/>
        </w:trPr>
        <w:tc>
          <w:tcPr>
            <w:tcW w:w="10634" w:type="dxa"/>
            <w:gridSpan w:val="2"/>
            <w:shd w:val="clear" w:color="auto" w:fill="auto"/>
          </w:tcPr>
          <w:p w14:paraId="7EF4D686" w14:textId="77777777" w:rsidR="00FF1EB1" w:rsidRDefault="00FF1EB1" w:rsidP="00A40069">
            <w:pPr>
              <w:spacing w:after="0" w:line="360" w:lineRule="auto"/>
              <w:jc w:val="both"/>
              <w:rPr>
                <w:rFonts w:ascii="Calibri" w:eastAsia="Times New Roman" w:hAnsi="Calibri" w:cs="Calibri"/>
                <w:b/>
                <w:kern w:val="0"/>
                <w:sz w:val="24"/>
                <w:szCs w:val="24"/>
                <w:lang w:val="en-US"/>
                <w14:ligatures w14:val="none"/>
              </w:rPr>
            </w:pPr>
          </w:p>
          <w:p w14:paraId="58F84D43" w14:textId="5E730E34" w:rsidR="008833AF" w:rsidRDefault="008833AF" w:rsidP="00A40069">
            <w:pPr>
              <w:spacing w:after="0" w:line="360" w:lineRule="auto"/>
              <w:jc w:val="both"/>
              <w:rPr>
                <w:rFonts w:ascii="Calibri" w:eastAsia="Times New Roman" w:hAnsi="Calibri" w:cs="Calibri"/>
                <w:b/>
                <w:kern w:val="0"/>
                <w:sz w:val="24"/>
                <w:szCs w:val="24"/>
                <w:lang w:val="en-US"/>
                <w14:ligatures w14:val="none"/>
              </w:rPr>
            </w:pPr>
            <w:r w:rsidRPr="008833AF">
              <w:rPr>
                <w:rFonts w:ascii="Calibri" w:eastAsia="Times New Roman" w:hAnsi="Calibri" w:cs="Calibri"/>
                <w:b/>
                <w:kern w:val="0"/>
                <w:sz w:val="24"/>
                <w:szCs w:val="24"/>
                <w:lang w:val="en-US"/>
                <w14:ligatures w14:val="none"/>
              </w:rPr>
              <w:t>What I have learned:</w:t>
            </w:r>
          </w:p>
          <w:p w14:paraId="0635D90F" w14:textId="5647EC03" w:rsidR="00FF1EB1" w:rsidRPr="004C7CFA" w:rsidRDefault="00FF1EB1" w:rsidP="00A40069">
            <w:pPr>
              <w:spacing w:after="0" w:line="360" w:lineRule="auto"/>
              <w:jc w:val="both"/>
              <w:rPr>
                <w:rFonts w:ascii="Times New Roman" w:eastAsia="Times New Roman" w:hAnsi="Times New Roman" w:cs="Times New Roman"/>
                <w:kern w:val="0"/>
                <w:sz w:val="24"/>
                <w:szCs w:val="24"/>
                <w:lang w:val="en-US"/>
                <w14:ligatures w14:val="none"/>
              </w:rPr>
            </w:pPr>
            <w:r w:rsidRPr="004C7CFA">
              <w:rPr>
                <w:rFonts w:ascii="Times New Roman" w:eastAsia="Times New Roman" w:hAnsi="Times New Roman" w:cs="Times New Roman"/>
                <w:kern w:val="0"/>
                <w:sz w:val="24"/>
                <w:szCs w:val="24"/>
                <w14:ligatures w14:val="none"/>
              </w:rPr>
              <w:t>The session highlighted the importance of using authentic materials, like the wooden block calendar, to make learning feel real and relevant. Humour and praise helped create a welcoming environment, and the bilingual assistant was essential in supporting D</w:t>
            </w:r>
            <w:r w:rsidR="00B85449">
              <w:rPr>
                <w:rFonts w:ascii="Times New Roman" w:eastAsia="Times New Roman" w:hAnsi="Times New Roman" w:cs="Times New Roman"/>
                <w:kern w:val="0"/>
                <w:sz w:val="24"/>
                <w:szCs w:val="24"/>
                <w14:ligatures w14:val="none"/>
              </w:rPr>
              <w:t>/A</w:t>
            </w:r>
            <w:r w:rsidRPr="004C7CFA">
              <w:rPr>
                <w:rFonts w:ascii="Times New Roman" w:eastAsia="Times New Roman" w:hAnsi="Times New Roman" w:cs="Times New Roman"/>
                <w:kern w:val="0"/>
                <w:sz w:val="24"/>
                <w:szCs w:val="24"/>
                <w14:ligatures w14:val="none"/>
              </w:rPr>
              <w:t>. However, there were clear issues: a lack of inclusivity meant D</w:t>
            </w:r>
            <w:r w:rsidR="00B85449">
              <w:rPr>
                <w:rFonts w:ascii="Times New Roman" w:eastAsia="Times New Roman" w:hAnsi="Times New Roman" w:cs="Times New Roman"/>
                <w:kern w:val="0"/>
                <w:sz w:val="24"/>
                <w:szCs w:val="24"/>
                <w14:ligatures w14:val="none"/>
              </w:rPr>
              <w:t>/A</w:t>
            </w:r>
            <w:r w:rsidRPr="004C7CFA">
              <w:rPr>
                <w:rFonts w:ascii="Times New Roman" w:eastAsia="Times New Roman" w:hAnsi="Times New Roman" w:cs="Times New Roman"/>
                <w:kern w:val="0"/>
                <w:sz w:val="24"/>
                <w:szCs w:val="24"/>
                <w14:ligatures w14:val="none"/>
              </w:rPr>
              <w:t xml:space="preserve"> missed out on key activities, and discussing sensitive topics like war felt inappropriate for refugee students. No breaks left students visibly tired, and poor classroom management allowed one student to dominate </w:t>
            </w:r>
            <w:r w:rsidRPr="004C7CFA">
              <w:rPr>
                <w:rFonts w:ascii="Times New Roman" w:eastAsia="Times New Roman" w:hAnsi="Times New Roman" w:cs="Times New Roman"/>
                <w:kern w:val="0"/>
                <w:sz w:val="24"/>
                <w:szCs w:val="24"/>
                <w14:ligatures w14:val="none"/>
              </w:rPr>
              <w:lastRenderedPageBreak/>
              <w:t>discussions. Moving forward, I’ll focus on using real-world materials, ensuring inclusive teaching strategies, promoting student-led learning, and maintaining a balanced classroom environment that supports all learners.</w:t>
            </w:r>
          </w:p>
        </w:tc>
      </w:tr>
      <w:tr w:rsidR="008833AF" w:rsidRPr="008833AF" w14:paraId="16C86968" w14:textId="77777777" w:rsidTr="00852D84">
        <w:trPr>
          <w:trHeight w:val="138"/>
          <w:jc w:val="center"/>
        </w:trPr>
        <w:tc>
          <w:tcPr>
            <w:tcW w:w="10634" w:type="dxa"/>
            <w:gridSpan w:val="2"/>
            <w:shd w:val="clear" w:color="auto" w:fill="auto"/>
          </w:tcPr>
          <w:p w14:paraId="56F5C3F0" w14:textId="77777777" w:rsidR="008833AF" w:rsidRDefault="008833AF" w:rsidP="00A40069">
            <w:pPr>
              <w:spacing w:after="0" w:line="360" w:lineRule="auto"/>
              <w:jc w:val="both"/>
              <w:rPr>
                <w:rFonts w:ascii="Calibri" w:eastAsia="Times New Roman" w:hAnsi="Calibri" w:cs="Calibri"/>
                <w:b/>
                <w:bCs/>
                <w:kern w:val="0"/>
                <w:sz w:val="24"/>
                <w:szCs w:val="20"/>
                <w:lang w:val="en-US"/>
                <w14:ligatures w14:val="none"/>
              </w:rPr>
            </w:pPr>
            <w:r w:rsidRPr="008833AF">
              <w:rPr>
                <w:rFonts w:ascii="Calibri" w:eastAsia="Times New Roman" w:hAnsi="Calibri" w:cs="Calibri"/>
                <w:b/>
                <w:bCs/>
                <w:kern w:val="0"/>
                <w:sz w:val="24"/>
                <w:szCs w:val="20"/>
                <w:lang w:val="en-US"/>
                <w14:ligatures w14:val="none"/>
              </w:rPr>
              <w:lastRenderedPageBreak/>
              <w:t>Targets to improve my own practice (mapped to professional standards):</w:t>
            </w:r>
          </w:p>
          <w:p w14:paraId="28128B41" w14:textId="6B87BE34" w:rsidR="00852D84" w:rsidRPr="00852D84" w:rsidRDefault="00852D84" w:rsidP="00A40069">
            <w:pPr>
              <w:spacing w:after="0" w:line="360" w:lineRule="auto"/>
              <w:jc w:val="both"/>
              <w:rPr>
                <w:rFonts w:ascii="Times New Roman" w:eastAsia="Times New Roman" w:hAnsi="Times New Roman" w:cs="Times New Roman"/>
                <w:b/>
                <w:bCs/>
                <w:kern w:val="0"/>
                <w:sz w:val="28"/>
                <w:szCs w:val="28"/>
                <w:lang w:val="en-US"/>
                <w14:ligatures w14:val="none"/>
              </w:rPr>
            </w:pPr>
            <w:r w:rsidRPr="00326DD7">
              <w:rPr>
                <w:rFonts w:ascii="Times New Roman" w:eastAsia="Times New Roman" w:hAnsi="Times New Roman" w:cs="Times New Roman"/>
                <w:bCs/>
                <w:kern w:val="0"/>
                <w:sz w:val="24"/>
                <w:szCs w:val="24"/>
                <w14:ligatures w14:val="none"/>
              </w:rPr>
              <w:t>Improve Inclusivity</w:t>
            </w:r>
            <w:r w:rsidR="004C7CFA" w:rsidRPr="00326DD7">
              <w:rPr>
                <w:rFonts w:ascii="Times New Roman" w:eastAsia="Times New Roman" w:hAnsi="Times New Roman" w:cs="Times New Roman"/>
                <w:bCs/>
                <w:kern w:val="0"/>
                <w:sz w:val="24"/>
                <w:szCs w:val="24"/>
                <w14:ligatures w14:val="none"/>
              </w:rPr>
              <w:t>:</w:t>
            </w:r>
            <w:r w:rsidR="004C7CFA">
              <w:rPr>
                <w:rFonts w:ascii="Times New Roman" w:eastAsia="Times New Roman" w:hAnsi="Times New Roman" w:cs="Times New Roman"/>
                <w:b/>
                <w:kern w:val="0"/>
                <w:sz w:val="24"/>
                <w:szCs w:val="24"/>
                <w14:ligatures w14:val="none"/>
              </w:rPr>
              <w:t xml:space="preserve"> </w:t>
            </w:r>
            <w:r w:rsidRPr="004C7CFA">
              <w:rPr>
                <w:rFonts w:ascii="Times New Roman" w:eastAsia="Times New Roman" w:hAnsi="Times New Roman" w:cs="Times New Roman"/>
                <w:kern w:val="0"/>
                <w:sz w:val="24"/>
                <w:szCs w:val="24"/>
                <w14:ligatures w14:val="none"/>
              </w:rPr>
              <w:t>Make lessons accessible for all learners, including those with disabilities.</w:t>
            </w:r>
            <w:r w:rsidRPr="004C7CFA">
              <w:rPr>
                <w:rFonts w:ascii="Times New Roman" w:eastAsia="Times New Roman" w:hAnsi="Times New Roman" w:cs="Times New Roman"/>
                <w:kern w:val="0"/>
                <w:sz w:val="24"/>
                <w:szCs w:val="24"/>
                <w14:ligatures w14:val="none"/>
              </w:rPr>
              <w:br/>
            </w:r>
            <w:r w:rsidRPr="00326DD7">
              <w:rPr>
                <w:rFonts w:ascii="Times New Roman" w:eastAsia="Times New Roman" w:hAnsi="Times New Roman" w:cs="Times New Roman"/>
                <w:bCs/>
                <w:kern w:val="0"/>
                <w:sz w:val="24"/>
                <w:szCs w:val="24"/>
                <w14:ligatures w14:val="none"/>
              </w:rPr>
              <w:t>Encourage Student Participation</w:t>
            </w:r>
            <w:r w:rsidR="004C7CFA" w:rsidRPr="00326DD7">
              <w:rPr>
                <w:rFonts w:ascii="Times New Roman" w:eastAsia="Times New Roman" w:hAnsi="Times New Roman" w:cs="Times New Roman"/>
                <w:bCs/>
                <w:kern w:val="0"/>
                <w:sz w:val="24"/>
                <w:szCs w:val="24"/>
                <w14:ligatures w14:val="none"/>
              </w:rPr>
              <w:t>:</w:t>
            </w:r>
            <w:r w:rsidR="004C7CFA">
              <w:rPr>
                <w:rFonts w:ascii="Times New Roman" w:eastAsia="Times New Roman" w:hAnsi="Times New Roman" w:cs="Times New Roman"/>
                <w:b/>
                <w:kern w:val="0"/>
                <w:sz w:val="24"/>
                <w:szCs w:val="24"/>
                <w14:ligatures w14:val="none"/>
              </w:rPr>
              <w:t xml:space="preserve"> </w:t>
            </w:r>
            <w:r w:rsidRPr="004C7CFA">
              <w:rPr>
                <w:rFonts w:ascii="Times New Roman" w:eastAsia="Times New Roman" w:hAnsi="Times New Roman" w:cs="Times New Roman"/>
                <w:kern w:val="0"/>
                <w:sz w:val="24"/>
                <w:szCs w:val="24"/>
                <w14:ligatures w14:val="none"/>
              </w:rPr>
              <w:t>Reduce teacher talk and promote more peer discussions.</w:t>
            </w:r>
            <w:r w:rsidRPr="004C7CFA">
              <w:rPr>
                <w:rFonts w:ascii="Times New Roman" w:eastAsia="Times New Roman" w:hAnsi="Times New Roman" w:cs="Times New Roman"/>
                <w:kern w:val="0"/>
                <w:sz w:val="24"/>
                <w:szCs w:val="24"/>
                <w14:ligatures w14:val="none"/>
              </w:rPr>
              <w:br/>
            </w:r>
            <w:r w:rsidRPr="00326DD7">
              <w:rPr>
                <w:rFonts w:ascii="Times New Roman" w:eastAsia="Times New Roman" w:hAnsi="Times New Roman" w:cs="Times New Roman"/>
                <w:bCs/>
                <w:kern w:val="0"/>
                <w:sz w:val="24"/>
                <w:szCs w:val="24"/>
                <w14:ligatures w14:val="none"/>
              </w:rPr>
              <w:t>Use Trauma-Informed Approaches</w:t>
            </w:r>
            <w:r w:rsidR="004C7CFA" w:rsidRPr="00326DD7">
              <w:rPr>
                <w:rFonts w:ascii="Times New Roman" w:eastAsia="Times New Roman" w:hAnsi="Times New Roman" w:cs="Times New Roman"/>
                <w:bCs/>
                <w:kern w:val="0"/>
                <w:sz w:val="24"/>
                <w:szCs w:val="24"/>
                <w14:ligatures w14:val="none"/>
              </w:rPr>
              <w:t>:</w:t>
            </w:r>
            <w:r w:rsidR="004C7CFA">
              <w:rPr>
                <w:rFonts w:ascii="Times New Roman" w:eastAsia="Times New Roman" w:hAnsi="Times New Roman" w:cs="Times New Roman"/>
                <w:b/>
                <w:kern w:val="0"/>
                <w:sz w:val="24"/>
                <w:szCs w:val="24"/>
                <w14:ligatures w14:val="none"/>
              </w:rPr>
              <w:t xml:space="preserve"> </w:t>
            </w:r>
            <w:r w:rsidRPr="004C7CFA">
              <w:rPr>
                <w:rFonts w:ascii="Times New Roman" w:eastAsia="Times New Roman" w:hAnsi="Times New Roman" w:cs="Times New Roman"/>
                <w:kern w:val="0"/>
                <w:sz w:val="24"/>
                <w:szCs w:val="24"/>
                <w14:ligatures w14:val="none"/>
              </w:rPr>
              <w:t>Avoid sensitive topics that could distress learners.</w:t>
            </w:r>
            <w:r w:rsidRPr="00852D84">
              <w:rPr>
                <w:rFonts w:ascii="Times New Roman" w:eastAsia="Times New Roman" w:hAnsi="Times New Roman" w:cs="Times New Roman"/>
                <w:kern w:val="0"/>
                <w:sz w:val="28"/>
                <w:szCs w:val="28"/>
                <w14:ligatures w14:val="none"/>
              </w:rPr>
              <w:br/>
            </w:r>
            <w:r w:rsidRPr="00326DD7">
              <w:rPr>
                <w:rFonts w:ascii="Times New Roman" w:eastAsia="Times New Roman" w:hAnsi="Times New Roman" w:cs="Times New Roman"/>
                <w:bCs/>
                <w:kern w:val="0"/>
                <w:sz w:val="24"/>
                <w:szCs w:val="24"/>
                <w14:ligatures w14:val="none"/>
              </w:rPr>
              <w:t>Strengthen Classroom Management</w:t>
            </w:r>
            <w:r w:rsidR="004C7CFA" w:rsidRPr="00326DD7">
              <w:rPr>
                <w:rFonts w:ascii="Times New Roman" w:eastAsia="Times New Roman" w:hAnsi="Times New Roman" w:cs="Times New Roman"/>
                <w:bCs/>
                <w:kern w:val="0"/>
                <w:sz w:val="24"/>
                <w:szCs w:val="24"/>
                <w14:ligatures w14:val="none"/>
              </w:rPr>
              <w:t>:</w:t>
            </w:r>
            <w:r w:rsidRPr="004C7CFA">
              <w:rPr>
                <w:rFonts w:ascii="Times New Roman" w:eastAsia="Times New Roman" w:hAnsi="Times New Roman" w:cs="Times New Roman"/>
                <w:b/>
                <w:kern w:val="0"/>
                <w:sz w:val="24"/>
                <w:szCs w:val="24"/>
                <w14:ligatures w14:val="none"/>
              </w:rPr>
              <w:t xml:space="preserve"> </w:t>
            </w:r>
            <w:r w:rsidRPr="004C7CFA">
              <w:rPr>
                <w:rFonts w:ascii="Times New Roman" w:eastAsia="Times New Roman" w:hAnsi="Times New Roman" w:cs="Times New Roman"/>
                <w:kern w:val="0"/>
                <w:sz w:val="24"/>
                <w:szCs w:val="24"/>
                <w14:ligatures w14:val="none"/>
              </w:rPr>
              <w:t xml:space="preserve">Ensure all students </w:t>
            </w:r>
            <w:proofErr w:type="gramStart"/>
            <w:r w:rsidRPr="004C7CFA">
              <w:rPr>
                <w:rFonts w:ascii="Times New Roman" w:eastAsia="Times New Roman" w:hAnsi="Times New Roman" w:cs="Times New Roman"/>
                <w:kern w:val="0"/>
                <w:sz w:val="24"/>
                <w:szCs w:val="24"/>
                <w14:ligatures w14:val="none"/>
              </w:rPr>
              <w:t>have the opportunity to</w:t>
            </w:r>
            <w:proofErr w:type="gramEnd"/>
            <w:r w:rsidRPr="004C7CFA">
              <w:rPr>
                <w:rFonts w:ascii="Times New Roman" w:eastAsia="Times New Roman" w:hAnsi="Times New Roman" w:cs="Times New Roman"/>
                <w:kern w:val="0"/>
                <w:sz w:val="24"/>
                <w:szCs w:val="24"/>
                <w14:ligatures w14:val="none"/>
              </w:rPr>
              <w:t xml:space="preserve"> participate.</w:t>
            </w:r>
            <w:r w:rsidRPr="004C7CFA">
              <w:rPr>
                <w:rFonts w:ascii="Times New Roman" w:eastAsia="Times New Roman" w:hAnsi="Times New Roman" w:cs="Times New Roman"/>
                <w:b/>
                <w:kern w:val="0"/>
                <w:sz w:val="24"/>
                <w:szCs w:val="24"/>
                <w14:ligatures w14:val="none"/>
              </w:rPr>
              <w:br/>
            </w:r>
            <w:r w:rsidRPr="00326DD7">
              <w:rPr>
                <w:rFonts w:ascii="Times New Roman" w:eastAsia="Times New Roman" w:hAnsi="Times New Roman" w:cs="Times New Roman"/>
                <w:bCs/>
                <w:kern w:val="0"/>
                <w:sz w:val="24"/>
                <w:szCs w:val="24"/>
                <w14:ligatures w14:val="none"/>
              </w:rPr>
              <w:t>Prioritise Breaks</w:t>
            </w:r>
            <w:r w:rsidR="00326DD7" w:rsidRPr="00326DD7">
              <w:rPr>
                <w:rFonts w:ascii="Times New Roman" w:eastAsia="Times New Roman" w:hAnsi="Times New Roman" w:cs="Times New Roman"/>
                <w:bCs/>
                <w:kern w:val="0"/>
                <w:sz w:val="24"/>
                <w:szCs w:val="24"/>
                <w14:ligatures w14:val="none"/>
              </w:rPr>
              <w:t>:</w:t>
            </w:r>
            <w:r w:rsidR="00326DD7">
              <w:rPr>
                <w:rFonts w:ascii="Times New Roman" w:eastAsia="Times New Roman" w:hAnsi="Times New Roman" w:cs="Times New Roman"/>
                <w:b/>
                <w:kern w:val="0"/>
                <w:sz w:val="24"/>
                <w:szCs w:val="24"/>
                <w14:ligatures w14:val="none"/>
              </w:rPr>
              <w:t xml:space="preserve"> </w:t>
            </w:r>
            <w:r w:rsidRPr="004C7CFA">
              <w:rPr>
                <w:rFonts w:ascii="Times New Roman" w:eastAsia="Times New Roman" w:hAnsi="Times New Roman" w:cs="Times New Roman"/>
                <w:kern w:val="0"/>
                <w:sz w:val="24"/>
                <w:szCs w:val="24"/>
                <w14:ligatures w14:val="none"/>
              </w:rPr>
              <w:t>Schedule short breaks to maintain student focus and energy.</w:t>
            </w:r>
          </w:p>
          <w:p w14:paraId="235BE0B6" w14:textId="77777777" w:rsidR="00852D84" w:rsidRPr="008833AF" w:rsidRDefault="00852D84" w:rsidP="00A40069">
            <w:pPr>
              <w:spacing w:after="0" w:line="360" w:lineRule="auto"/>
              <w:jc w:val="both"/>
              <w:rPr>
                <w:rFonts w:ascii="Calibri" w:eastAsia="Times New Roman" w:hAnsi="Calibri" w:cs="Calibri"/>
                <w:b/>
                <w:bCs/>
                <w:kern w:val="0"/>
                <w:sz w:val="24"/>
                <w:szCs w:val="20"/>
                <w:lang w:val="en-US"/>
                <w14:ligatures w14:val="none"/>
              </w:rPr>
            </w:pPr>
          </w:p>
        </w:tc>
      </w:tr>
    </w:tbl>
    <w:p w14:paraId="2F4A5FDA" w14:textId="77777777" w:rsidR="001172DA" w:rsidRPr="008833AF" w:rsidRDefault="001172DA" w:rsidP="00A40069">
      <w:pPr>
        <w:spacing w:line="360" w:lineRule="auto"/>
        <w:jc w:val="both"/>
        <w:rPr>
          <w:lang w:val="en-US"/>
        </w:rPr>
      </w:pPr>
    </w:p>
    <w:sectPr w:rsidR="001172DA" w:rsidRPr="008833A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7B219" w14:textId="77777777" w:rsidR="00273714" w:rsidRDefault="00273714" w:rsidP="00780A99">
      <w:pPr>
        <w:spacing w:after="0" w:line="240" w:lineRule="auto"/>
      </w:pPr>
      <w:r>
        <w:separator/>
      </w:r>
    </w:p>
  </w:endnote>
  <w:endnote w:type="continuationSeparator" w:id="0">
    <w:p w14:paraId="5D892E94" w14:textId="77777777" w:rsidR="00273714" w:rsidRDefault="00273714" w:rsidP="00780A99">
      <w:pPr>
        <w:spacing w:after="0" w:line="240" w:lineRule="auto"/>
      </w:pPr>
      <w:r>
        <w:continuationSeparator/>
      </w:r>
    </w:p>
  </w:endnote>
  <w:endnote w:type="continuationNotice" w:id="1">
    <w:p w14:paraId="3536621A" w14:textId="77777777" w:rsidR="00273714" w:rsidRDefault="002737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546625"/>
      <w:docPartObj>
        <w:docPartGallery w:val="Page Numbers (Bottom of Page)"/>
        <w:docPartUnique/>
      </w:docPartObj>
    </w:sdtPr>
    <w:sdtEndPr>
      <w:rPr>
        <w:noProof/>
      </w:rPr>
    </w:sdtEndPr>
    <w:sdtContent>
      <w:p w14:paraId="5CFC70DA" w14:textId="4A859E7A" w:rsidR="002456A7" w:rsidRDefault="002456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0B596D" w14:textId="77777777" w:rsidR="00780A99" w:rsidRDefault="00780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10267" w14:textId="77777777" w:rsidR="00273714" w:rsidRDefault="00273714" w:rsidP="00780A99">
      <w:pPr>
        <w:spacing w:after="0" w:line="240" w:lineRule="auto"/>
      </w:pPr>
      <w:r>
        <w:separator/>
      </w:r>
    </w:p>
  </w:footnote>
  <w:footnote w:type="continuationSeparator" w:id="0">
    <w:p w14:paraId="4B84BD04" w14:textId="77777777" w:rsidR="00273714" w:rsidRDefault="00273714" w:rsidP="00780A99">
      <w:pPr>
        <w:spacing w:after="0" w:line="240" w:lineRule="auto"/>
      </w:pPr>
      <w:r>
        <w:continuationSeparator/>
      </w:r>
    </w:p>
  </w:footnote>
  <w:footnote w:type="continuationNotice" w:id="1">
    <w:p w14:paraId="3CBFB00E" w14:textId="77777777" w:rsidR="00273714" w:rsidRDefault="002737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94F25"/>
    <w:multiLevelType w:val="multilevel"/>
    <w:tmpl w:val="F75652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50C60"/>
    <w:multiLevelType w:val="hybridMultilevel"/>
    <w:tmpl w:val="EEC8249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A57AC"/>
    <w:multiLevelType w:val="multilevel"/>
    <w:tmpl w:val="2E90C0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BE7A68"/>
    <w:multiLevelType w:val="hybridMultilevel"/>
    <w:tmpl w:val="CC2AE6BE"/>
    <w:lvl w:ilvl="0" w:tplc="08090013">
      <w:start w:val="1"/>
      <w:numFmt w:val="upperRoman"/>
      <w:lvlText w:val="%1."/>
      <w:lvlJc w:val="righ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179F60A6"/>
    <w:multiLevelType w:val="hybridMultilevel"/>
    <w:tmpl w:val="F4AE6DD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AD112C"/>
    <w:multiLevelType w:val="hybridMultilevel"/>
    <w:tmpl w:val="703E8CB2"/>
    <w:lvl w:ilvl="0" w:tplc="FFFFFFFF">
      <w:start w:val="1"/>
      <w:numFmt w:val="upperRoman"/>
      <w:lvlText w:val="%1."/>
      <w:lvlJc w:val="right"/>
      <w:pPr>
        <w:ind w:left="796" w:hanging="360"/>
      </w:pPr>
    </w:lvl>
    <w:lvl w:ilvl="1" w:tplc="FFFFFFFF" w:tentative="1">
      <w:start w:val="1"/>
      <w:numFmt w:val="lowerLetter"/>
      <w:lvlText w:val="%2."/>
      <w:lvlJc w:val="left"/>
      <w:pPr>
        <w:ind w:left="1516" w:hanging="360"/>
      </w:pPr>
    </w:lvl>
    <w:lvl w:ilvl="2" w:tplc="FFFFFFFF" w:tentative="1">
      <w:start w:val="1"/>
      <w:numFmt w:val="lowerRoman"/>
      <w:lvlText w:val="%3."/>
      <w:lvlJc w:val="right"/>
      <w:pPr>
        <w:ind w:left="2236" w:hanging="180"/>
      </w:pPr>
    </w:lvl>
    <w:lvl w:ilvl="3" w:tplc="FFFFFFFF" w:tentative="1">
      <w:start w:val="1"/>
      <w:numFmt w:val="decimal"/>
      <w:lvlText w:val="%4."/>
      <w:lvlJc w:val="left"/>
      <w:pPr>
        <w:ind w:left="2956" w:hanging="360"/>
      </w:pPr>
    </w:lvl>
    <w:lvl w:ilvl="4" w:tplc="FFFFFFFF" w:tentative="1">
      <w:start w:val="1"/>
      <w:numFmt w:val="lowerLetter"/>
      <w:lvlText w:val="%5."/>
      <w:lvlJc w:val="left"/>
      <w:pPr>
        <w:ind w:left="3676" w:hanging="360"/>
      </w:pPr>
    </w:lvl>
    <w:lvl w:ilvl="5" w:tplc="FFFFFFFF" w:tentative="1">
      <w:start w:val="1"/>
      <w:numFmt w:val="lowerRoman"/>
      <w:lvlText w:val="%6."/>
      <w:lvlJc w:val="right"/>
      <w:pPr>
        <w:ind w:left="4396" w:hanging="180"/>
      </w:pPr>
    </w:lvl>
    <w:lvl w:ilvl="6" w:tplc="FFFFFFFF" w:tentative="1">
      <w:start w:val="1"/>
      <w:numFmt w:val="decimal"/>
      <w:lvlText w:val="%7."/>
      <w:lvlJc w:val="left"/>
      <w:pPr>
        <w:ind w:left="5116" w:hanging="360"/>
      </w:pPr>
    </w:lvl>
    <w:lvl w:ilvl="7" w:tplc="FFFFFFFF" w:tentative="1">
      <w:start w:val="1"/>
      <w:numFmt w:val="lowerLetter"/>
      <w:lvlText w:val="%8."/>
      <w:lvlJc w:val="left"/>
      <w:pPr>
        <w:ind w:left="5836" w:hanging="360"/>
      </w:pPr>
    </w:lvl>
    <w:lvl w:ilvl="8" w:tplc="FFFFFFFF" w:tentative="1">
      <w:start w:val="1"/>
      <w:numFmt w:val="lowerRoman"/>
      <w:lvlText w:val="%9."/>
      <w:lvlJc w:val="right"/>
      <w:pPr>
        <w:ind w:left="6556" w:hanging="180"/>
      </w:pPr>
    </w:lvl>
  </w:abstractNum>
  <w:abstractNum w:abstractNumId="6" w15:restartNumberingAfterBreak="0">
    <w:nsid w:val="245D45F3"/>
    <w:multiLevelType w:val="multilevel"/>
    <w:tmpl w:val="81CABC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CE068F"/>
    <w:multiLevelType w:val="multilevel"/>
    <w:tmpl w:val="77743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CA3660"/>
    <w:multiLevelType w:val="hybridMultilevel"/>
    <w:tmpl w:val="679AF50A"/>
    <w:lvl w:ilvl="0" w:tplc="4F20CEB6">
      <w:start w:val="1"/>
      <w:numFmt w:val="upperRoman"/>
      <w:lvlText w:val="%1."/>
      <w:lvlJc w:val="righ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E70D02"/>
    <w:multiLevelType w:val="multilevel"/>
    <w:tmpl w:val="5CD8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FF7243"/>
    <w:multiLevelType w:val="hybridMultilevel"/>
    <w:tmpl w:val="B70AA978"/>
    <w:lvl w:ilvl="0" w:tplc="08090013">
      <w:start w:val="1"/>
      <w:numFmt w:val="upperRoman"/>
      <w:lvlText w:val="%1."/>
      <w:lvlJc w:val="right"/>
      <w:pPr>
        <w:ind w:left="796" w:hanging="360"/>
      </w:pPr>
    </w:lvl>
    <w:lvl w:ilvl="1" w:tplc="08090019" w:tentative="1">
      <w:start w:val="1"/>
      <w:numFmt w:val="lowerLetter"/>
      <w:lvlText w:val="%2."/>
      <w:lvlJc w:val="left"/>
      <w:pPr>
        <w:ind w:left="1516" w:hanging="360"/>
      </w:pPr>
    </w:lvl>
    <w:lvl w:ilvl="2" w:tplc="0809001B" w:tentative="1">
      <w:start w:val="1"/>
      <w:numFmt w:val="lowerRoman"/>
      <w:lvlText w:val="%3."/>
      <w:lvlJc w:val="right"/>
      <w:pPr>
        <w:ind w:left="2236" w:hanging="180"/>
      </w:pPr>
    </w:lvl>
    <w:lvl w:ilvl="3" w:tplc="0809000F" w:tentative="1">
      <w:start w:val="1"/>
      <w:numFmt w:val="decimal"/>
      <w:lvlText w:val="%4."/>
      <w:lvlJc w:val="left"/>
      <w:pPr>
        <w:ind w:left="2956" w:hanging="360"/>
      </w:pPr>
    </w:lvl>
    <w:lvl w:ilvl="4" w:tplc="08090019" w:tentative="1">
      <w:start w:val="1"/>
      <w:numFmt w:val="lowerLetter"/>
      <w:lvlText w:val="%5."/>
      <w:lvlJc w:val="left"/>
      <w:pPr>
        <w:ind w:left="3676" w:hanging="360"/>
      </w:pPr>
    </w:lvl>
    <w:lvl w:ilvl="5" w:tplc="0809001B" w:tentative="1">
      <w:start w:val="1"/>
      <w:numFmt w:val="lowerRoman"/>
      <w:lvlText w:val="%6."/>
      <w:lvlJc w:val="right"/>
      <w:pPr>
        <w:ind w:left="4396" w:hanging="180"/>
      </w:pPr>
    </w:lvl>
    <w:lvl w:ilvl="6" w:tplc="0809000F" w:tentative="1">
      <w:start w:val="1"/>
      <w:numFmt w:val="decimal"/>
      <w:lvlText w:val="%7."/>
      <w:lvlJc w:val="left"/>
      <w:pPr>
        <w:ind w:left="5116" w:hanging="360"/>
      </w:pPr>
    </w:lvl>
    <w:lvl w:ilvl="7" w:tplc="08090019" w:tentative="1">
      <w:start w:val="1"/>
      <w:numFmt w:val="lowerLetter"/>
      <w:lvlText w:val="%8."/>
      <w:lvlJc w:val="left"/>
      <w:pPr>
        <w:ind w:left="5836" w:hanging="360"/>
      </w:pPr>
    </w:lvl>
    <w:lvl w:ilvl="8" w:tplc="0809001B" w:tentative="1">
      <w:start w:val="1"/>
      <w:numFmt w:val="lowerRoman"/>
      <w:lvlText w:val="%9."/>
      <w:lvlJc w:val="right"/>
      <w:pPr>
        <w:ind w:left="6556" w:hanging="180"/>
      </w:pPr>
    </w:lvl>
  </w:abstractNum>
  <w:abstractNum w:abstractNumId="11" w15:restartNumberingAfterBreak="0">
    <w:nsid w:val="417B4499"/>
    <w:multiLevelType w:val="hybridMultilevel"/>
    <w:tmpl w:val="D996FE70"/>
    <w:lvl w:ilvl="0" w:tplc="228002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CC26FB"/>
    <w:multiLevelType w:val="hybridMultilevel"/>
    <w:tmpl w:val="A8A0AD1C"/>
    <w:lvl w:ilvl="0" w:tplc="CEAE9612">
      <w:start w:val="5"/>
      <w:numFmt w:val="bullet"/>
      <w:lvlText w:val="-"/>
      <w:lvlJc w:val="left"/>
      <w:pPr>
        <w:ind w:left="410" w:hanging="360"/>
      </w:pPr>
      <w:rPr>
        <w:rFonts w:ascii="Calibri" w:eastAsia="Times New Roman"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3" w15:restartNumberingAfterBreak="0">
    <w:nsid w:val="538256E6"/>
    <w:multiLevelType w:val="hybridMultilevel"/>
    <w:tmpl w:val="E6E214A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812179"/>
    <w:multiLevelType w:val="multilevel"/>
    <w:tmpl w:val="B61CCA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DF2BAD"/>
    <w:multiLevelType w:val="hybridMultilevel"/>
    <w:tmpl w:val="F49EF000"/>
    <w:lvl w:ilvl="0" w:tplc="FFFFFFFF">
      <w:start w:val="1"/>
      <w:numFmt w:val="upperRoman"/>
      <w:lvlText w:val="%1."/>
      <w:lvlJc w:val="right"/>
      <w:pPr>
        <w:ind w:left="796" w:hanging="360"/>
      </w:pPr>
    </w:lvl>
    <w:lvl w:ilvl="1" w:tplc="FFFFFFFF" w:tentative="1">
      <w:start w:val="1"/>
      <w:numFmt w:val="lowerLetter"/>
      <w:lvlText w:val="%2."/>
      <w:lvlJc w:val="left"/>
      <w:pPr>
        <w:ind w:left="1516" w:hanging="360"/>
      </w:pPr>
    </w:lvl>
    <w:lvl w:ilvl="2" w:tplc="FFFFFFFF" w:tentative="1">
      <w:start w:val="1"/>
      <w:numFmt w:val="lowerRoman"/>
      <w:lvlText w:val="%3."/>
      <w:lvlJc w:val="right"/>
      <w:pPr>
        <w:ind w:left="2236" w:hanging="180"/>
      </w:pPr>
    </w:lvl>
    <w:lvl w:ilvl="3" w:tplc="FFFFFFFF" w:tentative="1">
      <w:start w:val="1"/>
      <w:numFmt w:val="decimal"/>
      <w:lvlText w:val="%4."/>
      <w:lvlJc w:val="left"/>
      <w:pPr>
        <w:ind w:left="2956" w:hanging="360"/>
      </w:pPr>
    </w:lvl>
    <w:lvl w:ilvl="4" w:tplc="FFFFFFFF" w:tentative="1">
      <w:start w:val="1"/>
      <w:numFmt w:val="lowerLetter"/>
      <w:lvlText w:val="%5."/>
      <w:lvlJc w:val="left"/>
      <w:pPr>
        <w:ind w:left="3676" w:hanging="360"/>
      </w:pPr>
    </w:lvl>
    <w:lvl w:ilvl="5" w:tplc="FFFFFFFF" w:tentative="1">
      <w:start w:val="1"/>
      <w:numFmt w:val="lowerRoman"/>
      <w:lvlText w:val="%6."/>
      <w:lvlJc w:val="right"/>
      <w:pPr>
        <w:ind w:left="4396" w:hanging="180"/>
      </w:pPr>
    </w:lvl>
    <w:lvl w:ilvl="6" w:tplc="FFFFFFFF" w:tentative="1">
      <w:start w:val="1"/>
      <w:numFmt w:val="decimal"/>
      <w:lvlText w:val="%7."/>
      <w:lvlJc w:val="left"/>
      <w:pPr>
        <w:ind w:left="5116" w:hanging="360"/>
      </w:pPr>
    </w:lvl>
    <w:lvl w:ilvl="7" w:tplc="FFFFFFFF" w:tentative="1">
      <w:start w:val="1"/>
      <w:numFmt w:val="lowerLetter"/>
      <w:lvlText w:val="%8."/>
      <w:lvlJc w:val="left"/>
      <w:pPr>
        <w:ind w:left="5836" w:hanging="360"/>
      </w:pPr>
    </w:lvl>
    <w:lvl w:ilvl="8" w:tplc="FFFFFFFF" w:tentative="1">
      <w:start w:val="1"/>
      <w:numFmt w:val="lowerRoman"/>
      <w:lvlText w:val="%9."/>
      <w:lvlJc w:val="right"/>
      <w:pPr>
        <w:ind w:left="6556" w:hanging="180"/>
      </w:pPr>
    </w:lvl>
  </w:abstractNum>
  <w:abstractNum w:abstractNumId="16" w15:restartNumberingAfterBreak="0">
    <w:nsid w:val="76265DF5"/>
    <w:multiLevelType w:val="hybridMultilevel"/>
    <w:tmpl w:val="B6C29FFC"/>
    <w:lvl w:ilvl="0" w:tplc="08090013">
      <w:start w:val="1"/>
      <w:numFmt w:val="upperRoman"/>
      <w:lvlText w:val="%1."/>
      <w:lvlJc w:val="right"/>
      <w:pPr>
        <w:ind w:left="863" w:hanging="360"/>
      </w:pPr>
    </w:lvl>
    <w:lvl w:ilvl="1" w:tplc="08090019" w:tentative="1">
      <w:start w:val="1"/>
      <w:numFmt w:val="lowerLetter"/>
      <w:lvlText w:val="%2."/>
      <w:lvlJc w:val="left"/>
      <w:pPr>
        <w:ind w:left="1583" w:hanging="360"/>
      </w:pPr>
    </w:lvl>
    <w:lvl w:ilvl="2" w:tplc="0809001B" w:tentative="1">
      <w:start w:val="1"/>
      <w:numFmt w:val="lowerRoman"/>
      <w:lvlText w:val="%3."/>
      <w:lvlJc w:val="right"/>
      <w:pPr>
        <w:ind w:left="2303" w:hanging="180"/>
      </w:pPr>
    </w:lvl>
    <w:lvl w:ilvl="3" w:tplc="0809000F" w:tentative="1">
      <w:start w:val="1"/>
      <w:numFmt w:val="decimal"/>
      <w:lvlText w:val="%4."/>
      <w:lvlJc w:val="left"/>
      <w:pPr>
        <w:ind w:left="3023" w:hanging="360"/>
      </w:pPr>
    </w:lvl>
    <w:lvl w:ilvl="4" w:tplc="08090019" w:tentative="1">
      <w:start w:val="1"/>
      <w:numFmt w:val="lowerLetter"/>
      <w:lvlText w:val="%5."/>
      <w:lvlJc w:val="left"/>
      <w:pPr>
        <w:ind w:left="3743" w:hanging="360"/>
      </w:pPr>
    </w:lvl>
    <w:lvl w:ilvl="5" w:tplc="0809001B" w:tentative="1">
      <w:start w:val="1"/>
      <w:numFmt w:val="lowerRoman"/>
      <w:lvlText w:val="%6."/>
      <w:lvlJc w:val="right"/>
      <w:pPr>
        <w:ind w:left="4463" w:hanging="180"/>
      </w:pPr>
    </w:lvl>
    <w:lvl w:ilvl="6" w:tplc="0809000F" w:tentative="1">
      <w:start w:val="1"/>
      <w:numFmt w:val="decimal"/>
      <w:lvlText w:val="%7."/>
      <w:lvlJc w:val="left"/>
      <w:pPr>
        <w:ind w:left="5183" w:hanging="360"/>
      </w:pPr>
    </w:lvl>
    <w:lvl w:ilvl="7" w:tplc="08090019" w:tentative="1">
      <w:start w:val="1"/>
      <w:numFmt w:val="lowerLetter"/>
      <w:lvlText w:val="%8."/>
      <w:lvlJc w:val="left"/>
      <w:pPr>
        <w:ind w:left="5903" w:hanging="360"/>
      </w:pPr>
    </w:lvl>
    <w:lvl w:ilvl="8" w:tplc="0809001B" w:tentative="1">
      <w:start w:val="1"/>
      <w:numFmt w:val="lowerRoman"/>
      <w:lvlText w:val="%9."/>
      <w:lvlJc w:val="right"/>
      <w:pPr>
        <w:ind w:left="6623" w:hanging="180"/>
      </w:pPr>
    </w:lvl>
  </w:abstractNum>
  <w:abstractNum w:abstractNumId="17" w15:restartNumberingAfterBreak="0">
    <w:nsid w:val="77B77E1C"/>
    <w:multiLevelType w:val="hybridMultilevel"/>
    <w:tmpl w:val="884EC3E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036FC0"/>
    <w:multiLevelType w:val="hybridMultilevel"/>
    <w:tmpl w:val="C11CD512"/>
    <w:lvl w:ilvl="0" w:tplc="0809000D">
      <w:start w:val="1"/>
      <w:numFmt w:val="bullet"/>
      <w:lvlText w:val=""/>
      <w:lvlJc w:val="left"/>
      <w:pPr>
        <w:ind w:left="720" w:hanging="360"/>
      </w:pPr>
      <w:rPr>
        <w:rFonts w:ascii="Wingdings" w:hAnsi="Wingdings" w:hint="default"/>
      </w:rPr>
    </w:lvl>
    <w:lvl w:ilvl="1" w:tplc="C7DAAF48">
      <w:numFmt w:val="bullet"/>
      <w:lvlText w:val=""/>
      <w:lvlJc w:val="left"/>
      <w:pPr>
        <w:ind w:left="1440" w:hanging="360"/>
      </w:pPr>
      <w:rPr>
        <w:rFonts w:ascii="Symbol" w:eastAsia="Times New Roman" w:hAnsi="Symbol"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2945466">
    <w:abstractNumId w:val="3"/>
  </w:num>
  <w:num w:numId="2" w16cid:durableId="1543203140">
    <w:abstractNumId w:val="8"/>
  </w:num>
  <w:num w:numId="3" w16cid:durableId="1326981153">
    <w:abstractNumId w:val="10"/>
  </w:num>
  <w:num w:numId="4" w16cid:durableId="1011952505">
    <w:abstractNumId w:val="15"/>
  </w:num>
  <w:num w:numId="5" w16cid:durableId="1883863787">
    <w:abstractNumId w:val="5"/>
  </w:num>
  <w:num w:numId="6" w16cid:durableId="1270166067">
    <w:abstractNumId w:val="11"/>
  </w:num>
  <w:num w:numId="7" w16cid:durableId="1240679774">
    <w:abstractNumId w:val="16"/>
  </w:num>
  <w:num w:numId="8" w16cid:durableId="2092775150">
    <w:abstractNumId w:val="4"/>
  </w:num>
  <w:num w:numId="9" w16cid:durableId="1093890482">
    <w:abstractNumId w:val="18"/>
  </w:num>
  <w:num w:numId="10" w16cid:durableId="125589559">
    <w:abstractNumId w:val="17"/>
  </w:num>
  <w:num w:numId="11" w16cid:durableId="1506895230">
    <w:abstractNumId w:val="13"/>
  </w:num>
  <w:num w:numId="12" w16cid:durableId="565071186">
    <w:abstractNumId w:val="1"/>
  </w:num>
  <w:num w:numId="13" w16cid:durableId="1847017290">
    <w:abstractNumId w:val="7"/>
  </w:num>
  <w:num w:numId="14" w16cid:durableId="1255434210">
    <w:abstractNumId w:val="9"/>
  </w:num>
  <w:num w:numId="15" w16cid:durableId="765466419">
    <w:abstractNumId w:val="14"/>
  </w:num>
  <w:num w:numId="16" w16cid:durableId="698311871">
    <w:abstractNumId w:val="6"/>
  </w:num>
  <w:num w:numId="17" w16cid:durableId="491026696">
    <w:abstractNumId w:val="0"/>
  </w:num>
  <w:num w:numId="18" w16cid:durableId="441802908">
    <w:abstractNumId w:val="2"/>
  </w:num>
  <w:num w:numId="19" w16cid:durableId="110041767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D1C"/>
    <w:rsid w:val="00003200"/>
    <w:rsid w:val="00041F91"/>
    <w:rsid w:val="0005338C"/>
    <w:rsid w:val="0005396A"/>
    <w:rsid w:val="0006145A"/>
    <w:rsid w:val="00061893"/>
    <w:rsid w:val="000646DD"/>
    <w:rsid w:val="00094A16"/>
    <w:rsid w:val="000B0330"/>
    <w:rsid w:val="000B0E4E"/>
    <w:rsid w:val="000B3BD9"/>
    <w:rsid w:val="000D5A56"/>
    <w:rsid w:val="000E493B"/>
    <w:rsid w:val="000F2A2A"/>
    <w:rsid w:val="000F37B3"/>
    <w:rsid w:val="0010287C"/>
    <w:rsid w:val="001114AD"/>
    <w:rsid w:val="001172DA"/>
    <w:rsid w:val="001243B7"/>
    <w:rsid w:val="00143E1C"/>
    <w:rsid w:val="00154F99"/>
    <w:rsid w:val="001619CE"/>
    <w:rsid w:val="001619D1"/>
    <w:rsid w:val="00163F97"/>
    <w:rsid w:val="00164C4F"/>
    <w:rsid w:val="001856EF"/>
    <w:rsid w:val="00192921"/>
    <w:rsid w:val="00196ABA"/>
    <w:rsid w:val="001A0A9A"/>
    <w:rsid w:val="001B45EE"/>
    <w:rsid w:val="001C3892"/>
    <w:rsid w:val="001D2F55"/>
    <w:rsid w:val="001F0A19"/>
    <w:rsid w:val="001F116E"/>
    <w:rsid w:val="001F5B81"/>
    <w:rsid w:val="002116E3"/>
    <w:rsid w:val="00216770"/>
    <w:rsid w:val="002300AB"/>
    <w:rsid w:val="002455AA"/>
    <w:rsid w:val="002456A7"/>
    <w:rsid w:val="00246023"/>
    <w:rsid w:val="00246C57"/>
    <w:rsid w:val="0024786A"/>
    <w:rsid w:val="0025034F"/>
    <w:rsid w:val="00254EAC"/>
    <w:rsid w:val="00264F14"/>
    <w:rsid w:val="00265AFF"/>
    <w:rsid w:val="00273714"/>
    <w:rsid w:val="00285763"/>
    <w:rsid w:val="00287656"/>
    <w:rsid w:val="002921A5"/>
    <w:rsid w:val="002B452E"/>
    <w:rsid w:val="002C3DD9"/>
    <w:rsid w:val="002E22FC"/>
    <w:rsid w:val="002E7C52"/>
    <w:rsid w:val="003015A1"/>
    <w:rsid w:val="00304BAF"/>
    <w:rsid w:val="00306BCD"/>
    <w:rsid w:val="00313B10"/>
    <w:rsid w:val="0032416F"/>
    <w:rsid w:val="00325DEB"/>
    <w:rsid w:val="00326DD7"/>
    <w:rsid w:val="00337A64"/>
    <w:rsid w:val="003B0C8B"/>
    <w:rsid w:val="003B27E2"/>
    <w:rsid w:val="003C21D5"/>
    <w:rsid w:val="003D71B8"/>
    <w:rsid w:val="00414308"/>
    <w:rsid w:val="004468CB"/>
    <w:rsid w:val="00451FDF"/>
    <w:rsid w:val="004558A6"/>
    <w:rsid w:val="00475F57"/>
    <w:rsid w:val="00476B21"/>
    <w:rsid w:val="00483288"/>
    <w:rsid w:val="0049197E"/>
    <w:rsid w:val="00497784"/>
    <w:rsid w:val="004A1164"/>
    <w:rsid w:val="004C04ED"/>
    <w:rsid w:val="004C7CFA"/>
    <w:rsid w:val="004D2AA2"/>
    <w:rsid w:val="004D4199"/>
    <w:rsid w:val="004E0A17"/>
    <w:rsid w:val="004E2798"/>
    <w:rsid w:val="004E44D3"/>
    <w:rsid w:val="004E56AA"/>
    <w:rsid w:val="004F4068"/>
    <w:rsid w:val="00514F03"/>
    <w:rsid w:val="00531E45"/>
    <w:rsid w:val="005331D3"/>
    <w:rsid w:val="00545653"/>
    <w:rsid w:val="0055060A"/>
    <w:rsid w:val="005601F4"/>
    <w:rsid w:val="00561DA1"/>
    <w:rsid w:val="00562EC0"/>
    <w:rsid w:val="00565892"/>
    <w:rsid w:val="00573799"/>
    <w:rsid w:val="005805E5"/>
    <w:rsid w:val="005818CC"/>
    <w:rsid w:val="00585EC7"/>
    <w:rsid w:val="00590190"/>
    <w:rsid w:val="0059065D"/>
    <w:rsid w:val="005956C5"/>
    <w:rsid w:val="005B34E6"/>
    <w:rsid w:val="005F01B4"/>
    <w:rsid w:val="006306CC"/>
    <w:rsid w:val="00633447"/>
    <w:rsid w:val="006466E2"/>
    <w:rsid w:val="00693217"/>
    <w:rsid w:val="0069471F"/>
    <w:rsid w:val="00694B09"/>
    <w:rsid w:val="00697613"/>
    <w:rsid w:val="006A528E"/>
    <w:rsid w:val="006A7FAC"/>
    <w:rsid w:val="006B2B0B"/>
    <w:rsid w:val="006B5230"/>
    <w:rsid w:val="006C339A"/>
    <w:rsid w:val="006C3BE8"/>
    <w:rsid w:val="006C64A8"/>
    <w:rsid w:val="006D085C"/>
    <w:rsid w:val="006E453A"/>
    <w:rsid w:val="006F5A58"/>
    <w:rsid w:val="00726A5C"/>
    <w:rsid w:val="007307C2"/>
    <w:rsid w:val="00755BD1"/>
    <w:rsid w:val="00760D70"/>
    <w:rsid w:val="00767939"/>
    <w:rsid w:val="00771BAF"/>
    <w:rsid w:val="00780A99"/>
    <w:rsid w:val="00786F05"/>
    <w:rsid w:val="007874F6"/>
    <w:rsid w:val="0079254D"/>
    <w:rsid w:val="007A1575"/>
    <w:rsid w:val="007A6297"/>
    <w:rsid w:val="007B04B2"/>
    <w:rsid w:val="007C4BCA"/>
    <w:rsid w:val="007C4F4F"/>
    <w:rsid w:val="007C6126"/>
    <w:rsid w:val="007C63CF"/>
    <w:rsid w:val="007D3B47"/>
    <w:rsid w:val="0080076D"/>
    <w:rsid w:val="00801D65"/>
    <w:rsid w:val="0083533A"/>
    <w:rsid w:val="0084286E"/>
    <w:rsid w:val="0084327A"/>
    <w:rsid w:val="00852D84"/>
    <w:rsid w:val="008545F2"/>
    <w:rsid w:val="008615B7"/>
    <w:rsid w:val="00877DC7"/>
    <w:rsid w:val="00882AFB"/>
    <w:rsid w:val="008833AF"/>
    <w:rsid w:val="0089365F"/>
    <w:rsid w:val="00893CFC"/>
    <w:rsid w:val="008A5197"/>
    <w:rsid w:val="008A6615"/>
    <w:rsid w:val="008B03A8"/>
    <w:rsid w:val="008B4678"/>
    <w:rsid w:val="008B521A"/>
    <w:rsid w:val="008D460C"/>
    <w:rsid w:val="008E6A11"/>
    <w:rsid w:val="008F04EF"/>
    <w:rsid w:val="008F59C4"/>
    <w:rsid w:val="00902FE6"/>
    <w:rsid w:val="00903D96"/>
    <w:rsid w:val="00904AFA"/>
    <w:rsid w:val="00915C2F"/>
    <w:rsid w:val="00937112"/>
    <w:rsid w:val="00945057"/>
    <w:rsid w:val="009537A2"/>
    <w:rsid w:val="00953DC5"/>
    <w:rsid w:val="00954756"/>
    <w:rsid w:val="0095706B"/>
    <w:rsid w:val="009678EA"/>
    <w:rsid w:val="00970C60"/>
    <w:rsid w:val="00974D1C"/>
    <w:rsid w:val="009C6D3B"/>
    <w:rsid w:val="009D1453"/>
    <w:rsid w:val="009E03A1"/>
    <w:rsid w:val="009F066A"/>
    <w:rsid w:val="00A01947"/>
    <w:rsid w:val="00A07EB8"/>
    <w:rsid w:val="00A176DB"/>
    <w:rsid w:val="00A20B46"/>
    <w:rsid w:val="00A21BAB"/>
    <w:rsid w:val="00A23C65"/>
    <w:rsid w:val="00A3068E"/>
    <w:rsid w:val="00A32D38"/>
    <w:rsid w:val="00A40069"/>
    <w:rsid w:val="00A42AF9"/>
    <w:rsid w:val="00A55680"/>
    <w:rsid w:val="00A60D23"/>
    <w:rsid w:val="00A67E03"/>
    <w:rsid w:val="00A774D5"/>
    <w:rsid w:val="00A776B0"/>
    <w:rsid w:val="00A90164"/>
    <w:rsid w:val="00A91533"/>
    <w:rsid w:val="00AB1287"/>
    <w:rsid w:val="00AB4275"/>
    <w:rsid w:val="00AE585D"/>
    <w:rsid w:val="00AF2943"/>
    <w:rsid w:val="00AF3D7B"/>
    <w:rsid w:val="00AF636E"/>
    <w:rsid w:val="00AF78E1"/>
    <w:rsid w:val="00B05CFD"/>
    <w:rsid w:val="00B11020"/>
    <w:rsid w:val="00B160A8"/>
    <w:rsid w:val="00B250F9"/>
    <w:rsid w:val="00B26EFE"/>
    <w:rsid w:val="00B320C4"/>
    <w:rsid w:val="00B45A48"/>
    <w:rsid w:val="00B519A9"/>
    <w:rsid w:val="00B6447B"/>
    <w:rsid w:val="00B85449"/>
    <w:rsid w:val="00B86004"/>
    <w:rsid w:val="00BA4523"/>
    <w:rsid w:val="00BA5C48"/>
    <w:rsid w:val="00BB0353"/>
    <w:rsid w:val="00BC393F"/>
    <w:rsid w:val="00BC7A55"/>
    <w:rsid w:val="00BD0BC9"/>
    <w:rsid w:val="00BD2F4A"/>
    <w:rsid w:val="00BD7ABF"/>
    <w:rsid w:val="00BE5188"/>
    <w:rsid w:val="00BF7163"/>
    <w:rsid w:val="00C052DF"/>
    <w:rsid w:val="00C21AF8"/>
    <w:rsid w:val="00C36D6B"/>
    <w:rsid w:val="00C4469C"/>
    <w:rsid w:val="00C80AD9"/>
    <w:rsid w:val="00CA5BB5"/>
    <w:rsid w:val="00CB1E52"/>
    <w:rsid w:val="00CB1E83"/>
    <w:rsid w:val="00CB7694"/>
    <w:rsid w:val="00CB76E9"/>
    <w:rsid w:val="00CC59F7"/>
    <w:rsid w:val="00CD1108"/>
    <w:rsid w:val="00CF00E5"/>
    <w:rsid w:val="00D0600A"/>
    <w:rsid w:val="00D30BB4"/>
    <w:rsid w:val="00D354DD"/>
    <w:rsid w:val="00D53E60"/>
    <w:rsid w:val="00D56495"/>
    <w:rsid w:val="00D57F45"/>
    <w:rsid w:val="00D61D4C"/>
    <w:rsid w:val="00D6716A"/>
    <w:rsid w:val="00D727FC"/>
    <w:rsid w:val="00D73C55"/>
    <w:rsid w:val="00D844A6"/>
    <w:rsid w:val="00D972FC"/>
    <w:rsid w:val="00DA4112"/>
    <w:rsid w:val="00DB6D04"/>
    <w:rsid w:val="00DC6946"/>
    <w:rsid w:val="00DC7C6D"/>
    <w:rsid w:val="00DE5094"/>
    <w:rsid w:val="00DF0C96"/>
    <w:rsid w:val="00DF4EFA"/>
    <w:rsid w:val="00E05829"/>
    <w:rsid w:val="00E07851"/>
    <w:rsid w:val="00E13B39"/>
    <w:rsid w:val="00E266F1"/>
    <w:rsid w:val="00E30866"/>
    <w:rsid w:val="00E46241"/>
    <w:rsid w:val="00E54B65"/>
    <w:rsid w:val="00E5567E"/>
    <w:rsid w:val="00E61B96"/>
    <w:rsid w:val="00E7652B"/>
    <w:rsid w:val="00E81B39"/>
    <w:rsid w:val="00E8407F"/>
    <w:rsid w:val="00E84828"/>
    <w:rsid w:val="00E9207F"/>
    <w:rsid w:val="00EA6DA2"/>
    <w:rsid w:val="00EA6E55"/>
    <w:rsid w:val="00EC361A"/>
    <w:rsid w:val="00EC7A48"/>
    <w:rsid w:val="00EE1F75"/>
    <w:rsid w:val="00EE43AF"/>
    <w:rsid w:val="00EE5CBF"/>
    <w:rsid w:val="00F000D1"/>
    <w:rsid w:val="00F074D7"/>
    <w:rsid w:val="00F31313"/>
    <w:rsid w:val="00F41262"/>
    <w:rsid w:val="00F4523B"/>
    <w:rsid w:val="00F524C8"/>
    <w:rsid w:val="00F72FD6"/>
    <w:rsid w:val="00F95AEE"/>
    <w:rsid w:val="00F975A0"/>
    <w:rsid w:val="00F979BA"/>
    <w:rsid w:val="00FA41C0"/>
    <w:rsid w:val="00FA603A"/>
    <w:rsid w:val="00FB3A2C"/>
    <w:rsid w:val="00FB6170"/>
    <w:rsid w:val="00FB74DD"/>
    <w:rsid w:val="00FC706F"/>
    <w:rsid w:val="00FD31DC"/>
    <w:rsid w:val="00FE556A"/>
    <w:rsid w:val="00FF1EB1"/>
    <w:rsid w:val="00FF6592"/>
    <w:rsid w:val="00FF676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A5EE7"/>
  <w15:chartTrackingRefBased/>
  <w15:docId w15:val="{D1526D80-9E9E-4DD0-B346-A2FA9C962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D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74D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4D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4D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4D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4D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D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D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D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D1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74D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74D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4D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4D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4D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D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D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D1C"/>
    <w:rPr>
      <w:rFonts w:eastAsiaTheme="majorEastAsia" w:cstheme="majorBidi"/>
      <w:color w:val="272727" w:themeColor="text1" w:themeTint="D8"/>
    </w:rPr>
  </w:style>
  <w:style w:type="paragraph" w:styleId="Title">
    <w:name w:val="Title"/>
    <w:basedOn w:val="Normal"/>
    <w:next w:val="Normal"/>
    <w:link w:val="TitleChar"/>
    <w:uiPriority w:val="10"/>
    <w:qFormat/>
    <w:rsid w:val="00974D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D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D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D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D1C"/>
    <w:pPr>
      <w:spacing w:before="160"/>
      <w:jc w:val="center"/>
    </w:pPr>
    <w:rPr>
      <w:i/>
      <w:iCs/>
      <w:color w:val="404040" w:themeColor="text1" w:themeTint="BF"/>
    </w:rPr>
  </w:style>
  <w:style w:type="character" w:customStyle="1" w:styleId="QuoteChar">
    <w:name w:val="Quote Char"/>
    <w:basedOn w:val="DefaultParagraphFont"/>
    <w:link w:val="Quote"/>
    <w:uiPriority w:val="29"/>
    <w:rsid w:val="00974D1C"/>
    <w:rPr>
      <w:i/>
      <w:iCs/>
      <w:color w:val="404040" w:themeColor="text1" w:themeTint="BF"/>
    </w:rPr>
  </w:style>
  <w:style w:type="paragraph" w:styleId="ListParagraph">
    <w:name w:val="List Paragraph"/>
    <w:basedOn w:val="Normal"/>
    <w:uiPriority w:val="34"/>
    <w:qFormat/>
    <w:rsid w:val="00974D1C"/>
    <w:pPr>
      <w:ind w:left="720"/>
      <w:contextualSpacing/>
    </w:pPr>
  </w:style>
  <w:style w:type="character" w:styleId="IntenseEmphasis">
    <w:name w:val="Intense Emphasis"/>
    <w:basedOn w:val="DefaultParagraphFont"/>
    <w:uiPriority w:val="21"/>
    <w:qFormat/>
    <w:rsid w:val="00974D1C"/>
    <w:rPr>
      <w:i/>
      <w:iCs/>
      <w:color w:val="2F5496" w:themeColor="accent1" w:themeShade="BF"/>
    </w:rPr>
  </w:style>
  <w:style w:type="paragraph" w:styleId="IntenseQuote">
    <w:name w:val="Intense Quote"/>
    <w:basedOn w:val="Normal"/>
    <w:next w:val="Normal"/>
    <w:link w:val="IntenseQuoteChar"/>
    <w:uiPriority w:val="30"/>
    <w:qFormat/>
    <w:rsid w:val="00974D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4D1C"/>
    <w:rPr>
      <w:i/>
      <w:iCs/>
      <w:color w:val="2F5496" w:themeColor="accent1" w:themeShade="BF"/>
    </w:rPr>
  </w:style>
  <w:style w:type="character" w:styleId="IntenseReference">
    <w:name w:val="Intense Reference"/>
    <w:basedOn w:val="DefaultParagraphFont"/>
    <w:uiPriority w:val="32"/>
    <w:qFormat/>
    <w:rsid w:val="00974D1C"/>
    <w:rPr>
      <w:b/>
      <w:bCs/>
      <w:smallCaps/>
      <w:color w:val="2F5496" w:themeColor="accent1" w:themeShade="BF"/>
      <w:spacing w:val="5"/>
    </w:rPr>
  </w:style>
  <w:style w:type="table" w:styleId="TableGrid">
    <w:name w:val="Table Grid"/>
    <w:basedOn w:val="TableNormal"/>
    <w:uiPriority w:val="39"/>
    <w:rsid w:val="00265A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80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A99"/>
  </w:style>
  <w:style w:type="paragraph" w:styleId="Footer">
    <w:name w:val="footer"/>
    <w:basedOn w:val="Normal"/>
    <w:link w:val="FooterChar"/>
    <w:uiPriority w:val="99"/>
    <w:unhideWhenUsed/>
    <w:rsid w:val="00780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A99"/>
  </w:style>
  <w:style w:type="character" w:styleId="Hyperlink">
    <w:name w:val="Hyperlink"/>
    <w:basedOn w:val="DefaultParagraphFont"/>
    <w:uiPriority w:val="99"/>
    <w:unhideWhenUsed/>
    <w:rsid w:val="00780A99"/>
    <w:rPr>
      <w:color w:val="0563C1" w:themeColor="hyperlink"/>
      <w:u w:val="single"/>
    </w:rPr>
  </w:style>
  <w:style w:type="character" w:styleId="UnresolvedMention">
    <w:name w:val="Unresolved Mention"/>
    <w:basedOn w:val="DefaultParagraphFont"/>
    <w:uiPriority w:val="99"/>
    <w:semiHidden/>
    <w:unhideWhenUsed/>
    <w:rsid w:val="00780A99"/>
    <w:rPr>
      <w:color w:val="605E5C"/>
      <w:shd w:val="clear" w:color="auto" w:fill="E1DFDD"/>
    </w:rPr>
  </w:style>
  <w:style w:type="character" w:styleId="CommentReference">
    <w:name w:val="annotation reference"/>
    <w:basedOn w:val="DefaultParagraphFont"/>
    <w:uiPriority w:val="99"/>
    <w:semiHidden/>
    <w:unhideWhenUsed/>
    <w:rsid w:val="00780A99"/>
    <w:rPr>
      <w:sz w:val="16"/>
      <w:szCs w:val="16"/>
    </w:rPr>
  </w:style>
  <w:style w:type="paragraph" w:styleId="CommentText">
    <w:name w:val="annotation text"/>
    <w:basedOn w:val="Normal"/>
    <w:link w:val="CommentTextChar"/>
    <w:uiPriority w:val="99"/>
    <w:unhideWhenUsed/>
    <w:rsid w:val="00780A99"/>
    <w:pPr>
      <w:spacing w:line="240" w:lineRule="auto"/>
    </w:pPr>
    <w:rPr>
      <w:sz w:val="20"/>
      <w:szCs w:val="20"/>
    </w:rPr>
  </w:style>
  <w:style w:type="character" w:customStyle="1" w:styleId="CommentTextChar">
    <w:name w:val="Comment Text Char"/>
    <w:basedOn w:val="DefaultParagraphFont"/>
    <w:link w:val="CommentText"/>
    <w:uiPriority w:val="99"/>
    <w:rsid w:val="00780A99"/>
    <w:rPr>
      <w:sz w:val="20"/>
      <w:szCs w:val="20"/>
    </w:rPr>
  </w:style>
  <w:style w:type="paragraph" w:styleId="CommentSubject">
    <w:name w:val="annotation subject"/>
    <w:basedOn w:val="CommentText"/>
    <w:next w:val="CommentText"/>
    <w:link w:val="CommentSubjectChar"/>
    <w:uiPriority w:val="99"/>
    <w:semiHidden/>
    <w:unhideWhenUsed/>
    <w:rsid w:val="00780A99"/>
    <w:rPr>
      <w:b/>
      <w:bCs/>
    </w:rPr>
  </w:style>
  <w:style w:type="character" w:customStyle="1" w:styleId="CommentSubjectChar">
    <w:name w:val="Comment Subject Char"/>
    <w:basedOn w:val="CommentTextChar"/>
    <w:link w:val="CommentSubject"/>
    <w:uiPriority w:val="99"/>
    <w:semiHidden/>
    <w:rsid w:val="00780A99"/>
    <w:rPr>
      <w:b/>
      <w:bCs/>
      <w:sz w:val="20"/>
      <w:szCs w:val="20"/>
    </w:rPr>
  </w:style>
  <w:style w:type="paragraph" w:styleId="NormalWeb">
    <w:name w:val="Normal (Web)"/>
    <w:basedOn w:val="Normal"/>
    <w:uiPriority w:val="99"/>
    <w:semiHidden/>
    <w:unhideWhenUsed/>
    <w:rsid w:val="002E22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E22FC"/>
    <w:rPr>
      <w:b/>
      <w:bCs/>
    </w:rPr>
  </w:style>
  <w:style w:type="character" w:styleId="Emphasis">
    <w:name w:val="Emphasis"/>
    <w:basedOn w:val="DefaultParagraphFont"/>
    <w:uiPriority w:val="20"/>
    <w:qFormat/>
    <w:rsid w:val="002E22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90163">
      <w:bodyDiv w:val="1"/>
      <w:marLeft w:val="0"/>
      <w:marRight w:val="0"/>
      <w:marTop w:val="0"/>
      <w:marBottom w:val="0"/>
      <w:divBdr>
        <w:top w:val="none" w:sz="0" w:space="0" w:color="auto"/>
        <w:left w:val="none" w:sz="0" w:space="0" w:color="auto"/>
        <w:bottom w:val="none" w:sz="0" w:space="0" w:color="auto"/>
        <w:right w:val="none" w:sz="0" w:space="0" w:color="auto"/>
      </w:divBdr>
    </w:div>
    <w:div w:id="221062858">
      <w:bodyDiv w:val="1"/>
      <w:marLeft w:val="0"/>
      <w:marRight w:val="0"/>
      <w:marTop w:val="0"/>
      <w:marBottom w:val="0"/>
      <w:divBdr>
        <w:top w:val="none" w:sz="0" w:space="0" w:color="auto"/>
        <w:left w:val="none" w:sz="0" w:space="0" w:color="auto"/>
        <w:bottom w:val="none" w:sz="0" w:space="0" w:color="auto"/>
        <w:right w:val="none" w:sz="0" w:space="0" w:color="auto"/>
      </w:divBdr>
    </w:div>
    <w:div w:id="266814389">
      <w:bodyDiv w:val="1"/>
      <w:marLeft w:val="0"/>
      <w:marRight w:val="0"/>
      <w:marTop w:val="0"/>
      <w:marBottom w:val="0"/>
      <w:divBdr>
        <w:top w:val="none" w:sz="0" w:space="0" w:color="auto"/>
        <w:left w:val="none" w:sz="0" w:space="0" w:color="auto"/>
        <w:bottom w:val="none" w:sz="0" w:space="0" w:color="auto"/>
        <w:right w:val="none" w:sz="0" w:space="0" w:color="auto"/>
      </w:divBdr>
    </w:div>
    <w:div w:id="492067306">
      <w:bodyDiv w:val="1"/>
      <w:marLeft w:val="0"/>
      <w:marRight w:val="0"/>
      <w:marTop w:val="0"/>
      <w:marBottom w:val="0"/>
      <w:divBdr>
        <w:top w:val="none" w:sz="0" w:space="0" w:color="auto"/>
        <w:left w:val="none" w:sz="0" w:space="0" w:color="auto"/>
        <w:bottom w:val="none" w:sz="0" w:space="0" w:color="auto"/>
        <w:right w:val="none" w:sz="0" w:space="0" w:color="auto"/>
      </w:divBdr>
    </w:div>
    <w:div w:id="536356985">
      <w:bodyDiv w:val="1"/>
      <w:marLeft w:val="0"/>
      <w:marRight w:val="0"/>
      <w:marTop w:val="0"/>
      <w:marBottom w:val="0"/>
      <w:divBdr>
        <w:top w:val="none" w:sz="0" w:space="0" w:color="auto"/>
        <w:left w:val="none" w:sz="0" w:space="0" w:color="auto"/>
        <w:bottom w:val="none" w:sz="0" w:space="0" w:color="auto"/>
        <w:right w:val="none" w:sz="0" w:space="0" w:color="auto"/>
      </w:divBdr>
    </w:div>
    <w:div w:id="611016230">
      <w:bodyDiv w:val="1"/>
      <w:marLeft w:val="0"/>
      <w:marRight w:val="0"/>
      <w:marTop w:val="0"/>
      <w:marBottom w:val="0"/>
      <w:divBdr>
        <w:top w:val="none" w:sz="0" w:space="0" w:color="auto"/>
        <w:left w:val="none" w:sz="0" w:space="0" w:color="auto"/>
        <w:bottom w:val="none" w:sz="0" w:space="0" w:color="auto"/>
        <w:right w:val="none" w:sz="0" w:space="0" w:color="auto"/>
      </w:divBdr>
    </w:div>
    <w:div w:id="731658121">
      <w:bodyDiv w:val="1"/>
      <w:marLeft w:val="0"/>
      <w:marRight w:val="0"/>
      <w:marTop w:val="0"/>
      <w:marBottom w:val="0"/>
      <w:divBdr>
        <w:top w:val="none" w:sz="0" w:space="0" w:color="auto"/>
        <w:left w:val="none" w:sz="0" w:space="0" w:color="auto"/>
        <w:bottom w:val="none" w:sz="0" w:space="0" w:color="auto"/>
        <w:right w:val="none" w:sz="0" w:space="0" w:color="auto"/>
      </w:divBdr>
    </w:div>
    <w:div w:id="975376507">
      <w:bodyDiv w:val="1"/>
      <w:marLeft w:val="0"/>
      <w:marRight w:val="0"/>
      <w:marTop w:val="0"/>
      <w:marBottom w:val="0"/>
      <w:divBdr>
        <w:top w:val="none" w:sz="0" w:space="0" w:color="auto"/>
        <w:left w:val="none" w:sz="0" w:space="0" w:color="auto"/>
        <w:bottom w:val="none" w:sz="0" w:space="0" w:color="auto"/>
        <w:right w:val="none" w:sz="0" w:space="0" w:color="auto"/>
      </w:divBdr>
    </w:div>
    <w:div w:id="1446777857">
      <w:bodyDiv w:val="1"/>
      <w:marLeft w:val="0"/>
      <w:marRight w:val="0"/>
      <w:marTop w:val="0"/>
      <w:marBottom w:val="0"/>
      <w:divBdr>
        <w:top w:val="none" w:sz="0" w:space="0" w:color="auto"/>
        <w:left w:val="none" w:sz="0" w:space="0" w:color="auto"/>
        <w:bottom w:val="none" w:sz="0" w:space="0" w:color="auto"/>
        <w:right w:val="none" w:sz="0" w:space="0" w:color="auto"/>
      </w:divBdr>
    </w:div>
    <w:div w:id="1597134182">
      <w:bodyDiv w:val="1"/>
      <w:marLeft w:val="0"/>
      <w:marRight w:val="0"/>
      <w:marTop w:val="0"/>
      <w:marBottom w:val="0"/>
      <w:divBdr>
        <w:top w:val="none" w:sz="0" w:space="0" w:color="auto"/>
        <w:left w:val="none" w:sz="0" w:space="0" w:color="auto"/>
        <w:bottom w:val="none" w:sz="0" w:space="0" w:color="auto"/>
        <w:right w:val="none" w:sz="0" w:space="0" w:color="auto"/>
      </w:divBdr>
    </w:div>
    <w:div w:id="1627858817">
      <w:bodyDiv w:val="1"/>
      <w:marLeft w:val="0"/>
      <w:marRight w:val="0"/>
      <w:marTop w:val="0"/>
      <w:marBottom w:val="0"/>
      <w:divBdr>
        <w:top w:val="none" w:sz="0" w:space="0" w:color="auto"/>
        <w:left w:val="none" w:sz="0" w:space="0" w:color="auto"/>
        <w:bottom w:val="none" w:sz="0" w:space="0" w:color="auto"/>
        <w:right w:val="none" w:sz="0" w:space="0" w:color="auto"/>
      </w:divBdr>
    </w:div>
    <w:div w:id="1934898422">
      <w:bodyDiv w:val="1"/>
      <w:marLeft w:val="0"/>
      <w:marRight w:val="0"/>
      <w:marTop w:val="0"/>
      <w:marBottom w:val="0"/>
      <w:divBdr>
        <w:top w:val="none" w:sz="0" w:space="0" w:color="auto"/>
        <w:left w:val="none" w:sz="0" w:space="0" w:color="auto"/>
        <w:bottom w:val="none" w:sz="0" w:space="0" w:color="auto"/>
        <w:right w:val="none" w:sz="0" w:space="0" w:color="auto"/>
      </w:divBdr>
    </w:div>
    <w:div w:id="2111391199">
      <w:bodyDiv w:val="1"/>
      <w:marLeft w:val="0"/>
      <w:marRight w:val="0"/>
      <w:marTop w:val="0"/>
      <w:marBottom w:val="0"/>
      <w:divBdr>
        <w:top w:val="none" w:sz="0" w:space="0" w:color="auto"/>
        <w:left w:val="none" w:sz="0" w:space="0" w:color="auto"/>
        <w:bottom w:val="none" w:sz="0" w:space="0" w:color="auto"/>
        <w:right w:val="none" w:sz="0" w:space="0" w:color="auto"/>
      </w:divBdr>
    </w:div>
    <w:div w:id="212757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hyperlink" Target="https://hwb.gov.wales/api/storage/460a740a-7bf1-4c7b-b4ae-348ae380879b/professional-standards-further-education-teachers-work-based-learning-practitioners-wales.pdf" TargetMode="External"/><Relationship Id="rId4" Type="http://schemas.openxmlformats.org/officeDocument/2006/relationships/webSettings" Target="webSettings.xml"/><Relationship Id="rId9" Type="http://schemas.openxmlformats.org/officeDocument/2006/relationships/hyperlink" Target="https://doi.org/10.1080/14703297.2017.12996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4184</Words>
  <Characters>27116</Characters>
  <Application>Microsoft Office Word</Application>
  <DocSecurity>0</DocSecurity>
  <Lines>821</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31024</CharactersWithSpaces>
  <SharedDoc>false</SharedDoc>
  <HLinks>
    <vt:vector size="6" baseType="variant">
      <vt:variant>
        <vt:i4>2031687</vt:i4>
      </vt:variant>
      <vt:variant>
        <vt:i4>0</vt:i4>
      </vt:variant>
      <vt:variant>
        <vt:i4>0</vt:i4>
      </vt:variant>
      <vt:variant>
        <vt:i4>5</vt:i4>
      </vt:variant>
      <vt:variant>
        <vt:lpwstr>https://hwb.gov.wales/api/storage/460a740a-7bf1-4c7b-b4ae-348ae380879b/professional-standards-further-education-teachers-work-based-learning-practitioners-wales.pdf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 (1150231)</dc:creator>
  <cp:keywords/>
  <dc:description/>
  <cp:lastModifiedBy>najem boumtiri</cp:lastModifiedBy>
  <cp:revision>2</cp:revision>
  <dcterms:created xsi:type="dcterms:W3CDTF">2025-02-07T08:28:00Z</dcterms:created>
  <dcterms:modified xsi:type="dcterms:W3CDTF">2025-02-07T08:28:00Z</dcterms:modified>
</cp:coreProperties>
</file>