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8C5830" w:rsidRDefault="008C5830" w:rsidP="00604764"/>
    <w:p w14:paraId="00000002" w14:textId="539E3139" w:rsidR="008C5830" w:rsidRPr="00604764" w:rsidRDefault="00AC2BCA" w:rsidP="00604764">
      <w:pPr>
        <w:jc w:val="center"/>
        <w:rPr>
          <w:b/>
          <w:bCs/>
          <w:sz w:val="36"/>
          <w:szCs w:val="36"/>
        </w:rPr>
      </w:pPr>
      <w:r w:rsidRPr="00AC2BCA">
        <w:rPr>
          <w:b/>
          <w:bCs/>
          <w:sz w:val="32"/>
          <w:szCs w:val="28"/>
        </w:rPr>
        <w:t>FINANCIAL MANAGEMENT FOR THE HOTEL INDUSTR</w:t>
      </w:r>
      <w:r w:rsidR="00640605">
        <w:rPr>
          <w:b/>
          <w:bCs/>
          <w:sz w:val="32"/>
          <w:szCs w:val="28"/>
        </w:rPr>
        <w:t>Y</w:t>
      </w:r>
    </w:p>
    <w:p w14:paraId="00000003" w14:textId="676DCA18" w:rsidR="008C5830" w:rsidRDefault="00640605" w:rsidP="00640605">
      <w:pPr>
        <w:jc w:val="center"/>
      </w:pPr>
      <w:r>
        <w:t>Student Name : Iuliana-Daniela Giurea</w:t>
      </w:r>
    </w:p>
    <w:p w14:paraId="22B8C0CD" w14:textId="231885EE" w:rsidR="00640605" w:rsidRDefault="00640605" w:rsidP="00640605">
      <w:pPr>
        <w:jc w:val="center"/>
      </w:pPr>
      <w:r>
        <w:t>Student Number: 2226406</w:t>
      </w:r>
    </w:p>
    <w:p w14:paraId="104321B5" w14:textId="2D6EA50C" w:rsidR="00640605" w:rsidRDefault="00640605" w:rsidP="00640605">
      <w:pPr>
        <w:jc w:val="center"/>
      </w:pPr>
      <w:r>
        <w:t>BMI</w:t>
      </w:r>
      <w:r w:rsidR="007E32D4">
        <w:t>H</w:t>
      </w:r>
      <w:r>
        <w:t>5007</w:t>
      </w:r>
    </w:p>
    <w:p w14:paraId="18D744D6" w14:textId="08BC473F" w:rsidR="00640605" w:rsidRDefault="00640605" w:rsidP="00640605">
      <w:pPr>
        <w:jc w:val="center"/>
      </w:pPr>
      <w:r>
        <w:t>Tutor name: Tristan Hawkins</w:t>
      </w:r>
    </w:p>
    <w:p w14:paraId="59095093" w14:textId="77777777" w:rsidR="00640605" w:rsidRDefault="00640605" w:rsidP="00604764"/>
    <w:p w14:paraId="1CEA0DAE" w14:textId="27B094DE" w:rsidR="002A567E" w:rsidRDefault="00604764" w:rsidP="00640605">
      <w:pPr>
        <w:jc w:val="left"/>
      </w:pPr>
      <w:r>
        <w:br w:type="page"/>
      </w:r>
    </w:p>
    <w:sdt>
      <w:sdtPr>
        <w:rPr>
          <w:rFonts w:ascii="Times New Roman" w:eastAsia="Arial" w:hAnsi="Times New Roman" w:cs="Arial"/>
          <w:color w:val="auto"/>
          <w:sz w:val="24"/>
          <w:szCs w:val="22"/>
          <w:lang w:val="en"/>
        </w:rPr>
        <w:id w:val="571777231"/>
        <w:docPartObj>
          <w:docPartGallery w:val="Table of Contents"/>
          <w:docPartUnique/>
        </w:docPartObj>
      </w:sdtPr>
      <w:sdtEndPr>
        <w:rPr>
          <w:b/>
          <w:bCs/>
        </w:rPr>
      </w:sdtEndPr>
      <w:sdtContent>
        <w:p w14:paraId="5A1BA0BB" w14:textId="514CF971" w:rsidR="002A567E" w:rsidRPr="002A567E" w:rsidRDefault="002A567E" w:rsidP="002A567E">
          <w:pPr>
            <w:pStyle w:val="TOCHeading"/>
            <w:jc w:val="center"/>
            <w:rPr>
              <w:rFonts w:ascii="Times New Roman" w:hAnsi="Times New Roman" w:cs="Times New Roman"/>
              <w:b/>
              <w:bCs/>
              <w:color w:val="auto"/>
              <w:sz w:val="24"/>
              <w:szCs w:val="24"/>
            </w:rPr>
          </w:pPr>
          <w:r w:rsidRPr="002A567E">
            <w:rPr>
              <w:rFonts w:ascii="Times New Roman" w:hAnsi="Times New Roman" w:cs="Times New Roman"/>
              <w:b/>
              <w:bCs/>
              <w:color w:val="auto"/>
              <w:sz w:val="24"/>
              <w:szCs w:val="24"/>
            </w:rPr>
            <w:t>Table of Contents</w:t>
          </w:r>
        </w:p>
        <w:p w14:paraId="629217CE" w14:textId="7392F788" w:rsidR="00006BC0" w:rsidRDefault="002A567E">
          <w:pPr>
            <w:pStyle w:val="TOC1"/>
            <w:tabs>
              <w:tab w:val="right" w:leader="dot" w:pos="9350"/>
            </w:tabs>
            <w:rPr>
              <w:rFonts w:asciiTheme="minorHAnsi" w:eastAsiaTheme="minorEastAsia" w:hAnsiTheme="minorHAnsi" w:cstheme="minorBidi"/>
              <w:noProof/>
              <w:kern w:val="2"/>
              <w:sz w:val="22"/>
              <w:lang w:val="en-GB"/>
              <w14:ligatures w14:val="standardContextual"/>
            </w:rPr>
          </w:pPr>
          <w:r>
            <w:fldChar w:fldCharType="begin"/>
          </w:r>
          <w:r>
            <w:instrText xml:space="preserve"> TOC \o "1-3" \h \z \u </w:instrText>
          </w:r>
          <w:r>
            <w:fldChar w:fldCharType="separate"/>
          </w:r>
          <w:hyperlink w:anchor="_Toc166227710" w:history="1">
            <w:r w:rsidR="00006BC0" w:rsidRPr="004F0D62">
              <w:rPr>
                <w:rStyle w:val="Hyperlink"/>
                <w:noProof/>
              </w:rPr>
              <w:t>Introduction</w:t>
            </w:r>
            <w:r w:rsidR="00006BC0">
              <w:rPr>
                <w:noProof/>
                <w:webHidden/>
              </w:rPr>
              <w:tab/>
            </w:r>
            <w:r w:rsidR="00006BC0">
              <w:rPr>
                <w:noProof/>
                <w:webHidden/>
              </w:rPr>
              <w:fldChar w:fldCharType="begin"/>
            </w:r>
            <w:r w:rsidR="00006BC0">
              <w:rPr>
                <w:noProof/>
                <w:webHidden/>
              </w:rPr>
              <w:instrText xml:space="preserve"> PAGEREF _Toc166227710 \h </w:instrText>
            </w:r>
            <w:r w:rsidR="00006BC0">
              <w:rPr>
                <w:noProof/>
                <w:webHidden/>
              </w:rPr>
            </w:r>
            <w:r w:rsidR="00006BC0">
              <w:rPr>
                <w:noProof/>
                <w:webHidden/>
              </w:rPr>
              <w:fldChar w:fldCharType="separate"/>
            </w:r>
            <w:r w:rsidR="00006BC0">
              <w:rPr>
                <w:noProof/>
                <w:webHidden/>
              </w:rPr>
              <w:t>2</w:t>
            </w:r>
            <w:r w:rsidR="00006BC0">
              <w:rPr>
                <w:noProof/>
                <w:webHidden/>
              </w:rPr>
              <w:fldChar w:fldCharType="end"/>
            </w:r>
          </w:hyperlink>
        </w:p>
        <w:p w14:paraId="19A82762" w14:textId="02629327" w:rsidR="00006BC0"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6227711" w:history="1">
            <w:r w:rsidR="00006BC0" w:rsidRPr="004F0D62">
              <w:rPr>
                <w:rStyle w:val="Hyperlink"/>
                <w:noProof/>
              </w:rPr>
              <w:t>Discussion</w:t>
            </w:r>
            <w:r w:rsidR="00006BC0">
              <w:rPr>
                <w:noProof/>
                <w:webHidden/>
              </w:rPr>
              <w:tab/>
            </w:r>
            <w:r w:rsidR="00006BC0">
              <w:rPr>
                <w:noProof/>
                <w:webHidden/>
              </w:rPr>
              <w:fldChar w:fldCharType="begin"/>
            </w:r>
            <w:r w:rsidR="00006BC0">
              <w:rPr>
                <w:noProof/>
                <w:webHidden/>
              </w:rPr>
              <w:instrText xml:space="preserve"> PAGEREF _Toc166227711 \h </w:instrText>
            </w:r>
            <w:r w:rsidR="00006BC0">
              <w:rPr>
                <w:noProof/>
                <w:webHidden/>
              </w:rPr>
            </w:r>
            <w:r w:rsidR="00006BC0">
              <w:rPr>
                <w:noProof/>
                <w:webHidden/>
              </w:rPr>
              <w:fldChar w:fldCharType="separate"/>
            </w:r>
            <w:r w:rsidR="00006BC0">
              <w:rPr>
                <w:noProof/>
                <w:webHidden/>
              </w:rPr>
              <w:t>2</w:t>
            </w:r>
            <w:r w:rsidR="00006BC0">
              <w:rPr>
                <w:noProof/>
                <w:webHidden/>
              </w:rPr>
              <w:fldChar w:fldCharType="end"/>
            </w:r>
          </w:hyperlink>
        </w:p>
        <w:p w14:paraId="62FBA381" w14:textId="1E2C6370" w:rsidR="00006BC0" w:rsidRDefault="00000000">
          <w:pPr>
            <w:pStyle w:val="TOC2"/>
            <w:tabs>
              <w:tab w:val="right" w:leader="dot" w:pos="9350"/>
            </w:tabs>
            <w:rPr>
              <w:rFonts w:asciiTheme="minorHAnsi" w:eastAsiaTheme="minorEastAsia" w:hAnsiTheme="minorHAnsi" w:cstheme="minorBidi"/>
              <w:noProof/>
              <w:kern w:val="2"/>
              <w:sz w:val="22"/>
              <w:lang w:val="en-GB"/>
              <w14:ligatures w14:val="standardContextual"/>
            </w:rPr>
          </w:pPr>
          <w:hyperlink w:anchor="_Toc166227712" w:history="1">
            <w:r w:rsidR="00006BC0" w:rsidRPr="004F0D62">
              <w:rPr>
                <w:rStyle w:val="Hyperlink"/>
                <w:noProof/>
              </w:rPr>
              <w:t>Evaluation of financial trends and patterns</w:t>
            </w:r>
            <w:r w:rsidR="00006BC0">
              <w:rPr>
                <w:noProof/>
                <w:webHidden/>
              </w:rPr>
              <w:tab/>
            </w:r>
            <w:r w:rsidR="00006BC0">
              <w:rPr>
                <w:noProof/>
                <w:webHidden/>
              </w:rPr>
              <w:fldChar w:fldCharType="begin"/>
            </w:r>
            <w:r w:rsidR="00006BC0">
              <w:rPr>
                <w:noProof/>
                <w:webHidden/>
              </w:rPr>
              <w:instrText xml:space="preserve"> PAGEREF _Toc166227712 \h </w:instrText>
            </w:r>
            <w:r w:rsidR="00006BC0">
              <w:rPr>
                <w:noProof/>
                <w:webHidden/>
              </w:rPr>
            </w:r>
            <w:r w:rsidR="00006BC0">
              <w:rPr>
                <w:noProof/>
                <w:webHidden/>
              </w:rPr>
              <w:fldChar w:fldCharType="separate"/>
            </w:r>
            <w:r w:rsidR="00006BC0">
              <w:rPr>
                <w:noProof/>
                <w:webHidden/>
              </w:rPr>
              <w:t>2</w:t>
            </w:r>
            <w:r w:rsidR="00006BC0">
              <w:rPr>
                <w:noProof/>
                <w:webHidden/>
              </w:rPr>
              <w:fldChar w:fldCharType="end"/>
            </w:r>
          </w:hyperlink>
        </w:p>
        <w:p w14:paraId="6ABC81F3" w14:textId="4E81200B" w:rsidR="00006BC0" w:rsidRDefault="00000000">
          <w:pPr>
            <w:pStyle w:val="TOC2"/>
            <w:tabs>
              <w:tab w:val="right" w:leader="dot" w:pos="9350"/>
            </w:tabs>
            <w:rPr>
              <w:rFonts w:asciiTheme="minorHAnsi" w:eastAsiaTheme="minorEastAsia" w:hAnsiTheme="minorHAnsi" w:cstheme="minorBidi"/>
              <w:noProof/>
              <w:kern w:val="2"/>
              <w:sz w:val="22"/>
              <w:lang w:val="en-GB"/>
              <w14:ligatures w14:val="standardContextual"/>
            </w:rPr>
          </w:pPr>
          <w:hyperlink w:anchor="_Toc166227713" w:history="1">
            <w:r w:rsidR="00006BC0" w:rsidRPr="004F0D62">
              <w:rPr>
                <w:rStyle w:val="Hyperlink"/>
                <w:noProof/>
              </w:rPr>
              <w:t>Primary reason for decline in profitability</w:t>
            </w:r>
            <w:r w:rsidR="00006BC0">
              <w:rPr>
                <w:noProof/>
                <w:webHidden/>
              </w:rPr>
              <w:tab/>
            </w:r>
            <w:r w:rsidR="00006BC0">
              <w:rPr>
                <w:noProof/>
                <w:webHidden/>
              </w:rPr>
              <w:fldChar w:fldCharType="begin"/>
            </w:r>
            <w:r w:rsidR="00006BC0">
              <w:rPr>
                <w:noProof/>
                <w:webHidden/>
              </w:rPr>
              <w:instrText xml:space="preserve"> PAGEREF _Toc166227713 \h </w:instrText>
            </w:r>
            <w:r w:rsidR="00006BC0">
              <w:rPr>
                <w:noProof/>
                <w:webHidden/>
              </w:rPr>
            </w:r>
            <w:r w:rsidR="00006BC0">
              <w:rPr>
                <w:noProof/>
                <w:webHidden/>
              </w:rPr>
              <w:fldChar w:fldCharType="separate"/>
            </w:r>
            <w:r w:rsidR="00006BC0">
              <w:rPr>
                <w:noProof/>
                <w:webHidden/>
              </w:rPr>
              <w:t>6</w:t>
            </w:r>
            <w:r w:rsidR="00006BC0">
              <w:rPr>
                <w:noProof/>
                <w:webHidden/>
              </w:rPr>
              <w:fldChar w:fldCharType="end"/>
            </w:r>
          </w:hyperlink>
        </w:p>
        <w:p w14:paraId="5CD22B4E" w14:textId="43DD5ECC" w:rsidR="00006BC0" w:rsidRDefault="00000000">
          <w:pPr>
            <w:pStyle w:val="TOC2"/>
            <w:tabs>
              <w:tab w:val="right" w:leader="dot" w:pos="9350"/>
            </w:tabs>
            <w:rPr>
              <w:rFonts w:asciiTheme="minorHAnsi" w:eastAsiaTheme="minorEastAsia" w:hAnsiTheme="minorHAnsi" w:cstheme="minorBidi"/>
              <w:noProof/>
              <w:kern w:val="2"/>
              <w:sz w:val="22"/>
              <w:lang w:val="en-GB"/>
              <w14:ligatures w14:val="standardContextual"/>
            </w:rPr>
          </w:pPr>
          <w:hyperlink w:anchor="_Toc166227714" w:history="1">
            <w:r w:rsidR="00006BC0" w:rsidRPr="004F0D62">
              <w:rPr>
                <w:rStyle w:val="Hyperlink"/>
                <w:noProof/>
              </w:rPr>
              <w:t>Strategy to revitalize the financial position and reputation of the hotel</w:t>
            </w:r>
            <w:r w:rsidR="00006BC0">
              <w:rPr>
                <w:noProof/>
                <w:webHidden/>
              </w:rPr>
              <w:tab/>
            </w:r>
            <w:r w:rsidR="00006BC0">
              <w:rPr>
                <w:noProof/>
                <w:webHidden/>
              </w:rPr>
              <w:fldChar w:fldCharType="begin"/>
            </w:r>
            <w:r w:rsidR="00006BC0">
              <w:rPr>
                <w:noProof/>
                <w:webHidden/>
              </w:rPr>
              <w:instrText xml:space="preserve"> PAGEREF _Toc166227714 \h </w:instrText>
            </w:r>
            <w:r w:rsidR="00006BC0">
              <w:rPr>
                <w:noProof/>
                <w:webHidden/>
              </w:rPr>
            </w:r>
            <w:r w:rsidR="00006BC0">
              <w:rPr>
                <w:noProof/>
                <w:webHidden/>
              </w:rPr>
              <w:fldChar w:fldCharType="separate"/>
            </w:r>
            <w:r w:rsidR="00006BC0">
              <w:rPr>
                <w:noProof/>
                <w:webHidden/>
              </w:rPr>
              <w:t>7</w:t>
            </w:r>
            <w:r w:rsidR="00006BC0">
              <w:rPr>
                <w:noProof/>
                <w:webHidden/>
              </w:rPr>
              <w:fldChar w:fldCharType="end"/>
            </w:r>
          </w:hyperlink>
        </w:p>
        <w:p w14:paraId="05D43BFC" w14:textId="6F5EDAD8" w:rsidR="00006BC0"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6227715" w:history="1">
            <w:r w:rsidR="00006BC0" w:rsidRPr="004F0D62">
              <w:rPr>
                <w:rStyle w:val="Hyperlink"/>
                <w:noProof/>
              </w:rPr>
              <w:t>Conclusion</w:t>
            </w:r>
            <w:r w:rsidR="00006BC0">
              <w:rPr>
                <w:noProof/>
                <w:webHidden/>
              </w:rPr>
              <w:tab/>
            </w:r>
            <w:r w:rsidR="00006BC0">
              <w:rPr>
                <w:noProof/>
                <w:webHidden/>
              </w:rPr>
              <w:fldChar w:fldCharType="begin"/>
            </w:r>
            <w:r w:rsidR="00006BC0">
              <w:rPr>
                <w:noProof/>
                <w:webHidden/>
              </w:rPr>
              <w:instrText xml:space="preserve"> PAGEREF _Toc166227715 \h </w:instrText>
            </w:r>
            <w:r w:rsidR="00006BC0">
              <w:rPr>
                <w:noProof/>
                <w:webHidden/>
              </w:rPr>
            </w:r>
            <w:r w:rsidR="00006BC0">
              <w:rPr>
                <w:noProof/>
                <w:webHidden/>
              </w:rPr>
              <w:fldChar w:fldCharType="separate"/>
            </w:r>
            <w:r w:rsidR="00006BC0">
              <w:rPr>
                <w:noProof/>
                <w:webHidden/>
              </w:rPr>
              <w:t>9</w:t>
            </w:r>
            <w:r w:rsidR="00006BC0">
              <w:rPr>
                <w:noProof/>
                <w:webHidden/>
              </w:rPr>
              <w:fldChar w:fldCharType="end"/>
            </w:r>
          </w:hyperlink>
        </w:p>
        <w:p w14:paraId="3A0DF48F" w14:textId="584E1ECE" w:rsidR="00006BC0" w:rsidRDefault="00000000">
          <w:pPr>
            <w:pStyle w:val="TOC1"/>
            <w:tabs>
              <w:tab w:val="right" w:leader="dot" w:pos="9350"/>
            </w:tabs>
            <w:rPr>
              <w:rFonts w:asciiTheme="minorHAnsi" w:eastAsiaTheme="minorEastAsia" w:hAnsiTheme="minorHAnsi" w:cstheme="minorBidi"/>
              <w:noProof/>
              <w:kern w:val="2"/>
              <w:sz w:val="22"/>
              <w:lang w:val="en-GB"/>
              <w14:ligatures w14:val="standardContextual"/>
            </w:rPr>
          </w:pPr>
          <w:hyperlink w:anchor="_Toc166227716" w:history="1">
            <w:r w:rsidR="00006BC0" w:rsidRPr="004F0D62">
              <w:rPr>
                <w:rStyle w:val="Hyperlink"/>
                <w:noProof/>
              </w:rPr>
              <w:t>References</w:t>
            </w:r>
            <w:r w:rsidR="00006BC0">
              <w:rPr>
                <w:noProof/>
                <w:webHidden/>
              </w:rPr>
              <w:tab/>
            </w:r>
            <w:r w:rsidR="00006BC0">
              <w:rPr>
                <w:noProof/>
                <w:webHidden/>
              </w:rPr>
              <w:fldChar w:fldCharType="begin"/>
            </w:r>
            <w:r w:rsidR="00006BC0">
              <w:rPr>
                <w:noProof/>
                <w:webHidden/>
              </w:rPr>
              <w:instrText xml:space="preserve"> PAGEREF _Toc166227716 \h </w:instrText>
            </w:r>
            <w:r w:rsidR="00006BC0">
              <w:rPr>
                <w:noProof/>
                <w:webHidden/>
              </w:rPr>
            </w:r>
            <w:r w:rsidR="00006BC0">
              <w:rPr>
                <w:noProof/>
                <w:webHidden/>
              </w:rPr>
              <w:fldChar w:fldCharType="separate"/>
            </w:r>
            <w:r w:rsidR="00006BC0">
              <w:rPr>
                <w:noProof/>
                <w:webHidden/>
              </w:rPr>
              <w:t>10</w:t>
            </w:r>
            <w:r w:rsidR="00006BC0">
              <w:rPr>
                <w:noProof/>
                <w:webHidden/>
              </w:rPr>
              <w:fldChar w:fldCharType="end"/>
            </w:r>
          </w:hyperlink>
        </w:p>
        <w:p w14:paraId="70F1FB93" w14:textId="446BECC3" w:rsidR="002A567E" w:rsidRDefault="002A567E">
          <w:r>
            <w:rPr>
              <w:b/>
              <w:bCs/>
            </w:rPr>
            <w:fldChar w:fldCharType="end"/>
          </w:r>
        </w:p>
      </w:sdtContent>
    </w:sdt>
    <w:p w14:paraId="00000004" w14:textId="62474913" w:rsidR="002A567E" w:rsidRDefault="002A567E">
      <w:pPr>
        <w:spacing w:after="0" w:line="276" w:lineRule="auto"/>
        <w:jc w:val="left"/>
      </w:pPr>
      <w:r>
        <w:br w:type="page"/>
      </w:r>
    </w:p>
    <w:p w14:paraId="00000007" w14:textId="77777777" w:rsidR="008C5830" w:rsidRDefault="00000000" w:rsidP="00604764">
      <w:pPr>
        <w:pStyle w:val="Heading1"/>
      </w:pPr>
      <w:bookmarkStart w:id="0" w:name="_Toc166227710"/>
      <w:r>
        <w:lastRenderedPageBreak/>
        <w:t>Introduction</w:t>
      </w:r>
      <w:bookmarkEnd w:id="0"/>
      <w:r>
        <w:t xml:space="preserve"> </w:t>
      </w:r>
    </w:p>
    <w:p w14:paraId="144A8C48" w14:textId="20AF0414" w:rsidR="00BA68E3" w:rsidRDefault="008C63DD" w:rsidP="009E1AD1">
      <w:r>
        <w:t xml:space="preserve">The report will provide a critical evaluation of financial trends and patterns of the organization namely Urban height hotel over the period of three years. The report will further discuss about the declining trend in the profitability potential of the organization as well as discuss strategies to overcome the challenges faced by the </w:t>
      </w:r>
      <w:r w:rsidR="001C0B27">
        <w:t>organization</w:t>
      </w:r>
      <w:r>
        <w:t>.</w:t>
      </w:r>
    </w:p>
    <w:p w14:paraId="5D333599" w14:textId="22C3E874" w:rsidR="00BA68E3" w:rsidRDefault="00BA68E3" w:rsidP="00BA68E3">
      <w:pPr>
        <w:pStyle w:val="Heading1"/>
      </w:pPr>
      <w:bookmarkStart w:id="1" w:name="_Toc166227711"/>
      <w:r>
        <w:t>Discussion</w:t>
      </w:r>
      <w:bookmarkEnd w:id="1"/>
    </w:p>
    <w:p w14:paraId="01AD13B8" w14:textId="23932F56" w:rsidR="00BA68E3" w:rsidRDefault="00EE349E" w:rsidP="00EE349E">
      <w:pPr>
        <w:pStyle w:val="Heading2"/>
      </w:pPr>
      <w:bookmarkStart w:id="2" w:name="_Toc166227712"/>
      <w:r>
        <w:t>Evaluation of financial trends and patterns</w:t>
      </w:r>
      <w:bookmarkEnd w:id="2"/>
    </w:p>
    <w:p w14:paraId="3AE6A71F" w14:textId="253CF9BE" w:rsidR="00EE349E" w:rsidRPr="00EE349E" w:rsidRDefault="00EE349E" w:rsidP="00EE349E">
      <w:pPr>
        <w:rPr>
          <w:b/>
          <w:bCs/>
          <w:i/>
          <w:iCs/>
        </w:rPr>
      </w:pPr>
      <w:r w:rsidRPr="00EE349E">
        <w:rPr>
          <w:b/>
          <w:bCs/>
          <w:i/>
          <w:iCs/>
        </w:rPr>
        <w:t>Revenue</w:t>
      </w:r>
    </w:p>
    <w:p w14:paraId="3B49F41B" w14:textId="03204840" w:rsidR="00EE349E" w:rsidRDefault="00EE349E" w:rsidP="00EE349E">
      <w:pPr>
        <w:jc w:val="center"/>
      </w:pPr>
      <w:r w:rsidRPr="00EE349E">
        <w:rPr>
          <w:noProof/>
        </w:rPr>
        <w:drawing>
          <wp:inline distT="0" distB="0" distL="0" distR="0" wp14:anchorId="08806D69" wp14:editId="41F2046D">
            <wp:extent cx="3886537" cy="2293819"/>
            <wp:effectExtent l="0" t="0" r="0" b="0"/>
            <wp:docPr id="10710365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36541" name=""/>
                    <pic:cNvPicPr/>
                  </pic:nvPicPr>
                  <pic:blipFill>
                    <a:blip r:embed="rId8"/>
                    <a:stretch>
                      <a:fillRect/>
                    </a:stretch>
                  </pic:blipFill>
                  <pic:spPr>
                    <a:xfrm>
                      <a:off x="0" y="0"/>
                      <a:ext cx="3886537" cy="2293819"/>
                    </a:xfrm>
                    <a:prstGeom prst="rect">
                      <a:avLst/>
                    </a:prstGeom>
                  </pic:spPr>
                </pic:pic>
              </a:graphicData>
            </a:graphic>
          </wp:inline>
        </w:drawing>
      </w:r>
    </w:p>
    <w:p w14:paraId="1F7F2416" w14:textId="0582A67C" w:rsidR="00EE349E" w:rsidRPr="00EE349E" w:rsidRDefault="00EE349E" w:rsidP="00EE349E">
      <w:pPr>
        <w:jc w:val="center"/>
        <w:rPr>
          <w:b/>
          <w:bCs/>
        </w:rPr>
      </w:pPr>
      <w:r w:rsidRPr="00EE349E">
        <w:rPr>
          <w:b/>
          <w:bCs/>
        </w:rPr>
        <w:t>Figure 1: Revenue trend</w:t>
      </w:r>
    </w:p>
    <w:p w14:paraId="2CA49D25" w14:textId="4A3141CB" w:rsidR="00EE349E" w:rsidRDefault="00EE349E" w:rsidP="00EE349E">
      <w:pPr>
        <w:jc w:val="center"/>
      </w:pPr>
      <w:r>
        <w:t>(Source: Learner)</w:t>
      </w:r>
    </w:p>
    <w:p w14:paraId="768C5028" w14:textId="2138C439" w:rsidR="00E00E78" w:rsidRDefault="00E74507" w:rsidP="00E74507">
      <w:r>
        <w:t xml:space="preserve">As per the information provided in the above figure, it may be considered </w:t>
      </w:r>
      <w:r w:rsidR="00E00E78">
        <w:t xml:space="preserve">that </w:t>
      </w:r>
      <w:r w:rsidRPr="00E74507">
        <w:t xml:space="preserve">Urban Heights Hotel has been concerned with its financial performance, and this trend has been declining in the revenue generation in the past three years. From £2,500,000 to £1,800,000 (2021-2023), revenue has been on the decline, and it has grown worse towards the end. </w:t>
      </w:r>
      <w:r w:rsidR="00E00E78">
        <w:t xml:space="preserve">The declining trend of revenue generated by the business indicates a change in consumer behavior as well as competition from new entrants in the market. The declining trend in revenue may impact the financial position of the organizations </w:t>
      </w:r>
      <w:r w:rsidR="00E00E78">
        <w:lastRenderedPageBreak/>
        <w:t xml:space="preserve">as well as impact the sentiments of the potential investors and </w:t>
      </w:r>
      <w:r w:rsidR="00433BD9">
        <w:t>shareholders</w:t>
      </w:r>
      <w:r w:rsidR="00E00E78">
        <w:t xml:space="preserve"> of the business over the period</w:t>
      </w:r>
      <w:r w:rsidR="001C0B27">
        <w:t xml:space="preserve"> (</w:t>
      </w:r>
      <w:r w:rsidR="001C0B27" w:rsidRPr="00F615F2">
        <w:t>Christiana, Purnama, and Ardila, 2020</w:t>
      </w:r>
      <w:r w:rsidR="001C0B27">
        <w:t>)</w:t>
      </w:r>
      <w:r w:rsidR="00E00E78">
        <w:t>.</w:t>
      </w:r>
    </w:p>
    <w:p w14:paraId="14F0C091" w14:textId="3E95CE2F" w:rsidR="00E00E78" w:rsidRPr="00E00E78" w:rsidRDefault="00E00E78" w:rsidP="00E74507">
      <w:pPr>
        <w:rPr>
          <w:b/>
          <w:bCs/>
          <w:i/>
          <w:iCs/>
        </w:rPr>
      </w:pPr>
      <w:r w:rsidRPr="00E00E78">
        <w:rPr>
          <w:b/>
          <w:bCs/>
          <w:i/>
          <w:iCs/>
        </w:rPr>
        <w:t>Operating expenses</w:t>
      </w:r>
    </w:p>
    <w:p w14:paraId="3A6A9A35" w14:textId="2C43E323" w:rsidR="00EE349E" w:rsidRDefault="00E00E78" w:rsidP="00E00E78">
      <w:pPr>
        <w:jc w:val="center"/>
      </w:pPr>
      <w:r w:rsidRPr="00E00E78">
        <w:rPr>
          <w:noProof/>
        </w:rPr>
        <w:drawing>
          <wp:inline distT="0" distB="0" distL="0" distR="0" wp14:anchorId="436D6EBC" wp14:editId="583E04E7">
            <wp:extent cx="3871295" cy="2331922"/>
            <wp:effectExtent l="0" t="0" r="0" b="0"/>
            <wp:docPr id="43396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962465" name=""/>
                    <pic:cNvPicPr/>
                  </pic:nvPicPr>
                  <pic:blipFill>
                    <a:blip r:embed="rId9"/>
                    <a:stretch>
                      <a:fillRect/>
                    </a:stretch>
                  </pic:blipFill>
                  <pic:spPr>
                    <a:xfrm>
                      <a:off x="0" y="0"/>
                      <a:ext cx="3871295" cy="2331922"/>
                    </a:xfrm>
                    <a:prstGeom prst="rect">
                      <a:avLst/>
                    </a:prstGeom>
                  </pic:spPr>
                </pic:pic>
              </a:graphicData>
            </a:graphic>
          </wp:inline>
        </w:drawing>
      </w:r>
    </w:p>
    <w:p w14:paraId="56D849DC" w14:textId="50CC7D8A" w:rsidR="00E00E78" w:rsidRPr="00EE349E" w:rsidRDefault="00E00E78" w:rsidP="00E00E78">
      <w:pPr>
        <w:jc w:val="center"/>
        <w:rPr>
          <w:b/>
          <w:bCs/>
        </w:rPr>
      </w:pPr>
      <w:r w:rsidRPr="00EE349E">
        <w:rPr>
          <w:b/>
          <w:bCs/>
        </w:rPr>
        <w:t xml:space="preserve">Figure </w:t>
      </w:r>
      <w:r>
        <w:rPr>
          <w:b/>
          <w:bCs/>
        </w:rPr>
        <w:t>2</w:t>
      </w:r>
      <w:r w:rsidRPr="00EE349E">
        <w:rPr>
          <w:b/>
          <w:bCs/>
        </w:rPr>
        <w:t xml:space="preserve">: </w:t>
      </w:r>
      <w:r w:rsidR="00A00E88">
        <w:rPr>
          <w:b/>
          <w:bCs/>
        </w:rPr>
        <w:t>expense</w:t>
      </w:r>
      <w:r w:rsidRPr="00EE349E">
        <w:rPr>
          <w:b/>
          <w:bCs/>
        </w:rPr>
        <w:t xml:space="preserve"> trend</w:t>
      </w:r>
    </w:p>
    <w:p w14:paraId="42966DD7" w14:textId="77777777" w:rsidR="00E00E78" w:rsidRDefault="00E00E78" w:rsidP="00E00E78">
      <w:pPr>
        <w:jc w:val="center"/>
      </w:pPr>
      <w:r>
        <w:t>(Source: Learner)</w:t>
      </w:r>
    </w:p>
    <w:p w14:paraId="341CFB0F" w14:textId="18E021BF" w:rsidR="00E00E78" w:rsidRDefault="00433BD9" w:rsidP="00433BD9">
      <w:r w:rsidRPr="00433BD9">
        <w:t>The year-to-year growth of the variable expenses related to Urban Heights Hotel is a downward trend that needs to be aroused. Throughout 2021 to 2023, there has been a steady upward trend in the operating expenses, which have been between £1,800,000 and £2,300,000 during the period. The positive tendency tells us about the difficulty in operation cost and effective utilization in a hotel. The rapid increase in costs, this resulting perhaps from falling revenue, it may point to effectiveness issues or higher overhead costs. In addition, ineffective supply chain handling and unexpected inflation in the economy may continue to extend the costs over the course of doing business</w:t>
      </w:r>
      <w:r w:rsidR="001C0B27">
        <w:t xml:space="preserve"> (</w:t>
      </w:r>
      <w:r w:rsidR="001C0B27" w:rsidRPr="00F615F2">
        <w:t>Kelly, Hal</w:t>
      </w:r>
      <w:r w:rsidR="001C0B27">
        <w:t>l</w:t>
      </w:r>
      <w:r w:rsidR="001C0B27" w:rsidRPr="00F615F2">
        <w:t xml:space="preserve">, </w:t>
      </w:r>
      <w:r w:rsidR="001C0B27">
        <w:t>a</w:t>
      </w:r>
      <w:r w:rsidR="001C0B27" w:rsidRPr="00F615F2">
        <w:t>nd Connolly, 2023</w:t>
      </w:r>
      <w:r w:rsidR="001C0B27">
        <w:t>)</w:t>
      </w:r>
      <w:r w:rsidRPr="00433BD9">
        <w:t>.</w:t>
      </w:r>
    </w:p>
    <w:p w14:paraId="35D09AEC" w14:textId="2C2664D6" w:rsidR="00433BD9" w:rsidRDefault="000F035F" w:rsidP="00433BD9">
      <w:pPr>
        <w:rPr>
          <w:b/>
          <w:bCs/>
          <w:i/>
          <w:iCs/>
        </w:rPr>
      </w:pPr>
      <w:r w:rsidRPr="000F035F">
        <w:rPr>
          <w:b/>
          <w:bCs/>
          <w:i/>
          <w:iCs/>
        </w:rPr>
        <w:t>Profitability ratio</w:t>
      </w:r>
    </w:p>
    <w:p w14:paraId="316DB324" w14:textId="0A136ACD" w:rsidR="007050F5" w:rsidRDefault="006E76A3" w:rsidP="006E76A3">
      <w:pPr>
        <w:jc w:val="center"/>
      </w:pPr>
      <w:r w:rsidRPr="006E76A3">
        <w:rPr>
          <w:noProof/>
        </w:rPr>
        <w:lastRenderedPageBreak/>
        <w:drawing>
          <wp:inline distT="0" distB="0" distL="0" distR="0" wp14:anchorId="25F4F1B2" wp14:editId="40E90E7C">
            <wp:extent cx="4618120" cy="1196444"/>
            <wp:effectExtent l="0" t="0" r="0" b="3810"/>
            <wp:docPr id="726185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185360" name=""/>
                    <pic:cNvPicPr/>
                  </pic:nvPicPr>
                  <pic:blipFill>
                    <a:blip r:embed="rId10"/>
                    <a:stretch>
                      <a:fillRect/>
                    </a:stretch>
                  </pic:blipFill>
                  <pic:spPr>
                    <a:xfrm>
                      <a:off x="0" y="0"/>
                      <a:ext cx="4618120" cy="1196444"/>
                    </a:xfrm>
                    <a:prstGeom prst="rect">
                      <a:avLst/>
                    </a:prstGeom>
                  </pic:spPr>
                </pic:pic>
              </a:graphicData>
            </a:graphic>
          </wp:inline>
        </w:drawing>
      </w:r>
    </w:p>
    <w:p w14:paraId="6BDFC9E9" w14:textId="6B9B3FA5" w:rsidR="00A00E88" w:rsidRPr="00EE349E" w:rsidRDefault="00A00E88" w:rsidP="00A00E88">
      <w:pPr>
        <w:jc w:val="center"/>
        <w:rPr>
          <w:b/>
          <w:bCs/>
        </w:rPr>
      </w:pPr>
      <w:r w:rsidRPr="00EE349E">
        <w:rPr>
          <w:b/>
          <w:bCs/>
        </w:rPr>
        <w:t xml:space="preserve">Figure </w:t>
      </w:r>
      <w:r>
        <w:rPr>
          <w:b/>
          <w:bCs/>
        </w:rPr>
        <w:t>3</w:t>
      </w:r>
      <w:r w:rsidRPr="00EE349E">
        <w:rPr>
          <w:b/>
          <w:bCs/>
        </w:rPr>
        <w:t xml:space="preserve">: </w:t>
      </w:r>
      <w:r>
        <w:rPr>
          <w:b/>
          <w:bCs/>
        </w:rPr>
        <w:t>Profitability</w:t>
      </w:r>
      <w:r w:rsidRPr="00EE349E">
        <w:rPr>
          <w:b/>
          <w:bCs/>
        </w:rPr>
        <w:t xml:space="preserve"> trend</w:t>
      </w:r>
    </w:p>
    <w:p w14:paraId="0351DF97" w14:textId="77777777" w:rsidR="00A00E88" w:rsidRDefault="00A00E88" w:rsidP="00A00E88">
      <w:pPr>
        <w:jc w:val="center"/>
      </w:pPr>
      <w:r>
        <w:t>(Source: Learner)</w:t>
      </w:r>
    </w:p>
    <w:p w14:paraId="2B129A0D" w14:textId="617BF038" w:rsidR="00A00E88" w:rsidRDefault="00367924" w:rsidP="00367924">
      <w:r w:rsidRPr="00367924">
        <w:t xml:space="preserve">Urban Heights Hotel's last three years profit indicators show a sad commons pattern. The net profit margin has been in general uneven in the past years, decreasing from 0. Increased consumer demand in many countries has led to almost all forms of the sector experiencing accelerating growth.  </w:t>
      </w:r>
      <w:r>
        <w:t xml:space="preserve">As per the information provided in the figure, it may be considered that the business is facing a declining trend in the profitability ratio over the period of 3 years. This may be because of the rise in the operating cost as well as change in the consumer behavior over the period. </w:t>
      </w:r>
      <w:r w:rsidRPr="00367924">
        <w:t>The ROE and ROA profiles have behaved similarly as the values continue to dip down into the negatives in 2023. These trends exemplify serious difficulties in booking yields against the hotel’s stock and balance sheet. The time-long declining profitability pinpoints the need for a strategic action to resolve inefficient system, to generate higher revenue, and to manage optimal resources that will assist in improving the hotel’s financial situation and its long-term sustainability</w:t>
      </w:r>
      <w:r w:rsidR="001C0B27">
        <w:t xml:space="preserve"> (</w:t>
      </w:r>
      <w:r w:rsidR="001C0B27" w:rsidRPr="00F615F2">
        <w:t>Sithole</w:t>
      </w:r>
      <w:r w:rsidR="001C0B27" w:rsidRPr="001C0B27">
        <w:rPr>
          <w:i/>
          <w:iCs/>
        </w:rPr>
        <w:t xml:space="preserve"> et al</w:t>
      </w:r>
      <w:r w:rsidR="001C0B27">
        <w:t>., 2021)</w:t>
      </w:r>
      <w:r w:rsidRPr="00367924">
        <w:t>.</w:t>
      </w:r>
    </w:p>
    <w:p w14:paraId="4721845D" w14:textId="378DB284" w:rsidR="00A00E88" w:rsidRDefault="005C0A95" w:rsidP="005C0A95">
      <w:pPr>
        <w:jc w:val="center"/>
      </w:pPr>
      <w:r w:rsidRPr="005C0A95">
        <w:rPr>
          <w:noProof/>
        </w:rPr>
        <w:drawing>
          <wp:inline distT="0" distB="0" distL="0" distR="0" wp14:anchorId="52065515" wp14:editId="57FAEC61">
            <wp:extent cx="4648603" cy="1188823"/>
            <wp:effectExtent l="0" t="0" r="0" b="0"/>
            <wp:docPr id="641679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679204" name=""/>
                    <pic:cNvPicPr/>
                  </pic:nvPicPr>
                  <pic:blipFill>
                    <a:blip r:embed="rId11"/>
                    <a:stretch>
                      <a:fillRect/>
                    </a:stretch>
                  </pic:blipFill>
                  <pic:spPr>
                    <a:xfrm>
                      <a:off x="0" y="0"/>
                      <a:ext cx="4648603" cy="1188823"/>
                    </a:xfrm>
                    <a:prstGeom prst="rect">
                      <a:avLst/>
                    </a:prstGeom>
                  </pic:spPr>
                </pic:pic>
              </a:graphicData>
            </a:graphic>
          </wp:inline>
        </w:drawing>
      </w:r>
    </w:p>
    <w:p w14:paraId="58457BFB" w14:textId="65267B90" w:rsidR="005C0A95" w:rsidRPr="00EE349E" w:rsidRDefault="005C0A95" w:rsidP="005C0A95">
      <w:pPr>
        <w:jc w:val="center"/>
        <w:rPr>
          <w:b/>
          <w:bCs/>
        </w:rPr>
      </w:pPr>
      <w:r w:rsidRPr="00EE349E">
        <w:rPr>
          <w:b/>
          <w:bCs/>
        </w:rPr>
        <w:t xml:space="preserve">Figure </w:t>
      </w:r>
      <w:r>
        <w:rPr>
          <w:b/>
          <w:bCs/>
        </w:rPr>
        <w:t>4</w:t>
      </w:r>
      <w:r w:rsidRPr="00EE349E">
        <w:rPr>
          <w:b/>
          <w:bCs/>
        </w:rPr>
        <w:t xml:space="preserve">: </w:t>
      </w:r>
      <w:r>
        <w:rPr>
          <w:b/>
          <w:bCs/>
        </w:rPr>
        <w:t>Liquidity</w:t>
      </w:r>
      <w:r w:rsidRPr="00EE349E">
        <w:rPr>
          <w:b/>
          <w:bCs/>
        </w:rPr>
        <w:t xml:space="preserve"> </w:t>
      </w:r>
      <w:r>
        <w:rPr>
          <w:b/>
          <w:bCs/>
        </w:rPr>
        <w:t>ratio</w:t>
      </w:r>
    </w:p>
    <w:p w14:paraId="7CB224D2" w14:textId="77777777" w:rsidR="005C0A95" w:rsidRDefault="005C0A95" w:rsidP="005C0A95">
      <w:pPr>
        <w:jc w:val="center"/>
      </w:pPr>
      <w:r>
        <w:t>(Source: Learner)</w:t>
      </w:r>
    </w:p>
    <w:p w14:paraId="2FA887E8" w14:textId="310D5328" w:rsidR="005C0A95" w:rsidRDefault="00CE3BDC" w:rsidP="00CE3BDC">
      <w:r w:rsidRPr="00CE3BDC">
        <w:lastRenderedPageBreak/>
        <w:t xml:space="preserve">The liquidity of Urban Heights Hotel as implied by its ratios for the past several years shows a consistent worsening situation suggesting a decline of the entity in terms of its </w:t>
      </w:r>
      <w:proofErr w:type="gramStart"/>
      <w:r w:rsidRPr="00CE3BDC">
        <w:t>short term</w:t>
      </w:r>
      <w:proofErr w:type="gramEnd"/>
      <w:r w:rsidRPr="00CE3BDC">
        <w:t xml:space="preserve"> acuity. The current ratio of quick ratio has all illustrated a decreasing pattern with the ratios falling below the figures of the one year earlier. This is an indication that the organization's liquidity position has been depreciating over time. They represent a common language and a cultural exchange. </w:t>
      </w:r>
      <w:r>
        <w:t xml:space="preserve">The current ratio statistics indicates a declining potential of the business to pay the immediate debts and liabilities generated </w:t>
      </w:r>
      <w:proofErr w:type="spellStart"/>
      <w:r>
        <w:t>form</w:t>
      </w:r>
      <w:proofErr w:type="spellEnd"/>
      <w:r>
        <w:t xml:space="preserve"> various business operation over the period</w:t>
      </w:r>
      <w:r w:rsidRPr="00CE3BDC">
        <w:t xml:space="preserve">. These ratios, that show the hotel might have difficulties in fulfilling its short-term </w:t>
      </w:r>
      <w:proofErr w:type="spellStart"/>
      <w:r w:rsidRPr="00CE3BDC">
        <w:t>indebtness</w:t>
      </w:r>
      <w:proofErr w:type="spellEnd"/>
      <w:r w:rsidRPr="00CE3BDC">
        <w:t>, primarily with cash and balances, given its assets’ composition. The deteriorating debt ratios illustrate how significant is the need to introduce appropriate measures to improve cash and ability to pay immediate obligations</w:t>
      </w:r>
      <w:r w:rsidR="00006BC0">
        <w:t xml:space="preserve"> (</w:t>
      </w:r>
      <w:r w:rsidR="00006BC0" w:rsidRPr="00F615F2">
        <w:t>Sutapa, and Miati, 2020</w:t>
      </w:r>
      <w:r w:rsidR="00006BC0">
        <w:t>)</w:t>
      </w:r>
      <w:r w:rsidRPr="00CE3BDC">
        <w:t>.</w:t>
      </w:r>
    </w:p>
    <w:p w14:paraId="1B243E95" w14:textId="7E606313" w:rsidR="00CE3BDC" w:rsidRDefault="00410BD0" w:rsidP="00CE3BDC">
      <w:pPr>
        <w:rPr>
          <w:b/>
          <w:bCs/>
          <w:i/>
          <w:iCs/>
        </w:rPr>
      </w:pPr>
      <w:r w:rsidRPr="00410BD0">
        <w:rPr>
          <w:b/>
          <w:bCs/>
          <w:i/>
          <w:iCs/>
        </w:rPr>
        <w:t xml:space="preserve">Solvency </w:t>
      </w:r>
    </w:p>
    <w:p w14:paraId="0BECC095" w14:textId="06F2CA3B" w:rsidR="009E00DB" w:rsidRDefault="009E00DB" w:rsidP="009E00DB">
      <w:pPr>
        <w:jc w:val="center"/>
      </w:pPr>
      <w:r w:rsidRPr="009E00DB">
        <w:rPr>
          <w:noProof/>
        </w:rPr>
        <w:drawing>
          <wp:inline distT="0" distB="0" distL="0" distR="0" wp14:anchorId="2B44E917" wp14:editId="0DAEDEEA">
            <wp:extent cx="4648603" cy="1219306"/>
            <wp:effectExtent l="0" t="0" r="0" b="0"/>
            <wp:docPr id="20771703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170313" name=""/>
                    <pic:cNvPicPr/>
                  </pic:nvPicPr>
                  <pic:blipFill>
                    <a:blip r:embed="rId12"/>
                    <a:stretch>
                      <a:fillRect/>
                    </a:stretch>
                  </pic:blipFill>
                  <pic:spPr>
                    <a:xfrm>
                      <a:off x="0" y="0"/>
                      <a:ext cx="4648603" cy="1219306"/>
                    </a:xfrm>
                    <a:prstGeom prst="rect">
                      <a:avLst/>
                    </a:prstGeom>
                  </pic:spPr>
                </pic:pic>
              </a:graphicData>
            </a:graphic>
          </wp:inline>
        </w:drawing>
      </w:r>
    </w:p>
    <w:p w14:paraId="36F898E8" w14:textId="25C3145F" w:rsidR="009E00DB" w:rsidRPr="00EE349E" w:rsidRDefault="009E00DB" w:rsidP="009E00DB">
      <w:pPr>
        <w:jc w:val="center"/>
        <w:rPr>
          <w:b/>
          <w:bCs/>
        </w:rPr>
      </w:pPr>
      <w:r w:rsidRPr="00EE349E">
        <w:rPr>
          <w:b/>
          <w:bCs/>
        </w:rPr>
        <w:t xml:space="preserve">Figure </w:t>
      </w:r>
      <w:r>
        <w:rPr>
          <w:b/>
          <w:bCs/>
        </w:rPr>
        <w:t>5</w:t>
      </w:r>
      <w:r w:rsidRPr="00EE349E">
        <w:rPr>
          <w:b/>
          <w:bCs/>
        </w:rPr>
        <w:t xml:space="preserve">: </w:t>
      </w:r>
      <w:r>
        <w:rPr>
          <w:b/>
          <w:bCs/>
        </w:rPr>
        <w:t>Solvency</w:t>
      </w:r>
      <w:r w:rsidRPr="00EE349E">
        <w:rPr>
          <w:b/>
          <w:bCs/>
        </w:rPr>
        <w:t xml:space="preserve"> </w:t>
      </w:r>
      <w:r>
        <w:rPr>
          <w:b/>
          <w:bCs/>
        </w:rPr>
        <w:t>ratio</w:t>
      </w:r>
    </w:p>
    <w:p w14:paraId="7A0EDDC2" w14:textId="77777777" w:rsidR="009E00DB" w:rsidRDefault="009E00DB" w:rsidP="009E00DB">
      <w:pPr>
        <w:jc w:val="center"/>
      </w:pPr>
      <w:r>
        <w:t>(Source: Learner)</w:t>
      </w:r>
    </w:p>
    <w:p w14:paraId="29121D3E" w14:textId="6EA24B6D" w:rsidR="009E00DB" w:rsidRDefault="002402F5" w:rsidP="002402F5">
      <w:r w:rsidRPr="002402F5">
        <w:t xml:space="preserve">Hallmark of Urban Heights Hotel's solvency ratios is a changing evolution pattern over the past 3 years which means the organization either restructured its capital structure or brought about a shift in its debt management process. The debt/equity ratio began to rise tremendously; it rose from 23. Better still, less percentage of victims of domestic violence (from 27% in 2021 to 2%) is a remarkable breakthrough. 3 earlier years in 2023, which clearly reflects a tremendous boost in debt financing entailment instead of stock financing. However, the debt/capital ratio has a minor move towards increase and the equity multiplier denotes large volatility. The shift reveals a divergent balance with respect to debt and equity in the capital structure of the hotel making some raise alarms about long-term stability of financials. The Hospitality Urban Heights Ltd.  envisages to </w:t>
      </w:r>
      <w:r w:rsidRPr="002402F5">
        <w:lastRenderedPageBreak/>
        <w:t>have policies that will help to lower debt levels and optimize the capital structure to provide a stable cash flow</w:t>
      </w:r>
      <w:r w:rsidR="00006BC0">
        <w:t xml:space="preserve"> (</w:t>
      </w:r>
      <w:r w:rsidR="00006BC0" w:rsidRPr="00F615F2">
        <w:t>Kaur, Sood, and Grima, 2023</w:t>
      </w:r>
      <w:r w:rsidR="00006BC0">
        <w:t>)</w:t>
      </w:r>
      <w:r w:rsidRPr="002402F5">
        <w:t>.</w:t>
      </w:r>
    </w:p>
    <w:p w14:paraId="2DC3CCEB" w14:textId="55C3FF7A" w:rsidR="002402F5" w:rsidRDefault="003543EE" w:rsidP="003543EE">
      <w:pPr>
        <w:pStyle w:val="Heading2"/>
      </w:pPr>
      <w:bookmarkStart w:id="3" w:name="_Toc166227713"/>
      <w:r>
        <w:t>Primary reason for decline in profitability</w:t>
      </w:r>
      <w:bookmarkEnd w:id="3"/>
    </w:p>
    <w:p w14:paraId="328FD2D3" w14:textId="6A3B4439" w:rsidR="003543EE" w:rsidRDefault="003543EE" w:rsidP="003543EE">
      <w:r>
        <w:t>The reduction in profitability of Urban Heights hotels is due to multiple internal and external factors, which is in turn compounded by situation in the world and economic conditions. First of all, probably operational ineffectiveness at the level of the inner structure was the leading cause. The inefficiencies such as higher operating expenses, poor cost control and resources utilization could be included in that as well. As such, if the hotel does not budget costs prudently like workers’ expenses and materials charges, it may easily affect profitability. In addition to that, the hotel might face reduced prices because of the competitors and decay in the customers approval and this could lead to loss of the revenue</w:t>
      </w:r>
      <w:r w:rsidR="00006BC0">
        <w:t xml:space="preserve"> (</w:t>
      </w:r>
      <w:proofErr w:type="spellStart"/>
      <w:r w:rsidR="00006BC0" w:rsidRPr="00F615F2">
        <w:t>Alashi</w:t>
      </w:r>
      <w:proofErr w:type="spellEnd"/>
      <w:r w:rsidR="00006BC0">
        <w:t>, 2022)</w:t>
      </w:r>
      <w:r>
        <w:t xml:space="preserve">.  </w:t>
      </w:r>
    </w:p>
    <w:p w14:paraId="204A0D43" w14:textId="1EEC5332" w:rsidR="003543EE" w:rsidRDefault="003543EE" w:rsidP="003543EE">
      <w:r>
        <w:t>In addition, unforeseen conditions such as encountering the pandemic of COVID-19 have entailed serious challenges for the development of the hospitality sector. The pandemic introduced global border shutdowns, lockdowns, and slumped consumer expenditures all these contributed drastically to hotels' turnover. From a financial point of view, urban heights hotel may be on the verge of extinction of the occurrence of cancellation of travel and the closing of its routes which in turn contributed to its revenue prospects to drop dramatically. The virus, in this situation, added to the hotel's expenses as it required implementation of safety protocols and thorough sanitation.  This is while there was no corresponding increase in revenue of hotels due to reduction in prices and decline in demand</w:t>
      </w:r>
      <w:r w:rsidR="00006BC0">
        <w:t xml:space="preserve"> (</w:t>
      </w:r>
      <w:proofErr w:type="spellStart"/>
      <w:r w:rsidR="00006BC0" w:rsidRPr="00F615F2">
        <w:t>Cipta</w:t>
      </w:r>
      <w:proofErr w:type="spellEnd"/>
      <w:r w:rsidR="00006BC0" w:rsidRPr="00F615F2">
        <w:t xml:space="preserve">, </w:t>
      </w:r>
      <w:proofErr w:type="spellStart"/>
      <w:r w:rsidR="00006BC0" w:rsidRPr="00F615F2">
        <w:t>Bagia</w:t>
      </w:r>
      <w:proofErr w:type="spellEnd"/>
      <w:r w:rsidR="00006BC0" w:rsidRPr="00F615F2">
        <w:t xml:space="preserve">, and </w:t>
      </w:r>
      <w:proofErr w:type="spellStart"/>
      <w:r w:rsidR="00006BC0" w:rsidRPr="00F615F2">
        <w:t>Atidira</w:t>
      </w:r>
      <w:proofErr w:type="spellEnd"/>
      <w:r w:rsidR="00006BC0" w:rsidRPr="00F615F2">
        <w:t>, 2020</w:t>
      </w:r>
      <w:r w:rsidR="00006BC0">
        <w:t>)</w:t>
      </w:r>
      <w:r>
        <w:t xml:space="preserve">.  </w:t>
      </w:r>
    </w:p>
    <w:p w14:paraId="0D9B662F" w14:textId="1E6A94F3" w:rsidR="003543EE" w:rsidRDefault="003543EE" w:rsidP="003543EE">
      <w:r>
        <w:t xml:space="preserve">Apart from that, demand in the hotel industry tends to fluctuate with the change in lifestyle of guests in terms of the way they consume. Along with the development of alternative accommodation options in form of vacation rentals and home sharing platform, Urban Heights traditional hotels worry about the increased competition. In these newly emerging alternatives, transactions are cost effective and convenient; thus, the traditional hotels experience declines in bookings. Also, shifting consumer tendencies towards the prioritization experience-pros over material possessions had much more demand for unique and personalized hospitality experiences. Hotels lacking distinction or that are unable to address these developing demands will find it </w:t>
      </w:r>
      <w:r>
        <w:lastRenderedPageBreak/>
        <w:t>difficult to engage and retain their customers above those of their rivals.  Such competition will put a dent into the profitability of the hotels</w:t>
      </w:r>
      <w:r w:rsidR="00006BC0">
        <w:t xml:space="preserve"> (</w:t>
      </w:r>
      <w:r w:rsidR="00006BC0" w:rsidRPr="00F615F2">
        <w:t>Putri</w:t>
      </w:r>
      <w:r w:rsidR="00006BC0">
        <w:t xml:space="preserve"> </w:t>
      </w:r>
      <w:r w:rsidR="00006BC0" w:rsidRPr="00006BC0">
        <w:rPr>
          <w:i/>
          <w:iCs/>
        </w:rPr>
        <w:t>et al</w:t>
      </w:r>
      <w:r w:rsidR="00006BC0">
        <w:t>., 2020)</w:t>
      </w:r>
      <w:r>
        <w:t>.</w:t>
      </w:r>
      <w:r w:rsidR="00006BC0">
        <w:t xml:space="preserve"> </w:t>
      </w:r>
      <w:r>
        <w:t xml:space="preserve">  </w:t>
      </w:r>
    </w:p>
    <w:p w14:paraId="1DABD4CB" w14:textId="257ED57A" w:rsidR="003543EE" w:rsidRDefault="003543EE" w:rsidP="003543EE">
      <w:r>
        <w:t xml:space="preserve">As economic factors are among the contributors to the sagging immunity of Urban Heights Hotel's profitability. For instance, economic slumps like depressions or slowdowns usually cause people to cut on the spending on non-necessities and this might include travel and recreational activities. The pandemic which has spread globally is also likely to have resulted into a reduced confidence and weakened in consumer spending which would have affected the revenue of the hotels. In addition, hotels which need imported goods and do not have a local currency experience an increase in their operating costs.  This is precisely impacted by the currency exchange rates and inflation rates. </w:t>
      </w:r>
    </w:p>
    <w:p w14:paraId="021214BA" w14:textId="16319EDC" w:rsidR="001519F6" w:rsidRDefault="001519F6" w:rsidP="003543EE">
      <w:r w:rsidRPr="001519F6">
        <w:t>This is not the only factor one has to consider in this matter but we should also look into broader industrial trends like increased competition, higher labor costs, and changing regulatory prescriptions which can also threaten profitability. Given the fact that the Hotel business is highly competitive and new players are making entry into the market; whereas existing ones are expanding their offerings. The competition is growing at this extent that hoteliers are forced to bring down the costs especially those that are capable of differentiating themselves and those that are able to retain their market share in the face of the competition. Labor costs that are getting higher due to a rise in the minimum wages or lack of workers in the employment markets will also affect profitability, especially in hotels that have business practices that require a high number of workers in the operations. Secondly, the hotel industry is also susceptible to monetary and regulatory policies that could increase compliance costs, for example when changes in labor or environmental laws are imposed, which may affect profitability</w:t>
      </w:r>
      <w:r w:rsidR="00006BC0">
        <w:t xml:space="preserve"> (</w:t>
      </w:r>
      <w:r w:rsidR="00006BC0" w:rsidRPr="00F615F2">
        <w:t>Kwak, Shi,</w:t>
      </w:r>
      <w:r w:rsidR="00006BC0">
        <w:t xml:space="preserve"> </w:t>
      </w:r>
      <w:r w:rsidR="00006BC0" w:rsidRPr="00F615F2">
        <w:t>and Lee, 2021</w:t>
      </w:r>
      <w:r w:rsidR="00006BC0">
        <w:t>)</w:t>
      </w:r>
      <w:r w:rsidRPr="001519F6">
        <w:t>.</w:t>
      </w:r>
    </w:p>
    <w:p w14:paraId="5DA00191" w14:textId="17A8FAF7" w:rsidR="001519F6" w:rsidRDefault="00EF5D44" w:rsidP="00EF5D44">
      <w:pPr>
        <w:pStyle w:val="Heading2"/>
      </w:pPr>
      <w:bookmarkStart w:id="4" w:name="_Toc166227714"/>
      <w:r>
        <w:t>S</w:t>
      </w:r>
      <w:r w:rsidRPr="00EF5D44">
        <w:t>trategy to revitalize the</w:t>
      </w:r>
      <w:r>
        <w:t xml:space="preserve"> financial position and reputation of the hotel</w:t>
      </w:r>
      <w:bookmarkEnd w:id="4"/>
    </w:p>
    <w:p w14:paraId="59F32B20" w14:textId="2F386139" w:rsidR="009364A5" w:rsidRDefault="009364A5" w:rsidP="009364A5">
      <w:r>
        <w:t xml:space="preserve">In revitalizing city main Hotel's fiscus and market performance, a comprehensive turnaround strategy must deal with key operational and strategic areas. Urban Heights has to increase its production trustworthiness and improve its reputation through better marketing and brand management. </w:t>
      </w:r>
      <w:r w:rsidR="00006BC0">
        <w:t>The concerned authority may consider</w:t>
      </w:r>
      <w:r>
        <w:t xml:space="preserve"> market research to discover niche customer segments that will be the target of the marketing campaign and then will customize these </w:t>
      </w:r>
      <w:r>
        <w:lastRenderedPageBreak/>
        <w:t xml:space="preserve">campaigns in order to attract them. Digital marketing channels and modern social networks provide </w:t>
      </w:r>
      <w:r w:rsidR="00006BC0">
        <w:t>platforms, which</w:t>
      </w:r>
      <w:r>
        <w:t xml:space="preserve"> can improve the </w:t>
      </w:r>
      <w:r w:rsidR="00006BC0">
        <w:t>visibility and</w:t>
      </w:r>
      <w:r>
        <w:t xml:space="preserve"> </w:t>
      </w:r>
      <w:r w:rsidR="00006BC0">
        <w:t>engagement in</w:t>
      </w:r>
      <w:r>
        <w:t xml:space="preserve"> the hosts and guests. Moreover, the booking process optimization and the online booking systems will make the booking on the website simple and convenient which will result to better customer experience</w:t>
      </w:r>
      <w:r w:rsidR="00006BC0">
        <w:t xml:space="preserve"> (</w:t>
      </w:r>
      <w:r w:rsidR="00006BC0" w:rsidRPr="00544E1F">
        <w:t>Lin</w:t>
      </w:r>
      <w:r w:rsidR="00006BC0">
        <w:t xml:space="preserve"> </w:t>
      </w:r>
      <w:r w:rsidR="00006BC0" w:rsidRPr="00006BC0">
        <w:rPr>
          <w:i/>
          <w:iCs/>
        </w:rPr>
        <w:t>et al</w:t>
      </w:r>
      <w:r w:rsidR="00006BC0">
        <w:t>., 2020)</w:t>
      </w:r>
      <w:r>
        <w:t xml:space="preserve">. </w:t>
      </w:r>
    </w:p>
    <w:p w14:paraId="4BDC4D74" w14:textId="6C6CCB41" w:rsidR="009364A5" w:rsidRDefault="009364A5" w:rsidP="009364A5">
      <w:r w:rsidRPr="009364A5">
        <w:t>Customer service is a critical competitive edge that Urban Heights should definitely work upon in order to gain the trust and loyalty back</w:t>
      </w:r>
      <w:r>
        <w:t>. Consequently, the training of the staff has to be included in this.  It has to improve customer service provision so as to remain consistent in delivering extraordinary customer experience. Calling on team members to feel empowered and taking care of those who act outstanding can lead to a place that prioritize the hospitality and up to the mark of the guests. Other than that, an important advantage is inviting and using guest feedback by surveys and online reviews that confirm the product improvement and customers' needs' responsiveness as a sign of being responsive</w:t>
      </w:r>
      <w:r w:rsidR="00006BC0">
        <w:t xml:space="preserve"> (</w:t>
      </w:r>
      <w:r w:rsidR="00006BC0" w:rsidRPr="00544E1F">
        <w:t>Majeed</w:t>
      </w:r>
      <w:r w:rsidR="00006BC0" w:rsidRPr="00006BC0">
        <w:rPr>
          <w:i/>
          <w:iCs/>
        </w:rPr>
        <w:t xml:space="preserve"> et al.,</w:t>
      </w:r>
      <w:r w:rsidR="00006BC0">
        <w:t xml:space="preserve"> 2022)</w:t>
      </w:r>
      <w:r>
        <w:t xml:space="preserve">. </w:t>
      </w:r>
    </w:p>
    <w:p w14:paraId="18B31F04" w14:textId="3F20E9B9" w:rsidR="009364A5" w:rsidRDefault="009364A5" w:rsidP="009364A5">
      <w:r>
        <w:t xml:space="preserve"> Proper time management and cut off of costs are the main directions to reach the target of profitability increasing. A comprehensive operational audit will shed light on the phenomena that reduce the costs and strengthen the efficiency of the process. Such could be comprised of seeking for new terms of arrangement of the supply contracts, reducing the size of the storage, and installing energy-efficient solutions to decrease the utility expenses. Furthermore, application of the technology solutions like the property management and revenue management software makes the operation of the business more efficient in decision making among the management. </w:t>
      </w:r>
    </w:p>
    <w:p w14:paraId="2C51E972" w14:textId="589D94CE" w:rsidR="009364A5" w:rsidRDefault="009364A5" w:rsidP="009364A5">
      <w:r>
        <w:t xml:space="preserve"> Multiple sources of income are the best armor against the hurtful reality of relying on room bookings as the only income and, therefore, for profit enhancement. Urban Heights are a good candidate for making money from unused places.  They can pay for holding events such as exhibitions, conferences or workshops. Attaining cooperation with the nearby eateries or organizing community events can help in planned customers to the lounge and bar accommodations. Consequently, we can also develop unique features, e. g.  packages with different themes, wellness retreats or culinary workshops to make our inn unique and create another source of income</w:t>
      </w:r>
      <w:r w:rsidR="00006BC0">
        <w:t xml:space="preserve"> (</w:t>
      </w:r>
      <w:r w:rsidR="00006BC0" w:rsidRPr="00544E1F">
        <w:t>Hussain</w:t>
      </w:r>
      <w:r w:rsidR="00006BC0">
        <w:t xml:space="preserve"> </w:t>
      </w:r>
      <w:r w:rsidR="00006BC0" w:rsidRPr="00006BC0">
        <w:rPr>
          <w:i/>
          <w:iCs/>
        </w:rPr>
        <w:t>et al.,</w:t>
      </w:r>
      <w:r w:rsidR="00006BC0">
        <w:t xml:space="preserve"> 2020)</w:t>
      </w:r>
      <w:r>
        <w:t xml:space="preserve">. </w:t>
      </w:r>
    </w:p>
    <w:p w14:paraId="7E86C42B" w14:textId="096C654C" w:rsidR="009364A5" w:rsidRDefault="009364A5" w:rsidP="009364A5">
      <w:r>
        <w:lastRenderedPageBreak/>
        <w:t xml:space="preserve"> The first and most important measure of Urban Heights in this regard must be a financial restructuring, which would help to reduce debt burdens and improve cash flow. This is the responsibility for renegotiating loans with creditors, getting current debt refinanced at more advantageous rates and finding strategic partners as investors. Through having the robust system finance management and budgeting in place by virtue of this it is the state will be able to manage expense effectively and optimize cash flow. Furthermore, while oversharing should be avoided, open and honest communication with key stakeholders, including shareholders, creditors and employees, is very important in trying to mend the reputation and trust</w:t>
      </w:r>
      <w:r w:rsidR="00006BC0">
        <w:t xml:space="preserve"> (</w:t>
      </w:r>
      <w:proofErr w:type="spellStart"/>
      <w:r w:rsidR="00006BC0" w:rsidRPr="00544E1F">
        <w:t>Hajibaba</w:t>
      </w:r>
      <w:proofErr w:type="spellEnd"/>
      <w:r w:rsidR="00006BC0" w:rsidRPr="00544E1F">
        <w:t xml:space="preserve">, </w:t>
      </w:r>
      <w:proofErr w:type="spellStart"/>
      <w:r w:rsidR="00006BC0" w:rsidRPr="00544E1F">
        <w:t>Grün</w:t>
      </w:r>
      <w:proofErr w:type="spellEnd"/>
      <w:r w:rsidR="00006BC0" w:rsidRPr="00544E1F">
        <w:t xml:space="preserve"> and </w:t>
      </w:r>
      <w:proofErr w:type="spellStart"/>
      <w:r w:rsidR="00006BC0" w:rsidRPr="00544E1F">
        <w:t>Dolnicar</w:t>
      </w:r>
      <w:proofErr w:type="spellEnd"/>
      <w:r w:rsidR="00006BC0" w:rsidRPr="00544E1F">
        <w:t>, 2020</w:t>
      </w:r>
      <w:r w:rsidR="00006BC0">
        <w:t>)</w:t>
      </w:r>
      <w:r>
        <w:t xml:space="preserve">. </w:t>
      </w:r>
    </w:p>
    <w:p w14:paraId="1320963E" w14:textId="140FBB30" w:rsidR="009364A5" w:rsidRDefault="009364A5" w:rsidP="008648F3">
      <w:pPr>
        <w:pStyle w:val="Heading1"/>
      </w:pPr>
      <w:r>
        <w:t xml:space="preserve"> </w:t>
      </w:r>
      <w:bookmarkStart w:id="5" w:name="_Toc166227715"/>
      <w:r>
        <w:t>Conclusion</w:t>
      </w:r>
      <w:bookmarkEnd w:id="5"/>
    </w:p>
    <w:p w14:paraId="482860F1" w14:textId="7D3D7562" w:rsidR="008648F3" w:rsidRPr="008648F3" w:rsidRDefault="008C63DD" w:rsidP="008648F3">
      <w:r w:rsidRPr="008C63DD">
        <w:t xml:space="preserve">The financial statement of Urban Heights Hotel unveils a worrying pattern, showing a continuous decline in revenue, increase in operating costs, and erosion of profitability and liquidity rates </w:t>
      </w:r>
      <w:proofErr w:type="spellStart"/>
      <w:r w:rsidRPr="008C63DD">
        <w:t>rates</w:t>
      </w:r>
      <w:proofErr w:type="spellEnd"/>
      <w:r w:rsidRPr="008C63DD">
        <w:t xml:space="preserve"> for the latest three years. ‘External variables’ such as the pandemic and increased competition are factors that are explored when it comes to profitability concerns. Addressing the revitalization: marketing, cost controlling, better customer service, and financial redesign.</w:t>
      </w:r>
    </w:p>
    <w:p w14:paraId="64307C4C" w14:textId="77777777" w:rsidR="009364A5" w:rsidRDefault="009364A5" w:rsidP="009364A5"/>
    <w:p w14:paraId="5F799B3B" w14:textId="77777777" w:rsidR="00EF5D44" w:rsidRPr="00EF5D44" w:rsidRDefault="00EF5D44" w:rsidP="00EF5D44"/>
    <w:p w14:paraId="640F40AB" w14:textId="77777777" w:rsidR="003543EE" w:rsidRDefault="003543EE" w:rsidP="003543EE">
      <w:r>
        <w:t xml:space="preserve"> </w:t>
      </w:r>
    </w:p>
    <w:p w14:paraId="3830C08E" w14:textId="40324075" w:rsidR="00006BC0" w:rsidRDefault="00006BC0">
      <w:pPr>
        <w:spacing w:after="0" w:line="276" w:lineRule="auto"/>
        <w:jc w:val="left"/>
      </w:pPr>
      <w:r>
        <w:br w:type="page"/>
      </w:r>
    </w:p>
    <w:p w14:paraId="62DFA497" w14:textId="7247AAE5" w:rsidR="003543EE" w:rsidRDefault="00006BC0" w:rsidP="00006BC0">
      <w:pPr>
        <w:pStyle w:val="Heading1"/>
      </w:pPr>
      <w:bookmarkStart w:id="6" w:name="_Toc166227716"/>
      <w:r>
        <w:lastRenderedPageBreak/>
        <w:t>References</w:t>
      </w:r>
      <w:bookmarkEnd w:id="6"/>
    </w:p>
    <w:p w14:paraId="520C4370" w14:textId="77777777" w:rsidR="00006BC0" w:rsidRPr="00006BC0" w:rsidRDefault="00006BC0" w:rsidP="00006BC0">
      <w:proofErr w:type="spellStart"/>
      <w:r w:rsidRPr="00006BC0">
        <w:t>Alashi</w:t>
      </w:r>
      <w:proofErr w:type="spellEnd"/>
      <w:r w:rsidRPr="00006BC0">
        <w:t>, M., (2022). The influence of accounting measurement on the stock price: Emerging Market Evidence. Research Journal of Finance and Accounting, 13(4), pp.38-42.</w:t>
      </w:r>
    </w:p>
    <w:p w14:paraId="3B83FE06" w14:textId="77777777" w:rsidR="00006BC0" w:rsidRPr="00006BC0" w:rsidRDefault="00006BC0" w:rsidP="00006BC0">
      <w:r w:rsidRPr="00006BC0">
        <w:t xml:space="preserve">Christiana, I., Purnama, N.I. and Ardila, I., (2020). Financial ratio in the analysis of earnings management. International Journal of Accounting &amp; Finance in Asia </w:t>
      </w:r>
      <w:proofErr w:type="spellStart"/>
      <w:r w:rsidRPr="00006BC0">
        <w:t>Pasific</w:t>
      </w:r>
      <w:proofErr w:type="spellEnd"/>
      <w:r w:rsidRPr="00006BC0">
        <w:t xml:space="preserve"> (IJAFAP), 3(1), pp.8-17.</w:t>
      </w:r>
    </w:p>
    <w:p w14:paraId="51B4F9F4" w14:textId="77777777" w:rsidR="00006BC0" w:rsidRPr="00006BC0" w:rsidRDefault="00006BC0" w:rsidP="00006BC0">
      <w:r w:rsidRPr="00006BC0">
        <w:t xml:space="preserve">Cipta, W., Bagia, I.W. and </w:t>
      </w:r>
      <w:proofErr w:type="spellStart"/>
      <w:r w:rsidRPr="00006BC0">
        <w:t>Atidira</w:t>
      </w:r>
      <w:proofErr w:type="spellEnd"/>
      <w:r w:rsidRPr="00006BC0">
        <w:t xml:space="preserve">, R., (2020), December. The Influence of Accounts Receivable Turnover, Current Ratio, Credit Growth on Profit at Savings and Loans Cooperatives in </w:t>
      </w:r>
      <w:proofErr w:type="spellStart"/>
      <w:r w:rsidRPr="00006BC0">
        <w:t>Buleleng</w:t>
      </w:r>
      <w:proofErr w:type="spellEnd"/>
      <w:r w:rsidRPr="00006BC0">
        <w:t xml:space="preserve"> District. In 5th International Conference on Tourism, Economics, Accounting, Management and Social Science (TEAMS (2020)) (pp. 279-284). Atlantis Press.</w:t>
      </w:r>
    </w:p>
    <w:p w14:paraId="26E5F450" w14:textId="77777777" w:rsidR="00006BC0" w:rsidRPr="00006BC0" w:rsidRDefault="00006BC0" w:rsidP="00006BC0">
      <w:bookmarkStart w:id="7" w:name="_Hlk166227603"/>
      <w:proofErr w:type="spellStart"/>
      <w:r w:rsidRPr="00006BC0">
        <w:t>Hajibaba</w:t>
      </w:r>
      <w:proofErr w:type="spellEnd"/>
      <w:r w:rsidRPr="00006BC0">
        <w:t xml:space="preserve">, H., Grün, B. and </w:t>
      </w:r>
      <w:proofErr w:type="spellStart"/>
      <w:r w:rsidRPr="00006BC0">
        <w:t>Dolnicar</w:t>
      </w:r>
      <w:proofErr w:type="spellEnd"/>
      <w:r w:rsidRPr="00006BC0">
        <w:t>, S., (2020)</w:t>
      </w:r>
      <w:bookmarkEnd w:id="7"/>
      <w:r w:rsidRPr="00006BC0">
        <w:t>. Improving the stability of market segmentation analysis. International Journal of Contemporary Hospitality Management, 32(4), pp.1393-1411.</w:t>
      </w:r>
    </w:p>
    <w:p w14:paraId="5EDA5F67" w14:textId="77777777" w:rsidR="00006BC0" w:rsidRPr="00006BC0" w:rsidRDefault="00006BC0" w:rsidP="00006BC0">
      <w:bookmarkStart w:id="8" w:name="_Hlk166227588"/>
      <w:r w:rsidRPr="00006BC0">
        <w:t>Hussain</w:t>
      </w:r>
      <w:bookmarkEnd w:id="8"/>
      <w:r w:rsidRPr="00006BC0">
        <w:t>, I., Mu, S., Mohiuddin, M., Danish, R.Q. and Sair, S.A., (2020). Effects of sustainable brand equity and marketing innovation on market performance in hospitality industry: Mediating effects of sustainable competitive advantage. Sustainability, 12(7), p.2939.</w:t>
      </w:r>
    </w:p>
    <w:p w14:paraId="7A8AD10D" w14:textId="77777777" w:rsidR="00006BC0" w:rsidRPr="00006BC0" w:rsidRDefault="00006BC0" w:rsidP="00006BC0">
      <w:r w:rsidRPr="00006BC0">
        <w:t>Kaur, B., Sood, K. and Grima, S., (2023). A systematic review on forensic accounting and its contribution towards fraud detection and prevention. Journal of Financial Regulation and Compliance, 31(1), pp.60-95.</w:t>
      </w:r>
    </w:p>
    <w:p w14:paraId="3A82C95F" w14:textId="77777777" w:rsidR="00006BC0" w:rsidRPr="00006BC0" w:rsidRDefault="00006BC0" w:rsidP="00006BC0">
      <w:r w:rsidRPr="00006BC0">
        <w:t>Kelly, O., Hall, T. and Connolly, C., (2023). PACE-IT: Designing blended learning for accounting education in the challenging context of a global pandemic. Accounting Education, 32(6), pp.626-645.</w:t>
      </w:r>
    </w:p>
    <w:p w14:paraId="46741FD9" w14:textId="77777777" w:rsidR="00006BC0" w:rsidRPr="00006BC0" w:rsidRDefault="00006BC0" w:rsidP="00006BC0">
      <w:r w:rsidRPr="00006BC0">
        <w:t>Kwak, W., Shi, Y. and Lee, C.F., (2021). Data mining applications in accounting and finance context. In handbook of financial econometrics, mathematics, statistics, and machine learning (pp. 823-857).</w:t>
      </w:r>
    </w:p>
    <w:p w14:paraId="6FF6959B" w14:textId="77777777" w:rsidR="00006BC0" w:rsidRPr="00006BC0" w:rsidRDefault="00006BC0" w:rsidP="00006BC0">
      <w:bookmarkStart w:id="9" w:name="_Hlk166227555"/>
      <w:r w:rsidRPr="00006BC0">
        <w:lastRenderedPageBreak/>
        <w:t>Lin</w:t>
      </w:r>
      <w:bookmarkEnd w:id="9"/>
      <w:r w:rsidRPr="00006BC0">
        <w:t>, H.C., Han, X., Lyu, T., Ho, W.H., Xu, Y., Hsieh, T.C., Zhu, L. and Zhang, L., (2020). Task-technology fit analysis of social media use for marketing in the tourism and hospitality industry: a systematic literature review. International Journal of Contemporary Hospitality Management, 32(8), pp.2677-2715.</w:t>
      </w:r>
    </w:p>
    <w:p w14:paraId="61D649FA" w14:textId="77777777" w:rsidR="00006BC0" w:rsidRPr="00006BC0" w:rsidRDefault="00006BC0" w:rsidP="00006BC0">
      <w:bookmarkStart w:id="10" w:name="_Hlk166227570"/>
      <w:r w:rsidRPr="00006BC0">
        <w:t>Majeed</w:t>
      </w:r>
      <w:bookmarkEnd w:id="10"/>
      <w:r w:rsidRPr="00006BC0">
        <w:t xml:space="preserve">, M., Asare, C., </w:t>
      </w:r>
      <w:proofErr w:type="spellStart"/>
      <w:r w:rsidRPr="00006BC0">
        <w:t>Fatawu</w:t>
      </w:r>
      <w:proofErr w:type="spellEnd"/>
      <w:r w:rsidRPr="00006BC0">
        <w:t>, A. and Abubakari, A., (2022). An analysis of the effects of customer satisfaction and engagement on social media on repurchase intention in the hospitality industry. Cogent Business &amp; Management, 9(1), p.2028331.</w:t>
      </w:r>
    </w:p>
    <w:p w14:paraId="74E0E099" w14:textId="77777777" w:rsidR="00006BC0" w:rsidRPr="00006BC0" w:rsidRDefault="00006BC0" w:rsidP="00006BC0">
      <w:r w:rsidRPr="00006BC0">
        <w:t xml:space="preserve">Putri, R., Wahyuni, W., </w:t>
      </w:r>
      <w:proofErr w:type="spellStart"/>
      <w:r w:rsidRPr="00006BC0">
        <w:t>Tartilla</w:t>
      </w:r>
      <w:proofErr w:type="spellEnd"/>
      <w:r w:rsidRPr="00006BC0">
        <w:t xml:space="preserve">, N. and </w:t>
      </w:r>
      <w:proofErr w:type="spellStart"/>
      <w:r w:rsidRPr="00006BC0">
        <w:t>Pamungkas</w:t>
      </w:r>
      <w:proofErr w:type="spellEnd"/>
      <w:r w:rsidRPr="00006BC0">
        <w:t xml:space="preserve">, M.N., (2020). Analysis of the Factors That Affect the Company's Accounting Conservatism. The Accounting Journal of </w:t>
      </w:r>
      <w:proofErr w:type="spellStart"/>
      <w:r w:rsidRPr="00006BC0">
        <w:t>Binaniaga</w:t>
      </w:r>
      <w:proofErr w:type="spellEnd"/>
      <w:r w:rsidRPr="00006BC0">
        <w:t>, 5(2), pp.101-112.</w:t>
      </w:r>
    </w:p>
    <w:p w14:paraId="7215332F" w14:textId="77777777" w:rsidR="00006BC0" w:rsidRPr="00006BC0" w:rsidRDefault="00006BC0" w:rsidP="00006BC0">
      <w:r w:rsidRPr="00006BC0">
        <w:t xml:space="preserve">Sithole, S., Datt, R., De Lange, P. and </w:t>
      </w:r>
      <w:proofErr w:type="spellStart"/>
      <w:r w:rsidRPr="00006BC0">
        <w:t>Tharapos</w:t>
      </w:r>
      <w:proofErr w:type="spellEnd"/>
      <w:r w:rsidRPr="00006BC0">
        <w:t>, M., (2021). Learning accounting through visual representations. Accounting Research Journal, 34(4), pp.365-384.</w:t>
      </w:r>
    </w:p>
    <w:p w14:paraId="3259779A" w14:textId="77777777" w:rsidR="00006BC0" w:rsidRPr="00006BC0" w:rsidRDefault="00006BC0" w:rsidP="00006BC0">
      <w:r w:rsidRPr="00006BC0">
        <w:t xml:space="preserve">Sutapa, I.N. and Miati, N.L.P.M., (2020). Analysis Implementation </w:t>
      </w:r>
      <w:proofErr w:type="gramStart"/>
      <w:r w:rsidRPr="00006BC0">
        <w:t>Of</w:t>
      </w:r>
      <w:proofErr w:type="gramEnd"/>
      <w:r w:rsidRPr="00006BC0">
        <w:t xml:space="preserve"> Accounting Information System To Financial Reports Of Small And Medium Enterprises. International Journal of Environmental, Sustainability, and Social Science, 1(3), pp.24-28.</w:t>
      </w:r>
    </w:p>
    <w:p w14:paraId="4D052118" w14:textId="77777777" w:rsidR="00006BC0" w:rsidRPr="00006BC0" w:rsidRDefault="00006BC0" w:rsidP="00006BC0"/>
    <w:p w14:paraId="5F91A7B2" w14:textId="77777777" w:rsidR="003543EE" w:rsidRPr="009E00DB" w:rsidRDefault="003543EE" w:rsidP="002402F5"/>
    <w:p w14:paraId="7E3F2E97" w14:textId="77777777" w:rsidR="00410BD0" w:rsidRPr="009E00DB" w:rsidRDefault="00410BD0" w:rsidP="00CE3BDC"/>
    <w:p w14:paraId="6F0CC744" w14:textId="77777777" w:rsidR="005C0A95" w:rsidRDefault="005C0A95" w:rsidP="005C0A95">
      <w:pPr>
        <w:jc w:val="center"/>
      </w:pPr>
    </w:p>
    <w:p w14:paraId="70CB27B5" w14:textId="77777777" w:rsidR="005C0A95" w:rsidRDefault="005C0A95" w:rsidP="005C0A95">
      <w:pPr>
        <w:jc w:val="center"/>
      </w:pPr>
    </w:p>
    <w:p w14:paraId="04481F30" w14:textId="77777777" w:rsidR="00A00E88" w:rsidRDefault="00A00E88" w:rsidP="006E76A3">
      <w:pPr>
        <w:jc w:val="center"/>
      </w:pPr>
    </w:p>
    <w:p w14:paraId="478FA40C" w14:textId="4FF909EC" w:rsidR="00A00E88" w:rsidRDefault="00A00E88" w:rsidP="006E76A3">
      <w:pPr>
        <w:jc w:val="center"/>
      </w:pPr>
    </w:p>
    <w:p w14:paraId="160C637D" w14:textId="77777777" w:rsidR="006E76A3" w:rsidRPr="007050F5" w:rsidRDefault="006E76A3" w:rsidP="00F71449">
      <w:pPr>
        <w:jc w:val="left"/>
      </w:pPr>
    </w:p>
    <w:sectPr w:rsidR="006E76A3" w:rsidRPr="007050F5" w:rsidSect="0079219F">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44887D" w14:textId="77777777" w:rsidR="00901CB0" w:rsidRDefault="00901CB0" w:rsidP="00604764">
      <w:r>
        <w:separator/>
      </w:r>
    </w:p>
  </w:endnote>
  <w:endnote w:type="continuationSeparator" w:id="0">
    <w:p w14:paraId="64725C27" w14:textId="77777777" w:rsidR="00901CB0" w:rsidRDefault="00901CB0" w:rsidP="006047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161603"/>
      <w:docPartObj>
        <w:docPartGallery w:val="Page Numbers (Bottom of Page)"/>
        <w:docPartUnique/>
      </w:docPartObj>
    </w:sdtPr>
    <w:sdtContent>
      <w:sdt>
        <w:sdtPr>
          <w:id w:val="-1769616900"/>
          <w:docPartObj>
            <w:docPartGallery w:val="Page Numbers (Top of Page)"/>
            <w:docPartUnique/>
          </w:docPartObj>
        </w:sdtPr>
        <w:sdtContent>
          <w:p w14:paraId="5FD8696B" w14:textId="202AEE8B" w:rsidR="00604764" w:rsidRDefault="00604764" w:rsidP="00604764">
            <w:pPr>
              <w:pStyle w:val="Footer"/>
            </w:pPr>
            <w:r>
              <w:rPr>
                <w:lang w:val="en-GB"/>
              </w:rPr>
              <w:t xml:space="preserve">Page </w:t>
            </w:r>
            <w:r>
              <w:rPr>
                <w:szCs w:val="24"/>
              </w:rPr>
              <w:fldChar w:fldCharType="begin"/>
            </w:r>
            <w:r>
              <w:instrText>PAGE</w:instrText>
            </w:r>
            <w:r>
              <w:rPr>
                <w:szCs w:val="24"/>
              </w:rPr>
              <w:fldChar w:fldCharType="separate"/>
            </w:r>
            <w:r>
              <w:rPr>
                <w:lang w:val="en-GB"/>
              </w:rPr>
              <w:t>2</w:t>
            </w:r>
            <w:r>
              <w:rPr>
                <w:szCs w:val="24"/>
              </w:rPr>
              <w:fldChar w:fldCharType="end"/>
            </w:r>
            <w:r>
              <w:rPr>
                <w:lang w:val="en-GB"/>
              </w:rPr>
              <w:t xml:space="preserve"> of </w:t>
            </w:r>
            <w:r>
              <w:rPr>
                <w:szCs w:val="24"/>
              </w:rPr>
              <w:fldChar w:fldCharType="begin"/>
            </w:r>
            <w:r>
              <w:instrText>NUMPAGES</w:instrText>
            </w:r>
            <w:r>
              <w:rPr>
                <w:szCs w:val="24"/>
              </w:rPr>
              <w:fldChar w:fldCharType="separate"/>
            </w:r>
            <w:r>
              <w:rPr>
                <w:lang w:val="en-GB"/>
              </w:rPr>
              <w:t>2</w:t>
            </w:r>
            <w:r>
              <w:rPr>
                <w:szCs w:val="24"/>
              </w:rPr>
              <w:fldChar w:fldCharType="end"/>
            </w:r>
          </w:p>
        </w:sdtContent>
      </w:sdt>
    </w:sdtContent>
  </w:sdt>
  <w:p w14:paraId="5A935822" w14:textId="77777777" w:rsidR="00F80E82" w:rsidRDefault="00F80E82" w:rsidP="00604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CF47A" w14:textId="77777777" w:rsidR="00901CB0" w:rsidRDefault="00901CB0" w:rsidP="00604764">
      <w:r>
        <w:separator/>
      </w:r>
    </w:p>
  </w:footnote>
  <w:footnote w:type="continuationSeparator" w:id="0">
    <w:p w14:paraId="47E420B0" w14:textId="77777777" w:rsidR="00901CB0" w:rsidRDefault="00901CB0" w:rsidP="006047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AF3715"/>
    <w:multiLevelType w:val="multilevel"/>
    <w:tmpl w:val="D5140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C76DE1"/>
    <w:multiLevelType w:val="multilevel"/>
    <w:tmpl w:val="2390C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CE37EE"/>
    <w:multiLevelType w:val="multilevel"/>
    <w:tmpl w:val="BD003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547700">
    <w:abstractNumId w:val="0"/>
  </w:num>
  <w:num w:numId="2" w16cid:durableId="1570000401">
    <w:abstractNumId w:val="2"/>
  </w:num>
  <w:num w:numId="3" w16cid:durableId="13761962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830"/>
    <w:rsid w:val="00006BC0"/>
    <w:rsid w:val="00017B72"/>
    <w:rsid w:val="000B2BE6"/>
    <w:rsid w:val="000C6635"/>
    <w:rsid w:val="000D69D2"/>
    <w:rsid w:val="000E33BE"/>
    <w:rsid w:val="000F035F"/>
    <w:rsid w:val="001519F6"/>
    <w:rsid w:val="00172FAF"/>
    <w:rsid w:val="001C0B27"/>
    <w:rsid w:val="002106D2"/>
    <w:rsid w:val="002402F5"/>
    <w:rsid w:val="00284E6A"/>
    <w:rsid w:val="002A567E"/>
    <w:rsid w:val="003543EE"/>
    <w:rsid w:val="00367924"/>
    <w:rsid w:val="003811CD"/>
    <w:rsid w:val="00410BD0"/>
    <w:rsid w:val="00432AED"/>
    <w:rsid w:val="00433BD9"/>
    <w:rsid w:val="00480349"/>
    <w:rsid w:val="005C0A95"/>
    <w:rsid w:val="00604764"/>
    <w:rsid w:val="00640605"/>
    <w:rsid w:val="006C4714"/>
    <w:rsid w:val="006C5C12"/>
    <w:rsid w:val="006E76A3"/>
    <w:rsid w:val="007050F5"/>
    <w:rsid w:val="007258A6"/>
    <w:rsid w:val="00786D37"/>
    <w:rsid w:val="00791C35"/>
    <w:rsid w:val="0079219F"/>
    <w:rsid w:val="00797D25"/>
    <w:rsid w:val="007B0D1F"/>
    <w:rsid w:val="007E32D4"/>
    <w:rsid w:val="008648F3"/>
    <w:rsid w:val="008C5830"/>
    <w:rsid w:val="008C63DD"/>
    <w:rsid w:val="00901CB0"/>
    <w:rsid w:val="009364A5"/>
    <w:rsid w:val="00977123"/>
    <w:rsid w:val="009E00DB"/>
    <w:rsid w:val="009E1AD1"/>
    <w:rsid w:val="00A00E88"/>
    <w:rsid w:val="00A5652A"/>
    <w:rsid w:val="00A65B14"/>
    <w:rsid w:val="00AA4FA6"/>
    <w:rsid w:val="00AC2BCA"/>
    <w:rsid w:val="00AF19FB"/>
    <w:rsid w:val="00B54484"/>
    <w:rsid w:val="00BA68E3"/>
    <w:rsid w:val="00BE7E4D"/>
    <w:rsid w:val="00C8385E"/>
    <w:rsid w:val="00C8389E"/>
    <w:rsid w:val="00CE3BDC"/>
    <w:rsid w:val="00D070E1"/>
    <w:rsid w:val="00D43A77"/>
    <w:rsid w:val="00D448C4"/>
    <w:rsid w:val="00D95B06"/>
    <w:rsid w:val="00E00E78"/>
    <w:rsid w:val="00E302CE"/>
    <w:rsid w:val="00E41DB1"/>
    <w:rsid w:val="00E74507"/>
    <w:rsid w:val="00EB5077"/>
    <w:rsid w:val="00EE349E"/>
    <w:rsid w:val="00EF5D44"/>
    <w:rsid w:val="00F10259"/>
    <w:rsid w:val="00F200F2"/>
    <w:rsid w:val="00F71449"/>
    <w:rsid w:val="00F80E82"/>
    <w:rsid w:val="00FA3A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D70A1E"/>
  <w15:docId w15:val="{4D1F4CA4-245A-4B3F-9FCD-79C1D58FE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00DB"/>
    <w:pPr>
      <w:spacing w:after="240" w:line="360" w:lineRule="auto"/>
      <w:jc w:val="both"/>
    </w:pPr>
    <w:rPr>
      <w:rFonts w:ascii="Times New Roman" w:hAnsi="Times New Roman"/>
      <w:sz w:val="24"/>
    </w:rPr>
  </w:style>
  <w:style w:type="paragraph" w:styleId="Heading1">
    <w:name w:val="heading 1"/>
    <w:basedOn w:val="Normal"/>
    <w:next w:val="Normal"/>
    <w:uiPriority w:val="9"/>
    <w:qFormat/>
    <w:rsid w:val="00604764"/>
    <w:pPr>
      <w:keepNext/>
      <w:keepLines/>
      <w:spacing w:before="400" w:after="120"/>
      <w:outlineLvl w:val="0"/>
    </w:pPr>
    <w:rPr>
      <w:b/>
      <w:sz w:val="28"/>
      <w:szCs w:val="40"/>
    </w:rPr>
  </w:style>
  <w:style w:type="paragraph" w:styleId="Heading2">
    <w:name w:val="heading 2"/>
    <w:basedOn w:val="Normal"/>
    <w:next w:val="Normal"/>
    <w:uiPriority w:val="9"/>
    <w:unhideWhenUsed/>
    <w:qFormat/>
    <w:rsid w:val="007258A6"/>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F80E82"/>
    <w:pPr>
      <w:tabs>
        <w:tab w:val="center" w:pos="4513"/>
        <w:tab w:val="right" w:pos="9026"/>
      </w:tabs>
      <w:spacing w:line="240" w:lineRule="auto"/>
    </w:pPr>
  </w:style>
  <w:style w:type="character" w:customStyle="1" w:styleId="HeaderChar">
    <w:name w:val="Header Char"/>
    <w:basedOn w:val="DefaultParagraphFont"/>
    <w:link w:val="Header"/>
    <w:uiPriority w:val="99"/>
    <w:rsid w:val="00F80E82"/>
  </w:style>
  <w:style w:type="paragraph" w:styleId="Footer">
    <w:name w:val="footer"/>
    <w:basedOn w:val="Normal"/>
    <w:link w:val="FooterChar"/>
    <w:uiPriority w:val="99"/>
    <w:unhideWhenUsed/>
    <w:rsid w:val="00F80E82"/>
    <w:pPr>
      <w:tabs>
        <w:tab w:val="center" w:pos="4513"/>
        <w:tab w:val="right" w:pos="9026"/>
      </w:tabs>
      <w:spacing w:line="240" w:lineRule="auto"/>
    </w:pPr>
  </w:style>
  <w:style w:type="character" w:customStyle="1" w:styleId="FooterChar">
    <w:name w:val="Footer Char"/>
    <w:basedOn w:val="DefaultParagraphFont"/>
    <w:link w:val="Footer"/>
    <w:uiPriority w:val="99"/>
    <w:rsid w:val="00F80E82"/>
  </w:style>
  <w:style w:type="paragraph" w:styleId="TOCHeading">
    <w:name w:val="TOC Heading"/>
    <w:basedOn w:val="Heading1"/>
    <w:next w:val="Normal"/>
    <w:uiPriority w:val="39"/>
    <w:unhideWhenUsed/>
    <w:qFormat/>
    <w:rsid w:val="002A567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GB"/>
    </w:rPr>
  </w:style>
  <w:style w:type="paragraph" w:styleId="TOC1">
    <w:name w:val="toc 1"/>
    <w:basedOn w:val="Normal"/>
    <w:next w:val="Normal"/>
    <w:autoRedefine/>
    <w:uiPriority w:val="39"/>
    <w:unhideWhenUsed/>
    <w:rsid w:val="002A567E"/>
    <w:pPr>
      <w:spacing w:after="100"/>
    </w:pPr>
  </w:style>
  <w:style w:type="character" w:styleId="Hyperlink">
    <w:name w:val="Hyperlink"/>
    <w:basedOn w:val="DefaultParagraphFont"/>
    <w:uiPriority w:val="99"/>
    <w:unhideWhenUsed/>
    <w:rsid w:val="002A567E"/>
    <w:rPr>
      <w:color w:val="0000FF" w:themeColor="hyperlink"/>
      <w:u w:val="single"/>
    </w:rPr>
  </w:style>
  <w:style w:type="table" w:styleId="TableGrid">
    <w:name w:val="Table Grid"/>
    <w:basedOn w:val="TableNormal"/>
    <w:uiPriority w:val="39"/>
    <w:rsid w:val="0097712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77123"/>
    <w:pPr>
      <w:spacing w:before="100" w:beforeAutospacing="1" w:after="100" w:afterAutospacing="1" w:line="240" w:lineRule="auto"/>
      <w:jc w:val="left"/>
    </w:pPr>
    <w:rPr>
      <w:rFonts w:eastAsia="Times New Roman" w:cs="Times New Roman"/>
      <w:szCs w:val="24"/>
      <w:lang w:val="en-GB"/>
    </w:rPr>
  </w:style>
  <w:style w:type="paragraph" w:styleId="TOC2">
    <w:name w:val="toc 2"/>
    <w:basedOn w:val="Normal"/>
    <w:next w:val="Normal"/>
    <w:autoRedefine/>
    <w:uiPriority w:val="39"/>
    <w:unhideWhenUsed/>
    <w:rsid w:val="00BE7E4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979623">
      <w:bodyDiv w:val="1"/>
      <w:marLeft w:val="0"/>
      <w:marRight w:val="0"/>
      <w:marTop w:val="0"/>
      <w:marBottom w:val="0"/>
      <w:divBdr>
        <w:top w:val="none" w:sz="0" w:space="0" w:color="auto"/>
        <w:left w:val="none" w:sz="0" w:space="0" w:color="auto"/>
        <w:bottom w:val="none" w:sz="0" w:space="0" w:color="auto"/>
        <w:right w:val="none" w:sz="0" w:space="0" w:color="auto"/>
      </w:divBdr>
      <w:divsChild>
        <w:div w:id="1498573657">
          <w:marLeft w:val="0"/>
          <w:marRight w:val="0"/>
          <w:marTop w:val="0"/>
          <w:marBottom w:val="0"/>
          <w:divBdr>
            <w:top w:val="single" w:sz="6" w:space="0" w:color="auto"/>
            <w:left w:val="single" w:sz="6" w:space="0" w:color="auto"/>
            <w:bottom w:val="single" w:sz="6" w:space="0" w:color="auto"/>
            <w:right w:val="single" w:sz="6" w:space="0" w:color="auto"/>
          </w:divBdr>
        </w:div>
      </w:divsChild>
    </w:div>
    <w:div w:id="667442377">
      <w:bodyDiv w:val="1"/>
      <w:marLeft w:val="0"/>
      <w:marRight w:val="0"/>
      <w:marTop w:val="0"/>
      <w:marBottom w:val="0"/>
      <w:divBdr>
        <w:top w:val="none" w:sz="0" w:space="0" w:color="auto"/>
        <w:left w:val="none" w:sz="0" w:space="0" w:color="auto"/>
        <w:bottom w:val="none" w:sz="0" w:space="0" w:color="auto"/>
        <w:right w:val="none" w:sz="0" w:space="0" w:color="auto"/>
      </w:divBdr>
    </w:div>
    <w:div w:id="1077559770">
      <w:bodyDiv w:val="1"/>
      <w:marLeft w:val="0"/>
      <w:marRight w:val="0"/>
      <w:marTop w:val="0"/>
      <w:marBottom w:val="0"/>
      <w:divBdr>
        <w:top w:val="none" w:sz="0" w:space="0" w:color="auto"/>
        <w:left w:val="none" w:sz="0" w:space="0" w:color="auto"/>
        <w:bottom w:val="none" w:sz="0" w:space="0" w:color="auto"/>
        <w:right w:val="none" w:sz="0" w:space="0" w:color="auto"/>
      </w:divBdr>
    </w:div>
    <w:div w:id="1120950166">
      <w:bodyDiv w:val="1"/>
      <w:marLeft w:val="0"/>
      <w:marRight w:val="0"/>
      <w:marTop w:val="0"/>
      <w:marBottom w:val="0"/>
      <w:divBdr>
        <w:top w:val="none" w:sz="0" w:space="0" w:color="auto"/>
        <w:left w:val="none" w:sz="0" w:space="0" w:color="auto"/>
        <w:bottom w:val="none" w:sz="0" w:space="0" w:color="auto"/>
        <w:right w:val="none" w:sz="0" w:space="0" w:color="auto"/>
      </w:divBdr>
      <w:divsChild>
        <w:div w:id="1977753068">
          <w:marLeft w:val="0"/>
          <w:marRight w:val="0"/>
          <w:marTop w:val="0"/>
          <w:marBottom w:val="0"/>
          <w:divBdr>
            <w:top w:val="single" w:sz="6" w:space="0" w:color="auto"/>
            <w:left w:val="single" w:sz="6" w:space="0" w:color="auto"/>
            <w:bottom w:val="single" w:sz="6" w:space="0" w:color="auto"/>
            <w:right w:val="single" w:sz="6" w:space="0" w:color="auto"/>
          </w:divBdr>
        </w:div>
      </w:divsChild>
    </w:div>
    <w:div w:id="1422482220">
      <w:bodyDiv w:val="1"/>
      <w:marLeft w:val="0"/>
      <w:marRight w:val="0"/>
      <w:marTop w:val="0"/>
      <w:marBottom w:val="0"/>
      <w:divBdr>
        <w:top w:val="none" w:sz="0" w:space="0" w:color="auto"/>
        <w:left w:val="none" w:sz="0" w:space="0" w:color="auto"/>
        <w:bottom w:val="none" w:sz="0" w:space="0" w:color="auto"/>
        <w:right w:val="none" w:sz="0" w:space="0" w:color="auto"/>
      </w:divBdr>
      <w:divsChild>
        <w:div w:id="1419474727">
          <w:marLeft w:val="0"/>
          <w:marRight w:val="0"/>
          <w:marTop w:val="0"/>
          <w:marBottom w:val="0"/>
          <w:divBdr>
            <w:top w:val="single" w:sz="6" w:space="0" w:color="auto"/>
            <w:left w:val="single" w:sz="6" w:space="0" w:color="auto"/>
            <w:bottom w:val="single" w:sz="6" w:space="0" w:color="auto"/>
            <w:right w:val="single" w:sz="6" w:space="0" w:color="auto"/>
          </w:divBdr>
        </w:div>
      </w:divsChild>
    </w:div>
    <w:div w:id="212789383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D3FCE-8BC6-49E9-BE25-FD627210E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TotalTime>
  <Pages>12</Pages>
  <Words>2646</Words>
  <Characters>15087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Vlad-Gabriel Ionescu</cp:lastModifiedBy>
  <cp:revision>3</cp:revision>
  <dcterms:created xsi:type="dcterms:W3CDTF">2024-05-06T10:10:00Z</dcterms:created>
  <dcterms:modified xsi:type="dcterms:W3CDTF">2024-06-02T22:30:00Z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6f08fedd2393e6c13b03f058e747c7fdf1ab3f066db369a00d82b7f91506f072</vt:lpwstr>
  </property>
</Properties>
</file>