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7EA9BC" w14:textId="0012C9F3" w:rsidR="00B3090F" w:rsidRPr="00B650A7" w:rsidRDefault="00535588" w:rsidP="00B650A7">
      <w:pPr>
        <w:pStyle w:val="NormalWeb"/>
        <w:shd w:val="clear" w:color="auto" w:fill="FFFFFF" w:themeFill="background1"/>
        <w:jc w:val="center"/>
        <w:rPr>
          <w:b/>
          <w:bCs/>
          <w:color w:val="202122"/>
        </w:rPr>
      </w:pPr>
      <w:r w:rsidRPr="00B650A7">
        <w:rPr>
          <w:b/>
          <w:bCs/>
          <w:color w:val="202122"/>
        </w:rPr>
        <w:t>Terror Management Theory (TMT)</w:t>
      </w:r>
      <w:r w:rsidR="00453D71" w:rsidRPr="00B650A7">
        <w:rPr>
          <w:b/>
          <w:bCs/>
          <w:color w:val="202122"/>
        </w:rPr>
        <w:t xml:space="preserve"> and the Denial of Death</w:t>
      </w:r>
    </w:p>
    <w:p w14:paraId="6BDA127E" w14:textId="3364E21B" w:rsidR="00B650A7" w:rsidRPr="00B650A7" w:rsidRDefault="00B650A7" w:rsidP="00B650A7">
      <w:pPr>
        <w:pStyle w:val="NormalWeb"/>
        <w:shd w:val="clear" w:color="auto" w:fill="FFFFFF" w:themeFill="background1"/>
        <w:jc w:val="center"/>
        <w:rPr>
          <w:b/>
          <w:bCs/>
          <w:color w:val="202122"/>
        </w:rPr>
      </w:pPr>
      <w:r w:rsidRPr="00B650A7">
        <w:rPr>
          <w:b/>
          <w:bCs/>
          <w:color w:val="202122"/>
        </w:rPr>
        <w:t>Jake Murphy</w:t>
      </w:r>
    </w:p>
    <w:p w14:paraId="749A2A84" w14:textId="77777777" w:rsidR="00D044AF" w:rsidRPr="002B3EE8" w:rsidRDefault="00D044AF" w:rsidP="1D49495C">
      <w:pPr>
        <w:pStyle w:val="NormalWeb"/>
        <w:shd w:val="clear" w:color="auto" w:fill="FFFFFF" w:themeFill="background1"/>
        <w:spacing w:before="120" w:after="120"/>
        <w:rPr>
          <w:rFonts w:ascii="Arial" w:hAnsi="Arial"/>
          <w:b/>
          <w:bCs/>
          <w:color w:val="202122"/>
          <w:sz w:val="21"/>
          <w:szCs w:val="21"/>
          <w:u w:val="single"/>
        </w:rPr>
      </w:pPr>
    </w:p>
    <w:p w14:paraId="04FB8D79" w14:textId="358DAA7C" w:rsidR="008D5795" w:rsidRPr="00310F4E" w:rsidRDefault="004A63EB" w:rsidP="00891BFB">
      <w:pPr>
        <w:pStyle w:val="NormalWeb"/>
        <w:shd w:val="clear" w:color="auto" w:fill="FFFFFF" w:themeFill="background1"/>
        <w:spacing w:line="360" w:lineRule="auto"/>
        <w:rPr>
          <w:color w:val="202122"/>
        </w:rPr>
      </w:pPr>
      <w:r w:rsidRPr="00310F4E">
        <w:rPr>
          <w:color w:val="202122"/>
        </w:rPr>
        <w:t>New research into the field</w:t>
      </w:r>
      <w:r w:rsidR="00453D71">
        <w:rPr>
          <w:color w:val="202122"/>
        </w:rPr>
        <w:t>s</w:t>
      </w:r>
      <w:r w:rsidRPr="00310F4E">
        <w:rPr>
          <w:color w:val="202122"/>
        </w:rPr>
        <w:t xml:space="preserve"> of philosophy and social psychology have </w:t>
      </w:r>
      <w:r w:rsidR="009321AE">
        <w:rPr>
          <w:color w:val="202122"/>
        </w:rPr>
        <w:t>suggested</w:t>
      </w:r>
      <w:r w:rsidRPr="00310F4E">
        <w:rPr>
          <w:color w:val="202122"/>
        </w:rPr>
        <w:t xml:space="preserve"> that </w:t>
      </w:r>
      <w:r w:rsidR="008D5795" w:rsidRPr="00310F4E">
        <w:rPr>
          <w:color w:val="202122"/>
        </w:rPr>
        <w:t xml:space="preserve">death </w:t>
      </w:r>
      <w:r w:rsidR="00453D71">
        <w:rPr>
          <w:color w:val="202122"/>
        </w:rPr>
        <w:t>might be</w:t>
      </w:r>
      <w:r w:rsidR="001407B2" w:rsidRPr="00310F4E">
        <w:rPr>
          <w:color w:val="202122"/>
        </w:rPr>
        <w:t xml:space="preserve"> the ‘worm at the core’</w:t>
      </w:r>
      <w:r w:rsidR="001407B2" w:rsidRPr="00310F4E">
        <w:rPr>
          <w:rStyle w:val="FootnoteReference"/>
          <w:color w:val="202122"/>
        </w:rPr>
        <w:footnoteReference w:id="2"/>
      </w:r>
      <w:r w:rsidR="001407B2" w:rsidRPr="00310F4E">
        <w:rPr>
          <w:color w:val="202122"/>
        </w:rPr>
        <w:t xml:space="preserve"> of our </w:t>
      </w:r>
      <w:r w:rsidR="008D5795" w:rsidRPr="00310F4E">
        <w:rPr>
          <w:color w:val="202122"/>
        </w:rPr>
        <w:t>psyche</w:t>
      </w:r>
      <w:r w:rsidR="001407B2" w:rsidRPr="00310F4E">
        <w:rPr>
          <w:color w:val="202122"/>
        </w:rPr>
        <w:t xml:space="preserve"> and builds upon the </w:t>
      </w:r>
      <w:r w:rsidR="008D5795" w:rsidRPr="00310F4E">
        <w:rPr>
          <w:color w:val="202122"/>
        </w:rPr>
        <w:t>Pulitzer Prize</w:t>
      </w:r>
      <w:r w:rsidR="001407B2" w:rsidRPr="00310F4E">
        <w:rPr>
          <w:color w:val="202122"/>
        </w:rPr>
        <w:t xml:space="preserve"> winning</w:t>
      </w:r>
      <w:r w:rsidR="00552CA3" w:rsidRPr="00310F4E">
        <w:rPr>
          <w:color w:val="202122"/>
        </w:rPr>
        <w:t xml:space="preserve"> </w:t>
      </w:r>
      <w:r w:rsidR="00453D71">
        <w:rPr>
          <w:color w:val="202122"/>
        </w:rPr>
        <w:t>book</w:t>
      </w:r>
      <w:r w:rsidR="001407B2" w:rsidRPr="00310F4E">
        <w:rPr>
          <w:color w:val="202122"/>
        </w:rPr>
        <w:t xml:space="preserve"> from </w:t>
      </w:r>
      <w:r w:rsidR="008D5795" w:rsidRPr="00310F4E">
        <w:rPr>
          <w:color w:val="202122"/>
        </w:rPr>
        <w:t>Ernest</w:t>
      </w:r>
      <w:r w:rsidR="001407B2" w:rsidRPr="00310F4E">
        <w:rPr>
          <w:color w:val="202122"/>
        </w:rPr>
        <w:t xml:space="preserve"> </w:t>
      </w:r>
      <w:r w:rsidR="008D5795" w:rsidRPr="00310F4E">
        <w:rPr>
          <w:color w:val="202122"/>
        </w:rPr>
        <w:t>Becker</w:t>
      </w:r>
      <w:r w:rsidR="001407B2" w:rsidRPr="00310F4E">
        <w:rPr>
          <w:color w:val="202122"/>
        </w:rPr>
        <w:t xml:space="preserve"> (1924-1974), the </w:t>
      </w:r>
      <w:r w:rsidR="008D5795" w:rsidRPr="00310F4E">
        <w:rPr>
          <w:color w:val="202122"/>
        </w:rPr>
        <w:t>D</w:t>
      </w:r>
      <w:r w:rsidR="001407B2" w:rsidRPr="00310F4E">
        <w:rPr>
          <w:color w:val="202122"/>
        </w:rPr>
        <w:t xml:space="preserve">enial of </w:t>
      </w:r>
      <w:r w:rsidR="008D5795" w:rsidRPr="00310F4E">
        <w:rPr>
          <w:color w:val="202122"/>
        </w:rPr>
        <w:t>D</w:t>
      </w:r>
      <w:r w:rsidR="001407B2" w:rsidRPr="00310F4E">
        <w:rPr>
          <w:color w:val="202122"/>
        </w:rPr>
        <w:t>eath</w:t>
      </w:r>
      <w:r w:rsidR="001407B2" w:rsidRPr="00310F4E">
        <w:rPr>
          <w:rStyle w:val="FootnoteReference"/>
          <w:color w:val="202122"/>
        </w:rPr>
        <w:footnoteReference w:id="3"/>
      </w:r>
      <w:r w:rsidR="001407B2" w:rsidRPr="00310F4E">
        <w:rPr>
          <w:color w:val="202122"/>
        </w:rPr>
        <w:t>.</w:t>
      </w:r>
      <w:r w:rsidR="008D5795" w:rsidRPr="00310F4E">
        <w:rPr>
          <w:color w:val="202122"/>
        </w:rPr>
        <w:t xml:space="preserve"> Becker’s theory</w:t>
      </w:r>
      <w:r w:rsidR="00D044AF" w:rsidRPr="00310F4E">
        <w:rPr>
          <w:color w:val="202122"/>
        </w:rPr>
        <w:t xml:space="preserve"> is that human</w:t>
      </w:r>
      <w:r w:rsidR="0098324C">
        <w:rPr>
          <w:color w:val="202122"/>
        </w:rPr>
        <w:t xml:space="preserve">s </w:t>
      </w:r>
      <w:r w:rsidR="00D044AF" w:rsidRPr="00310F4E">
        <w:rPr>
          <w:color w:val="202122"/>
        </w:rPr>
        <w:t xml:space="preserve">create symbolic and complicated civilizations as defensive mechanisms </w:t>
      </w:r>
      <w:r w:rsidR="008D5795" w:rsidRPr="00310F4E">
        <w:rPr>
          <w:color w:val="202122"/>
        </w:rPr>
        <w:t>designed to</w:t>
      </w:r>
      <w:r w:rsidR="00D044AF" w:rsidRPr="00310F4E">
        <w:rPr>
          <w:color w:val="202122"/>
        </w:rPr>
        <w:t xml:space="preserve"> buttress </w:t>
      </w:r>
      <w:r w:rsidR="001D7D12">
        <w:rPr>
          <w:color w:val="202122"/>
        </w:rPr>
        <w:t>their</w:t>
      </w:r>
      <w:r w:rsidR="00D044AF" w:rsidRPr="00310F4E">
        <w:rPr>
          <w:color w:val="202122"/>
        </w:rPr>
        <w:t xml:space="preserve"> innate fear of dying</w:t>
      </w:r>
      <w:r w:rsidR="008D5795" w:rsidRPr="00310F4E">
        <w:rPr>
          <w:color w:val="202122"/>
        </w:rPr>
        <w:t>, which</w:t>
      </w:r>
      <w:r w:rsidR="00D044AF" w:rsidRPr="00310F4E">
        <w:rPr>
          <w:color w:val="202122"/>
        </w:rPr>
        <w:t xml:space="preserve"> has created the modern </w:t>
      </w:r>
      <w:r w:rsidR="009321AE">
        <w:rPr>
          <w:color w:val="202122"/>
        </w:rPr>
        <w:t>field</w:t>
      </w:r>
      <w:r w:rsidR="00D044AF" w:rsidRPr="00310F4E">
        <w:rPr>
          <w:color w:val="202122"/>
        </w:rPr>
        <w:t xml:space="preserve"> of </w:t>
      </w:r>
      <w:r w:rsidR="00891BFB">
        <w:rPr>
          <w:color w:val="202122"/>
        </w:rPr>
        <w:t xml:space="preserve">(TMT) </w:t>
      </w:r>
      <w:r w:rsidR="00D044AF" w:rsidRPr="00310F4E">
        <w:rPr>
          <w:color w:val="202122"/>
        </w:rPr>
        <w:t>Terror Management Theory.</w:t>
      </w:r>
      <w:r w:rsidR="00FD77F2" w:rsidRPr="00310F4E">
        <w:rPr>
          <w:rStyle w:val="FootnoteReference"/>
          <w:color w:val="202122"/>
        </w:rPr>
        <w:footnoteReference w:id="4"/>
      </w:r>
      <w:r w:rsidR="008D5795" w:rsidRPr="00310F4E">
        <w:rPr>
          <w:color w:val="202122"/>
          <w:highlight w:val="yellow"/>
        </w:rPr>
        <w:t xml:space="preserve"> </w:t>
      </w:r>
    </w:p>
    <w:p w14:paraId="1960A98A" w14:textId="7EBE2802" w:rsidR="00C97B42" w:rsidRPr="00310F4E" w:rsidRDefault="008D45AC" w:rsidP="007E0FBD">
      <w:pPr>
        <w:pStyle w:val="NormalWeb"/>
        <w:shd w:val="clear" w:color="auto" w:fill="FFFFFF" w:themeFill="background1"/>
        <w:spacing w:before="120" w:after="120" w:line="360" w:lineRule="auto"/>
      </w:pPr>
      <w:r w:rsidRPr="00310F4E">
        <w:rPr>
          <w:color w:val="202122"/>
        </w:rPr>
        <w:t>Becker’s</w:t>
      </w:r>
      <w:r w:rsidR="00560281" w:rsidRPr="00310F4E">
        <w:rPr>
          <w:color w:val="202122"/>
        </w:rPr>
        <w:t xml:space="preserve"> book focuses on how humans</w:t>
      </w:r>
      <w:r w:rsidR="0081558E" w:rsidRPr="00310F4E">
        <w:rPr>
          <w:color w:val="202122"/>
        </w:rPr>
        <w:t xml:space="preserve"> anxiously</w:t>
      </w:r>
      <w:r w:rsidR="00560281" w:rsidRPr="00310F4E">
        <w:rPr>
          <w:color w:val="202122"/>
        </w:rPr>
        <w:t xml:space="preserve"> strategize to evade </w:t>
      </w:r>
      <w:r w:rsidR="00B6771B">
        <w:rPr>
          <w:color w:val="202122"/>
        </w:rPr>
        <w:t>their</w:t>
      </w:r>
      <w:r w:rsidR="00560281" w:rsidRPr="00310F4E">
        <w:rPr>
          <w:color w:val="202122"/>
        </w:rPr>
        <w:t xml:space="preserve"> </w:t>
      </w:r>
      <w:r w:rsidR="0081558E" w:rsidRPr="00310F4E">
        <w:rPr>
          <w:color w:val="202122"/>
        </w:rPr>
        <w:t>fear</w:t>
      </w:r>
      <w:r w:rsidR="00560281" w:rsidRPr="00310F4E">
        <w:rPr>
          <w:color w:val="202122"/>
        </w:rPr>
        <w:t xml:space="preserve"> of death </w:t>
      </w:r>
      <w:r w:rsidR="00C97B42" w:rsidRPr="00310F4E">
        <w:rPr>
          <w:color w:val="202122"/>
        </w:rPr>
        <w:t>by escaping into</w:t>
      </w:r>
      <w:r w:rsidR="00560281" w:rsidRPr="00310F4E">
        <w:rPr>
          <w:color w:val="202122"/>
        </w:rPr>
        <w:t xml:space="preserve"> </w:t>
      </w:r>
      <w:r w:rsidR="00A34F73" w:rsidRPr="00310F4E">
        <w:rPr>
          <w:color w:val="202122"/>
        </w:rPr>
        <w:t xml:space="preserve">a </w:t>
      </w:r>
      <w:r w:rsidR="0081558E" w:rsidRPr="00310F4E">
        <w:rPr>
          <w:color w:val="202122"/>
        </w:rPr>
        <w:t xml:space="preserve">desire </w:t>
      </w:r>
      <w:r w:rsidR="00C97B42" w:rsidRPr="00310F4E">
        <w:rPr>
          <w:color w:val="202122"/>
        </w:rPr>
        <w:t>for immortality</w:t>
      </w:r>
      <w:r w:rsidR="00560281" w:rsidRPr="00310F4E">
        <w:rPr>
          <w:color w:val="202122"/>
        </w:rPr>
        <w:t xml:space="preserve">. </w:t>
      </w:r>
      <w:r w:rsidR="00B65D69" w:rsidRPr="00310F4E">
        <w:rPr>
          <w:color w:val="202122"/>
        </w:rPr>
        <w:t xml:space="preserve">Becker asserts that human beings </w:t>
      </w:r>
      <w:r w:rsidR="00C97B42" w:rsidRPr="00310F4E">
        <w:rPr>
          <w:color w:val="202122"/>
        </w:rPr>
        <w:t xml:space="preserve">create and </w:t>
      </w:r>
      <w:r w:rsidR="00B65D69" w:rsidRPr="00310F4E">
        <w:rPr>
          <w:color w:val="202122"/>
        </w:rPr>
        <w:t xml:space="preserve">adapt </w:t>
      </w:r>
      <w:r w:rsidR="00A34F73" w:rsidRPr="00310F4E">
        <w:rPr>
          <w:color w:val="202122"/>
        </w:rPr>
        <w:t>their</w:t>
      </w:r>
      <w:r w:rsidR="00B65D69" w:rsidRPr="00310F4E">
        <w:rPr>
          <w:color w:val="202122"/>
        </w:rPr>
        <w:t xml:space="preserve"> morals, cultures and behaviours around denying mortality. Culture provides humans with a sense of belonging and gives </w:t>
      </w:r>
      <w:r w:rsidR="00A34F73" w:rsidRPr="00310F4E">
        <w:rPr>
          <w:color w:val="202122"/>
        </w:rPr>
        <w:t>them</w:t>
      </w:r>
      <w:r w:rsidR="00B65D69" w:rsidRPr="00310F4E">
        <w:rPr>
          <w:color w:val="202122"/>
        </w:rPr>
        <w:t xml:space="preserve"> identity while enabling </w:t>
      </w:r>
      <w:r w:rsidR="00A34F73" w:rsidRPr="00310F4E">
        <w:rPr>
          <w:color w:val="202122"/>
        </w:rPr>
        <w:t>them</w:t>
      </w:r>
      <w:r w:rsidR="00B65D69" w:rsidRPr="00310F4E">
        <w:rPr>
          <w:color w:val="202122"/>
        </w:rPr>
        <w:t xml:space="preserve"> to forget </w:t>
      </w:r>
      <w:r w:rsidR="00A34F73" w:rsidRPr="00310F4E">
        <w:rPr>
          <w:color w:val="202122"/>
        </w:rPr>
        <w:t>their</w:t>
      </w:r>
      <w:r w:rsidR="00B65D69" w:rsidRPr="00310F4E">
        <w:rPr>
          <w:color w:val="202122"/>
        </w:rPr>
        <w:t xml:space="preserve"> fragility</w:t>
      </w:r>
      <w:r w:rsidR="00C97B42" w:rsidRPr="00310F4E">
        <w:rPr>
          <w:color w:val="202122"/>
        </w:rPr>
        <w:t>:</w:t>
      </w:r>
    </w:p>
    <w:p w14:paraId="3A46195C" w14:textId="7D22B5A9" w:rsidR="00A34F73" w:rsidRPr="00310F4E" w:rsidRDefault="0081558E" w:rsidP="00C97B42">
      <w:pPr>
        <w:pStyle w:val="NormalWeb"/>
        <w:shd w:val="clear" w:color="auto" w:fill="FFFFFF" w:themeFill="background1"/>
        <w:spacing w:before="120" w:after="120" w:line="360" w:lineRule="auto"/>
        <w:ind w:left="720"/>
      </w:pPr>
      <w:r w:rsidRPr="00310F4E">
        <w:rPr>
          <w:color w:val="202122"/>
        </w:rPr>
        <w:t xml:space="preserve">This is the terror: to have emerged from nothing, to have a name, </w:t>
      </w:r>
      <w:r w:rsidR="00C97B42" w:rsidRPr="00310F4E">
        <w:rPr>
          <w:color w:val="202122"/>
        </w:rPr>
        <w:t>consciousness</w:t>
      </w:r>
      <w:r w:rsidRPr="00310F4E">
        <w:rPr>
          <w:color w:val="202122"/>
        </w:rPr>
        <w:t xml:space="preserve"> of self, deep inner feelings, an excruciating inner yearning for life and self-expression and with all this yet to die</w:t>
      </w:r>
      <w:r w:rsidR="00C97B42" w:rsidRPr="00310F4E">
        <w:rPr>
          <w:color w:val="202122"/>
        </w:rPr>
        <w:t>.</w:t>
      </w:r>
      <w:r w:rsidR="00F775A4" w:rsidRPr="00310F4E">
        <w:rPr>
          <w:rStyle w:val="FootnoteReference"/>
          <w:color w:val="202122"/>
        </w:rPr>
        <w:footnoteReference w:id="5"/>
      </w:r>
    </w:p>
    <w:p w14:paraId="6E062799" w14:textId="4474268A" w:rsidR="00832603" w:rsidRDefault="00832603" w:rsidP="00535588">
      <w:pPr>
        <w:pStyle w:val="NormalWeb"/>
        <w:shd w:val="clear" w:color="auto" w:fill="FFFFFF" w:themeFill="background1"/>
        <w:spacing w:line="360" w:lineRule="auto"/>
        <w:rPr>
          <w:color w:val="202122"/>
        </w:rPr>
      </w:pPr>
      <w:r w:rsidRPr="00310F4E">
        <w:rPr>
          <w:color w:val="202122"/>
        </w:rPr>
        <w:t>Furthermore</w:t>
      </w:r>
      <w:r w:rsidR="00D27247" w:rsidRPr="00310F4E">
        <w:rPr>
          <w:color w:val="202122"/>
        </w:rPr>
        <w:t xml:space="preserve">, </w:t>
      </w:r>
      <w:r w:rsidRPr="00310F4E">
        <w:rPr>
          <w:color w:val="202122"/>
        </w:rPr>
        <w:t>Becker</w:t>
      </w:r>
      <w:r w:rsidR="00D27247" w:rsidRPr="00310F4E">
        <w:rPr>
          <w:color w:val="202122"/>
        </w:rPr>
        <w:t xml:space="preserve"> argues that clinging to social constructions is how </w:t>
      </w:r>
      <w:r>
        <w:rPr>
          <w:color w:val="202122"/>
        </w:rPr>
        <w:t>human beings</w:t>
      </w:r>
      <w:r w:rsidR="00D27247" w:rsidRPr="00310F4E">
        <w:rPr>
          <w:color w:val="202122"/>
        </w:rPr>
        <w:t xml:space="preserve"> attain </w:t>
      </w:r>
      <w:r w:rsidRPr="00310F4E">
        <w:rPr>
          <w:color w:val="202122"/>
        </w:rPr>
        <w:t>self-esteem</w:t>
      </w:r>
      <w:r w:rsidR="00D27247" w:rsidRPr="00310F4E">
        <w:rPr>
          <w:color w:val="202122"/>
        </w:rPr>
        <w:t xml:space="preserve"> in a world where </w:t>
      </w:r>
      <w:r w:rsidR="002414C6">
        <w:rPr>
          <w:color w:val="202122"/>
        </w:rPr>
        <w:t>they</w:t>
      </w:r>
      <w:r w:rsidR="00D27247" w:rsidRPr="00310F4E">
        <w:rPr>
          <w:color w:val="202122"/>
        </w:rPr>
        <w:t xml:space="preserve"> know </w:t>
      </w:r>
      <w:r w:rsidR="002414C6">
        <w:rPr>
          <w:color w:val="202122"/>
        </w:rPr>
        <w:t>they</w:t>
      </w:r>
      <w:r w:rsidR="00D27247" w:rsidRPr="00310F4E">
        <w:rPr>
          <w:color w:val="202122"/>
        </w:rPr>
        <w:t xml:space="preserve"> are destined to die.</w:t>
      </w:r>
    </w:p>
    <w:p w14:paraId="0EB4D6E8" w14:textId="702EA1C7" w:rsidR="00D27247" w:rsidRPr="00310F4E" w:rsidRDefault="00D27247" w:rsidP="00832603">
      <w:pPr>
        <w:pStyle w:val="NormalWeb"/>
        <w:shd w:val="clear" w:color="auto" w:fill="FFFFFF" w:themeFill="background1"/>
        <w:spacing w:line="360" w:lineRule="auto"/>
        <w:ind w:left="720"/>
        <w:rPr>
          <w:color w:val="202122"/>
        </w:rPr>
      </w:pPr>
      <w:r w:rsidRPr="00310F4E">
        <w:rPr>
          <w:color w:val="202122"/>
        </w:rPr>
        <w:t xml:space="preserve">They earn this feeling by carving out a place in nature, by building an edifice that reflects human value: a temple, a cathedral, a totem pole, a sky scraper, a family that spans three generations. The hope and belief </w:t>
      </w:r>
      <w:r w:rsidR="00A92344">
        <w:rPr>
          <w:color w:val="202122"/>
        </w:rPr>
        <w:t>i</w:t>
      </w:r>
      <w:r w:rsidR="00832603">
        <w:rPr>
          <w:color w:val="202122"/>
        </w:rPr>
        <w:t>s</w:t>
      </w:r>
      <w:r w:rsidRPr="00310F4E">
        <w:rPr>
          <w:color w:val="202122"/>
        </w:rPr>
        <w:t xml:space="preserve"> that the things that man creates in society are of lasting worth and meaning, that they outlive or outshine death and decay, that man and his products count</w:t>
      </w:r>
      <w:r w:rsidR="00832603">
        <w:rPr>
          <w:color w:val="202122"/>
        </w:rPr>
        <w:t>.</w:t>
      </w:r>
      <w:r w:rsidR="00832603">
        <w:rPr>
          <w:rStyle w:val="FootnoteReference"/>
          <w:color w:val="202122"/>
        </w:rPr>
        <w:footnoteReference w:id="6"/>
      </w:r>
    </w:p>
    <w:p w14:paraId="48B9D6CB" w14:textId="1A39F7BD" w:rsidR="00A92344" w:rsidRDefault="00D27247" w:rsidP="004616C5">
      <w:pPr>
        <w:pStyle w:val="NormalWeb"/>
        <w:shd w:val="clear" w:color="auto" w:fill="FFFFFF" w:themeFill="background1"/>
        <w:spacing w:before="120" w:after="120" w:line="360" w:lineRule="auto"/>
        <w:rPr>
          <w:color w:val="202122"/>
        </w:rPr>
      </w:pPr>
      <w:r w:rsidRPr="00310F4E">
        <w:rPr>
          <w:color w:val="202122"/>
        </w:rPr>
        <w:lastRenderedPageBreak/>
        <w:t xml:space="preserve">Becker </w:t>
      </w:r>
      <w:r w:rsidR="009D3E23">
        <w:rPr>
          <w:color w:val="202122"/>
        </w:rPr>
        <w:t xml:space="preserve">attempts to </w:t>
      </w:r>
      <w:r w:rsidRPr="00310F4E">
        <w:rPr>
          <w:color w:val="202122"/>
        </w:rPr>
        <w:t>expos</w:t>
      </w:r>
      <w:r w:rsidR="009D3E23">
        <w:rPr>
          <w:color w:val="202122"/>
        </w:rPr>
        <w:t>e</w:t>
      </w:r>
      <w:r w:rsidRPr="00310F4E">
        <w:rPr>
          <w:color w:val="202122"/>
        </w:rPr>
        <w:t xml:space="preserve"> the consequences of clinging to social constructs</w:t>
      </w:r>
      <w:r w:rsidR="00A92344">
        <w:rPr>
          <w:color w:val="202122"/>
        </w:rPr>
        <w:t xml:space="preserve"> by claiming that w</w:t>
      </w:r>
      <w:r w:rsidR="009D3E23">
        <w:rPr>
          <w:color w:val="202122"/>
        </w:rPr>
        <w:t>hen humans attach themselves to ideologies such as nation, religion or politics, they can feel immortal. However, attachments to these constructed identities make people feel powerful to such a degree that they can harm those that do not subscribe to their worldview</w:t>
      </w:r>
      <w:r w:rsidR="00675308">
        <w:rPr>
          <w:color w:val="202122"/>
        </w:rPr>
        <w:t>,</w:t>
      </w:r>
      <w:r w:rsidR="009A48F6">
        <w:rPr>
          <w:color w:val="202122"/>
        </w:rPr>
        <w:t xml:space="preserve"> while simultaneously </w:t>
      </w:r>
      <w:r w:rsidR="00EC7A5E">
        <w:rPr>
          <w:color w:val="202122"/>
        </w:rPr>
        <w:t>declar</w:t>
      </w:r>
      <w:r w:rsidR="009A48F6">
        <w:rPr>
          <w:color w:val="202122"/>
        </w:rPr>
        <w:t>ing</w:t>
      </w:r>
      <w:r w:rsidR="00EC7A5E">
        <w:rPr>
          <w:color w:val="202122"/>
        </w:rPr>
        <w:t xml:space="preserve"> themselves heroes because they are seeking heroic immortality projects</w:t>
      </w:r>
      <w:r w:rsidR="00A92344">
        <w:rPr>
          <w:color w:val="202122"/>
        </w:rPr>
        <w:t>:</w:t>
      </w:r>
    </w:p>
    <w:p w14:paraId="0F0E4D41" w14:textId="3650CAE2" w:rsidR="004616C5" w:rsidRDefault="00536D0F" w:rsidP="00A92344">
      <w:pPr>
        <w:pStyle w:val="NormalWeb"/>
        <w:shd w:val="clear" w:color="auto" w:fill="FFFFFF" w:themeFill="background1"/>
        <w:spacing w:line="360" w:lineRule="auto"/>
        <w:ind w:left="720"/>
        <w:rPr>
          <w:color w:val="202122"/>
        </w:rPr>
      </w:pPr>
      <w:r>
        <w:rPr>
          <w:color w:val="202122"/>
        </w:rPr>
        <w:t xml:space="preserve"> </w:t>
      </w:r>
      <w:r w:rsidR="004616C5" w:rsidRPr="004616C5">
        <w:rPr>
          <w:color w:val="202122"/>
        </w:rPr>
        <w:t>The root of humanly caused evil is not man’s animal nature, not territorial aggression, or innate selfishness, but our need to gain self-esteem, deny our mortality, and achieve a heroic self-image</w:t>
      </w:r>
      <w:r w:rsidR="00A92344">
        <w:rPr>
          <w:color w:val="202122"/>
        </w:rPr>
        <w:t>.</w:t>
      </w:r>
      <w:r w:rsidR="00A92344">
        <w:rPr>
          <w:rStyle w:val="FootnoteReference"/>
          <w:color w:val="202122"/>
        </w:rPr>
        <w:footnoteReference w:id="7"/>
      </w:r>
    </w:p>
    <w:p w14:paraId="546FCC20" w14:textId="711BEB0F" w:rsidR="00391EEE" w:rsidRDefault="003D4FEB" w:rsidP="004616C5">
      <w:pPr>
        <w:pStyle w:val="NormalWeb"/>
        <w:shd w:val="clear" w:color="auto" w:fill="FFFFFF" w:themeFill="background1"/>
        <w:spacing w:before="120" w:after="120" w:line="360" w:lineRule="auto"/>
        <w:rPr>
          <w:color w:val="202122"/>
        </w:rPr>
      </w:pPr>
      <w:r>
        <w:rPr>
          <w:color w:val="202122"/>
        </w:rPr>
        <w:t xml:space="preserve">The </w:t>
      </w:r>
      <w:r w:rsidR="006C1A91">
        <w:rPr>
          <w:color w:val="202122"/>
        </w:rPr>
        <w:t>contemporary</w:t>
      </w:r>
      <w:r>
        <w:rPr>
          <w:color w:val="202122"/>
        </w:rPr>
        <w:t xml:space="preserve"> research that culminated in the theory </w:t>
      </w:r>
      <w:r w:rsidR="00675308">
        <w:rPr>
          <w:color w:val="202122"/>
        </w:rPr>
        <w:t>of TMT</w:t>
      </w:r>
      <w:r w:rsidR="006C1A91">
        <w:rPr>
          <w:color w:val="202122"/>
        </w:rPr>
        <w:t xml:space="preserve"> and</w:t>
      </w:r>
      <w:r w:rsidR="00675308">
        <w:rPr>
          <w:color w:val="202122"/>
        </w:rPr>
        <w:t xml:space="preserve"> </w:t>
      </w:r>
      <w:r>
        <w:rPr>
          <w:color w:val="202122"/>
        </w:rPr>
        <w:t xml:space="preserve">resulted from </w:t>
      </w:r>
      <w:r w:rsidR="00942320">
        <w:rPr>
          <w:color w:val="202122"/>
        </w:rPr>
        <w:t>Becker’s</w:t>
      </w:r>
      <w:r>
        <w:rPr>
          <w:color w:val="202122"/>
        </w:rPr>
        <w:t xml:space="preserve"> </w:t>
      </w:r>
      <w:r w:rsidR="006C1A91">
        <w:rPr>
          <w:color w:val="202122"/>
        </w:rPr>
        <w:t xml:space="preserve">philosophy, </w:t>
      </w:r>
      <w:r w:rsidR="00CE5E70">
        <w:rPr>
          <w:color w:val="202122"/>
        </w:rPr>
        <w:t>began</w:t>
      </w:r>
      <w:r w:rsidR="00942320">
        <w:rPr>
          <w:color w:val="202122"/>
        </w:rPr>
        <w:t xml:space="preserve"> in</w:t>
      </w:r>
      <w:r w:rsidR="0031030A">
        <w:rPr>
          <w:color w:val="202122"/>
        </w:rPr>
        <w:t xml:space="preserve"> 1986.</w:t>
      </w:r>
      <w:r w:rsidR="00942320">
        <w:rPr>
          <w:rStyle w:val="FootnoteReference"/>
          <w:color w:val="202122"/>
        </w:rPr>
        <w:footnoteReference w:id="8"/>
      </w:r>
      <w:r w:rsidR="0031030A">
        <w:rPr>
          <w:color w:val="202122"/>
        </w:rPr>
        <w:t xml:space="preserve"> The theory posits that when thoughts of death enter </w:t>
      </w:r>
      <w:r w:rsidR="002414C6">
        <w:rPr>
          <w:color w:val="202122"/>
        </w:rPr>
        <w:t>people’s</w:t>
      </w:r>
      <w:r w:rsidR="0031030A">
        <w:rPr>
          <w:color w:val="202122"/>
        </w:rPr>
        <w:t xml:space="preserve"> </w:t>
      </w:r>
      <w:r w:rsidR="00942320">
        <w:rPr>
          <w:color w:val="202122"/>
        </w:rPr>
        <w:t>awareness,</w:t>
      </w:r>
      <w:r w:rsidR="0031030A">
        <w:rPr>
          <w:color w:val="202122"/>
        </w:rPr>
        <w:t xml:space="preserve"> </w:t>
      </w:r>
      <w:r w:rsidR="002414C6">
        <w:rPr>
          <w:color w:val="202122"/>
        </w:rPr>
        <w:t>they</w:t>
      </w:r>
      <w:r w:rsidR="0031030A">
        <w:rPr>
          <w:color w:val="202122"/>
        </w:rPr>
        <w:t xml:space="preserve"> try to understand </w:t>
      </w:r>
      <w:r w:rsidR="00CE5E70">
        <w:rPr>
          <w:color w:val="202122"/>
        </w:rPr>
        <w:t>and</w:t>
      </w:r>
      <w:r w:rsidR="0031030A">
        <w:rPr>
          <w:color w:val="202122"/>
        </w:rPr>
        <w:t xml:space="preserve"> </w:t>
      </w:r>
      <w:r w:rsidR="00942320">
        <w:rPr>
          <w:color w:val="202122"/>
        </w:rPr>
        <w:t>suppress</w:t>
      </w:r>
      <w:r w:rsidR="0031030A">
        <w:rPr>
          <w:color w:val="202122"/>
        </w:rPr>
        <w:t xml:space="preserve"> </w:t>
      </w:r>
      <w:r w:rsidR="002414C6">
        <w:rPr>
          <w:color w:val="202122"/>
        </w:rPr>
        <w:t>the</w:t>
      </w:r>
      <w:r w:rsidR="0031030A">
        <w:rPr>
          <w:color w:val="202122"/>
        </w:rPr>
        <w:t xml:space="preserve"> fear</w:t>
      </w:r>
      <w:r w:rsidR="00CE5E70">
        <w:rPr>
          <w:color w:val="202122"/>
        </w:rPr>
        <w:t xml:space="preserve">, </w:t>
      </w:r>
      <w:r w:rsidR="0031030A">
        <w:rPr>
          <w:color w:val="202122"/>
        </w:rPr>
        <w:t xml:space="preserve">which </w:t>
      </w:r>
      <w:r w:rsidR="009321AE">
        <w:rPr>
          <w:color w:val="202122"/>
        </w:rPr>
        <w:t>then increases</w:t>
      </w:r>
      <w:r w:rsidR="0031030A">
        <w:rPr>
          <w:color w:val="202122"/>
        </w:rPr>
        <w:t xml:space="preserve"> </w:t>
      </w:r>
      <w:r w:rsidR="002414C6">
        <w:rPr>
          <w:color w:val="202122"/>
        </w:rPr>
        <w:t xml:space="preserve">their </w:t>
      </w:r>
      <w:r w:rsidR="0031030A">
        <w:rPr>
          <w:color w:val="202122"/>
        </w:rPr>
        <w:t xml:space="preserve">thoughts of death outside of </w:t>
      </w:r>
      <w:r w:rsidR="00942320">
        <w:rPr>
          <w:color w:val="202122"/>
        </w:rPr>
        <w:t xml:space="preserve">awareness. </w:t>
      </w:r>
      <w:r w:rsidR="002414C6">
        <w:rPr>
          <w:color w:val="202122"/>
        </w:rPr>
        <w:t>Individuals</w:t>
      </w:r>
      <w:r w:rsidR="00391EEE">
        <w:rPr>
          <w:color w:val="202122"/>
        </w:rPr>
        <w:t xml:space="preserve"> then employ the belief in cultural worldviews to </w:t>
      </w:r>
      <w:r w:rsidR="009321AE">
        <w:rPr>
          <w:color w:val="202122"/>
        </w:rPr>
        <w:t>bolster self</w:t>
      </w:r>
      <w:r w:rsidR="00942320">
        <w:rPr>
          <w:color w:val="202122"/>
        </w:rPr>
        <w:t>-esteem</w:t>
      </w:r>
      <w:r w:rsidR="002414C6">
        <w:rPr>
          <w:color w:val="202122"/>
        </w:rPr>
        <w:t>,</w:t>
      </w:r>
      <w:r w:rsidR="00391EEE">
        <w:rPr>
          <w:color w:val="202122"/>
        </w:rPr>
        <w:t xml:space="preserve"> </w:t>
      </w:r>
      <w:r w:rsidR="00942320">
        <w:rPr>
          <w:color w:val="202122"/>
        </w:rPr>
        <w:t xml:space="preserve">which reduce </w:t>
      </w:r>
      <w:r w:rsidR="00391EEE">
        <w:rPr>
          <w:color w:val="202122"/>
        </w:rPr>
        <w:t xml:space="preserve">thoughts of death outside </w:t>
      </w:r>
      <w:r w:rsidR="00942320">
        <w:rPr>
          <w:color w:val="202122"/>
        </w:rPr>
        <w:t xml:space="preserve">of </w:t>
      </w:r>
      <w:r w:rsidR="002414C6">
        <w:rPr>
          <w:color w:val="202122"/>
        </w:rPr>
        <w:t>their</w:t>
      </w:r>
      <w:r w:rsidR="00391EEE">
        <w:rPr>
          <w:color w:val="202122"/>
        </w:rPr>
        <w:t xml:space="preserve"> </w:t>
      </w:r>
      <w:r w:rsidR="00942320">
        <w:rPr>
          <w:color w:val="202122"/>
        </w:rPr>
        <w:t>awareness</w:t>
      </w:r>
      <w:r w:rsidR="00391EEE">
        <w:rPr>
          <w:color w:val="202122"/>
        </w:rPr>
        <w:t xml:space="preserve"> and avoid</w:t>
      </w:r>
      <w:r w:rsidR="002414C6">
        <w:rPr>
          <w:color w:val="202122"/>
        </w:rPr>
        <w:t>s</w:t>
      </w:r>
      <w:r w:rsidR="00391EEE">
        <w:rPr>
          <w:color w:val="202122"/>
        </w:rPr>
        <w:t xml:space="preserve"> the fear. </w:t>
      </w:r>
      <w:r w:rsidR="008E4E90">
        <w:rPr>
          <w:color w:val="202122"/>
        </w:rPr>
        <w:t>The theory maintains that</w:t>
      </w:r>
      <w:r w:rsidR="00391EEE" w:rsidRPr="00391EEE">
        <w:rPr>
          <w:color w:val="202122"/>
        </w:rPr>
        <w:t xml:space="preserve"> self-esteem </w:t>
      </w:r>
      <w:r w:rsidR="008E4E90">
        <w:rPr>
          <w:color w:val="202122"/>
        </w:rPr>
        <w:t>is</w:t>
      </w:r>
      <w:r w:rsidR="00391EEE" w:rsidRPr="00391EEE">
        <w:rPr>
          <w:color w:val="202122"/>
        </w:rPr>
        <w:t xml:space="preserve"> the </w:t>
      </w:r>
      <w:r w:rsidR="00942320" w:rsidRPr="00391EEE">
        <w:rPr>
          <w:color w:val="202122"/>
        </w:rPr>
        <w:t>personal</w:t>
      </w:r>
      <w:r w:rsidR="00942320">
        <w:rPr>
          <w:color w:val="202122"/>
        </w:rPr>
        <w:t xml:space="preserve"> </w:t>
      </w:r>
      <w:r w:rsidR="00942320" w:rsidRPr="00391EEE">
        <w:rPr>
          <w:color w:val="202122"/>
        </w:rPr>
        <w:t>measure</w:t>
      </w:r>
      <w:r w:rsidR="00391EEE" w:rsidRPr="00391EEE">
        <w:rPr>
          <w:color w:val="202122"/>
        </w:rPr>
        <w:t xml:space="preserve"> of how well a</w:t>
      </w:r>
      <w:r w:rsidR="008E4E90">
        <w:rPr>
          <w:color w:val="202122"/>
        </w:rPr>
        <w:t xml:space="preserve"> person</w:t>
      </w:r>
      <w:r w:rsidR="00391EEE" w:rsidRPr="00391EEE">
        <w:rPr>
          <w:color w:val="202122"/>
        </w:rPr>
        <w:t xml:space="preserve"> is living up to their cultural values</w:t>
      </w:r>
      <w:r w:rsidR="00942320">
        <w:rPr>
          <w:color w:val="202122"/>
        </w:rPr>
        <w:t xml:space="preserve"> and</w:t>
      </w:r>
      <w:r w:rsidR="00942320" w:rsidRPr="006F7815">
        <w:rPr>
          <w:color w:val="202122"/>
        </w:rPr>
        <w:t xml:space="preserve"> ‘</w:t>
      </w:r>
      <w:r w:rsidR="008E4E90" w:rsidRPr="006F7815">
        <w:rPr>
          <w:color w:val="202122"/>
        </w:rPr>
        <w:t xml:space="preserve">that the need for self-esteem is uniquely human, and exists because of our capacities for symbolic, temporal, and </w:t>
      </w:r>
      <w:r w:rsidR="00942320" w:rsidRPr="006F7815">
        <w:rPr>
          <w:color w:val="202122"/>
        </w:rPr>
        <w:t>self-reflective</w:t>
      </w:r>
      <w:r w:rsidR="008E4E90" w:rsidRPr="006F7815">
        <w:rPr>
          <w:color w:val="202122"/>
        </w:rPr>
        <w:t xml:space="preserve"> thought</w:t>
      </w:r>
      <w:r w:rsidR="00942320" w:rsidRPr="006F7815">
        <w:rPr>
          <w:color w:val="202122"/>
        </w:rPr>
        <w:t>’.</w:t>
      </w:r>
      <w:r w:rsidR="00942320" w:rsidRPr="006F7815">
        <w:rPr>
          <w:rStyle w:val="FootnoteReference"/>
          <w:color w:val="202122"/>
        </w:rPr>
        <w:footnoteReference w:id="9"/>
      </w:r>
    </w:p>
    <w:p w14:paraId="29743AC3" w14:textId="24C9717D" w:rsidR="00C83FF0" w:rsidRPr="006F7815" w:rsidRDefault="00C83FF0" w:rsidP="004616C5">
      <w:pPr>
        <w:pStyle w:val="NormalWeb"/>
        <w:shd w:val="clear" w:color="auto" w:fill="FFFFFF" w:themeFill="background1"/>
        <w:spacing w:before="120" w:after="120" w:line="360" w:lineRule="auto"/>
        <w:rPr>
          <w:color w:val="202122"/>
        </w:rPr>
      </w:pPr>
      <w:r>
        <w:rPr>
          <w:color w:val="202122"/>
        </w:rPr>
        <w:t>Pyszczynski et al</w:t>
      </w:r>
      <w:r>
        <w:rPr>
          <w:rStyle w:val="FootnoteReference"/>
          <w:color w:val="202122"/>
        </w:rPr>
        <w:footnoteReference w:id="10"/>
      </w:r>
      <w:r>
        <w:rPr>
          <w:color w:val="202122"/>
        </w:rPr>
        <w:t xml:space="preserve"> note that conscious thoughts of death are defended with nearby ‘proximal’ defences which suppress and push the problem of death into the distant future, whereas distant ‘distal’ defences appear to have no logical relationship to the problem of death but enable the person</w:t>
      </w:r>
      <w:r w:rsidR="00CE5E70">
        <w:rPr>
          <w:color w:val="202122"/>
        </w:rPr>
        <w:t xml:space="preserve"> to </w:t>
      </w:r>
      <w:r>
        <w:rPr>
          <w:color w:val="202122"/>
        </w:rPr>
        <w:t xml:space="preserve">defend themselves against death by believing themselves to be a valuable </w:t>
      </w:r>
      <w:r w:rsidR="009321AE">
        <w:rPr>
          <w:color w:val="202122"/>
        </w:rPr>
        <w:t>contributor</w:t>
      </w:r>
      <w:r>
        <w:rPr>
          <w:color w:val="202122"/>
        </w:rPr>
        <w:t xml:space="preserve"> in a meaningful </w:t>
      </w:r>
      <w:r w:rsidR="007B19B0">
        <w:rPr>
          <w:color w:val="202122"/>
        </w:rPr>
        <w:t>world</w:t>
      </w:r>
      <w:r>
        <w:rPr>
          <w:color w:val="202122"/>
        </w:rPr>
        <w:t>.</w:t>
      </w:r>
    </w:p>
    <w:p w14:paraId="43A17467" w14:textId="5F139476" w:rsidR="008E4E90" w:rsidRDefault="008E4E90" w:rsidP="004616C5">
      <w:pPr>
        <w:pStyle w:val="NormalWeb"/>
        <w:shd w:val="clear" w:color="auto" w:fill="FFFFFF" w:themeFill="background1"/>
        <w:spacing w:before="120" w:after="120" w:line="360" w:lineRule="auto"/>
        <w:rPr>
          <w:color w:val="202122"/>
        </w:rPr>
      </w:pPr>
      <w:r w:rsidRPr="006F7815">
        <w:rPr>
          <w:color w:val="202122"/>
        </w:rPr>
        <w:t xml:space="preserve">Failure to live up to these values can have negative </w:t>
      </w:r>
      <w:r w:rsidR="00942320" w:rsidRPr="006F7815">
        <w:rPr>
          <w:color w:val="202122"/>
        </w:rPr>
        <w:t>consequences</w:t>
      </w:r>
      <w:r w:rsidRPr="006F7815">
        <w:rPr>
          <w:color w:val="202122"/>
        </w:rPr>
        <w:t xml:space="preserve"> and </w:t>
      </w:r>
      <w:r w:rsidR="00CE5E70">
        <w:rPr>
          <w:color w:val="202122"/>
        </w:rPr>
        <w:t xml:space="preserve">impact </w:t>
      </w:r>
      <w:r w:rsidR="00942320" w:rsidRPr="006F7815">
        <w:rPr>
          <w:color w:val="202122"/>
        </w:rPr>
        <w:t xml:space="preserve">a whole host of human behaviours from aggression and depression to legal judgements and political </w:t>
      </w:r>
      <w:r w:rsidR="00942320" w:rsidRPr="006F7815">
        <w:rPr>
          <w:color w:val="202122"/>
        </w:rPr>
        <w:lastRenderedPageBreak/>
        <w:t xml:space="preserve">preferences. In one of the more than 500 studies </w:t>
      </w:r>
      <w:r w:rsidR="00E82EF4" w:rsidRPr="006F7815">
        <w:rPr>
          <w:color w:val="202122"/>
        </w:rPr>
        <w:t>empirically researched by TMT advocates</w:t>
      </w:r>
      <w:r w:rsidR="006F7815">
        <w:rPr>
          <w:rStyle w:val="FootnoteReference"/>
          <w:color w:val="202122"/>
        </w:rPr>
        <w:footnoteReference w:id="11"/>
      </w:r>
      <w:r w:rsidR="006F7815" w:rsidRPr="006F7815">
        <w:rPr>
          <w:color w:val="202122"/>
        </w:rPr>
        <w:t>, municipal court judges in America were asked to set the bond for a prostitute after they had been reminded of their own mortality via a survey, the control group were not reminded of their mortality prior to setting bond and enforced the average bond of $50, but judges reminded of their death enforced a very punitive</w:t>
      </w:r>
      <w:r w:rsidR="001C368C">
        <w:rPr>
          <w:color w:val="202122"/>
        </w:rPr>
        <w:t xml:space="preserve"> bond of $455</w:t>
      </w:r>
      <w:r w:rsidR="006F7815" w:rsidRPr="006F7815">
        <w:rPr>
          <w:color w:val="202122"/>
        </w:rPr>
        <w:t>, a nine-fold increase.</w:t>
      </w:r>
      <w:r w:rsidR="006F7815" w:rsidRPr="006F7815">
        <w:rPr>
          <w:rStyle w:val="FootnoteReference"/>
          <w:color w:val="202122"/>
        </w:rPr>
        <w:footnoteReference w:id="12"/>
      </w:r>
    </w:p>
    <w:p w14:paraId="0409AF35" w14:textId="125B6784" w:rsidR="007B19B0" w:rsidRDefault="00663C46" w:rsidP="004616C5">
      <w:pPr>
        <w:pStyle w:val="NormalWeb"/>
        <w:shd w:val="clear" w:color="auto" w:fill="FFFFFF" w:themeFill="background1"/>
        <w:spacing w:before="120" w:after="120" w:line="360" w:lineRule="auto"/>
        <w:rPr>
          <w:color w:val="202122"/>
        </w:rPr>
      </w:pPr>
      <w:r>
        <w:rPr>
          <w:color w:val="202122"/>
        </w:rPr>
        <w:t>However, some critics have argued that the results of TMT experiments regarding death anxiety can better be explained as by-products of natural selection and how humans have evolved to react to a variety of functions, including</w:t>
      </w:r>
      <w:r w:rsidRPr="00663C46">
        <w:rPr>
          <w:color w:val="202122"/>
        </w:rPr>
        <w:t xml:space="preserve"> the ability to defen</w:t>
      </w:r>
      <w:r>
        <w:rPr>
          <w:color w:val="202122"/>
        </w:rPr>
        <w:t>d</w:t>
      </w:r>
      <w:r w:rsidRPr="00663C46">
        <w:rPr>
          <w:color w:val="202122"/>
        </w:rPr>
        <w:t xml:space="preserve"> against other</w:t>
      </w:r>
      <w:r>
        <w:rPr>
          <w:color w:val="202122"/>
        </w:rPr>
        <w:t xml:space="preserve"> people</w:t>
      </w:r>
      <w:r w:rsidRPr="00663C46">
        <w:rPr>
          <w:color w:val="202122"/>
        </w:rPr>
        <w:t>, triggered by death-related thought</w:t>
      </w:r>
      <w:r w:rsidR="009321AE">
        <w:rPr>
          <w:color w:val="202122"/>
        </w:rPr>
        <w:t>s</w:t>
      </w:r>
      <w:r w:rsidRPr="00663C46">
        <w:rPr>
          <w:color w:val="202122"/>
        </w:rPr>
        <w:t>.</w:t>
      </w:r>
      <w:r>
        <w:rPr>
          <w:rStyle w:val="FootnoteReference"/>
          <w:color w:val="202122"/>
        </w:rPr>
        <w:footnoteReference w:id="13"/>
      </w:r>
    </w:p>
    <w:p w14:paraId="2B99CD24" w14:textId="60B304DB" w:rsidR="00663C46" w:rsidRDefault="00663C46" w:rsidP="004616C5">
      <w:pPr>
        <w:pStyle w:val="NormalWeb"/>
        <w:shd w:val="clear" w:color="auto" w:fill="FFFFFF" w:themeFill="background1"/>
        <w:spacing w:before="120" w:after="120" w:line="360" w:lineRule="auto"/>
        <w:rPr>
          <w:color w:val="202122"/>
        </w:rPr>
      </w:pPr>
      <w:r>
        <w:rPr>
          <w:color w:val="202122"/>
        </w:rPr>
        <w:t xml:space="preserve">In addition, </w:t>
      </w:r>
      <w:r w:rsidR="00210E16">
        <w:rPr>
          <w:color w:val="202122"/>
        </w:rPr>
        <w:t>some</w:t>
      </w:r>
      <w:r w:rsidR="00210E16" w:rsidRPr="00210E16">
        <w:rPr>
          <w:color w:val="202122"/>
        </w:rPr>
        <w:t xml:space="preserve"> researchers </w:t>
      </w:r>
      <w:r w:rsidR="00210E16">
        <w:rPr>
          <w:color w:val="202122"/>
        </w:rPr>
        <w:t>have criticised TMT</w:t>
      </w:r>
      <w:r w:rsidR="00210E16" w:rsidRPr="00210E16">
        <w:rPr>
          <w:color w:val="202122"/>
        </w:rPr>
        <w:t xml:space="preserve"> for </w:t>
      </w:r>
      <w:r w:rsidR="00210E16">
        <w:rPr>
          <w:color w:val="202122"/>
        </w:rPr>
        <w:t xml:space="preserve">not </w:t>
      </w:r>
      <w:r w:rsidR="00210E16" w:rsidRPr="00210E16">
        <w:rPr>
          <w:color w:val="202122"/>
        </w:rPr>
        <w:t xml:space="preserve">distinguishing </w:t>
      </w:r>
      <w:r w:rsidR="002414C6">
        <w:rPr>
          <w:color w:val="202122"/>
        </w:rPr>
        <w:t xml:space="preserve">a </w:t>
      </w:r>
      <w:r w:rsidR="00210E16" w:rsidRPr="00210E16">
        <w:rPr>
          <w:color w:val="202122"/>
        </w:rPr>
        <w:t xml:space="preserve">fear of death from </w:t>
      </w:r>
      <w:r w:rsidR="002414C6">
        <w:rPr>
          <w:color w:val="202122"/>
        </w:rPr>
        <w:t xml:space="preserve">a </w:t>
      </w:r>
      <w:r w:rsidR="00210E16" w:rsidRPr="00210E16">
        <w:rPr>
          <w:color w:val="202122"/>
        </w:rPr>
        <w:t>fear of dying</w:t>
      </w:r>
      <w:r w:rsidR="00210E16">
        <w:rPr>
          <w:color w:val="202122"/>
        </w:rPr>
        <w:t xml:space="preserve">. They argue that </w:t>
      </w:r>
      <w:r w:rsidR="00210E16" w:rsidRPr="00210E16">
        <w:rPr>
          <w:color w:val="202122"/>
        </w:rPr>
        <w:t xml:space="preserve">the fear of death </w:t>
      </w:r>
      <w:r w:rsidR="00210E16">
        <w:rPr>
          <w:color w:val="202122"/>
        </w:rPr>
        <w:t>is</w:t>
      </w:r>
      <w:r w:rsidR="00210E16" w:rsidRPr="00210E16">
        <w:rPr>
          <w:color w:val="202122"/>
        </w:rPr>
        <w:t xml:space="preserve"> more to do with some other fear</w:t>
      </w:r>
      <w:r w:rsidR="00210E16">
        <w:rPr>
          <w:color w:val="202122"/>
        </w:rPr>
        <w:t xml:space="preserve">, like fear </w:t>
      </w:r>
      <w:r w:rsidR="00210E16" w:rsidRPr="00210E16">
        <w:rPr>
          <w:color w:val="202122"/>
        </w:rPr>
        <w:t>of pain</w:t>
      </w:r>
      <w:r w:rsidR="00210E16">
        <w:rPr>
          <w:color w:val="202122"/>
        </w:rPr>
        <w:t xml:space="preserve"> or</w:t>
      </w:r>
      <w:r w:rsidR="00210E16" w:rsidRPr="00210E16">
        <w:rPr>
          <w:color w:val="202122"/>
        </w:rPr>
        <w:t xml:space="preserve"> fear of the unknown.</w:t>
      </w:r>
      <w:r w:rsidR="00210E16">
        <w:rPr>
          <w:rStyle w:val="FootnoteReference"/>
          <w:color w:val="202122"/>
        </w:rPr>
        <w:footnoteReference w:id="14"/>
      </w:r>
    </w:p>
    <w:p w14:paraId="4C4AD2AB" w14:textId="210D3F21" w:rsidR="00210E16" w:rsidRDefault="0098324C" w:rsidP="004616C5">
      <w:pPr>
        <w:pStyle w:val="NormalWeb"/>
        <w:shd w:val="clear" w:color="auto" w:fill="FFFFFF" w:themeFill="background1"/>
        <w:spacing w:before="120" w:after="120" w:line="360" w:lineRule="auto"/>
        <w:rPr>
          <w:color w:val="202122"/>
        </w:rPr>
      </w:pPr>
      <w:r>
        <w:rPr>
          <w:color w:val="202122"/>
        </w:rPr>
        <w:t>Despite</w:t>
      </w:r>
      <w:r w:rsidR="00210E16">
        <w:rPr>
          <w:color w:val="202122"/>
        </w:rPr>
        <w:t xml:space="preserve"> these objections, TMT remains a strong body of evidence for the original thoughts of Becker and still holds credibility within </w:t>
      </w:r>
      <w:r w:rsidR="009321AE">
        <w:rPr>
          <w:color w:val="202122"/>
        </w:rPr>
        <w:t>philosophy and psychology</w:t>
      </w:r>
      <w:r w:rsidR="00210E16">
        <w:rPr>
          <w:color w:val="202122"/>
        </w:rPr>
        <w:t>. The theory has best been adumbrated and popularised by</w:t>
      </w:r>
      <w:r w:rsidR="008F219D">
        <w:rPr>
          <w:color w:val="202122"/>
        </w:rPr>
        <w:t xml:space="preserve"> the 2003 documentary ‘</w:t>
      </w:r>
      <w:r w:rsidR="008F219D" w:rsidRPr="008F219D">
        <w:rPr>
          <w:color w:val="202122"/>
        </w:rPr>
        <w:t>Flight from Death: The Quest for Immortality</w:t>
      </w:r>
      <w:r w:rsidR="008F219D">
        <w:rPr>
          <w:color w:val="202122"/>
        </w:rPr>
        <w:t>’</w:t>
      </w:r>
      <w:r w:rsidR="008F219D">
        <w:rPr>
          <w:rStyle w:val="FootnoteReference"/>
          <w:color w:val="202122"/>
        </w:rPr>
        <w:footnoteReference w:id="15"/>
      </w:r>
      <w:r>
        <w:rPr>
          <w:color w:val="202122"/>
        </w:rPr>
        <w:t>.</w:t>
      </w:r>
    </w:p>
    <w:p w14:paraId="0268E9CB" w14:textId="77777777" w:rsidR="00CD4256" w:rsidRPr="00CD4256" w:rsidRDefault="00CD4256" w:rsidP="00CD4256">
      <w:pPr>
        <w:pStyle w:val="NormalWeb"/>
        <w:shd w:val="clear" w:color="auto" w:fill="FFFFFF"/>
        <w:spacing w:before="120" w:after="120"/>
        <w:rPr>
          <w:b/>
          <w:bCs/>
          <w:color w:val="202122"/>
          <w:u w:val="single"/>
        </w:rPr>
      </w:pPr>
    </w:p>
    <w:p w14:paraId="13413C8E" w14:textId="1AA77F46" w:rsidR="00065389" w:rsidRDefault="008F219D" w:rsidP="00FE2127">
      <w:pPr>
        <w:pStyle w:val="NormalWeb"/>
        <w:shd w:val="clear" w:color="auto" w:fill="FFFFFF"/>
        <w:spacing w:before="120" w:after="120"/>
        <w:rPr>
          <w:color w:val="202122"/>
        </w:rPr>
      </w:pPr>
      <w:r>
        <w:rPr>
          <w:color w:val="202122"/>
        </w:rPr>
        <w:t>7</w:t>
      </w:r>
      <w:r w:rsidR="0098324C">
        <w:rPr>
          <w:color w:val="202122"/>
        </w:rPr>
        <w:t>70</w:t>
      </w:r>
      <w:r>
        <w:rPr>
          <w:color w:val="202122"/>
        </w:rPr>
        <w:t xml:space="preserve"> words – </w:t>
      </w:r>
      <w:r w:rsidR="002414C6">
        <w:rPr>
          <w:color w:val="202122"/>
        </w:rPr>
        <w:t>(excluding notes and bibliography)</w:t>
      </w:r>
      <w:r w:rsidR="0098324C">
        <w:rPr>
          <w:color w:val="202122"/>
        </w:rPr>
        <w:t>.</w:t>
      </w:r>
    </w:p>
    <w:p w14:paraId="7508176B" w14:textId="77777777" w:rsidR="00390FA7" w:rsidRDefault="00390FA7" w:rsidP="00FE2127">
      <w:pPr>
        <w:pStyle w:val="NormalWeb"/>
        <w:shd w:val="clear" w:color="auto" w:fill="FFFFFF"/>
        <w:spacing w:before="120" w:after="120"/>
        <w:rPr>
          <w:b/>
          <w:bCs/>
          <w:color w:val="202122"/>
        </w:rPr>
      </w:pPr>
    </w:p>
    <w:p w14:paraId="1C8D650C" w14:textId="77777777" w:rsidR="0098324C" w:rsidRDefault="0098324C" w:rsidP="00FE2127">
      <w:pPr>
        <w:pStyle w:val="NormalWeb"/>
        <w:shd w:val="clear" w:color="auto" w:fill="FFFFFF"/>
        <w:spacing w:before="120" w:after="120"/>
        <w:rPr>
          <w:b/>
          <w:bCs/>
          <w:color w:val="202122"/>
        </w:rPr>
      </w:pPr>
    </w:p>
    <w:p w14:paraId="196E62FD" w14:textId="61AF48EC" w:rsidR="00FE2127" w:rsidRPr="00065389" w:rsidRDefault="00B650A7" w:rsidP="00FE2127">
      <w:pPr>
        <w:pStyle w:val="NormalWeb"/>
        <w:shd w:val="clear" w:color="auto" w:fill="FFFFFF"/>
        <w:spacing w:before="120" w:after="120"/>
        <w:rPr>
          <w:color w:val="202122"/>
        </w:rPr>
      </w:pPr>
      <w:r w:rsidRPr="00B650A7">
        <w:rPr>
          <w:b/>
          <w:bCs/>
          <w:color w:val="202122"/>
        </w:rPr>
        <w:lastRenderedPageBreak/>
        <w:t>BIBLIOGRAPHY</w:t>
      </w:r>
    </w:p>
    <w:p w14:paraId="62BB8F45" w14:textId="77777777" w:rsidR="00390FA7" w:rsidRDefault="00390FA7" w:rsidP="005A44E5">
      <w:pPr>
        <w:widowControl w:val="0"/>
        <w:autoSpaceDE w:val="0"/>
        <w:autoSpaceDN w:val="0"/>
        <w:adjustRightInd w:val="0"/>
        <w:spacing w:after="240" w:line="360" w:lineRule="auto"/>
        <w:rPr>
          <w:rFonts w:ascii="Times New Roman" w:hAnsi="Times New Roman" w:cs="Times New Roman"/>
          <w:sz w:val="24"/>
          <w:szCs w:val="24"/>
          <w:lang w:val="en-US"/>
        </w:rPr>
      </w:pPr>
    </w:p>
    <w:p w14:paraId="0335A851" w14:textId="4446947E" w:rsidR="00065389" w:rsidRPr="00390FA7" w:rsidRDefault="00065389" w:rsidP="005A44E5">
      <w:pPr>
        <w:widowControl w:val="0"/>
        <w:autoSpaceDE w:val="0"/>
        <w:autoSpaceDN w:val="0"/>
        <w:adjustRightInd w:val="0"/>
        <w:spacing w:after="240" w:line="360" w:lineRule="auto"/>
        <w:rPr>
          <w:rFonts w:ascii="Times New Roman" w:hAnsi="Times New Roman" w:cs="Times New Roman"/>
          <w:sz w:val="24"/>
          <w:szCs w:val="24"/>
          <w:lang w:val="en-US"/>
        </w:rPr>
      </w:pPr>
      <w:r w:rsidRPr="00390FA7">
        <w:rPr>
          <w:rFonts w:ascii="Times New Roman" w:hAnsi="Times New Roman" w:cs="Times New Roman"/>
          <w:sz w:val="24"/>
          <w:szCs w:val="24"/>
          <w:lang w:val="en-US"/>
        </w:rPr>
        <w:t xml:space="preserve">Becker, Ernest. </w:t>
      </w:r>
      <w:r w:rsidRPr="00390FA7">
        <w:rPr>
          <w:rFonts w:ascii="Times New Roman" w:hAnsi="Times New Roman" w:cs="Times New Roman"/>
          <w:i/>
          <w:iCs/>
          <w:sz w:val="24"/>
          <w:szCs w:val="24"/>
          <w:lang w:val="en-US"/>
        </w:rPr>
        <w:t>The Denial of Death</w:t>
      </w:r>
      <w:r w:rsidRPr="00390FA7">
        <w:rPr>
          <w:rFonts w:ascii="Times New Roman" w:hAnsi="Times New Roman" w:cs="Times New Roman"/>
          <w:sz w:val="24"/>
          <w:szCs w:val="24"/>
          <w:lang w:val="en-US"/>
        </w:rPr>
        <w:t xml:space="preserve"> (New York: Free Press, </w:t>
      </w:r>
      <w:r w:rsidRPr="00390FA7">
        <w:rPr>
          <w:rFonts w:ascii="Times New Roman" w:hAnsi="Times New Roman" w:cs="Times New Roman"/>
          <w:sz w:val="24"/>
          <w:szCs w:val="24"/>
          <w:lang w:val="en-US"/>
        </w:rPr>
        <w:t>1973</w:t>
      </w:r>
      <w:r w:rsidRPr="00390FA7">
        <w:rPr>
          <w:rFonts w:ascii="Times New Roman" w:hAnsi="Times New Roman" w:cs="Times New Roman"/>
          <w:sz w:val="24"/>
          <w:szCs w:val="24"/>
          <w:lang w:val="en-US"/>
        </w:rPr>
        <w:t>)</w:t>
      </w:r>
    </w:p>
    <w:p w14:paraId="3C86D66F" w14:textId="77777777" w:rsidR="00065389" w:rsidRPr="00390FA7" w:rsidRDefault="00065389" w:rsidP="005A44E5">
      <w:pPr>
        <w:rPr>
          <w:rFonts w:ascii="Times New Roman" w:hAnsi="Times New Roman" w:cs="Times New Roman"/>
          <w:sz w:val="24"/>
          <w:szCs w:val="24"/>
          <w:lang w:val="en-US"/>
        </w:rPr>
      </w:pPr>
      <w:r w:rsidRPr="00390FA7">
        <w:rPr>
          <w:rFonts w:ascii="Times New Roman" w:hAnsi="Times New Roman" w:cs="Times New Roman"/>
          <w:sz w:val="24"/>
          <w:szCs w:val="24"/>
          <w:lang w:val="en-US"/>
        </w:rPr>
        <w:t>Byrne</w:t>
      </w:r>
      <w:r w:rsidRPr="00390FA7">
        <w:rPr>
          <w:rFonts w:ascii="Times New Roman" w:hAnsi="Times New Roman" w:cs="Times New Roman"/>
          <w:sz w:val="24"/>
          <w:szCs w:val="24"/>
          <w:lang w:val="en-US"/>
        </w:rPr>
        <w:t>,</w:t>
      </w:r>
      <w:r w:rsidRPr="00390FA7">
        <w:rPr>
          <w:sz w:val="24"/>
          <w:szCs w:val="24"/>
        </w:rPr>
        <w:t xml:space="preserve"> </w:t>
      </w:r>
      <w:r w:rsidRPr="00390FA7">
        <w:rPr>
          <w:rFonts w:ascii="Times New Roman" w:hAnsi="Times New Roman" w:cs="Times New Roman"/>
          <w:sz w:val="24"/>
          <w:szCs w:val="24"/>
          <w:lang w:val="en-US"/>
        </w:rPr>
        <w:t>Gabriel, and others</w:t>
      </w:r>
      <w:r w:rsidRPr="00390FA7">
        <w:rPr>
          <w:rFonts w:ascii="Times New Roman" w:hAnsi="Times New Roman" w:cs="Times New Roman"/>
          <w:sz w:val="24"/>
          <w:szCs w:val="24"/>
          <w:lang w:val="en-US"/>
        </w:rPr>
        <w:t>.</w:t>
      </w:r>
      <w:r w:rsidRPr="00390FA7">
        <w:rPr>
          <w:rFonts w:ascii="Times New Roman" w:hAnsi="Times New Roman" w:cs="Times New Roman"/>
          <w:sz w:val="24"/>
          <w:szCs w:val="24"/>
          <w:lang w:val="en-US"/>
        </w:rPr>
        <w:t xml:space="preserve"> </w:t>
      </w:r>
      <w:r w:rsidRPr="00390FA7">
        <w:rPr>
          <w:rFonts w:ascii="Times New Roman" w:hAnsi="Times New Roman" w:cs="Times New Roman"/>
          <w:i/>
          <w:iCs/>
          <w:sz w:val="24"/>
          <w:szCs w:val="24"/>
          <w:lang w:val="en-US"/>
        </w:rPr>
        <w:t>Flight from Death: The Quest for Immortality</w:t>
      </w:r>
      <w:r w:rsidRPr="00390FA7">
        <w:rPr>
          <w:rFonts w:ascii="Times New Roman" w:hAnsi="Times New Roman" w:cs="Times New Roman"/>
          <w:sz w:val="24"/>
          <w:szCs w:val="24"/>
          <w:lang w:val="en-US"/>
        </w:rPr>
        <w:t xml:space="preserve"> [video]. 2003 &lt;https://video-alexanderstreet-com.ezproxy.uwtsd.ac.uk/watch/flight-from-death-the-quest-fo</w:t>
      </w:r>
      <w:r w:rsidRPr="00390FA7">
        <w:rPr>
          <w:rFonts w:ascii="Times New Roman" w:hAnsi="Times New Roman" w:cs="Times New Roman"/>
          <w:sz w:val="24"/>
          <w:szCs w:val="24"/>
          <w:lang w:val="en-US"/>
        </w:rPr>
        <w:t xml:space="preserve">r </w:t>
      </w:r>
      <w:r w:rsidRPr="00390FA7">
        <w:rPr>
          <w:rFonts w:ascii="Times New Roman" w:hAnsi="Times New Roman" w:cs="Times New Roman"/>
          <w:sz w:val="24"/>
          <w:szCs w:val="24"/>
          <w:lang w:val="en-US"/>
        </w:rPr>
        <w:t>immortality?utm_campaign=Video&amp;utm_medium=MARC&amp;utm_source=aspresolver&gt; [Accessed 21 October 2022].</w:t>
      </w:r>
    </w:p>
    <w:p w14:paraId="1BDD4435" w14:textId="77777777" w:rsidR="00065389" w:rsidRPr="00390FA7" w:rsidRDefault="00065389" w:rsidP="005A44E5">
      <w:pPr>
        <w:rPr>
          <w:rFonts w:ascii="Times New Roman" w:hAnsi="Times New Roman" w:cs="Times New Roman"/>
          <w:sz w:val="24"/>
          <w:szCs w:val="24"/>
          <w:lang w:val="en-US"/>
        </w:rPr>
      </w:pPr>
      <w:r w:rsidRPr="00390FA7">
        <w:rPr>
          <w:rFonts w:ascii="Times New Roman" w:hAnsi="Times New Roman" w:cs="Times New Roman"/>
          <w:sz w:val="24"/>
          <w:szCs w:val="24"/>
        </w:rPr>
        <w:t>Carleton</w:t>
      </w:r>
      <w:r w:rsidRPr="00390FA7">
        <w:rPr>
          <w:rFonts w:ascii="Times New Roman" w:hAnsi="Times New Roman" w:cs="Times New Roman"/>
          <w:sz w:val="24"/>
          <w:szCs w:val="24"/>
        </w:rPr>
        <w:t xml:space="preserve">, </w:t>
      </w:r>
      <w:r w:rsidRPr="00390FA7">
        <w:rPr>
          <w:rFonts w:ascii="Times New Roman" w:hAnsi="Times New Roman" w:cs="Times New Roman"/>
          <w:sz w:val="24"/>
          <w:szCs w:val="24"/>
          <w:lang w:val="en-US"/>
        </w:rPr>
        <w:t>Nicholas R</w:t>
      </w:r>
      <w:r w:rsidRPr="00390FA7">
        <w:rPr>
          <w:rFonts w:ascii="Times New Roman" w:hAnsi="Times New Roman" w:cs="Times New Roman"/>
          <w:sz w:val="24"/>
          <w:szCs w:val="24"/>
          <w:lang w:val="en-US"/>
        </w:rPr>
        <w:t>.</w:t>
      </w:r>
      <w:r w:rsidRPr="00390FA7">
        <w:rPr>
          <w:rFonts w:ascii="Times New Roman" w:hAnsi="Times New Roman" w:cs="Times New Roman"/>
          <w:sz w:val="24"/>
          <w:szCs w:val="24"/>
          <w:lang w:val="en-US"/>
        </w:rPr>
        <w:t xml:space="preserve"> ‘Fear of the unknown: One Fear to Rule Them all?’ in </w:t>
      </w:r>
      <w:r w:rsidRPr="00390FA7">
        <w:rPr>
          <w:rFonts w:ascii="Times New Roman" w:hAnsi="Times New Roman" w:cs="Times New Roman"/>
          <w:i/>
          <w:iCs/>
          <w:sz w:val="24"/>
          <w:szCs w:val="24"/>
          <w:lang w:val="en-US"/>
        </w:rPr>
        <w:t>Journal of Anxiety Disorders</w:t>
      </w:r>
      <w:r w:rsidRPr="00390FA7">
        <w:rPr>
          <w:rFonts w:ascii="Times New Roman" w:hAnsi="Times New Roman" w:cs="Times New Roman"/>
          <w:sz w:val="24"/>
          <w:szCs w:val="24"/>
          <w:lang w:val="en-US"/>
        </w:rPr>
        <w:t>, Vol: 41, (2016), pp. 5-21.  &lt;DOI: 10.1016/j.janxdis.2016.03.011 &gt;</w:t>
      </w:r>
      <w:r w:rsidRPr="00390FA7">
        <w:rPr>
          <w:rFonts w:ascii="Times New Roman" w:hAnsi="Times New Roman" w:cs="Times New Roman"/>
          <w:sz w:val="24"/>
          <w:szCs w:val="24"/>
          <w:lang w:val="en-US"/>
        </w:rPr>
        <w:t>.</w:t>
      </w:r>
    </w:p>
    <w:p w14:paraId="128E749B" w14:textId="77777777" w:rsidR="00065389" w:rsidRPr="00390FA7" w:rsidRDefault="00065389" w:rsidP="005A44E5">
      <w:pPr>
        <w:rPr>
          <w:rFonts w:ascii="Times New Roman" w:hAnsi="Times New Roman" w:cs="Times New Roman"/>
          <w:sz w:val="24"/>
          <w:szCs w:val="24"/>
          <w:lang w:val="en-US"/>
        </w:rPr>
      </w:pPr>
      <w:r w:rsidRPr="00390FA7">
        <w:rPr>
          <w:rFonts w:ascii="Times New Roman" w:hAnsi="Times New Roman" w:cs="Times New Roman"/>
          <w:sz w:val="24"/>
          <w:szCs w:val="24"/>
        </w:rPr>
        <w:t xml:space="preserve">Greenberg, </w:t>
      </w:r>
      <w:r w:rsidRPr="00390FA7">
        <w:rPr>
          <w:rFonts w:ascii="Times New Roman" w:hAnsi="Times New Roman" w:cs="Times New Roman"/>
          <w:sz w:val="24"/>
          <w:szCs w:val="24"/>
          <w:lang w:val="en-US"/>
        </w:rPr>
        <w:t>Jeff, Pyszczynski</w:t>
      </w:r>
      <w:r w:rsidRPr="00390FA7">
        <w:rPr>
          <w:rFonts w:ascii="Times New Roman" w:hAnsi="Times New Roman" w:cs="Times New Roman"/>
          <w:sz w:val="24"/>
          <w:szCs w:val="24"/>
          <w:lang w:val="en-US"/>
        </w:rPr>
        <w:t xml:space="preserve">, </w:t>
      </w:r>
      <w:r w:rsidRPr="00390FA7">
        <w:rPr>
          <w:rFonts w:ascii="Times New Roman" w:hAnsi="Times New Roman" w:cs="Times New Roman"/>
          <w:sz w:val="24"/>
          <w:szCs w:val="24"/>
          <w:lang w:val="en-US"/>
        </w:rPr>
        <w:t xml:space="preserve">Tom and Solomon, </w:t>
      </w:r>
      <w:r w:rsidRPr="00390FA7">
        <w:rPr>
          <w:rFonts w:ascii="Times New Roman" w:hAnsi="Times New Roman" w:cs="Times New Roman"/>
          <w:sz w:val="24"/>
          <w:szCs w:val="24"/>
          <w:lang w:val="en-US"/>
        </w:rPr>
        <w:t>Sheldon. ‘The</w:t>
      </w:r>
      <w:r w:rsidRPr="00390FA7">
        <w:rPr>
          <w:rFonts w:ascii="Times New Roman" w:hAnsi="Times New Roman" w:cs="Times New Roman"/>
          <w:sz w:val="24"/>
          <w:szCs w:val="24"/>
          <w:lang w:val="en-US"/>
        </w:rPr>
        <w:t xml:space="preserve"> Causes and Consequences of a Need for Self-Esteem: A Terror Management Theory’. In: Baumeister, R.F. (eds), </w:t>
      </w:r>
      <w:r w:rsidRPr="00390FA7">
        <w:rPr>
          <w:rFonts w:ascii="Times New Roman" w:hAnsi="Times New Roman" w:cs="Times New Roman"/>
          <w:i/>
          <w:iCs/>
          <w:sz w:val="24"/>
          <w:szCs w:val="24"/>
          <w:lang w:val="en-US"/>
        </w:rPr>
        <w:t>Public Self and Private Self. Springer Series in Social Psychology,</w:t>
      </w:r>
      <w:r w:rsidRPr="00390FA7">
        <w:rPr>
          <w:rFonts w:ascii="Times New Roman" w:hAnsi="Times New Roman" w:cs="Times New Roman"/>
          <w:sz w:val="24"/>
          <w:szCs w:val="24"/>
          <w:lang w:val="en-US"/>
        </w:rPr>
        <w:t xml:space="preserve"> (1986).  &lt;DOI: 10.1007/978-1-4613-9564-5_10 &gt;.</w:t>
      </w:r>
    </w:p>
    <w:p w14:paraId="7E1C1F7E" w14:textId="77777777" w:rsidR="00065389" w:rsidRPr="00390FA7" w:rsidRDefault="00065389" w:rsidP="005A44E5">
      <w:pPr>
        <w:rPr>
          <w:rFonts w:ascii="Times New Roman" w:hAnsi="Times New Roman" w:cs="Times New Roman"/>
          <w:sz w:val="24"/>
          <w:szCs w:val="24"/>
          <w:lang w:val="en-US"/>
        </w:rPr>
      </w:pPr>
      <w:r w:rsidRPr="00390FA7">
        <w:rPr>
          <w:rFonts w:ascii="Times New Roman" w:hAnsi="Times New Roman" w:cs="Times New Roman"/>
          <w:sz w:val="24"/>
          <w:szCs w:val="24"/>
          <w:lang w:val="en-US"/>
        </w:rPr>
        <w:t>Keen, Sam. ‘</w:t>
      </w:r>
      <w:r w:rsidRPr="00390FA7">
        <w:rPr>
          <w:rFonts w:ascii="Times New Roman" w:hAnsi="Times New Roman" w:cs="Times New Roman"/>
          <w:i/>
          <w:iCs/>
          <w:sz w:val="24"/>
          <w:szCs w:val="24"/>
          <w:lang w:val="en-US"/>
        </w:rPr>
        <w:t>Foreword</w:t>
      </w:r>
      <w:r w:rsidRPr="00390FA7">
        <w:rPr>
          <w:rFonts w:ascii="Times New Roman" w:hAnsi="Times New Roman" w:cs="Times New Roman"/>
          <w:sz w:val="24"/>
          <w:szCs w:val="24"/>
          <w:lang w:val="en-US"/>
        </w:rPr>
        <w:t xml:space="preserve">’ in, </w:t>
      </w:r>
      <w:r w:rsidRPr="00390FA7">
        <w:rPr>
          <w:rFonts w:ascii="Times New Roman" w:hAnsi="Times New Roman" w:cs="Times New Roman"/>
          <w:sz w:val="24"/>
          <w:szCs w:val="24"/>
          <w:lang w:val="en-US"/>
        </w:rPr>
        <w:t>Becker, Ernest</w:t>
      </w:r>
      <w:r w:rsidRPr="00390FA7">
        <w:rPr>
          <w:rFonts w:ascii="Times New Roman" w:hAnsi="Times New Roman" w:cs="Times New Roman"/>
          <w:sz w:val="24"/>
          <w:szCs w:val="24"/>
          <w:lang w:val="en-US"/>
        </w:rPr>
        <w:t xml:space="preserve">. </w:t>
      </w:r>
      <w:r w:rsidRPr="00390FA7">
        <w:rPr>
          <w:rFonts w:ascii="Times New Roman" w:hAnsi="Times New Roman" w:cs="Times New Roman"/>
          <w:i/>
          <w:iCs/>
          <w:sz w:val="24"/>
          <w:szCs w:val="24"/>
          <w:lang w:val="en-US"/>
        </w:rPr>
        <w:t>Denial of Death.</w:t>
      </w:r>
      <w:r w:rsidRPr="00390FA7">
        <w:rPr>
          <w:rFonts w:ascii="Times New Roman" w:hAnsi="Times New Roman" w:cs="Times New Roman"/>
          <w:sz w:val="24"/>
          <w:szCs w:val="24"/>
          <w:lang w:val="en-US"/>
        </w:rPr>
        <w:t xml:space="preserve"> (S.L.: Profile Books Ltd</w:t>
      </w:r>
      <w:r w:rsidRPr="00390FA7">
        <w:rPr>
          <w:rFonts w:ascii="Times New Roman" w:hAnsi="Times New Roman" w:cs="Times New Roman"/>
          <w:sz w:val="24"/>
          <w:szCs w:val="24"/>
          <w:lang w:val="en-US"/>
        </w:rPr>
        <w:t>,</w:t>
      </w:r>
      <w:r w:rsidRPr="00390FA7">
        <w:rPr>
          <w:sz w:val="24"/>
          <w:szCs w:val="24"/>
        </w:rPr>
        <w:t xml:space="preserve"> </w:t>
      </w:r>
      <w:r w:rsidRPr="00390FA7">
        <w:rPr>
          <w:rFonts w:ascii="Times New Roman" w:hAnsi="Times New Roman" w:cs="Times New Roman"/>
          <w:sz w:val="24"/>
          <w:szCs w:val="24"/>
          <w:lang w:val="en-US"/>
        </w:rPr>
        <w:t>2020</w:t>
      </w:r>
      <w:r w:rsidRPr="00390FA7">
        <w:rPr>
          <w:rFonts w:ascii="Times New Roman" w:hAnsi="Times New Roman" w:cs="Times New Roman"/>
          <w:sz w:val="24"/>
          <w:szCs w:val="24"/>
          <w:lang w:val="en-US"/>
        </w:rPr>
        <w:t>).</w:t>
      </w:r>
    </w:p>
    <w:p w14:paraId="17F12607" w14:textId="2A4215AF" w:rsidR="00065389" w:rsidRPr="00390FA7" w:rsidRDefault="00065389" w:rsidP="005A44E5">
      <w:pPr>
        <w:rPr>
          <w:rFonts w:ascii="Times New Roman" w:hAnsi="Times New Roman" w:cs="Times New Roman"/>
          <w:sz w:val="24"/>
          <w:szCs w:val="24"/>
          <w:lang w:val="en-US"/>
        </w:rPr>
      </w:pPr>
      <w:r w:rsidRPr="00390FA7">
        <w:rPr>
          <w:rFonts w:ascii="Times New Roman" w:hAnsi="Times New Roman" w:cs="Times New Roman"/>
          <w:sz w:val="24"/>
          <w:szCs w:val="24"/>
          <w:lang w:val="en-US"/>
        </w:rPr>
        <w:t>Kirkpatrick</w:t>
      </w:r>
      <w:r w:rsidRPr="00390FA7">
        <w:rPr>
          <w:rFonts w:ascii="Times New Roman" w:hAnsi="Times New Roman" w:cs="Times New Roman"/>
          <w:sz w:val="24"/>
          <w:szCs w:val="24"/>
          <w:lang w:val="en-US"/>
        </w:rPr>
        <w:t>,</w:t>
      </w:r>
      <w:r w:rsidRPr="00390FA7">
        <w:rPr>
          <w:sz w:val="24"/>
          <w:szCs w:val="24"/>
        </w:rPr>
        <w:t xml:space="preserve"> </w:t>
      </w:r>
      <w:r w:rsidRPr="00390FA7">
        <w:rPr>
          <w:rFonts w:ascii="Times New Roman" w:hAnsi="Times New Roman" w:cs="Times New Roman"/>
          <w:sz w:val="24"/>
          <w:szCs w:val="24"/>
          <w:lang w:val="en-US"/>
        </w:rPr>
        <w:t xml:space="preserve">Lee A. </w:t>
      </w:r>
      <w:r w:rsidRPr="00390FA7">
        <w:rPr>
          <w:rFonts w:ascii="Times New Roman" w:hAnsi="Times New Roman" w:cs="Times New Roman"/>
          <w:sz w:val="24"/>
          <w:szCs w:val="24"/>
          <w:lang w:val="en-US"/>
        </w:rPr>
        <w:t xml:space="preserve">Navarrete, </w:t>
      </w:r>
      <w:r w:rsidRPr="00390FA7">
        <w:rPr>
          <w:rFonts w:ascii="Times New Roman" w:hAnsi="Times New Roman" w:cs="Times New Roman"/>
          <w:sz w:val="24"/>
          <w:szCs w:val="24"/>
          <w:lang w:val="en-US"/>
        </w:rPr>
        <w:t>David</w:t>
      </w:r>
      <w:r w:rsidRPr="00390FA7">
        <w:rPr>
          <w:rFonts w:ascii="Times New Roman" w:hAnsi="Times New Roman" w:cs="Times New Roman"/>
          <w:sz w:val="24"/>
          <w:szCs w:val="24"/>
          <w:lang w:val="en-US"/>
        </w:rPr>
        <w:t xml:space="preserve"> </w:t>
      </w:r>
      <w:r w:rsidRPr="00390FA7">
        <w:rPr>
          <w:rFonts w:ascii="Times New Roman" w:hAnsi="Times New Roman" w:cs="Times New Roman"/>
          <w:sz w:val="24"/>
          <w:szCs w:val="24"/>
          <w:lang w:val="en-US"/>
        </w:rPr>
        <w:t>Carlos</w:t>
      </w:r>
      <w:r w:rsidRPr="00390FA7">
        <w:rPr>
          <w:rFonts w:ascii="Times New Roman" w:hAnsi="Times New Roman" w:cs="Times New Roman"/>
          <w:sz w:val="24"/>
          <w:szCs w:val="24"/>
          <w:lang w:val="en-US"/>
        </w:rPr>
        <w:t>.</w:t>
      </w:r>
      <w:r w:rsidRPr="00390FA7">
        <w:rPr>
          <w:rFonts w:ascii="Times New Roman" w:hAnsi="Times New Roman" w:cs="Times New Roman"/>
          <w:sz w:val="24"/>
          <w:szCs w:val="24"/>
          <w:lang w:val="en-US"/>
        </w:rPr>
        <w:t xml:space="preserve"> ‘Reports of My Death Anxiety Have Been Greatly Exaggerated: A Critique of Terror Management Theory from an Evolutionary Perspective’ in </w:t>
      </w:r>
      <w:r w:rsidRPr="00390FA7">
        <w:rPr>
          <w:rFonts w:ascii="Times New Roman" w:hAnsi="Times New Roman" w:cs="Times New Roman"/>
          <w:i/>
          <w:iCs/>
          <w:sz w:val="24"/>
          <w:szCs w:val="24"/>
          <w:lang w:val="en-US"/>
        </w:rPr>
        <w:t>Psychological Inquiry</w:t>
      </w:r>
      <w:r w:rsidRPr="00390FA7">
        <w:rPr>
          <w:rFonts w:ascii="Times New Roman" w:hAnsi="Times New Roman" w:cs="Times New Roman"/>
          <w:sz w:val="24"/>
          <w:szCs w:val="24"/>
          <w:lang w:val="en-US"/>
        </w:rPr>
        <w:t>, Vol:17, Issue 4, (2006) pp. 288-298. &lt;DOI: 10.1080/10478400701366969 &gt;.</w:t>
      </w:r>
    </w:p>
    <w:p w14:paraId="194C9AC2" w14:textId="3BEA1763" w:rsidR="00065389" w:rsidRPr="00390FA7" w:rsidRDefault="00065389" w:rsidP="005A44E5">
      <w:pPr>
        <w:rPr>
          <w:rFonts w:ascii="Times New Roman" w:hAnsi="Times New Roman" w:cs="Times New Roman"/>
          <w:sz w:val="24"/>
          <w:szCs w:val="24"/>
          <w:lang w:val="en-US"/>
        </w:rPr>
      </w:pPr>
      <w:r w:rsidRPr="00390FA7">
        <w:rPr>
          <w:rFonts w:ascii="Times New Roman" w:hAnsi="Times New Roman" w:cs="Times New Roman"/>
          <w:sz w:val="24"/>
          <w:szCs w:val="24"/>
          <w:lang w:val="en-US"/>
        </w:rPr>
        <w:t>Pyszczynski</w:t>
      </w:r>
      <w:r w:rsidRPr="00390FA7">
        <w:rPr>
          <w:rFonts w:ascii="Times New Roman" w:hAnsi="Times New Roman" w:cs="Times New Roman"/>
          <w:sz w:val="24"/>
          <w:szCs w:val="24"/>
          <w:lang w:val="en-US"/>
        </w:rPr>
        <w:t xml:space="preserve">, </w:t>
      </w:r>
      <w:r w:rsidRPr="00390FA7">
        <w:rPr>
          <w:rFonts w:ascii="Times New Roman" w:hAnsi="Times New Roman" w:cs="Times New Roman"/>
          <w:sz w:val="24"/>
          <w:szCs w:val="24"/>
          <w:lang w:val="en-US"/>
        </w:rPr>
        <w:t>Tom, Greenberg</w:t>
      </w:r>
      <w:r w:rsidRPr="00390FA7">
        <w:rPr>
          <w:rFonts w:ascii="Times New Roman" w:hAnsi="Times New Roman" w:cs="Times New Roman"/>
          <w:sz w:val="24"/>
          <w:szCs w:val="24"/>
          <w:lang w:val="en-US"/>
        </w:rPr>
        <w:t xml:space="preserve">, </w:t>
      </w:r>
      <w:r w:rsidRPr="00390FA7">
        <w:rPr>
          <w:rFonts w:ascii="Times New Roman" w:hAnsi="Times New Roman" w:cs="Times New Roman"/>
          <w:sz w:val="24"/>
          <w:szCs w:val="24"/>
          <w:lang w:val="en-US"/>
        </w:rPr>
        <w:t>Jeff, and</w:t>
      </w:r>
      <w:r w:rsidRPr="00390FA7">
        <w:rPr>
          <w:sz w:val="24"/>
          <w:szCs w:val="24"/>
        </w:rPr>
        <w:t xml:space="preserve"> </w:t>
      </w:r>
      <w:r w:rsidRPr="00390FA7">
        <w:rPr>
          <w:rFonts w:ascii="Times New Roman" w:hAnsi="Times New Roman" w:cs="Times New Roman"/>
          <w:sz w:val="24"/>
          <w:szCs w:val="24"/>
          <w:lang w:val="en-US"/>
        </w:rPr>
        <w:t>Solomon</w:t>
      </w:r>
      <w:r w:rsidRPr="00390FA7">
        <w:rPr>
          <w:rFonts w:ascii="Times New Roman" w:hAnsi="Times New Roman" w:cs="Times New Roman"/>
          <w:sz w:val="24"/>
          <w:szCs w:val="24"/>
          <w:lang w:val="en-US"/>
        </w:rPr>
        <w:t>,</w:t>
      </w:r>
      <w:r w:rsidRPr="00390FA7">
        <w:rPr>
          <w:rFonts w:ascii="Times New Roman" w:hAnsi="Times New Roman" w:cs="Times New Roman"/>
          <w:sz w:val="24"/>
          <w:szCs w:val="24"/>
          <w:lang w:val="en-US"/>
        </w:rPr>
        <w:t xml:space="preserve"> Sheldon, ‘A Dual-Process Model of </w:t>
      </w:r>
      <w:r w:rsidRPr="00390FA7">
        <w:rPr>
          <w:rFonts w:ascii="Times New Roman" w:hAnsi="Times New Roman" w:cs="Times New Roman"/>
          <w:sz w:val="24"/>
          <w:szCs w:val="24"/>
          <w:lang w:val="en-US"/>
        </w:rPr>
        <w:t>Defense</w:t>
      </w:r>
      <w:r w:rsidRPr="00390FA7">
        <w:rPr>
          <w:rFonts w:ascii="Times New Roman" w:hAnsi="Times New Roman" w:cs="Times New Roman"/>
          <w:sz w:val="24"/>
          <w:szCs w:val="24"/>
          <w:lang w:val="en-US"/>
        </w:rPr>
        <w:t xml:space="preserve"> Against Conscious and Unconscious Death-Related Thoughts: An Extension of Terror Management Theory’</w:t>
      </w:r>
      <w:r w:rsidRPr="00390FA7">
        <w:rPr>
          <w:rFonts w:ascii="Times New Roman" w:hAnsi="Times New Roman" w:cs="Times New Roman"/>
          <w:i/>
          <w:iCs/>
          <w:sz w:val="24"/>
          <w:szCs w:val="24"/>
          <w:lang w:val="en-US"/>
        </w:rPr>
        <w:t>, Psychological Review</w:t>
      </w:r>
      <w:r w:rsidRPr="00390FA7">
        <w:rPr>
          <w:rFonts w:ascii="Times New Roman" w:hAnsi="Times New Roman" w:cs="Times New Roman"/>
          <w:sz w:val="24"/>
          <w:szCs w:val="24"/>
          <w:lang w:val="en-US"/>
        </w:rPr>
        <w:t>, Vol. 106.4, (1999), (p835) &lt;DOI:10.1037/0033-259X.106.4.835&gt;.</w:t>
      </w:r>
    </w:p>
    <w:p w14:paraId="2AD9D181" w14:textId="1C447434" w:rsidR="00065389" w:rsidRPr="00390FA7" w:rsidRDefault="00065389" w:rsidP="005A44E5">
      <w:pPr>
        <w:widowControl w:val="0"/>
        <w:autoSpaceDE w:val="0"/>
        <w:autoSpaceDN w:val="0"/>
        <w:adjustRightInd w:val="0"/>
        <w:spacing w:after="240" w:line="360" w:lineRule="auto"/>
        <w:rPr>
          <w:rFonts w:ascii="Times New Roman" w:hAnsi="Times New Roman" w:cs="Times New Roman"/>
          <w:sz w:val="24"/>
          <w:szCs w:val="24"/>
          <w:lang w:val="en-US"/>
        </w:rPr>
      </w:pPr>
      <w:r w:rsidRPr="00390FA7">
        <w:rPr>
          <w:rFonts w:ascii="Times New Roman" w:hAnsi="Times New Roman" w:cs="Times New Roman"/>
          <w:sz w:val="24"/>
          <w:szCs w:val="24"/>
          <w:lang w:val="en-US"/>
        </w:rPr>
        <w:t>Pyszczynski, Tom, Solomon</w:t>
      </w:r>
      <w:r w:rsidRPr="00390FA7">
        <w:rPr>
          <w:rFonts w:ascii="Times New Roman" w:hAnsi="Times New Roman" w:cs="Times New Roman"/>
          <w:sz w:val="24"/>
          <w:szCs w:val="24"/>
          <w:lang w:val="en-US"/>
        </w:rPr>
        <w:t>, Sheldon. Greenberg,</w:t>
      </w:r>
      <w:r w:rsidRPr="00390FA7">
        <w:rPr>
          <w:rFonts w:ascii="Times New Roman" w:hAnsi="Times New Roman" w:cs="Times New Roman"/>
          <w:sz w:val="24"/>
          <w:szCs w:val="24"/>
          <w:lang w:val="en-US"/>
        </w:rPr>
        <w:t xml:space="preserve"> Jeff. ‘Thirty Years of Terror Management Theory’, Advances in </w:t>
      </w:r>
      <w:r w:rsidRPr="00390FA7">
        <w:rPr>
          <w:rFonts w:ascii="Times New Roman" w:hAnsi="Times New Roman" w:cs="Times New Roman"/>
          <w:i/>
          <w:iCs/>
          <w:sz w:val="24"/>
          <w:szCs w:val="24"/>
          <w:lang w:val="en-US"/>
        </w:rPr>
        <w:t>Experimental Social Psychology,</w:t>
      </w:r>
      <w:r w:rsidRPr="00390FA7">
        <w:rPr>
          <w:rFonts w:ascii="Times New Roman" w:hAnsi="Times New Roman" w:cs="Times New Roman"/>
          <w:sz w:val="24"/>
          <w:szCs w:val="24"/>
          <w:lang w:val="en-US"/>
        </w:rPr>
        <w:t xml:space="preserve"> </w:t>
      </w:r>
      <w:r w:rsidRPr="00390FA7">
        <w:rPr>
          <w:rFonts w:ascii="Times New Roman" w:hAnsi="Times New Roman" w:cs="Times New Roman"/>
          <w:sz w:val="24"/>
          <w:szCs w:val="24"/>
          <w:lang w:val="en-US"/>
        </w:rPr>
        <w:t>vol:</w:t>
      </w:r>
      <w:r w:rsidRPr="00390FA7">
        <w:rPr>
          <w:rFonts w:ascii="Times New Roman" w:hAnsi="Times New Roman" w:cs="Times New Roman"/>
          <w:sz w:val="24"/>
          <w:szCs w:val="24"/>
          <w:lang w:val="en-US"/>
        </w:rPr>
        <w:t>52:</w:t>
      </w:r>
      <w:r w:rsidRPr="00390FA7">
        <w:rPr>
          <w:rFonts w:ascii="Times New Roman" w:hAnsi="Times New Roman" w:cs="Times New Roman"/>
          <w:sz w:val="24"/>
          <w:szCs w:val="24"/>
          <w:lang w:val="en-US"/>
        </w:rPr>
        <w:t xml:space="preserve"> pp</w:t>
      </w:r>
      <w:r w:rsidRPr="00390FA7">
        <w:rPr>
          <w:rFonts w:ascii="Times New Roman" w:hAnsi="Times New Roman" w:cs="Times New Roman"/>
          <w:sz w:val="24"/>
          <w:szCs w:val="24"/>
          <w:lang w:val="en-US"/>
        </w:rPr>
        <w:t xml:space="preserve"> 1–70</w:t>
      </w:r>
      <w:r w:rsidRPr="00390FA7">
        <w:rPr>
          <w:rFonts w:ascii="Times New Roman" w:hAnsi="Times New Roman" w:cs="Times New Roman"/>
          <w:sz w:val="24"/>
          <w:szCs w:val="24"/>
          <w:lang w:val="en-US"/>
        </w:rPr>
        <w:t>, (</w:t>
      </w:r>
      <w:r w:rsidRPr="00390FA7">
        <w:rPr>
          <w:rFonts w:ascii="Times New Roman" w:hAnsi="Times New Roman" w:cs="Times New Roman"/>
          <w:sz w:val="24"/>
          <w:szCs w:val="24"/>
          <w:lang w:val="en-US"/>
        </w:rPr>
        <w:t>2015</w:t>
      </w:r>
      <w:r w:rsidRPr="00390FA7">
        <w:rPr>
          <w:rFonts w:ascii="Times New Roman" w:hAnsi="Times New Roman" w:cs="Times New Roman"/>
          <w:sz w:val="24"/>
          <w:szCs w:val="24"/>
          <w:lang w:val="en-US"/>
        </w:rPr>
        <w:t>) &lt;DOI</w:t>
      </w:r>
      <w:r w:rsidRPr="00390FA7">
        <w:rPr>
          <w:rFonts w:ascii="Times New Roman" w:hAnsi="Times New Roman" w:cs="Times New Roman"/>
          <w:sz w:val="24"/>
          <w:szCs w:val="24"/>
          <w:lang w:val="en-US"/>
        </w:rPr>
        <w:t>10.1016/bs.aesp.2015.03.001&gt;</w:t>
      </w:r>
      <w:r w:rsidRPr="00390FA7">
        <w:rPr>
          <w:rFonts w:ascii="Times New Roman" w:hAnsi="Times New Roman" w:cs="Times New Roman"/>
          <w:sz w:val="24"/>
          <w:szCs w:val="24"/>
          <w:lang w:val="en-US"/>
        </w:rPr>
        <w:t>.</w:t>
      </w:r>
    </w:p>
    <w:p w14:paraId="01471137" w14:textId="755A74DC" w:rsidR="00065389" w:rsidRPr="00390FA7" w:rsidRDefault="00065389" w:rsidP="005A44E5">
      <w:pPr>
        <w:rPr>
          <w:rFonts w:ascii="Times New Roman" w:hAnsi="Times New Roman" w:cs="Times New Roman"/>
          <w:sz w:val="24"/>
          <w:szCs w:val="24"/>
          <w:lang w:val="en-US"/>
        </w:rPr>
      </w:pPr>
      <w:r w:rsidRPr="00390FA7">
        <w:rPr>
          <w:rFonts w:ascii="Times New Roman" w:hAnsi="Times New Roman" w:cs="Times New Roman"/>
          <w:sz w:val="24"/>
          <w:szCs w:val="24"/>
        </w:rPr>
        <w:t xml:space="preserve">Rosenblatt, </w:t>
      </w:r>
      <w:r w:rsidRPr="00390FA7">
        <w:rPr>
          <w:rFonts w:ascii="Times New Roman" w:hAnsi="Times New Roman" w:cs="Times New Roman"/>
          <w:sz w:val="24"/>
          <w:szCs w:val="24"/>
          <w:lang w:val="en-US"/>
        </w:rPr>
        <w:t xml:space="preserve">Abram and others, ‘Evidence for Terror Management Theory: I. The Effects of Mortality Salience on Reactions to Those Who Violate or Uphold Cultural Values’. </w:t>
      </w:r>
      <w:r w:rsidRPr="00390FA7">
        <w:rPr>
          <w:rFonts w:ascii="Times New Roman" w:hAnsi="Times New Roman" w:cs="Times New Roman"/>
          <w:i/>
          <w:iCs/>
          <w:sz w:val="24"/>
          <w:szCs w:val="24"/>
          <w:lang w:val="en-US"/>
        </w:rPr>
        <w:t>Journal of Personality and Social Psychology</w:t>
      </w:r>
      <w:r w:rsidRPr="00390FA7">
        <w:rPr>
          <w:rFonts w:ascii="Times New Roman" w:hAnsi="Times New Roman" w:cs="Times New Roman"/>
          <w:sz w:val="24"/>
          <w:szCs w:val="24"/>
          <w:lang w:val="en-US"/>
        </w:rPr>
        <w:t>. Vol. 4, (1989). pp. 681-90. &lt; DOI:10.1037/0022-3514.57.4.681 &gt;.</w:t>
      </w:r>
    </w:p>
    <w:p w14:paraId="1E6C2C2C" w14:textId="77777777" w:rsidR="00065389" w:rsidRPr="00390FA7" w:rsidRDefault="00065389" w:rsidP="005A44E5">
      <w:pPr>
        <w:widowControl w:val="0"/>
        <w:autoSpaceDE w:val="0"/>
        <w:autoSpaceDN w:val="0"/>
        <w:adjustRightInd w:val="0"/>
        <w:spacing w:after="240" w:line="360" w:lineRule="auto"/>
        <w:rPr>
          <w:rFonts w:ascii="Times New Roman" w:hAnsi="Times New Roman" w:cs="Times New Roman"/>
          <w:sz w:val="24"/>
          <w:szCs w:val="24"/>
          <w:lang w:val="en-US"/>
        </w:rPr>
      </w:pPr>
      <w:r w:rsidRPr="00390FA7">
        <w:rPr>
          <w:rFonts w:ascii="Times New Roman" w:hAnsi="Times New Roman" w:cs="Times New Roman"/>
          <w:sz w:val="24"/>
          <w:szCs w:val="24"/>
          <w:lang w:val="en-US"/>
        </w:rPr>
        <w:t>Solomon, Sheldon, Jeff Greenberg, and Thomas A Pyszczynski.</w:t>
      </w:r>
      <w:r w:rsidRPr="00390FA7">
        <w:rPr>
          <w:rFonts w:ascii="Times New Roman" w:hAnsi="Times New Roman" w:cs="Times New Roman"/>
          <w:sz w:val="24"/>
          <w:szCs w:val="24"/>
          <w:lang w:val="en-US"/>
        </w:rPr>
        <w:t xml:space="preserve"> </w:t>
      </w:r>
      <w:r w:rsidRPr="00390FA7">
        <w:rPr>
          <w:rFonts w:ascii="Times New Roman" w:hAnsi="Times New Roman" w:cs="Times New Roman"/>
          <w:i/>
          <w:iCs/>
          <w:sz w:val="24"/>
          <w:szCs w:val="24"/>
          <w:lang w:val="en-US"/>
        </w:rPr>
        <w:t>The Worm at the Core: On the Role of Death in Life</w:t>
      </w:r>
      <w:r w:rsidRPr="00390FA7">
        <w:rPr>
          <w:rFonts w:ascii="Times New Roman" w:hAnsi="Times New Roman" w:cs="Times New Roman"/>
          <w:i/>
          <w:iCs/>
          <w:sz w:val="24"/>
          <w:szCs w:val="24"/>
          <w:lang w:val="en-US"/>
        </w:rPr>
        <w:t xml:space="preserve">, </w:t>
      </w:r>
      <w:r w:rsidRPr="00390FA7">
        <w:rPr>
          <w:rFonts w:ascii="Times New Roman" w:hAnsi="Times New Roman" w:cs="Times New Roman"/>
          <w:sz w:val="24"/>
          <w:szCs w:val="24"/>
          <w:lang w:val="en-US"/>
        </w:rPr>
        <w:t>(</w:t>
      </w:r>
      <w:r w:rsidRPr="00390FA7">
        <w:rPr>
          <w:rFonts w:ascii="Times New Roman" w:hAnsi="Times New Roman" w:cs="Times New Roman"/>
          <w:sz w:val="24"/>
          <w:szCs w:val="24"/>
          <w:lang w:val="en-US"/>
        </w:rPr>
        <w:t>London: Penguin Books</w:t>
      </w:r>
      <w:r w:rsidRPr="00390FA7">
        <w:rPr>
          <w:rFonts w:ascii="Times New Roman" w:hAnsi="Times New Roman" w:cs="Times New Roman"/>
          <w:sz w:val="24"/>
          <w:szCs w:val="24"/>
          <w:lang w:val="en-US"/>
        </w:rPr>
        <w:t xml:space="preserve">, </w:t>
      </w:r>
      <w:r w:rsidRPr="00390FA7">
        <w:rPr>
          <w:rFonts w:ascii="Times New Roman" w:hAnsi="Times New Roman" w:cs="Times New Roman"/>
          <w:sz w:val="24"/>
          <w:szCs w:val="24"/>
          <w:lang w:val="en-US"/>
        </w:rPr>
        <w:t>2016</w:t>
      </w:r>
      <w:r w:rsidRPr="00390FA7">
        <w:rPr>
          <w:rFonts w:ascii="Times New Roman" w:hAnsi="Times New Roman" w:cs="Times New Roman"/>
          <w:sz w:val="24"/>
          <w:szCs w:val="24"/>
          <w:lang w:val="en-US"/>
        </w:rPr>
        <w:t>).</w:t>
      </w:r>
    </w:p>
    <w:p w14:paraId="07E4C02B" w14:textId="46243036" w:rsidR="002E3598" w:rsidRPr="00390FA7" w:rsidRDefault="00065389" w:rsidP="00CC60D7">
      <w:pPr>
        <w:rPr>
          <w:rFonts w:ascii="Times New Roman" w:hAnsi="Times New Roman" w:cs="Times New Roman"/>
          <w:sz w:val="24"/>
          <w:szCs w:val="24"/>
          <w:lang w:val="en-US"/>
        </w:rPr>
      </w:pPr>
      <w:r w:rsidRPr="00390FA7">
        <w:rPr>
          <w:rFonts w:ascii="Times New Roman" w:hAnsi="Times New Roman" w:cs="Times New Roman"/>
          <w:sz w:val="24"/>
          <w:szCs w:val="24"/>
        </w:rPr>
        <w:t>Vail</w:t>
      </w:r>
      <w:r w:rsidRPr="00390FA7">
        <w:rPr>
          <w:rFonts w:ascii="Times New Roman" w:hAnsi="Times New Roman" w:cs="Times New Roman"/>
          <w:sz w:val="24"/>
          <w:szCs w:val="24"/>
        </w:rPr>
        <w:t xml:space="preserve">, </w:t>
      </w:r>
      <w:r w:rsidRPr="00390FA7">
        <w:rPr>
          <w:rFonts w:ascii="Times New Roman" w:hAnsi="Times New Roman" w:cs="Times New Roman"/>
          <w:sz w:val="24"/>
          <w:szCs w:val="24"/>
          <w:lang w:val="en-US"/>
        </w:rPr>
        <w:t>Kenneth, Greenberg</w:t>
      </w:r>
      <w:r w:rsidRPr="00390FA7">
        <w:rPr>
          <w:rFonts w:ascii="Times New Roman" w:hAnsi="Times New Roman" w:cs="Times New Roman"/>
          <w:sz w:val="24"/>
          <w:szCs w:val="24"/>
          <w:lang w:val="en-US"/>
        </w:rPr>
        <w:t xml:space="preserve">, </w:t>
      </w:r>
      <w:r w:rsidRPr="00390FA7">
        <w:rPr>
          <w:rFonts w:ascii="Times New Roman" w:hAnsi="Times New Roman" w:cs="Times New Roman"/>
          <w:sz w:val="24"/>
          <w:szCs w:val="24"/>
          <w:lang w:val="en-US"/>
        </w:rPr>
        <w:t>Jeff and Pyszczynski</w:t>
      </w:r>
      <w:r w:rsidRPr="00390FA7">
        <w:rPr>
          <w:rFonts w:ascii="Times New Roman" w:hAnsi="Times New Roman" w:cs="Times New Roman"/>
          <w:sz w:val="24"/>
          <w:szCs w:val="24"/>
          <w:lang w:val="en-US"/>
        </w:rPr>
        <w:t xml:space="preserve"> </w:t>
      </w:r>
      <w:r w:rsidRPr="00390FA7">
        <w:rPr>
          <w:rFonts w:ascii="Times New Roman" w:hAnsi="Times New Roman" w:cs="Times New Roman"/>
          <w:sz w:val="24"/>
          <w:szCs w:val="24"/>
          <w:lang w:val="en-US"/>
        </w:rPr>
        <w:t>Tom.</w:t>
      </w:r>
      <w:r w:rsidRPr="00390FA7">
        <w:rPr>
          <w:rFonts w:ascii="Times New Roman" w:hAnsi="Times New Roman" w:cs="Times New Roman"/>
          <w:sz w:val="24"/>
          <w:szCs w:val="24"/>
          <w:lang w:val="en-US"/>
        </w:rPr>
        <w:t xml:space="preserve"> </w:t>
      </w:r>
      <w:r w:rsidRPr="00390FA7">
        <w:rPr>
          <w:rFonts w:ascii="Times New Roman" w:hAnsi="Times New Roman" w:cs="Times New Roman"/>
          <w:sz w:val="24"/>
          <w:szCs w:val="24"/>
          <w:lang w:val="en-US"/>
        </w:rPr>
        <w:t xml:space="preserve">‘Chapter Three - Terror Management Theory and Research: How the Desire for Death Transcendence Drives Our Strivings for Meaning and Significance’, </w:t>
      </w:r>
      <w:r w:rsidRPr="00390FA7">
        <w:rPr>
          <w:rFonts w:ascii="Times New Roman" w:hAnsi="Times New Roman" w:cs="Times New Roman"/>
          <w:i/>
          <w:iCs/>
          <w:sz w:val="24"/>
          <w:szCs w:val="24"/>
          <w:lang w:val="en-US"/>
        </w:rPr>
        <w:t>ScienceDirect</w:t>
      </w:r>
      <w:r w:rsidRPr="00390FA7">
        <w:rPr>
          <w:rFonts w:ascii="Times New Roman" w:hAnsi="Times New Roman" w:cs="Times New Roman"/>
          <w:sz w:val="24"/>
          <w:szCs w:val="24"/>
          <w:lang w:val="en-US"/>
        </w:rPr>
        <w:t>, Vol. 1, (2014) pp.85-134 &lt;DOI: 10.1016/bs.adms.2014.08.003 &gt;.</w:t>
      </w:r>
    </w:p>
    <w:p w14:paraId="1E844EBF" w14:textId="77777777" w:rsidR="002E3598" w:rsidRDefault="002E3598" w:rsidP="00CC60D7">
      <w:pPr>
        <w:rPr>
          <w:rFonts w:ascii="Times New Roman" w:hAnsi="Times New Roman" w:cs="Times New Roman"/>
          <w:sz w:val="24"/>
          <w:szCs w:val="24"/>
        </w:rPr>
      </w:pPr>
    </w:p>
    <w:p w14:paraId="71F92AC3" w14:textId="77777777" w:rsidR="002E3598" w:rsidRDefault="002E3598" w:rsidP="00CC60D7">
      <w:pPr>
        <w:rPr>
          <w:rFonts w:ascii="Times New Roman" w:hAnsi="Times New Roman" w:cs="Times New Roman"/>
          <w:sz w:val="24"/>
          <w:szCs w:val="24"/>
        </w:rPr>
      </w:pPr>
    </w:p>
    <w:p w14:paraId="04AD24AD" w14:textId="77777777" w:rsidR="002E3598" w:rsidRDefault="002E3598" w:rsidP="00CC60D7">
      <w:pPr>
        <w:rPr>
          <w:rFonts w:ascii="Times New Roman" w:hAnsi="Times New Roman" w:cs="Times New Roman"/>
          <w:sz w:val="24"/>
          <w:szCs w:val="24"/>
        </w:rPr>
      </w:pPr>
    </w:p>
    <w:p w14:paraId="120187D3" w14:textId="77777777" w:rsidR="002E3598" w:rsidRDefault="002E3598" w:rsidP="00CC60D7">
      <w:pPr>
        <w:rPr>
          <w:rFonts w:ascii="Times New Roman" w:hAnsi="Times New Roman" w:cs="Times New Roman"/>
          <w:sz w:val="24"/>
          <w:szCs w:val="24"/>
        </w:rPr>
      </w:pPr>
    </w:p>
    <w:p w14:paraId="0B9753C5" w14:textId="77777777" w:rsidR="002E3598" w:rsidRDefault="002E3598" w:rsidP="00CC60D7">
      <w:pPr>
        <w:rPr>
          <w:rFonts w:ascii="Times New Roman" w:hAnsi="Times New Roman" w:cs="Times New Roman"/>
          <w:sz w:val="24"/>
          <w:szCs w:val="24"/>
        </w:rPr>
      </w:pPr>
    </w:p>
    <w:p w14:paraId="7B518A6B" w14:textId="77777777" w:rsidR="002E3598" w:rsidRDefault="002E3598" w:rsidP="00CC60D7">
      <w:pPr>
        <w:rPr>
          <w:rFonts w:ascii="Times New Roman" w:hAnsi="Times New Roman" w:cs="Times New Roman"/>
          <w:sz w:val="24"/>
          <w:szCs w:val="24"/>
        </w:rPr>
      </w:pPr>
    </w:p>
    <w:p w14:paraId="3D58466A" w14:textId="77777777" w:rsidR="002E3598" w:rsidRDefault="002E3598" w:rsidP="00CC60D7">
      <w:pPr>
        <w:rPr>
          <w:rFonts w:ascii="Times New Roman" w:hAnsi="Times New Roman" w:cs="Times New Roman"/>
          <w:sz w:val="24"/>
          <w:szCs w:val="24"/>
        </w:rPr>
      </w:pPr>
    </w:p>
    <w:p w14:paraId="481C24C2" w14:textId="77777777" w:rsidR="002E3598" w:rsidRDefault="002E3598" w:rsidP="00CC60D7">
      <w:pPr>
        <w:rPr>
          <w:rFonts w:ascii="Times New Roman" w:hAnsi="Times New Roman" w:cs="Times New Roman"/>
          <w:sz w:val="24"/>
          <w:szCs w:val="24"/>
        </w:rPr>
      </w:pPr>
    </w:p>
    <w:p w14:paraId="72447DE4" w14:textId="77777777" w:rsidR="002E3598" w:rsidRDefault="002E3598" w:rsidP="00CC60D7">
      <w:pPr>
        <w:rPr>
          <w:rFonts w:ascii="Times New Roman" w:hAnsi="Times New Roman" w:cs="Times New Roman"/>
          <w:sz w:val="24"/>
          <w:szCs w:val="24"/>
        </w:rPr>
      </w:pPr>
    </w:p>
    <w:p w14:paraId="7BA2AA0D" w14:textId="457B5DB8" w:rsidR="00B36F3E" w:rsidRPr="00310F4E" w:rsidRDefault="00B36F3E" w:rsidP="00CC60D7">
      <w:pPr>
        <w:rPr>
          <w:rFonts w:ascii="Times New Roman" w:hAnsi="Times New Roman" w:cs="Times New Roman"/>
          <w:sz w:val="24"/>
          <w:szCs w:val="24"/>
        </w:rPr>
      </w:pPr>
    </w:p>
    <w:sectPr w:rsidR="00B36F3E" w:rsidRPr="00310F4E" w:rsidSect="00891BF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860079" w14:textId="77777777" w:rsidR="00837ABE" w:rsidRDefault="00837ABE" w:rsidP="006C3456">
      <w:pPr>
        <w:spacing w:after="0" w:line="240" w:lineRule="auto"/>
      </w:pPr>
      <w:r>
        <w:separator/>
      </w:r>
    </w:p>
  </w:endnote>
  <w:endnote w:type="continuationSeparator" w:id="0">
    <w:p w14:paraId="4C050AE9" w14:textId="77777777" w:rsidR="00837ABE" w:rsidRDefault="00837ABE" w:rsidP="006C3456">
      <w:pPr>
        <w:spacing w:after="0" w:line="240" w:lineRule="auto"/>
      </w:pPr>
      <w:r>
        <w:continuationSeparator/>
      </w:r>
    </w:p>
  </w:endnote>
  <w:endnote w:type="continuationNotice" w:id="1">
    <w:p w14:paraId="6EA98E95" w14:textId="77777777" w:rsidR="00837ABE" w:rsidRDefault="00837AB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2EAC9A" w14:textId="77777777" w:rsidR="00837ABE" w:rsidRDefault="00837ABE" w:rsidP="006C3456">
      <w:pPr>
        <w:spacing w:after="0" w:line="240" w:lineRule="auto"/>
      </w:pPr>
      <w:r>
        <w:separator/>
      </w:r>
    </w:p>
  </w:footnote>
  <w:footnote w:type="continuationSeparator" w:id="0">
    <w:p w14:paraId="674F74FC" w14:textId="77777777" w:rsidR="00837ABE" w:rsidRDefault="00837ABE" w:rsidP="006C3456">
      <w:pPr>
        <w:spacing w:after="0" w:line="240" w:lineRule="auto"/>
      </w:pPr>
      <w:r>
        <w:continuationSeparator/>
      </w:r>
    </w:p>
  </w:footnote>
  <w:footnote w:type="continuationNotice" w:id="1">
    <w:p w14:paraId="577B8375" w14:textId="77777777" w:rsidR="00837ABE" w:rsidRDefault="00837ABE">
      <w:pPr>
        <w:spacing w:after="0" w:line="240" w:lineRule="auto"/>
      </w:pPr>
    </w:p>
  </w:footnote>
  <w:footnote w:id="2">
    <w:p w14:paraId="4370FDB2" w14:textId="164D8CED" w:rsidR="001407B2" w:rsidRPr="00390FA7" w:rsidRDefault="001407B2">
      <w:pPr>
        <w:pStyle w:val="FootnoteText"/>
        <w:rPr>
          <w:rFonts w:ascii="Times New Roman" w:hAnsi="Times New Roman" w:cs="Times New Roman"/>
        </w:rPr>
      </w:pPr>
      <w:r w:rsidRPr="00390FA7">
        <w:rPr>
          <w:rStyle w:val="FootnoteReference"/>
          <w:rFonts w:ascii="Times New Roman" w:hAnsi="Times New Roman" w:cs="Times New Roman"/>
        </w:rPr>
        <w:footnoteRef/>
      </w:r>
      <w:r w:rsidRPr="00390FA7">
        <w:rPr>
          <w:rFonts w:ascii="Times New Roman" w:hAnsi="Times New Roman" w:cs="Times New Roman"/>
        </w:rPr>
        <w:t xml:space="preserve"> </w:t>
      </w:r>
      <w:r w:rsidR="000127CE" w:rsidRPr="00390FA7">
        <w:rPr>
          <w:rFonts w:ascii="Times New Roman" w:hAnsi="Times New Roman" w:cs="Times New Roman"/>
        </w:rPr>
        <w:t>Sheldon Solo</w:t>
      </w:r>
      <w:r w:rsidR="003E0720" w:rsidRPr="00390FA7">
        <w:rPr>
          <w:rFonts w:ascii="Times New Roman" w:hAnsi="Times New Roman" w:cs="Times New Roman"/>
        </w:rPr>
        <w:t>m</w:t>
      </w:r>
      <w:r w:rsidR="000127CE" w:rsidRPr="00390FA7">
        <w:rPr>
          <w:rFonts w:ascii="Times New Roman" w:hAnsi="Times New Roman" w:cs="Times New Roman"/>
        </w:rPr>
        <w:t xml:space="preserve">on, </w:t>
      </w:r>
      <w:r w:rsidR="00BF2539" w:rsidRPr="00390FA7">
        <w:rPr>
          <w:rFonts w:ascii="Times New Roman" w:hAnsi="Times New Roman" w:cs="Times New Roman"/>
        </w:rPr>
        <w:t xml:space="preserve">Tom Pyszczynski and Jeff </w:t>
      </w:r>
      <w:r w:rsidR="000127CE" w:rsidRPr="00390FA7">
        <w:rPr>
          <w:rFonts w:ascii="Times New Roman" w:hAnsi="Times New Roman" w:cs="Times New Roman"/>
        </w:rPr>
        <w:t>Greenberg,</w:t>
      </w:r>
      <w:r w:rsidR="00BF2539" w:rsidRPr="00390FA7">
        <w:rPr>
          <w:rFonts w:ascii="Times New Roman" w:hAnsi="Times New Roman" w:cs="Times New Roman"/>
        </w:rPr>
        <w:t xml:space="preserve"> </w:t>
      </w:r>
      <w:r w:rsidR="00BF2539" w:rsidRPr="00390FA7">
        <w:rPr>
          <w:rFonts w:ascii="Times New Roman" w:hAnsi="Times New Roman" w:cs="Times New Roman"/>
          <w:i/>
          <w:iCs/>
        </w:rPr>
        <w:t>The Worm at the Core: On the Role of Death in Life</w:t>
      </w:r>
      <w:r w:rsidR="00BF2539" w:rsidRPr="00390FA7">
        <w:rPr>
          <w:rFonts w:ascii="Times New Roman" w:hAnsi="Times New Roman" w:cs="Times New Roman"/>
        </w:rPr>
        <w:t xml:space="preserve"> </w:t>
      </w:r>
      <w:r w:rsidR="000127CE" w:rsidRPr="00390FA7">
        <w:rPr>
          <w:rFonts w:ascii="Times New Roman" w:hAnsi="Times New Roman" w:cs="Times New Roman"/>
        </w:rPr>
        <w:t>London</w:t>
      </w:r>
      <w:r w:rsidR="00BF2539" w:rsidRPr="00390FA7">
        <w:rPr>
          <w:rFonts w:ascii="Times New Roman" w:hAnsi="Times New Roman" w:cs="Times New Roman"/>
        </w:rPr>
        <w:t xml:space="preserve">: Penguin </w:t>
      </w:r>
      <w:r w:rsidR="003E0720" w:rsidRPr="00390FA7">
        <w:rPr>
          <w:rFonts w:ascii="Times New Roman" w:hAnsi="Times New Roman" w:cs="Times New Roman"/>
        </w:rPr>
        <w:t>Books, (</w:t>
      </w:r>
      <w:r w:rsidR="00BF2539" w:rsidRPr="00390FA7">
        <w:rPr>
          <w:rFonts w:ascii="Times New Roman" w:hAnsi="Times New Roman" w:cs="Times New Roman"/>
        </w:rPr>
        <w:t>2016)</w:t>
      </w:r>
      <w:r w:rsidR="003E0720" w:rsidRPr="00390FA7">
        <w:rPr>
          <w:rFonts w:ascii="Times New Roman" w:hAnsi="Times New Roman" w:cs="Times New Roman"/>
        </w:rPr>
        <w:t>.</w:t>
      </w:r>
    </w:p>
  </w:footnote>
  <w:footnote w:id="3">
    <w:p w14:paraId="7FD62D58" w14:textId="3143BE33" w:rsidR="001407B2" w:rsidRPr="00390FA7" w:rsidRDefault="001407B2">
      <w:pPr>
        <w:pStyle w:val="FootnoteText"/>
        <w:rPr>
          <w:rFonts w:ascii="Times New Roman" w:hAnsi="Times New Roman" w:cs="Times New Roman"/>
        </w:rPr>
      </w:pPr>
      <w:r w:rsidRPr="00390FA7">
        <w:rPr>
          <w:rStyle w:val="FootnoteReference"/>
          <w:rFonts w:ascii="Times New Roman" w:hAnsi="Times New Roman" w:cs="Times New Roman"/>
        </w:rPr>
        <w:footnoteRef/>
      </w:r>
      <w:r w:rsidRPr="00390FA7">
        <w:rPr>
          <w:rFonts w:ascii="Times New Roman" w:hAnsi="Times New Roman" w:cs="Times New Roman"/>
        </w:rPr>
        <w:t xml:space="preserve"> </w:t>
      </w:r>
      <w:r w:rsidR="00BF2539" w:rsidRPr="00390FA7">
        <w:rPr>
          <w:rFonts w:ascii="Times New Roman" w:hAnsi="Times New Roman" w:cs="Times New Roman"/>
        </w:rPr>
        <w:t xml:space="preserve">Ernest Becker, </w:t>
      </w:r>
      <w:r w:rsidR="00BF2539" w:rsidRPr="00390FA7">
        <w:rPr>
          <w:rFonts w:ascii="Times New Roman" w:hAnsi="Times New Roman" w:cs="Times New Roman"/>
          <w:i/>
          <w:iCs/>
        </w:rPr>
        <w:t>The Denial of Death</w:t>
      </w:r>
      <w:r w:rsidR="00BF2539" w:rsidRPr="00390FA7">
        <w:rPr>
          <w:rFonts w:ascii="Times New Roman" w:hAnsi="Times New Roman" w:cs="Times New Roman"/>
        </w:rPr>
        <w:t xml:space="preserve">. New York, NY, USA: Free Press, </w:t>
      </w:r>
      <w:r w:rsidR="003E0720" w:rsidRPr="00390FA7">
        <w:rPr>
          <w:rFonts w:ascii="Times New Roman" w:hAnsi="Times New Roman" w:cs="Times New Roman"/>
        </w:rPr>
        <w:t>(</w:t>
      </w:r>
      <w:r w:rsidR="00BF2539" w:rsidRPr="00390FA7">
        <w:rPr>
          <w:rFonts w:ascii="Times New Roman" w:hAnsi="Times New Roman" w:cs="Times New Roman"/>
        </w:rPr>
        <w:t>19</w:t>
      </w:r>
      <w:r w:rsidR="000127CE" w:rsidRPr="00390FA7">
        <w:rPr>
          <w:rFonts w:ascii="Times New Roman" w:hAnsi="Times New Roman" w:cs="Times New Roman"/>
        </w:rPr>
        <w:t>73</w:t>
      </w:r>
      <w:r w:rsidR="00BF2539" w:rsidRPr="00390FA7">
        <w:rPr>
          <w:rFonts w:ascii="Times New Roman" w:hAnsi="Times New Roman" w:cs="Times New Roman"/>
        </w:rPr>
        <w:t>)</w:t>
      </w:r>
      <w:r w:rsidR="003E0720" w:rsidRPr="00390FA7">
        <w:rPr>
          <w:rFonts w:ascii="Times New Roman" w:hAnsi="Times New Roman" w:cs="Times New Roman"/>
        </w:rPr>
        <w:t>.</w:t>
      </w:r>
    </w:p>
  </w:footnote>
  <w:footnote w:id="4">
    <w:p w14:paraId="76EF0DC3" w14:textId="18B80DD3" w:rsidR="00FD77F2" w:rsidRPr="00390FA7" w:rsidRDefault="00FD77F2">
      <w:pPr>
        <w:pStyle w:val="FootnoteText"/>
        <w:rPr>
          <w:rFonts w:ascii="Times New Roman" w:hAnsi="Times New Roman" w:cs="Times New Roman"/>
        </w:rPr>
      </w:pPr>
      <w:r w:rsidRPr="00390FA7">
        <w:rPr>
          <w:rStyle w:val="FootnoteReference"/>
          <w:rFonts w:ascii="Times New Roman" w:hAnsi="Times New Roman" w:cs="Times New Roman"/>
        </w:rPr>
        <w:footnoteRef/>
      </w:r>
      <w:r w:rsidRPr="00390FA7">
        <w:rPr>
          <w:rFonts w:ascii="Times New Roman" w:hAnsi="Times New Roman" w:cs="Times New Roman"/>
        </w:rPr>
        <w:t xml:space="preserve"> </w:t>
      </w:r>
      <w:r w:rsidR="0065377B" w:rsidRPr="00390FA7">
        <w:rPr>
          <w:rFonts w:ascii="Times New Roman" w:hAnsi="Times New Roman" w:cs="Times New Roman"/>
        </w:rPr>
        <w:t xml:space="preserve"> </w:t>
      </w:r>
      <w:r w:rsidR="000127CE" w:rsidRPr="00390FA7">
        <w:rPr>
          <w:rFonts w:ascii="Times New Roman" w:hAnsi="Times New Roman" w:cs="Times New Roman"/>
        </w:rPr>
        <w:t>T</w:t>
      </w:r>
      <w:r w:rsidR="006C1A91" w:rsidRPr="00390FA7">
        <w:rPr>
          <w:rFonts w:ascii="Times New Roman" w:hAnsi="Times New Roman" w:cs="Times New Roman"/>
        </w:rPr>
        <w:t>om</w:t>
      </w:r>
      <w:r w:rsidR="000127CE" w:rsidRPr="00390FA7">
        <w:rPr>
          <w:rFonts w:ascii="Times New Roman" w:hAnsi="Times New Roman" w:cs="Times New Roman"/>
        </w:rPr>
        <w:t xml:space="preserve"> </w:t>
      </w:r>
      <w:r w:rsidR="002E3598" w:rsidRPr="00390FA7">
        <w:rPr>
          <w:rFonts w:ascii="Times New Roman" w:hAnsi="Times New Roman" w:cs="Times New Roman"/>
        </w:rPr>
        <w:t>Pyszczynski, Sheldon</w:t>
      </w:r>
      <w:r w:rsidR="006C1A91" w:rsidRPr="00390FA7">
        <w:rPr>
          <w:rFonts w:ascii="Times New Roman" w:hAnsi="Times New Roman" w:cs="Times New Roman"/>
        </w:rPr>
        <w:t xml:space="preserve"> Solomon, and Jeff Greenberg. ‘Thirty Years of Terror Management Theory</w:t>
      </w:r>
      <w:r w:rsidR="006C1A91" w:rsidRPr="00390FA7">
        <w:rPr>
          <w:rFonts w:ascii="Times New Roman" w:hAnsi="Times New Roman" w:cs="Times New Roman"/>
          <w:i/>
          <w:iCs/>
        </w:rPr>
        <w:t>’</w:t>
      </w:r>
      <w:r w:rsidR="006C1A91" w:rsidRPr="00390FA7">
        <w:rPr>
          <w:rFonts w:ascii="Times New Roman" w:hAnsi="Times New Roman" w:cs="Times New Roman"/>
        </w:rPr>
        <w:t xml:space="preserve">, </w:t>
      </w:r>
      <w:r w:rsidR="006C1A91" w:rsidRPr="00390FA7">
        <w:rPr>
          <w:rFonts w:ascii="Times New Roman" w:hAnsi="Times New Roman" w:cs="Times New Roman"/>
          <w:i/>
          <w:iCs/>
        </w:rPr>
        <w:t>Advances in Experimental Social Psychology</w:t>
      </w:r>
      <w:r w:rsidR="006C1A91" w:rsidRPr="00390FA7">
        <w:rPr>
          <w:rFonts w:ascii="Times New Roman" w:hAnsi="Times New Roman" w:cs="Times New Roman"/>
        </w:rPr>
        <w:t>, 52:</w:t>
      </w:r>
      <w:r w:rsidR="003E0720" w:rsidRPr="00390FA7">
        <w:rPr>
          <w:rFonts w:ascii="Times New Roman" w:hAnsi="Times New Roman" w:cs="Times New Roman"/>
        </w:rPr>
        <w:t xml:space="preserve"> (2015) pp.</w:t>
      </w:r>
      <w:r w:rsidR="000127CE" w:rsidRPr="00390FA7">
        <w:rPr>
          <w:rFonts w:ascii="Times New Roman" w:hAnsi="Times New Roman" w:cs="Times New Roman"/>
        </w:rPr>
        <w:t xml:space="preserve"> </w:t>
      </w:r>
      <w:r w:rsidR="006C1A91" w:rsidRPr="00390FA7">
        <w:rPr>
          <w:rFonts w:ascii="Times New Roman" w:hAnsi="Times New Roman" w:cs="Times New Roman"/>
        </w:rPr>
        <w:t>1–</w:t>
      </w:r>
      <w:r w:rsidR="002E3598" w:rsidRPr="00390FA7">
        <w:rPr>
          <w:rFonts w:ascii="Times New Roman" w:hAnsi="Times New Roman" w:cs="Times New Roman"/>
        </w:rPr>
        <w:t>70, &lt;</w:t>
      </w:r>
      <w:r w:rsidR="000127CE" w:rsidRPr="00390FA7">
        <w:rPr>
          <w:rFonts w:ascii="Times New Roman" w:hAnsi="Times New Roman" w:cs="Times New Roman"/>
        </w:rPr>
        <w:t xml:space="preserve">DOI: </w:t>
      </w:r>
      <w:r w:rsidR="006C1A91" w:rsidRPr="00390FA7">
        <w:rPr>
          <w:rFonts w:ascii="Times New Roman" w:hAnsi="Times New Roman" w:cs="Times New Roman"/>
        </w:rPr>
        <w:t>10.1016/bs.aesp.2015.03.001&gt;</w:t>
      </w:r>
    </w:p>
  </w:footnote>
  <w:footnote w:id="5">
    <w:p w14:paraId="379FFD72" w14:textId="2287138A" w:rsidR="00F775A4" w:rsidRPr="00390FA7" w:rsidRDefault="00F775A4">
      <w:pPr>
        <w:pStyle w:val="FootnoteText"/>
        <w:rPr>
          <w:rFonts w:ascii="Times New Roman" w:hAnsi="Times New Roman" w:cs="Times New Roman"/>
        </w:rPr>
      </w:pPr>
      <w:r w:rsidRPr="00390FA7">
        <w:rPr>
          <w:rStyle w:val="FootnoteReference"/>
          <w:rFonts w:ascii="Times New Roman" w:hAnsi="Times New Roman" w:cs="Times New Roman"/>
        </w:rPr>
        <w:footnoteRef/>
      </w:r>
      <w:r w:rsidRPr="00390FA7">
        <w:rPr>
          <w:rFonts w:ascii="Times New Roman" w:hAnsi="Times New Roman" w:cs="Times New Roman"/>
        </w:rPr>
        <w:t xml:space="preserve"> Becker</w:t>
      </w:r>
      <w:r w:rsidRPr="00390FA7">
        <w:rPr>
          <w:rFonts w:ascii="Times New Roman" w:hAnsi="Times New Roman" w:cs="Times New Roman"/>
          <w:i/>
          <w:iCs/>
        </w:rPr>
        <w:t>, The denial of Death, p87</w:t>
      </w:r>
    </w:p>
  </w:footnote>
  <w:footnote w:id="6">
    <w:p w14:paraId="74034E7D" w14:textId="05B5C64A" w:rsidR="00832603" w:rsidRDefault="00832603">
      <w:pPr>
        <w:pStyle w:val="FootnoteText"/>
      </w:pPr>
      <w:r w:rsidRPr="00390FA7">
        <w:rPr>
          <w:rStyle w:val="FootnoteReference"/>
          <w:rFonts w:ascii="Times New Roman" w:hAnsi="Times New Roman" w:cs="Times New Roman"/>
        </w:rPr>
        <w:footnoteRef/>
      </w:r>
      <w:r w:rsidRPr="00390FA7">
        <w:rPr>
          <w:rFonts w:ascii="Times New Roman" w:hAnsi="Times New Roman" w:cs="Times New Roman"/>
        </w:rPr>
        <w:t xml:space="preserve"> </w:t>
      </w:r>
      <w:r w:rsidR="009D3E23" w:rsidRPr="00390FA7">
        <w:rPr>
          <w:rFonts w:ascii="Times New Roman" w:hAnsi="Times New Roman" w:cs="Times New Roman"/>
        </w:rPr>
        <w:t>Ibid, p, 5</w:t>
      </w:r>
    </w:p>
  </w:footnote>
  <w:footnote w:id="7">
    <w:p w14:paraId="685B34F9" w14:textId="0734DFE3" w:rsidR="00A92344" w:rsidRPr="00390FA7" w:rsidRDefault="00A92344">
      <w:pPr>
        <w:pStyle w:val="FootnoteText"/>
        <w:rPr>
          <w:rFonts w:ascii="Times New Roman" w:hAnsi="Times New Roman" w:cs="Times New Roman"/>
        </w:rPr>
      </w:pPr>
      <w:r w:rsidRPr="00390FA7">
        <w:rPr>
          <w:rStyle w:val="FootnoteReference"/>
          <w:rFonts w:ascii="Times New Roman" w:hAnsi="Times New Roman" w:cs="Times New Roman"/>
        </w:rPr>
        <w:footnoteRef/>
      </w:r>
      <w:r w:rsidRPr="00390FA7">
        <w:rPr>
          <w:rFonts w:ascii="Times New Roman" w:hAnsi="Times New Roman" w:cs="Times New Roman"/>
        </w:rPr>
        <w:t xml:space="preserve"> Sam Keen, ‘</w:t>
      </w:r>
      <w:r w:rsidRPr="00390FA7">
        <w:rPr>
          <w:rFonts w:ascii="Times New Roman" w:hAnsi="Times New Roman" w:cs="Times New Roman"/>
          <w:i/>
          <w:iCs/>
        </w:rPr>
        <w:t>Foreword</w:t>
      </w:r>
      <w:r w:rsidRPr="00390FA7">
        <w:rPr>
          <w:rFonts w:ascii="Times New Roman" w:hAnsi="Times New Roman" w:cs="Times New Roman"/>
        </w:rPr>
        <w:t>’, in ‘</w:t>
      </w:r>
      <w:r w:rsidRPr="00390FA7">
        <w:rPr>
          <w:rFonts w:ascii="Times New Roman" w:hAnsi="Times New Roman" w:cs="Times New Roman"/>
          <w:i/>
          <w:iCs/>
        </w:rPr>
        <w:t>The Denial of Death’</w:t>
      </w:r>
      <w:r w:rsidRPr="00390FA7">
        <w:rPr>
          <w:rFonts w:ascii="Times New Roman" w:hAnsi="Times New Roman" w:cs="Times New Roman"/>
        </w:rPr>
        <w:t>, by Ernest Becker (</w:t>
      </w:r>
      <w:r w:rsidR="00D761CD" w:rsidRPr="00390FA7">
        <w:rPr>
          <w:rFonts w:ascii="Times New Roman" w:hAnsi="Times New Roman" w:cs="Times New Roman"/>
        </w:rPr>
        <w:t>S.L: Profile Books Ltd, 2020</w:t>
      </w:r>
      <w:r w:rsidRPr="00390FA7">
        <w:rPr>
          <w:rFonts w:ascii="Times New Roman" w:hAnsi="Times New Roman" w:cs="Times New Roman"/>
        </w:rPr>
        <w:t>), p, 6.</w:t>
      </w:r>
    </w:p>
  </w:footnote>
  <w:footnote w:id="8">
    <w:p w14:paraId="3798349F" w14:textId="1A56AAFD" w:rsidR="00942320" w:rsidRPr="00390FA7" w:rsidRDefault="00942320">
      <w:pPr>
        <w:pStyle w:val="FootnoteText"/>
        <w:rPr>
          <w:rFonts w:ascii="Times New Roman" w:hAnsi="Times New Roman" w:cs="Times New Roman"/>
        </w:rPr>
      </w:pPr>
      <w:r w:rsidRPr="00390FA7">
        <w:rPr>
          <w:rStyle w:val="FootnoteReference"/>
          <w:rFonts w:ascii="Times New Roman" w:hAnsi="Times New Roman" w:cs="Times New Roman"/>
        </w:rPr>
        <w:footnoteRef/>
      </w:r>
      <w:r w:rsidRPr="00390FA7">
        <w:rPr>
          <w:rFonts w:ascii="Times New Roman" w:hAnsi="Times New Roman" w:cs="Times New Roman"/>
        </w:rPr>
        <w:t xml:space="preserve"> </w:t>
      </w:r>
      <w:r w:rsidR="00BF1886" w:rsidRPr="00390FA7">
        <w:rPr>
          <w:rFonts w:ascii="Times New Roman" w:hAnsi="Times New Roman" w:cs="Times New Roman"/>
        </w:rPr>
        <w:t xml:space="preserve">Jeff </w:t>
      </w:r>
      <w:r w:rsidR="00B650A7" w:rsidRPr="00390FA7">
        <w:rPr>
          <w:rFonts w:ascii="Times New Roman" w:hAnsi="Times New Roman" w:cs="Times New Roman"/>
        </w:rPr>
        <w:t xml:space="preserve">Greenberg, </w:t>
      </w:r>
      <w:r w:rsidR="00BF1886" w:rsidRPr="00390FA7">
        <w:rPr>
          <w:rFonts w:ascii="Times New Roman" w:hAnsi="Times New Roman" w:cs="Times New Roman"/>
        </w:rPr>
        <w:t xml:space="preserve">Tom </w:t>
      </w:r>
      <w:r w:rsidR="00B650A7" w:rsidRPr="00390FA7">
        <w:rPr>
          <w:rFonts w:ascii="Times New Roman" w:hAnsi="Times New Roman" w:cs="Times New Roman"/>
        </w:rPr>
        <w:t>Pyszczynski</w:t>
      </w:r>
      <w:r w:rsidR="00BF1886" w:rsidRPr="00390FA7">
        <w:rPr>
          <w:rFonts w:ascii="Times New Roman" w:hAnsi="Times New Roman" w:cs="Times New Roman"/>
        </w:rPr>
        <w:t xml:space="preserve"> and Sheldon </w:t>
      </w:r>
      <w:r w:rsidR="00B650A7" w:rsidRPr="00390FA7">
        <w:rPr>
          <w:rFonts w:ascii="Times New Roman" w:hAnsi="Times New Roman" w:cs="Times New Roman"/>
        </w:rPr>
        <w:t>Solomon</w:t>
      </w:r>
      <w:r w:rsidR="00BF1886" w:rsidRPr="00390FA7">
        <w:rPr>
          <w:rFonts w:ascii="Times New Roman" w:hAnsi="Times New Roman" w:cs="Times New Roman"/>
        </w:rPr>
        <w:t>,</w:t>
      </w:r>
      <w:bookmarkStart w:id="0" w:name="_Hlk117420354"/>
      <w:r w:rsidR="00B20439" w:rsidRPr="00390FA7">
        <w:rPr>
          <w:rFonts w:ascii="Times New Roman" w:hAnsi="Times New Roman" w:cs="Times New Roman"/>
        </w:rPr>
        <w:t xml:space="preserve"> </w:t>
      </w:r>
      <w:r w:rsidR="003E0720" w:rsidRPr="00390FA7">
        <w:rPr>
          <w:rFonts w:ascii="Times New Roman" w:hAnsi="Times New Roman" w:cs="Times New Roman"/>
        </w:rPr>
        <w:t>‘</w:t>
      </w:r>
      <w:r w:rsidR="00B650A7" w:rsidRPr="00390FA7">
        <w:rPr>
          <w:rFonts w:ascii="Times New Roman" w:hAnsi="Times New Roman" w:cs="Times New Roman"/>
        </w:rPr>
        <w:t>The Causes and Consequences of a Need for Self-Esteem: A Terror Management Theory</w:t>
      </w:r>
      <w:r w:rsidR="003E0720" w:rsidRPr="00390FA7">
        <w:rPr>
          <w:rFonts w:ascii="Times New Roman" w:hAnsi="Times New Roman" w:cs="Times New Roman"/>
        </w:rPr>
        <w:t>’</w:t>
      </w:r>
      <w:r w:rsidR="00B650A7" w:rsidRPr="00390FA7">
        <w:rPr>
          <w:rFonts w:ascii="Times New Roman" w:hAnsi="Times New Roman" w:cs="Times New Roman"/>
        </w:rPr>
        <w:t xml:space="preserve">. </w:t>
      </w:r>
      <w:bookmarkEnd w:id="0"/>
      <w:r w:rsidR="00B650A7" w:rsidRPr="00390FA7">
        <w:rPr>
          <w:rFonts w:ascii="Times New Roman" w:hAnsi="Times New Roman" w:cs="Times New Roman"/>
        </w:rPr>
        <w:t>In: Baumeister, R.F. (eds)</w:t>
      </w:r>
      <w:r w:rsidR="00B20439" w:rsidRPr="00390FA7">
        <w:rPr>
          <w:rFonts w:ascii="Times New Roman" w:hAnsi="Times New Roman" w:cs="Times New Roman"/>
        </w:rPr>
        <w:t xml:space="preserve">, </w:t>
      </w:r>
      <w:r w:rsidR="00B650A7" w:rsidRPr="00390FA7">
        <w:rPr>
          <w:rFonts w:ascii="Times New Roman" w:hAnsi="Times New Roman" w:cs="Times New Roman"/>
          <w:i/>
          <w:iCs/>
        </w:rPr>
        <w:t>Public Self and Private Self</w:t>
      </w:r>
      <w:r w:rsidR="00B650A7" w:rsidRPr="00390FA7">
        <w:rPr>
          <w:rFonts w:ascii="Times New Roman" w:hAnsi="Times New Roman" w:cs="Times New Roman"/>
        </w:rPr>
        <w:t xml:space="preserve">. </w:t>
      </w:r>
      <w:r w:rsidR="00B650A7" w:rsidRPr="00390FA7">
        <w:rPr>
          <w:rFonts w:ascii="Times New Roman" w:hAnsi="Times New Roman" w:cs="Times New Roman"/>
          <w:i/>
          <w:iCs/>
        </w:rPr>
        <w:t>Springer Series in Social Psychology</w:t>
      </w:r>
      <w:r w:rsidR="00B20439" w:rsidRPr="00390FA7">
        <w:rPr>
          <w:rFonts w:ascii="Times New Roman" w:hAnsi="Times New Roman" w:cs="Times New Roman"/>
        </w:rPr>
        <w:t>, (1986)</w:t>
      </w:r>
      <w:r w:rsidR="00B650A7" w:rsidRPr="00390FA7">
        <w:rPr>
          <w:rFonts w:ascii="Times New Roman" w:hAnsi="Times New Roman" w:cs="Times New Roman"/>
        </w:rPr>
        <w:t>.</w:t>
      </w:r>
      <w:r w:rsidR="00B20439" w:rsidRPr="00390FA7">
        <w:rPr>
          <w:rFonts w:ascii="Times New Roman" w:hAnsi="Times New Roman" w:cs="Times New Roman"/>
        </w:rPr>
        <w:t xml:space="preserve"> </w:t>
      </w:r>
      <w:r w:rsidR="00B650A7" w:rsidRPr="00390FA7">
        <w:rPr>
          <w:rFonts w:ascii="Times New Roman" w:hAnsi="Times New Roman" w:cs="Times New Roman"/>
        </w:rPr>
        <w:t xml:space="preserve"> </w:t>
      </w:r>
      <w:r w:rsidR="00B20439" w:rsidRPr="00390FA7">
        <w:rPr>
          <w:rFonts w:ascii="Times New Roman" w:hAnsi="Times New Roman" w:cs="Times New Roman"/>
        </w:rPr>
        <w:t>&lt;DOI: 10.1007/978-1-4613-9564-5_10 &gt;</w:t>
      </w:r>
      <w:r w:rsidR="003E0720" w:rsidRPr="00390FA7">
        <w:rPr>
          <w:rFonts w:ascii="Times New Roman" w:hAnsi="Times New Roman" w:cs="Times New Roman"/>
        </w:rPr>
        <w:t>.</w:t>
      </w:r>
    </w:p>
  </w:footnote>
  <w:footnote w:id="9">
    <w:p w14:paraId="6EB2CD79" w14:textId="6143D8A2" w:rsidR="00942320" w:rsidRPr="00390FA7" w:rsidRDefault="00942320">
      <w:pPr>
        <w:pStyle w:val="FootnoteText"/>
        <w:rPr>
          <w:rFonts w:ascii="Times New Roman" w:hAnsi="Times New Roman" w:cs="Times New Roman"/>
        </w:rPr>
      </w:pPr>
      <w:r w:rsidRPr="00390FA7">
        <w:rPr>
          <w:rStyle w:val="FootnoteReference"/>
          <w:rFonts w:ascii="Times New Roman" w:hAnsi="Times New Roman" w:cs="Times New Roman"/>
        </w:rPr>
        <w:footnoteRef/>
      </w:r>
      <w:r w:rsidRPr="00390FA7">
        <w:rPr>
          <w:rFonts w:ascii="Times New Roman" w:hAnsi="Times New Roman" w:cs="Times New Roman"/>
        </w:rPr>
        <w:t xml:space="preserve"> Greenberg et al.</w:t>
      </w:r>
      <w:r w:rsidR="00BF1886" w:rsidRPr="00390FA7">
        <w:rPr>
          <w:rFonts w:ascii="Times New Roman" w:hAnsi="Times New Roman" w:cs="Times New Roman"/>
        </w:rPr>
        <w:t xml:space="preserve">, </w:t>
      </w:r>
      <w:r w:rsidR="00BF1886" w:rsidRPr="00390FA7">
        <w:rPr>
          <w:rFonts w:ascii="Times New Roman" w:hAnsi="Times New Roman" w:cs="Times New Roman"/>
          <w:i/>
          <w:iCs/>
        </w:rPr>
        <w:t>The Causes and Consequences of a Need for Self-Esteem: A Terror Management Theory</w:t>
      </w:r>
      <w:r w:rsidR="00BF1886" w:rsidRPr="00390FA7">
        <w:rPr>
          <w:rFonts w:ascii="Times New Roman" w:hAnsi="Times New Roman" w:cs="Times New Roman"/>
        </w:rPr>
        <w:t xml:space="preserve">. </w:t>
      </w:r>
      <w:r w:rsidR="00B20439" w:rsidRPr="00390FA7">
        <w:rPr>
          <w:rFonts w:ascii="Times New Roman" w:hAnsi="Times New Roman" w:cs="Times New Roman"/>
        </w:rPr>
        <w:t>(</w:t>
      </w:r>
      <w:r w:rsidR="00BF1886" w:rsidRPr="00390FA7">
        <w:rPr>
          <w:rFonts w:ascii="Times New Roman" w:hAnsi="Times New Roman" w:cs="Times New Roman"/>
        </w:rPr>
        <w:t>p</w:t>
      </w:r>
      <w:r w:rsidRPr="00390FA7">
        <w:rPr>
          <w:rFonts w:ascii="Times New Roman" w:hAnsi="Times New Roman" w:cs="Times New Roman"/>
        </w:rPr>
        <w:t>196</w:t>
      </w:r>
      <w:r w:rsidR="00B20439" w:rsidRPr="00390FA7">
        <w:rPr>
          <w:rFonts w:ascii="Times New Roman" w:hAnsi="Times New Roman" w:cs="Times New Roman"/>
        </w:rPr>
        <w:t>)</w:t>
      </w:r>
      <w:r w:rsidR="003E0720" w:rsidRPr="00390FA7">
        <w:rPr>
          <w:rFonts w:ascii="Times New Roman" w:hAnsi="Times New Roman" w:cs="Times New Roman"/>
        </w:rPr>
        <w:t>.</w:t>
      </w:r>
    </w:p>
  </w:footnote>
  <w:footnote w:id="10">
    <w:p w14:paraId="3C47C1D4" w14:textId="02DAAE20" w:rsidR="00C83FF0" w:rsidRDefault="00C83FF0">
      <w:pPr>
        <w:pStyle w:val="FootnoteText"/>
      </w:pPr>
      <w:r w:rsidRPr="00390FA7">
        <w:rPr>
          <w:rStyle w:val="FootnoteReference"/>
          <w:rFonts w:ascii="Times New Roman" w:hAnsi="Times New Roman" w:cs="Times New Roman"/>
        </w:rPr>
        <w:footnoteRef/>
      </w:r>
      <w:r w:rsidR="00BF1886" w:rsidRPr="00390FA7">
        <w:rPr>
          <w:rFonts w:ascii="Times New Roman" w:hAnsi="Times New Roman" w:cs="Times New Roman"/>
        </w:rPr>
        <w:t xml:space="preserve">Tom </w:t>
      </w:r>
      <w:r w:rsidR="00E13E53" w:rsidRPr="00390FA7">
        <w:rPr>
          <w:rFonts w:ascii="Times New Roman" w:hAnsi="Times New Roman" w:cs="Times New Roman"/>
        </w:rPr>
        <w:t xml:space="preserve">Pyszczynski, Jeff Greenberg, and Sheldon Solomon, </w:t>
      </w:r>
      <w:r w:rsidR="00E13E53" w:rsidRPr="00390FA7">
        <w:rPr>
          <w:rFonts w:ascii="Times New Roman" w:hAnsi="Times New Roman" w:cs="Times New Roman"/>
          <w:i/>
          <w:iCs/>
        </w:rPr>
        <w:t>‘</w:t>
      </w:r>
      <w:r w:rsidR="00E13E53" w:rsidRPr="00390FA7">
        <w:rPr>
          <w:rFonts w:ascii="Times New Roman" w:hAnsi="Times New Roman" w:cs="Times New Roman"/>
        </w:rPr>
        <w:t xml:space="preserve">A Dual-Process Model of </w:t>
      </w:r>
      <w:r w:rsidR="00BF1886" w:rsidRPr="00390FA7">
        <w:rPr>
          <w:rFonts w:ascii="Times New Roman" w:hAnsi="Times New Roman" w:cs="Times New Roman"/>
        </w:rPr>
        <w:t>Defence</w:t>
      </w:r>
      <w:r w:rsidR="00E13E53" w:rsidRPr="00390FA7">
        <w:rPr>
          <w:rFonts w:ascii="Times New Roman" w:hAnsi="Times New Roman" w:cs="Times New Roman"/>
        </w:rPr>
        <w:t xml:space="preserve"> Against Conscious and Unconscious Death-Related Thoughts: An Extension of Terror Management Theory’, </w:t>
      </w:r>
      <w:r w:rsidR="00E13E53" w:rsidRPr="00390FA7">
        <w:rPr>
          <w:rFonts w:ascii="Times New Roman" w:hAnsi="Times New Roman" w:cs="Times New Roman"/>
          <w:i/>
          <w:iCs/>
        </w:rPr>
        <w:t>Psychological Review</w:t>
      </w:r>
      <w:r w:rsidR="00E13E53" w:rsidRPr="00390FA7">
        <w:rPr>
          <w:rFonts w:ascii="Times New Roman" w:hAnsi="Times New Roman" w:cs="Times New Roman"/>
        </w:rPr>
        <w:t xml:space="preserve">, </w:t>
      </w:r>
      <w:r w:rsidR="00F0506C" w:rsidRPr="00390FA7">
        <w:rPr>
          <w:rFonts w:ascii="Times New Roman" w:hAnsi="Times New Roman" w:cs="Times New Roman"/>
        </w:rPr>
        <w:t xml:space="preserve">Vol. 106.4, </w:t>
      </w:r>
      <w:r w:rsidR="00E13E53" w:rsidRPr="00390FA7">
        <w:rPr>
          <w:rFonts w:ascii="Times New Roman" w:hAnsi="Times New Roman" w:cs="Times New Roman"/>
        </w:rPr>
        <w:t xml:space="preserve">(1999), </w:t>
      </w:r>
      <w:r w:rsidR="00F0506C" w:rsidRPr="00390FA7">
        <w:rPr>
          <w:rFonts w:ascii="Times New Roman" w:hAnsi="Times New Roman" w:cs="Times New Roman"/>
        </w:rPr>
        <w:t>(p</w:t>
      </w:r>
      <w:r w:rsidR="00E13E53" w:rsidRPr="00390FA7">
        <w:rPr>
          <w:rFonts w:ascii="Times New Roman" w:hAnsi="Times New Roman" w:cs="Times New Roman"/>
        </w:rPr>
        <w:t>83</w:t>
      </w:r>
      <w:r w:rsidR="00F0506C" w:rsidRPr="00390FA7">
        <w:rPr>
          <w:rFonts w:ascii="Times New Roman" w:hAnsi="Times New Roman" w:cs="Times New Roman"/>
        </w:rPr>
        <w:t>5)</w:t>
      </w:r>
      <w:r w:rsidRPr="00390FA7">
        <w:rPr>
          <w:rFonts w:ascii="Times New Roman" w:hAnsi="Times New Roman" w:cs="Times New Roman"/>
        </w:rPr>
        <w:t xml:space="preserve"> </w:t>
      </w:r>
      <w:r w:rsidR="00F0506C" w:rsidRPr="00390FA7">
        <w:rPr>
          <w:rFonts w:ascii="Times New Roman" w:hAnsi="Times New Roman" w:cs="Times New Roman"/>
        </w:rPr>
        <w:t>&lt;DOI:10.1037/0033-259X.106.4.835&gt;</w:t>
      </w:r>
      <w:r w:rsidR="003E0720" w:rsidRPr="00390FA7">
        <w:rPr>
          <w:rFonts w:ascii="Times New Roman" w:hAnsi="Times New Roman" w:cs="Times New Roman"/>
        </w:rPr>
        <w:t>.</w:t>
      </w:r>
    </w:p>
  </w:footnote>
  <w:footnote w:id="11">
    <w:p w14:paraId="4C4CA9C7" w14:textId="38B53002" w:rsidR="006F7815" w:rsidRPr="00390FA7" w:rsidRDefault="006F7815">
      <w:pPr>
        <w:pStyle w:val="FootnoteText"/>
        <w:rPr>
          <w:rFonts w:ascii="Times New Roman" w:hAnsi="Times New Roman" w:cs="Times New Roman"/>
        </w:rPr>
      </w:pPr>
      <w:r w:rsidRPr="00390FA7">
        <w:rPr>
          <w:rStyle w:val="FootnoteReference"/>
          <w:rFonts w:ascii="Times New Roman" w:hAnsi="Times New Roman" w:cs="Times New Roman"/>
        </w:rPr>
        <w:footnoteRef/>
      </w:r>
      <w:r w:rsidRPr="00390FA7">
        <w:rPr>
          <w:rFonts w:ascii="Times New Roman" w:hAnsi="Times New Roman" w:cs="Times New Roman"/>
        </w:rPr>
        <w:t xml:space="preserve"> </w:t>
      </w:r>
      <w:r w:rsidR="008370D6" w:rsidRPr="00390FA7">
        <w:rPr>
          <w:rFonts w:ascii="Times New Roman" w:hAnsi="Times New Roman" w:cs="Times New Roman"/>
        </w:rPr>
        <w:t xml:space="preserve">Kenneth Vail, Jeff </w:t>
      </w:r>
      <w:r w:rsidR="00C43A5A" w:rsidRPr="00390FA7">
        <w:rPr>
          <w:rFonts w:ascii="Times New Roman" w:hAnsi="Times New Roman" w:cs="Times New Roman"/>
        </w:rPr>
        <w:t>Greenberg</w:t>
      </w:r>
      <w:r w:rsidR="008370D6" w:rsidRPr="00390FA7">
        <w:rPr>
          <w:rFonts w:ascii="Times New Roman" w:hAnsi="Times New Roman" w:cs="Times New Roman"/>
        </w:rPr>
        <w:t xml:space="preserve"> </w:t>
      </w:r>
      <w:r w:rsidR="00C43A5A" w:rsidRPr="00390FA7">
        <w:rPr>
          <w:rFonts w:ascii="Times New Roman" w:hAnsi="Times New Roman" w:cs="Times New Roman"/>
        </w:rPr>
        <w:t xml:space="preserve">and Tom Pyszczynski. </w:t>
      </w:r>
      <w:r w:rsidR="00C43A5A" w:rsidRPr="00390FA7">
        <w:rPr>
          <w:rFonts w:ascii="Times New Roman" w:hAnsi="Times New Roman" w:cs="Times New Roman"/>
          <w:i/>
          <w:iCs/>
        </w:rPr>
        <w:t>‘</w:t>
      </w:r>
      <w:r w:rsidR="00C43A5A" w:rsidRPr="00390FA7">
        <w:rPr>
          <w:rFonts w:ascii="Times New Roman" w:hAnsi="Times New Roman" w:cs="Times New Roman"/>
        </w:rPr>
        <w:t xml:space="preserve">Chapter Three - Terror Management Theory and Research: How the Desire for Death Transcendence Drives Our Strivings for Meaning and Significance’, </w:t>
      </w:r>
      <w:r w:rsidR="00C43A5A" w:rsidRPr="00390FA7">
        <w:rPr>
          <w:rFonts w:ascii="Times New Roman" w:hAnsi="Times New Roman" w:cs="Times New Roman"/>
          <w:i/>
          <w:iCs/>
        </w:rPr>
        <w:t>ScienceDirect</w:t>
      </w:r>
      <w:r w:rsidR="00C43A5A" w:rsidRPr="00390FA7">
        <w:rPr>
          <w:rFonts w:ascii="Times New Roman" w:hAnsi="Times New Roman" w:cs="Times New Roman"/>
        </w:rPr>
        <w:t>,</w:t>
      </w:r>
      <w:r w:rsidR="008370D6" w:rsidRPr="00390FA7">
        <w:rPr>
          <w:rFonts w:ascii="Times New Roman" w:hAnsi="Times New Roman" w:cs="Times New Roman"/>
        </w:rPr>
        <w:t xml:space="preserve"> Vol. 1, (2014)</w:t>
      </w:r>
      <w:r w:rsidR="006E47CC" w:rsidRPr="00390FA7">
        <w:rPr>
          <w:rFonts w:ascii="Times New Roman" w:hAnsi="Times New Roman" w:cs="Times New Roman"/>
        </w:rPr>
        <w:t xml:space="preserve"> pp.85-134</w:t>
      </w:r>
      <w:r w:rsidR="008370D6" w:rsidRPr="00390FA7">
        <w:rPr>
          <w:rFonts w:ascii="Times New Roman" w:hAnsi="Times New Roman" w:cs="Times New Roman"/>
        </w:rPr>
        <w:t xml:space="preserve"> &lt;</w:t>
      </w:r>
      <w:r w:rsidR="003E0720" w:rsidRPr="00390FA7">
        <w:rPr>
          <w:rFonts w:ascii="Times New Roman" w:hAnsi="Times New Roman" w:cs="Times New Roman"/>
        </w:rPr>
        <w:t xml:space="preserve">DOI: 10.1016/bs.adms.2014.08.003 </w:t>
      </w:r>
      <w:r w:rsidR="008370D6" w:rsidRPr="00390FA7">
        <w:rPr>
          <w:rFonts w:ascii="Times New Roman" w:hAnsi="Times New Roman" w:cs="Times New Roman"/>
        </w:rPr>
        <w:t>&gt;</w:t>
      </w:r>
      <w:r w:rsidR="006E47CC" w:rsidRPr="00390FA7">
        <w:rPr>
          <w:rFonts w:ascii="Times New Roman" w:hAnsi="Times New Roman" w:cs="Times New Roman"/>
        </w:rPr>
        <w:t>.</w:t>
      </w:r>
    </w:p>
  </w:footnote>
  <w:footnote w:id="12">
    <w:p w14:paraId="166BBE28" w14:textId="670E8058" w:rsidR="006F7815" w:rsidRPr="00390FA7" w:rsidRDefault="006F7815">
      <w:pPr>
        <w:pStyle w:val="FootnoteText"/>
        <w:rPr>
          <w:rFonts w:ascii="Times New Roman" w:hAnsi="Times New Roman" w:cs="Times New Roman"/>
        </w:rPr>
      </w:pPr>
      <w:r w:rsidRPr="00390FA7">
        <w:rPr>
          <w:rStyle w:val="FootnoteReference"/>
          <w:rFonts w:ascii="Times New Roman" w:hAnsi="Times New Roman" w:cs="Times New Roman"/>
        </w:rPr>
        <w:footnoteRef/>
      </w:r>
      <w:r w:rsidRPr="00390FA7">
        <w:rPr>
          <w:rFonts w:ascii="Times New Roman" w:hAnsi="Times New Roman" w:cs="Times New Roman"/>
        </w:rPr>
        <w:t xml:space="preserve"> </w:t>
      </w:r>
      <w:r w:rsidR="00DE1EE2" w:rsidRPr="00390FA7">
        <w:rPr>
          <w:rFonts w:ascii="Times New Roman" w:hAnsi="Times New Roman" w:cs="Times New Roman"/>
        </w:rPr>
        <w:t xml:space="preserve">Abram Rosenblatt and others, ‘Evidence for Terror Management Theory: I. The Effects of Mortality Salience on Reactions to Those Who Violate or Uphold Cultural Values’. </w:t>
      </w:r>
      <w:r w:rsidR="00DE1EE2" w:rsidRPr="00390FA7">
        <w:rPr>
          <w:rFonts w:ascii="Times New Roman" w:hAnsi="Times New Roman" w:cs="Times New Roman"/>
          <w:i/>
          <w:iCs/>
        </w:rPr>
        <w:t xml:space="preserve">Journal of Personality and Social Psychology. </w:t>
      </w:r>
      <w:r w:rsidR="00DE1EE2" w:rsidRPr="00390FA7">
        <w:rPr>
          <w:rFonts w:ascii="Times New Roman" w:hAnsi="Times New Roman" w:cs="Times New Roman"/>
        </w:rPr>
        <w:t>Vol. 4, (1989). pp. 681-90. &lt; DOI:10.1037/0022-3514.57.4.681 &gt;</w:t>
      </w:r>
      <w:r w:rsidR="006E47CC" w:rsidRPr="00390FA7">
        <w:rPr>
          <w:rFonts w:ascii="Times New Roman" w:hAnsi="Times New Roman" w:cs="Times New Roman"/>
        </w:rPr>
        <w:t>.</w:t>
      </w:r>
    </w:p>
  </w:footnote>
  <w:footnote w:id="13">
    <w:p w14:paraId="3086F4E4" w14:textId="3383CCEF" w:rsidR="00663C46" w:rsidRPr="00390FA7" w:rsidRDefault="00663C46">
      <w:pPr>
        <w:pStyle w:val="FootnoteText"/>
        <w:rPr>
          <w:rFonts w:ascii="Times New Roman" w:hAnsi="Times New Roman" w:cs="Times New Roman"/>
        </w:rPr>
      </w:pPr>
      <w:r w:rsidRPr="00390FA7">
        <w:rPr>
          <w:rStyle w:val="FootnoteReference"/>
          <w:rFonts w:ascii="Times New Roman" w:hAnsi="Times New Roman" w:cs="Times New Roman"/>
        </w:rPr>
        <w:footnoteRef/>
      </w:r>
      <w:r w:rsidRPr="00390FA7">
        <w:rPr>
          <w:rFonts w:ascii="Times New Roman" w:hAnsi="Times New Roman" w:cs="Times New Roman"/>
        </w:rPr>
        <w:t xml:space="preserve"> </w:t>
      </w:r>
      <w:r w:rsidR="00BF0918" w:rsidRPr="00390FA7">
        <w:rPr>
          <w:rFonts w:ascii="Times New Roman" w:hAnsi="Times New Roman" w:cs="Times New Roman"/>
        </w:rPr>
        <w:t xml:space="preserve">Lee A. Kirkpatrick and Carlos David Navarrete, ‘Reports of My Death Anxiety Have Been Greatly Exaggerated: A Critique of Terror Management Theory from an Evolutionary Perspective’ in </w:t>
      </w:r>
      <w:r w:rsidR="00BF0918" w:rsidRPr="00390FA7">
        <w:rPr>
          <w:rFonts w:ascii="Times New Roman" w:hAnsi="Times New Roman" w:cs="Times New Roman"/>
          <w:i/>
          <w:iCs/>
        </w:rPr>
        <w:t xml:space="preserve">Psychological Inquiry, </w:t>
      </w:r>
      <w:r w:rsidR="00BF0918" w:rsidRPr="00390FA7">
        <w:rPr>
          <w:rFonts w:ascii="Times New Roman" w:hAnsi="Times New Roman" w:cs="Times New Roman"/>
        </w:rPr>
        <w:t>Vol:17, Issue 4, (2006) pp. 288-298. &lt;DOI: 10.1080/10478400701366969 &gt;.</w:t>
      </w:r>
    </w:p>
  </w:footnote>
  <w:footnote w:id="14">
    <w:p w14:paraId="7D033F3C" w14:textId="57B5C3C8" w:rsidR="00210E16" w:rsidRPr="00390FA7" w:rsidRDefault="00210E16">
      <w:pPr>
        <w:pStyle w:val="FootnoteText"/>
        <w:rPr>
          <w:rFonts w:ascii="Times New Roman" w:hAnsi="Times New Roman" w:cs="Times New Roman"/>
        </w:rPr>
      </w:pPr>
      <w:r w:rsidRPr="00390FA7">
        <w:rPr>
          <w:rStyle w:val="FootnoteReference"/>
          <w:rFonts w:ascii="Times New Roman" w:hAnsi="Times New Roman" w:cs="Times New Roman"/>
        </w:rPr>
        <w:footnoteRef/>
      </w:r>
      <w:r w:rsidRPr="00390FA7">
        <w:rPr>
          <w:rFonts w:ascii="Times New Roman" w:hAnsi="Times New Roman" w:cs="Times New Roman"/>
        </w:rPr>
        <w:t xml:space="preserve"> </w:t>
      </w:r>
      <w:r w:rsidR="00BF0918" w:rsidRPr="00390FA7">
        <w:rPr>
          <w:rFonts w:ascii="Times New Roman" w:hAnsi="Times New Roman" w:cs="Times New Roman"/>
        </w:rPr>
        <w:t>Nicholas R. Carleton</w:t>
      </w:r>
      <w:r w:rsidR="00303935" w:rsidRPr="00390FA7">
        <w:rPr>
          <w:rFonts w:ascii="Times New Roman" w:hAnsi="Times New Roman" w:cs="Times New Roman"/>
        </w:rPr>
        <w:t xml:space="preserve">, ‘Fear of the unknown: One Fear to Rule Them all?’ in </w:t>
      </w:r>
      <w:r w:rsidR="00303935" w:rsidRPr="00390FA7">
        <w:rPr>
          <w:rFonts w:ascii="Times New Roman" w:hAnsi="Times New Roman" w:cs="Times New Roman"/>
          <w:i/>
          <w:iCs/>
        </w:rPr>
        <w:t xml:space="preserve">Journal of Anxiety Disorders, </w:t>
      </w:r>
      <w:r w:rsidR="00303935" w:rsidRPr="00390FA7">
        <w:rPr>
          <w:rFonts w:ascii="Times New Roman" w:hAnsi="Times New Roman" w:cs="Times New Roman"/>
        </w:rPr>
        <w:t>Vol: 41, (2016), pp. 5-21.  &lt;DOI: 10.1016/j.janxdis.2016.03.011 &gt;</w:t>
      </w:r>
    </w:p>
  </w:footnote>
  <w:footnote w:id="15">
    <w:p w14:paraId="5FABEEEF" w14:textId="57414B28" w:rsidR="008F219D" w:rsidRDefault="008F219D">
      <w:pPr>
        <w:pStyle w:val="FootnoteText"/>
      </w:pPr>
      <w:r w:rsidRPr="00390FA7">
        <w:rPr>
          <w:rStyle w:val="FootnoteReference"/>
          <w:rFonts w:ascii="Times New Roman" w:hAnsi="Times New Roman" w:cs="Times New Roman"/>
        </w:rPr>
        <w:footnoteRef/>
      </w:r>
      <w:r w:rsidRPr="00390FA7">
        <w:rPr>
          <w:rFonts w:ascii="Times New Roman" w:hAnsi="Times New Roman" w:cs="Times New Roman"/>
        </w:rPr>
        <w:t xml:space="preserve"> </w:t>
      </w:r>
      <w:r w:rsidR="00303935" w:rsidRPr="00390FA7">
        <w:rPr>
          <w:rFonts w:ascii="Times New Roman" w:hAnsi="Times New Roman" w:cs="Times New Roman"/>
        </w:rPr>
        <w:t xml:space="preserve">Gabriel </w:t>
      </w:r>
      <w:r w:rsidRPr="00390FA7">
        <w:rPr>
          <w:rFonts w:ascii="Times New Roman" w:hAnsi="Times New Roman" w:cs="Times New Roman"/>
        </w:rPr>
        <w:t xml:space="preserve">Byrne, and others, </w:t>
      </w:r>
      <w:r w:rsidRPr="00390FA7">
        <w:rPr>
          <w:rFonts w:ascii="Times New Roman" w:hAnsi="Times New Roman" w:cs="Times New Roman"/>
          <w:i/>
          <w:iCs/>
        </w:rPr>
        <w:t xml:space="preserve">Flight </w:t>
      </w:r>
      <w:r w:rsidR="00303935" w:rsidRPr="00390FA7">
        <w:rPr>
          <w:rFonts w:ascii="Times New Roman" w:hAnsi="Times New Roman" w:cs="Times New Roman"/>
          <w:i/>
          <w:iCs/>
        </w:rPr>
        <w:t>from</w:t>
      </w:r>
      <w:r w:rsidRPr="00390FA7">
        <w:rPr>
          <w:rFonts w:ascii="Times New Roman" w:hAnsi="Times New Roman" w:cs="Times New Roman"/>
          <w:i/>
          <w:iCs/>
        </w:rPr>
        <w:t xml:space="preserve"> Death: The Quest for Immortality</w:t>
      </w:r>
      <w:r w:rsidR="00303935" w:rsidRPr="00390FA7">
        <w:rPr>
          <w:rFonts w:ascii="Times New Roman" w:hAnsi="Times New Roman" w:cs="Times New Roman"/>
        </w:rPr>
        <w:t xml:space="preserve"> [video]. </w:t>
      </w:r>
      <w:r w:rsidRPr="00390FA7">
        <w:rPr>
          <w:rFonts w:ascii="Times New Roman" w:hAnsi="Times New Roman" w:cs="Times New Roman"/>
        </w:rPr>
        <w:t>2003</w:t>
      </w:r>
      <w:r w:rsidR="00303935" w:rsidRPr="00390FA7">
        <w:rPr>
          <w:rFonts w:ascii="Times New Roman" w:hAnsi="Times New Roman" w:cs="Times New Roman"/>
        </w:rPr>
        <w:t xml:space="preserve"> &lt;https://video-alexanderstreet-com.ezproxy.uwtsd.ac.uk/watch/flight-from-death-the-quest-for-immortality?utm_campaign=Video&amp;utm_medium=MARC&amp;utm_source=aspresolver&gt;</w:t>
      </w:r>
      <w:r w:rsidRPr="00390FA7">
        <w:rPr>
          <w:rFonts w:ascii="Times New Roman" w:hAnsi="Times New Roman" w:cs="Times New Roman"/>
        </w:rPr>
        <w:t xml:space="preserve"> [Accessed 21</w:t>
      </w:r>
      <w:r w:rsidR="00303935" w:rsidRPr="00390FA7">
        <w:rPr>
          <w:rFonts w:ascii="Times New Roman" w:hAnsi="Times New Roman" w:cs="Times New Roman"/>
        </w:rPr>
        <w:t xml:space="preserve"> October </w:t>
      </w:r>
      <w:r w:rsidRPr="00390FA7">
        <w:rPr>
          <w:rFonts w:ascii="Times New Roman" w:hAnsi="Times New Roman" w:cs="Times New Roman"/>
        </w:rPr>
        <w:t>2</w:t>
      </w:r>
      <w:r w:rsidR="00303935" w:rsidRPr="00390FA7">
        <w:rPr>
          <w:rFonts w:ascii="Times New Roman" w:hAnsi="Times New Roman" w:cs="Times New Roman"/>
        </w:rPr>
        <w:t>02</w:t>
      </w:r>
      <w:r w:rsidRPr="00390FA7">
        <w:rPr>
          <w:rFonts w:ascii="Times New Roman" w:hAnsi="Times New Roman" w:cs="Times New Roman"/>
        </w:rPr>
        <w:t>2]</w:t>
      </w:r>
      <w:r w:rsidR="00303935" w:rsidRPr="00390FA7">
        <w:rPr>
          <w:rFonts w:ascii="Times New Roman" w:hAnsi="Times New Roman" w:cs="Times New Roman"/>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C30EBA"/>
    <w:multiLevelType w:val="hybridMultilevel"/>
    <w:tmpl w:val="FCB8BF9C"/>
    <w:lvl w:ilvl="0" w:tplc="EF16DCF4">
      <w:start w:val="5"/>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5D514991"/>
    <w:multiLevelType w:val="hybridMultilevel"/>
    <w:tmpl w:val="E63628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12653306">
    <w:abstractNumId w:val="1"/>
  </w:num>
  <w:num w:numId="2" w16cid:durableId="4316330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6F3E"/>
    <w:rsid w:val="000127CE"/>
    <w:rsid w:val="000564BC"/>
    <w:rsid w:val="00065389"/>
    <w:rsid w:val="0007732D"/>
    <w:rsid w:val="0008718C"/>
    <w:rsid w:val="000C64E1"/>
    <w:rsid w:val="000D4376"/>
    <w:rsid w:val="001054C5"/>
    <w:rsid w:val="0010741E"/>
    <w:rsid w:val="001407B2"/>
    <w:rsid w:val="00147DE9"/>
    <w:rsid w:val="001A2247"/>
    <w:rsid w:val="001C25E9"/>
    <w:rsid w:val="001C368C"/>
    <w:rsid w:val="001C6315"/>
    <w:rsid w:val="001D7D12"/>
    <w:rsid w:val="00203AEE"/>
    <w:rsid w:val="00204EA3"/>
    <w:rsid w:val="00210E16"/>
    <w:rsid w:val="00214299"/>
    <w:rsid w:val="00215610"/>
    <w:rsid w:val="002414C6"/>
    <w:rsid w:val="00284B64"/>
    <w:rsid w:val="00292BC7"/>
    <w:rsid w:val="002B3EE8"/>
    <w:rsid w:val="002D0782"/>
    <w:rsid w:val="002E1790"/>
    <w:rsid w:val="002E3598"/>
    <w:rsid w:val="00303935"/>
    <w:rsid w:val="0031030A"/>
    <w:rsid w:val="00310AA0"/>
    <w:rsid w:val="00310F4E"/>
    <w:rsid w:val="003177E8"/>
    <w:rsid w:val="00340AFD"/>
    <w:rsid w:val="00342E5A"/>
    <w:rsid w:val="0037197E"/>
    <w:rsid w:val="00385BFB"/>
    <w:rsid w:val="00390FA7"/>
    <w:rsid w:val="00391EEE"/>
    <w:rsid w:val="00396CD1"/>
    <w:rsid w:val="003B4F99"/>
    <w:rsid w:val="003D4FEB"/>
    <w:rsid w:val="003E0720"/>
    <w:rsid w:val="004074B7"/>
    <w:rsid w:val="00431711"/>
    <w:rsid w:val="004462D7"/>
    <w:rsid w:val="00453D71"/>
    <w:rsid w:val="004616C5"/>
    <w:rsid w:val="004719AE"/>
    <w:rsid w:val="00481B54"/>
    <w:rsid w:val="004901D9"/>
    <w:rsid w:val="004A47A1"/>
    <w:rsid w:val="004A63EB"/>
    <w:rsid w:val="00502B64"/>
    <w:rsid w:val="00535588"/>
    <w:rsid w:val="00536D0F"/>
    <w:rsid w:val="00552CA3"/>
    <w:rsid w:val="00560281"/>
    <w:rsid w:val="00586F30"/>
    <w:rsid w:val="005A44E5"/>
    <w:rsid w:val="005B09A3"/>
    <w:rsid w:val="005C1FEF"/>
    <w:rsid w:val="005C61F9"/>
    <w:rsid w:val="005D7FB2"/>
    <w:rsid w:val="00620E64"/>
    <w:rsid w:val="00635544"/>
    <w:rsid w:val="006477BC"/>
    <w:rsid w:val="0065377B"/>
    <w:rsid w:val="00661AA4"/>
    <w:rsid w:val="00663C46"/>
    <w:rsid w:val="00673DBC"/>
    <w:rsid w:val="00675308"/>
    <w:rsid w:val="00696CBC"/>
    <w:rsid w:val="006B42AC"/>
    <w:rsid w:val="006C1A91"/>
    <w:rsid w:val="006C3456"/>
    <w:rsid w:val="006C38CF"/>
    <w:rsid w:val="006D59F3"/>
    <w:rsid w:val="006E47CC"/>
    <w:rsid w:val="006F7815"/>
    <w:rsid w:val="007376FA"/>
    <w:rsid w:val="007714FC"/>
    <w:rsid w:val="00776C95"/>
    <w:rsid w:val="007928CE"/>
    <w:rsid w:val="007B19B0"/>
    <w:rsid w:val="007D046E"/>
    <w:rsid w:val="007E0FBD"/>
    <w:rsid w:val="0081558E"/>
    <w:rsid w:val="008207B8"/>
    <w:rsid w:val="00832603"/>
    <w:rsid w:val="008370D6"/>
    <w:rsid w:val="00837ABE"/>
    <w:rsid w:val="0087553E"/>
    <w:rsid w:val="00891BFB"/>
    <w:rsid w:val="008A769B"/>
    <w:rsid w:val="008C3894"/>
    <w:rsid w:val="008D45AC"/>
    <w:rsid w:val="008D5795"/>
    <w:rsid w:val="008E4E90"/>
    <w:rsid w:val="008F219D"/>
    <w:rsid w:val="008F2B79"/>
    <w:rsid w:val="00912B96"/>
    <w:rsid w:val="00913B59"/>
    <w:rsid w:val="00915740"/>
    <w:rsid w:val="009321AE"/>
    <w:rsid w:val="009414A2"/>
    <w:rsid w:val="00942320"/>
    <w:rsid w:val="00945C81"/>
    <w:rsid w:val="0098324C"/>
    <w:rsid w:val="009A48F6"/>
    <w:rsid w:val="009D3E23"/>
    <w:rsid w:val="009F5349"/>
    <w:rsid w:val="00A34F73"/>
    <w:rsid w:val="00A373E7"/>
    <w:rsid w:val="00A92344"/>
    <w:rsid w:val="00A95891"/>
    <w:rsid w:val="00A95A70"/>
    <w:rsid w:val="00AA0A35"/>
    <w:rsid w:val="00AB6346"/>
    <w:rsid w:val="00AC3C1E"/>
    <w:rsid w:val="00AE33FF"/>
    <w:rsid w:val="00AF2D21"/>
    <w:rsid w:val="00B20439"/>
    <w:rsid w:val="00B3090F"/>
    <w:rsid w:val="00B36F3E"/>
    <w:rsid w:val="00B52C4B"/>
    <w:rsid w:val="00B650A7"/>
    <w:rsid w:val="00B65D69"/>
    <w:rsid w:val="00B6771B"/>
    <w:rsid w:val="00B86E80"/>
    <w:rsid w:val="00B96BAC"/>
    <w:rsid w:val="00BA76E6"/>
    <w:rsid w:val="00BB00CD"/>
    <w:rsid w:val="00BB5A44"/>
    <w:rsid w:val="00BC5142"/>
    <w:rsid w:val="00BE547D"/>
    <w:rsid w:val="00BF0918"/>
    <w:rsid w:val="00BF1886"/>
    <w:rsid w:val="00BF2539"/>
    <w:rsid w:val="00C23D5E"/>
    <w:rsid w:val="00C35CE3"/>
    <w:rsid w:val="00C43A5A"/>
    <w:rsid w:val="00C712A9"/>
    <w:rsid w:val="00C81544"/>
    <w:rsid w:val="00C83FF0"/>
    <w:rsid w:val="00C97B42"/>
    <w:rsid w:val="00CC2B86"/>
    <w:rsid w:val="00CC60D7"/>
    <w:rsid w:val="00CC7C5E"/>
    <w:rsid w:val="00CD0C8A"/>
    <w:rsid w:val="00CD4256"/>
    <w:rsid w:val="00CE455A"/>
    <w:rsid w:val="00CE5E70"/>
    <w:rsid w:val="00CE6396"/>
    <w:rsid w:val="00D044AF"/>
    <w:rsid w:val="00D27247"/>
    <w:rsid w:val="00D40B96"/>
    <w:rsid w:val="00D51BF0"/>
    <w:rsid w:val="00D761CD"/>
    <w:rsid w:val="00D84147"/>
    <w:rsid w:val="00DD4665"/>
    <w:rsid w:val="00DE1EE2"/>
    <w:rsid w:val="00E13E53"/>
    <w:rsid w:val="00E634BA"/>
    <w:rsid w:val="00E82EF4"/>
    <w:rsid w:val="00E92E7E"/>
    <w:rsid w:val="00EC7A5E"/>
    <w:rsid w:val="00ED3239"/>
    <w:rsid w:val="00F0506C"/>
    <w:rsid w:val="00F50F2B"/>
    <w:rsid w:val="00F53216"/>
    <w:rsid w:val="00F62849"/>
    <w:rsid w:val="00F75FB3"/>
    <w:rsid w:val="00F775A4"/>
    <w:rsid w:val="00FC5DD4"/>
    <w:rsid w:val="00FD77F2"/>
    <w:rsid w:val="00FE2127"/>
    <w:rsid w:val="01E9E726"/>
    <w:rsid w:val="12544478"/>
    <w:rsid w:val="1D49495C"/>
    <w:rsid w:val="1F232040"/>
    <w:rsid w:val="361D78F4"/>
    <w:rsid w:val="39645C4F"/>
    <w:rsid w:val="3DA94D08"/>
    <w:rsid w:val="4F609E08"/>
    <w:rsid w:val="53294FE5"/>
    <w:rsid w:val="64222DA1"/>
    <w:rsid w:val="6A364531"/>
    <w:rsid w:val="6ADCBF08"/>
    <w:rsid w:val="7766A3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CA7A36F"/>
  <w15:chartTrackingRefBased/>
  <w15:docId w15:val="{B40F20C3-BCF5-419D-A8F6-CD9CD9909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634BA"/>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E634BA"/>
    <w:rPr>
      <w:color w:val="0000FF"/>
      <w:u w:val="single"/>
    </w:rPr>
  </w:style>
  <w:style w:type="paragraph" w:styleId="FootnoteText">
    <w:name w:val="footnote text"/>
    <w:basedOn w:val="Normal"/>
    <w:link w:val="FootnoteTextChar"/>
    <w:uiPriority w:val="99"/>
    <w:semiHidden/>
    <w:unhideWhenUsed/>
    <w:rsid w:val="006C345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C3456"/>
    <w:rPr>
      <w:sz w:val="20"/>
      <w:szCs w:val="20"/>
    </w:rPr>
  </w:style>
  <w:style w:type="character" w:styleId="FootnoteReference">
    <w:name w:val="footnote reference"/>
    <w:basedOn w:val="DefaultParagraphFont"/>
    <w:uiPriority w:val="99"/>
    <w:semiHidden/>
    <w:unhideWhenUsed/>
    <w:rsid w:val="006C3456"/>
    <w:rPr>
      <w:vertAlign w:val="superscript"/>
    </w:rPr>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HeaderChar">
    <w:name w:val="Header Char"/>
    <w:basedOn w:val="DefaultParagraphFont"/>
    <w:link w:val="Header"/>
    <w:uiPriority w:val="99"/>
    <w:rsid w:val="00D40B96"/>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rsid w:val="00D40B96"/>
  </w:style>
  <w:style w:type="table" w:styleId="TableGrid">
    <w:name w:val="Table Grid"/>
    <w:basedOn w:val="TableNormal"/>
    <w:uiPriority w:val="59"/>
    <w:rsid w:val="00D40B96"/>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8D5795"/>
    <w:rPr>
      <w:color w:val="605E5C"/>
      <w:shd w:val="clear" w:color="auto" w:fill="E1DFDD"/>
    </w:rPr>
  </w:style>
  <w:style w:type="paragraph" w:styleId="ListParagraph">
    <w:name w:val="List Paragraph"/>
    <w:basedOn w:val="Normal"/>
    <w:uiPriority w:val="34"/>
    <w:qFormat/>
    <w:rsid w:val="00AB634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9762119">
      <w:bodyDiv w:val="1"/>
      <w:marLeft w:val="0"/>
      <w:marRight w:val="0"/>
      <w:marTop w:val="0"/>
      <w:marBottom w:val="0"/>
      <w:divBdr>
        <w:top w:val="none" w:sz="0" w:space="0" w:color="auto"/>
        <w:left w:val="none" w:sz="0" w:space="0" w:color="auto"/>
        <w:bottom w:val="none" w:sz="0" w:space="0" w:color="auto"/>
        <w:right w:val="none" w:sz="0" w:space="0" w:color="auto"/>
      </w:divBdr>
    </w:div>
    <w:div w:id="11273146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2" ma:contentTypeDescription="Create a new document." ma:contentTypeScope="" ma:versionID="5908404ad37f327b9e10427545f83a13">
  <xsd:schema xmlns:xsd="http://www.w3.org/2001/XMLSchema" xmlns:xs="http://www.w3.org/2001/XMLSchema" xmlns:p="http://schemas.microsoft.com/office/2006/metadata/properties" xmlns:ns3="4055ddc6-ee7b-4b5b-b8fb-52871646f80e" targetNamespace="http://schemas.microsoft.com/office/2006/metadata/properties" ma:root="true" ma:fieldsID="fa3bcf1cb5146f2c36d53c083301b11d" ns3:_="">
    <xsd:import namespace="4055ddc6-ee7b-4b5b-b8fb-52871646f80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BEB0F-502E-42EB-81F2-E82F554EB71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9BC415E-1470-42E2-9D6D-92B50FAE903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B867B1BB-252D-4A34-BE7B-1430948E345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5</Pages>
  <Words>1089</Words>
  <Characters>6199</Characters>
  <Application>Microsoft Office Word</Application>
  <DocSecurity>0</DocSecurity>
  <Lines>110</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Murphy</dc:creator>
  <cp:keywords/>
  <dc:description/>
  <cp:lastModifiedBy>Jake Murphy</cp:lastModifiedBy>
  <cp:revision>2</cp:revision>
  <dcterms:created xsi:type="dcterms:W3CDTF">2022-10-24T10:17:00Z</dcterms:created>
  <dcterms:modified xsi:type="dcterms:W3CDTF">2022-10-24T10:17:00Z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