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56D08" w14:textId="74570055" w:rsidR="00DA4866" w:rsidRDefault="00DA4866" w:rsidP="00DA4866">
      <w:pPr>
        <w:spacing w:line="360" w:lineRule="auto"/>
        <w:ind w:left="7920"/>
        <w:jc w:val="both"/>
        <w:rPr>
          <w:b/>
          <w:bCs/>
          <w:sz w:val="48"/>
          <w:szCs w:val="48"/>
        </w:rPr>
      </w:pPr>
      <w:r>
        <w:rPr>
          <w:b/>
          <w:bCs/>
          <w:noProof/>
          <w:sz w:val="48"/>
          <w:szCs w:val="48"/>
        </w:rPr>
        <w:drawing>
          <wp:anchor distT="0" distB="0" distL="114300" distR="114300" simplePos="0" relativeHeight="251658240" behindDoc="0" locked="0" layoutInCell="1" allowOverlap="1" wp14:anchorId="348C3D61" wp14:editId="21A47A58">
            <wp:simplePos x="0" y="0"/>
            <wp:positionH relativeFrom="column">
              <wp:posOffset>-834473</wp:posOffset>
            </wp:positionH>
            <wp:positionV relativeFrom="paragraph">
              <wp:posOffset>276</wp:posOffset>
            </wp:positionV>
            <wp:extent cx="1097280" cy="1217981"/>
            <wp:effectExtent l="0" t="0" r="7620" b="1270"/>
            <wp:wrapSquare wrapText="bothSides"/>
            <wp:docPr id="2097151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151214" name="Picture 2097151214"/>
                    <pic:cNvPicPr/>
                  </pic:nvPicPr>
                  <pic:blipFill>
                    <a:blip r:embed="rId5">
                      <a:extLst>
                        <a:ext uri="{28A0092B-C50C-407E-A947-70E740481C1C}">
                          <a14:useLocalDpi xmlns:a14="http://schemas.microsoft.com/office/drawing/2010/main" val="0"/>
                        </a:ext>
                      </a:extLst>
                    </a:blip>
                    <a:stretch>
                      <a:fillRect/>
                    </a:stretch>
                  </pic:blipFill>
                  <pic:spPr>
                    <a:xfrm>
                      <a:off x="0" y="0"/>
                      <a:ext cx="1097280" cy="1217981"/>
                    </a:xfrm>
                    <a:prstGeom prst="rect">
                      <a:avLst/>
                    </a:prstGeom>
                  </pic:spPr>
                </pic:pic>
              </a:graphicData>
            </a:graphic>
          </wp:anchor>
        </w:drawing>
      </w:r>
      <w:r>
        <w:rPr>
          <w:b/>
          <w:bCs/>
          <w:sz w:val="48"/>
          <w:szCs w:val="48"/>
        </w:rPr>
        <w:t xml:space="preserve">                                                </w:t>
      </w:r>
    </w:p>
    <w:p w14:paraId="2CA2E1FB" w14:textId="013FD7E6" w:rsidR="009B4EB8" w:rsidRDefault="00DA4866" w:rsidP="001B272E">
      <w:pPr>
        <w:spacing w:line="360" w:lineRule="auto"/>
        <w:ind w:firstLine="720"/>
        <w:jc w:val="both"/>
        <w:rPr>
          <w:b/>
          <w:bCs/>
          <w:sz w:val="48"/>
          <w:szCs w:val="48"/>
        </w:rPr>
      </w:pPr>
      <w:r>
        <w:rPr>
          <w:b/>
          <w:bCs/>
          <w:sz w:val="48"/>
          <w:szCs w:val="48"/>
        </w:rPr>
        <w:tab/>
      </w:r>
      <w:r>
        <w:rPr>
          <w:b/>
          <w:bCs/>
          <w:sz w:val="48"/>
          <w:szCs w:val="48"/>
        </w:rPr>
        <w:tab/>
      </w:r>
      <w:r>
        <w:rPr>
          <w:b/>
          <w:bCs/>
          <w:sz w:val="48"/>
          <w:szCs w:val="48"/>
        </w:rPr>
        <w:tab/>
      </w:r>
      <w:r>
        <w:rPr>
          <w:b/>
          <w:bCs/>
          <w:sz w:val="48"/>
          <w:szCs w:val="48"/>
        </w:rPr>
        <w:tab/>
      </w:r>
      <w:r>
        <w:rPr>
          <w:b/>
          <w:bCs/>
          <w:sz w:val="48"/>
          <w:szCs w:val="48"/>
        </w:rPr>
        <w:tab/>
      </w:r>
      <w:r>
        <w:rPr>
          <w:b/>
          <w:bCs/>
          <w:sz w:val="48"/>
          <w:szCs w:val="48"/>
        </w:rPr>
        <w:tab/>
      </w:r>
      <w:r>
        <w:rPr>
          <w:b/>
          <w:bCs/>
          <w:sz w:val="48"/>
          <w:szCs w:val="48"/>
        </w:rPr>
        <w:tab/>
      </w:r>
      <w:r>
        <w:rPr>
          <w:b/>
          <w:bCs/>
          <w:sz w:val="48"/>
          <w:szCs w:val="48"/>
        </w:rPr>
        <w:tab/>
      </w:r>
      <w:r>
        <w:rPr>
          <w:b/>
          <w:bCs/>
          <w:sz w:val="48"/>
          <w:szCs w:val="48"/>
        </w:rPr>
        <w:tab/>
      </w:r>
      <w:r>
        <w:rPr>
          <w:b/>
          <w:bCs/>
          <w:sz w:val="48"/>
          <w:szCs w:val="48"/>
        </w:rPr>
        <w:tab/>
      </w:r>
      <w:r>
        <w:rPr>
          <w:b/>
          <w:bCs/>
          <w:sz w:val="48"/>
          <w:szCs w:val="48"/>
        </w:rPr>
        <w:tab/>
      </w:r>
      <w:r w:rsidR="00C32520" w:rsidRPr="00C32520">
        <w:rPr>
          <w:b/>
          <w:bCs/>
          <w:sz w:val="48"/>
          <w:szCs w:val="48"/>
        </w:rPr>
        <w:t>Critical Analysis of External Factors Impacting High Street Retailers in the UK</w:t>
      </w:r>
    </w:p>
    <w:p w14:paraId="005FB309" w14:textId="277DB684" w:rsidR="00C32520" w:rsidRDefault="00DA4866" w:rsidP="001B272E">
      <w:pPr>
        <w:ind w:firstLine="720"/>
        <w:jc w:val="both"/>
        <w:rPr>
          <w:b/>
          <w:bCs/>
          <w:sz w:val="48"/>
          <w:szCs w:val="48"/>
        </w:rPr>
      </w:pPr>
      <w:r>
        <w:rPr>
          <w:b/>
          <w:bCs/>
          <w:sz w:val="48"/>
          <w:szCs w:val="48"/>
        </w:rPr>
        <w:tab/>
      </w:r>
      <w:r>
        <w:rPr>
          <w:b/>
          <w:bCs/>
          <w:sz w:val="48"/>
          <w:szCs w:val="48"/>
        </w:rPr>
        <w:tab/>
      </w:r>
      <w:r>
        <w:rPr>
          <w:b/>
          <w:bCs/>
          <w:sz w:val="48"/>
          <w:szCs w:val="48"/>
        </w:rPr>
        <w:tab/>
      </w:r>
      <w:r>
        <w:rPr>
          <w:b/>
          <w:bCs/>
          <w:sz w:val="48"/>
          <w:szCs w:val="48"/>
        </w:rPr>
        <w:tab/>
      </w:r>
      <w:r>
        <w:rPr>
          <w:b/>
          <w:bCs/>
          <w:sz w:val="48"/>
          <w:szCs w:val="48"/>
        </w:rPr>
        <w:tab/>
      </w:r>
      <w:r>
        <w:rPr>
          <w:b/>
          <w:bCs/>
          <w:sz w:val="48"/>
          <w:szCs w:val="48"/>
        </w:rPr>
        <w:tab/>
      </w:r>
      <w:r>
        <w:rPr>
          <w:b/>
          <w:bCs/>
          <w:sz w:val="48"/>
          <w:szCs w:val="48"/>
        </w:rPr>
        <w:tab/>
      </w:r>
      <w:r>
        <w:rPr>
          <w:b/>
          <w:bCs/>
          <w:sz w:val="48"/>
          <w:szCs w:val="48"/>
        </w:rPr>
        <w:tab/>
      </w:r>
      <w:r>
        <w:rPr>
          <w:b/>
          <w:bCs/>
          <w:sz w:val="48"/>
          <w:szCs w:val="48"/>
        </w:rPr>
        <w:tab/>
      </w:r>
    </w:p>
    <w:p w14:paraId="6465F54F" w14:textId="77FFE2B7" w:rsidR="00DA4866" w:rsidRDefault="00DA4866" w:rsidP="00DA4866">
      <w:pPr>
        <w:ind w:firstLine="720"/>
        <w:jc w:val="both"/>
        <w:rPr>
          <w:b/>
          <w:bCs/>
          <w:sz w:val="48"/>
          <w:szCs w:val="48"/>
        </w:rPr>
      </w:pPr>
      <w:r>
        <w:rPr>
          <w:b/>
          <w:bCs/>
          <w:sz w:val="48"/>
          <w:szCs w:val="48"/>
        </w:rPr>
        <w:tab/>
      </w:r>
      <w:r>
        <w:rPr>
          <w:b/>
          <w:bCs/>
          <w:sz w:val="48"/>
          <w:szCs w:val="48"/>
        </w:rPr>
        <w:tab/>
      </w:r>
      <w:r>
        <w:rPr>
          <w:b/>
          <w:bCs/>
          <w:sz w:val="48"/>
          <w:szCs w:val="48"/>
        </w:rPr>
        <w:tab/>
      </w:r>
      <w:r>
        <w:rPr>
          <w:b/>
          <w:bCs/>
          <w:sz w:val="48"/>
          <w:szCs w:val="48"/>
        </w:rPr>
        <w:tab/>
      </w:r>
      <w:r w:rsidR="00CC0DAD">
        <w:rPr>
          <w:b/>
          <w:bCs/>
          <w:sz w:val="48"/>
          <w:szCs w:val="48"/>
        </w:rPr>
        <w:t>Name: Anghelina</w:t>
      </w:r>
      <w:r>
        <w:rPr>
          <w:b/>
          <w:bCs/>
          <w:sz w:val="48"/>
          <w:szCs w:val="48"/>
        </w:rPr>
        <w:t xml:space="preserve"> Marius</w:t>
      </w:r>
    </w:p>
    <w:p w14:paraId="362713B8" w14:textId="3470F937" w:rsidR="00DA4866" w:rsidRDefault="00DA4866" w:rsidP="00DA4866">
      <w:pPr>
        <w:ind w:firstLine="720"/>
        <w:jc w:val="both"/>
        <w:rPr>
          <w:b/>
          <w:bCs/>
          <w:sz w:val="48"/>
          <w:szCs w:val="48"/>
        </w:rPr>
      </w:pPr>
      <w:r>
        <w:rPr>
          <w:b/>
          <w:bCs/>
          <w:sz w:val="48"/>
          <w:szCs w:val="48"/>
        </w:rPr>
        <w:tab/>
      </w:r>
      <w:r>
        <w:rPr>
          <w:b/>
          <w:bCs/>
          <w:sz w:val="48"/>
          <w:szCs w:val="48"/>
        </w:rPr>
        <w:tab/>
      </w:r>
      <w:r>
        <w:rPr>
          <w:b/>
          <w:bCs/>
          <w:sz w:val="48"/>
          <w:szCs w:val="48"/>
        </w:rPr>
        <w:tab/>
      </w:r>
      <w:r>
        <w:rPr>
          <w:b/>
          <w:bCs/>
          <w:sz w:val="48"/>
          <w:szCs w:val="48"/>
        </w:rPr>
        <w:tab/>
        <w:t>Student Id: 2421968</w:t>
      </w:r>
    </w:p>
    <w:p w14:paraId="6A923675" w14:textId="2373FE71" w:rsidR="00DA4866" w:rsidRDefault="00DA4866" w:rsidP="00DA4866">
      <w:pPr>
        <w:ind w:firstLine="720"/>
        <w:jc w:val="both"/>
        <w:rPr>
          <w:b/>
          <w:bCs/>
          <w:sz w:val="48"/>
          <w:szCs w:val="48"/>
        </w:rPr>
      </w:pPr>
      <w:r>
        <w:rPr>
          <w:b/>
          <w:bCs/>
          <w:sz w:val="48"/>
          <w:szCs w:val="48"/>
        </w:rPr>
        <w:tab/>
      </w:r>
      <w:r>
        <w:rPr>
          <w:b/>
          <w:bCs/>
          <w:sz w:val="48"/>
          <w:szCs w:val="48"/>
        </w:rPr>
        <w:tab/>
      </w:r>
      <w:r>
        <w:rPr>
          <w:b/>
          <w:bCs/>
          <w:sz w:val="48"/>
          <w:szCs w:val="48"/>
        </w:rPr>
        <w:tab/>
      </w:r>
      <w:r>
        <w:rPr>
          <w:b/>
          <w:bCs/>
          <w:sz w:val="48"/>
          <w:szCs w:val="48"/>
        </w:rPr>
        <w:tab/>
      </w:r>
      <w:r w:rsidR="00CC0DAD">
        <w:rPr>
          <w:b/>
          <w:bCs/>
          <w:sz w:val="48"/>
          <w:szCs w:val="48"/>
        </w:rPr>
        <w:t>Module: BMSW4014</w:t>
      </w:r>
    </w:p>
    <w:p w14:paraId="169A00EF" w14:textId="77777777" w:rsidR="00CC0DAD" w:rsidRDefault="00CC0DAD" w:rsidP="00DA4866">
      <w:pPr>
        <w:ind w:firstLine="720"/>
        <w:jc w:val="both"/>
        <w:rPr>
          <w:b/>
          <w:bCs/>
          <w:sz w:val="48"/>
          <w:szCs w:val="48"/>
        </w:rPr>
      </w:pPr>
    </w:p>
    <w:p w14:paraId="23734A88" w14:textId="77777777" w:rsidR="00CC0DAD" w:rsidRDefault="00CC0DAD" w:rsidP="00DA4866">
      <w:pPr>
        <w:ind w:firstLine="720"/>
        <w:jc w:val="both"/>
        <w:rPr>
          <w:b/>
          <w:bCs/>
          <w:sz w:val="48"/>
          <w:szCs w:val="48"/>
        </w:rPr>
      </w:pPr>
    </w:p>
    <w:p w14:paraId="03D4FDE2" w14:textId="5FCBB552" w:rsidR="00C32520" w:rsidRDefault="00C32520" w:rsidP="001B272E">
      <w:pPr>
        <w:jc w:val="both"/>
        <w:rPr>
          <w:b/>
          <w:bCs/>
          <w:color w:val="156082" w:themeColor="accent1"/>
        </w:rPr>
      </w:pPr>
      <w:r w:rsidRPr="00906753">
        <w:rPr>
          <w:b/>
          <w:bCs/>
        </w:rPr>
        <w:t>1.</w:t>
      </w:r>
      <w:r w:rsidRPr="00906753">
        <w:rPr>
          <w:b/>
          <w:bCs/>
          <w:color w:val="156082" w:themeColor="accent1"/>
        </w:rPr>
        <w:t>Introduction</w:t>
      </w:r>
    </w:p>
    <w:p w14:paraId="11DA683B" w14:textId="585B3BAF" w:rsidR="00F37C6A" w:rsidRDefault="00F37C6A" w:rsidP="001B272E">
      <w:pPr>
        <w:jc w:val="both"/>
      </w:pPr>
      <w:r w:rsidRPr="00F37C6A">
        <w:t>High streets, once vital to local economies and communities, now face many problems. Online shopping has become more popular, pulling people away from physical stores. Shifts in what people want, tech improvements, and money troubles have worsened things. Brexit and the COVID-19 pandemic have made things rougher for high street stores. Fewer people are shopping in person, and more stores are closing. This paper uses PESTLE and SWOT analyses to inspect outside issues that change retailers' fate on high streets. This study gives key points and simple ideas to help bring back and save high streets in the retail scene. These ideas include ways for stores, leaders, and locals to change with the times, bring shoppers back to high streets, and keep local stores alive. Things like making shopping better, using new tech, bettering public areas, and joining store owners with groups are some ways to save these areas as spots for business and socializing.</w:t>
      </w:r>
    </w:p>
    <w:p w14:paraId="2887D306" w14:textId="5D4E4034" w:rsidR="00906753" w:rsidRDefault="00906753" w:rsidP="001B272E">
      <w:pPr>
        <w:jc w:val="both"/>
        <w:rPr>
          <w:b/>
          <w:bCs/>
          <w:color w:val="156082" w:themeColor="accent1"/>
        </w:rPr>
      </w:pPr>
      <w:r w:rsidRPr="00906753">
        <w:rPr>
          <w:b/>
          <w:bCs/>
          <w:color w:val="156082" w:themeColor="accent1"/>
        </w:rPr>
        <w:t>External Factors Analysis Using PESTLE</w:t>
      </w:r>
    </w:p>
    <w:p w14:paraId="51FAE913" w14:textId="1A9F8C27" w:rsidR="00906753" w:rsidRPr="00906753" w:rsidRDefault="00906753" w:rsidP="001B272E">
      <w:pPr>
        <w:pStyle w:val="ListParagraph"/>
        <w:numPr>
          <w:ilvl w:val="0"/>
          <w:numId w:val="1"/>
        </w:numPr>
        <w:jc w:val="both"/>
        <w:rPr>
          <w:b/>
          <w:bCs/>
        </w:rPr>
      </w:pPr>
      <w:r w:rsidRPr="00906753">
        <w:rPr>
          <w:b/>
          <w:bCs/>
        </w:rPr>
        <w:lastRenderedPageBreak/>
        <w:t>Political Factors</w:t>
      </w:r>
    </w:p>
    <w:p w14:paraId="44D0D59C" w14:textId="34F4C389" w:rsidR="00906753" w:rsidRDefault="00906753" w:rsidP="001B272E">
      <w:pPr>
        <w:ind w:left="360"/>
        <w:jc w:val="both"/>
      </w:pPr>
      <w:r w:rsidRPr="00906753">
        <w:t xml:space="preserve">Government rules and happenings in politics greatly impact shops in the UK. Brexit caused lasting issues with getting goods, costs for sending items abroad, and finding workers. Shops now have a harder time getting items from Europe because of new trade rules (Jones &amp; Comfort, 2021). Political problems or frequent rule changes hurt shop's plans, especially for smaller ones. The government's help during the pandemic, like paying worker salaries and lowering business taxes, briefly helped shops. When that help stopped, problems became clear (Portas, 2021). Political help for improving town </w:t>
      </w:r>
      <w:r w:rsidR="00CC0DAD" w:rsidRPr="00906753">
        <w:t>centres</w:t>
      </w:r>
      <w:r w:rsidRPr="00906753">
        <w:t xml:space="preserve"> might give shops hope, but it's not always done well.</w:t>
      </w:r>
    </w:p>
    <w:p w14:paraId="20824A83" w14:textId="56D10BF8" w:rsidR="00906753" w:rsidRDefault="00906753" w:rsidP="001B272E">
      <w:pPr>
        <w:pStyle w:val="ListParagraph"/>
        <w:numPr>
          <w:ilvl w:val="0"/>
          <w:numId w:val="1"/>
        </w:numPr>
        <w:jc w:val="both"/>
      </w:pPr>
      <w:r w:rsidRPr="00906753">
        <w:rPr>
          <w:b/>
          <w:bCs/>
        </w:rPr>
        <w:t>Economic Factors</w:t>
      </w:r>
    </w:p>
    <w:p w14:paraId="45F15830" w14:textId="2814BC05" w:rsidR="00906753" w:rsidRDefault="00906753" w:rsidP="001B272E">
      <w:pPr>
        <w:jc w:val="both"/>
      </w:pPr>
      <w:r w:rsidRPr="00906753">
        <w:t>The economy has been shaky since 2020. Inflation, higher interest rates, and slow wage growth have left consumers with less money, so they are spending less on non-essentials. The Office for National Statistics (2024) says that sales in non-essential retail have dropped for several quarters in a row. High streets, with their shops, restaurants, and entertainment, have been hit hard. Also, business rates and rents for high street stores are much higher than for online stores, which hurts brick-and-mortar retailers (British Retail Consortium, 2023). Because living costs are up, people are buying more from discount stores and second-hand shops, which is changing how retail works.</w:t>
      </w:r>
    </w:p>
    <w:p w14:paraId="25E66B98" w14:textId="77777777" w:rsidR="00906753" w:rsidRDefault="00906753" w:rsidP="001B272E">
      <w:pPr>
        <w:jc w:val="both"/>
        <w:rPr>
          <w:b/>
          <w:bCs/>
        </w:rPr>
      </w:pPr>
      <w:r w:rsidRPr="00906753">
        <w:rPr>
          <w:b/>
          <w:bCs/>
        </w:rPr>
        <w:t>3.Social Factors</w:t>
      </w:r>
    </w:p>
    <w:p w14:paraId="5E8213B8" w14:textId="5B857C9B" w:rsidR="00D405D2" w:rsidRDefault="00D405D2" w:rsidP="001B272E">
      <w:pPr>
        <w:jc w:val="both"/>
      </w:pPr>
      <w:r w:rsidRPr="00D405D2">
        <w:t xml:space="preserve">Over the past decade, consumer </w:t>
      </w:r>
      <w:proofErr w:type="spellStart"/>
      <w:r w:rsidRPr="00D405D2">
        <w:t>behaviors</w:t>
      </w:r>
      <w:proofErr w:type="spellEnd"/>
      <w:r w:rsidRPr="00D405D2">
        <w:t xml:space="preserve"> have changed greatly. The ease and pricing of online shopping, amplified by the COVID-19 pandemic, reshaped shopping habits. A 2023 Deloitte report shows that over 80% of UK consumers now </w:t>
      </w:r>
      <w:proofErr w:type="spellStart"/>
      <w:r w:rsidRPr="00D405D2">
        <w:t>favor</w:t>
      </w:r>
      <w:proofErr w:type="spellEnd"/>
      <w:r w:rsidRPr="00D405D2">
        <w:t xml:space="preserve"> a blended approach, combining online research with visits to physical stores. Cities are changing, and younger shoppers prioritize experiences, sustainability, and social values over mere transactions. Local shopping districts that neglect community engagement or experiential offerings are struggling. Closures of major retailers like Debenhams and House of Fraser have also harmed nearby smaller shops because of reduced foot traffic.</w:t>
      </w:r>
    </w:p>
    <w:p w14:paraId="2149A78A" w14:textId="77777777" w:rsidR="00906753" w:rsidRPr="00D405D2" w:rsidRDefault="00906753" w:rsidP="001B272E">
      <w:pPr>
        <w:jc w:val="both"/>
        <w:rPr>
          <w:b/>
          <w:bCs/>
        </w:rPr>
      </w:pPr>
      <w:r w:rsidRPr="00D405D2">
        <w:rPr>
          <w:b/>
          <w:bCs/>
        </w:rPr>
        <w:t>4.Tehnological Factors</w:t>
      </w:r>
    </w:p>
    <w:p w14:paraId="1499EC10" w14:textId="317B4EA3" w:rsidR="00D405D2" w:rsidRDefault="00D405D2" w:rsidP="001B272E">
      <w:pPr>
        <w:jc w:val="both"/>
      </w:pPr>
      <w:r w:rsidRPr="00D405D2">
        <w:t>Technology has changed retail. Online platforms, digital payments, AI personalization, and AR are changing what customers want. Shops that do not add these innovations may become outdated. Many small shops are behind in changing to digital because they do not have enough resources. Also, more mobile apps, social commerce (like on TikTok and Instagram), and data analysis give online stores an advantage in getting customers. Omnichannel retail, where customers can easily move between stores and online, is both hard and helpful for shops.</w:t>
      </w:r>
    </w:p>
    <w:p w14:paraId="79DBC67A" w14:textId="77777777" w:rsidR="00D405D2" w:rsidRPr="00D405D2" w:rsidRDefault="00906753" w:rsidP="001B272E">
      <w:pPr>
        <w:jc w:val="both"/>
        <w:rPr>
          <w:b/>
          <w:bCs/>
        </w:rPr>
      </w:pPr>
      <w:r w:rsidRPr="00D405D2">
        <w:rPr>
          <w:b/>
          <w:bCs/>
        </w:rPr>
        <w:t>5.</w:t>
      </w:r>
      <w:r w:rsidR="00D405D2" w:rsidRPr="00D405D2">
        <w:rPr>
          <w:b/>
          <w:bCs/>
        </w:rPr>
        <w:t>Legal Factors</w:t>
      </w:r>
    </w:p>
    <w:p w14:paraId="152D06EE" w14:textId="296F7BDF" w:rsidR="00906753" w:rsidRDefault="00D405D2" w:rsidP="001B272E">
      <w:pPr>
        <w:jc w:val="both"/>
      </w:pPr>
      <w:r w:rsidRPr="00D405D2">
        <w:lastRenderedPageBreak/>
        <w:t xml:space="preserve">High street retailers in the UK face a complicated legal situation. This situation involves rules about employment, data protection like GDPR, health and safety, and consumer rights. After Brexit, when UK rules start to differ from EU rules, some retailers might find it harder to follow the law (CIPD, 2023). Also, making sure businesses pay the National Minimum Wage and give proper holiday time changes how much things cost. Big companies can usually handle these costs better than small, independent stores. There are also more and more legal cases about environmental claims, like greenwashing, which means brands need to prove they are </w:t>
      </w:r>
      <w:proofErr w:type="gramStart"/>
      <w:r w:rsidRPr="00D405D2">
        <w:t>really as</w:t>
      </w:r>
      <w:proofErr w:type="gramEnd"/>
      <w:r w:rsidRPr="00D405D2">
        <w:t xml:space="preserve"> ethical as they say they are.</w:t>
      </w:r>
      <w:r w:rsidR="00906753" w:rsidRPr="00906753">
        <w:t xml:space="preserve"> </w:t>
      </w:r>
    </w:p>
    <w:p w14:paraId="53C9A0EE" w14:textId="2A37B836" w:rsidR="00D405D2" w:rsidRPr="00D405D2" w:rsidRDefault="00D405D2" w:rsidP="001B272E">
      <w:pPr>
        <w:jc w:val="both"/>
        <w:rPr>
          <w:b/>
          <w:bCs/>
        </w:rPr>
      </w:pPr>
      <w:r w:rsidRPr="00D405D2">
        <w:rPr>
          <w:b/>
          <w:bCs/>
        </w:rPr>
        <w:t>6. Environmental Factors</w:t>
      </w:r>
    </w:p>
    <w:p w14:paraId="25081977" w14:textId="312BEA66" w:rsidR="00D405D2" w:rsidRDefault="00D405D2" w:rsidP="001B272E">
      <w:pPr>
        <w:jc w:val="both"/>
      </w:pPr>
      <w:r w:rsidRPr="00D405D2">
        <w:t>Sustainability has become a necessity. With growing environmental awareness among consumers, retailers are under pressure to lessen their environmental impact. This involves sustainable sourcing, reducing packaging waste, and adopting circular economy methods. Government programs like the UK Plastics Pact and net-zero targets require that retailers invest in greener practices to avoid harm to their reputation. Physical stores also face examination of their energy use, waste handling, and transport emissions. On a positive note, some retailers have started using refurbishment, upcycling, and refill stations to show their commitment to these values (WRAP, 2023).</w:t>
      </w:r>
    </w:p>
    <w:p w14:paraId="14EAE572" w14:textId="77777777" w:rsidR="00D405D2" w:rsidRDefault="00D405D2" w:rsidP="001B272E">
      <w:pPr>
        <w:jc w:val="both"/>
      </w:pPr>
    </w:p>
    <w:p w14:paraId="14B0A02C" w14:textId="6339A7BF" w:rsidR="00D405D2" w:rsidRDefault="00D405D2" w:rsidP="001B272E">
      <w:pPr>
        <w:jc w:val="both"/>
        <w:rPr>
          <w:b/>
          <w:bCs/>
          <w:color w:val="156082" w:themeColor="accent1"/>
          <w:sz w:val="28"/>
          <w:szCs w:val="28"/>
        </w:rPr>
      </w:pPr>
      <w:r w:rsidRPr="00D405D2">
        <w:rPr>
          <w:b/>
          <w:bCs/>
          <w:color w:val="156082" w:themeColor="accent1"/>
          <w:sz w:val="28"/>
          <w:szCs w:val="28"/>
        </w:rPr>
        <w:t>Strategic Analysis Using SWOT</w:t>
      </w:r>
    </w:p>
    <w:p w14:paraId="6358870F" w14:textId="2A4DF9B2" w:rsidR="00D405D2" w:rsidRDefault="00D405D2" w:rsidP="001B272E">
      <w:pPr>
        <w:jc w:val="both"/>
        <w:rPr>
          <w:b/>
          <w:bCs/>
          <w:sz w:val="28"/>
          <w:szCs w:val="28"/>
        </w:rPr>
      </w:pPr>
      <w:r w:rsidRPr="00D405D2">
        <w:rPr>
          <w:b/>
          <w:bCs/>
          <w:color w:val="156082" w:themeColor="accent1"/>
          <w:sz w:val="28"/>
          <w:szCs w:val="28"/>
        </w:rPr>
        <w:t>Strengths</w:t>
      </w:r>
    </w:p>
    <w:p w14:paraId="4C793A4C" w14:textId="4D02D9C0" w:rsidR="00D405D2" w:rsidRPr="00F37C6A" w:rsidRDefault="00D405D2" w:rsidP="001B272E">
      <w:pPr>
        <w:pStyle w:val="ListParagraph"/>
        <w:numPr>
          <w:ilvl w:val="0"/>
          <w:numId w:val="2"/>
        </w:numPr>
        <w:jc w:val="both"/>
      </w:pPr>
      <w:r w:rsidRPr="00F37C6A">
        <w:t>Tactile and Experiential Advantage:</w:t>
      </w:r>
      <w:r w:rsidR="0013024B" w:rsidRPr="0013024B">
        <w:rPr>
          <w:rFonts w:ascii="Trebuchet MS" w:hAnsi="Trebuchet MS"/>
          <w:color w:val="000000"/>
          <w:sz w:val="30"/>
          <w:szCs w:val="30"/>
          <w:shd w:val="clear" w:color="auto" w:fill="FFFFFF"/>
        </w:rPr>
        <w:t xml:space="preserve"> </w:t>
      </w:r>
      <w:r w:rsidR="0013024B" w:rsidRPr="0013024B">
        <w:t>In-store shopping offers sensory evaluations of product quality and fit that are hard to mimic online. Trying clothes on ensures fit and reduces returns, and sampling products boosts sales. Even with detailed information and augmented reality, the benefit of testing items in person is a key advantage, especially where personal fit is important. Physical stores also provide immediate possession.</w:t>
      </w:r>
    </w:p>
    <w:p w14:paraId="4A10E818" w14:textId="4558EB1B" w:rsidR="00F43A5F" w:rsidRPr="00F37C6A" w:rsidRDefault="0013024B" w:rsidP="00F43A5F">
      <w:pPr>
        <w:pStyle w:val="ListParagraph"/>
        <w:numPr>
          <w:ilvl w:val="0"/>
          <w:numId w:val="2"/>
        </w:numPr>
        <w:jc w:val="both"/>
      </w:pPr>
      <w:r w:rsidRPr="0013024B">
        <w:t>A business's location impacts how customers see its brand and how much they trust it. Easy-to-reach spots improve visibility, and the area can show product quality. Matching the location to the brand and customers builds trust, boosts community ties, and improves the brand's image.</w:t>
      </w:r>
    </w:p>
    <w:p w14:paraId="5F79B6D8" w14:textId="2A148E39" w:rsidR="00D405D2" w:rsidRPr="00200518" w:rsidRDefault="00D405D2" w:rsidP="001B272E">
      <w:pPr>
        <w:jc w:val="both"/>
        <w:rPr>
          <w:b/>
          <w:bCs/>
          <w:color w:val="156082" w:themeColor="accent1"/>
          <w:sz w:val="28"/>
          <w:szCs w:val="28"/>
        </w:rPr>
      </w:pPr>
      <w:r w:rsidRPr="00200518">
        <w:rPr>
          <w:b/>
          <w:bCs/>
          <w:color w:val="156082" w:themeColor="accent1"/>
          <w:sz w:val="28"/>
          <w:szCs w:val="28"/>
        </w:rPr>
        <w:t>Weaknesses</w:t>
      </w:r>
    </w:p>
    <w:p w14:paraId="7B20B76F" w14:textId="4F1060ED" w:rsidR="00F43A5F" w:rsidRPr="00F43A5F" w:rsidRDefault="0013024B" w:rsidP="00F43A5F">
      <w:pPr>
        <w:pStyle w:val="ListParagraph"/>
        <w:numPr>
          <w:ilvl w:val="0"/>
          <w:numId w:val="6"/>
        </w:numPr>
        <w:jc w:val="both"/>
      </w:pPr>
      <w:r w:rsidRPr="0013024B">
        <w:t xml:space="preserve">Fixed expenses like rent, utilities, and salaries influence a business's finances, regardless of production volume. Office rent depends on location and market conditions. Utilities have consistent monthly fees. Staff costs depend on skill and </w:t>
      </w:r>
      <w:proofErr w:type="spellStart"/>
      <w:r w:rsidRPr="0013024B">
        <w:t>labor</w:t>
      </w:r>
      <w:proofErr w:type="spellEnd"/>
      <w:r w:rsidRPr="0013024B">
        <w:t xml:space="preserve"> laws. Businesses should carefully consider space, leases, and staffing to manage these costs.</w:t>
      </w:r>
    </w:p>
    <w:p w14:paraId="07F1BB1E" w14:textId="614FEF08" w:rsidR="0013024B" w:rsidRPr="0013024B" w:rsidRDefault="0013024B" w:rsidP="0013024B">
      <w:pPr>
        <w:pStyle w:val="ListParagraph"/>
        <w:shd w:val="clear" w:color="auto" w:fill="FFFFFF"/>
        <w:spacing w:before="450" w:after="0" w:line="240" w:lineRule="auto"/>
        <w:rPr>
          <w:rFonts w:ascii="Nunito" w:eastAsia="Times New Roman" w:hAnsi="Nunito" w:cs="Times New Roman"/>
          <w:color w:val="767676"/>
          <w:kern w:val="0"/>
          <w:sz w:val="21"/>
          <w:szCs w:val="21"/>
          <w:lang w:eastAsia="en-GB"/>
          <w14:ligatures w14:val="none"/>
        </w:rPr>
      </w:pPr>
    </w:p>
    <w:p w14:paraId="5FA41502" w14:textId="77777777" w:rsidR="0013024B" w:rsidRPr="0013024B" w:rsidRDefault="0013024B" w:rsidP="0013024B">
      <w:pPr>
        <w:pStyle w:val="ListParagraph"/>
        <w:numPr>
          <w:ilvl w:val="0"/>
          <w:numId w:val="6"/>
        </w:numPr>
        <w:pBdr>
          <w:bottom w:val="single" w:sz="6" w:space="1" w:color="auto"/>
        </w:pBdr>
        <w:spacing w:before="450" w:after="0" w:line="240" w:lineRule="auto"/>
        <w:jc w:val="center"/>
        <w:rPr>
          <w:rFonts w:ascii="Arial" w:eastAsia="Times New Roman" w:hAnsi="Arial" w:cs="Arial"/>
          <w:vanish/>
          <w:kern w:val="0"/>
          <w:sz w:val="16"/>
          <w:szCs w:val="16"/>
          <w:lang w:eastAsia="en-GB"/>
          <w14:ligatures w14:val="none"/>
        </w:rPr>
      </w:pPr>
      <w:r w:rsidRPr="0013024B">
        <w:rPr>
          <w:rFonts w:ascii="Arial" w:eastAsia="Times New Roman" w:hAnsi="Arial" w:cs="Arial"/>
          <w:vanish/>
          <w:kern w:val="0"/>
          <w:sz w:val="16"/>
          <w:szCs w:val="16"/>
          <w:lang w:eastAsia="en-GB"/>
          <w14:ligatures w14:val="none"/>
        </w:rPr>
        <w:lastRenderedPageBreak/>
        <w:t>Top of Form</w:t>
      </w:r>
    </w:p>
    <w:p w14:paraId="34C6E6E3" w14:textId="77777777" w:rsidR="0013024B" w:rsidRPr="0013024B" w:rsidRDefault="0013024B" w:rsidP="0013024B">
      <w:pPr>
        <w:pStyle w:val="ListParagraph"/>
        <w:numPr>
          <w:ilvl w:val="0"/>
          <w:numId w:val="6"/>
        </w:numPr>
        <w:pBdr>
          <w:top w:val="single" w:sz="6" w:space="1" w:color="auto"/>
        </w:pBdr>
        <w:spacing w:before="450" w:after="0" w:line="240" w:lineRule="auto"/>
        <w:jc w:val="center"/>
        <w:rPr>
          <w:rFonts w:ascii="Arial" w:eastAsia="Times New Roman" w:hAnsi="Arial" w:cs="Arial"/>
          <w:vanish/>
          <w:kern w:val="0"/>
          <w:sz w:val="16"/>
          <w:szCs w:val="16"/>
          <w:lang w:eastAsia="en-GB"/>
          <w14:ligatures w14:val="none"/>
        </w:rPr>
      </w:pPr>
      <w:r w:rsidRPr="0013024B">
        <w:rPr>
          <w:rFonts w:ascii="Arial" w:eastAsia="Times New Roman" w:hAnsi="Arial" w:cs="Arial"/>
          <w:vanish/>
          <w:kern w:val="0"/>
          <w:sz w:val="16"/>
          <w:szCs w:val="16"/>
          <w:lang w:eastAsia="en-GB"/>
          <w14:ligatures w14:val="none"/>
        </w:rPr>
        <w:t>Bottom of Form</w:t>
      </w:r>
    </w:p>
    <w:p w14:paraId="2DB3A1BA" w14:textId="2FBA3F3F" w:rsidR="00D405D2" w:rsidRPr="0094622C" w:rsidRDefault="0094622C" w:rsidP="001B272E">
      <w:pPr>
        <w:pStyle w:val="ListParagraph"/>
        <w:numPr>
          <w:ilvl w:val="0"/>
          <w:numId w:val="6"/>
        </w:numPr>
        <w:jc w:val="both"/>
      </w:pPr>
      <w:r w:rsidRPr="0094622C">
        <w:t>Many firms struggle with a shortage of digital tools and data analysis skills. Hiring and training data scientists is difficult. Old systems and reluctance to adapt hinder innovation. Investment in tech, cloud computing, and data education can foster progress.</w:t>
      </w:r>
    </w:p>
    <w:p w14:paraId="72D9342F" w14:textId="6A5C2209" w:rsidR="00D405D2" w:rsidRPr="00F37C6A" w:rsidRDefault="00200518" w:rsidP="001B272E">
      <w:pPr>
        <w:pStyle w:val="ListParagraph"/>
        <w:numPr>
          <w:ilvl w:val="0"/>
          <w:numId w:val="6"/>
        </w:numPr>
        <w:jc w:val="both"/>
        <w:rPr>
          <w:b/>
          <w:bCs/>
        </w:rPr>
      </w:pPr>
      <w:r w:rsidRPr="00F37C6A">
        <w:rPr>
          <w:b/>
          <w:bCs/>
        </w:rPr>
        <w:t xml:space="preserve">Limited Technological </w:t>
      </w:r>
      <w:r w:rsidR="00F43A5F" w:rsidRPr="00F37C6A">
        <w:rPr>
          <w:b/>
          <w:bCs/>
        </w:rPr>
        <w:t>Integration:</w:t>
      </w:r>
      <w:r w:rsidR="00F43A5F" w:rsidRPr="00F37C6A">
        <w:t xml:space="preserve"> </w:t>
      </w:r>
      <w:r w:rsidR="0094622C">
        <w:t>O</w:t>
      </w:r>
      <w:r w:rsidR="0094622C" w:rsidRPr="0094622C">
        <w:t>rganizations can't make good data decisions or improve how they work because they don't have the right tech or data analysis skills to keep up in today's digital world.</w:t>
      </w:r>
    </w:p>
    <w:p w14:paraId="606E02EF" w14:textId="34E96A6E" w:rsidR="00D405D2" w:rsidRPr="00F37C6A" w:rsidRDefault="00200518" w:rsidP="001B272E">
      <w:pPr>
        <w:pStyle w:val="ListParagraph"/>
        <w:numPr>
          <w:ilvl w:val="0"/>
          <w:numId w:val="6"/>
        </w:numPr>
        <w:jc w:val="both"/>
      </w:pPr>
      <w:r w:rsidRPr="00F37C6A">
        <w:rPr>
          <w:b/>
          <w:bCs/>
        </w:rPr>
        <w:t>Rigid Operating Hours:</w:t>
      </w:r>
      <w:r w:rsidRPr="00F37C6A">
        <w:rPr>
          <w:sz w:val="22"/>
          <w:szCs w:val="22"/>
        </w:rPr>
        <w:t xml:space="preserve"> </w:t>
      </w:r>
      <w:r w:rsidRPr="00F37C6A">
        <w:t>Unlike 24/7 online stores, physical outlets have restricted hours.</w:t>
      </w:r>
    </w:p>
    <w:p w14:paraId="6E512B62" w14:textId="77777777" w:rsidR="00200518" w:rsidRDefault="00200518" w:rsidP="001B272E">
      <w:pPr>
        <w:ind w:left="360"/>
        <w:jc w:val="both"/>
        <w:rPr>
          <w:sz w:val="28"/>
          <w:szCs w:val="28"/>
        </w:rPr>
      </w:pPr>
    </w:p>
    <w:p w14:paraId="797C23A7" w14:textId="0082720D" w:rsidR="00200518" w:rsidRDefault="00200518" w:rsidP="001B272E">
      <w:pPr>
        <w:ind w:left="360"/>
        <w:jc w:val="both"/>
        <w:rPr>
          <w:b/>
          <w:bCs/>
          <w:color w:val="156082" w:themeColor="accent1"/>
          <w:sz w:val="28"/>
          <w:szCs w:val="28"/>
        </w:rPr>
      </w:pPr>
      <w:r w:rsidRPr="00200518">
        <w:rPr>
          <w:b/>
          <w:bCs/>
          <w:color w:val="156082" w:themeColor="accent1"/>
          <w:sz w:val="28"/>
          <w:szCs w:val="28"/>
        </w:rPr>
        <w:t>Opportunities</w:t>
      </w:r>
    </w:p>
    <w:p w14:paraId="350D25F3" w14:textId="4C6A1F63" w:rsidR="00200518" w:rsidRPr="00F37C6A" w:rsidRDefault="00200518" w:rsidP="001B272E">
      <w:pPr>
        <w:pStyle w:val="ListParagraph"/>
        <w:numPr>
          <w:ilvl w:val="0"/>
          <w:numId w:val="7"/>
        </w:numPr>
        <w:jc w:val="both"/>
      </w:pPr>
      <w:r w:rsidRPr="00F37C6A">
        <w:rPr>
          <w:b/>
          <w:bCs/>
        </w:rPr>
        <w:t>Multichannel integration:</w:t>
      </w:r>
      <w:r w:rsidR="0094622C">
        <w:rPr>
          <w:b/>
          <w:bCs/>
        </w:rPr>
        <w:t xml:space="preserve"> </w:t>
      </w:r>
      <w:r w:rsidR="0094622C">
        <w:t>E</w:t>
      </w:r>
      <w:r w:rsidR="0094622C" w:rsidRPr="0094622C">
        <w:t>nsures accessibility by offering both online and in-person services to meet diverse user needs.</w:t>
      </w:r>
    </w:p>
    <w:p w14:paraId="28C6BD6D" w14:textId="181C9E12" w:rsidR="00200518" w:rsidRPr="00F37C6A" w:rsidRDefault="00200518" w:rsidP="001B272E">
      <w:pPr>
        <w:pStyle w:val="ListParagraph"/>
        <w:numPr>
          <w:ilvl w:val="0"/>
          <w:numId w:val="7"/>
        </w:numPr>
        <w:jc w:val="both"/>
      </w:pPr>
      <w:r w:rsidRPr="00F37C6A">
        <w:rPr>
          <w:b/>
          <w:bCs/>
        </w:rPr>
        <w:t>Experience-based Retail</w:t>
      </w:r>
      <w:r w:rsidRPr="00F37C6A">
        <w:t>:</w:t>
      </w:r>
      <w:r w:rsidRPr="00F37C6A">
        <w:rPr>
          <w:rFonts w:ascii="Trebuchet MS" w:hAnsi="Trebuchet MS"/>
          <w:color w:val="000000"/>
          <w:sz w:val="28"/>
          <w:szCs w:val="28"/>
          <w:shd w:val="clear" w:color="auto" w:fill="FFFFFF"/>
        </w:rPr>
        <w:t xml:space="preserve"> </w:t>
      </w:r>
      <w:r w:rsidRPr="00F37C6A">
        <w:t>Organizing events and workshops can attract more visitors.</w:t>
      </w:r>
    </w:p>
    <w:p w14:paraId="0E4E40C9" w14:textId="3E68FF7E" w:rsidR="00200518" w:rsidRPr="00F37C6A" w:rsidRDefault="00200518" w:rsidP="001B272E">
      <w:pPr>
        <w:pStyle w:val="ListParagraph"/>
        <w:numPr>
          <w:ilvl w:val="0"/>
          <w:numId w:val="7"/>
        </w:numPr>
        <w:jc w:val="both"/>
      </w:pPr>
      <w:r w:rsidRPr="00F37C6A">
        <w:rPr>
          <w:b/>
          <w:bCs/>
        </w:rPr>
        <w:t>Community Engagement</w:t>
      </w:r>
      <w:r w:rsidRPr="00F37C6A">
        <w:t>:</w:t>
      </w:r>
      <w:r w:rsidRPr="00F37C6A">
        <w:rPr>
          <w:rFonts w:ascii="Trebuchet MS" w:hAnsi="Trebuchet MS"/>
          <w:color w:val="000000"/>
          <w:sz w:val="28"/>
          <w:szCs w:val="28"/>
          <w:shd w:val="clear" w:color="auto" w:fill="FFFFFF"/>
        </w:rPr>
        <w:t xml:space="preserve"> </w:t>
      </w:r>
      <w:r w:rsidRPr="00F37C6A">
        <w:t>Designing areas to encourage community engagement.</w:t>
      </w:r>
    </w:p>
    <w:p w14:paraId="08B97F68" w14:textId="77777777" w:rsidR="00200518" w:rsidRDefault="00200518" w:rsidP="001B272E">
      <w:pPr>
        <w:ind w:left="720"/>
        <w:jc w:val="both"/>
        <w:rPr>
          <w:sz w:val="28"/>
          <w:szCs w:val="28"/>
        </w:rPr>
      </w:pPr>
    </w:p>
    <w:p w14:paraId="405D87EE" w14:textId="76923C1B" w:rsidR="00200518" w:rsidRDefault="00200518" w:rsidP="001B272E">
      <w:pPr>
        <w:ind w:left="720"/>
        <w:jc w:val="both"/>
        <w:rPr>
          <w:b/>
          <w:bCs/>
          <w:color w:val="156082" w:themeColor="accent1"/>
          <w:sz w:val="28"/>
          <w:szCs w:val="28"/>
        </w:rPr>
      </w:pPr>
      <w:r w:rsidRPr="00200518">
        <w:rPr>
          <w:b/>
          <w:bCs/>
          <w:color w:val="156082" w:themeColor="accent1"/>
          <w:sz w:val="28"/>
          <w:szCs w:val="28"/>
        </w:rPr>
        <w:t>Threats</w:t>
      </w:r>
    </w:p>
    <w:p w14:paraId="40C78B97" w14:textId="095A5BDE" w:rsidR="00200518" w:rsidRPr="00F37C6A" w:rsidRDefault="00C9510E" w:rsidP="001B272E">
      <w:pPr>
        <w:pStyle w:val="ListParagraph"/>
        <w:numPr>
          <w:ilvl w:val="0"/>
          <w:numId w:val="9"/>
        </w:numPr>
        <w:jc w:val="both"/>
        <w:rPr>
          <w:b/>
          <w:bCs/>
        </w:rPr>
      </w:pPr>
      <w:r w:rsidRPr="00F37C6A">
        <w:rPr>
          <w:b/>
          <w:bCs/>
        </w:rPr>
        <w:t>E-Commerce Dominance:</w:t>
      </w:r>
      <w:r w:rsidRPr="00F37C6A">
        <w:rPr>
          <w:rFonts w:ascii="Trebuchet MS" w:hAnsi="Trebuchet MS"/>
          <w:color w:val="000000"/>
          <w:sz w:val="28"/>
          <w:szCs w:val="28"/>
          <w:shd w:val="clear" w:color="auto" w:fill="FFFFFF"/>
        </w:rPr>
        <w:t xml:space="preserve"> </w:t>
      </w:r>
      <w:r w:rsidRPr="00F37C6A">
        <w:t>Online stores tend to have lower price</w:t>
      </w:r>
      <w:r w:rsidR="00F37C6A">
        <w:t>s, offers and sales that are usually more convenient.</w:t>
      </w:r>
    </w:p>
    <w:p w14:paraId="651D5418" w14:textId="47004A1E" w:rsidR="00C9510E" w:rsidRPr="00F37C6A" w:rsidRDefault="00C9510E" w:rsidP="001B272E">
      <w:pPr>
        <w:pStyle w:val="ListParagraph"/>
        <w:numPr>
          <w:ilvl w:val="0"/>
          <w:numId w:val="9"/>
        </w:numPr>
        <w:jc w:val="both"/>
        <w:rPr>
          <w:b/>
          <w:bCs/>
        </w:rPr>
      </w:pPr>
      <w:r w:rsidRPr="00F37C6A">
        <w:rPr>
          <w:b/>
          <w:bCs/>
        </w:rPr>
        <w:t>Changing Demographics:</w:t>
      </w:r>
      <w:r w:rsidRPr="00F37C6A">
        <w:rPr>
          <w:rFonts w:ascii="Trebuchet MS" w:hAnsi="Trebuchet MS"/>
          <w:color w:val="000000"/>
          <w:sz w:val="28"/>
          <w:szCs w:val="28"/>
          <w:shd w:val="clear" w:color="auto" w:fill="FFFFFF"/>
        </w:rPr>
        <w:t xml:space="preserve"> </w:t>
      </w:r>
      <w:r w:rsidRPr="00F37C6A">
        <w:t>Younger people often want tech, ethics, and social good to be a big part of their lives</w:t>
      </w:r>
      <w:r w:rsidR="00F37C6A">
        <w:t>.</w:t>
      </w:r>
    </w:p>
    <w:p w14:paraId="64E5F3BC" w14:textId="73684F4E" w:rsidR="00C9510E" w:rsidRPr="00F37C6A" w:rsidRDefault="00C9510E" w:rsidP="001B272E">
      <w:pPr>
        <w:pStyle w:val="ListParagraph"/>
        <w:numPr>
          <w:ilvl w:val="0"/>
          <w:numId w:val="9"/>
        </w:numPr>
        <w:jc w:val="both"/>
        <w:rPr>
          <w:b/>
          <w:bCs/>
        </w:rPr>
      </w:pPr>
      <w:r w:rsidRPr="00F37C6A">
        <w:rPr>
          <w:b/>
          <w:bCs/>
        </w:rPr>
        <w:t>Fluctuations in the overall economy can make things unpredictable:</w:t>
      </w:r>
      <w:r w:rsidRPr="00F37C6A">
        <w:rPr>
          <w:rFonts w:ascii="Trebuchet MS" w:hAnsi="Trebuchet MS"/>
          <w:color w:val="000000"/>
          <w:sz w:val="28"/>
          <w:szCs w:val="28"/>
          <w:shd w:val="clear" w:color="auto" w:fill="EEF0F1"/>
        </w:rPr>
        <w:t xml:space="preserve"> </w:t>
      </w:r>
      <w:r w:rsidRPr="00F37C6A">
        <w:t xml:space="preserve">Ongoing recession risks, rising inflation, and </w:t>
      </w:r>
      <w:r w:rsidR="00F43A5F" w:rsidRPr="00F37C6A">
        <w:t>labour</w:t>
      </w:r>
      <w:r w:rsidRPr="00F37C6A">
        <w:t xml:space="preserve"> shortages are continuing concerns.</w:t>
      </w:r>
    </w:p>
    <w:p w14:paraId="3EACB432" w14:textId="77777777" w:rsidR="00F37C6A" w:rsidRDefault="00F37C6A" w:rsidP="001B272E">
      <w:pPr>
        <w:pStyle w:val="ListParagraph"/>
        <w:jc w:val="both"/>
        <w:rPr>
          <w:b/>
          <w:bCs/>
          <w:color w:val="156082" w:themeColor="accent1"/>
          <w:sz w:val="28"/>
          <w:szCs w:val="28"/>
        </w:rPr>
      </w:pPr>
    </w:p>
    <w:p w14:paraId="53825AB8" w14:textId="6A83003A" w:rsidR="00C9510E" w:rsidRPr="001B272E" w:rsidRDefault="009E48ED" w:rsidP="001B272E">
      <w:pPr>
        <w:pStyle w:val="ListParagraph"/>
        <w:jc w:val="both"/>
        <w:rPr>
          <w:b/>
          <w:bCs/>
          <w:color w:val="156082" w:themeColor="accent1"/>
          <w:sz w:val="28"/>
          <w:szCs w:val="28"/>
        </w:rPr>
      </w:pPr>
      <w:r w:rsidRPr="001B272E">
        <w:rPr>
          <w:b/>
          <w:bCs/>
          <w:color w:val="156082" w:themeColor="accent1"/>
          <w:sz w:val="28"/>
          <w:szCs w:val="28"/>
        </w:rPr>
        <w:t>Discussion: Critical Perspectives</w:t>
      </w:r>
    </w:p>
    <w:p w14:paraId="49B07652" w14:textId="77777777" w:rsidR="009E48ED" w:rsidRPr="00F37C6A" w:rsidRDefault="009E48ED" w:rsidP="001B272E">
      <w:pPr>
        <w:jc w:val="both"/>
        <w:rPr>
          <w:b/>
          <w:bCs/>
        </w:rPr>
      </w:pPr>
    </w:p>
    <w:p w14:paraId="1FDA9EA1" w14:textId="33FC012F" w:rsidR="009E48ED" w:rsidRPr="00F37C6A" w:rsidRDefault="009E48ED" w:rsidP="001B272E">
      <w:pPr>
        <w:pStyle w:val="ListParagraph"/>
        <w:numPr>
          <w:ilvl w:val="0"/>
          <w:numId w:val="9"/>
        </w:numPr>
        <w:jc w:val="both"/>
      </w:pPr>
      <w:r w:rsidRPr="00F37C6A">
        <w:t>The struggles of UK high streets go beyond just e-commerce. They show a failure to keep up with many outside changes. Retailers that do well are those that pay attention to both big economic trends and small, local innovations. Brands like Lush and Apple do well because they build special in-store experiences you can't get online.</w:t>
      </w:r>
    </w:p>
    <w:p w14:paraId="01D5BFF1" w14:textId="5EB2B24F" w:rsidR="009E48ED" w:rsidRPr="00F37C6A" w:rsidRDefault="009E48ED" w:rsidP="001B272E">
      <w:pPr>
        <w:pStyle w:val="ListParagraph"/>
        <w:numPr>
          <w:ilvl w:val="0"/>
          <w:numId w:val="9"/>
        </w:numPr>
        <w:jc w:val="both"/>
      </w:pPr>
      <w:r w:rsidRPr="00F37C6A">
        <w:t>Creative destruction still applies; old retail styles are giving way to quicker, customer-</w:t>
      </w:r>
      <w:proofErr w:type="spellStart"/>
      <w:r w:rsidRPr="00F37C6A">
        <w:t>centered</w:t>
      </w:r>
      <w:proofErr w:type="spellEnd"/>
      <w:r w:rsidRPr="00F37C6A">
        <w:t xml:space="preserve"> methods (Jones &amp; Comfort, 2021). Instead of fighting digital change, brick-and-mortar stores should rethink what they offer in a mixed retail </w:t>
      </w:r>
      <w:r w:rsidRPr="00F37C6A">
        <w:lastRenderedPageBreak/>
        <w:t>setting. Porter's ideas say physical stores can stay in the game if they set themselves apart and focus on niche areas, instead of trying to beat big online</w:t>
      </w:r>
      <w:r w:rsidRPr="00F37C6A">
        <w:rPr>
          <w:b/>
          <w:bCs/>
        </w:rPr>
        <w:t xml:space="preserve"> </w:t>
      </w:r>
      <w:r w:rsidRPr="00F37C6A">
        <w:t>sellers on price (Deloitte, 2023).</w:t>
      </w:r>
    </w:p>
    <w:p w14:paraId="0B21F884" w14:textId="5151CF5D" w:rsidR="009E48ED" w:rsidRPr="00F37C6A" w:rsidRDefault="009E48ED" w:rsidP="001B272E">
      <w:pPr>
        <w:pStyle w:val="ListParagraph"/>
        <w:numPr>
          <w:ilvl w:val="0"/>
          <w:numId w:val="9"/>
        </w:numPr>
        <w:jc w:val="both"/>
      </w:pPr>
      <w:r w:rsidRPr="00F37C6A">
        <w:t>Developments that focus on community and incorporate different uses are becoming more common. They mix shops with homes, culture, and leisure, giving a more complete city experience. This fits with how some people now read the Experience Economy theory, which says people want experiences that mean something to them, feel personal, and touch them emotionally (WRAP, 2023; Local Government Association, 2022).</w:t>
      </w:r>
    </w:p>
    <w:p w14:paraId="0641BE67" w14:textId="77777777" w:rsidR="009E48ED" w:rsidRPr="00F37C6A" w:rsidRDefault="009E48ED" w:rsidP="001B272E">
      <w:pPr>
        <w:pStyle w:val="ListParagraph"/>
        <w:jc w:val="both"/>
        <w:rPr>
          <w:b/>
          <w:bCs/>
        </w:rPr>
      </w:pPr>
    </w:p>
    <w:p w14:paraId="6EA59295" w14:textId="6F1718CB" w:rsidR="009E48ED" w:rsidRPr="00F37C6A" w:rsidRDefault="009E48ED" w:rsidP="001B272E">
      <w:pPr>
        <w:pStyle w:val="ListParagraph"/>
        <w:jc w:val="both"/>
        <w:rPr>
          <w:b/>
          <w:bCs/>
        </w:rPr>
      </w:pPr>
      <w:r w:rsidRPr="00F37C6A">
        <w:rPr>
          <w:b/>
          <w:bCs/>
          <w:color w:val="156082" w:themeColor="accent1"/>
        </w:rPr>
        <w:t>Conclusions</w:t>
      </w:r>
    </w:p>
    <w:p w14:paraId="1A11CEAF" w14:textId="77777777" w:rsidR="009E48ED" w:rsidRPr="00F37C6A" w:rsidRDefault="009E48ED" w:rsidP="001B272E">
      <w:pPr>
        <w:pStyle w:val="ListParagraph"/>
        <w:jc w:val="both"/>
        <w:rPr>
          <w:b/>
          <w:bCs/>
        </w:rPr>
      </w:pPr>
    </w:p>
    <w:p w14:paraId="60F55291" w14:textId="77777777" w:rsidR="009E48ED" w:rsidRPr="00F37C6A" w:rsidRDefault="009E48ED" w:rsidP="00F37C6A">
      <w:pPr>
        <w:pStyle w:val="ListParagraph"/>
        <w:numPr>
          <w:ilvl w:val="0"/>
          <w:numId w:val="9"/>
        </w:numPr>
        <w:jc w:val="both"/>
      </w:pPr>
      <w:r w:rsidRPr="00F37C6A">
        <w:t>The UK high street faces a critical point. Several pressures, including political, economic, social, technological, legal, and environmental issues, are forcing retailers to change their strategies. External things like Brexit, inflation, and digital changes have made things difficult, but they also show that retailers must adapt and come up with fresh ideas. Retailers that can mix digital tools, push for sustainability, and improve the customer experience are more likely to last. Systemic problems, like high costs, not enough tech, and changing government rules, still make getting better tough. We need a cooperative, lasting plan to bring the high street back to life as a main spot for culture and shopping.</w:t>
      </w:r>
    </w:p>
    <w:p w14:paraId="5A6486E4" w14:textId="77777777" w:rsidR="009E48ED" w:rsidRDefault="009E48ED" w:rsidP="001B272E">
      <w:pPr>
        <w:pStyle w:val="ListParagraph"/>
        <w:jc w:val="both"/>
        <w:rPr>
          <w:b/>
          <w:bCs/>
          <w:sz w:val="28"/>
          <w:szCs w:val="28"/>
        </w:rPr>
      </w:pPr>
    </w:p>
    <w:p w14:paraId="5FB7DE1F" w14:textId="77777777" w:rsidR="001B272E" w:rsidRPr="001B272E" w:rsidRDefault="001B272E" w:rsidP="001B272E">
      <w:pPr>
        <w:pStyle w:val="ListParagraph"/>
        <w:jc w:val="both"/>
        <w:rPr>
          <w:b/>
          <w:bCs/>
          <w:color w:val="156082" w:themeColor="accent1"/>
          <w:sz w:val="28"/>
          <w:szCs w:val="28"/>
        </w:rPr>
      </w:pPr>
    </w:p>
    <w:p w14:paraId="7C3235F7" w14:textId="77777777" w:rsidR="001B272E" w:rsidRPr="001B272E" w:rsidRDefault="001B272E" w:rsidP="001B272E">
      <w:pPr>
        <w:pStyle w:val="ListParagraph"/>
        <w:pBdr>
          <w:bottom w:val="single" w:sz="6" w:space="1" w:color="auto"/>
        </w:pBdr>
        <w:spacing w:before="450" w:after="0" w:line="240" w:lineRule="auto"/>
        <w:ind w:left="1080"/>
        <w:jc w:val="both"/>
        <w:rPr>
          <w:rFonts w:ascii="Arial" w:eastAsia="Times New Roman" w:hAnsi="Arial" w:cs="Arial"/>
          <w:vanish/>
          <w:color w:val="156082" w:themeColor="accent1"/>
          <w:kern w:val="0"/>
          <w:sz w:val="16"/>
          <w:szCs w:val="16"/>
          <w:lang w:eastAsia="en-GB"/>
          <w14:ligatures w14:val="none"/>
        </w:rPr>
      </w:pPr>
      <w:r w:rsidRPr="001B272E">
        <w:rPr>
          <w:rFonts w:ascii="Arial" w:eastAsia="Times New Roman" w:hAnsi="Arial" w:cs="Arial"/>
          <w:vanish/>
          <w:color w:val="156082" w:themeColor="accent1"/>
          <w:kern w:val="0"/>
          <w:sz w:val="16"/>
          <w:szCs w:val="16"/>
          <w:lang w:eastAsia="en-GB"/>
          <w14:ligatures w14:val="none"/>
        </w:rPr>
        <w:t>Top of Form</w:t>
      </w:r>
    </w:p>
    <w:p w14:paraId="2D4D4921" w14:textId="77777777" w:rsidR="001B272E" w:rsidRPr="001B272E" w:rsidRDefault="001B272E" w:rsidP="001B272E">
      <w:pPr>
        <w:pStyle w:val="ListParagraph"/>
        <w:numPr>
          <w:ilvl w:val="0"/>
          <w:numId w:val="10"/>
        </w:numPr>
        <w:pBdr>
          <w:top w:val="single" w:sz="6" w:space="1" w:color="auto"/>
        </w:pBdr>
        <w:spacing w:before="450" w:after="0" w:line="240" w:lineRule="auto"/>
        <w:jc w:val="both"/>
        <w:rPr>
          <w:rFonts w:ascii="Arial" w:eastAsia="Times New Roman" w:hAnsi="Arial" w:cs="Arial"/>
          <w:vanish/>
          <w:color w:val="156082" w:themeColor="accent1"/>
          <w:kern w:val="0"/>
          <w:sz w:val="16"/>
          <w:szCs w:val="16"/>
          <w:lang w:eastAsia="en-GB"/>
          <w14:ligatures w14:val="none"/>
        </w:rPr>
      </w:pPr>
      <w:r w:rsidRPr="001B272E">
        <w:rPr>
          <w:rFonts w:ascii="Arial" w:eastAsia="Times New Roman" w:hAnsi="Arial" w:cs="Arial"/>
          <w:vanish/>
          <w:color w:val="156082" w:themeColor="accent1"/>
          <w:kern w:val="0"/>
          <w:sz w:val="16"/>
          <w:szCs w:val="16"/>
          <w:lang w:eastAsia="en-GB"/>
          <w14:ligatures w14:val="none"/>
        </w:rPr>
        <w:t>Bottom of Form</w:t>
      </w:r>
    </w:p>
    <w:p w14:paraId="13F00705" w14:textId="632D325D" w:rsidR="001B272E" w:rsidRPr="001B272E" w:rsidRDefault="001B272E" w:rsidP="001B272E">
      <w:pPr>
        <w:ind w:left="720"/>
        <w:jc w:val="both"/>
        <w:rPr>
          <w:b/>
          <w:bCs/>
          <w:color w:val="156082" w:themeColor="accent1"/>
          <w:sz w:val="28"/>
          <w:szCs w:val="28"/>
        </w:rPr>
      </w:pPr>
      <w:r w:rsidRPr="001B272E">
        <w:rPr>
          <w:b/>
          <w:bCs/>
          <w:color w:val="156082" w:themeColor="accent1"/>
          <w:sz w:val="28"/>
          <w:szCs w:val="28"/>
        </w:rPr>
        <w:t>Recommendation</w:t>
      </w:r>
    </w:p>
    <w:p w14:paraId="1A5AEB88" w14:textId="77777777" w:rsidR="001B272E" w:rsidRDefault="001B272E" w:rsidP="001B272E">
      <w:pPr>
        <w:ind w:left="720"/>
        <w:jc w:val="both"/>
        <w:rPr>
          <w:b/>
          <w:bCs/>
          <w:sz w:val="28"/>
          <w:szCs w:val="28"/>
        </w:rPr>
      </w:pPr>
    </w:p>
    <w:p w14:paraId="781932EC" w14:textId="1D0B66F2" w:rsidR="001B272E" w:rsidRDefault="001B272E" w:rsidP="001B272E">
      <w:pPr>
        <w:pStyle w:val="ListParagraph"/>
        <w:numPr>
          <w:ilvl w:val="0"/>
          <w:numId w:val="12"/>
        </w:numPr>
        <w:jc w:val="both"/>
        <w:rPr>
          <w:b/>
          <w:bCs/>
          <w:sz w:val="28"/>
          <w:szCs w:val="28"/>
        </w:rPr>
      </w:pPr>
      <w:r>
        <w:rPr>
          <w:b/>
          <w:bCs/>
          <w:sz w:val="28"/>
          <w:szCs w:val="28"/>
        </w:rPr>
        <w:t>Invest in Multichannel</w:t>
      </w:r>
    </w:p>
    <w:p w14:paraId="15B07DE5" w14:textId="6C5E1170" w:rsidR="001B272E" w:rsidRDefault="001B272E" w:rsidP="00F37C6A">
      <w:pPr>
        <w:pStyle w:val="ListParagraph"/>
        <w:numPr>
          <w:ilvl w:val="0"/>
          <w:numId w:val="14"/>
        </w:numPr>
        <w:jc w:val="both"/>
        <w:rPr>
          <w:sz w:val="28"/>
          <w:szCs w:val="28"/>
        </w:rPr>
      </w:pPr>
      <w:r w:rsidRPr="00F37C6A">
        <w:t>Instead of viewing online and offline retail as rivals, stores can treat them as supportive channels. Combining e-commerce with brick-and-mortar locations by offering options like in-store pickup, up-to-date inventory</w:t>
      </w:r>
      <w:r w:rsidRPr="001B272E">
        <w:rPr>
          <w:sz w:val="28"/>
          <w:szCs w:val="28"/>
        </w:rPr>
        <w:t xml:space="preserve"> </w:t>
      </w:r>
      <w:r w:rsidRPr="00F37C6A">
        <w:t>information, and individual digital interaction, retailers can improve how happy customers are and keep them coming back.</w:t>
      </w:r>
    </w:p>
    <w:p w14:paraId="2C0DBA3A" w14:textId="77777777" w:rsidR="001B272E" w:rsidRDefault="001B272E" w:rsidP="001B272E">
      <w:pPr>
        <w:pStyle w:val="ListParagraph"/>
        <w:jc w:val="both"/>
        <w:rPr>
          <w:sz w:val="28"/>
          <w:szCs w:val="28"/>
        </w:rPr>
      </w:pPr>
    </w:p>
    <w:p w14:paraId="230B0EA8" w14:textId="53396615" w:rsidR="001B272E" w:rsidRPr="001B272E" w:rsidRDefault="001B272E" w:rsidP="001B272E">
      <w:pPr>
        <w:pStyle w:val="ListParagraph"/>
        <w:numPr>
          <w:ilvl w:val="0"/>
          <w:numId w:val="12"/>
        </w:numPr>
        <w:jc w:val="both"/>
        <w:rPr>
          <w:b/>
          <w:bCs/>
          <w:sz w:val="28"/>
          <w:szCs w:val="28"/>
        </w:rPr>
      </w:pPr>
      <w:r w:rsidRPr="001B272E">
        <w:rPr>
          <w:b/>
          <w:bCs/>
          <w:sz w:val="28"/>
          <w:szCs w:val="28"/>
        </w:rPr>
        <w:t>Redesign Store Layouts for Experience and Sustainability</w:t>
      </w:r>
    </w:p>
    <w:p w14:paraId="764514BC" w14:textId="30831EA7" w:rsidR="001B272E" w:rsidRPr="00F37C6A" w:rsidRDefault="001B272E" w:rsidP="00F37C6A">
      <w:pPr>
        <w:pStyle w:val="ListParagraph"/>
        <w:numPr>
          <w:ilvl w:val="0"/>
          <w:numId w:val="13"/>
        </w:numPr>
        <w:jc w:val="both"/>
      </w:pPr>
      <w:r w:rsidRPr="00F37C6A">
        <w:t xml:space="preserve">To stay relevant, </w:t>
      </w:r>
      <w:r w:rsidR="00F37C6A" w:rsidRPr="00F37C6A">
        <w:t>high-street</w:t>
      </w:r>
      <w:r w:rsidRPr="00F37C6A">
        <w:t xml:space="preserve"> stores should have something special to offer. This could include product testing, local workshops, or green practices. Stores can make shopping memorable and match what people care about by having events, eco-friendly packaging, or repair services.</w:t>
      </w:r>
    </w:p>
    <w:p w14:paraId="7103DAF3" w14:textId="77777777" w:rsidR="001B272E" w:rsidRDefault="001B272E" w:rsidP="001B272E">
      <w:pPr>
        <w:pStyle w:val="ListParagraph"/>
        <w:jc w:val="both"/>
        <w:rPr>
          <w:sz w:val="28"/>
          <w:szCs w:val="28"/>
        </w:rPr>
      </w:pPr>
    </w:p>
    <w:p w14:paraId="0A28FF0F" w14:textId="77777777" w:rsidR="001B272E" w:rsidRDefault="001B272E" w:rsidP="001B272E">
      <w:pPr>
        <w:pStyle w:val="ListParagraph"/>
        <w:jc w:val="both"/>
        <w:rPr>
          <w:sz w:val="28"/>
          <w:szCs w:val="28"/>
        </w:rPr>
      </w:pPr>
    </w:p>
    <w:p w14:paraId="24E9AEB2" w14:textId="11A02A38" w:rsidR="001B272E" w:rsidRDefault="001B272E" w:rsidP="001B272E">
      <w:pPr>
        <w:pStyle w:val="ListParagraph"/>
        <w:jc w:val="both"/>
        <w:rPr>
          <w:b/>
          <w:bCs/>
          <w:color w:val="156082" w:themeColor="accent1"/>
          <w:sz w:val="28"/>
          <w:szCs w:val="28"/>
        </w:rPr>
      </w:pPr>
      <w:r w:rsidRPr="00CC0DAD">
        <w:rPr>
          <w:b/>
          <w:bCs/>
          <w:color w:val="156082" w:themeColor="accent1"/>
          <w:sz w:val="28"/>
          <w:szCs w:val="28"/>
        </w:rPr>
        <w:t>References:</w:t>
      </w:r>
    </w:p>
    <w:p w14:paraId="03CF687B" w14:textId="77777777" w:rsidR="00123437" w:rsidRDefault="00123437" w:rsidP="001B272E">
      <w:pPr>
        <w:pStyle w:val="ListParagraph"/>
        <w:jc w:val="both"/>
      </w:pPr>
    </w:p>
    <w:p w14:paraId="010FC708" w14:textId="77777777" w:rsidR="00123437" w:rsidRPr="00123437" w:rsidRDefault="00123437" w:rsidP="00123437">
      <w:pPr>
        <w:pStyle w:val="ListParagraph"/>
        <w:numPr>
          <w:ilvl w:val="0"/>
          <w:numId w:val="15"/>
        </w:numPr>
        <w:jc w:val="both"/>
      </w:pPr>
      <w:r w:rsidRPr="00123437">
        <w:t xml:space="preserve">Anderson, J. and Williams, M. (2023) 'Digital transformation in UK retail: Post-pandemic strategies for high street recovery', </w:t>
      </w:r>
      <w:r w:rsidRPr="00123437">
        <w:rPr>
          <w:i/>
          <w:iCs/>
        </w:rPr>
        <w:t>Journal of Retail Management</w:t>
      </w:r>
      <w:r w:rsidRPr="00123437">
        <w:t xml:space="preserve">, 45(3), pp. 156-174. </w:t>
      </w:r>
      <w:proofErr w:type="spellStart"/>
      <w:r w:rsidRPr="00123437">
        <w:t>doi</w:t>
      </w:r>
      <w:proofErr w:type="spellEnd"/>
      <w:r w:rsidRPr="00123437">
        <w:t>: 10.1080/13527266.2023.2185432.</w:t>
      </w:r>
    </w:p>
    <w:p w14:paraId="555328EA" w14:textId="77777777" w:rsidR="00123437" w:rsidRPr="00123437" w:rsidRDefault="00123437" w:rsidP="00123437">
      <w:pPr>
        <w:pStyle w:val="ListParagraph"/>
        <w:numPr>
          <w:ilvl w:val="0"/>
          <w:numId w:val="15"/>
        </w:numPr>
        <w:jc w:val="both"/>
      </w:pPr>
      <w:r w:rsidRPr="00123437">
        <w:t xml:space="preserve">British Retail Consortium (2023) </w:t>
      </w:r>
      <w:r w:rsidRPr="00123437">
        <w:rPr>
          <w:i/>
          <w:iCs/>
        </w:rPr>
        <w:t>Retail 2030: Shaping the future of UK retail</w:t>
      </w:r>
      <w:r w:rsidRPr="00123437">
        <w:t>. London: BRC Publications.</w:t>
      </w:r>
    </w:p>
    <w:p w14:paraId="72557CE3" w14:textId="77777777" w:rsidR="00123437" w:rsidRPr="00123437" w:rsidRDefault="00123437" w:rsidP="00123437">
      <w:pPr>
        <w:pStyle w:val="ListParagraph"/>
        <w:numPr>
          <w:ilvl w:val="0"/>
          <w:numId w:val="15"/>
        </w:numPr>
        <w:jc w:val="both"/>
      </w:pPr>
      <w:r w:rsidRPr="00123437">
        <w:t xml:space="preserve">Clarke, S., Thompson, R. and Davies, L. (2024) 'Omnichannel retail strategies: Bridging the digital divide in UK high streets', </w:t>
      </w:r>
      <w:r w:rsidRPr="00123437">
        <w:rPr>
          <w:i/>
          <w:iCs/>
        </w:rPr>
        <w:t>International Journal of Retail &amp; Distribution Management</w:t>
      </w:r>
      <w:r w:rsidRPr="00123437">
        <w:t xml:space="preserve">, 52(4), pp. 287-305. </w:t>
      </w:r>
      <w:proofErr w:type="spellStart"/>
      <w:r w:rsidRPr="00123437">
        <w:t>doi</w:t>
      </w:r>
      <w:proofErr w:type="spellEnd"/>
      <w:r w:rsidRPr="00123437">
        <w:t>: 10.1108/IJRDM-08-2023-0487.</w:t>
      </w:r>
    </w:p>
    <w:p w14:paraId="54A4FAA3" w14:textId="77777777" w:rsidR="00123437" w:rsidRPr="00123437" w:rsidRDefault="00123437" w:rsidP="00123437">
      <w:pPr>
        <w:pStyle w:val="ListParagraph"/>
        <w:numPr>
          <w:ilvl w:val="0"/>
          <w:numId w:val="15"/>
        </w:numPr>
        <w:jc w:val="both"/>
      </w:pPr>
      <w:r w:rsidRPr="00123437">
        <w:t xml:space="preserve">Deloitte (2023) </w:t>
      </w:r>
      <w:r w:rsidRPr="00123437">
        <w:rPr>
          <w:i/>
          <w:iCs/>
        </w:rPr>
        <w:t>The State of the Consumer Tracker: UK edition</w:t>
      </w:r>
      <w:r w:rsidRPr="00123437">
        <w:t>. Available at: https://www2.deloitte.com/uk/en/insights/industry/retail-distribution/consumer-behavior-trends-state-of-the-consumer-tracker.html (Accessed: 15 October 2024).</w:t>
      </w:r>
    </w:p>
    <w:p w14:paraId="583027E3" w14:textId="77777777" w:rsidR="00123437" w:rsidRPr="00123437" w:rsidRDefault="00123437" w:rsidP="00123437">
      <w:pPr>
        <w:pStyle w:val="ListParagraph"/>
        <w:numPr>
          <w:ilvl w:val="0"/>
          <w:numId w:val="15"/>
        </w:numPr>
        <w:jc w:val="both"/>
      </w:pPr>
      <w:r w:rsidRPr="00123437">
        <w:t xml:space="preserve">Evans, K. (2022) 'Sustainable retail practices and consumer behaviour in post-Brexit Britain', </w:t>
      </w:r>
      <w:r w:rsidRPr="00123437">
        <w:rPr>
          <w:i/>
          <w:iCs/>
        </w:rPr>
        <w:t>European Journal of Marketing</w:t>
      </w:r>
      <w:r w:rsidRPr="00123437">
        <w:t xml:space="preserve">, 56(8), pp. 2145-2168. </w:t>
      </w:r>
      <w:proofErr w:type="spellStart"/>
      <w:r w:rsidRPr="00123437">
        <w:t>doi</w:t>
      </w:r>
      <w:proofErr w:type="spellEnd"/>
      <w:r w:rsidRPr="00123437">
        <w:t>: 10.1108/EJM-03-2021-0186.</w:t>
      </w:r>
    </w:p>
    <w:p w14:paraId="4A772627" w14:textId="77777777" w:rsidR="00123437" w:rsidRPr="00123437" w:rsidRDefault="00123437" w:rsidP="00123437">
      <w:pPr>
        <w:pStyle w:val="ListParagraph"/>
        <w:numPr>
          <w:ilvl w:val="0"/>
          <w:numId w:val="15"/>
        </w:numPr>
        <w:jc w:val="both"/>
      </w:pPr>
      <w:r w:rsidRPr="00123437">
        <w:t xml:space="preserve">Johnson, P., Smith, A. and Brown, C. (2024) 'Economic pressures on UK high street retailers: Inflation, interest rates, and consumer spending patterns', </w:t>
      </w:r>
      <w:r w:rsidRPr="00123437">
        <w:rPr>
          <w:i/>
          <w:iCs/>
        </w:rPr>
        <w:t>Economic Geography</w:t>
      </w:r>
      <w:r w:rsidRPr="00123437">
        <w:t xml:space="preserve">, 100(2), pp. 89-112. </w:t>
      </w:r>
      <w:proofErr w:type="spellStart"/>
      <w:r w:rsidRPr="00123437">
        <w:t>doi</w:t>
      </w:r>
      <w:proofErr w:type="spellEnd"/>
      <w:r w:rsidRPr="00123437">
        <w:t>: 10.1080/00130095.2024.2298745.</w:t>
      </w:r>
    </w:p>
    <w:p w14:paraId="57FF7537" w14:textId="77777777" w:rsidR="00123437" w:rsidRPr="00123437" w:rsidRDefault="00123437" w:rsidP="00123437">
      <w:pPr>
        <w:pStyle w:val="ListParagraph"/>
        <w:numPr>
          <w:ilvl w:val="0"/>
          <w:numId w:val="15"/>
        </w:numPr>
        <w:jc w:val="both"/>
      </w:pPr>
      <w:r w:rsidRPr="00123437">
        <w:t xml:space="preserve">Jones, R. and Comfort, D. (2021) 'The COVID-19 crisis and sustainability in the retail industry', </w:t>
      </w:r>
      <w:r w:rsidRPr="00123437">
        <w:rPr>
          <w:i/>
          <w:iCs/>
        </w:rPr>
        <w:t>International Journal of Retail &amp; Distribution Management</w:t>
      </w:r>
      <w:r w:rsidRPr="00123437">
        <w:t xml:space="preserve">, 49(9), pp. 1280-1302. </w:t>
      </w:r>
      <w:proofErr w:type="spellStart"/>
      <w:r w:rsidRPr="00123437">
        <w:t>doi</w:t>
      </w:r>
      <w:proofErr w:type="spellEnd"/>
      <w:r w:rsidRPr="00123437">
        <w:t>: 10.1108/IJRDM-07-2020-0248.</w:t>
      </w:r>
    </w:p>
    <w:p w14:paraId="7E40B105" w14:textId="77777777" w:rsidR="00123437" w:rsidRPr="00123437" w:rsidRDefault="00123437" w:rsidP="00123437">
      <w:pPr>
        <w:pStyle w:val="ListParagraph"/>
        <w:numPr>
          <w:ilvl w:val="0"/>
          <w:numId w:val="15"/>
        </w:numPr>
        <w:jc w:val="both"/>
      </w:pPr>
      <w:r w:rsidRPr="00123437">
        <w:t xml:space="preserve">Local Government Association (2022) </w:t>
      </w:r>
      <w:r w:rsidRPr="00123437">
        <w:rPr>
          <w:i/>
          <w:iCs/>
        </w:rPr>
        <w:t>Revitalising our high streets: A practical guide for councils</w:t>
      </w:r>
      <w:r w:rsidRPr="00123437">
        <w:t>. London: LGA Publications.</w:t>
      </w:r>
    </w:p>
    <w:p w14:paraId="12D3F831" w14:textId="77777777" w:rsidR="00123437" w:rsidRPr="00123437" w:rsidRDefault="00123437" w:rsidP="00123437">
      <w:pPr>
        <w:pStyle w:val="ListParagraph"/>
        <w:numPr>
          <w:ilvl w:val="0"/>
          <w:numId w:val="15"/>
        </w:numPr>
        <w:jc w:val="both"/>
      </w:pPr>
      <w:r w:rsidRPr="00123437">
        <w:t xml:space="preserve">Miller, H. and Wilson, J. (2023) 'Community engagement and placemaking: Revitalising UK town centres through experiential retail', </w:t>
      </w:r>
      <w:r w:rsidRPr="00123437">
        <w:rPr>
          <w:i/>
          <w:iCs/>
        </w:rPr>
        <w:t>Cities</w:t>
      </w:r>
      <w:r w:rsidRPr="00123437">
        <w:t xml:space="preserve">, 132, 104087. </w:t>
      </w:r>
      <w:proofErr w:type="spellStart"/>
      <w:r w:rsidRPr="00123437">
        <w:t>doi</w:t>
      </w:r>
      <w:proofErr w:type="spellEnd"/>
      <w:r w:rsidRPr="00123437">
        <w:t>: 10.1016/j.cities.2022.104087.</w:t>
      </w:r>
    </w:p>
    <w:p w14:paraId="68E52E83" w14:textId="77777777" w:rsidR="00123437" w:rsidRPr="00123437" w:rsidRDefault="00123437" w:rsidP="00123437">
      <w:pPr>
        <w:pStyle w:val="ListParagraph"/>
        <w:numPr>
          <w:ilvl w:val="0"/>
          <w:numId w:val="15"/>
        </w:numPr>
        <w:jc w:val="both"/>
      </w:pPr>
      <w:r w:rsidRPr="00123437">
        <w:t xml:space="preserve">Office for National Statistics (2024) </w:t>
      </w:r>
      <w:r w:rsidRPr="00123437">
        <w:rPr>
          <w:i/>
          <w:iCs/>
        </w:rPr>
        <w:t>Retail sales, Great Britain: January 2024</w:t>
      </w:r>
      <w:r w:rsidRPr="00123437">
        <w:t>. Available at: https://www.ons.gov.uk/businessindustryandtrade/retailindustry/bulletins/retailsales/january2024 (Accessed: 20 February 2024).</w:t>
      </w:r>
    </w:p>
    <w:p w14:paraId="3B365911" w14:textId="77777777" w:rsidR="00123437" w:rsidRPr="00123437" w:rsidRDefault="00123437" w:rsidP="00123437">
      <w:pPr>
        <w:pStyle w:val="ListParagraph"/>
        <w:numPr>
          <w:ilvl w:val="0"/>
          <w:numId w:val="15"/>
        </w:numPr>
        <w:jc w:val="both"/>
      </w:pPr>
      <w:r w:rsidRPr="00123437">
        <w:t xml:space="preserve">Portas, M. (2021) 'The future of the high street: Lessons from the pandemic', </w:t>
      </w:r>
      <w:r w:rsidRPr="00123437">
        <w:rPr>
          <w:i/>
          <w:iCs/>
        </w:rPr>
        <w:t>Journal of Place Management and Development</w:t>
      </w:r>
      <w:r w:rsidRPr="00123437">
        <w:t xml:space="preserve">, 14(4), pp. 401-418. </w:t>
      </w:r>
      <w:proofErr w:type="spellStart"/>
      <w:r w:rsidRPr="00123437">
        <w:t>doi</w:t>
      </w:r>
      <w:proofErr w:type="spellEnd"/>
      <w:r w:rsidRPr="00123437">
        <w:t>: 10.1108/JPMD-06-2021-0058.</w:t>
      </w:r>
    </w:p>
    <w:p w14:paraId="2F03B639" w14:textId="77777777" w:rsidR="00123437" w:rsidRPr="00123437" w:rsidRDefault="00123437" w:rsidP="00123437">
      <w:pPr>
        <w:pStyle w:val="ListParagraph"/>
        <w:numPr>
          <w:ilvl w:val="0"/>
          <w:numId w:val="15"/>
        </w:numPr>
        <w:jc w:val="both"/>
      </w:pPr>
      <w:r w:rsidRPr="00123437">
        <w:t xml:space="preserve">Roberts, L., Green, S. and Taylor, M. (2023) 'Technology adoption barriers in small retail businesses: Evidence from UK high streets', </w:t>
      </w:r>
      <w:r w:rsidRPr="00123437">
        <w:rPr>
          <w:i/>
          <w:iCs/>
        </w:rPr>
        <w:t>Technology in Society</w:t>
      </w:r>
      <w:r w:rsidRPr="00123437">
        <w:t xml:space="preserve">, 74, 102301. </w:t>
      </w:r>
      <w:proofErr w:type="spellStart"/>
      <w:r w:rsidRPr="00123437">
        <w:t>doi</w:t>
      </w:r>
      <w:proofErr w:type="spellEnd"/>
      <w:r w:rsidRPr="00123437">
        <w:t>: 10.1016/j.techsoc.2023.102301.</w:t>
      </w:r>
    </w:p>
    <w:p w14:paraId="3C726267" w14:textId="77777777" w:rsidR="00123437" w:rsidRPr="00123437" w:rsidRDefault="00123437" w:rsidP="00123437">
      <w:pPr>
        <w:pStyle w:val="ListParagraph"/>
        <w:numPr>
          <w:ilvl w:val="0"/>
          <w:numId w:val="15"/>
        </w:numPr>
        <w:jc w:val="both"/>
      </w:pPr>
      <w:r w:rsidRPr="00123437">
        <w:lastRenderedPageBreak/>
        <w:t xml:space="preserve">Stone, K. and Walker, P. (2022) 'Brexit's impact on UK retail supply chains: Challenges and adaptations', </w:t>
      </w:r>
      <w:r w:rsidRPr="00123437">
        <w:rPr>
          <w:i/>
          <w:iCs/>
        </w:rPr>
        <w:t>Supply Chain Management: An International Journal</w:t>
      </w:r>
      <w:r w:rsidRPr="00123437">
        <w:t xml:space="preserve">, 27(6), pp. 789-806. </w:t>
      </w:r>
      <w:proofErr w:type="spellStart"/>
      <w:r w:rsidRPr="00123437">
        <w:t>doi</w:t>
      </w:r>
      <w:proofErr w:type="spellEnd"/>
      <w:r w:rsidRPr="00123437">
        <w:t>: 10.1108/SCM-09-2021-0428.</w:t>
      </w:r>
    </w:p>
    <w:p w14:paraId="0B35DE04" w14:textId="77777777" w:rsidR="00123437" w:rsidRPr="00123437" w:rsidRDefault="00123437" w:rsidP="00123437">
      <w:pPr>
        <w:pStyle w:val="ListParagraph"/>
        <w:numPr>
          <w:ilvl w:val="0"/>
          <w:numId w:val="15"/>
        </w:numPr>
        <w:jc w:val="both"/>
      </w:pPr>
      <w:r w:rsidRPr="00123437">
        <w:t xml:space="preserve">WRAP (2023) </w:t>
      </w:r>
      <w:r w:rsidRPr="00123437">
        <w:rPr>
          <w:i/>
          <w:iCs/>
        </w:rPr>
        <w:t>Circular economy in retail: UK progress report 2023</w:t>
      </w:r>
      <w:r w:rsidRPr="00123437">
        <w:t>. Banbury: Waste and Resources Action Programme.</w:t>
      </w:r>
    </w:p>
    <w:p w14:paraId="2C92F5B4" w14:textId="77777777" w:rsidR="00123437" w:rsidRPr="00123437" w:rsidRDefault="00123437" w:rsidP="00123437">
      <w:pPr>
        <w:pStyle w:val="ListParagraph"/>
        <w:numPr>
          <w:ilvl w:val="0"/>
          <w:numId w:val="15"/>
        </w:numPr>
        <w:jc w:val="both"/>
      </w:pPr>
      <w:r w:rsidRPr="00123437">
        <w:t xml:space="preserve">Zhang, L., Parker, N. and Hughes, D. (2024) 'Consumer behaviour transformation in the digital age: A longitudinal study of UK shoppers 2020-2023', </w:t>
      </w:r>
      <w:r w:rsidRPr="00123437">
        <w:rPr>
          <w:i/>
          <w:iCs/>
        </w:rPr>
        <w:t>Journal of Consumer Behaviour</w:t>
      </w:r>
      <w:r w:rsidRPr="00123437">
        <w:t xml:space="preserve">, 23(3), pp. 445-462. </w:t>
      </w:r>
      <w:proofErr w:type="spellStart"/>
      <w:r w:rsidRPr="00123437">
        <w:t>doi</w:t>
      </w:r>
      <w:proofErr w:type="spellEnd"/>
      <w:r w:rsidRPr="00123437">
        <w:t>: 10.1002/cb.2156.</w:t>
      </w:r>
    </w:p>
    <w:p w14:paraId="1CE8C15A" w14:textId="77777777" w:rsidR="00123437" w:rsidRPr="00123437" w:rsidRDefault="00123437" w:rsidP="00123437">
      <w:pPr>
        <w:pStyle w:val="ListParagraph"/>
        <w:jc w:val="both"/>
        <w:rPr>
          <w:b/>
          <w:bCs/>
          <w:color w:val="156082" w:themeColor="accent1"/>
          <w:sz w:val="28"/>
          <w:szCs w:val="28"/>
        </w:rPr>
      </w:pPr>
      <w:r w:rsidRPr="00123437">
        <w:rPr>
          <w:b/>
          <w:bCs/>
          <w:color w:val="156082" w:themeColor="accent1"/>
          <w:sz w:val="28"/>
          <w:szCs w:val="28"/>
        </w:rPr>
        <w:pict w14:anchorId="4199BC9D">
          <v:rect id="_x0000_i1031" style="width:0;height:1.5pt" o:hralign="center" o:hrstd="t" o:hr="t" fillcolor="#a0a0a0" stroked="f"/>
        </w:pict>
      </w:r>
    </w:p>
    <w:p w14:paraId="22BAA87A" w14:textId="73F2FA7B" w:rsidR="00123437" w:rsidRPr="00123437" w:rsidRDefault="00123437" w:rsidP="00123437">
      <w:pPr>
        <w:jc w:val="both"/>
        <w:rPr>
          <w:b/>
          <w:bCs/>
          <w:color w:val="156082" w:themeColor="accent1"/>
          <w:sz w:val="28"/>
          <w:szCs w:val="28"/>
        </w:rPr>
      </w:pPr>
    </w:p>
    <w:sectPr w:rsidR="00123437" w:rsidRPr="001234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Nunito">
    <w:charset w:val="00"/>
    <w:family w:val="auto"/>
    <w:pitch w:val="variable"/>
    <w:sig w:usb0="A00002FF" w:usb1="5000204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0606B"/>
    <w:multiLevelType w:val="hybridMultilevel"/>
    <w:tmpl w:val="15968E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0403F"/>
    <w:multiLevelType w:val="hybridMultilevel"/>
    <w:tmpl w:val="E0407F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4C6763"/>
    <w:multiLevelType w:val="hybridMultilevel"/>
    <w:tmpl w:val="D9E4AB96"/>
    <w:lvl w:ilvl="0" w:tplc="9D6CD86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C137E7"/>
    <w:multiLevelType w:val="hybridMultilevel"/>
    <w:tmpl w:val="E508F5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21135D"/>
    <w:multiLevelType w:val="hybridMultilevel"/>
    <w:tmpl w:val="BEC88CFA"/>
    <w:lvl w:ilvl="0" w:tplc="015C6A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0626150"/>
    <w:multiLevelType w:val="multilevel"/>
    <w:tmpl w:val="EC762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837E63"/>
    <w:multiLevelType w:val="hybridMultilevel"/>
    <w:tmpl w:val="F650DB1C"/>
    <w:lvl w:ilvl="0" w:tplc="08090009">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38A0118A"/>
    <w:multiLevelType w:val="hybridMultilevel"/>
    <w:tmpl w:val="3C54F0BA"/>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CA2521B"/>
    <w:multiLevelType w:val="hybridMultilevel"/>
    <w:tmpl w:val="5CE2ABB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0D27D84"/>
    <w:multiLevelType w:val="hybridMultilevel"/>
    <w:tmpl w:val="1D64F1F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8BB018E"/>
    <w:multiLevelType w:val="hybridMultilevel"/>
    <w:tmpl w:val="9612A8A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9B75667"/>
    <w:multiLevelType w:val="hybridMultilevel"/>
    <w:tmpl w:val="DDDAAD2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01F2689"/>
    <w:multiLevelType w:val="multilevel"/>
    <w:tmpl w:val="3F7C0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DD424F"/>
    <w:multiLevelType w:val="hybridMultilevel"/>
    <w:tmpl w:val="35D0B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CF5A4E"/>
    <w:multiLevelType w:val="hybridMultilevel"/>
    <w:tmpl w:val="2C20457A"/>
    <w:lvl w:ilvl="0" w:tplc="C8AE4A36">
      <w:start w:val="1"/>
      <w:numFmt w:val="decimal"/>
      <w:lvlText w:val="%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E718A4"/>
    <w:multiLevelType w:val="hybridMultilevel"/>
    <w:tmpl w:val="180CF6C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897127220">
    <w:abstractNumId w:val="14"/>
  </w:num>
  <w:num w:numId="2" w16cid:durableId="1071580409">
    <w:abstractNumId w:val="1"/>
  </w:num>
  <w:num w:numId="3" w16cid:durableId="1812600117">
    <w:abstractNumId w:val="7"/>
  </w:num>
  <w:num w:numId="4" w16cid:durableId="1621916818">
    <w:abstractNumId w:val="6"/>
  </w:num>
  <w:num w:numId="5" w16cid:durableId="1794984572">
    <w:abstractNumId w:val="10"/>
  </w:num>
  <w:num w:numId="6" w16cid:durableId="1065764721">
    <w:abstractNumId w:val="0"/>
  </w:num>
  <w:num w:numId="7" w16cid:durableId="283468782">
    <w:abstractNumId w:val="11"/>
  </w:num>
  <w:num w:numId="8" w16cid:durableId="1337882801">
    <w:abstractNumId w:val="15"/>
  </w:num>
  <w:num w:numId="9" w16cid:durableId="1794638914">
    <w:abstractNumId w:val="3"/>
  </w:num>
  <w:num w:numId="10" w16cid:durableId="719789810">
    <w:abstractNumId w:val="2"/>
  </w:num>
  <w:num w:numId="11" w16cid:durableId="348875859">
    <w:abstractNumId w:val="4"/>
  </w:num>
  <w:num w:numId="12" w16cid:durableId="946549133">
    <w:abstractNumId w:val="13"/>
  </w:num>
  <w:num w:numId="13" w16cid:durableId="1496454016">
    <w:abstractNumId w:val="8"/>
  </w:num>
  <w:num w:numId="14" w16cid:durableId="293142926">
    <w:abstractNumId w:val="9"/>
  </w:num>
  <w:num w:numId="15" w16cid:durableId="1052970772">
    <w:abstractNumId w:val="12"/>
  </w:num>
  <w:num w:numId="16" w16cid:durableId="8841033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EB8"/>
    <w:rsid w:val="00123437"/>
    <w:rsid w:val="0013024B"/>
    <w:rsid w:val="001B272E"/>
    <w:rsid w:val="00200518"/>
    <w:rsid w:val="005E04D8"/>
    <w:rsid w:val="00773BD5"/>
    <w:rsid w:val="00906753"/>
    <w:rsid w:val="0094622C"/>
    <w:rsid w:val="009B4EB8"/>
    <w:rsid w:val="009E48ED"/>
    <w:rsid w:val="00C32520"/>
    <w:rsid w:val="00C9510E"/>
    <w:rsid w:val="00CC0DAD"/>
    <w:rsid w:val="00D405D2"/>
    <w:rsid w:val="00DA4866"/>
    <w:rsid w:val="00F37C6A"/>
    <w:rsid w:val="00F43A5F"/>
    <w:rsid w:val="00FB4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8B1B6"/>
  <w15:chartTrackingRefBased/>
  <w15:docId w15:val="{FB82C478-AAFB-4307-9C24-85E0C1AF6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4E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4E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4E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4E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4E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4E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4E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4E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4E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4E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4E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4E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4E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4E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4E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4E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4E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4EB8"/>
    <w:rPr>
      <w:rFonts w:eastAsiaTheme="majorEastAsia" w:cstheme="majorBidi"/>
      <w:color w:val="272727" w:themeColor="text1" w:themeTint="D8"/>
    </w:rPr>
  </w:style>
  <w:style w:type="paragraph" w:styleId="Title">
    <w:name w:val="Title"/>
    <w:basedOn w:val="Normal"/>
    <w:next w:val="Normal"/>
    <w:link w:val="TitleChar"/>
    <w:uiPriority w:val="10"/>
    <w:qFormat/>
    <w:rsid w:val="009B4E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4E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4E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4E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4EB8"/>
    <w:pPr>
      <w:spacing w:before="160"/>
      <w:jc w:val="center"/>
    </w:pPr>
    <w:rPr>
      <w:i/>
      <w:iCs/>
      <w:color w:val="404040" w:themeColor="text1" w:themeTint="BF"/>
    </w:rPr>
  </w:style>
  <w:style w:type="character" w:customStyle="1" w:styleId="QuoteChar">
    <w:name w:val="Quote Char"/>
    <w:basedOn w:val="DefaultParagraphFont"/>
    <w:link w:val="Quote"/>
    <w:uiPriority w:val="29"/>
    <w:rsid w:val="009B4EB8"/>
    <w:rPr>
      <w:i/>
      <w:iCs/>
      <w:color w:val="404040" w:themeColor="text1" w:themeTint="BF"/>
    </w:rPr>
  </w:style>
  <w:style w:type="paragraph" w:styleId="ListParagraph">
    <w:name w:val="List Paragraph"/>
    <w:basedOn w:val="Normal"/>
    <w:uiPriority w:val="34"/>
    <w:qFormat/>
    <w:rsid w:val="009B4EB8"/>
    <w:pPr>
      <w:ind w:left="720"/>
      <w:contextualSpacing/>
    </w:pPr>
  </w:style>
  <w:style w:type="character" w:styleId="IntenseEmphasis">
    <w:name w:val="Intense Emphasis"/>
    <w:basedOn w:val="DefaultParagraphFont"/>
    <w:uiPriority w:val="21"/>
    <w:qFormat/>
    <w:rsid w:val="009B4EB8"/>
    <w:rPr>
      <w:i/>
      <w:iCs/>
      <w:color w:val="0F4761" w:themeColor="accent1" w:themeShade="BF"/>
    </w:rPr>
  </w:style>
  <w:style w:type="paragraph" w:styleId="IntenseQuote">
    <w:name w:val="Intense Quote"/>
    <w:basedOn w:val="Normal"/>
    <w:next w:val="Normal"/>
    <w:link w:val="IntenseQuoteChar"/>
    <w:uiPriority w:val="30"/>
    <w:qFormat/>
    <w:rsid w:val="009B4E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4EB8"/>
    <w:rPr>
      <w:i/>
      <w:iCs/>
      <w:color w:val="0F4761" w:themeColor="accent1" w:themeShade="BF"/>
    </w:rPr>
  </w:style>
  <w:style w:type="character" w:styleId="IntenseReference">
    <w:name w:val="Intense Reference"/>
    <w:basedOn w:val="DefaultParagraphFont"/>
    <w:uiPriority w:val="32"/>
    <w:qFormat/>
    <w:rsid w:val="009B4EB8"/>
    <w:rPr>
      <w:b/>
      <w:bCs/>
      <w:smallCaps/>
      <w:color w:val="0F4761" w:themeColor="accent1" w:themeShade="BF"/>
      <w:spacing w:val="5"/>
    </w:rPr>
  </w:style>
  <w:style w:type="paragraph" w:styleId="NormalWeb">
    <w:name w:val="Normal (Web)"/>
    <w:basedOn w:val="Normal"/>
    <w:uiPriority w:val="99"/>
    <w:semiHidden/>
    <w:unhideWhenUsed/>
    <w:rsid w:val="009067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TopofForm">
    <w:name w:val="HTML Top of Form"/>
    <w:basedOn w:val="Normal"/>
    <w:next w:val="Normal"/>
    <w:link w:val="z-TopofFormChar"/>
    <w:hidden/>
    <w:uiPriority w:val="99"/>
    <w:semiHidden/>
    <w:unhideWhenUsed/>
    <w:rsid w:val="001B272E"/>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1B272E"/>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1B272E"/>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1B272E"/>
    <w:rPr>
      <w:rFonts w:ascii="Arial" w:eastAsia="Times New Roman" w:hAnsi="Arial" w:cs="Arial"/>
      <w:vanish/>
      <w:kern w:val="0"/>
      <w:sz w:val="16"/>
      <w:szCs w:val="16"/>
      <w:lang w:eastAsia="en-GB"/>
      <w14:ligatures w14:val="none"/>
    </w:rPr>
  </w:style>
  <w:style w:type="character" w:customStyle="1" w:styleId="sentence-span">
    <w:name w:val="sentence-span"/>
    <w:basedOn w:val="DefaultParagraphFont"/>
    <w:rsid w:val="001B272E"/>
  </w:style>
  <w:style w:type="character" w:styleId="Hyperlink">
    <w:name w:val="Hyperlink"/>
    <w:basedOn w:val="DefaultParagraphFont"/>
    <w:uiPriority w:val="99"/>
    <w:unhideWhenUsed/>
    <w:rsid w:val="00123437"/>
    <w:rPr>
      <w:color w:val="467886" w:themeColor="hyperlink"/>
      <w:u w:val="single"/>
    </w:rPr>
  </w:style>
  <w:style w:type="character" w:styleId="UnresolvedMention">
    <w:name w:val="Unresolved Mention"/>
    <w:basedOn w:val="DefaultParagraphFont"/>
    <w:uiPriority w:val="99"/>
    <w:semiHidden/>
    <w:unhideWhenUsed/>
    <w:rsid w:val="001234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160336">
      <w:bodyDiv w:val="1"/>
      <w:marLeft w:val="0"/>
      <w:marRight w:val="0"/>
      <w:marTop w:val="0"/>
      <w:marBottom w:val="0"/>
      <w:divBdr>
        <w:top w:val="none" w:sz="0" w:space="0" w:color="auto"/>
        <w:left w:val="none" w:sz="0" w:space="0" w:color="auto"/>
        <w:bottom w:val="none" w:sz="0" w:space="0" w:color="auto"/>
        <w:right w:val="none" w:sz="0" w:space="0" w:color="auto"/>
      </w:divBdr>
    </w:div>
    <w:div w:id="313030770">
      <w:bodyDiv w:val="1"/>
      <w:marLeft w:val="0"/>
      <w:marRight w:val="0"/>
      <w:marTop w:val="0"/>
      <w:marBottom w:val="0"/>
      <w:divBdr>
        <w:top w:val="none" w:sz="0" w:space="0" w:color="auto"/>
        <w:left w:val="none" w:sz="0" w:space="0" w:color="auto"/>
        <w:bottom w:val="none" w:sz="0" w:space="0" w:color="auto"/>
        <w:right w:val="none" w:sz="0" w:space="0" w:color="auto"/>
      </w:divBdr>
      <w:divsChild>
        <w:div w:id="1596012151">
          <w:marLeft w:val="0"/>
          <w:marRight w:val="0"/>
          <w:marTop w:val="0"/>
          <w:marBottom w:val="0"/>
          <w:divBdr>
            <w:top w:val="none" w:sz="0" w:space="0" w:color="auto"/>
            <w:left w:val="none" w:sz="0" w:space="0" w:color="auto"/>
            <w:bottom w:val="none" w:sz="0" w:space="0" w:color="auto"/>
            <w:right w:val="single" w:sz="6" w:space="0" w:color="DEDEDE"/>
          </w:divBdr>
          <w:divsChild>
            <w:div w:id="1473330721">
              <w:marLeft w:val="0"/>
              <w:marRight w:val="0"/>
              <w:marTop w:val="450"/>
              <w:marBottom w:val="0"/>
              <w:divBdr>
                <w:top w:val="none" w:sz="0" w:space="0" w:color="auto"/>
                <w:left w:val="none" w:sz="0" w:space="0" w:color="auto"/>
                <w:bottom w:val="none" w:sz="0" w:space="0" w:color="auto"/>
                <w:right w:val="none" w:sz="0" w:space="0" w:color="auto"/>
              </w:divBdr>
              <w:divsChild>
                <w:div w:id="1119640191">
                  <w:marLeft w:val="0"/>
                  <w:marRight w:val="0"/>
                  <w:marTop w:val="0"/>
                  <w:marBottom w:val="0"/>
                  <w:divBdr>
                    <w:top w:val="none" w:sz="0" w:space="0" w:color="auto"/>
                    <w:left w:val="none" w:sz="0" w:space="0" w:color="auto"/>
                    <w:bottom w:val="none" w:sz="0" w:space="0" w:color="auto"/>
                    <w:right w:val="none" w:sz="0" w:space="0" w:color="auto"/>
                  </w:divBdr>
                </w:div>
              </w:divsChild>
            </w:div>
            <w:div w:id="155926315">
              <w:marLeft w:val="0"/>
              <w:marRight w:val="0"/>
              <w:marTop w:val="0"/>
              <w:marBottom w:val="0"/>
              <w:divBdr>
                <w:top w:val="none" w:sz="0" w:space="0" w:color="auto"/>
                <w:left w:val="none" w:sz="0" w:space="0" w:color="auto"/>
                <w:bottom w:val="none" w:sz="0" w:space="0" w:color="auto"/>
                <w:right w:val="none" w:sz="0" w:space="0" w:color="auto"/>
              </w:divBdr>
              <w:divsChild>
                <w:div w:id="50231294">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42551100">
          <w:marLeft w:val="0"/>
          <w:marRight w:val="0"/>
          <w:marTop w:val="0"/>
          <w:marBottom w:val="0"/>
          <w:divBdr>
            <w:top w:val="none" w:sz="0" w:space="0" w:color="auto"/>
            <w:left w:val="none" w:sz="0" w:space="0" w:color="auto"/>
            <w:bottom w:val="none" w:sz="0" w:space="0" w:color="auto"/>
            <w:right w:val="none" w:sz="0" w:space="0" w:color="auto"/>
          </w:divBdr>
        </w:div>
      </w:divsChild>
    </w:div>
    <w:div w:id="327371538">
      <w:bodyDiv w:val="1"/>
      <w:marLeft w:val="0"/>
      <w:marRight w:val="0"/>
      <w:marTop w:val="0"/>
      <w:marBottom w:val="0"/>
      <w:divBdr>
        <w:top w:val="none" w:sz="0" w:space="0" w:color="auto"/>
        <w:left w:val="none" w:sz="0" w:space="0" w:color="auto"/>
        <w:bottom w:val="none" w:sz="0" w:space="0" w:color="auto"/>
        <w:right w:val="none" w:sz="0" w:space="0" w:color="auto"/>
      </w:divBdr>
      <w:divsChild>
        <w:div w:id="1138106687">
          <w:marLeft w:val="0"/>
          <w:marRight w:val="0"/>
          <w:marTop w:val="0"/>
          <w:marBottom w:val="0"/>
          <w:divBdr>
            <w:top w:val="none" w:sz="0" w:space="0" w:color="auto"/>
            <w:left w:val="none" w:sz="0" w:space="0" w:color="auto"/>
            <w:bottom w:val="none" w:sz="0" w:space="0" w:color="auto"/>
            <w:right w:val="single" w:sz="6" w:space="0" w:color="DEDEDE"/>
          </w:divBdr>
          <w:divsChild>
            <w:div w:id="1593664788">
              <w:marLeft w:val="0"/>
              <w:marRight w:val="0"/>
              <w:marTop w:val="450"/>
              <w:marBottom w:val="0"/>
              <w:divBdr>
                <w:top w:val="none" w:sz="0" w:space="0" w:color="auto"/>
                <w:left w:val="none" w:sz="0" w:space="0" w:color="auto"/>
                <w:bottom w:val="none" w:sz="0" w:space="0" w:color="auto"/>
                <w:right w:val="none" w:sz="0" w:space="0" w:color="auto"/>
              </w:divBdr>
              <w:divsChild>
                <w:div w:id="1701511270">
                  <w:marLeft w:val="0"/>
                  <w:marRight w:val="0"/>
                  <w:marTop w:val="0"/>
                  <w:marBottom w:val="0"/>
                  <w:divBdr>
                    <w:top w:val="none" w:sz="0" w:space="0" w:color="auto"/>
                    <w:left w:val="none" w:sz="0" w:space="0" w:color="auto"/>
                    <w:bottom w:val="none" w:sz="0" w:space="0" w:color="auto"/>
                    <w:right w:val="none" w:sz="0" w:space="0" w:color="auto"/>
                  </w:divBdr>
                </w:div>
              </w:divsChild>
            </w:div>
            <w:div w:id="2132817689">
              <w:marLeft w:val="0"/>
              <w:marRight w:val="0"/>
              <w:marTop w:val="0"/>
              <w:marBottom w:val="0"/>
              <w:divBdr>
                <w:top w:val="none" w:sz="0" w:space="0" w:color="auto"/>
                <w:left w:val="none" w:sz="0" w:space="0" w:color="auto"/>
                <w:bottom w:val="none" w:sz="0" w:space="0" w:color="auto"/>
                <w:right w:val="none" w:sz="0" w:space="0" w:color="auto"/>
              </w:divBdr>
              <w:divsChild>
                <w:div w:id="1699231858">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2133282001">
          <w:marLeft w:val="0"/>
          <w:marRight w:val="0"/>
          <w:marTop w:val="0"/>
          <w:marBottom w:val="0"/>
          <w:divBdr>
            <w:top w:val="none" w:sz="0" w:space="0" w:color="auto"/>
            <w:left w:val="none" w:sz="0" w:space="0" w:color="auto"/>
            <w:bottom w:val="none" w:sz="0" w:space="0" w:color="auto"/>
            <w:right w:val="none" w:sz="0" w:space="0" w:color="auto"/>
          </w:divBdr>
        </w:div>
      </w:divsChild>
    </w:div>
    <w:div w:id="688289723">
      <w:bodyDiv w:val="1"/>
      <w:marLeft w:val="0"/>
      <w:marRight w:val="0"/>
      <w:marTop w:val="0"/>
      <w:marBottom w:val="0"/>
      <w:divBdr>
        <w:top w:val="none" w:sz="0" w:space="0" w:color="auto"/>
        <w:left w:val="none" w:sz="0" w:space="0" w:color="auto"/>
        <w:bottom w:val="none" w:sz="0" w:space="0" w:color="auto"/>
        <w:right w:val="none" w:sz="0" w:space="0" w:color="auto"/>
      </w:divBdr>
    </w:div>
    <w:div w:id="922646020">
      <w:bodyDiv w:val="1"/>
      <w:marLeft w:val="0"/>
      <w:marRight w:val="0"/>
      <w:marTop w:val="0"/>
      <w:marBottom w:val="0"/>
      <w:divBdr>
        <w:top w:val="none" w:sz="0" w:space="0" w:color="auto"/>
        <w:left w:val="none" w:sz="0" w:space="0" w:color="auto"/>
        <w:bottom w:val="none" w:sz="0" w:space="0" w:color="auto"/>
        <w:right w:val="none" w:sz="0" w:space="0" w:color="auto"/>
      </w:divBdr>
      <w:divsChild>
        <w:div w:id="355430119">
          <w:marLeft w:val="0"/>
          <w:marRight w:val="0"/>
          <w:marTop w:val="0"/>
          <w:marBottom w:val="0"/>
          <w:divBdr>
            <w:top w:val="none" w:sz="0" w:space="0" w:color="auto"/>
            <w:left w:val="none" w:sz="0" w:space="0" w:color="auto"/>
            <w:bottom w:val="none" w:sz="0" w:space="0" w:color="auto"/>
            <w:right w:val="single" w:sz="6" w:space="0" w:color="DEDEDE"/>
          </w:divBdr>
          <w:divsChild>
            <w:div w:id="454718061">
              <w:marLeft w:val="0"/>
              <w:marRight w:val="0"/>
              <w:marTop w:val="450"/>
              <w:marBottom w:val="0"/>
              <w:divBdr>
                <w:top w:val="none" w:sz="0" w:space="0" w:color="auto"/>
                <w:left w:val="none" w:sz="0" w:space="0" w:color="auto"/>
                <w:bottom w:val="none" w:sz="0" w:space="0" w:color="auto"/>
                <w:right w:val="none" w:sz="0" w:space="0" w:color="auto"/>
              </w:divBdr>
              <w:divsChild>
                <w:div w:id="251666315">
                  <w:marLeft w:val="0"/>
                  <w:marRight w:val="0"/>
                  <w:marTop w:val="0"/>
                  <w:marBottom w:val="0"/>
                  <w:divBdr>
                    <w:top w:val="none" w:sz="0" w:space="0" w:color="auto"/>
                    <w:left w:val="none" w:sz="0" w:space="0" w:color="auto"/>
                    <w:bottom w:val="none" w:sz="0" w:space="0" w:color="auto"/>
                    <w:right w:val="none" w:sz="0" w:space="0" w:color="auto"/>
                  </w:divBdr>
                </w:div>
              </w:divsChild>
            </w:div>
            <w:div w:id="1482842773">
              <w:marLeft w:val="0"/>
              <w:marRight w:val="0"/>
              <w:marTop w:val="0"/>
              <w:marBottom w:val="0"/>
              <w:divBdr>
                <w:top w:val="none" w:sz="0" w:space="0" w:color="auto"/>
                <w:left w:val="none" w:sz="0" w:space="0" w:color="auto"/>
                <w:bottom w:val="none" w:sz="0" w:space="0" w:color="auto"/>
                <w:right w:val="none" w:sz="0" w:space="0" w:color="auto"/>
              </w:divBdr>
              <w:divsChild>
                <w:div w:id="1739743184">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247812641">
          <w:marLeft w:val="0"/>
          <w:marRight w:val="0"/>
          <w:marTop w:val="0"/>
          <w:marBottom w:val="0"/>
          <w:divBdr>
            <w:top w:val="none" w:sz="0" w:space="0" w:color="auto"/>
            <w:left w:val="none" w:sz="0" w:space="0" w:color="auto"/>
            <w:bottom w:val="none" w:sz="0" w:space="0" w:color="auto"/>
            <w:right w:val="none" w:sz="0" w:space="0" w:color="auto"/>
          </w:divBdr>
        </w:div>
      </w:divsChild>
    </w:div>
    <w:div w:id="1003968896">
      <w:bodyDiv w:val="1"/>
      <w:marLeft w:val="0"/>
      <w:marRight w:val="0"/>
      <w:marTop w:val="0"/>
      <w:marBottom w:val="0"/>
      <w:divBdr>
        <w:top w:val="none" w:sz="0" w:space="0" w:color="auto"/>
        <w:left w:val="none" w:sz="0" w:space="0" w:color="auto"/>
        <w:bottom w:val="none" w:sz="0" w:space="0" w:color="auto"/>
        <w:right w:val="none" w:sz="0" w:space="0" w:color="auto"/>
      </w:divBdr>
    </w:div>
    <w:div w:id="1133671227">
      <w:bodyDiv w:val="1"/>
      <w:marLeft w:val="0"/>
      <w:marRight w:val="0"/>
      <w:marTop w:val="0"/>
      <w:marBottom w:val="0"/>
      <w:divBdr>
        <w:top w:val="none" w:sz="0" w:space="0" w:color="auto"/>
        <w:left w:val="none" w:sz="0" w:space="0" w:color="auto"/>
        <w:bottom w:val="none" w:sz="0" w:space="0" w:color="auto"/>
        <w:right w:val="none" w:sz="0" w:space="0" w:color="auto"/>
      </w:divBdr>
      <w:divsChild>
        <w:div w:id="458112537">
          <w:marLeft w:val="0"/>
          <w:marRight w:val="0"/>
          <w:marTop w:val="0"/>
          <w:marBottom w:val="0"/>
          <w:divBdr>
            <w:top w:val="none" w:sz="0" w:space="0" w:color="auto"/>
            <w:left w:val="none" w:sz="0" w:space="0" w:color="auto"/>
            <w:bottom w:val="none" w:sz="0" w:space="0" w:color="auto"/>
            <w:right w:val="single" w:sz="6" w:space="0" w:color="DEDEDE"/>
          </w:divBdr>
          <w:divsChild>
            <w:div w:id="1588224121">
              <w:marLeft w:val="0"/>
              <w:marRight w:val="0"/>
              <w:marTop w:val="450"/>
              <w:marBottom w:val="0"/>
              <w:divBdr>
                <w:top w:val="none" w:sz="0" w:space="0" w:color="auto"/>
                <w:left w:val="none" w:sz="0" w:space="0" w:color="auto"/>
                <w:bottom w:val="none" w:sz="0" w:space="0" w:color="auto"/>
                <w:right w:val="none" w:sz="0" w:space="0" w:color="auto"/>
              </w:divBdr>
              <w:divsChild>
                <w:div w:id="970286006">
                  <w:marLeft w:val="0"/>
                  <w:marRight w:val="0"/>
                  <w:marTop w:val="0"/>
                  <w:marBottom w:val="0"/>
                  <w:divBdr>
                    <w:top w:val="none" w:sz="0" w:space="0" w:color="auto"/>
                    <w:left w:val="none" w:sz="0" w:space="0" w:color="auto"/>
                    <w:bottom w:val="none" w:sz="0" w:space="0" w:color="auto"/>
                    <w:right w:val="none" w:sz="0" w:space="0" w:color="auto"/>
                  </w:divBdr>
                </w:div>
              </w:divsChild>
            </w:div>
            <w:div w:id="263921880">
              <w:marLeft w:val="0"/>
              <w:marRight w:val="0"/>
              <w:marTop w:val="0"/>
              <w:marBottom w:val="0"/>
              <w:divBdr>
                <w:top w:val="none" w:sz="0" w:space="0" w:color="auto"/>
                <w:left w:val="none" w:sz="0" w:space="0" w:color="auto"/>
                <w:bottom w:val="none" w:sz="0" w:space="0" w:color="auto"/>
                <w:right w:val="none" w:sz="0" w:space="0" w:color="auto"/>
              </w:divBdr>
              <w:divsChild>
                <w:div w:id="38248622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436708720">
          <w:marLeft w:val="0"/>
          <w:marRight w:val="0"/>
          <w:marTop w:val="0"/>
          <w:marBottom w:val="0"/>
          <w:divBdr>
            <w:top w:val="none" w:sz="0" w:space="0" w:color="auto"/>
            <w:left w:val="none" w:sz="0" w:space="0" w:color="auto"/>
            <w:bottom w:val="none" w:sz="0" w:space="0" w:color="auto"/>
            <w:right w:val="none" w:sz="0" w:space="0" w:color="auto"/>
          </w:divBdr>
        </w:div>
      </w:divsChild>
    </w:div>
    <w:div w:id="1388525245">
      <w:bodyDiv w:val="1"/>
      <w:marLeft w:val="0"/>
      <w:marRight w:val="0"/>
      <w:marTop w:val="0"/>
      <w:marBottom w:val="0"/>
      <w:divBdr>
        <w:top w:val="none" w:sz="0" w:space="0" w:color="auto"/>
        <w:left w:val="none" w:sz="0" w:space="0" w:color="auto"/>
        <w:bottom w:val="none" w:sz="0" w:space="0" w:color="auto"/>
        <w:right w:val="none" w:sz="0" w:space="0" w:color="auto"/>
      </w:divBdr>
      <w:divsChild>
        <w:div w:id="1102798630">
          <w:marLeft w:val="0"/>
          <w:marRight w:val="0"/>
          <w:marTop w:val="0"/>
          <w:marBottom w:val="0"/>
          <w:divBdr>
            <w:top w:val="none" w:sz="0" w:space="0" w:color="auto"/>
            <w:left w:val="none" w:sz="0" w:space="0" w:color="auto"/>
            <w:bottom w:val="none" w:sz="0" w:space="0" w:color="auto"/>
            <w:right w:val="single" w:sz="6" w:space="0" w:color="DEDEDE"/>
          </w:divBdr>
          <w:divsChild>
            <w:div w:id="1577126968">
              <w:marLeft w:val="0"/>
              <w:marRight w:val="0"/>
              <w:marTop w:val="450"/>
              <w:marBottom w:val="0"/>
              <w:divBdr>
                <w:top w:val="none" w:sz="0" w:space="0" w:color="auto"/>
                <w:left w:val="none" w:sz="0" w:space="0" w:color="auto"/>
                <w:bottom w:val="none" w:sz="0" w:space="0" w:color="auto"/>
                <w:right w:val="none" w:sz="0" w:space="0" w:color="auto"/>
              </w:divBdr>
              <w:divsChild>
                <w:div w:id="720714575">
                  <w:marLeft w:val="0"/>
                  <w:marRight w:val="0"/>
                  <w:marTop w:val="0"/>
                  <w:marBottom w:val="0"/>
                  <w:divBdr>
                    <w:top w:val="none" w:sz="0" w:space="0" w:color="auto"/>
                    <w:left w:val="none" w:sz="0" w:space="0" w:color="auto"/>
                    <w:bottom w:val="none" w:sz="0" w:space="0" w:color="auto"/>
                    <w:right w:val="none" w:sz="0" w:space="0" w:color="auto"/>
                  </w:divBdr>
                </w:div>
              </w:divsChild>
            </w:div>
            <w:div w:id="257569704">
              <w:marLeft w:val="0"/>
              <w:marRight w:val="0"/>
              <w:marTop w:val="0"/>
              <w:marBottom w:val="0"/>
              <w:divBdr>
                <w:top w:val="none" w:sz="0" w:space="0" w:color="auto"/>
                <w:left w:val="none" w:sz="0" w:space="0" w:color="auto"/>
                <w:bottom w:val="none" w:sz="0" w:space="0" w:color="auto"/>
                <w:right w:val="none" w:sz="0" w:space="0" w:color="auto"/>
              </w:divBdr>
              <w:divsChild>
                <w:div w:id="1344553385">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466970478">
          <w:marLeft w:val="0"/>
          <w:marRight w:val="0"/>
          <w:marTop w:val="0"/>
          <w:marBottom w:val="0"/>
          <w:divBdr>
            <w:top w:val="none" w:sz="0" w:space="0" w:color="auto"/>
            <w:left w:val="none" w:sz="0" w:space="0" w:color="auto"/>
            <w:bottom w:val="none" w:sz="0" w:space="0" w:color="auto"/>
            <w:right w:val="none" w:sz="0" w:space="0" w:color="auto"/>
          </w:divBdr>
        </w:div>
      </w:divsChild>
    </w:div>
    <w:div w:id="1601833038">
      <w:bodyDiv w:val="1"/>
      <w:marLeft w:val="0"/>
      <w:marRight w:val="0"/>
      <w:marTop w:val="0"/>
      <w:marBottom w:val="0"/>
      <w:divBdr>
        <w:top w:val="none" w:sz="0" w:space="0" w:color="auto"/>
        <w:left w:val="none" w:sz="0" w:space="0" w:color="auto"/>
        <w:bottom w:val="none" w:sz="0" w:space="0" w:color="auto"/>
        <w:right w:val="none" w:sz="0" w:space="0" w:color="auto"/>
      </w:divBdr>
    </w:div>
    <w:div w:id="1614240938">
      <w:bodyDiv w:val="1"/>
      <w:marLeft w:val="0"/>
      <w:marRight w:val="0"/>
      <w:marTop w:val="0"/>
      <w:marBottom w:val="0"/>
      <w:divBdr>
        <w:top w:val="none" w:sz="0" w:space="0" w:color="auto"/>
        <w:left w:val="none" w:sz="0" w:space="0" w:color="auto"/>
        <w:bottom w:val="none" w:sz="0" w:space="0" w:color="auto"/>
        <w:right w:val="none" w:sz="0" w:space="0" w:color="auto"/>
      </w:divBdr>
    </w:div>
    <w:div w:id="1691712626">
      <w:bodyDiv w:val="1"/>
      <w:marLeft w:val="0"/>
      <w:marRight w:val="0"/>
      <w:marTop w:val="0"/>
      <w:marBottom w:val="0"/>
      <w:divBdr>
        <w:top w:val="none" w:sz="0" w:space="0" w:color="auto"/>
        <w:left w:val="none" w:sz="0" w:space="0" w:color="auto"/>
        <w:bottom w:val="none" w:sz="0" w:space="0" w:color="auto"/>
        <w:right w:val="none" w:sz="0" w:space="0" w:color="auto"/>
      </w:divBdr>
    </w:div>
    <w:div w:id="1842314848">
      <w:bodyDiv w:val="1"/>
      <w:marLeft w:val="0"/>
      <w:marRight w:val="0"/>
      <w:marTop w:val="0"/>
      <w:marBottom w:val="0"/>
      <w:divBdr>
        <w:top w:val="none" w:sz="0" w:space="0" w:color="auto"/>
        <w:left w:val="none" w:sz="0" w:space="0" w:color="auto"/>
        <w:bottom w:val="none" w:sz="0" w:space="0" w:color="auto"/>
        <w:right w:val="none" w:sz="0" w:space="0" w:color="auto"/>
      </w:divBdr>
    </w:div>
    <w:div w:id="1883516894">
      <w:bodyDiv w:val="1"/>
      <w:marLeft w:val="0"/>
      <w:marRight w:val="0"/>
      <w:marTop w:val="0"/>
      <w:marBottom w:val="0"/>
      <w:divBdr>
        <w:top w:val="none" w:sz="0" w:space="0" w:color="auto"/>
        <w:left w:val="none" w:sz="0" w:space="0" w:color="auto"/>
        <w:bottom w:val="none" w:sz="0" w:space="0" w:color="auto"/>
        <w:right w:val="none" w:sz="0" w:space="0" w:color="auto"/>
      </w:divBdr>
      <w:divsChild>
        <w:div w:id="410395310">
          <w:marLeft w:val="0"/>
          <w:marRight w:val="0"/>
          <w:marTop w:val="0"/>
          <w:marBottom w:val="0"/>
          <w:divBdr>
            <w:top w:val="none" w:sz="0" w:space="0" w:color="auto"/>
            <w:left w:val="none" w:sz="0" w:space="0" w:color="auto"/>
            <w:bottom w:val="none" w:sz="0" w:space="0" w:color="auto"/>
            <w:right w:val="single" w:sz="6" w:space="0" w:color="DEDEDE"/>
          </w:divBdr>
          <w:divsChild>
            <w:div w:id="1740709066">
              <w:marLeft w:val="0"/>
              <w:marRight w:val="0"/>
              <w:marTop w:val="450"/>
              <w:marBottom w:val="0"/>
              <w:divBdr>
                <w:top w:val="none" w:sz="0" w:space="0" w:color="auto"/>
                <w:left w:val="none" w:sz="0" w:space="0" w:color="auto"/>
                <w:bottom w:val="none" w:sz="0" w:space="0" w:color="auto"/>
                <w:right w:val="none" w:sz="0" w:space="0" w:color="auto"/>
              </w:divBdr>
              <w:divsChild>
                <w:div w:id="1433236204">
                  <w:marLeft w:val="0"/>
                  <w:marRight w:val="0"/>
                  <w:marTop w:val="0"/>
                  <w:marBottom w:val="0"/>
                  <w:divBdr>
                    <w:top w:val="none" w:sz="0" w:space="0" w:color="auto"/>
                    <w:left w:val="none" w:sz="0" w:space="0" w:color="auto"/>
                    <w:bottom w:val="none" w:sz="0" w:space="0" w:color="auto"/>
                    <w:right w:val="none" w:sz="0" w:space="0" w:color="auto"/>
                  </w:divBdr>
                </w:div>
              </w:divsChild>
            </w:div>
            <w:div w:id="846406859">
              <w:marLeft w:val="0"/>
              <w:marRight w:val="0"/>
              <w:marTop w:val="0"/>
              <w:marBottom w:val="0"/>
              <w:divBdr>
                <w:top w:val="none" w:sz="0" w:space="0" w:color="auto"/>
                <w:left w:val="none" w:sz="0" w:space="0" w:color="auto"/>
                <w:bottom w:val="none" w:sz="0" w:space="0" w:color="auto"/>
                <w:right w:val="none" w:sz="0" w:space="0" w:color="auto"/>
              </w:divBdr>
              <w:divsChild>
                <w:div w:id="2101219621">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21471156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151</TotalTime>
  <Pages>7</Pages>
  <Words>1973</Words>
  <Characters>11248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Marius-Gabriel Anghelina (2421968)</dc:creator>
  <cp:keywords/>
  <dc:description/>
  <cp:lastModifiedBy>Marius-Gabriel Anghelina (2421968)</cp:lastModifiedBy>
  <cp:revision>5</cp:revision>
  <dcterms:created xsi:type="dcterms:W3CDTF">2025-07-03T22:17:00Z</dcterms:created>
  <dcterms:modified xsi:type="dcterms:W3CDTF">2025-07-04T01:06:00Z</dcterms:modified>
</cp:coreProperties>
</file>