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2079556629"/>
        <w:docPartObj>
          <w:docPartGallery w:val="Cover Pages"/>
          <w:docPartUnique/>
        </w:docPartObj>
      </w:sdtPr>
      <w:sdtEndPr>
        <w:rPr>
          <w:color w:val="auto"/>
        </w:rPr>
      </w:sdtEndPr>
      <w:sdtContent>
        <w:p w14:paraId="62E42ADB" w14:textId="59656B59" w:rsidR="004B1F37" w:rsidRDefault="004B1F37">
          <w:pPr>
            <w:pStyle w:val="NoSpacing"/>
            <w:spacing w:before="1540" w:after="240"/>
            <w:jc w:val="center"/>
            <w:rPr>
              <w:color w:val="156082" w:themeColor="accent1"/>
            </w:rPr>
          </w:pPr>
          <w:r>
            <w:rPr>
              <w:noProof/>
              <w:color w:val="156082" w:themeColor="accent1"/>
            </w:rPr>
            <w:drawing>
              <wp:inline distT="0" distB="0" distL="0" distR="0" wp14:anchorId="589C6490" wp14:editId="02CADD6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IntenseReference"/>
              <w:rFonts w:ascii="Times New Roman" w:hAnsi="Times New Roman" w:cs="Times New Roman"/>
              <w:sz w:val="48"/>
              <w:szCs w:val="48"/>
            </w:rPr>
            <w:alias w:val="Title"/>
            <w:tag w:val=""/>
            <w:id w:val="1735040861"/>
            <w:placeholder>
              <w:docPart w:val="CD49F52819E443FC8DB01837B5115654"/>
            </w:placeholder>
            <w:dataBinding w:prefixMappings="xmlns:ns0='http://purl.org/dc/elements/1.1/' xmlns:ns1='http://schemas.openxmlformats.org/package/2006/metadata/core-properties' " w:xpath="/ns1:coreProperties[1]/ns0:title[1]" w:storeItemID="{6C3C8BC8-F283-45AE-878A-BAB7291924A1}"/>
            <w:text/>
          </w:sdtPr>
          <w:sdtEndPr>
            <w:rPr>
              <w:rStyle w:val="IntenseReference"/>
            </w:rPr>
          </w:sdtEndPr>
          <w:sdtContent>
            <w:p w14:paraId="664D0D2A" w14:textId="333070C3" w:rsidR="004B1F37" w:rsidRPr="007748AA" w:rsidRDefault="00A25697" w:rsidP="007748AA">
              <w:pPr>
                <w:pStyle w:val="IntenseQuote"/>
                <w:rPr>
                  <w:rStyle w:val="IntenseReference"/>
                </w:rPr>
              </w:pPr>
              <w:r w:rsidRPr="007748AA">
                <w:rPr>
                  <w:rStyle w:val="IntenseReference"/>
                  <w:rFonts w:ascii="Times New Roman" w:hAnsi="Times New Roman" w:cs="Times New Roman"/>
                  <w:sz w:val="48"/>
                  <w:szCs w:val="48"/>
                </w:rPr>
                <w:t>Leadership theories</w:t>
              </w:r>
              <w:r w:rsidR="007748AA" w:rsidRPr="007748AA">
                <w:rPr>
                  <w:rStyle w:val="IntenseReference"/>
                  <w:rFonts w:ascii="Times New Roman" w:hAnsi="Times New Roman" w:cs="Times New Roman"/>
                  <w:sz w:val="48"/>
                  <w:szCs w:val="48"/>
                </w:rPr>
                <w:t>: x, y, AND z</w:t>
              </w:r>
            </w:p>
          </w:sdtContent>
        </w:sdt>
        <w:sdt>
          <w:sdtPr>
            <w:rPr>
              <w:color w:val="156082" w:themeColor="accent1"/>
              <w:sz w:val="28"/>
              <w:szCs w:val="28"/>
            </w:rPr>
            <w:alias w:val="Subtitle"/>
            <w:tag w:val=""/>
            <w:id w:val="328029620"/>
            <w:placeholder>
              <w:docPart w:val="0F08202767BD4D7986261E26DF634291"/>
            </w:placeholder>
            <w:dataBinding w:prefixMappings="xmlns:ns0='http://purl.org/dc/elements/1.1/' xmlns:ns1='http://schemas.openxmlformats.org/package/2006/metadata/core-properties' " w:xpath="/ns1:coreProperties[1]/ns0:subject[1]" w:storeItemID="{6C3C8BC8-F283-45AE-878A-BAB7291924A1}"/>
            <w:text/>
          </w:sdtPr>
          <w:sdtEndPr/>
          <w:sdtContent>
            <w:p w14:paraId="34FEFCE5" w14:textId="145A1CC5" w:rsidR="004B1F37" w:rsidRDefault="007748AA">
              <w:pPr>
                <w:pStyle w:val="NoSpacing"/>
                <w:jc w:val="center"/>
                <w:rPr>
                  <w:color w:val="156082" w:themeColor="accent1"/>
                  <w:sz w:val="28"/>
                  <w:szCs w:val="28"/>
                </w:rPr>
              </w:pPr>
              <w:r>
                <w:rPr>
                  <w:color w:val="156082" w:themeColor="accent1"/>
                  <w:sz w:val="28"/>
                  <w:szCs w:val="28"/>
                </w:rPr>
                <w:t xml:space="preserve">Case Study analysis: </w:t>
              </w:r>
              <w:r w:rsidR="00B32C95">
                <w:rPr>
                  <w:color w:val="156082" w:themeColor="accent1"/>
                  <w:sz w:val="28"/>
                  <w:szCs w:val="28"/>
                </w:rPr>
                <w:t>Leadership X, Y, Z at Tesco UK</w:t>
              </w:r>
            </w:p>
          </w:sdtContent>
        </w:sdt>
        <w:p w14:paraId="3538A19A" w14:textId="77777777" w:rsidR="004B1F37" w:rsidRDefault="004B1F3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B9D74C4" wp14:editId="229558B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C5E3DBB" w14:textId="28ED9352" w:rsidR="004B1F37" w:rsidRPr="00DD2244" w:rsidRDefault="00987F51">
                                    <w:pPr>
                                      <w:pStyle w:val="NoSpacing"/>
                                      <w:spacing w:after="40"/>
                                      <w:jc w:val="center"/>
                                      <w:rPr>
                                        <w:rFonts w:ascii="Times New Roman" w:hAnsi="Times New Roman" w:cs="Times New Roman"/>
                                        <w:b/>
                                        <w:bCs/>
                                        <w:caps/>
                                        <w:color w:val="156082" w:themeColor="accent1"/>
                                        <w:sz w:val="24"/>
                                        <w:szCs w:val="24"/>
                                      </w:rPr>
                                    </w:pPr>
                                    <w:r w:rsidRPr="00DD2244">
                                      <w:rPr>
                                        <w:rFonts w:ascii="Times New Roman" w:hAnsi="Times New Roman" w:cs="Times New Roman"/>
                                        <w:b/>
                                        <w:bCs/>
                                        <w:caps/>
                                        <w:color w:val="156082" w:themeColor="accent1"/>
                                        <w:sz w:val="24"/>
                                        <w:szCs w:val="24"/>
                                      </w:rPr>
                                      <w:t>Module name: Emergent Leadership Skills in the Workplace Module code: BMSW6101</w:t>
                                    </w:r>
                                  </w:p>
                                </w:sdtContent>
                              </w:sdt>
                              <w:p w14:paraId="6672F849" w14:textId="5FEDF51F" w:rsidR="004B1F37" w:rsidRPr="00DD2244" w:rsidRDefault="00833D1E">
                                <w:pPr>
                                  <w:pStyle w:val="NoSpacing"/>
                                  <w:jc w:val="center"/>
                                  <w:rPr>
                                    <w:rFonts w:ascii="Times New Roman" w:hAnsi="Times New Roman" w:cs="Times New Roman"/>
                                    <w:b/>
                                    <w:bCs/>
                                    <w:color w:val="156082" w:themeColor="accent1"/>
                                    <w:sz w:val="24"/>
                                    <w:szCs w:val="24"/>
                                  </w:rPr>
                                </w:pPr>
                                <w:sdt>
                                  <w:sdtPr>
                                    <w:rPr>
                                      <w:rFonts w:ascii="Times New Roman" w:hAnsi="Times New Roman" w:cs="Times New Roman"/>
                                      <w:b/>
                                      <w:bCs/>
                                      <w:caps/>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724A" w:rsidRPr="00DD2244">
                                      <w:rPr>
                                        <w:rFonts w:ascii="Times New Roman" w:hAnsi="Times New Roman" w:cs="Times New Roman"/>
                                        <w:b/>
                                        <w:bCs/>
                                        <w:caps/>
                                        <w:color w:val="156082" w:themeColor="accent1"/>
                                        <w:sz w:val="24"/>
                                        <w:szCs w:val="24"/>
                                      </w:rPr>
                                      <w:t>Lecturer: samuel ofori</w:t>
                                    </w:r>
                                  </w:sdtContent>
                                </w:sdt>
                              </w:p>
                              <w:p w14:paraId="63AC020D" w14:textId="573D5B6A" w:rsidR="004B1F37" w:rsidRPr="00DD2244" w:rsidRDefault="00833D1E">
                                <w:pPr>
                                  <w:pStyle w:val="NoSpacing"/>
                                  <w:jc w:val="center"/>
                                  <w:rPr>
                                    <w:rFonts w:ascii="Times New Roman" w:hAnsi="Times New Roman" w:cs="Times New Roman"/>
                                    <w:b/>
                                    <w:bCs/>
                                    <w:color w:val="156082" w:themeColor="accent1"/>
                                    <w:sz w:val="24"/>
                                    <w:szCs w:val="24"/>
                                  </w:rPr>
                                </w:pPr>
                                <w:sdt>
                                  <w:sdtPr>
                                    <w:rPr>
                                      <w:rFonts w:ascii="Times New Roman" w:hAnsi="Times New Roman" w:cs="Times New Roman"/>
                                      <w:b/>
                                      <w:bCs/>
                                      <w:color w:val="15608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E2724A" w:rsidRPr="00DD2244">
                                      <w:rPr>
                                        <w:rFonts w:ascii="Times New Roman" w:hAnsi="Times New Roman" w:cs="Times New Roman"/>
                                        <w:b/>
                                        <w:bCs/>
                                        <w:color w:val="156082" w:themeColor="accent1"/>
                                        <w:sz w:val="24"/>
                                        <w:szCs w:val="24"/>
                                      </w:rPr>
                                      <w:t xml:space="preserve">STUDENT: ELENA MIHAELA RADU - </w:t>
                                    </w:r>
                                    <w:r w:rsidR="00AD7851" w:rsidRPr="00DD2244">
                                      <w:rPr>
                                        <w:rFonts w:ascii="Times New Roman" w:hAnsi="Times New Roman" w:cs="Times New Roman"/>
                                        <w:b/>
                                        <w:bCs/>
                                        <w:color w:val="156082" w:themeColor="accent1"/>
                                        <w:sz w:val="24"/>
                                        <w:szCs w:val="24"/>
                                      </w:rPr>
                                      <w:t>2126383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9D74C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b/>
                              <w:bCs/>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C5E3DBB" w14:textId="28ED9352" w:rsidR="004B1F37" w:rsidRPr="00DD2244" w:rsidRDefault="00987F51">
                              <w:pPr>
                                <w:pStyle w:val="NoSpacing"/>
                                <w:spacing w:after="40"/>
                                <w:jc w:val="center"/>
                                <w:rPr>
                                  <w:rFonts w:ascii="Times New Roman" w:hAnsi="Times New Roman" w:cs="Times New Roman"/>
                                  <w:b/>
                                  <w:bCs/>
                                  <w:caps/>
                                  <w:color w:val="156082" w:themeColor="accent1"/>
                                  <w:sz w:val="24"/>
                                  <w:szCs w:val="24"/>
                                </w:rPr>
                              </w:pPr>
                              <w:r w:rsidRPr="00DD2244">
                                <w:rPr>
                                  <w:rFonts w:ascii="Times New Roman" w:hAnsi="Times New Roman" w:cs="Times New Roman"/>
                                  <w:b/>
                                  <w:bCs/>
                                  <w:caps/>
                                  <w:color w:val="156082" w:themeColor="accent1"/>
                                  <w:sz w:val="24"/>
                                  <w:szCs w:val="24"/>
                                </w:rPr>
                                <w:t>Module name: Emergent Leadership Skills in the Workplace Module code: BMSW6101</w:t>
                              </w:r>
                            </w:p>
                          </w:sdtContent>
                        </w:sdt>
                        <w:p w14:paraId="6672F849" w14:textId="5FEDF51F" w:rsidR="004B1F37" w:rsidRPr="00DD2244" w:rsidRDefault="00833D1E">
                          <w:pPr>
                            <w:pStyle w:val="NoSpacing"/>
                            <w:jc w:val="center"/>
                            <w:rPr>
                              <w:rFonts w:ascii="Times New Roman" w:hAnsi="Times New Roman" w:cs="Times New Roman"/>
                              <w:b/>
                              <w:bCs/>
                              <w:color w:val="156082" w:themeColor="accent1"/>
                              <w:sz w:val="24"/>
                              <w:szCs w:val="24"/>
                            </w:rPr>
                          </w:pPr>
                          <w:sdt>
                            <w:sdtPr>
                              <w:rPr>
                                <w:rFonts w:ascii="Times New Roman" w:hAnsi="Times New Roman" w:cs="Times New Roman"/>
                                <w:b/>
                                <w:bCs/>
                                <w:caps/>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724A" w:rsidRPr="00DD2244">
                                <w:rPr>
                                  <w:rFonts w:ascii="Times New Roman" w:hAnsi="Times New Roman" w:cs="Times New Roman"/>
                                  <w:b/>
                                  <w:bCs/>
                                  <w:caps/>
                                  <w:color w:val="156082" w:themeColor="accent1"/>
                                  <w:sz w:val="24"/>
                                  <w:szCs w:val="24"/>
                                </w:rPr>
                                <w:t>Lecturer: samuel ofori</w:t>
                              </w:r>
                            </w:sdtContent>
                          </w:sdt>
                        </w:p>
                        <w:p w14:paraId="63AC020D" w14:textId="573D5B6A" w:rsidR="004B1F37" w:rsidRPr="00DD2244" w:rsidRDefault="00833D1E">
                          <w:pPr>
                            <w:pStyle w:val="NoSpacing"/>
                            <w:jc w:val="center"/>
                            <w:rPr>
                              <w:rFonts w:ascii="Times New Roman" w:hAnsi="Times New Roman" w:cs="Times New Roman"/>
                              <w:b/>
                              <w:bCs/>
                              <w:color w:val="156082" w:themeColor="accent1"/>
                              <w:sz w:val="24"/>
                              <w:szCs w:val="24"/>
                            </w:rPr>
                          </w:pPr>
                          <w:sdt>
                            <w:sdtPr>
                              <w:rPr>
                                <w:rFonts w:ascii="Times New Roman" w:hAnsi="Times New Roman" w:cs="Times New Roman"/>
                                <w:b/>
                                <w:bCs/>
                                <w:color w:val="15608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E2724A" w:rsidRPr="00DD2244">
                                <w:rPr>
                                  <w:rFonts w:ascii="Times New Roman" w:hAnsi="Times New Roman" w:cs="Times New Roman"/>
                                  <w:b/>
                                  <w:bCs/>
                                  <w:color w:val="156082" w:themeColor="accent1"/>
                                  <w:sz w:val="24"/>
                                  <w:szCs w:val="24"/>
                                </w:rPr>
                                <w:t xml:space="preserve">STUDENT: ELENA MIHAELA RADU - </w:t>
                              </w:r>
                              <w:r w:rsidR="00AD7851" w:rsidRPr="00DD2244">
                                <w:rPr>
                                  <w:rFonts w:ascii="Times New Roman" w:hAnsi="Times New Roman" w:cs="Times New Roman"/>
                                  <w:b/>
                                  <w:bCs/>
                                  <w:color w:val="156082" w:themeColor="accent1"/>
                                  <w:sz w:val="24"/>
                                  <w:szCs w:val="24"/>
                                </w:rPr>
                                <w:t>2126383</w:t>
                              </w:r>
                            </w:sdtContent>
                          </w:sdt>
                        </w:p>
                      </w:txbxContent>
                    </v:textbox>
                    <w10:wrap anchorx="margin" anchory="page"/>
                  </v:shape>
                </w:pict>
              </mc:Fallback>
            </mc:AlternateContent>
          </w:r>
          <w:r>
            <w:rPr>
              <w:noProof/>
              <w:color w:val="156082" w:themeColor="accent1"/>
            </w:rPr>
            <w:drawing>
              <wp:inline distT="0" distB="0" distL="0" distR="0" wp14:anchorId="56789F2C" wp14:editId="6C7F342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AA88F5" w14:textId="39DE6B6A" w:rsidR="004B1F37" w:rsidRDefault="004B1F37">
          <w:r>
            <w:br w:type="page"/>
          </w:r>
        </w:p>
      </w:sdtContent>
    </w:sdt>
    <w:sdt>
      <w:sdtPr>
        <w:rPr>
          <w:rFonts w:asciiTheme="minorHAnsi" w:eastAsiaTheme="minorHAnsi" w:hAnsiTheme="minorHAnsi" w:cstheme="minorBidi"/>
          <w:color w:val="auto"/>
          <w:kern w:val="2"/>
          <w:sz w:val="22"/>
          <w:szCs w:val="22"/>
          <w:lang w:val="en-GB"/>
          <w14:ligatures w14:val="standardContextual"/>
        </w:rPr>
        <w:id w:val="-2106875797"/>
        <w:docPartObj>
          <w:docPartGallery w:val="Table of Contents"/>
          <w:docPartUnique/>
        </w:docPartObj>
      </w:sdtPr>
      <w:sdtEndPr>
        <w:rPr>
          <w:b/>
          <w:bCs/>
          <w:noProof/>
        </w:rPr>
      </w:sdtEndPr>
      <w:sdtContent>
        <w:p w14:paraId="22889321" w14:textId="1A08AB91" w:rsidR="009F6D89" w:rsidRPr="0072780A" w:rsidRDefault="009F6D89" w:rsidP="004433EF">
          <w:pPr>
            <w:pStyle w:val="TOCHeading"/>
            <w:jc w:val="center"/>
            <w:rPr>
              <w:rStyle w:val="IntenseReference"/>
            </w:rPr>
          </w:pPr>
          <w:r w:rsidRPr="0072780A">
            <w:rPr>
              <w:rStyle w:val="IntenseReference"/>
            </w:rPr>
            <w:t>Table of Contents</w:t>
          </w:r>
        </w:p>
        <w:p w14:paraId="3CF5F002" w14:textId="6682117B" w:rsidR="0072780A" w:rsidRPr="0072780A" w:rsidRDefault="009F6D89">
          <w:pPr>
            <w:pStyle w:val="TOC1"/>
            <w:tabs>
              <w:tab w:val="right" w:leader="dot" w:pos="9016"/>
            </w:tabs>
            <w:rPr>
              <w:rStyle w:val="IntenseReference"/>
            </w:rPr>
          </w:pPr>
          <w:r w:rsidRPr="0072780A">
            <w:rPr>
              <w:rStyle w:val="IntenseReference"/>
            </w:rPr>
            <w:fldChar w:fldCharType="begin"/>
          </w:r>
          <w:r w:rsidRPr="0072780A">
            <w:rPr>
              <w:rStyle w:val="IntenseReference"/>
            </w:rPr>
            <w:instrText xml:space="preserve"> TOC \o "1-3" \h \z \u </w:instrText>
          </w:r>
          <w:r w:rsidRPr="0072780A">
            <w:rPr>
              <w:rStyle w:val="IntenseReference"/>
            </w:rPr>
            <w:fldChar w:fldCharType="separate"/>
          </w:r>
          <w:hyperlink w:anchor="_Toc172504239" w:history="1">
            <w:r w:rsidR="0072780A" w:rsidRPr="0072780A">
              <w:rPr>
                <w:rStyle w:val="IntenseReference"/>
              </w:rPr>
              <w:t>Introduction</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_Toc172504239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2</w:t>
            </w:r>
            <w:r w:rsidR="0072780A" w:rsidRPr="0072780A">
              <w:rPr>
                <w:rStyle w:val="IntenseReference"/>
                <w:webHidden/>
              </w:rPr>
              <w:fldChar w:fldCharType="end"/>
            </w:r>
          </w:hyperlink>
        </w:p>
        <w:p w14:paraId="42055B5C" w14:textId="31BF9279" w:rsidR="0072780A" w:rsidRPr="0072780A" w:rsidRDefault="00833D1E">
          <w:pPr>
            <w:pStyle w:val="TOC1"/>
            <w:tabs>
              <w:tab w:val="right" w:leader="dot" w:pos="9016"/>
            </w:tabs>
            <w:rPr>
              <w:rStyle w:val="IntenseReference"/>
            </w:rPr>
          </w:pPr>
          <w:hyperlink w:anchor="_Toc172504240" w:history="1">
            <w:r w:rsidR="0072780A" w:rsidRPr="0072780A">
              <w:rPr>
                <w:rStyle w:val="IntenseReference"/>
              </w:rPr>
              <w:t>Detailed Explanation of Theory X, Y &amp; Z Leadership</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_Toc172504240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2</w:t>
            </w:r>
            <w:r w:rsidR="0072780A" w:rsidRPr="0072780A">
              <w:rPr>
                <w:rStyle w:val="IntenseReference"/>
                <w:webHidden/>
              </w:rPr>
              <w:fldChar w:fldCharType="end"/>
            </w:r>
          </w:hyperlink>
        </w:p>
        <w:p w14:paraId="628EC212" w14:textId="790557DC" w:rsidR="0072780A" w:rsidRPr="0072780A" w:rsidRDefault="00833D1E">
          <w:pPr>
            <w:pStyle w:val="TOC2"/>
            <w:tabs>
              <w:tab w:val="right" w:leader="dot" w:pos="9016"/>
            </w:tabs>
            <w:rPr>
              <w:rStyle w:val="IntenseReference"/>
            </w:rPr>
          </w:pPr>
          <w:hyperlink w:anchor="_Toc172504241" w:history="1">
            <w:r w:rsidR="0072780A" w:rsidRPr="0072780A">
              <w:rPr>
                <w:rStyle w:val="IntenseReference"/>
              </w:rPr>
              <w:t>Theory x</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_Toc172504241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2</w:t>
            </w:r>
            <w:r w:rsidR="0072780A" w:rsidRPr="0072780A">
              <w:rPr>
                <w:rStyle w:val="IntenseReference"/>
                <w:webHidden/>
              </w:rPr>
              <w:fldChar w:fldCharType="end"/>
            </w:r>
          </w:hyperlink>
        </w:p>
        <w:p w14:paraId="19B80ABA" w14:textId="1743C8BF" w:rsidR="0072780A" w:rsidRPr="0072780A" w:rsidRDefault="00833D1E">
          <w:pPr>
            <w:pStyle w:val="TOC3"/>
            <w:tabs>
              <w:tab w:val="right" w:leader="dot" w:pos="9016"/>
            </w:tabs>
            <w:rPr>
              <w:rStyle w:val="IntenseReference"/>
            </w:rPr>
          </w:pPr>
          <w:hyperlink w:anchor="_Toc172504242" w:history="1">
            <w:r w:rsidR="0072780A" w:rsidRPr="0072780A">
              <w:rPr>
                <w:rStyle w:val="IntenseReference"/>
              </w:rPr>
              <w:t>Assumptions and Management Style</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_Toc172504242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2</w:t>
            </w:r>
            <w:r w:rsidR="0072780A" w:rsidRPr="0072780A">
              <w:rPr>
                <w:rStyle w:val="IntenseReference"/>
                <w:webHidden/>
              </w:rPr>
              <w:fldChar w:fldCharType="end"/>
            </w:r>
          </w:hyperlink>
        </w:p>
        <w:p w14:paraId="44804169" w14:textId="13F5AFBD" w:rsidR="0072780A" w:rsidRPr="0072780A" w:rsidRDefault="00833D1E">
          <w:pPr>
            <w:pStyle w:val="TOC3"/>
            <w:tabs>
              <w:tab w:val="right" w:leader="dot" w:pos="9016"/>
            </w:tabs>
            <w:rPr>
              <w:rStyle w:val="IntenseReference"/>
            </w:rPr>
          </w:pPr>
          <w:hyperlink w:anchor="_Toc172504243" w:history="1">
            <w:r w:rsidR="0072780A" w:rsidRPr="0072780A">
              <w:rPr>
                <w:rStyle w:val="IntenseReference"/>
              </w:rPr>
              <w:t>Advantages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_Toc172504243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3</w:t>
            </w:r>
            <w:r w:rsidR="0072780A" w:rsidRPr="0072780A">
              <w:rPr>
                <w:rStyle w:val="IntenseReference"/>
                <w:webHidden/>
              </w:rPr>
              <w:fldChar w:fldCharType="end"/>
            </w:r>
          </w:hyperlink>
        </w:p>
        <w:p w14:paraId="075A29B2" w14:textId="23A15708" w:rsidR="0072780A" w:rsidRPr="0072780A" w:rsidRDefault="00833D1E">
          <w:pPr>
            <w:pStyle w:val="TOC3"/>
            <w:tabs>
              <w:tab w:val="right" w:leader="dot" w:pos="9016"/>
            </w:tabs>
            <w:rPr>
              <w:rStyle w:val="IntenseReference"/>
            </w:rPr>
          </w:pPr>
          <w:hyperlink w:anchor="_Toc172504244" w:history="1">
            <w:r w:rsidR="0072780A" w:rsidRPr="0072780A">
              <w:rPr>
                <w:rStyle w:val="IntenseReference"/>
              </w:rPr>
              <w:t>Disadvantages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_Toc172504244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3</w:t>
            </w:r>
            <w:r w:rsidR="0072780A" w:rsidRPr="0072780A">
              <w:rPr>
                <w:rStyle w:val="IntenseReference"/>
                <w:webHidden/>
              </w:rPr>
              <w:fldChar w:fldCharType="end"/>
            </w:r>
          </w:hyperlink>
        </w:p>
        <w:p w14:paraId="28FE4F42" w14:textId="2093F14A" w:rsidR="0072780A" w:rsidRPr="0072780A" w:rsidRDefault="00833D1E">
          <w:pPr>
            <w:pStyle w:val="TOC3"/>
            <w:tabs>
              <w:tab w:val="right" w:leader="dot" w:pos="9016"/>
            </w:tabs>
            <w:rPr>
              <w:rStyle w:val="IntenseReference"/>
            </w:rPr>
          </w:pPr>
          <w:hyperlink w:anchor="_Toc172504245" w:history="1">
            <w:r w:rsidR="0072780A" w:rsidRPr="0072780A">
              <w:rPr>
                <w:rStyle w:val="IntenseReference"/>
              </w:rPr>
              <w:t>Influence of Culture and Personal Differences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_Toc172504245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3</w:t>
            </w:r>
            <w:r w:rsidR="0072780A" w:rsidRPr="0072780A">
              <w:rPr>
                <w:rStyle w:val="IntenseReference"/>
                <w:webHidden/>
              </w:rPr>
              <w:fldChar w:fldCharType="end"/>
            </w:r>
          </w:hyperlink>
        </w:p>
        <w:p w14:paraId="3F33564B" w14:textId="4BB09C7B" w:rsidR="0072780A" w:rsidRPr="0072780A" w:rsidRDefault="00833D1E">
          <w:pPr>
            <w:pStyle w:val="TOC2"/>
            <w:tabs>
              <w:tab w:val="right" w:leader="dot" w:pos="9016"/>
            </w:tabs>
            <w:rPr>
              <w:rStyle w:val="IntenseReference"/>
            </w:rPr>
          </w:pPr>
          <w:hyperlink w:anchor="_Toc172504246" w:history="1">
            <w:r w:rsidR="0072780A" w:rsidRPr="0072780A">
              <w:rPr>
                <w:rStyle w:val="IntenseReference"/>
                <w:lang w:eastAsia="en-GB"/>
              </w:rPr>
              <w:t>Theory Y</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_Toc172504246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4</w:t>
            </w:r>
            <w:r w:rsidR="0072780A" w:rsidRPr="0072780A">
              <w:rPr>
                <w:rStyle w:val="IntenseReference"/>
                <w:webHidden/>
              </w:rPr>
              <w:fldChar w:fldCharType="end"/>
            </w:r>
          </w:hyperlink>
        </w:p>
        <w:p w14:paraId="2F824161" w14:textId="233F3238" w:rsidR="0072780A" w:rsidRPr="0072780A" w:rsidRDefault="00833D1E">
          <w:pPr>
            <w:pStyle w:val="TOC3"/>
            <w:tabs>
              <w:tab w:val="right" w:leader="dot" w:pos="9016"/>
            </w:tabs>
            <w:rPr>
              <w:rStyle w:val="IntenseReference"/>
            </w:rPr>
          </w:pPr>
          <w:hyperlink w:anchor="_Toc172504247" w:history="1">
            <w:r w:rsidR="0072780A" w:rsidRPr="0072780A">
              <w:rPr>
                <w:rStyle w:val="IntenseReference"/>
                <w:lang w:eastAsia="en-GB"/>
              </w:rPr>
              <w:t>Assumptions and Management Style</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_Toc172504247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4</w:t>
            </w:r>
            <w:r w:rsidR="0072780A" w:rsidRPr="0072780A">
              <w:rPr>
                <w:rStyle w:val="IntenseReference"/>
                <w:webHidden/>
              </w:rPr>
              <w:fldChar w:fldCharType="end"/>
            </w:r>
          </w:hyperlink>
        </w:p>
        <w:p w14:paraId="331300AE" w14:textId="428C0259" w:rsidR="0072780A" w:rsidRPr="0072780A" w:rsidRDefault="00833D1E">
          <w:pPr>
            <w:pStyle w:val="TOC3"/>
            <w:tabs>
              <w:tab w:val="right" w:leader="dot" w:pos="9016"/>
            </w:tabs>
            <w:rPr>
              <w:rStyle w:val="IntenseReference"/>
            </w:rPr>
          </w:pPr>
          <w:hyperlink w:anchor="_Toc172504248" w:history="1">
            <w:r w:rsidR="0072780A" w:rsidRPr="0072780A">
              <w:rPr>
                <w:rStyle w:val="IntenseReference"/>
                <w:lang w:eastAsia="en-GB"/>
              </w:rPr>
              <w:t>Advantages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_Toc172504248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4</w:t>
            </w:r>
            <w:r w:rsidR="0072780A" w:rsidRPr="0072780A">
              <w:rPr>
                <w:rStyle w:val="IntenseReference"/>
                <w:webHidden/>
              </w:rPr>
              <w:fldChar w:fldCharType="end"/>
            </w:r>
          </w:hyperlink>
        </w:p>
        <w:p w14:paraId="7B0DCFE6" w14:textId="60EE2443" w:rsidR="0072780A" w:rsidRPr="0072780A" w:rsidRDefault="00833D1E">
          <w:pPr>
            <w:pStyle w:val="TOC3"/>
            <w:tabs>
              <w:tab w:val="right" w:leader="dot" w:pos="9016"/>
            </w:tabs>
            <w:rPr>
              <w:rStyle w:val="IntenseReference"/>
            </w:rPr>
          </w:pPr>
          <w:hyperlink w:anchor="_Toc172504249" w:history="1">
            <w:r w:rsidR="0072780A" w:rsidRPr="0072780A">
              <w:rPr>
                <w:rStyle w:val="IntenseReference"/>
                <w:lang w:eastAsia="en-GB"/>
              </w:rPr>
              <w:t>Disadvantages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_Toc172504249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5</w:t>
            </w:r>
            <w:r w:rsidR="0072780A" w:rsidRPr="0072780A">
              <w:rPr>
                <w:rStyle w:val="IntenseReference"/>
                <w:webHidden/>
              </w:rPr>
              <w:fldChar w:fldCharType="end"/>
            </w:r>
          </w:hyperlink>
        </w:p>
        <w:p w14:paraId="5BEDAFB3" w14:textId="7912AE0F" w:rsidR="0072780A" w:rsidRPr="0072780A" w:rsidRDefault="00833D1E">
          <w:pPr>
            <w:pStyle w:val="TOC3"/>
            <w:tabs>
              <w:tab w:val="right" w:leader="dot" w:pos="9016"/>
            </w:tabs>
            <w:rPr>
              <w:rStyle w:val="IntenseReference"/>
            </w:rPr>
          </w:pPr>
          <w:hyperlink w:anchor="_Toc172504250" w:history="1">
            <w:r w:rsidR="0072780A" w:rsidRPr="0072780A">
              <w:rPr>
                <w:rStyle w:val="IntenseReference"/>
                <w:lang w:eastAsia="en-GB"/>
              </w:rPr>
              <w:t>Influence of Culture and Personal Differences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_Toc172504250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5</w:t>
            </w:r>
            <w:r w:rsidR="0072780A" w:rsidRPr="0072780A">
              <w:rPr>
                <w:rStyle w:val="IntenseReference"/>
                <w:webHidden/>
              </w:rPr>
              <w:fldChar w:fldCharType="end"/>
            </w:r>
          </w:hyperlink>
        </w:p>
        <w:p w14:paraId="487A5DB0" w14:textId="29F81643" w:rsidR="0072780A" w:rsidRPr="0072780A" w:rsidRDefault="00833D1E">
          <w:pPr>
            <w:pStyle w:val="TOC2"/>
            <w:tabs>
              <w:tab w:val="right" w:leader="dot" w:pos="9016"/>
            </w:tabs>
            <w:rPr>
              <w:rStyle w:val="IntenseReference"/>
            </w:rPr>
          </w:pPr>
          <w:hyperlink w:anchor="_Toc172504251" w:history="1">
            <w:r w:rsidR="0072780A" w:rsidRPr="0072780A">
              <w:rPr>
                <w:rStyle w:val="IntenseReference"/>
              </w:rPr>
              <w:t>Theory Z</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_Toc172504251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6</w:t>
            </w:r>
            <w:r w:rsidR="0072780A" w:rsidRPr="0072780A">
              <w:rPr>
                <w:rStyle w:val="IntenseReference"/>
                <w:webHidden/>
              </w:rPr>
              <w:fldChar w:fldCharType="end"/>
            </w:r>
          </w:hyperlink>
        </w:p>
        <w:p w14:paraId="196905DA" w14:textId="26595343" w:rsidR="0072780A" w:rsidRPr="0072780A" w:rsidRDefault="00833D1E">
          <w:pPr>
            <w:pStyle w:val="TOC3"/>
            <w:tabs>
              <w:tab w:val="right" w:leader="dot" w:pos="9016"/>
            </w:tabs>
            <w:rPr>
              <w:rStyle w:val="IntenseReference"/>
            </w:rPr>
          </w:pPr>
          <w:hyperlink w:anchor="_Toc172504252" w:history="1">
            <w:r w:rsidR="0072780A" w:rsidRPr="0072780A">
              <w:rPr>
                <w:rStyle w:val="IntenseReference"/>
              </w:rPr>
              <w:t>Assumptions and Management Style</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_Toc172504252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6</w:t>
            </w:r>
            <w:r w:rsidR="0072780A" w:rsidRPr="0072780A">
              <w:rPr>
                <w:rStyle w:val="IntenseReference"/>
                <w:webHidden/>
              </w:rPr>
              <w:fldChar w:fldCharType="end"/>
            </w:r>
          </w:hyperlink>
        </w:p>
        <w:p w14:paraId="6D1238A9" w14:textId="23ADA857" w:rsidR="0072780A" w:rsidRPr="0072780A" w:rsidRDefault="00833D1E">
          <w:pPr>
            <w:pStyle w:val="TOC3"/>
            <w:tabs>
              <w:tab w:val="right" w:leader="dot" w:pos="9016"/>
            </w:tabs>
            <w:rPr>
              <w:rStyle w:val="IntenseReference"/>
            </w:rPr>
          </w:pPr>
          <w:hyperlink w:anchor="_Toc172504253" w:history="1">
            <w:r w:rsidR="0072780A" w:rsidRPr="0072780A">
              <w:rPr>
                <w:rStyle w:val="IntenseReference"/>
              </w:rPr>
              <w:t>Advantages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_Toc172504253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6</w:t>
            </w:r>
            <w:r w:rsidR="0072780A" w:rsidRPr="0072780A">
              <w:rPr>
                <w:rStyle w:val="IntenseReference"/>
                <w:webHidden/>
              </w:rPr>
              <w:fldChar w:fldCharType="end"/>
            </w:r>
          </w:hyperlink>
        </w:p>
        <w:p w14:paraId="6F149BA2" w14:textId="1C25A61E" w:rsidR="0072780A" w:rsidRPr="0072780A" w:rsidRDefault="00833D1E">
          <w:pPr>
            <w:pStyle w:val="TOC3"/>
            <w:tabs>
              <w:tab w:val="right" w:leader="dot" w:pos="9016"/>
            </w:tabs>
            <w:rPr>
              <w:rStyle w:val="IntenseReference"/>
            </w:rPr>
          </w:pPr>
          <w:hyperlink w:anchor="_Toc172504254" w:history="1">
            <w:r w:rsidR="0072780A" w:rsidRPr="0072780A">
              <w:rPr>
                <w:rStyle w:val="IntenseReference"/>
              </w:rPr>
              <w:t>Disadvantages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_Toc172504254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6</w:t>
            </w:r>
            <w:r w:rsidR="0072780A" w:rsidRPr="0072780A">
              <w:rPr>
                <w:rStyle w:val="IntenseReference"/>
                <w:webHidden/>
              </w:rPr>
              <w:fldChar w:fldCharType="end"/>
            </w:r>
          </w:hyperlink>
        </w:p>
        <w:p w14:paraId="04A399F4" w14:textId="23F36108" w:rsidR="0072780A" w:rsidRPr="0072780A" w:rsidRDefault="00833D1E">
          <w:pPr>
            <w:pStyle w:val="TOC3"/>
            <w:tabs>
              <w:tab w:val="right" w:leader="dot" w:pos="9016"/>
            </w:tabs>
            <w:rPr>
              <w:rStyle w:val="IntenseReference"/>
            </w:rPr>
          </w:pPr>
          <w:hyperlink w:anchor="_Toc172504255" w:history="1">
            <w:r w:rsidR="0072780A" w:rsidRPr="0072780A">
              <w:rPr>
                <w:rStyle w:val="IntenseReference"/>
              </w:rPr>
              <w:t>Influence of Culture and Personal Differences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_Toc172504255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7</w:t>
            </w:r>
            <w:r w:rsidR="0072780A" w:rsidRPr="0072780A">
              <w:rPr>
                <w:rStyle w:val="IntenseReference"/>
                <w:webHidden/>
              </w:rPr>
              <w:fldChar w:fldCharType="end"/>
            </w:r>
          </w:hyperlink>
        </w:p>
        <w:p w14:paraId="1355E21C" w14:textId="4C53D521" w:rsidR="0072780A" w:rsidRPr="0072780A" w:rsidRDefault="00833D1E">
          <w:pPr>
            <w:pStyle w:val="TOC2"/>
            <w:tabs>
              <w:tab w:val="right" w:leader="dot" w:pos="9016"/>
            </w:tabs>
            <w:rPr>
              <w:rStyle w:val="IntenseReference"/>
            </w:rPr>
          </w:pPr>
          <w:hyperlink w:anchor="_Toc172504256" w:history="1">
            <w:r w:rsidR="0072780A" w:rsidRPr="0072780A">
              <w:rPr>
                <w:rStyle w:val="IntenseReference"/>
              </w:rPr>
              <w:t>Cultural and Personal Alignment in Management Practices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_Toc172504256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7</w:t>
            </w:r>
            <w:r w:rsidR="0072780A" w:rsidRPr="0072780A">
              <w:rPr>
                <w:rStyle w:val="IntenseReference"/>
                <w:webHidden/>
              </w:rPr>
              <w:fldChar w:fldCharType="end"/>
            </w:r>
          </w:hyperlink>
        </w:p>
        <w:p w14:paraId="60D0160D" w14:textId="669B8DC4" w:rsidR="0072780A" w:rsidRPr="0072780A" w:rsidRDefault="00833D1E">
          <w:pPr>
            <w:pStyle w:val="TOC1"/>
            <w:tabs>
              <w:tab w:val="right" w:leader="dot" w:pos="9016"/>
            </w:tabs>
            <w:rPr>
              <w:rStyle w:val="IntenseReference"/>
            </w:rPr>
          </w:pPr>
          <w:hyperlink w:anchor="_Toc172504257" w:history="1">
            <w:r w:rsidR="0072780A" w:rsidRPr="0072780A">
              <w:rPr>
                <w:rStyle w:val="IntenseReference"/>
              </w:rPr>
              <w:t>Similarities and Differences Between Theories X, Y, and Z</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_Toc172504257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8</w:t>
            </w:r>
            <w:r w:rsidR="0072780A" w:rsidRPr="0072780A">
              <w:rPr>
                <w:rStyle w:val="IntenseReference"/>
                <w:webHidden/>
              </w:rPr>
              <w:fldChar w:fldCharType="end"/>
            </w:r>
          </w:hyperlink>
        </w:p>
        <w:p w14:paraId="29EACE4F" w14:textId="28658DBF" w:rsidR="0072780A" w:rsidRPr="0072780A" w:rsidRDefault="00833D1E">
          <w:pPr>
            <w:pStyle w:val="TOC2"/>
            <w:tabs>
              <w:tab w:val="right" w:leader="dot" w:pos="9016"/>
            </w:tabs>
            <w:rPr>
              <w:rStyle w:val="IntenseReference"/>
            </w:rPr>
          </w:pPr>
          <w:hyperlink w:anchor="_Toc172504258" w:history="1">
            <w:r w:rsidR="0072780A" w:rsidRPr="0072780A">
              <w:rPr>
                <w:rStyle w:val="IntenseReference"/>
              </w:rPr>
              <w:t>Similarities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_Toc172504258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8</w:t>
            </w:r>
            <w:r w:rsidR="0072780A" w:rsidRPr="0072780A">
              <w:rPr>
                <w:rStyle w:val="IntenseReference"/>
                <w:webHidden/>
              </w:rPr>
              <w:fldChar w:fldCharType="end"/>
            </w:r>
          </w:hyperlink>
        </w:p>
        <w:p w14:paraId="2FF98185" w14:textId="439D74E3" w:rsidR="0072780A" w:rsidRPr="0072780A" w:rsidRDefault="00833D1E">
          <w:pPr>
            <w:pStyle w:val="TOC2"/>
            <w:tabs>
              <w:tab w:val="right" w:leader="dot" w:pos="9016"/>
            </w:tabs>
            <w:rPr>
              <w:rStyle w:val="IntenseReference"/>
            </w:rPr>
          </w:pPr>
          <w:hyperlink w:anchor="_Toc172504259" w:history="1">
            <w:r w:rsidR="0072780A" w:rsidRPr="0072780A">
              <w:rPr>
                <w:rStyle w:val="IntenseReference"/>
              </w:rPr>
              <w:t>Differences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_Toc172504259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8</w:t>
            </w:r>
            <w:r w:rsidR="0072780A" w:rsidRPr="0072780A">
              <w:rPr>
                <w:rStyle w:val="IntenseReference"/>
                <w:webHidden/>
              </w:rPr>
              <w:fldChar w:fldCharType="end"/>
            </w:r>
          </w:hyperlink>
        </w:p>
        <w:p w14:paraId="11EA9679" w14:textId="4FC2B9B3" w:rsidR="0072780A" w:rsidRPr="0072780A" w:rsidRDefault="00833D1E">
          <w:pPr>
            <w:pStyle w:val="TOC1"/>
            <w:tabs>
              <w:tab w:val="right" w:leader="dot" w:pos="9016"/>
            </w:tabs>
            <w:rPr>
              <w:rStyle w:val="IntenseReference"/>
            </w:rPr>
          </w:pPr>
          <w:hyperlink w:anchor="_Toc172504260" w:history="1">
            <w:r w:rsidR="0072780A" w:rsidRPr="0072780A">
              <w:rPr>
                <w:rStyle w:val="IntenseReference"/>
              </w:rPr>
              <w:t>Leadership Styles and Situational Context</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_Toc172504260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9</w:t>
            </w:r>
            <w:r w:rsidR="0072780A" w:rsidRPr="0072780A">
              <w:rPr>
                <w:rStyle w:val="IntenseReference"/>
                <w:webHidden/>
              </w:rPr>
              <w:fldChar w:fldCharType="end"/>
            </w:r>
          </w:hyperlink>
        </w:p>
        <w:p w14:paraId="6F9B5A8C" w14:textId="333AE867" w:rsidR="0072780A" w:rsidRPr="0072780A" w:rsidRDefault="00833D1E">
          <w:pPr>
            <w:pStyle w:val="TOC2"/>
            <w:tabs>
              <w:tab w:val="right" w:leader="dot" w:pos="9016"/>
            </w:tabs>
            <w:rPr>
              <w:rStyle w:val="IntenseReference"/>
            </w:rPr>
          </w:pPr>
          <w:hyperlink w:anchor="_Toc172504261" w:history="1">
            <w:r w:rsidR="0072780A" w:rsidRPr="0072780A">
              <w:rPr>
                <w:rStyle w:val="IntenseReference"/>
              </w:rPr>
              <w:t>Statement: “A leader does not have to apply one style for all situations. The situation may determine the leadership style.”</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_Toc172504261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9</w:t>
            </w:r>
            <w:r w:rsidR="0072780A" w:rsidRPr="0072780A">
              <w:rPr>
                <w:rStyle w:val="IntenseReference"/>
                <w:webHidden/>
              </w:rPr>
              <w:fldChar w:fldCharType="end"/>
            </w:r>
          </w:hyperlink>
        </w:p>
        <w:p w14:paraId="35EDAEB6" w14:textId="409705D1" w:rsidR="0072780A" w:rsidRPr="0072780A" w:rsidRDefault="00833D1E">
          <w:pPr>
            <w:pStyle w:val="TOC1"/>
            <w:tabs>
              <w:tab w:val="right" w:leader="dot" w:pos="9016"/>
            </w:tabs>
            <w:rPr>
              <w:rStyle w:val="IntenseReference"/>
            </w:rPr>
          </w:pPr>
          <w:hyperlink w:anchor="_Toc172504262" w:history="1">
            <w:r w:rsidR="0072780A" w:rsidRPr="0072780A">
              <w:rPr>
                <w:rStyle w:val="IntenseReference"/>
              </w:rPr>
              <w:t>Organisational Example: Tesco</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_Toc172504262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9</w:t>
            </w:r>
            <w:r w:rsidR="0072780A" w:rsidRPr="0072780A">
              <w:rPr>
                <w:rStyle w:val="IntenseReference"/>
                <w:webHidden/>
              </w:rPr>
              <w:fldChar w:fldCharType="end"/>
            </w:r>
          </w:hyperlink>
        </w:p>
        <w:p w14:paraId="7A544DB6" w14:textId="293FF5AA" w:rsidR="0072780A" w:rsidRPr="0072780A" w:rsidRDefault="00833D1E">
          <w:pPr>
            <w:pStyle w:val="TOC2"/>
            <w:tabs>
              <w:tab w:val="right" w:leader="dot" w:pos="9016"/>
            </w:tabs>
            <w:rPr>
              <w:rStyle w:val="IntenseReference"/>
            </w:rPr>
          </w:pPr>
          <w:hyperlink w:anchor="_Toc172504263" w:history="1">
            <w:r w:rsidR="0072780A" w:rsidRPr="0072780A">
              <w:rPr>
                <w:rStyle w:val="IntenseReference"/>
              </w:rPr>
              <w:t>Leadership Styles at Tesco</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_Toc172504263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10</w:t>
            </w:r>
            <w:r w:rsidR="0072780A" w:rsidRPr="0072780A">
              <w:rPr>
                <w:rStyle w:val="IntenseReference"/>
                <w:webHidden/>
              </w:rPr>
              <w:fldChar w:fldCharType="end"/>
            </w:r>
          </w:hyperlink>
        </w:p>
        <w:p w14:paraId="0F3637E8" w14:textId="706E055D" w:rsidR="0072780A" w:rsidRPr="0072780A" w:rsidRDefault="00833D1E">
          <w:pPr>
            <w:pStyle w:val="TOC3"/>
            <w:tabs>
              <w:tab w:val="right" w:leader="dot" w:pos="9016"/>
            </w:tabs>
            <w:rPr>
              <w:rStyle w:val="IntenseReference"/>
            </w:rPr>
          </w:pPr>
          <w:hyperlink w:anchor="_Toc172504264" w:history="1">
            <w:r w:rsidR="0072780A" w:rsidRPr="0072780A">
              <w:rPr>
                <w:rStyle w:val="IntenseReference"/>
              </w:rPr>
              <w:t>Theory X at Tesco</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_Toc172504264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10</w:t>
            </w:r>
            <w:r w:rsidR="0072780A" w:rsidRPr="0072780A">
              <w:rPr>
                <w:rStyle w:val="IntenseReference"/>
                <w:webHidden/>
              </w:rPr>
              <w:fldChar w:fldCharType="end"/>
            </w:r>
          </w:hyperlink>
        </w:p>
        <w:p w14:paraId="2E0B6B44" w14:textId="47BA8C55" w:rsidR="0072780A" w:rsidRPr="0072780A" w:rsidRDefault="00833D1E">
          <w:pPr>
            <w:pStyle w:val="TOC3"/>
            <w:tabs>
              <w:tab w:val="right" w:leader="dot" w:pos="9016"/>
            </w:tabs>
            <w:rPr>
              <w:rStyle w:val="IntenseReference"/>
            </w:rPr>
          </w:pPr>
          <w:hyperlink w:anchor="_Toc172504265" w:history="1">
            <w:r w:rsidR="0072780A" w:rsidRPr="0072780A">
              <w:rPr>
                <w:rStyle w:val="IntenseReference"/>
              </w:rPr>
              <w:t>Theory Y at Tesco</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_Toc172504265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10</w:t>
            </w:r>
            <w:r w:rsidR="0072780A" w:rsidRPr="0072780A">
              <w:rPr>
                <w:rStyle w:val="IntenseReference"/>
                <w:webHidden/>
              </w:rPr>
              <w:fldChar w:fldCharType="end"/>
            </w:r>
          </w:hyperlink>
        </w:p>
        <w:p w14:paraId="071EDB16" w14:textId="10EEE96F" w:rsidR="0072780A" w:rsidRPr="0072780A" w:rsidRDefault="00833D1E">
          <w:pPr>
            <w:pStyle w:val="TOC3"/>
            <w:tabs>
              <w:tab w:val="right" w:leader="dot" w:pos="9016"/>
            </w:tabs>
            <w:rPr>
              <w:rStyle w:val="IntenseReference"/>
            </w:rPr>
          </w:pPr>
          <w:hyperlink w:anchor="_Toc172504266" w:history="1">
            <w:r w:rsidR="0072780A" w:rsidRPr="0072780A">
              <w:rPr>
                <w:rStyle w:val="IntenseReference"/>
              </w:rPr>
              <w:t>Theory Z at Tesco</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_Toc172504266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10</w:t>
            </w:r>
            <w:r w:rsidR="0072780A" w:rsidRPr="0072780A">
              <w:rPr>
                <w:rStyle w:val="IntenseReference"/>
                <w:webHidden/>
              </w:rPr>
              <w:fldChar w:fldCharType="end"/>
            </w:r>
          </w:hyperlink>
        </w:p>
        <w:p w14:paraId="45C78421" w14:textId="16127E40" w:rsidR="0072780A" w:rsidRPr="0072780A" w:rsidRDefault="00833D1E">
          <w:pPr>
            <w:pStyle w:val="TOC2"/>
            <w:tabs>
              <w:tab w:val="right" w:leader="dot" w:pos="9016"/>
            </w:tabs>
            <w:rPr>
              <w:rStyle w:val="IntenseReference"/>
            </w:rPr>
          </w:pPr>
          <w:hyperlink w:anchor="_Toc172504267" w:history="1">
            <w:r w:rsidR="0072780A" w:rsidRPr="0072780A">
              <w:rPr>
                <w:rStyle w:val="IntenseReference"/>
              </w:rPr>
              <w:t>Situational Context and Leadership Adaptation</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_Toc172504267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11</w:t>
            </w:r>
            <w:r w:rsidR="0072780A" w:rsidRPr="0072780A">
              <w:rPr>
                <w:rStyle w:val="IntenseReference"/>
                <w:webHidden/>
              </w:rPr>
              <w:fldChar w:fldCharType="end"/>
            </w:r>
          </w:hyperlink>
        </w:p>
        <w:p w14:paraId="1224B51E" w14:textId="522ED6FB" w:rsidR="0072780A" w:rsidRPr="0072780A" w:rsidRDefault="00833D1E">
          <w:pPr>
            <w:pStyle w:val="TOC1"/>
            <w:tabs>
              <w:tab w:val="right" w:leader="dot" w:pos="9016"/>
            </w:tabs>
            <w:rPr>
              <w:rStyle w:val="IntenseReference"/>
            </w:rPr>
          </w:pPr>
          <w:hyperlink w:anchor="_Toc172504268" w:history="1">
            <w:r w:rsidR="0072780A" w:rsidRPr="0072780A">
              <w:rPr>
                <w:rStyle w:val="IntenseReference"/>
              </w:rPr>
              <w:t>Conclusion</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_Toc172504268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11</w:t>
            </w:r>
            <w:r w:rsidR="0072780A" w:rsidRPr="0072780A">
              <w:rPr>
                <w:rStyle w:val="IntenseReference"/>
                <w:webHidden/>
              </w:rPr>
              <w:fldChar w:fldCharType="end"/>
            </w:r>
          </w:hyperlink>
        </w:p>
        <w:p w14:paraId="2544EC2F" w14:textId="59FCE5DB" w:rsidR="0072780A" w:rsidRPr="0072780A" w:rsidRDefault="00833D1E">
          <w:pPr>
            <w:pStyle w:val="TOC1"/>
            <w:tabs>
              <w:tab w:val="right" w:leader="dot" w:pos="9016"/>
            </w:tabs>
            <w:rPr>
              <w:rStyle w:val="IntenseReference"/>
            </w:rPr>
          </w:pPr>
          <w:hyperlink w:anchor="_Toc172504269" w:history="1">
            <w:r w:rsidR="0072780A" w:rsidRPr="0072780A">
              <w:rPr>
                <w:rStyle w:val="IntenseReference"/>
              </w:rPr>
              <w:t>References</w:t>
            </w:r>
            <w:r w:rsidR="0072780A" w:rsidRPr="0072780A">
              <w:rPr>
                <w:rStyle w:val="IntenseReference"/>
                <w:webHidden/>
              </w:rPr>
              <w:tab/>
            </w:r>
            <w:r w:rsidR="0072780A" w:rsidRPr="0072780A">
              <w:rPr>
                <w:rStyle w:val="IntenseReference"/>
                <w:webHidden/>
              </w:rPr>
              <w:fldChar w:fldCharType="begin"/>
            </w:r>
            <w:r w:rsidR="0072780A" w:rsidRPr="0072780A">
              <w:rPr>
                <w:rStyle w:val="IntenseReference"/>
                <w:webHidden/>
              </w:rPr>
              <w:instrText xml:space="preserve"> PAGEREF _Toc172504269 \h </w:instrText>
            </w:r>
            <w:r w:rsidR="0072780A" w:rsidRPr="0072780A">
              <w:rPr>
                <w:rStyle w:val="IntenseReference"/>
                <w:webHidden/>
              </w:rPr>
            </w:r>
            <w:r w:rsidR="0072780A" w:rsidRPr="0072780A">
              <w:rPr>
                <w:rStyle w:val="IntenseReference"/>
                <w:webHidden/>
              </w:rPr>
              <w:fldChar w:fldCharType="separate"/>
            </w:r>
            <w:r w:rsidR="0072780A" w:rsidRPr="0072780A">
              <w:rPr>
                <w:rStyle w:val="IntenseReference"/>
                <w:webHidden/>
              </w:rPr>
              <w:t>13</w:t>
            </w:r>
            <w:r w:rsidR="0072780A" w:rsidRPr="0072780A">
              <w:rPr>
                <w:rStyle w:val="IntenseReference"/>
                <w:webHidden/>
              </w:rPr>
              <w:fldChar w:fldCharType="end"/>
            </w:r>
          </w:hyperlink>
        </w:p>
        <w:p w14:paraId="0AFE5A19" w14:textId="602587F6" w:rsidR="009F6D89" w:rsidRDefault="009F6D89" w:rsidP="009F6D89">
          <w:pPr>
            <w:rPr>
              <w:b/>
              <w:bCs/>
              <w:noProof/>
            </w:rPr>
          </w:pPr>
          <w:r w:rsidRPr="0072780A">
            <w:rPr>
              <w:rStyle w:val="IntenseReference"/>
            </w:rPr>
            <w:fldChar w:fldCharType="end"/>
          </w:r>
        </w:p>
      </w:sdtContent>
    </w:sdt>
    <w:p w14:paraId="662F81E8" w14:textId="77777777" w:rsidR="009F6D89" w:rsidRDefault="009F6D89" w:rsidP="009F6D89"/>
    <w:p w14:paraId="036A3257" w14:textId="36C6080C" w:rsidR="00CB289D" w:rsidRDefault="00CB289D" w:rsidP="009F2C08">
      <w:pPr>
        <w:pStyle w:val="Heading1"/>
        <w:jc w:val="center"/>
        <w:rPr>
          <w:sz w:val="28"/>
          <w:szCs w:val="28"/>
        </w:rPr>
      </w:pPr>
      <w:bookmarkStart w:id="0" w:name="_Toc172504239"/>
      <w:r w:rsidRPr="009F2C08">
        <w:rPr>
          <w:sz w:val="28"/>
          <w:szCs w:val="28"/>
        </w:rPr>
        <w:lastRenderedPageBreak/>
        <w:t>Introduction</w:t>
      </w:r>
      <w:bookmarkEnd w:id="0"/>
    </w:p>
    <w:p w14:paraId="79C4FA91" w14:textId="77777777" w:rsidR="009F2C08" w:rsidRPr="009F2C08" w:rsidRDefault="009F2C08" w:rsidP="009F2C08"/>
    <w:p w14:paraId="0392E14A" w14:textId="77777777" w:rsidR="00CB289D" w:rsidRPr="000B4947" w:rsidRDefault="00CB289D" w:rsidP="000B4947">
      <w:pPr>
        <w:spacing w:line="360" w:lineRule="auto"/>
        <w:jc w:val="both"/>
        <w:rPr>
          <w:rFonts w:ascii="Arial" w:hAnsi="Arial" w:cs="Arial"/>
        </w:rPr>
      </w:pPr>
      <w:r w:rsidRPr="000B4947">
        <w:rPr>
          <w:rFonts w:ascii="Arial" w:hAnsi="Arial" w:cs="Arial"/>
        </w:rPr>
        <w:t xml:space="preserve">Leadership theories have evolved to address the diverse needs and </w:t>
      </w:r>
      <w:proofErr w:type="spellStart"/>
      <w:r w:rsidRPr="000B4947">
        <w:rPr>
          <w:rFonts w:ascii="Arial" w:hAnsi="Arial" w:cs="Arial"/>
        </w:rPr>
        <w:t>behaviors</w:t>
      </w:r>
      <w:proofErr w:type="spellEnd"/>
      <w:r w:rsidRPr="000B4947">
        <w:rPr>
          <w:rFonts w:ascii="Arial" w:hAnsi="Arial" w:cs="Arial"/>
        </w:rPr>
        <w:t xml:space="preserve"> of employees within various organizational contexts. Among these, Theories X, Y, and Z stand out for their distinctive approaches to understanding and managing human motivation and </w:t>
      </w:r>
      <w:proofErr w:type="spellStart"/>
      <w:r w:rsidRPr="000B4947">
        <w:rPr>
          <w:rFonts w:ascii="Arial" w:hAnsi="Arial" w:cs="Arial"/>
        </w:rPr>
        <w:t>behavior</w:t>
      </w:r>
      <w:proofErr w:type="spellEnd"/>
      <w:r w:rsidRPr="000B4947">
        <w:rPr>
          <w:rFonts w:ascii="Arial" w:hAnsi="Arial" w:cs="Arial"/>
        </w:rPr>
        <w:t>. Theory X, developed by Douglas McGregor, posits that employees are inherently lazy and require strict supervision and control to achieve organizational goals. In contrast, Theory Y, also by McGregor, suggests that employees are self-motivated and thrive in environments that offer autonomy and opportunities for personal growth. Theory Z, introduced by William Ouchi, combines elements of both American and Japanese management practices, emphasizing long-term employment, collective decision-making, and holistic employee development.</w:t>
      </w:r>
    </w:p>
    <w:p w14:paraId="34D97B5F" w14:textId="77777777" w:rsidR="00CB289D" w:rsidRPr="000B4947" w:rsidRDefault="00CB289D" w:rsidP="000B4947">
      <w:pPr>
        <w:spacing w:line="360" w:lineRule="auto"/>
        <w:jc w:val="both"/>
        <w:rPr>
          <w:rFonts w:ascii="Arial" w:hAnsi="Arial" w:cs="Arial"/>
        </w:rPr>
      </w:pPr>
      <w:r w:rsidRPr="000B4947">
        <w:rPr>
          <w:rFonts w:ascii="Arial" w:hAnsi="Arial" w:cs="Arial"/>
        </w:rPr>
        <w:t>This report aims to provide a comprehensive analysis of Theories X, Y, and Z, examining their similarities, differences, advantages, and disadvantages. By delving into the influence of cultural and personal differences, we will understand how these theories can be effectively applied in various organizational contexts. Furthermore, we will explore the notion that a leader does not need to adhere to a single style but can adapt their approach based on situational demands, supported by the case study of Tesco, a prominent UK-based multinational retailer. Through this exploration, young and upcoming managers will gain valuable insights into leveraging these leadership theories to enhance their management practices and drive organizational success.</w:t>
      </w:r>
    </w:p>
    <w:p w14:paraId="1DF5970B" w14:textId="77777777" w:rsidR="007D73A6" w:rsidRDefault="007D73A6" w:rsidP="009F2C08">
      <w:pPr>
        <w:pStyle w:val="Heading1"/>
        <w:jc w:val="center"/>
        <w:rPr>
          <w:sz w:val="28"/>
          <w:szCs w:val="28"/>
        </w:rPr>
      </w:pPr>
      <w:bookmarkStart w:id="1" w:name="_Toc172504240"/>
      <w:r w:rsidRPr="009F2C08">
        <w:rPr>
          <w:sz w:val="28"/>
          <w:szCs w:val="28"/>
        </w:rPr>
        <w:t>Detailed Explanation of Theory X, Y &amp; Z Leadership</w:t>
      </w:r>
      <w:bookmarkEnd w:id="1"/>
    </w:p>
    <w:p w14:paraId="64CD2D35" w14:textId="77777777" w:rsidR="009F2C08" w:rsidRPr="009F2C08" w:rsidRDefault="009F2C08" w:rsidP="009F2C08"/>
    <w:p w14:paraId="6C3987C7" w14:textId="77777777" w:rsidR="007D73A6" w:rsidRPr="000B4947" w:rsidRDefault="007D73A6" w:rsidP="000B4947">
      <w:pPr>
        <w:pStyle w:val="Heading2"/>
        <w:spacing w:line="360" w:lineRule="auto"/>
        <w:jc w:val="both"/>
        <w:rPr>
          <w:rStyle w:val="Strong"/>
          <w:rFonts w:ascii="Arial" w:hAnsi="Arial" w:cs="Arial"/>
          <w:b w:val="0"/>
          <w:bCs w:val="0"/>
          <w:sz w:val="22"/>
          <w:szCs w:val="22"/>
        </w:rPr>
      </w:pPr>
      <w:bookmarkStart w:id="2" w:name="_Toc172504241"/>
      <w:r w:rsidRPr="000B4947">
        <w:rPr>
          <w:rStyle w:val="Strong"/>
          <w:rFonts w:ascii="Arial" w:hAnsi="Arial" w:cs="Arial"/>
          <w:b w:val="0"/>
          <w:bCs w:val="0"/>
          <w:sz w:val="22"/>
          <w:szCs w:val="22"/>
        </w:rPr>
        <w:t>Theory x</w:t>
      </w:r>
      <w:bookmarkEnd w:id="2"/>
    </w:p>
    <w:p w14:paraId="3757CB8F" w14:textId="1CE08420" w:rsidR="007D73A6" w:rsidRPr="000B4947" w:rsidRDefault="007D73A6" w:rsidP="000B4947">
      <w:pPr>
        <w:pStyle w:val="Heading3"/>
        <w:spacing w:line="360" w:lineRule="auto"/>
        <w:jc w:val="both"/>
        <w:rPr>
          <w:rFonts w:ascii="Arial" w:hAnsi="Arial" w:cs="Arial"/>
          <w:sz w:val="22"/>
          <w:szCs w:val="22"/>
        </w:rPr>
      </w:pPr>
      <w:bookmarkStart w:id="3" w:name="_Toc172504242"/>
      <w:r w:rsidRPr="000B4947">
        <w:rPr>
          <w:rStyle w:val="Strong"/>
          <w:rFonts w:ascii="Arial" w:hAnsi="Arial" w:cs="Arial"/>
          <w:sz w:val="22"/>
          <w:szCs w:val="22"/>
        </w:rPr>
        <w:t>Assumptions and Management Style</w:t>
      </w:r>
      <w:bookmarkEnd w:id="3"/>
    </w:p>
    <w:p w14:paraId="496DB748" w14:textId="28ACF6A7" w:rsidR="002050B0" w:rsidRPr="000B4947" w:rsidRDefault="002050B0" w:rsidP="000B4947">
      <w:pPr>
        <w:spacing w:line="360" w:lineRule="auto"/>
        <w:jc w:val="both"/>
        <w:rPr>
          <w:rFonts w:ascii="Arial" w:hAnsi="Arial" w:cs="Arial"/>
          <w:lang w:eastAsia="en-GB"/>
        </w:rPr>
      </w:pPr>
      <w:bookmarkStart w:id="4" w:name="_Hlk172496488"/>
      <w:r w:rsidRPr="000B4947">
        <w:rPr>
          <w:rFonts w:ascii="Arial" w:hAnsi="Arial" w:cs="Arial"/>
          <w:lang w:eastAsia="en-GB"/>
        </w:rPr>
        <w:t xml:space="preserve">Theory X, a mid-1960s framework coined by management guru Douglas McGregor, assumes that most people are simply non-enthusiastic about work and will try to avoid it wherever possible (McGregor, 1960). Such obedience requires a belief schema </w:t>
      </w:r>
      <w:proofErr w:type="gramStart"/>
      <w:r w:rsidRPr="000B4947">
        <w:rPr>
          <w:rFonts w:ascii="Arial" w:hAnsi="Arial" w:cs="Arial"/>
          <w:lang w:eastAsia="en-GB"/>
        </w:rPr>
        <w:t>similar to</w:t>
      </w:r>
      <w:proofErr w:type="gramEnd"/>
      <w:r w:rsidRPr="000B4947">
        <w:rPr>
          <w:rFonts w:ascii="Arial" w:hAnsi="Arial" w:cs="Arial"/>
          <w:lang w:eastAsia="en-GB"/>
        </w:rPr>
        <w:t xml:space="preserve"> Theory X for staff – that most individuals </w:t>
      </w:r>
      <w:r w:rsidR="00F7725E" w:rsidRPr="000B4947">
        <w:rPr>
          <w:rFonts w:ascii="Arial" w:hAnsi="Arial" w:cs="Arial"/>
          <w:lang w:eastAsia="en-GB"/>
        </w:rPr>
        <w:t>harbour</w:t>
      </w:r>
      <w:r w:rsidRPr="000B4947">
        <w:rPr>
          <w:rFonts w:ascii="Arial" w:hAnsi="Arial" w:cs="Arial"/>
          <w:lang w:eastAsia="en-GB"/>
        </w:rPr>
        <w:t xml:space="preserve"> little, if any ambition and avoid responsibility, and that they must be directed and controlled to be productive. Theoretical X managers believe that leadership must exert close supervision, outside controls</w:t>
      </w:r>
      <w:r w:rsidR="00F7725E" w:rsidRPr="000B4947">
        <w:rPr>
          <w:rFonts w:ascii="Arial" w:hAnsi="Arial" w:cs="Arial"/>
          <w:lang w:eastAsia="en-GB"/>
        </w:rPr>
        <w:t>,</w:t>
      </w:r>
      <w:r w:rsidRPr="000B4947">
        <w:rPr>
          <w:rFonts w:ascii="Arial" w:hAnsi="Arial" w:cs="Arial"/>
          <w:lang w:eastAsia="en-GB"/>
        </w:rPr>
        <w:t xml:space="preserve"> and a system of consistently </w:t>
      </w:r>
      <w:r w:rsidR="00F7725E" w:rsidRPr="000B4947">
        <w:rPr>
          <w:rFonts w:ascii="Arial" w:hAnsi="Arial" w:cs="Arial"/>
          <w:lang w:eastAsia="en-GB"/>
        </w:rPr>
        <w:t>meted-out</w:t>
      </w:r>
      <w:r w:rsidRPr="000B4947">
        <w:rPr>
          <w:rFonts w:ascii="Arial" w:hAnsi="Arial" w:cs="Arial"/>
          <w:lang w:eastAsia="en-GB"/>
        </w:rPr>
        <w:t xml:space="preserve"> rewards and punishments to motivate employees (McGregor, 1960). This way of managing is based on principles of autocracy and top-down exercising of centralised authority, enforced through rules and procedures.</w:t>
      </w:r>
    </w:p>
    <w:p w14:paraId="27295811" w14:textId="77777777" w:rsidR="002050B0" w:rsidRPr="000B4947" w:rsidRDefault="002050B0" w:rsidP="000B4947">
      <w:pPr>
        <w:pStyle w:val="Heading3"/>
        <w:spacing w:line="360" w:lineRule="auto"/>
        <w:jc w:val="both"/>
        <w:rPr>
          <w:rFonts w:ascii="Arial" w:eastAsia="Times New Roman" w:hAnsi="Arial" w:cs="Arial"/>
          <w:color w:val="auto"/>
          <w:kern w:val="0"/>
          <w:sz w:val="22"/>
          <w:szCs w:val="22"/>
          <w:lang w:eastAsia="en-GB"/>
          <w14:ligatures w14:val="none"/>
        </w:rPr>
      </w:pPr>
    </w:p>
    <w:p w14:paraId="472FC278" w14:textId="111D2BE3" w:rsidR="007D73A6" w:rsidRPr="000B4947" w:rsidRDefault="007D73A6" w:rsidP="000B4947">
      <w:pPr>
        <w:pStyle w:val="Heading3"/>
        <w:spacing w:line="360" w:lineRule="auto"/>
        <w:jc w:val="both"/>
        <w:rPr>
          <w:rFonts w:ascii="Arial" w:hAnsi="Arial" w:cs="Arial"/>
          <w:sz w:val="22"/>
          <w:szCs w:val="22"/>
        </w:rPr>
      </w:pPr>
      <w:bookmarkStart w:id="5" w:name="_Toc172504243"/>
      <w:r w:rsidRPr="000B4947">
        <w:rPr>
          <w:rStyle w:val="Strong"/>
          <w:rFonts w:ascii="Arial" w:hAnsi="Arial" w:cs="Arial"/>
          <w:sz w:val="22"/>
          <w:szCs w:val="22"/>
        </w:rPr>
        <w:t>Advantages</w:t>
      </w:r>
      <w:bookmarkEnd w:id="5"/>
    </w:p>
    <w:p w14:paraId="0E44494B" w14:textId="39F0B1E9" w:rsidR="007D73A6" w:rsidRPr="000B4947" w:rsidRDefault="002050B0" w:rsidP="000B4947">
      <w:pPr>
        <w:pStyle w:val="NormalWeb"/>
        <w:spacing w:line="360" w:lineRule="auto"/>
        <w:jc w:val="both"/>
        <w:rPr>
          <w:rFonts w:ascii="Arial" w:hAnsi="Arial" w:cs="Arial"/>
          <w:sz w:val="22"/>
          <w:szCs w:val="22"/>
        </w:rPr>
      </w:pPr>
      <w:r w:rsidRPr="000B4947">
        <w:rPr>
          <w:rFonts w:ascii="Arial" w:hAnsi="Arial" w:cs="Arial"/>
          <w:sz w:val="22"/>
          <w:szCs w:val="22"/>
        </w:rPr>
        <w:t xml:space="preserve">Theory X yields a further advantage in setting clear expectations and maintaining constant standards. In a highly controlled, option-free environment, Theory X managerial high control and direction of unskilled, routine or exacting tasks can help to facilitate continuous efficiency and productivity. It is not surprising that organisations often trigger Theory X when they confront </w:t>
      </w:r>
      <w:proofErr w:type="gramStart"/>
      <w:r w:rsidRPr="000B4947">
        <w:rPr>
          <w:rFonts w:ascii="Arial" w:hAnsi="Arial" w:cs="Arial"/>
          <w:sz w:val="22"/>
          <w:szCs w:val="22"/>
        </w:rPr>
        <w:t>a crisis situation</w:t>
      </w:r>
      <w:proofErr w:type="gramEnd"/>
      <w:r w:rsidRPr="000B4947">
        <w:rPr>
          <w:rFonts w:ascii="Arial" w:hAnsi="Arial" w:cs="Arial"/>
          <w:sz w:val="22"/>
          <w:szCs w:val="22"/>
        </w:rPr>
        <w:t xml:space="preserve">. In certain circumstances, quick remedial decision-making under stringent policing of the rules is necessary. For instance, in manufacturing contexts where quality controls are necessitated by product safety, high levels of control and exact adherence to clear rules can pay off in </w:t>
      </w:r>
      <w:r w:rsidR="00CF5582" w:rsidRPr="000B4947">
        <w:rPr>
          <w:rFonts w:ascii="Arial" w:hAnsi="Arial" w:cs="Arial"/>
          <w:sz w:val="22"/>
          <w:szCs w:val="22"/>
        </w:rPr>
        <w:t xml:space="preserve">the </w:t>
      </w:r>
      <w:r w:rsidRPr="000B4947">
        <w:rPr>
          <w:rFonts w:ascii="Arial" w:hAnsi="Arial" w:cs="Arial"/>
          <w:sz w:val="22"/>
          <w:szCs w:val="22"/>
        </w:rPr>
        <w:t>right</w:t>
      </w:r>
      <w:r w:rsidR="00CF5582" w:rsidRPr="000B4947">
        <w:rPr>
          <w:rFonts w:ascii="Arial" w:hAnsi="Arial" w:cs="Arial"/>
          <w:sz w:val="22"/>
          <w:szCs w:val="22"/>
        </w:rPr>
        <w:t xml:space="preserve"> (Kopelman et all, 2010)</w:t>
      </w:r>
      <w:r w:rsidRPr="000B4947">
        <w:rPr>
          <w:rFonts w:ascii="Arial" w:hAnsi="Arial" w:cs="Arial"/>
          <w:sz w:val="22"/>
          <w:szCs w:val="22"/>
        </w:rPr>
        <w:t xml:space="preserve">. This is because they can help in flagging and correcting behavioural loopholes and widespread departures from organisational values that Theory X can help to keep in check. </w:t>
      </w:r>
      <w:r w:rsidR="007D73A6" w:rsidRPr="000B4947">
        <w:rPr>
          <w:rFonts w:ascii="Arial" w:hAnsi="Arial" w:cs="Arial"/>
          <w:sz w:val="22"/>
          <w:szCs w:val="22"/>
        </w:rPr>
        <w:t>(Lussier &amp; Achua, 2015).</w:t>
      </w:r>
    </w:p>
    <w:p w14:paraId="6CBC7199" w14:textId="77777777" w:rsidR="007D73A6" w:rsidRPr="000B4947" w:rsidRDefault="007D73A6" w:rsidP="000B4947">
      <w:pPr>
        <w:pStyle w:val="Heading3"/>
        <w:spacing w:line="360" w:lineRule="auto"/>
        <w:jc w:val="both"/>
        <w:rPr>
          <w:rFonts w:ascii="Arial" w:hAnsi="Arial" w:cs="Arial"/>
          <w:sz w:val="22"/>
          <w:szCs w:val="22"/>
        </w:rPr>
      </w:pPr>
      <w:bookmarkStart w:id="6" w:name="_Toc172504244"/>
      <w:bookmarkEnd w:id="4"/>
      <w:r w:rsidRPr="000B4947">
        <w:rPr>
          <w:rStyle w:val="Strong"/>
          <w:rFonts w:ascii="Arial" w:hAnsi="Arial" w:cs="Arial"/>
          <w:sz w:val="22"/>
          <w:szCs w:val="22"/>
        </w:rPr>
        <w:t>Disadvantages</w:t>
      </w:r>
      <w:bookmarkEnd w:id="6"/>
    </w:p>
    <w:p w14:paraId="145EF2FF" w14:textId="511231E2" w:rsidR="007D73A6" w:rsidRPr="000B4947" w:rsidRDefault="007D73A6" w:rsidP="000B4947">
      <w:pPr>
        <w:spacing w:line="360" w:lineRule="auto"/>
        <w:jc w:val="both"/>
        <w:rPr>
          <w:rFonts w:ascii="Arial" w:hAnsi="Arial" w:cs="Arial"/>
        </w:rPr>
      </w:pPr>
      <w:r w:rsidRPr="000B4947">
        <w:rPr>
          <w:rFonts w:ascii="Arial" w:hAnsi="Arial" w:cs="Arial"/>
        </w:rPr>
        <w:t xml:space="preserve">Despite its advantages, Theory X also has significant drawbacks. </w:t>
      </w:r>
      <w:r w:rsidR="002050B0" w:rsidRPr="000B4947">
        <w:rPr>
          <w:rFonts w:ascii="Arial" w:hAnsi="Arial" w:cs="Arial"/>
        </w:rPr>
        <w:t xml:space="preserve">Its focus on control and surveillance of employees is likely to result in </w:t>
      </w:r>
      <w:r w:rsidR="00F7725E" w:rsidRPr="000B4947">
        <w:rPr>
          <w:rFonts w:ascii="Arial" w:hAnsi="Arial" w:cs="Arial"/>
        </w:rPr>
        <w:t xml:space="preserve">a </w:t>
      </w:r>
      <w:r w:rsidR="002050B0" w:rsidRPr="000B4947">
        <w:rPr>
          <w:rFonts w:ascii="Arial" w:hAnsi="Arial" w:cs="Arial"/>
        </w:rPr>
        <w:t>demotivated workforce, low job satisfaction</w:t>
      </w:r>
      <w:r w:rsidR="00F7725E" w:rsidRPr="000B4947">
        <w:rPr>
          <w:rFonts w:ascii="Arial" w:hAnsi="Arial" w:cs="Arial"/>
        </w:rPr>
        <w:t>,</w:t>
      </w:r>
      <w:r w:rsidR="002050B0" w:rsidRPr="000B4947">
        <w:rPr>
          <w:rFonts w:ascii="Arial" w:hAnsi="Arial" w:cs="Arial"/>
        </w:rPr>
        <w:t xml:space="preserve"> and high levels of staff turnover (Robbins </w:t>
      </w:r>
      <w:r w:rsidR="00F7725E" w:rsidRPr="000B4947">
        <w:rPr>
          <w:rFonts w:ascii="Arial" w:hAnsi="Arial" w:cs="Arial"/>
        </w:rPr>
        <w:t>&amp;</w:t>
      </w:r>
      <w:r w:rsidR="002050B0" w:rsidRPr="000B4947">
        <w:rPr>
          <w:rFonts w:ascii="Arial" w:hAnsi="Arial" w:cs="Arial"/>
        </w:rPr>
        <w:t xml:space="preserve"> Judge, 2018). The authoritarian approach suppresses creativity and innovation, as employees tend to feel that there is little value in expressing their views or ideas or making their initiatives</w:t>
      </w:r>
      <w:r w:rsidR="00CF5582" w:rsidRPr="000B4947">
        <w:rPr>
          <w:rFonts w:ascii="Arial" w:hAnsi="Arial" w:cs="Arial"/>
        </w:rPr>
        <w:t xml:space="preserve"> (Schein, 2010)</w:t>
      </w:r>
      <w:r w:rsidR="002050B0" w:rsidRPr="000B4947">
        <w:rPr>
          <w:rFonts w:ascii="Arial" w:hAnsi="Arial" w:cs="Arial"/>
        </w:rPr>
        <w:t>. Theory X may also promote an adversarial relationship between management and employees, which may negatively influence the working relations in an organisation</w:t>
      </w:r>
      <w:r w:rsidR="00CF5582" w:rsidRPr="000B4947">
        <w:rPr>
          <w:rFonts w:ascii="Arial" w:hAnsi="Arial" w:cs="Arial"/>
        </w:rPr>
        <w:t xml:space="preserve"> (Gagne &amp; Deci, 2005)</w:t>
      </w:r>
      <w:r w:rsidR="002050B0" w:rsidRPr="000B4947">
        <w:rPr>
          <w:rFonts w:ascii="Arial" w:hAnsi="Arial" w:cs="Arial"/>
        </w:rPr>
        <w:t xml:space="preserve">. Such relationships may be particularly damaging for those companies, where a good deal of innovation is required and </w:t>
      </w:r>
      <w:r w:rsidR="00F7725E" w:rsidRPr="000B4947">
        <w:rPr>
          <w:rFonts w:ascii="Arial" w:hAnsi="Arial" w:cs="Arial"/>
        </w:rPr>
        <w:t xml:space="preserve">a </w:t>
      </w:r>
      <w:r w:rsidR="002050B0" w:rsidRPr="000B4947">
        <w:rPr>
          <w:rFonts w:ascii="Arial" w:hAnsi="Arial" w:cs="Arial"/>
        </w:rPr>
        <w:t>state of collaboration between different departments is crucial for the company’s success (</w:t>
      </w:r>
      <w:proofErr w:type="spellStart"/>
      <w:r w:rsidR="002050B0" w:rsidRPr="000B4947">
        <w:rPr>
          <w:rFonts w:ascii="Arial" w:hAnsi="Arial" w:cs="Arial"/>
        </w:rPr>
        <w:t>eg</w:t>
      </w:r>
      <w:proofErr w:type="spellEnd"/>
      <w:r w:rsidR="002050B0" w:rsidRPr="000B4947">
        <w:rPr>
          <w:rFonts w:ascii="Arial" w:hAnsi="Arial" w:cs="Arial"/>
        </w:rPr>
        <w:t xml:space="preserve">, technology companies or those operating in creative industries) </w:t>
      </w:r>
      <w:r w:rsidRPr="000B4947">
        <w:rPr>
          <w:rFonts w:ascii="Arial" w:hAnsi="Arial" w:cs="Arial"/>
        </w:rPr>
        <w:t>(Lussier &amp; Achua, 2015).</w:t>
      </w:r>
    </w:p>
    <w:p w14:paraId="199CD038" w14:textId="77777777" w:rsidR="007D73A6" w:rsidRPr="000B4947" w:rsidRDefault="007D73A6" w:rsidP="000B4947">
      <w:pPr>
        <w:pStyle w:val="Heading3"/>
        <w:spacing w:line="360" w:lineRule="auto"/>
        <w:jc w:val="both"/>
        <w:rPr>
          <w:rFonts w:ascii="Arial" w:hAnsi="Arial" w:cs="Arial"/>
          <w:sz w:val="22"/>
          <w:szCs w:val="22"/>
        </w:rPr>
      </w:pPr>
      <w:bookmarkStart w:id="7" w:name="_Toc172504245"/>
      <w:r w:rsidRPr="000B4947">
        <w:rPr>
          <w:rStyle w:val="Strong"/>
          <w:rFonts w:ascii="Arial" w:hAnsi="Arial" w:cs="Arial"/>
          <w:sz w:val="22"/>
          <w:szCs w:val="22"/>
        </w:rPr>
        <w:t>Influence of Culture and Personal Differences</w:t>
      </w:r>
      <w:bookmarkEnd w:id="7"/>
    </w:p>
    <w:p w14:paraId="334A32EF" w14:textId="7A1A3497" w:rsidR="007D73A6" w:rsidRDefault="002050B0" w:rsidP="009E7F19">
      <w:pPr>
        <w:spacing w:line="360" w:lineRule="auto"/>
        <w:jc w:val="both"/>
        <w:rPr>
          <w:rFonts w:ascii="Arial" w:hAnsi="Arial" w:cs="Arial"/>
        </w:rPr>
      </w:pPr>
      <w:r w:rsidRPr="000B4947">
        <w:rPr>
          <w:rFonts w:ascii="Arial" w:hAnsi="Arial" w:cs="Arial"/>
        </w:rPr>
        <w:t>Theory X works well with people whose leadership style resonates with them, as it also varies by culture. People in cultures with high power distance are comfortable with hierarchical structures and autocratic leadership – in other words, authority from above (Hofstede, 2001). In these cultures, Theory X can be more effective</w:t>
      </w:r>
      <w:r w:rsidR="0066751C" w:rsidRPr="000B4947">
        <w:rPr>
          <w:rFonts w:ascii="Arial" w:hAnsi="Arial" w:cs="Arial"/>
        </w:rPr>
        <w:t xml:space="preserve">. </w:t>
      </w:r>
      <w:r w:rsidRPr="000B4947">
        <w:rPr>
          <w:rFonts w:ascii="Arial" w:hAnsi="Arial" w:cs="Arial"/>
        </w:rPr>
        <w:t>According to Hofstede (2001), around one</w:t>
      </w:r>
      <w:r w:rsidRPr="000B4947">
        <w:rPr>
          <w:rFonts w:ascii="Cambria Math" w:hAnsi="Cambria Math" w:cs="Cambria Math"/>
        </w:rPr>
        <w:t>‐</w:t>
      </w:r>
      <w:r w:rsidRPr="000B4947">
        <w:rPr>
          <w:rFonts w:ascii="Arial" w:hAnsi="Arial" w:cs="Arial"/>
        </w:rPr>
        <w:t>third of the global population live in cultures with high power distance. These include most countries in Africa, Asia, and the Middle East, and the countries in Latin America south of Mexico, such as Uruguay, Colombia and Venezuela. Remarkably, about two</w:t>
      </w:r>
      <w:r w:rsidRPr="000B4947">
        <w:rPr>
          <w:rFonts w:ascii="Cambria Math" w:hAnsi="Cambria Math" w:cs="Cambria Math"/>
        </w:rPr>
        <w:t>‐</w:t>
      </w:r>
      <w:r w:rsidRPr="000B4947">
        <w:rPr>
          <w:rFonts w:ascii="Arial" w:hAnsi="Arial" w:cs="Arial"/>
        </w:rPr>
        <w:t xml:space="preserve">thirds of the world’s population live in a culture with low power distance. This includes the Scandinavian countries, but also the United States and China with 1.4 billion people. The country with the </w:t>
      </w:r>
      <w:r w:rsidRPr="000B4947">
        <w:rPr>
          <w:rFonts w:ascii="Arial" w:hAnsi="Arial" w:cs="Arial"/>
        </w:rPr>
        <w:lastRenderedPageBreak/>
        <w:t xml:space="preserve">highest power distance in the world is Malaysia (with 100), while the country with the lowest power distance is Singapore (with five). Figures and the map of power distance can be found in </w:t>
      </w:r>
      <w:proofErr w:type="spellStart"/>
      <w:r w:rsidRPr="000B4947">
        <w:rPr>
          <w:rFonts w:ascii="Arial" w:hAnsi="Arial" w:cs="Arial"/>
        </w:rPr>
        <w:t>Hofstead’s</w:t>
      </w:r>
      <w:proofErr w:type="spellEnd"/>
      <w:r w:rsidRPr="000B4947">
        <w:rPr>
          <w:rFonts w:ascii="Arial" w:hAnsi="Arial" w:cs="Arial"/>
        </w:rPr>
        <w:t xml:space="preserve"> book Cultures and Organisations, 2nd ed. (2001)</w:t>
      </w:r>
      <w:r w:rsidR="0066751C" w:rsidRPr="000B4947">
        <w:rPr>
          <w:rFonts w:ascii="Arial" w:hAnsi="Arial" w:cs="Arial"/>
        </w:rPr>
        <w:t>.</w:t>
      </w:r>
      <w:r w:rsidRPr="000B4947">
        <w:rPr>
          <w:rFonts w:ascii="Arial" w:hAnsi="Arial" w:cs="Arial"/>
        </w:rPr>
        <w:t xml:space="preserve"> So, workers from cultures that differs from the United States – which often has high power distance – can easily accept Theory X and when they experience the rigid control over their behaviour in Theory X. Beyond country differences, personal differences in employees’ motivation and requirement for direction also impact how Theory X works</w:t>
      </w:r>
      <w:r w:rsidR="00E14D6F" w:rsidRPr="000B4947">
        <w:rPr>
          <w:rFonts w:ascii="Arial" w:hAnsi="Arial" w:cs="Arial"/>
        </w:rPr>
        <w:t xml:space="preserve"> (Hofstede, 2011)</w:t>
      </w:r>
      <w:r w:rsidRPr="000B4947">
        <w:rPr>
          <w:rFonts w:ascii="Arial" w:hAnsi="Arial" w:cs="Arial"/>
        </w:rPr>
        <w:t>. People who need clear task requirements, less slippage between manual and mental work, and close supervision can flourish in the Theory X model (Hofstede, 2001). But because different people require different treatment, managers would do well to remember that managing workers for whom Theory X may be outdated can be stifling, and demotivating. For instance, an employee who is highly motivated by money may resist Theory X management, but one who is not too motivated by money and is an ‘engine for action’, that is, enjoys being supervised and controlled, will thrive but be employed at a relatively lower wage (Robbins &amp; Judge, 2018).</w:t>
      </w:r>
    </w:p>
    <w:p w14:paraId="41E938B3" w14:textId="77777777" w:rsidR="009E7F19" w:rsidRPr="000B4947" w:rsidRDefault="009E7F19" w:rsidP="009E7F19">
      <w:pPr>
        <w:spacing w:line="360" w:lineRule="auto"/>
        <w:jc w:val="both"/>
        <w:rPr>
          <w:rFonts w:ascii="Arial" w:hAnsi="Arial" w:cs="Arial"/>
        </w:rPr>
      </w:pPr>
    </w:p>
    <w:p w14:paraId="61046B05" w14:textId="77777777" w:rsidR="007D73A6" w:rsidRPr="000B4947" w:rsidRDefault="007D73A6" w:rsidP="000B4947">
      <w:pPr>
        <w:pStyle w:val="Heading2"/>
        <w:spacing w:line="360" w:lineRule="auto"/>
        <w:jc w:val="both"/>
        <w:rPr>
          <w:rFonts w:ascii="Arial" w:eastAsia="Times New Roman" w:hAnsi="Arial" w:cs="Arial"/>
          <w:sz w:val="22"/>
          <w:szCs w:val="22"/>
          <w:lang w:eastAsia="en-GB"/>
        </w:rPr>
      </w:pPr>
      <w:bookmarkStart w:id="8" w:name="_Toc172504246"/>
      <w:r w:rsidRPr="000B4947">
        <w:rPr>
          <w:rFonts w:ascii="Arial" w:eastAsia="Times New Roman" w:hAnsi="Arial" w:cs="Arial"/>
          <w:sz w:val="22"/>
          <w:szCs w:val="22"/>
          <w:lang w:eastAsia="en-GB"/>
        </w:rPr>
        <w:t>Theory Y</w:t>
      </w:r>
      <w:bookmarkEnd w:id="8"/>
    </w:p>
    <w:p w14:paraId="018A95F5" w14:textId="77777777" w:rsidR="007D73A6" w:rsidRPr="000B4947" w:rsidRDefault="007D73A6" w:rsidP="000B4947">
      <w:pPr>
        <w:pStyle w:val="Heading3"/>
        <w:spacing w:line="360" w:lineRule="auto"/>
        <w:jc w:val="both"/>
        <w:rPr>
          <w:rFonts w:ascii="Arial" w:eastAsia="Times New Roman" w:hAnsi="Arial" w:cs="Arial"/>
          <w:sz w:val="22"/>
          <w:szCs w:val="22"/>
          <w:lang w:eastAsia="en-GB"/>
        </w:rPr>
      </w:pPr>
      <w:bookmarkStart w:id="9" w:name="_Toc172504247"/>
      <w:r w:rsidRPr="000B4947">
        <w:rPr>
          <w:rFonts w:ascii="Arial" w:eastAsia="Times New Roman" w:hAnsi="Arial" w:cs="Arial"/>
          <w:sz w:val="22"/>
          <w:szCs w:val="22"/>
          <w:lang w:eastAsia="en-GB"/>
        </w:rPr>
        <w:t>Assumptions and Management Style</w:t>
      </w:r>
      <w:bookmarkEnd w:id="9"/>
    </w:p>
    <w:p w14:paraId="72C0D6E6" w14:textId="77777777" w:rsidR="002050B0" w:rsidRPr="000B4947" w:rsidRDefault="002050B0" w:rsidP="000B4947">
      <w:pPr>
        <w:spacing w:line="360" w:lineRule="auto"/>
        <w:jc w:val="both"/>
        <w:rPr>
          <w:rFonts w:ascii="Arial" w:hAnsi="Arial" w:cs="Arial"/>
        </w:rPr>
      </w:pPr>
      <w:r w:rsidRPr="000B4947">
        <w:rPr>
          <w:rFonts w:ascii="Arial" w:hAnsi="Arial" w:cs="Arial"/>
        </w:rPr>
        <w:t>Theory Y, an alternative set of assumptions about employees developed by Douglas McGregor, is more optimistic than Theory X, positing that ‘work is as natural as play or rest’ and ‘the expenditure of physical and mental effort in work is as natural as the expenditure of physical energy in sport’ (McGregor, 1960). McGregor’s work assumes that ‘an individual shows self-direction and self-control when committed to a “worthy objective”’ and that ‘under the right conditions, the average human being will learn to take satisfaction in doing a job well</w:t>
      </w:r>
      <w:proofErr w:type="gramStart"/>
      <w:r w:rsidRPr="000B4947">
        <w:rPr>
          <w:rFonts w:ascii="Arial" w:hAnsi="Arial" w:cs="Arial"/>
        </w:rPr>
        <w:t>’ .</w:t>
      </w:r>
      <w:proofErr w:type="gramEnd"/>
      <w:r w:rsidRPr="000B4947">
        <w:rPr>
          <w:rFonts w:ascii="Arial" w:hAnsi="Arial" w:cs="Arial"/>
        </w:rPr>
        <w:t xml:space="preserve"> In other words, workers are not always lazy – they can be motivated by higher needs, such as self-actualise Theory Y assume that under the right conditions, employees will seize responsibility, show initiative and create on their own to accomplish organisational objectives. So, Theory Y is associated with participative and democratic management styles. Managers aim to decentralise their businesses, empower their employees and provide them with avenues to develop and grow </w:t>
      </w:r>
      <w:r w:rsidRPr="000B4947">
        <w:rPr>
          <w:rFonts w:ascii="Arial" w:eastAsia="Times New Roman" w:hAnsi="Arial" w:cs="Arial"/>
          <w:kern w:val="0"/>
          <w:lang w:eastAsia="en-GB"/>
          <w14:ligatures w14:val="none"/>
        </w:rPr>
        <w:t>(Robbins &amp; Judge, 2018).</w:t>
      </w:r>
    </w:p>
    <w:p w14:paraId="01850C09" w14:textId="77777777" w:rsidR="007D73A6" w:rsidRPr="000B4947" w:rsidRDefault="007D73A6" w:rsidP="000B4947">
      <w:pPr>
        <w:pStyle w:val="Heading3"/>
        <w:spacing w:line="360" w:lineRule="auto"/>
        <w:jc w:val="both"/>
        <w:rPr>
          <w:rFonts w:ascii="Arial" w:eastAsia="Times New Roman" w:hAnsi="Arial" w:cs="Arial"/>
          <w:sz w:val="22"/>
          <w:szCs w:val="22"/>
          <w:lang w:eastAsia="en-GB"/>
        </w:rPr>
      </w:pPr>
      <w:bookmarkStart w:id="10" w:name="_Toc172504248"/>
      <w:r w:rsidRPr="000B4947">
        <w:rPr>
          <w:rFonts w:ascii="Arial" w:eastAsia="Times New Roman" w:hAnsi="Arial" w:cs="Arial"/>
          <w:sz w:val="22"/>
          <w:szCs w:val="22"/>
          <w:lang w:eastAsia="en-GB"/>
        </w:rPr>
        <w:t>Advantages</w:t>
      </w:r>
      <w:bookmarkEnd w:id="10"/>
    </w:p>
    <w:p w14:paraId="2CE16201" w14:textId="2AF55013" w:rsidR="005204C5" w:rsidRPr="000B4947" w:rsidRDefault="000B5B1B" w:rsidP="000B4947">
      <w:pPr>
        <w:spacing w:line="360" w:lineRule="auto"/>
        <w:jc w:val="both"/>
        <w:rPr>
          <w:rFonts w:ascii="Arial" w:hAnsi="Arial" w:cs="Arial"/>
        </w:rPr>
      </w:pPr>
      <w:r w:rsidRPr="000B4947">
        <w:rPr>
          <w:rFonts w:ascii="Arial" w:hAnsi="Arial" w:cs="Arial"/>
        </w:rPr>
        <w:t>The</w:t>
      </w:r>
      <w:r w:rsidR="005204C5" w:rsidRPr="000B4947">
        <w:rPr>
          <w:rFonts w:ascii="Arial" w:hAnsi="Arial" w:cs="Arial"/>
        </w:rPr>
        <w:t xml:space="preserve"> empowered work climate of Theory Y seems conducive to good working relationships where employees trust each other, cooperate, and feel happy and proud, rather than dysfunctional, cutthroat climates </w:t>
      </w:r>
      <w:r w:rsidR="005204C5" w:rsidRPr="000B4947">
        <w:rPr>
          <w:rFonts w:ascii="Arial" w:eastAsia="Times New Roman" w:hAnsi="Arial" w:cs="Arial"/>
          <w:kern w:val="0"/>
          <w:lang w:eastAsia="en-GB"/>
          <w14:ligatures w14:val="none"/>
        </w:rPr>
        <w:t xml:space="preserve">(Robbins &amp; Judge, 2018). </w:t>
      </w:r>
      <w:r w:rsidR="005204C5" w:rsidRPr="000B4947">
        <w:rPr>
          <w:rFonts w:ascii="Arial" w:hAnsi="Arial" w:cs="Arial"/>
        </w:rPr>
        <w:t xml:space="preserve"> Theory Y also seems likely to enhance innovation and creativity. When people have freedom and when they feel responsibility for their task, they probably will be more engaged and motivated—and creative. </w:t>
      </w:r>
      <w:r w:rsidR="005204C5" w:rsidRPr="000B4947">
        <w:rPr>
          <w:rFonts w:ascii="Arial" w:hAnsi="Arial" w:cs="Arial"/>
        </w:rPr>
        <w:lastRenderedPageBreak/>
        <w:t>And when they feel empowered by their sense of responsibility, employees may be more willing to contribute their ideas and help solve problems. Companies such as Google and 3M use Theory Y practices, allowing employees to ‘work’ part of their time on their own self-directed projects, which can lead to innovations (Dessler, 2020).  Theory Y is supportive, forever; employees who flourish under Theory Y will probably have higher levels of job satisfaction and much less job turnover than those working for Theory X principles managers (Lussier &amp; Achua, 2015)</w:t>
      </w:r>
      <w:r w:rsidR="00E14D6F" w:rsidRPr="000B4947">
        <w:rPr>
          <w:rFonts w:ascii="Arial" w:hAnsi="Arial" w:cs="Arial"/>
        </w:rPr>
        <w:t>, (Deci &amp; Ryan, 2000)</w:t>
      </w:r>
      <w:r w:rsidR="005204C5" w:rsidRPr="000B4947">
        <w:rPr>
          <w:rFonts w:ascii="Arial" w:hAnsi="Arial" w:cs="Arial"/>
        </w:rPr>
        <w:t>.</w:t>
      </w:r>
    </w:p>
    <w:p w14:paraId="634D2558" w14:textId="77777777" w:rsidR="007D73A6" w:rsidRPr="000B4947" w:rsidRDefault="007D73A6" w:rsidP="000B4947">
      <w:pPr>
        <w:pStyle w:val="Heading3"/>
        <w:spacing w:line="360" w:lineRule="auto"/>
        <w:jc w:val="both"/>
        <w:rPr>
          <w:rFonts w:ascii="Arial" w:eastAsia="Times New Roman" w:hAnsi="Arial" w:cs="Arial"/>
          <w:sz w:val="22"/>
          <w:szCs w:val="22"/>
          <w:lang w:eastAsia="en-GB"/>
        </w:rPr>
      </w:pPr>
      <w:bookmarkStart w:id="11" w:name="_Toc172504249"/>
      <w:r w:rsidRPr="000B4947">
        <w:rPr>
          <w:rFonts w:ascii="Arial" w:eastAsia="Times New Roman" w:hAnsi="Arial" w:cs="Arial"/>
          <w:sz w:val="22"/>
          <w:szCs w:val="22"/>
          <w:lang w:eastAsia="en-GB"/>
        </w:rPr>
        <w:t>Disadvantages</w:t>
      </w:r>
      <w:bookmarkEnd w:id="11"/>
    </w:p>
    <w:p w14:paraId="6B0F796A" w14:textId="5203E6F1" w:rsidR="005204C5" w:rsidRPr="009E7F19" w:rsidRDefault="005204C5" w:rsidP="009E7F19">
      <w:pPr>
        <w:spacing w:line="360" w:lineRule="auto"/>
        <w:jc w:val="both"/>
        <w:rPr>
          <w:rFonts w:ascii="Arial" w:hAnsi="Arial" w:cs="Arial"/>
          <w:lang w:eastAsia="en-GB"/>
        </w:rPr>
      </w:pPr>
      <w:r w:rsidRPr="000B4947">
        <w:rPr>
          <w:rFonts w:ascii="Arial" w:hAnsi="Arial" w:cs="Arial"/>
          <w:lang w:eastAsia="en-GB"/>
        </w:rPr>
        <w:t>A participative management style takes more time and effort by managers to develop and maintain the necessary communication channels, provide training, and create a culture of trust and mutual respect (Robbins &amp; Judge, 2018). Same is true, if the Theory Y or Decidedly Human approach is half-hearted from a manager’s point of view or risky – such as an underdeveloped employee – because the behaviours required of each other could be inconsistent. Although companies value flexibility, some of these cultures provide very clear job requirements with limited discretion and a prescribed set of decisions (and would naturally prefer Theory X managers). When significant improvements in quality or product improvement are important, a Theory Y style and employee autonomy might run into an issue. For example, an environment in which observing and then copying exact specifications plus a focus on doing the same thing repeatedly until it is done perfectly is what counts. In these examples, a Theory Y style might be wasteful and lower productivity (Lussier</w:t>
      </w:r>
      <w:r w:rsidR="00E14D6F" w:rsidRPr="000B4947">
        <w:rPr>
          <w:rFonts w:ascii="Arial" w:hAnsi="Arial" w:cs="Arial"/>
          <w:lang w:eastAsia="en-GB"/>
        </w:rPr>
        <w:t xml:space="preserve"> &amp;</w:t>
      </w:r>
      <w:r w:rsidRPr="000B4947">
        <w:rPr>
          <w:rFonts w:ascii="Arial" w:hAnsi="Arial" w:cs="Arial"/>
          <w:lang w:eastAsia="en-GB"/>
        </w:rPr>
        <w:t xml:space="preserve"> Achua, 2015).</w:t>
      </w:r>
    </w:p>
    <w:p w14:paraId="5AAE8848" w14:textId="246FAB68" w:rsidR="007D73A6" w:rsidRPr="000B4947" w:rsidRDefault="007D73A6" w:rsidP="000B4947">
      <w:pPr>
        <w:pStyle w:val="Heading3"/>
        <w:spacing w:line="360" w:lineRule="auto"/>
        <w:jc w:val="both"/>
        <w:rPr>
          <w:rFonts w:ascii="Arial" w:eastAsia="Times New Roman" w:hAnsi="Arial" w:cs="Arial"/>
          <w:sz w:val="22"/>
          <w:szCs w:val="22"/>
          <w:lang w:eastAsia="en-GB"/>
        </w:rPr>
      </w:pPr>
      <w:bookmarkStart w:id="12" w:name="_Toc172504250"/>
      <w:r w:rsidRPr="000B4947">
        <w:rPr>
          <w:rFonts w:ascii="Arial" w:eastAsia="Times New Roman" w:hAnsi="Arial" w:cs="Arial"/>
          <w:sz w:val="22"/>
          <w:szCs w:val="22"/>
          <w:lang w:eastAsia="en-GB"/>
        </w:rPr>
        <w:t>Influence of Culture and Personal Differences</w:t>
      </w:r>
      <w:bookmarkEnd w:id="12"/>
    </w:p>
    <w:p w14:paraId="5DEE6786" w14:textId="4380FEFF" w:rsidR="007D73A6" w:rsidRPr="000B4947" w:rsidRDefault="005204C5" w:rsidP="000B4947">
      <w:pPr>
        <w:spacing w:line="360" w:lineRule="auto"/>
        <w:jc w:val="both"/>
        <w:rPr>
          <w:rFonts w:ascii="Arial" w:hAnsi="Arial" w:cs="Arial"/>
        </w:rPr>
      </w:pPr>
      <w:r w:rsidRPr="000B4947">
        <w:rPr>
          <w:rFonts w:ascii="Arial" w:eastAsia="Times New Roman" w:hAnsi="Arial" w:cs="Arial"/>
          <w:kern w:val="0"/>
          <w:lang w:eastAsia="en-GB"/>
          <w14:ligatures w14:val="none"/>
        </w:rPr>
        <w:t>The level of personal and cultural fit for Theory Y depends on broader contextual factors. In cultures with both low power distance and high individualism (</w:t>
      </w:r>
      <w:proofErr w:type="spellStart"/>
      <w:r w:rsidRPr="000B4947">
        <w:rPr>
          <w:rFonts w:ascii="Arial" w:eastAsia="Times New Roman" w:hAnsi="Arial" w:cs="Arial"/>
          <w:kern w:val="0"/>
          <w:lang w:eastAsia="en-GB"/>
          <w14:ligatures w14:val="none"/>
        </w:rPr>
        <w:t>eg</w:t>
      </w:r>
      <w:proofErr w:type="spellEnd"/>
      <w:r w:rsidRPr="000B4947">
        <w:rPr>
          <w:rFonts w:ascii="Arial" w:eastAsia="Times New Roman" w:hAnsi="Arial" w:cs="Arial"/>
          <w:kern w:val="0"/>
          <w:lang w:eastAsia="en-GB"/>
          <w14:ligatures w14:val="none"/>
        </w:rPr>
        <w:t>, the United States, the Netherlands and other Northern European countries), where personal initiative is celebrated, people tend to value and benefit from a participative management style (based on Theory Y; Hofstede, 2001). In contrast, in high power-distance cultures, where hierarchical structures and sharp authority lines are valued, the decentralisation and autonomy inherent in Theory Y could be confusing or uncomfortable for employees (Hofstede, 2001). At the individual level, Theory Y management works best for people who are intrinsically motivated and self</w:t>
      </w:r>
      <w:r w:rsidRPr="000B4947">
        <w:rPr>
          <w:rFonts w:ascii="Cambria Math" w:eastAsia="Times New Roman" w:hAnsi="Cambria Math" w:cs="Cambria Math"/>
          <w:kern w:val="0"/>
          <w:lang w:eastAsia="en-GB"/>
          <w14:ligatures w14:val="none"/>
        </w:rPr>
        <w:t>‐</w:t>
      </w:r>
      <w:r w:rsidRPr="000B4947">
        <w:rPr>
          <w:rFonts w:ascii="Arial" w:eastAsia="Times New Roman" w:hAnsi="Arial" w:cs="Arial"/>
          <w:kern w:val="0"/>
          <w:lang w:eastAsia="en-GB"/>
          <w14:ligatures w14:val="none"/>
        </w:rPr>
        <w:t>actualising. This means that employees who tend to value their autonomy and have high control expectations (or are high in locus of control and self</w:t>
      </w:r>
      <w:r w:rsidRPr="000B4947">
        <w:rPr>
          <w:rFonts w:ascii="Cambria Math" w:eastAsia="Times New Roman" w:hAnsi="Cambria Math" w:cs="Cambria Math"/>
          <w:kern w:val="0"/>
          <w:lang w:eastAsia="en-GB"/>
          <w14:ligatures w14:val="none"/>
        </w:rPr>
        <w:t>‐</w:t>
      </w:r>
      <w:r w:rsidRPr="000B4947">
        <w:rPr>
          <w:rFonts w:ascii="Arial" w:eastAsia="Times New Roman" w:hAnsi="Arial" w:cs="Arial"/>
          <w:kern w:val="0"/>
          <w:lang w:eastAsia="en-GB"/>
          <w14:ligatures w14:val="none"/>
        </w:rPr>
        <w:t>efficacy) will likely respond favourably to Theory Y, whereas people who like to be directed and controlled (those with low control expectations or who are low in locus of control and self-efficacy) are probably not going to excel in such environments  (Robbins &amp; Judge, 2018).</w:t>
      </w:r>
    </w:p>
    <w:p w14:paraId="2E8B54B9" w14:textId="77777777" w:rsidR="007D73A6" w:rsidRPr="000B4947" w:rsidRDefault="007D73A6" w:rsidP="000B4947">
      <w:pPr>
        <w:pStyle w:val="Heading2"/>
        <w:spacing w:line="360" w:lineRule="auto"/>
        <w:jc w:val="both"/>
        <w:rPr>
          <w:rFonts w:ascii="Arial" w:hAnsi="Arial" w:cs="Arial"/>
          <w:sz w:val="22"/>
          <w:szCs w:val="22"/>
        </w:rPr>
      </w:pPr>
      <w:bookmarkStart w:id="13" w:name="_Toc172504251"/>
      <w:r w:rsidRPr="000B4947">
        <w:rPr>
          <w:rFonts w:ascii="Arial" w:hAnsi="Arial" w:cs="Arial"/>
          <w:sz w:val="22"/>
          <w:szCs w:val="22"/>
        </w:rPr>
        <w:lastRenderedPageBreak/>
        <w:t>Theory Z</w:t>
      </w:r>
      <w:bookmarkEnd w:id="13"/>
    </w:p>
    <w:p w14:paraId="3C8E0973" w14:textId="77777777" w:rsidR="007D73A6" w:rsidRPr="000B4947" w:rsidRDefault="007D73A6" w:rsidP="000B4947">
      <w:pPr>
        <w:pStyle w:val="Heading3"/>
        <w:spacing w:line="360" w:lineRule="auto"/>
        <w:jc w:val="both"/>
        <w:rPr>
          <w:rFonts w:ascii="Arial" w:hAnsi="Arial" w:cs="Arial"/>
          <w:sz w:val="22"/>
          <w:szCs w:val="22"/>
        </w:rPr>
      </w:pPr>
      <w:bookmarkStart w:id="14" w:name="_Toc172504252"/>
      <w:r w:rsidRPr="000B4947">
        <w:rPr>
          <w:rStyle w:val="Strong"/>
          <w:rFonts w:ascii="Arial" w:hAnsi="Arial" w:cs="Arial"/>
          <w:sz w:val="22"/>
          <w:szCs w:val="22"/>
        </w:rPr>
        <w:t>Assumptions and Management Style</w:t>
      </w:r>
      <w:bookmarkEnd w:id="14"/>
    </w:p>
    <w:p w14:paraId="7307EA4C" w14:textId="71D7F02B" w:rsidR="005204C5" w:rsidRPr="009E7F19" w:rsidRDefault="005204C5" w:rsidP="009E7F19">
      <w:pPr>
        <w:spacing w:line="360" w:lineRule="auto"/>
        <w:jc w:val="both"/>
        <w:rPr>
          <w:rFonts w:ascii="Arial" w:hAnsi="Arial" w:cs="Arial"/>
          <w:lang w:eastAsia="en-GB"/>
        </w:rPr>
      </w:pPr>
      <w:r w:rsidRPr="000B4947">
        <w:rPr>
          <w:rFonts w:ascii="Arial" w:hAnsi="Arial" w:cs="Arial"/>
          <w:lang w:eastAsia="en-GB"/>
        </w:rPr>
        <w:t xml:space="preserve">Theory Z, the seminal work of William Ouchi in the early 1980s, combines the best of American and Japanese management practices into a hybrid that sharpened the features of the Japanese model, adding a dose of teamwork and strong company philosophy to product and process effectiveness and production stability. Ouchi defined American theory X as involving managerial control of workers, and theory Y as ‘envisaging workers with a high sense of responsibility and direction in their jobs, which in turn leads to creativity and </w:t>
      </w:r>
      <w:proofErr w:type="spellStart"/>
      <w:r w:rsidRPr="000B4947">
        <w:rPr>
          <w:rFonts w:ascii="Arial" w:hAnsi="Arial" w:cs="Arial"/>
          <w:lang w:eastAsia="en-GB"/>
        </w:rPr>
        <w:t>self-fulfillment</w:t>
      </w:r>
      <w:proofErr w:type="spellEnd"/>
      <w:r w:rsidRPr="000B4947">
        <w:rPr>
          <w:rFonts w:ascii="Arial" w:hAnsi="Arial" w:cs="Arial"/>
          <w:lang w:eastAsia="en-GB"/>
        </w:rPr>
        <w:t xml:space="preserve"> (Ouchi, 1981). He pointed out that ‘the vast majority of US firms that survive continue to rely on elemental principles of theory X – command, control, and coercion’, and that this control system was linked to </w:t>
      </w:r>
      <w:r w:rsidR="000B5B1B" w:rsidRPr="000B4947">
        <w:rPr>
          <w:rFonts w:ascii="Arial" w:hAnsi="Arial" w:cs="Arial"/>
          <w:lang w:eastAsia="en-GB"/>
        </w:rPr>
        <w:t>how</w:t>
      </w:r>
      <w:r w:rsidRPr="000B4947">
        <w:rPr>
          <w:rFonts w:ascii="Arial" w:hAnsi="Arial" w:cs="Arial"/>
          <w:lang w:eastAsia="en-GB"/>
        </w:rPr>
        <w:t xml:space="preserve"> work was organised and conducted in the US. Theory Z, he said, emphasised job security, job stability, good communications, good work environments, and expectations of long-term employment as a means of heightening productivity, increasing job satisfaction and boosting quality. Theory Z managers focus on relationships over command, trust over control, and learning over lecturing, with a strong emphasis on creating ‘caring </w:t>
      </w:r>
      <w:proofErr w:type="gramStart"/>
      <w:r w:rsidRPr="000B4947">
        <w:rPr>
          <w:rFonts w:ascii="Arial" w:hAnsi="Arial" w:cs="Arial"/>
          <w:lang w:eastAsia="en-GB"/>
        </w:rPr>
        <w:t>organisations’</w:t>
      </w:r>
      <w:proofErr w:type="gramEnd"/>
      <w:r w:rsidRPr="000B4947">
        <w:rPr>
          <w:rFonts w:ascii="Arial" w:hAnsi="Arial" w:cs="Arial"/>
          <w:lang w:eastAsia="en-GB"/>
        </w:rPr>
        <w:t>. This includes a great deal of participative management, consensus-building, and an organisation concerned with employees’ work and private lives (Luthans &amp; Doh, 2018).</w:t>
      </w:r>
    </w:p>
    <w:p w14:paraId="0BF9B9EF" w14:textId="571F9E47" w:rsidR="007D73A6" w:rsidRPr="000B4947" w:rsidRDefault="007D73A6" w:rsidP="000B4947">
      <w:pPr>
        <w:pStyle w:val="Heading3"/>
        <w:spacing w:line="360" w:lineRule="auto"/>
        <w:jc w:val="both"/>
        <w:rPr>
          <w:rFonts w:ascii="Arial" w:hAnsi="Arial" w:cs="Arial"/>
          <w:sz w:val="22"/>
          <w:szCs w:val="22"/>
        </w:rPr>
      </w:pPr>
      <w:bookmarkStart w:id="15" w:name="_Toc172504253"/>
      <w:r w:rsidRPr="000B4947">
        <w:rPr>
          <w:rStyle w:val="Strong"/>
          <w:rFonts w:ascii="Arial" w:hAnsi="Arial" w:cs="Arial"/>
          <w:sz w:val="22"/>
          <w:szCs w:val="22"/>
        </w:rPr>
        <w:t>Advantages</w:t>
      </w:r>
      <w:bookmarkEnd w:id="15"/>
    </w:p>
    <w:p w14:paraId="00921D96" w14:textId="77777777" w:rsidR="008070A5" w:rsidRPr="000B4947" w:rsidRDefault="008070A5" w:rsidP="000B4947">
      <w:pPr>
        <w:spacing w:line="360" w:lineRule="auto"/>
        <w:jc w:val="both"/>
        <w:rPr>
          <w:rFonts w:ascii="Arial" w:hAnsi="Arial" w:cs="Arial"/>
        </w:rPr>
      </w:pPr>
      <w:bookmarkStart w:id="16" w:name="_Hlk172407309"/>
      <w:r w:rsidRPr="000B4947">
        <w:rPr>
          <w:rFonts w:ascii="Arial" w:hAnsi="Arial" w:cs="Arial"/>
        </w:rPr>
        <w:t xml:space="preserve">Its main advantage is improving organisational culture and employees’ commitment. Theory Z greatly improves a company’s culture and loyalty of employees, when firms create long-term employment, and their focus is employees’ welfare (Luthans &amp; Doh, 2018). It will tremendously reduce the turnover of employees and create a stable and energetic organisation. Moreover, the company will develop organisational skills and knowledge accumulation quickly. </w:t>
      </w:r>
      <w:proofErr w:type="gramStart"/>
      <w:r w:rsidRPr="000B4947">
        <w:rPr>
          <w:rFonts w:ascii="Arial" w:hAnsi="Arial" w:cs="Arial"/>
        </w:rPr>
        <w:t>As a consequence</w:t>
      </w:r>
      <w:proofErr w:type="gramEnd"/>
      <w:r w:rsidRPr="000B4947">
        <w:rPr>
          <w:rFonts w:ascii="Arial" w:hAnsi="Arial" w:cs="Arial"/>
        </w:rPr>
        <w:t>, the company would perform better and be more productive after a period of time. For example, Toyota and Honda, the well-known Japanese companies, installed Theory Z in their companies. They are highly committed employees, and each Japanese company emphasise continuous improvement (Ouchi, 1981). Besides the theory, the employees participate in making decisions, and they will receive useful feedback from their colleagues or performance. They feel that they are trusted and respected by the management. That’s why Japanese companies could ignite teamwork and employees collaborate to find better procedures or products (Lussier &amp; Achua, 2015).</w:t>
      </w:r>
    </w:p>
    <w:p w14:paraId="7BA408E2" w14:textId="77777777" w:rsidR="007D73A6" w:rsidRPr="000B4947" w:rsidRDefault="007D73A6" w:rsidP="000B4947">
      <w:pPr>
        <w:pStyle w:val="Heading3"/>
        <w:spacing w:line="360" w:lineRule="auto"/>
        <w:jc w:val="both"/>
        <w:rPr>
          <w:rFonts w:ascii="Arial" w:hAnsi="Arial" w:cs="Arial"/>
          <w:sz w:val="22"/>
          <w:szCs w:val="22"/>
        </w:rPr>
      </w:pPr>
      <w:bookmarkStart w:id="17" w:name="_Toc172504254"/>
      <w:bookmarkEnd w:id="16"/>
      <w:r w:rsidRPr="000B4947">
        <w:rPr>
          <w:rStyle w:val="Strong"/>
          <w:rFonts w:ascii="Arial" w:hAnsi="Arial" w:cs="Arial"/>
          <w:sz w:val="22"/>
          <w:szCs w:val="22"/>
        </w:rPr>
        <w:t>Disadvantages</w:t>
      </w:r>
      <w:bookmarkEnd w:id="17"/>
    </w:p>
    <w:p w14:paraId="517D9E64" w14:textId="77777777" w:rsidR="008070A5" w:rsidRPr="000B4947" w:rsidRDefault="008070A5" w:rsidP="000B4947">
      <w:pPr>
        <w:spacing w:line="360" w:lineRule="auto"/>
        <w:jc w:val="both"/>
        <w:rPr>
          <w:rFonts w:ascii="Arial" w:hAnsi="Arial" w:cs="Arial"/>
        </w:rPr>
      </w:pPr>
      <w:r w:rsidRPr="000B4947">
        <w:rPr>
          <w:rFonts w:ascii="Arial" w:hAnsi="Arial" w:cs="Arial"/>
        </w:rPr>
        <w:t xml:space="preserve">While it’s appealing, there are some drawbacks to Theory Z: slower decision-making and longer information chains may not be conducive to fast-paced or high-competition industries (Luthans </w:t>
      </w:r>
      <w:r w:rsidRPr="000B4947">
        <w:rPr>
          <w:rFonts w:ascii="Arial" w:eastAsia="MS Gothic" w:hAnsi="Arial" w:cs="Arial"/>
        </w:rPr>
        <w:t>＆</w:t>
      </w:r>
      <w:r w:rsidRPr="000B4947">
        <w:rPr>
          <w:rFonts w:ascii="Arial" w:hAnsi="Arial" w:cs="Arial"/>
        </w:rPr>
        <w:t xml:space="preserve"> Doh, 2018). Even more, the extensive investment needed for training and </w:t>
      </w:r>
      <w:r w:rsidRPr="000B4947">
        <w:rPr>
          <w:rFonts w:ascii="Arial" w:hAnsi="Arial" w:cs="Arial"/>
        </w:rPr>
        <w:lastRenderedPageBreak/>
        <w:t>employee wellbeing requires a staggering amount of resources, especially for smaller companies, that some organisations simply cannot afford (Ouchi, 1981). By eschewing the risk-taking and output-driven nature of other models, Theory Z companies can risk employees feeling comfortable or being complacent. This can subconsciously reduce the eagerness for process improvement and innovation (Ouchi, 1981). Finally, highly collectivist cultures are generally more suited to some workers than others ­– especially those who may be highly individualistic, such as those driven by award traditions or performance bonuses (Robbins &amp; Judge, 2018).</w:t>
      </w:r>
    </w:p>
    <w:p w14:paraId="1324CE59" w14:textId="77777777" w:rsidR="007D73A6" w:rsidRPr="000B4947" w:rsidRDefault="007D73A6" w:rsidP="000B4947">
      <w:pPr>
        <w:pStyle w:val="Heading3"/>
        <w:spacing w:line="360" w:lineRule="auto"/>
        <w:jc w:val="both"/>
        <w:rPr>
          <w:rFonts w:ascii="Arial" w:hAnsi="Arial" w:cs="Arial"/>
          <w:sz w:val="22"/>
          <w:szCs w:val="22"/>
        </w:rPr>
      </w:pPr>
      <w:bookmarkStart w:id="18" w:name="_Toc172504255"/>
      <w:r w:rsidRPr="000B4947">
        <w:rPr>
          <w:rStyle w:val="Strong"/>
          <w:rFonts w:ascii="Arial" w:hAnsi="Arial" w:cs="Arial"/>
          <w:sz w:val="22"/>
          <w:szCs w:val="22"/>
        </w:rPr>
        <w:t>Influence of Culture and Personal Differences</w:t>
      </w:r>
      <w:bookmarkEnd w:id="18"/>
    </w:p>
    <w:p w14:paraId="1D53C9C1" w14:textId="77777777" w:rsidR="008070A5" w:rsidRPr="000B4947" w:rsidRDefault="008070A5" w:rsidP="000B4947">
      <w:pPr>
        <w:spacing w:line="360" w:lineRule="auto"/>
        <w:jc w:val="both"/>
        <w:rPr>
          <w:rFonts w:ascii="Arial" w:hAnsi="Arial" w:cs="Arial"/>
        </w:rPr>
      </w:pPr>
      <w:r w:rsidRPr="000B4947">
        <w:rPr>
          <w:rFonts w:ascii="Arial" w:hAnsi="Arial" w:cs="Arial"/>
        </w:rPr>
        <w:t>Theory Z will be effective only to a certain extent in organisations, as it could depend on many cultural and personal differences. In collectivist cultures such as Japan and other East Asian cultures, Theory Z where there is an emphasis on teamwork, loyalty, and a long-term commitment to the organisation could well fit in with societal values and norms (Hofstede, 2001). Employees in these cultures are therefore more likely to value and benefit under Theory Z management as in many ways it would reflect their wider culture. In individualistic cultures such as the United States and Western Europe, if employees there prioritise personal achievements such as individual recognition, promotions, and short-term remuneration, Theory Z management would be unlikely to be as effective (Hofstede, 2001). At a personal level, one thing we know is that employees who appreciate stability in their working life, aspire for long-term career progression and the need to form strong bonds with others in the organisation are likely to respond positively to Theory Z, while those who value rapid progression and recognition will be less likely to (Robbins &amp; Judge, 2018).</w:t>
      </w:r>
    </w:p>
    <w:p w14:paraId="2626E56A" w14:textId="77777777" w:rsidR="009F6D89" w:rsidRPr="000B4947" w:rsidRDefault="009F6D89" w:rsidP="000B4947">
      <w:pPr>
        <w:pStyle w:val="Heading2"/>
        <w:spacing w:line="360" w:lineRule="auto"/>
        <w:jc w:val="both"/>
        <w:rPr>
          <w:rFonts w:ascii="Arial" w:eastAsia="Times New Roman" w:hAnsi="Arial" w:cs="Arial"/>
          <w:sz w:val="22"/>
          <w:szCs w:val="22"/>
        </w:rPr>
      </w:pPr>
      <w:bookmarkStart w:id="19" w:name="_Toc172504256"/>
      <w:r w:rsidRPr="000B4947">
        <w:rPr>
          <w:rFonts w:ascii="Arial" w:eastAsia="Times New Roman" w:hAnsi="Arial" w:cs="Arial"/>
          <w:sz w:val="22"/>
          <w:szCs w:val="22"/>
        </w:rPr>
        <w:t>Cultural and Personal Alignment in Management Practices</w:t>
      </w:r>
      <w:bookmarkEnd w:id="19"/>
    </w:p>
    <w:p w14:paraId="4856EC02" w14:textId="77777777" w:rsidR="008070A5" w:rsidRDefault="008070A5" w:rsidP="000B4947">
      <w:pPr>
        <w:spacing w:line="360" w:lineRule="auto"/>
        <w:jc w:val="both"/>
        <w:rPr>
          <w:rFonts w:ascii="Arial" w:hAnsi="Arial" w:cs="Arial"/>
        </w:rPr>
      </w:pPr>
      <w:r w:rsidRPr="000B4947">
        <w:rPr>
          <w:rFonts w:ascii="Arial" w:hAnsi="Arial" w:cs="Arial"/>
        </w:rPr>
        <w:t>The challenge for managers is to understand how these theories intersect with personal differences that stem from cultural norms, especially in multicultural workplaces. For example, in multinational corporations, managers might need to adjust their leadership styles to blend the structured elements of Theory X with the participative elements of Theory Y to satisfy expectations and identities raised by the multinational workforce, despite variations in cultural values (Luthans &amp; Doh, 2018). Creating an inclusive organisational culture that respects both collectivist and individualist values can make Theory Z more effective in a multinational corporation (Ouchi, 1981).</w:t>
      </w:r>
    </w:p>
    <w:p w14:paraId="122E8D6A" w14:textId="77777777" w:rsidR="009E7F19" w:rsidRDefault="009E7F19" w:rsidP="000B4947">
      <w:pPr>
        <w:spacing w:line="360" w:lineRule="auto"/>
        <w:jc w:val="both"/>
        <w:rPr>
          <w:rFonts w:ascii="Arial" w:hAnsi="Arial" w:cs="Arial"/>
        </w:rPr>
      </w:pPr>
    </w:p>
    <w:p w14:paraId="5572A635" w14:textId="77777777" w:rsidR="009E7F19" w:rsidRPr="000B4947" w:rsidRDefault="009E7F19" w:rsidP="000B4947">
      <w:pPr>
        <w:spacing w:line="360" w:lineRule="auto"/>
        <w:jc w:val="both"/>
        <w:rPr>
          <w:rFonts w:ascii="Arial" w:hAnsi="Arial" w:cs="Arial"/>
        </w:rPr>
      </w:pPr>
    </w:p>
    <w:p w14:paraId="52A8FB88" w14:textId="042596F6" w:rsidR="007D73A6" w:rsidRDefault="007D73A6" w:rsidP="009F2C08">
      <w:pPr>
        <w:pStyle w:val="Heading1"/>
        <w:jc w:val="center"/>
        <w:rPr>
          <w:sz w:val="28"/>
          <w:szCs w:val="28"/>
        </w:rPr>
      </w:pPr>
      <w:bookmarkStart w:id="20" w:name="_Toc172504257"/>
      <w:r w:rsidRPr="009F2C08">
        <w:rPr>
          <w:sz w:val="28"/>
          <w:szCs w:val="28"/>
        </w:rPr>
        <w:lastRenderedPageBreak/>
        <w:t>Similarities and Differences</w:t>
      </w:r>
      <w:r w:rsidR="00E14D6F" w:rsidRPr="009F2C08">
        <w:rPr>
          <w:sz w:val="28"/>
          <w:szCs w:val="28"/>
        </w:rPr>
        <w:t xml:space="preserve"> Between Theories X,</w:t>
      </w:r>
      <w:r w:rsidR="009E7F19" w:rsidRPr="009F2C08">
        <w:rPr>
          <w:sz w:val="28"/>
          <w:szCs w:val="28"/>
        </w:rPr>
        <w:t xml:space="preserve"> </w:t>
      </w:r>
      <w:r w:rsidR="00E14D6F" w:rsidRPr="009F2C08">
        <w:rPr>
          <w:sz w:val="28"/>
          <w:szCs w:val="28"/>
        </w:rPr>
        <w:t>Y, and Z</w:t>
      </w:r>
      <w:bookmarkEnd w:id="20"/>
    </w:p>
    <w:p w14:paraId="146C8A42" w14:textId="77777777" w:rsidR="009F2C08" w:rsidRPr="009F2C08" w:rsidRDefault="009F2C08" w:rsidP="009F2C08"/>
    <w:p w14:paraId="4DB1C95F" w14:textId="77777777" w:rsidR="00C65AD4" w:rsidRPr="000B4947" w:rsidRDefault="00C65AD4" w:rsidP="000B4947">
      <w:pPr>
        <w:pStyle w:val="Heading2"/>
        <w:spacing w:line="360" w:lineRule="auto"/>
        <w:jc w:val="both"/>
        <w:rPr>
          <w:rFonts w:ascii="Arial" w:hAnsi="Arial" w:cs="Arial"/>
          <w:sz w:val="22"/>
          <w:szCs w:val="22"/>
        </w:rPr>
      </w:pPr>
      <w:bookmarkStart w:id="21" w:name="_Toc172504258"/>
      <w:r w:rsidRPr="000B4947">
        <w:rPr>
          <w:rStyle w:val="Strong"/>
          <w:rFonts w:ascii="Arial" w:hAnsi="Arial" w:cs="Arial"/>
          <w:sz w:val="22"/>
          <w:szCs w:val="22"/>
        </w:rPr>
        <w:t>Similarities</w:t>
      </w:r>
      <w:bookmarkEnd w:id="21"/>
    </w:p>
    <w:p w14:paraId="7B20FCF8" w14:textId="512E66B1" w:rsidR="008070A5" w:rsidRPr="000B4947" w:rsidRDefault="008070A5" w:rsidP="000B4947">
      <w:pPr>
        <w:spacing w:line="360" w:lineRule="auto"/>
        <w:jc w:val="both"/>
        <w:rPr>
          <w:rFonts w:ascii="Arial" w:hAnsi="Arial" w:cs="Arial"/>
        </w:rPr>
      </w:pPr>
      <w:r w:rsidRPr="000B4947">
        <w:rPr>
          <w:rFonts w:ascii="Arial" w:hAnsi="Arial" w:cs="Arial"/>
        </w:rPr>
        <w:t>Despite their contrasting assumptions and management styles, there are several similarities between Theories X, Y, and Z. First, all of them can be viewed as efforts to theoretically and practically (that is, in the form of practical guidance) address the task of how to understand employee motivation and behaviour to enhance organisational efficiency and effectiveness (Robbins &amp; Judge, 2018). Each approach offers a theoretical structure that can guide managers in designing mechanisms and practices that can promote productivity and employee well-being. Moreover, all three theories suggest the pivotal role of the manager who is seen as the key to directing (Theory X), enabling (Theory Y), or developing (Theory Z) his employees towards his firm’s objectives (McGregor, 1960; Ouchi, 1981).</w:t>
      </w:r>
    </w:p>
    <w:p w14:paraId="3B95A5E3" w14:textId="77777777" w:rsidR="008070A5" w:rsidRPr="000B4947" w:rsidRDefault="008070A5" w:rsidP="000B4947">
      <w:pPr>
        <w:spacing w:line="360" w:lineRule="auto"/>
        <w:jc w:val="both"/>
        <w:rPr>
          <w:rFonts w:ascii="Arial" w:hAnsi="Arial" w:cs="Arial"/>
        </w:rPr>
      </w:pPr>
      <w:r w:rsidRPr="000B4947">
        <w:rPr>
          <w:rFonts w:ascii="Arial" w:hAnsi="Arial" w:cs="Arial"/>
        </w:rPr>
        <w:t xml:space="preserve"> Another similarity is that all these theories highlight the influence of organisational culture and structure on employee behaviour. Theory X features a highly vertical form of organisation with distinct chains of command, Theory Y proposes a flatter form of organisation with less command and more discretion, and Theory Z gives a nod to a strong and cohesive culture that emphasises lifelong jobs and group decisions (Ouchi, 1981; McGregor, 1960). These seemingly disparate approaches all point to the fact that organisation greatly influences the way employees behave and perform their work (Luthans &amp; Doh, 2018).</w:t>
      </w:r>
    </w:p>
    <w:p w14:paraId="4C8D6F3A" w14:textId="77777777" w:rsidR="00C65AD4" w:rsidRPr="000B4947" w:rsidRDefault="00C65AD4" w:rsidP="000B4947">
      <w:pPr>
        <w:pStyle w:val="Heading2"/>
        <w:spacing w:line="360" w:lineRule="auto"/>
        <w:jc w:val="both"/>
        <w:rPr>
          <w:rFonts w:ascii="Arial" w:hAnsi="Arial" w:cs="Arial"/>
          <w:sz w:val="22"/>
          <w:szCs w:val="22"/>
        </w:rPr>
      </w:pPr>
      <w:bookmarkStart w:id="22" w:name="_Toc172504259"/>
      <w:r w:rsidRPr="000B4947">
        <w:rPr>
          <w:rStyle w:val="Strong"/>
          <w:rFonts w:ascii="Arial" w:hAnsi="Arial" w:cs="Arial"/>
          <w:sz w:val="22"/>
          <w:szCs w:val="22"/>
        </w:rPr>
        <w:t>Differences</w:t>
      </w:r>
      <w:bookmarkEnd w:id="22"/>
    </w:p>
    <w:p w14:paraId="241AFDE8" w14:textId="351E5C76" w:rsidR="00BD7EFE" w:rsidRPr="000B4947" w:rsidRDefault="00BD7EFE" w:rsidP="000B4947">
      <w:pPr>
        <w:spacing w:line="360" w:lineRule="auto"/>
        <w:jc w:val="both"/>
        <w:rPr>
          <w:rFonts w:ascii="Arial" w:hAnsi="Arial" w:cs="Arial"/>
        </w:rPr>
      </w:pPr>
      <w:r w:rsidRPr="000B4947">
        <w:rPr>
          <w:rFonts w:ascii="Arial" w:hAnsi="Arial" w:cs="Arial"/>
        </w:rPr>
        <w:t>These theories are based on fundamentally different assumptions about human nature and management style; these are briefly summarised below. Characterised by a ‘pessimistic’ view of the average employee – seen as lazy, indolent</w:t>
      </w:r>
      <w:r w:rsidR="0066751C" w:rsidRPr="000B4947">
        <w:rPr>
          <w:rFonts w:ascii="Arial" w:hAnsi="Arial" w:cs="Arial"/>
        </w:rPr>
        <w:t>,</w:t>
      </w:r>
      <w:r w:rsidRPr="000B4947">
        <w:rPr>
          <w:rFonts w:ascii="Arial" w:hAnsi="Arial" w:cs="Arial"/>
        </w:rPr>
        <w:t xml:space="preserve"> and psychologically predisposed to avoid work where possible – ‘Theory X’ assumes that ordinary employees are extrinsically motivated and must therefore be controlled and coerced into performing at a minimum acceptable level (McGregor, 1960).  Correspondingly, the ‘autocratic’ management style associated with ‘Theory X’ consists of an extremely tight and creative form of supervision, highly formalised rules, and strict control mechanisms to incentivise and/or punish employee behaviour; in this way, control ensures compliance (McGregor, 1960). At the other end of the spectrum, ‘Theory Y’ adopts what McGregor called a ‘positive or optimistic’ view of the average employee – as intrinsically motivated, free of anxiety, and due to ‘some basic psychological drive’ they ‘seek an avenue for </w:t>
      </w:r>
      <w:proofErr w:type="spellStart"/>
      <w:r w:rsidRPr="000B4947">
        <w:rPr>
          <w:rFonts w:ascii="Arial" w:hAnsi="Arial" w:cs="Arial"/>
        </w:rPr>
        <w:t>self-fulfillment</w:t>
      </w:r>
      <w:proofErr w:type="spellEnd"/>
      <w:r w:rsidRPr="000B4947">
        <w:rPr>
          <w:rFonts w:ascii="Arial" w:hAnsi="Arial" w:cs="Arial"/>
        </w:rPr>
        <w:t xml:space="preserve"> in the exercise of responsibility or problem-solving’ (McGregor, 1960), as well as being highly dependable and trustworthy. Correspondingly, the ‘Theory Y’ management style considers a ‘participative’ style of management that is decentralised and encourages greater degrees of employee participation and empowerment.</w:t>
      </w:r>
    </w:p>
    <w:p w14:paraId="3A8B62B5" w14:textId="77777777" w:rsidR="00BD7EFE" w:rsidRPr="000B4947" w:rsidRDefault="00BD7EFE" w:rsidP="000B4947">
      <w:pPr>
        <w:spacing w:line="360" w:lineRule="auto"/>
        <w:jc w:val="both"/>
        <w:rPr>
          <w:rFonts w:ascii="Arial" w:hAnsi="Arial" w:cs="Arial"/>
        </w:rPr>
      </w:pPr>
    </w:p>
    <w:p w14:paraId="5A1C442C" w14:textId="5C896B6A" w:rsidR="00C65AD4" w:rsidRPr="000B4947" w:rsidRDefault="00BD7EFE" w:rsidP="000B4947">
      <w:pPr>
        <w:spacing w:line="360" w:lineRule="auto"/>
        <w:jc w:val="both"/>
        <w:rPr>
          <w:rFonts w:ascii="Arial" w:hAnsi="Arial" w:cs="Arial"/>
        </w:rPr>
      </w:pPr>
      <w:r w:rsidRPr="000B4947">
        <w:rPr>
          <w:rFonts w:ascii="Arial" w:hAnsi="Arial" w:cs="Arial"/>
        </w:rPr>
        <w:t xml:space="preserve"> Theory Z, which was named by William Ouchi in his book Theory Z: How American Business Can Meet the Japanese Challenge (1981), addresses some of the same things as Theory Y does – both place a positive view on employees, which is not a trait that was evident in Theory X. But in addition to its positive view of employees, Theory Z integrates elements from Japanese management; it emphasises long-term employment of employees, utilising and encouraging a culture of group decision-making, </w:t>
      </w:r>
      <w:r w:rsidR="0066751C" w:rsidRPr="000B4947">
        <w:rPr>
          <w:rFonts w:ascii="Arial" w:hAnsi="Arial" w:cs="Arial"/>
        </w:rPr>
        <w:t>and</w:t>
      </w:r>
      <w:r w:rsidRPr="000B4947">
        <w:rPr>
          <w:rFonts w:ascii="Arial" w:hAnsi="Arial" w:cs="Arial"/>
        </w:rPr>
        <w:t xml:space="preserve"> having a strong focus on employee development holistically (Ouchi, 1981). Theory Z, perhaps due to having the ‘Z’ descriptor, has some similarities with Theory X and Theory Y, which are both American-centric, but it merges what were then considered to be very different – the American and Japanese approaches to management, creating a hybrid management style that he believes is important in the face of a global marketplace. (Luthans &amp; Doh, 2018) What Theory Z does that Theory X and Theory Y do not emphasise so much, is the notion of loyalty, stability, and real ‘organisational culture’, which makes it a singular approach different from the other two</w:t>
      </w:r>
      <w:r w:rsidR="000B4947" w:rsidRPr="000B4947">
        <w:rPr>
          <w:rFonts w:ascii="Arial" w:hAnsi="Arial" w:cs="Arial"/>
        </w:rPr>
        <w:t xml:space="preserve"> (Jaeger, 1986)</w:t>
      </w:r>
      <w:r w:rsidRPr="000B4947">
        <w:rPr>
          <w:rFonts w:ascii="Arial" w:hAnsi="Arial" w:cs="Arial"/>
        </w:rPr>
        <w:t>.</w:t>
      </w:r>
    </w:p>
    <w:p w14:paraId="6F68ED56" w14:textId="77777777" w:rsidR="007D73A6" w:rsidRDefault="007D73A6" w:rsidP="009F2C08">
      <w:pPr>
        <w:pStyle w:val="Heading1"/>
        <w:jc w:val="center"/>
        <w:rPr>
          <w:sz w:val="28"/>
          <w:szCs w:val="28"/>
        </w:rPr>
      </w:pPr>
      <w:bookmarkStart w:id="23" w:name="_Toc172504260"/>
      <w:r w:rsidRPr="009F2C08">
        <w:rPr>
          <w:sz w:val="28"/>
          <w:szCs w:val="28"/>
        </w:rPr>
        <w:t>Leadership Styles and Situational Context</w:t>
      </w:r>
      <w:bookmarkEnd w:id="23"/>
    </w:p>
    <w:p w14:paraId="50FCF564" w14:textId="77777777" w:rsidR="009F2C08" w:rsidRPr="009F2C08" w:rsidRDefault="009F2C08" w:rsidP="009F2C08"/>
    <w:p w14:paraId="2765E824" w14:textId="77777777" w:rsidR="007D73A6" w:rsidRPr="000B4947" w:rsidRDefault="007D73A6" w:rsidP="000B4947">
      <w:pPr>
        <w:pStyle w:val="Heading2"/>
        <w:spacing w:line="360" w:lineRule="auto"/>
        <w:jc w:val="both"/>
        <w:rPr>
          <w:rFonts w:ascii="Arial" w:hAnsi="Arial" w:cs="Arial"/>
          <w:sz w:val="22"/>
          <w:szCs w:val="22"/>
        </w:rPr>
      </w:pPr>
      <w:bookmarkStart w:id="24" w:name="_Toc172504261"/>
      <w:r w:rsidRPr="000B4947">
        <w:rPr>
          <w:rFonts w:ascii="Arial" w:hAnsi="Arial" w:cs="Arial"/>
          <w:sz w:val="22"/>
          <w:szCs w:val="22"/>
        </w:rPr>
        <w:t>Statement: “A leader does not have to apply one style for all situations. The situation may determine the leadership style.”</w:t>
      </w:r>
      <w:bookmarkEnd w:id="24"/>
    </w:p>
    <w:p w14:paraId="2D022DFE" w14:textId="07CD0A46" w:rsidR="00805883" w:rsidRPr="000B4947" w:rsidRDefault="00805883" w:rsidP="000B4947">
      <w:pPr>
        <w:spacing w:line="360" w:lineRule="auto"/>
        <w:jc w:val="both"/>
        <w:rPr>
          <w:rFonts w:ascii="Arial" w:hAnsi="Arial" w:cs="Arial"/>
        </w:rPr>
      </w:pPr>
      <w:r w:rsidRPr="000B4947">
        <w:rPr>
          <w:rFonts w:ascii="Arial" w:hAnsi="Arial" w:cs="Arial"/>
        </w:rPr>
        <w:t>The contingency or situational leadership theory argues that there’s no single ‘best’ way to lead but rather that, depending on the context, good leadership can depend on the task at hand, the composition of individual teams, and the broader context of the organisation. This type of flexibility gives managers the scope to do things differently in response to different demands</w:t>
      </w:r>
      <w:r w:rsidR="000B4947" w:rsidRPr="000B4947">
        <w:rPr>
          <w:rFonts w:ascii="Arial" w:hAnsi="Arial" w:cs="Arial"/>
        </w:rPr>
        <w:t xml:space="preserve"> (Northouse, 2018)</w:t>
      </w:r>
      <w:r w:rsidRPr="000B4947">
        <w:rPr>
          <w:rFonts w:ascii="Arial" w:hAnsi="Arial" w:cs="Arial"/>
        </w:rPr>
        <w:t xml:space="preserve">. </w:t>
      </w:r>
    </w:p>
    <w:p w14:paraId="66CBD403" w14:textId="09AF815B" w:rsidR="007D73A6" w:rsidRPr="000B4947" w:rsidRDefault="007D73A6" w:rsidP="000B4947">
      <w:pPr>
        <w:pStyle w:val="Heading1"/>
        <w:spacing w:line="360" w:lineRule="auto"/>
        <w:jc w:val="both"/>
        <w:rPr>
          <w:rFonts w:ascii="Arial" w:hAnsi="Arial" w:cs="Arial"/>
          <w:sz w:val="22"/>
          <w:szCs w:val="22"/>
        </w:rPr>
      </w:pPr>
      <w:bookmarkStart w:id="25" w:name="_Toc172504262"/>
      <w:r w:rsidRPr="000B4947">
        <w:rPr>
          <w:rFonts w:ascii="Arial" w:hAnsi="Arial" w:cs="Arial"/>
          <w:sz w:val="22"/>
          <w:szCs w:val="22"/>
        </w:rPr>
        <w:t>Organi</w:t>
      </w:r>
      <w:r w:rsidR="009F6D89" w:rsidRPr="000B4947">
        <w:rPr>
          <w:rFonts w:ascii="Arial" w:hAnsi="Arial" w:cs="Arial"/>
          <w:sz w:val="22"/>
          <w:szCs w:val="22"/>
        </w:rPr>
        <w:t>s</w:t>
      </w:r>
      <w:r w:rsidRPr="000B4947">
        <w:rPr>
          <w:rFonts w:ascii="Arial" w:hAnsi="Arial" w:cs="Arial"/>
          <w:sz w:val="22"/>
          <w:szCs w:val="22"/>
        </w:rPr>
        <w:t>ational Example</w:t>
      </w:r>
      <w:r w:rsidR="000C2CF7" w:rsidRPr="000B4947">
        <w:rPr>
          <w:rFonts w:ascii="Arial" w:hAnsi="Arial" w:cs="Arial"/>
          <w:sz w:val="22"/>
          <w:szCs w:val="22"/>
        </w:rPr>
        <w:t>: Tesco</w:t>
      </w:r>
      <w:bookmarkEnd w:id="25"/>
    </w:p>
    <w:p w14:paraId="4CA2F402" w14:textId="77777777" w:rsidR="00805883" w:rsidRPr="000B4947" w:rsidRDefault="00805883" w:rsidP="000B4947">
      <w:pPr>
        <w:spacing w:line="360" w:lineRule="auto"/>
        <w:jc w:val="both"/>
        <w:rPr>
          <w:rFonts w:ascii="Arial" w:hAnsi="Arial" w:cs="Arial"/>
        </w:rPr>
      </w:pPr>
      <w:r w:rsidRPr="000B4947">
        <w:rPr>
          <w:rFonts w:ascii="Arial" w:hAnsi="Arial" w:cs="Arial"/>
        </w:rPr>
        <w:t>In an organisation, we can say that good leadership hinges on contextual requirements as different circumstances require different forms of management. Depending on the context, what works is a good blend of different management styles summarised in Theories X, Y and Z. A real-life case study that deals with Tesco, a UK-based multinational grocery and general merchandise retailer, illustrates how these three theories can be adapted in a real-life situation. Tesco is a good case study to decipher the dynamics of leadership in organisations over the years.</w:t>
      </w:r>
    </w:p>
    <w:p w14:paraId="12DC74A5" w14:textId="77777777" w:rsidR="000C2CF7" w:rsidRPr="000B4947" w:rsidRDefault="000C2CF7" w:rsidP="000B4947">
      <w:pPr>
        <w:pStyle w:val="Heading2"/>
        <w:spacing w:line="360" w:lineRule="auto"/>
        <w:jc w:val="both"/>
        <w:rPr>
          <w:rFonts w:ascii="Arial" w:hAnsi="Arial" w:cs="Arial"/>
          <w:sz w:val="22"/>
          <w:szCs w:val="22"/>
        </w:rPr>
      </w:pPr>
      <w:bookmarkStart w:id="26" w:name="_Toc172504263"/>
      <w:r w:rsidRPr="000B4947">
        <w:rPr>
          <w:rFonts w:ascii="Arial" w:hAnsi="Arial" w:cs="Arial"/>
          <w:sz w:val="22"/>
          <w:szCs w:val="22"/>
        </w:rPr>
        <w:lastRenderedPageBreak/>
        <w:t>Leadership Styles at Tesco</w:t>
      </w:r>
      <w:bookmarkEnd w:id="26"/>
    </w:p>
    <w:p w14:paraId="2E73959D" w14:textId="77777777" w:rsidR="000C2CF7" w:rsidRPr="000B4947" w:rsidRDefault="000C2CF7" w:rsidP="000B4947">
      <w:pPr>
        <w:pStyle w:val="Heading3"/>
        <w:spacing w:line="360" w:lineRule="auto"/>
        <w:jc w:val="both"/>
        <w:rPr>
          <w:rFonts w:ascii="Arial" w:hAnsi="Arial" w:cs="Arial"/>
          <w:sz w:val="22"/>
          <w:szCs w:val="22"/>
        </w:rPr>
      </w:pPr>
      <w:bookmarkStart w:id="27" w:name="_Toc172504264"/>
      <w:r w:rsidRPr="000B4947">
        <w:rPr>
          <w:rFonts w:ascii="Arial" w:hAnsi="Arial" w:cs="Arial"/>
          <w:sz w:val="22"/>
          <w:szCs w:val="22"/>
        </w:rPr>
        <w:t>Theory X at Tesco</w:t>
      </w:r>
      <w:bookmarkEnd w:id="27"/>
    </w:p>
    <w:p w14:paraId="02F89350" w14:textId="77777777" w:rsidR="00805883" w:rsidRPr="000B4947" w:rsidRDefault="00805883" w:rsidP="000B4947">
      <w:pPr>
        <w:spacing w:line="360" w:lineRule="auto"/>
        <w:jc w:val="both"/>
        <w:rPr>
          <w:rFonts w:ascii="Arial" w:hAnsi="Arial" w:cs="Arial"/>
        </w:rPr>
      </w:pPr>
      <w:r w:rsidRPr="000B4947">
        <w:rPr>
          <w:rFonts w:ascii="Arial" w:hAnsi="Arial" w:cs="Arial"/>
        </w:rPr>
        <w:t>In the tight markets of early Tesco when competitors fought over the advantage of operating most efficiently and cheaply, their leadership probably embraced many of the rigid management precepts of Theory X: good supervision, tight rein, and top-down control to ensure the economies of efficient operation and profitability (Jones ́ and Hill’s 2013 description of Tesco warehousing and logistics management staff ‘clearly defined objectives and tight control’ is a good example of this).</w:t>
      </w:r>
    </w:p>
    <w:p w14:paraId="5629E2C3" w14:textId="77777777" w:rsidR="000C2CF7" w:rsidRPr="000B4947" w:rsidRDefault="000C2CF7" w:rsidP="000B4947">
      <w:pPr>
        <w:pStyle w:val="Heading3"/>
        <w:spacing w:line="360" w:lineRule="auto"/>
        <w:jc w:val="both"/>
        <w:rPr>
          <w:rFonts w:ascii="Arial" w:hAnsi="Arial" w:cs="Arial"/>
          <w:sz w:val="22"/>
          <w:szCs w:val="22"/>
        </w:rPr>
      </w:pPr>
      <w:bookmarkStart w:id="28" w:name="_Toc172504265"/>
      <w:r w:rsidRPr="000B4947">
        <w:rPr>
          <w:rFonts w:ascii="Arial" w:hAnsi="Arial" w:cs="Arial"/>
          <w:sz w:val="22"/>
          <w:szCs w:val="22"/>
        </w:rPr>
        <w:t>Theory Y at Tesco</w:t>
      </w:r>
      <w:bookmarkEnd w:id="28"/>
    </w:p>
    <w:p w14:paraId="1AAA4C1A" w14:textId="5CAE8B4B" w:rsidR="00F7725E" w:rsidRPr="000B4947" w:rsidRDefault="00F7725E" w:rsidP="000B4947">
      <w:pPr>
        <w:spacing w:line="360" w:lineRule="auto"/>
        <w:jc w:val="both"/>
        <w:rPr>
          <w:rFonts w:ascii="Arial" w:hAnsi="Arial" w:cs="Arial"/>
        </w:rPr>
      </w:pPr>
      <w:r w:rsidRPr="000B4947">
        <w:rPr>
          <w:rFonts w:ascii="Arial" w:hAnsi="Arial" w:cs="Arial"/>
        </w:rPr>
        <w:t>In growing broader and eager to differentiate itself from competitors, the company began to take up a range of more Theory Y-oriented practices. This was further accelerated under the considerable influence of Sir Terry Leahy, the company’s CEO from 1997 to 2011 (Leahy, 2012).  Leahy saw the importance of motivation and empowerment in gaining employee engagement and the staff would have as much autonomy as possible to drive innovation and customer service improvements. Tesco’s rationale was clear: never exercise personal control over any employee unless, in doing so, you can save labour time, material, or machine time. Employees can hinder activities if they do not understand the activity, have meaningless duties, or cannot devise the best way to accomplish the work tap into this, Tesco first launched ‘Every Little Helps’ in 1997, asking staff to make suggestions for improvements to the customer experience. Participative knowledge generation not only boosted employee morale but also resulted in hundreds of innovations across Tesco, improving operational efficiency and customer satisfaction (</w:t>
      </w:r>
      <w:r w:rsidR="00716726" w:rsidRPr="000B4947">
        <w:rPr>
          <w:rFonts w:ascii="Arial" w:hAnsi="Arial" w:cs="Arial"/>
        </w:rPr>
        <w:t>Seth &amp; Randall, 2005</w:t>
      </w:r>
      <w:r w:rsidRPr="000B4947">
        <w:rPr>
          <w:rFonts w:ascii="Arial" w:hAnsi="Arial" w:cs="Arial"/>
        </w:rPr>
        <w:t>)</w:t>
      </w:r>
    </w:p>
    <w:p w14:paraId="6A3F30B7" w14:textId="77777777" w:rsidR="000C2CF7" w:rsidRPr="000B4947" w:rsidRDefault="000C2CF7" w:rsidP="000B4947">
      <w:pPr>
        <w:pStyle w:val="Heading3"/>
        <w:spacing w:line="360" w:lineRule="auto"/>
        <w:jc w:val="both"/>
        <w:rPr>
          <w:rFonts w:ascii="Arial" w:hAnsi="Arial" w:cs="Arial"/>
          <w:sz w:val="22"/>
          <w:szCs w:val="22"/>
        </w:rPr>
      </w:pPr>
      <w:bookmarkStart w:id="29" w:name="_Toc172504266"/>
      <w:r w:rsidRPr="000B4947">
        <w:rPr>
          <w:rFonts w:ascii="Arial" w:hAnsi="Arial" w:cs="Arial"/>
          <w:sz w:val="22"/>
          <w:szCs w:val="22"/>
        </w:rPr>
        <w:t>Theory Z at Tesco</w:t>
      </w:r>
      <w:bookmarkEnd w:id="29"/>
    </w:p>
    <w:p w14:paraId="2F84D55F" w14:textId="099E1768" w:rsidR="00F7725E" w:rsidRPr="000B4947" w:rsidRDefault="00F7725E" w:rsidP="000B4947">
      <w:pPr>
        <w:spacing w:line="360" w:lineRule="auto"/>
        <w:jc w:val="both"/>
        <w:rPr>
          <w:rFonts w:ascii="Arial" w:hAnsi="Arial" w:cs="Arial"/>
        </w:rPr>
      </w:pPr>
      <w:r w:rsidRPr="000B4947">
        <w:rPr>
          <w:rFonts w:ascii="Arial" w:hAnsi="Arial" w:cs="Arial"/>
        </w:rPr>
        <w:t>Indeed, recent attempts at management reform at Tesco have seen it incorporating aspects of Theory Z, notably in an endeavour to regenerate its sense of corporate culture at a time when it was suffering from a series of blows: from the embarrassment of financial scandals to losses on the market, as well as shrinking market share. The appointment of Dave Lewis as CEO in 2014 was a wake</w:t>
      </w:r>
      <w:r w:rsidRPr="000B4947">
        <w:rPr>
          <w:rFonts w:ascii="Cambria Math" w:hAnsi="Cambria Math" w:cs="Cambria Math"/>
        </w:rPr>
        <w:t>‑</w:t>
      </w:r>
      <w:r w:rsidRPr="000B4947">
        <w:rPr>
          <w:rFonts w:ascii="Arial" w:hAnsi="Arial" w:cs="Arial"/>
        </w:rPr>
        <w:t>up call; he brought with him a message of extended employment prospects, and a more developed career path and instituted a clearer mandate for employees to get ‘clued in’ to what the company is all about, to build back trust and loyalty among both staff and their customers (</w:t>
      </w:r>
      <w:r w:rsidR="002E6BAC" w:rsidRPr="000B4947">
        <w:rPr>
          <w:rFonts w:ascii="Arial" w:hAnsi="Arial" w:cs="Arial"/>
        </w:rPr>
        <w:t>Mohapatra &amp; MV, 2021</w:t>
      </w:r>
      <w:r w:rsidRPr="000B4947">
        <w:rPr>
          <w:rFonts w:ascii="Arial" w:hAnsi="Arial" w:cs="Arial"/>
        </w:rPr>
        <w:t xml:space="preserve">). With its increased focus on collective decision-making, as well as efforts to train staff to become the best they can be, and encourage and facilitate a sense of progression and ‘career’ across as wide a span of workers (and beyond), we can see Theory Z again: ‘The Japanese aim to create security and </w:t>
      </w:r>
      <w:r w:rsidRPr="000B4947">
        <w:rPr>
          <w:rFonts w:ascii="Arial" w:hAnsi="Arial" w:cs="Arial"/>
        </w:rPr>
        <w:lastRenderedPageBreak/>
        <w:t>commitment among workers by offering them long-term employment prospects and hence a stronger sense of “belonging” to the organisation (</w:t>
      </w:r>
      <w:r w:rsidR="00716726" w:rsidRPr="000B4947">
        <w:rPr>
          <w:rFonts w:ascii="Arial" w:hAnsi="Arial" w:cs="Arial"/>
        </w:rPr>
        <w:t>Evans &amp; Mason, 2018</w:t>
      </w:r>
      <w:r w:rsidRPr="000B4947">
        <w:rPr>
          <w:rFonts w:ascii="Arial" w:hAnsi="Arial" w:cs="Arial"/>
        </w:rPr>
        <w:t>).</w:t>
      </w:r>
    </w:p>
    <w:p w14:paraId="58643458" w14:textId="77777777" w:rsidR="000C2CF7" w:rsidRPr="000B4947" w:rsidRDefault="000C2CF7" w:rsidP="000B4947">
      <w:pPr>
        <w:pStyle w:val="Heading2"/>
        <w:spacing w:line="360" w:lineRule="auto"/>
        <w:jc w:val="both"/>
        <w:rPr>
          <w:rFonts w:ascii="Arial" w:hAnsi="Arial" w:cs="Arial"/>
          <w:sz w:val="22"/>
          <w:szCs w:val="22"/>
        </w:rPr>
      </w:pPr>
      <w:bookmarkStart w:id="30" w:name="_Toc172504267"/>
      <w:r w:rsidRPr="000B4947">
        <w:rPr>
          <w:rFonts w:ascii="Arial" w:hAnsi="Arial" w:cs="Arial"/>
          <w:sz w:val="22"/>
          <w:szCs w:val="22"/>
        </w:rPr>
        <w:t>Situational Context and Leadership Adaptation</w:t>
      </w:r>
      <w:bookmarkEnd w:id="30"/>
    </w:p>
    <w:p w14:paraId="6BC348B9" w14:textId="442EE003" w:rsidR="00F7725E" w:rsidRPr="000B4947" w:rsidRDefault="00F7725E" w:rsidP="000B4947">
      <w:pPr>
        <w:spacing w:line="360" w:lineRule="auto"/>
        <w:jc w:val="both"/>
        <w:rPr>
          <w:rFonts w:ascii="Arial" w:hAnsi="Arial" w:cs="Arial"/>
        </w:rPr>
      </w:pPr>
      <w:r w:rsidRPr="000B4947">
        <w:rPr>
          <w:rFonts w:ascii="Arial" w:hAnsi="Arial" w:cs="Arial"/>
        </w:rPr>
        <w:t>The situational context is critical here: in times of rapid expansion and high levels of competition and cost pressures, Tesco’s continued reliance on Theory X principles kept things under control and efficient. But when the market changed and the need for higher service quality and innovation grew in line with increasing customer sophistication, Tesco managers’ subsequent adoption of Theory Y practices helped to increase commitment and creativity.</w:t>
      </w:r>
    </w:p>
    <w:p w14:paraId="3DC9D0ED" w14:textId="357520AE" w:rsidR="00F7725E" w:rsidRDefault="00F7725E" w:rsidP="000B4947">
      <w:pPr>
        <w:spacing w:line="360" w:lineRule="auto"/>
        <w:jc w:val="both"/>
        <w:rPr>
          <w:rFonts w:ascii="Arial" w:hAnsi="Arial" w:cs="Arial"/>
        </w:rPr>
      </w:pPr>
      <w:r w:rsidRPr="000B4947">
        <w:rPr>
          <w:rFonts w:ascii="Arial" w:hAnsi="Arial" w:cs="Arial"/>
        </w:rPr>
        <w:t xml:space="preserve"> This is where the Theory Z rules mattered: organisational recovery and cultural rebuilding. After financial ‘</w:t>
      </w:r>
      <w:proofErr w:type="gramStart"/>
      <w:r w:rsidRPr="000B4947">
        <w:rPr>
          <w:rFonts w:ascii="Arial" w:hAnsi="Arial" w:cs="Arial"/>
        </w:rPr>
        <w:t>irregularities’</w:t>
      </w:r>
      <w:proofErr w:type="gramEnd"/>
      <w:r w:rsidRPr="000B4947">
        <w:rPr>
          <w:rFonts w:ascii="Arial" w:hAnsi="Arial" w:cs="Arial"/>
        </w:rPr>
        <w:t xml:space="preserve"> and reputational damage, Tesco leaders realised that commitment to long-term employment and staff development was the right thing to do to regain critical stakeholder trust and ensure long-term sustainable success. By building a cadre of few-turnover employees loyal to the company, commitment provided enough employee interest and loyalty to ensure a steady supply of the labour they needed to continue winning in the fiercely competitive retail environment </w:t>
      </w:r>
      <w:r w:rsidR="00716726" w:rsidRPr="000B4947">
        <w:rPr>
          <w:rFonts w:ascii="Arial" w:hAnsi="Arial" w:cs="Arial"/>
        </w:rPr>
        <w:t>(Evans &amp; Mason, 2018).</w:t>
      </w:r>
    </w:p>
    <w:p w14:paraId="7B4B0EB4" w14:textId="77777777" w:rsidR="009E7F19" w:rsidRPr="000B4947" w:rsidRDefault="009E7F19" w:rsidP="000B4947">
      <w:pPr>
        <w:spacing w:line="360" w:lineRule="auto"/>
        <w:jc w:val="both"/>
        <w:rPr>
          <w:rFonts w:ascii="Arial" w:hAnsi="Arial" w:cs="Arial"/>
        </w:rPr>
      </w:pPr>
    </w:p>
    <w:p w14:paraId="75D1988B" w14:textId="77777777" w:rsidR="000C2CF7" w:rsidRDefault="000C2CF7" w:rsidP="009F2C08">
      <w:pPr>
        <w:pStyle w:val="Heading1"/>
        <w:jc w:val="center"/>
        <w:rPr>
          <w:sz w:val="28"/>
          <w:szCs w:val="28"/>
        </w:rPr>
      </w:pPr>
      <w:bookmarkStart w:id="31" w:name="_Toc172504268"/>
      <w:r w:rsidRPr="009F2C08">
        <w:rPr>
          <w:sz w:val="28"/>
          <w:szCs w:val="28"/>
        </w:rPr>
        <w:t>Conclusion</w:t>
      </w:r>
      <w:bookmarkEnd w:id="31"/>
    </w:p>
    <w:p w14:paraId="6EB868B2" w14:textId="77777777" w:rsidR="009F2C08" w:rsidRPr="009F2C08" w:rsidRDefault="009F2C08" w:rsidP="009F2C08"/>
    <w:p w14:paraId="5F9CD97C" w14:textId="6E9C7B7A" w:rsidR="00CB289D" w:rsidRPr="000B4947" w:rsidRDefault="00CB289D" w:rsidP="000B4947">
      <w:pPr>
        <w:spacing w:line="360" w:lineRule="auto"/>
        <w:jc w:val="both"/>
        <w:rPr>
          <w:rFonts w:ascii="Arial" w:hAnsi="Arial" w:cs="Arial"/>
        </w:rPr>
      </w:pPr>
      <w:r w:rsidRPr="000B4947">
        <w:rPr>
          <w:rFonts w:ascii="Arial" w:hAnsi="Arial" w:cs="Arial"/>
        </w:rPr>
        <w:t xml:space="preserve">The exploration of </w:t>
      </w:r>
      <w:r w:rsidR="00F7725E" w:rsidRPr="000B4947">
        <w:rPr>
          <w:rFonts w:ascii="Arial" w:hAnsi="Arial" w:cs="Arial"/>
        </w:rPr>
        <w:t>Theories X, Y, and Z delivers a complex and nuanced understanding of modern leadership practices and approaches that embrace the multiplicity of the workforce. Each theory brings a different perspective into play, enabling managers to develop different strategies to deliver innovative solutions to their organisation’s direct needs and varied cultural environments. Theory X, based on the mechanisms of control and supervision, can offer a reliable way of achieving desired results in high-risk environments that are predominantly characterised by stability and routine. Theory Y based on delegating power and entrusting responsibilities offers a path to innovation and motivation at the heart of creative and dynamic working environments that foster employee’s jobs and life contentment. Finally, Theory Z delivers the key to building a solid and secure workforce through long-term employment and collective decision-making processes, particularly in dynamic contexts of organisational recovery and cultural rebuilding.</w:t>
      </w:r>
    </w:p>
    <w:p w14:paraId="550EDD1E" w14:textId="77777777" w:rsidR="00F7725E" w:rsidRPr="000B4947" w:rsidRDefault="00F7725E" w:rsidP="000B4947">
      <w:pPr>
        <w:spacing w:line="360" w:lineRule="auto"/>
        <w:jc w:val="both"/>
        <w:rPr>
          <w:rFonts w:ascii="Arial" w:hAnsi="Arial" w:cs="Arial"/>
        </w:rPr>
      </w:pPr>
      <w:r w:rsidRPr="000B4947">
        <w:rPr>
          <w:rFonts w:ascii="Arial" w:hAnsi="Arial" w:cs="Arial"/>
        </w:rPr>
        <w:t xml:space="preserve">The Tesco case demonstrates how the three theories can be applied practically as leadership styles change in response to the company’s shifting needs and the realities of worked situations. The ‘X’ view, for example, was woven into the control-orientated style of ‘inspect </w:t>
      </w:r>
      <w:r w:rsidRPr="000B4947">
        <w:rPr>
          <w:rFonts w:ascii="Arial" w:hAnsi="Arial" w:cs="Arial"/>
        </w:rPr>
        <w:lastRenderedPageBreak/>
        <w:t>and correct’ appropriate when Tesco was a single store. The ‘Y’ view influenced the ‘benevolent autocracy style’, characterised by ‘tell and sell’, appropriate during the early 1960s when profits were lower and there was a dramatic expansion in the supermarket sector. The ‘Z’ view of leadership, a style of ‘support and consult’, emerged when Tesco realised it needed a collegiate approach as the company matured. In essence, the leadership position saw the need to meld aspects of all three views to produce a mutually supportive range of behaviours throughout the chain of command, creating a congenial culture in the firm. The lesson from the history of Tesco management is that the successful application of McGregor’s views on the trade-offs between authoritarian and benevolent styles of leadership is essentially situation specific. The recent Tesco issues, and the flip-flop of leadership styles within the organisation over time, reveal the need for managers to be adaptable and responsive to changing circumstances. Often, this means that leader should be flexible and pragmatic in their approach, borrowing from the strengths of each type of leadership theory to respond to the organisational goals and cultural realities of the times.</w:t>
      </w:r>
    </w:p>
    <w:p w14:paraId="3645BA64" w14:textId="77777777" w:rsidR="00F7725E" w:rsidRPr="000B4947" w:rsidRDefault="00F7725E" w:rsidP="000B4947">
      <w:pPr>
        <w:spacing w:line="360" w:lineRule="auto"/>
        <w:jc w:val="both"/>
        <w:rPr>
          <w:rFonts w:ascii="Arial" w:hAnsi="Arial" w:cs="Arial"/>
        </w:rPr>
      </w:pPr>
    </w:p>
    <w:p w14:paraId="2ADC900A" w14:textId="77777777" w:rsidR="00F7725E" w:rsidRPr="000B4947" w:rsidRDefault="00F7725E" w:rsidP="000B4947">
      <w:pPr>
        <w:spacing w:line="360" w:lineRule="auto"/>
        <w:jc w:val="both"/>
        <w:rPr>
          <w:rFonts w:ascii="Arial" w:hAnsi="Arial" w:cs="Arial"/>
        </w:rPr>
      </w:pPr>
    </w:p>
    <w:p w14:paraId="7CDD6613" w14:textId="77777777" w:rsidR="00F7725E" w:rsidRPr="000B4947" w:rsidRDefault="00F7725E" w:rsidP="000B4947">
      <w:pPr>
        <w:spacing w:line="360" w:lineRule="auto"/>
        <w:jc w:val="both"/>
        <w:rPr>
          <w:rFonts w:ascii="Arial" w:hAnsi="Arial" w:cs="Arial"/>
        </w:rPr>
      </w:pPr>
    </w:p>
    <w:p w14:paraId="6FB6E30D" w14:textId="77777777" w:rsidR="009E12AB" w:rsidRDefault="009E12AB" w:rsidP="000B4947">
      <w:pPr>
        <w:spacing w:line="360" w:lineRule="auto"/>
        <w:jc w:val="both"/>
        <w:rPr>
          <w:rFonts w:ascii="Arial" w:hAnsi="Arial" w:cs="Arial"/>
        </w:rPr>
      </w:pPr>
    </w:p>
    <w:p w14:paraId="24C20C43" w14:textId="77777777" w:rsidR="009E7F19" w:rsidRDefault="009E7F19" w:rsidP="000B4947">
      <w:pPr>
        <w:spacing w:line="360" w:lineRule="auto"/>
        <w:jc w:val="both"/>
        <w:rPr>
          <w:rFonts w:ascii="Arial" w:hAnsi="Arial" w:cs="Arial"/>
        </w:rPr>
      </w:pPr>
    </w:p>
    <w:p w14:paraId="6A8B20DB" w14:textId="77777777" w:rsidR="009E7F19" w:rsidRDefault="009E7F19" w:rsidP="000B4947">
      <w:pPr>
        <w:spacing w:line="360" w:lineRule="auto"/>
        <w:jc w:val="both"/>
        <w:rPr>
          <w:rFonts w:ascii="Arial" w:hAnsi="Arial" w:cs="Arial"/>
        </w:rPr>
      </w:pPr>
    </w:p>
    <w:p w14:paraId="03E80C14" w14:textId="77777777" w:rsidR="009E7F19" w:rsidRDefault="009E7F19" w:rsidP="000B4947">
      <w:pPr>
        <w:spacing w:line="360" w:lineRule="auto"/>
        <w:jc w:val="both"/>
        <w:rPr>
          <w:rFonts w:ascii="Arial" w:hAnsi="Arial" w:cs="Arial"/>
        </w:rPr>
      </w:pPr>
    </w:p>
    <w:p w14:paraId="1ABDDC0B" w14:textId="77777777" w:rsidR="009E7F19" w:rsidRDefault="009E7F19" w:rsidP="000B4947">
      <w:pPr>
        <w:spacing w:line="360" w:lineRule="auto"/>
        <w:jc w:val="both"/>
        <w:rPr>
          <w:rFonts w:ascii="Arial" w:hAnsi="Arial" w:cs="Arial"/>
        </w:rPr>
      </w:pPr>
    </w:p>
    <w:p w14:paraId="5FC0FC5A" w14:textId="77777777" w:rsidR="009E7F19" w:rsidRDefault="009E7F19" w:rsidP="000B4947">
      <w:pPr>
        <w:spacing w:line="360" w:lineRule="auto"/>
        <w:jc w:val="both"/>
        <w:rPr>
          <w:rFonts w:ascii="Arial" w:hAnsi="Arial" w:cs="Arial"/>
        </w:rPr>
      </w:pPr>
    </w:p>
    <w:p w14:paraId="09AF3768" w14:textId="77777777" w:rsidR="009E7F19" w:rsidRDefault="009E7F19" w:rsidP="000B4947">
      <w:pPr>
        <w:spacing w:line="360" w:lineRule="auto"/>
        <w:jc w:val="both"/>
        <w:rPr>
          <w:rFonts w:ascii="Arial" w:hAnsi="Arial" w:cs="Arial"/>
        </w:rPr>
      </w:pPr>
    </w:p>
    <w:p w14:paraId="2988254F" w14:textId="77777777" w:rsidR="009E7F19" w:rsidRDefault="009E7F19" w:rsidP="000B4947">
      <w:pPr>
        <w:spacing w:line="360" w:lineRule="auto"/>
        <w:jc w:val="both"/>
        <w:rPr>
          <w:rFonts w:ascii="Arial" w:hAnsi="Arial" w:cs="Arial"/>
        </w:rPr>
      </w:pPr>
    </w:p>
    <w:p w14:paraId="564D29DE" w14:textId="77777777" w:rsidR="009E7F19" w:rsidRDefault="009E7F19" w:rsidP="000B4947">
      <w:pPr>
        <w:spacing w:line="360" w:lineRule="auto"/>
        <w:jc w:val="both"/>
        <w:rPr>
          <w:rFonts w:ascii="Arial" w:hAnsi="Arial" w:cs="Arial"/>
        </w:rPr>
      </w:pPr>
    </w:p>
    <w:p w14:paraId="23400ED1" w14:textId="77777777" w:rsidR="009E7F19" w:rsidRDefault="009E7F19" w:rsidP="000B4947">
      <w:pPr>
        <w:spacing w:line="360" w:lineRule="auto"/>
        <w:jc w:val="both"/>
        <w:rPr>
          <w:rFonts w:ascii="Arial" w:hAnsi="Arial" w:cs="Arial"/>
        </w:rPr>
      </w:pPr>
    </w:p>
    <w:p w14:paraId="71ABF436" w14:textId="77777777" w:rsidR="009E7F19" w:rsidRPr="000B4947" w:rsidRDefault="009E7F19" w:rsidP="000B4947">
      <w:pPr>
        <w:spacing w:line="360" w:lineRule="auto"/>
        <w:jc w:val="both"/>
        <w:rPr>
          <w:rFonts w:ascii="Arial" w:hAnsi="Arial" w:cs="Arial"/>
        </w:rPr>
      </w:pPr>
    </w:p>
    <w:p w14:paraId="3E0799E2" w14:textId="77777777" w:rsidR="009E12AB" w:rsidRPr="000B4947" w:rsidRDefault="009E12AB" w:rsidP="000B4947">
      <w:pPr>
        <w:spacing w:line="360" w:lineRule="auto"/>
        <w:jc w:val="both"/>
        <w:rPr>
          <w:rFonts w:ascii="Arial" w:hAnsi="Arial" w:cs="Arial"/>
        </w:rPr>
      </w:pPr>
    </w:p>
    <w:p w14:paraId="63177DF3" w14:textId="7B965A05" w:rsidR="00F7725E" w:rsidRDefault="00F7725E" w:rsidP="009F2C08">
      <w:pPr>
        <w:pStyle w:val="Heading1"/>
        <w:jc w:val="center"/>
        <w:rPr>
          <w:sz w:val="28"/>
          <w:szCs w:val="28"/>
        </w:rPr>
      </w:pPr>
      <w:bookmarkStart w:id="32" w:name="_Toc172504269"/>
      <w:r w:rsidRPr="009F2C08">
        <w:rPr>
          <w:sz w:val="28"/>
          <w:szCs w:val="28"/>
        </w:rPr>
        <w:lastRenderedPageBreak/>
        <w:t>References</w:t>
      </w:r>
      <w:bookmarkEnd w:id="32"/>
    </w:p>
    <w:p w14:paraId="18C198CE" w14:textId="77777777" w:rsidR="009F2C08" w:rsidRPr="009F2C08" w:rsidRDefault="009F2C08" w:rsidP="009F2C08"/>
    <w:p w14:paraId="315D151A" w14:textId="77777777" w:rsid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Deci, E. L., &amp; Ryan, R. M. (2000). The "what" and "why" of goal pursuits: Human needs and the self-determination of </w:t>
      </w:r>
      <w:proofErr w:type="spellStart"/>
      <w:r w:rsidRPr="000B4947">
        <w:rPr>
          <w:rFonts w:ascii="Arial" w:hAnsi="Arial" w:cs="Arial"/>
        </w:rPr>
        <w:t>behavior</w:t>
      </w:r>
      <w:proofErr w:type="spellEnd"/>
      <w:r w:rsidRPr="000B4947">
        <w:rPr>
          <w:rFonts w:ascii="Arial" w:hAnsi="Arial" w:cs="Arial"/>
        </w:rPr>
        <w:t>. Psychological Inquiry, 11(4), 227-268.</w:t>
      </w:r>
    </w:p>
    <w:p w14:paraId="09C0CF7F" w14:textId="3BE97EC7" w:rsidR="000B4947" w:rsidRPr="000B4947" w:rsidRDefault="00833D1E" w:rsidP="000B4947">
      <w:pPr>
        <w:pStyle w:val="ListParagraph"/>
        <w:spacing w:line="360" w:lineRule="auto"/>
        <w:jc w:val="both"/>
        <w:rPr>
          <w:rFonts w:ascii="Arial" w:hAnsi="Arial" w:cs="Arial"/>
        </w:rPr>
      </w:pPr>
      <w:hyperlink r:id="rId14" w:history="1">
        <w:r w:rsidR="000B4947" w:rsidRPr="00054963">
          <w:rPr>
            <w:rStyle w:val="Hyperlink"/>
            <w:rFonts w:ascii="Arial" w:hAnsi="Arial" w:cs="Arial"/>
          </w:rPr>
          <w:t>https://doi.org/10.1207/S15327965PLI1104_01</w:t>
        </w:r>
      </w:hyperlink>
    </w:p>
    <w:p w14:paraId="2597243B" w14:textId="77777777" w:rsid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Evans, B., &amp; Mason, R. (2018). </w:t>
      </w:r>
      <w:r w:rsidRPr="000B4947">
        <w:rPr>
          <w:rFonts w:ascii="Arial" w:hAnsi="Arial" w:cs="Arial"/>
          <w:i/>
          <w:iCs/>
        </w:rPr>
        <w:t>The lean supply chain: managing the challenge at Tesco</w:t>
      </w:r>
      <w:r w:rsidRPr="000B4947">
        <w:rPr>
          <w:rFonts w:ascii="Arial" w:hAnsi="Arial" w:cs="Arial"/>
        </w:rPr>
        <w:t>. Kogan Page Publishers.</w:t>
      </w:r>
    </w:p>
    <w:p w14:paraId="44E50265" w14:textId="6FDB7321" w:rsidR="000B4947" w:rsidRPr="000B4947" w:rsidRDefault="00833D1E" w:rsidP="000B4947">
      <w:pPr>
        <w:pStyle w:val="ListParagraph"/>
        <w:spacing w:line="360" w:lineRule="auto"/>
        <w:jc w:val="both"/>
        <w:rPr>
          <w:rFonts w:ascii="Arial" w:hAnsi="Arial" w:cs="Arial"/>
        </w:rPr>
      </w:pPr>
      <w:hyperlink r:id="rId15" w:anchor="v=onepage&amp;q&amp;f=false" w:history="1">
        <w:r w:rsidR="000B4947" w:rsidRPr="00054963">
          <w:rPr>
            <w:rStyle w:val="Hyperlink"/>
            <w:rFonts w:ascii="Arial" w:hAnsi="Arial" w:cs="Arial"/>
          </w:rPr>
          <w:t>https://books.google.co.uk/books?id=drN7DwAAQBAJ&amp;lpg=PP1&amp;ots=BAnK6GZmGp&amp;dq=How%20Tesco%20recovered%20from%20crisis%3A%20The%20Dave%20Lewis%20turnaround&amp;lr&amp;hl=ro&amp;pg=PP1#v=onepage&amp;q&amp;f=false</w:t>
        </w:r>
      </w:hyperlink>
      <w:r w:rsidR="000B4947" w:rsidRPr="000B4947">
        <w:rPr>
          <w:rFonts w:ascii="Arial" w:hAnsi="Arial" w:cs="Arial"/>
        </w:rPr>
        <w:t xml:space="preserve"> </w:t>
      </w:r>
    </w:p>
    <w:p w14:paraId="5B5AFEFC" w14:textId="77777777" w:rsidR="000B4947" w:rsidRDefault="000B4947" w:rsidP="000B4947">
      <w:pPr>
        <w:pStyle w:val="ListParagraph"/>
        <w:numPr>
          <w:ilvl w:val="0"/>
          <w:numId w:val="30"/>
        </w:numPr>
        <w:spacing w:line="360" w:lineRule="auto"/>
        <w:jc w:val="both"/>
        <w:rPr>
          <w:rFonts w:ascii="Arial" w:hAnsi="Arial" w:cs="Arial"/>
        </w:rPr>
      </w:pPr>
      <w:proofErr w:type="spellStart"/>
      <w:r w:rsidRPr="000B4947">
        <w:rPr>
          <w:rFonts w:ascii="Arial" w:hAnsi="Arial" w:cs="Arial"/>
        </w:rPr>
        <w:t>Gagné</w:t>
      </w:r>
      <w:proofErr w:type="spellEnd"/>
      <w:r w:rsidRPr="000B4947">
        <w:rPr>
          <w:rFonts w:ascii="Arial" w:hAnsi="Arial" w:cs="Arial"/>
        </w:rPr>
        <w:t xml:space="preserve">, M., &amp; Deci, E. L. (2005). Self-determination theory and work motivation. Journal of Organizational </w:t>
      </w:r>
      <w:proofErr w:type="spellStart"/>
      <w:r w:rsidRPr="000B4947">
        <w:rPr>
          <w:rFonts w:ascii="Arial" w:hAnsi="Arial" w:cs="Arial"/>
        </w:rPr>
        <w:t>Behavior</w:t>
      </w:r>
      <w:proofErr w:type="spellEnd"/>
      <w:r w:rsidRPr="000B4947">
        <w:rPr>
          <w:rFonts w:ascii="Arial" w:hAnsi="Arial" w:cs="Arial"/>
        </w:rPr>
        <w:t>, 26(4), 331-362.</w:t>
      </w:r>
    </w:p>
    <w:p w14:paraId="2099AC91" w14:textId="012429EB" w:rsidR="000B4947" w:rsidRPr="000B4947" w:rsidRDefault="00833D1E" w:rsidP="000B4947">
      <w:pPr>
        <w:pStyle w:val="ListParagraph"/>
        <w:spacing w:line="360" w:lineRule="auto"/>
        <w:jc w:val="both"/>
        <w:rPr>
          <w:rFonts w:ascii="Arial" w:hAnsi="Arial" w:cs="Arial"/>
        </w:rPr>
      </w:pPr>
      <w:hyperlink r:id="rId16" w:history="1">
        <w:r w:rsidR="000B4947" w:rsidRPr="00054963">
          <w:rPr>
            <w:rStyle w:val="Hyperlink"/>
            <w:rFonts w:ascii="Arial" w:hAnsi="Arial" w:cs="Arial"/>
          </w:rPr>
          <w:t>https://onlinelibrary.wiley.com/doi/abs/10.1002/job.322</w:t>
        </w:r>
      </w:hyperlink>
      <w:r w:rsidR="000B4947" w:rsidRPr="000B4947">
        <w:rPr>
          <w:rFonts w:ascii="Arial" w:hAnsi="Arial" w:cs="Arial"/>
        </w:rPr>
        <w:t xml:space="preserve"> </w:t>
      </w:r>
    </w:p>
    <w:p w14:paraId="1A6CE520" w14:textId="77777777" w:rsid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Hofstede, G. (2001). </w:t>
      </w:r>
      <w:r w:rsidRPr="000B4947">
        <w:rPr>
          <w:rFonts w:ascii="Arial" w:hAnsi="Arial" w:cs="Arial"/>
          <w:i/>
          <w:iCs/>
        </w:rPr>
        <w:t xml:space="preserve">Culture's consequences: Comparing values, </w:t>
      </w:r>
      <w:proofErr w:type="spellStart"/>
      <w:r w:rsidRPr="000B4947">
        <w:rPr>
          <w:rFonts w:ascii="Arial" w:hAnsi="Arial" w:cs="Arial"/>
          <w:i/>
          <w:iCs/>
        </w:rPr>
        <w:t>behaviors</w:t>
      </w:r>
      <w:proofErr w:type="spellEnd"/>
      <w:r w:rsidRPr="000B4947">
        <w:rPr>
          <w:rFonts w:ascii="Arial" w:hAnsi="Arial" w:cs="Arial"/>
          <w:i/>
          <w:iCs/>
        </w:rPr>
        <w:t>, institutions, and organizations across nations</w:t>
      </w:r>
      <w:r w:rsidRPr="000B4947">
        <w:rPr>
          <w:rFonts w:ascii="Arial" w:hAnsi="Arial" w:cs="Arial"/>
        </w:rPr>
        <w:t>. Sage Publications.</w:t>
      </w:r>
    </w:p>
    <w:p w14:paraId="427E0247" w14:textId="65342010" w:rsidR="000B4947" w:rsidRPr="000B4947" w:rsidRDefault="00833D1E" w:rsidP="000B4947">
      <w:pPr>
        <w:pStyle w:val="ListParagraph"/>
        <w:spacing w:line="360" w:lineRule="auto"/>
        <w:jc w:val="both"/>
        <w:rPr>
          <w:rFonts w:ascii="Arial" w:hAnsi="Arial" w:cs="Arial"/>
        </w:rPr>
      </w:pPr>
      <w:hyperlink r:id="rId17" w:anchor="v=onepage&amp;q=2.%09Hofstede,%20G.%20(2001).%20Culture's%20consequences:%20Comparing%20values,%20behaviors,%20institutions,%20and%20organizations%20across%20nations.%20Sage%20Publications.&amp;f=false" w:history="1">
        <w:r w:rsidR="000B4947" w:rsidRPr="00054963">
          <w:rPr>
            <w:rStyle w:val="Hyperlink"/>
            <w:rFonts w:ascii="Arial" w:hAnsi="Arial" w:cs="Arial"/>
          </w:rPr>
          <w:t>https://books.google.co.uk/books?id=9HE-DQAAQBAJ&amp;lpg=PP1&amp;ots=lMv7tSw3RT&amp;dq=2.%09Hofstede%2C%20G.%20(2001).%20Culture's%20consequences%3A%20Comparing%20values%2C%20behaviors%2C%20institutions%2C%20and%20organizations%20across%20nations.%20Sage%20Publications.&amp;lr&amp;hl=ro&amp;pg=PP1#v=onepage&amp;q=2.%09Hofstede,%20G.%20(2001).%20Culture's%20consequences:%20Comparing%20values,%20behaviors,%20institutions,%20and%20organizations%20across%20nations.%20Sage%20Publications.&amp;f=false</w:t>
        </w:r>
      </w:hyperlink>
      <w:r w:rsidR="000B4947" w:rsidRPr="000B4947">
        <w:rPr>
          <w:rFonts w:ascii="Arial" w:hAnsi="Arial" w:cs="Arial"/>
        </w:rPr>
        <w:t xml:space="preserve"> </w:t>
      </w:r>
    </w:p>
    <w:p w14:paraId="23DAFA0F" w14:textId="77777777" w:rsid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Hofstede, G. (2011). National cultures, organizational cultures, and the role of management. Values and Ethics for the 21st Century, 459(81), 385-402.</w:t>
      </w:r>
    </w:p>
    <w:p w14:paraId="772A4232" w14:textId="1F1C591A" w:rsidR="000B4947" w:rsidRPr="000B4947" w:rsidRDefault="00833D1E" w:rsidP="000B4947">
      <w:pPr>
        <w:pStyle w:val="ListParagraph"/>
        <w:spacing w:line="360" w:lineRule="auto"/>
        <w:jc w:val="both"/>
        <w:rPr>
          <w:rFonts w:ascii="Arial" w:hAnsi="Arial" w:cs="Arial"/>
        </w:rPr>
      </w:pPr>
      <w:hyperlink r:id="rId18" w:history="1">
        <w:r w:rsidR="000B4947" w:rsidRPr="00054963">
          <w:rPr>
            <w:rStyle w:val="Hyperlink"/>
            <w:rFonts w:ascii="Arial" w:hAnsi="Arial" w:cs="Arial"/>
          </w:rPr>
          <w:t>https://www.bbvaopenmind.com/wp-content/uploads/2013/02/BBVA-OpenMind-National-Cultures-Organizational-Cultures-and-the-Role-of-Management-Geert-Hofstede.pdf.pdf</w:t>
        </w:r>
      </w:hyperlink>
      <w:r w:rsidR="000B4947" w:rsidRPr="000B4947">
        <w:rPr>
          <w:rFonts w:ascii="Arial" w:hAnsi="Arial" w:cs="Arial"/>
        </w:rPr>
        <w:t xml:space="preserve"> </w:t>
      </w:r>
    </w:p>
    <w:p w14:paraId="3837FA0C" w14:textId="77777777" w:rsidR="00191EFE"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Jaeger, A. M. (1986). Organization development and national culture: Where's the fit? </w:t>
      </w:r>
      <w:r w:rsidRPr="000B4947">
        <w:rPr>
          <w:rFonts w:ascii="Arial" w:hAnsi="Arial" w:cs="Arial"/>
          <w:i/>
          <w:iCs/>
        </w:rPr>
        <w:t>Academy of Management Review</w:t>
      </w:r>
      <w:r w:rsidRPr="000B4947">
        <w:rPr>
          <w:rFonts w:ascii="Arial" w:hAnsi="Arial" w:cs="Arial"/>
        </w:rPr>
        <w:t>, 11(1), 178-190.</w:t>
      </w:r>
    </w:p>
    <w:p w14:paraId="2B3A614A" w14:textId="1ED0DCEE" w:rsidR="000B4947" w:rsidRPr="000B4947" w:rsidRDefault="00833D1E" w:rsidP="00191EFE">
      <w:pPr>
        <w:pStyle w:val="ListParagraph"/>
        <w:spacing w:line="360" w:lineRule="auto"/>
        <w:jc w:val="both"/>
        <w:rPr>
          <w:rFonts w:ascii="Arial" w:hAnsi="Arial" w:cs="Arial"/>
        </w:rPr>
      </w:pPr>
      <w:hyperlink r:id="rId19" w:history="1">
        <w:r w:rsidR="00DD0ACB" w:rsidRPr="00054963">
          <w:rPr>
            <w:rStyle w:val="Hyperlink"/>
            <w:rFonts w:ascii="Arial" w:hAnsi="Arial" w:cs="Arial"/>
          </w:rPr>
          <w:t>https://journals.aom.org/doi/abs/10.5465/amr.1986.4282662</w:t>
        </w:r>
      </w:hyperlink>
      <w:r w:rsidR="000B4947" w:rsidRPr="000B4947">
        <w:rPr>
          <w:rFonts w:ascii="Arial" w:hAnsi="Arial" w:cs="Arial"/>
        </w:rPr>
        <w:t xml:space="preserve"> </w:t>
      </w:r>
    </w:p>
    <w:p w14:paraId="79B327B9" w14:textId="77777777" w:rsidR="000B4947" w:rsidRP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Jones, G. R., &amp; Hill, C. W. L. (2013). </w:t>
      </w:r>
      <w:r w:rsidRPr="000B4947">
        <w:rPr>
          <w:rFonts w:ascii="Arial" w:hAnsi="Arial" w:cs="Arial"/>
          <w:i/>
          <w:iCs/>
        </w:rPr>
        <w:t>Strategic management theory: An integrated approach</w:t>
      </w:r>
      <w:r w:rsidRPr="000B4947">
        <w:rPr>
          <w:rFonts w:ascii="Arial" w:hAnsi="Arial" w:cs="Arial"/>
        </w:rPr>
        <w:t>. Cengage Learning.</w:t>
      </w:r>
    </w:p>
    <w:p w14:paraId="6907EE39" w14:textId="77777777" w:rsidR="000B4947" w:rsidRP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Kopelman, R. E., </w:t>
      </w:r>
      <w:proofErr w:type="spellStart"/>
      <w:r w:rsidRPr="000B4947">
        <w:rPr>
          <w:rFonts w:ascii="Arial" w:hAnsi="Arial" w:cs="Arial"/>
        </w:rPr>
        <w:t>Prottas</w:t>
      </w:r>
      <w:proofErr w:type="spellEnd"/>
      <w:r w:rsidRPr="000B4947">
        <w:rPr>
          <w:rFonts w:ascii="Arial" w:hAnsi="Arial" w:cs="Arial"/>
        </w:rPr>
        <w:t xml:space="preserve">, D. J., &amp; Falk, D. W. (2010). Construct validation of a Theory X/Y </w:t>
      </w:r>
      <w:proofErr w:type="spellStart"/>
      <w:r w:rsidRPr="000B4947">
        <w:rPr>
          <w:rFonts w:ascii="Arial" w:hAnsi="Arial" w:cs="Arial"/>
        </w:rPr>
        <w:t>behavior</w:t>
      </w:r>
      <w:proofErr w:type="spellEnd"/>
      <w:r w:rsidRPr="000B4947">
        <w:rPr>
          <w:rFonts w:ascii="Arial" w:hAnsi="Arial" w:cs="Arial"/>
        </w:rPr>
        <w:t xml:space="preserve"> scale. Leadership &amp; Organization Development Journal, 31(2), 120-135. </w:t>
      </w:r>
      <w:hyperlink r:id="rId20" w:history="1">
        <w:r w:rsidRPr="000B4947">
          <w:rPr>
            <w:rStyle w:val="Hyperlink"/>
            <w:rFonts w:ascii="Arial" w:hAnsi="Arial" w:cs="Arial"/>
          </w:rPr>
          <w:t>https://www.emerald.com/insight/content/doi/10.1108/01437731011024385/full/html</w:t>
        </w:r>
      </w:hyperlink>
      <w:r w:rsidRPr="000B4947">
        <w:rPr>
          <w:rFonts w:ascii="Arial" w:hAnsi="Arial" w:cs="Arial"/>
        </w:rPr>
        <w:t xml:space="preserve"> </w:t>
      </w:r>
    </w:p>
    <w:p w14:paraId="066F6472" w14:textId="77777777" w:rsidR="00DD0ACB"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lastRenderedPageBreak/>
        <w:t xml:space="preserve">Leahy, T. (2012). </w:t>
      </w:r>
      <w:r w:rsidRPr="000B4947">
        <w:rPr>
          <w:rFonts w:ascii="Arial" w:hAnsi="Arial" w:cs="Arial"/>
          <w:i/>
          <w:iCs/>
        </w:rPr>
        <w:t>Management in 10 words</w:t>
      </w:r>
      <w:r w:rsidRPr="000B4947">
        <w:rPr>
          <w:rFonts w:ascii="Arial" w:hAnsi="Arial" w:cs="Arial"/>
        </w:rPr>
        <w:t>. Random House.</w:t>
      </w:r>
    </w:p>
    <w:p w14:paraId="704AF106" w14:textId="6D3A8999" w:rsidR="000B4947" w:rsidRPr="000B4947" w:rsidRDefault="00833D1E" w:rsidP="00DD0ACB">
      <w:pPr>
        <w:pStyle w:val="ListParagraph"/>
        <w:spacing w:line="360" w:lineRule="auto"/>
        <w:jc w:val="both"/>
        <w:rPr>
          <w:rFonts w:ascii="Arial" w:hAnsi="Arial" w:cs="Arial"/>
        </w:rPr>
      </w:pPr>
      <w:hyperlink r:id="rId21" w:anchor="v=onepage&amp;q&amp;f=false" w:history="1">
        <w:r w:rsidR="00DD0ACB" w:rsidRPr="00054963">
          <w:rPr>
            <w:rStyle w:val="Hyperlink"/>
            <w:rFonts w:ascii="Arial" w:hAnsi="Arial" w:cs="Arial"/>
          </w:rPr>
          <w:t>https://books.google.co.uk/books?id=kovZtR6vixkC&amp;lpg=PR9&amp;ots=TJj7r7wnsi&amp;dq=4.%09Leahy%2C%20T.%20(2012).%20Management%20in%2010%20words.%20Random%20House.&amp;lr&amp;hl=ro&amp;pg=PR9#v=onepage&amp;q&amp;f=false</w:t>
        </w:r>
      </w:hyperlink>
      <w:r w:rsidR="000B4947" w:rsidRPr="000B4947">
        <w:rPr>
          <w:rFonts w:ascii="Arial" w:hAnsi="Arial" w:cs="Arial"/>
        </w:rPr>
        <w:t xml:space="preserve"> </w:t>
      </w:r>
    </w:p>
    <w:p w14:paraId="060D57BD" w14:textId="77777777" w:rsidR="000B4947" w:rsidRP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Lussier, R. N., &amp; Achua, C. F. (2015). </w:t>
      </w:r>
      <w:r w:rsidRPr="000B4947">
        <w:rPr>
          <w:rFonts w:ascii="Arial" w:hAnsi="Arial" w:cs="Arial"/>
          <w:i/>
          <w:iCs/>
        </w:rPr>
        <w:t>Leadership: Theory, application, &amp; skill development</w:t>
      </w:r>
      <w:r w:rsidRPr="000B4947">
        <w:rPr>
          <w:rFonts w:ascii="Arial" w:hAnsi="Arial" w:cs="Arial"/>
        </w:rPr>
        <w:t>. Cengage Learning.</w:t>
      </w:r>
    </w:p>
    <w:p w14:paraId="5D4C577D" w14:textId="77777777" w:rsidR="00DD0ACB"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Luthans, F., &amp; Doh, J. P. (2018). </w:t>
      </w:r>
      <w:r w:rsidRPr="000B4947">
        <w:rPr>
          <w:rFonts w:ascii="Arial" w:hAnsi="Arial" w:cs="Arial"/>
          <w:i/>
          <w:iCs/>
        </w:rPr>
        <w:t xml:space="preserve">International management: Culture, strategy, and </w:t>
      </w:r>
      <w:proofErr w:type="spellStart"/>
      <w:r w:rsidRPr="000B4947">
        <w:rPr>
          <w:rFonts w:ascii="Arial" w:hAnsi="Arial" w:cs="Arial"/>
          <w:i/>
          <w:iCs/>
        </w:rPr>
        <w:t>behavior</w:t>
      </w:r>
      <w:proofErr w:type="spellEnd"/>
      <w:r w:rsidRPr="000B4947">
        <w:rPr>
          <w:rFonts w:ascii="Arial" w:hAnsi="Arial" w:cs="Arial"/>
        </w:rPr>
        <w:t>. McGraw-Hill Education.</w:t>
      </w:r>
    </w:p>
    <w:p w14:paraId="48EB9825" w14:textId="19793321" w:rsidR="000B4947" w:rsidRPr="000B4947" w:rsidRDefault="00833D1E" w:rsidP="00DD0ACB">
      <w:pPr>
        <w:pStyle w:val="ListParagraph"/>
        <w:spacing w:line="360" w:lineRule="auto"/>
        <w:jc w:val="both"/>
        <w:rPr>
          <w:rFonts w:ascii="Arial" w:hAnsi="Arial" w:cs="Arial"/>
        </w:rPr>
      </w:pPr>
      <w:hyperlink r:id="rId22" w:history="1">
        <w:r w:rsidR="00DD0ACB" w:rsidRPr="00054963">
          <w:rPr>
            <w:rStyle w:val="Hyperlink"/>
            <w:rFonts w:ascii="Arial" w:hAnsi="Arial" w:cs="Arial"/>
          </w:rPr>
          <w:t>https://pdp.sjsu.edu/people/thomas.shirley/docs/Bus5%20162_Syllabus.pdf</w:t>
        </w:r>
      </w:hyperlink>
      <w:r w:rsidR="000B4947" w:rsidRPr="000B4947">
        <w:rPr>
          <w:rFonts w:ascii="Arial" w:hAnsi="Arial" w:cs="Arial"/>
        </w:rPr>
        <w:t xml:space="preserve"> </w:t>
      </w:r>
    </w:p>
    <w:p w14:paraId="67289E8D" w14:textId="77777777" w:rsidR="0079783D"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McGregor, D. (1960). </w:t>
      </w:r>
      <w:r w:rsidRPr="000B4947">
        <w:rPr>
          <w:rFonts w:ascii="Arial" w:hAnsi="Arial" w:cs="Arial"/>
          <w:i/>
          <w:iCs/>
        </w:rPr>
        <w:t>The human side of enterprise</w:t>
      </w:r>
      <w:r w:rsidRPr="000B4947">
        <w:rPr>
          <w:rFonts w:ascii="Arial" w:hAnsi="Arial" w:cs="Arial"/>
        </w:rPr>
        <w:t>. McGraw-Hill.</w:t>
      </w:r>
    </w:p>
    <w:p w14:paraId="11389CE9" w14:textId="1474A1A9" w:rsidR="000B4947" w:rsidRPr="000B4947" w:rsidRDefault="00833D1E" w:rsidP="0079783D">
      <w:pPr>
        <w:pStyle w:val="ListParagraph"/>
        <w:spacing w:line="360" w:lineRule="auto"/>
        <w:jc w:val="both"/>
        <w:rPr>
          <w:rFonts w:ascii="Arial" w:hAnsi="Arial" w:cs="Arial"/>
        </w:rPr>
      </w:pPr>
      <w:hyperlink r:id="rId23" w:anchor="v=onepage&amp;q&amp;f=false" w:history="1">
        <w:r w:rsidR="0079783D" w:rsidRPr="00B20432">
          <w:rPr>
            <w:rStyle w:val="Hyperlink"/>
            <w:rFonts w:ascii="Arial" w:hAnsi="Arial" w:cs="Arial"/>
          </w:rPr>
          <w:t>https://books.google.co.uk/books?id=zuZ3HEi4dXIC&amp;lpg=PA108&amp;ots=vGsfOo-uFT&amp;dq=7.%09McGregor%2C%20D.%20(1960).%20The%20human%20side%20of%20enterprise.%20McGraw-Hill.&amp;lr&amp;hl=ro&amp;pg=PA108#v=onepage&amp;q&amp;f=false</w:t>
        </w:r>
      </w:hyperlink>
      <w:r w:rsidR="000B4947" w:rsidRPr="000B4947">
        <w:rPr>
          <w:rFonts w:ascii="Arial" w:hAnsi="Arial" w:cs="Arial"/>
        </w:rPr>
        <w:t xml:space="preserve"> </w:t>
      </w:r>
    </w:p>
    <w:p w14:paraId="30882A3E" w14:textId="77777777" w:rsidR="0079783D"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Mohapatra, P., &amp; MV, N. K. (2021). Accounting Scandal at Tesco. </w:t>
      </w:r>
      <w:r w:rsidRPr="000B4947">
        <w:rPr>
          <w:rFonts w:ascii="Arial" w:hAnsi="Arial" w:cs="Arial"/>
          <w:i/>
          <w:iCs/>
        </w:rPr>
        <w:t>IUP Journal of Accounting Research &amp; Audit Practices</w:t>
      </w:r>
      <w:r w:rsidRPr="000B4947">
        <w:rPr>
          <w:rFonts w:ascii="Arial" w:hAnsi="Arial" w:cs="Arial"/>
        </w:rPr>
        <w:t>, </w:t>
      </w:r>
      <w:r w:rsidRPr="000B4947">
        <w:rPr>
          <w:rFonts w:ascii="Arial" w:hAnsi="Arial" w:cs="Arial"/>
          <w:i/>
          <w:iCs/>
        </w:rPr>
        <w:t>20</w:t>
      </w:r>
      <w:r w:rsidRPr="000B4947">
        <w:rPr>
          <w:rFonts w:ascii="Arial" w:hAnsi="Arial" w:cs="Arial"/>
        </w:rPr>
        <w:t xml:space="preserve">(4). Dessler, G. (2020). </w:t>
      </w:r>
      <w:r w:rsidRPr="000B4947">
        <w:rPr>
          <w:rFonts w:ascii="Arial" w:hAnsi="Arial" w:cs="Arial"/>
          <w:i/>
          <w:iCs/>
        </w:rPr>
        <w:t>Human resource management</w:t>
      </w:r>
      <w:r w:rsidRPr="000B4947">
        <w:rPr>
          <w:rFonts w:ascii="Arial" w:hAnsi="Arial" w:cs="Arial"/>
        </w:rPr>
        <w:t>. Pearson.</w:t>
      </w:r>
    </w:p>
    <w:p w14:paraId="43E8457A" w14:textId="43EF1C6B" w:rsidR="000B4947" w:rsidRPr="000B4947" w:rsidRDefault="00833D1E" w:rsidP="0079783D">
      <w:pPr>
        <w:pStyle w:val="ListParagraph"/>
        <w:spacing w:line="360" w:lineRule="auto"/>
        <w:jc w:val="both"/>
        <w:rPr>
          <w:rFonts w:ascii="Arial" w:hAnsi="Arial" w:cs="Arial"/>
        </w:rPr>
      </w:pPr>
      <w:hyperlink r:id="rId24" w:history="1">
        <w:r w:rsidR="0079783D" w:rsidRPr="00B20432">
          <w:rPr>
            <w:rStyle w:val="Hyperlink"/>
            <w:rFonts w:ascii="Arial" w:hAnsi="Arial" w:cs="Arial"/>
          </w:rPr>
          <w:t>https://openurl.ebsco.com/EPDB%3Agcd%3A16%3A28244960/detailv2?sid=ebsco%3Aplink%3Ascholar&amp;id=ebsco%3Agcd%3A154703778&amp;crl=c</w:t>
        </w:r>
      </w:hyperlink>
      <w:r w:rsidR="000B4947" w:rsidRPr="000B4947">
        <w:rPr>
          <w:rFonts w:ascii="Arial" w:hAnsi="Arial" w:cs="Arial"/>
        </w:rPr>
        <w:t xml:space="preserve"> </w:t>
      </w:r>
    </w:p>
    <w:p w14:paraId="5D74167D" w14:textId="77777777" w:rsidR="0079783D"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Northouse, P. G. (2018). </w:t>
      </w:r>
      <w:r w:rsidRPr="000B4947">
        <w:rPr>
          <w:rFonts w:ascii="Arial" w:hAnsi="Arial" w:cs="Arial"/>
          <w:i/>
          <w:iCs/>
        </w:rPr>
        <w:t>Leadership: Theory and Practice</w:t>
      </w:r>
      <w:r w:rsidRPr="000B4947">
        <w:rPr>
          <w:rFonts w:ascii="Arial" w:hAnsi="Arial" w:cs="Arial"/>
        </w:rPr>
        <w:t>. Sage Publications.</w:t>
      </w:r>
    </w:p>
    <w:p w14:paraId="40BE20F4" w14:textId="451DF5F9" w:rsidR="000B4947" w:rsidRPr="000B4947" w:rsidRDefault="00833D1E" w:rsidP="0079783D">
      <w:pPr>
        <w:pStyle w:val="ListParagraph"/>
        <w:spacing w:line="360" w:lineRule="auto"/>
        <w:jc w:val="both"/>
        <w:rPr>
          <w:rFonts w:ascii="Arial" w:hAnsi="Arial" w:cs="Arial"/>
        </w:rPr>
      </w:pPr>
      <w:hyperlink r:id="rId25" w:anchor="v=onepage&amp;q=Northouse,%20P.%20G.%20(2018).%20Leadership:%20Theory%20and%20Practice.%20Sage%20Publications.&amp;f=false" w:history="1">
        <w:r w:rsidR="0079783D" w:rsidRPr="00B20432">
          <w:rPr>
            <w:rStyle w:val="Hyperlink"/>
            <w:rFonts w:ascii="Arial" w:hAnsi="Arial" w:cs="Arial"/>
          </w:rPr>
          <w:t>https://books.google.co.uk/books?id=6qYLEAAAQBAJ&amp;lpg=PA1&amp;ots=QQ7ese_88t&amp;dq=Northouse%2C%20P.%20G.%20(2018).%20Leadership%3A%20Theory%20and%20Practice.%20Sage%20Publications.&amp;lr&amp;hl=ro&amp;pg=PP1#v=onepage&amp;q=Northouse,%20P.%20G.%20(2018).%20Leadership:%20Theory%20and%20Practice.%20Sage%20Publications.&amp;f=false</w:t>
        </w:r>
      </w:hyperlink>
      <w:r w:rsidR="000B4947" w:rsidRPr="000B4947">
        <w:rPr>
          <w:rFonts w:ascii="Arial" w:hAnsi="Arial" w:cs="Arial"/>
        </w:rPr>
        <w:t xml:space="preserve"> </w:t>
      </w:r>
    </w:p>
    <w:p w14:paraId="730B8FF6" w14:textId="77777777" w:rsidR="0079783D"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Ouchi, W. G. (1981). </w:t>
      </w:r>
      <w:r w:rsidRPr="000B4947">
        <w:rPr>
          <w:rFonts w:ascii="Arial" w:hAnsi="Arial" w:cs="Arial"/>
          <w:i/>
          <w:iCs/>
        </w:rPr>
        <w:t>Theory Z: How American business can meet the Japanese challenge</w:t>
      </w:r>
      <w:r w:rsidRPr="000B4947">
        <w:rPr>
          <w:rFonts w:ascii="Arial" w:hAnsi="Arial" w:cs="Arial"/>
        </w:rPr>
        <w:t>. Addison-Wesley.</w:t>
      </w:r>
    </w:p>
    <w:p w14:paraId="5902FCFE" w14:textId="64FB3F56" w:rsidR="000B4947" w:rsidRPr="000B4947" w:rsidRDefault="00833D1E" w:rsidP="0079783D">
      <w:pPr>
        <w:pStyle w:val="ListParagraph"/>
        <w:spacing w:line="360" w:lineRule="auto"/>
        <w:jc w:val="both"/>
        <w:rPr>
          <w:rFonts w:ascii="Arial" w:hAnsi="Arial" w:cs="Arial"/>
        </w:rPr>
      </w:pPr>
      <w:hyperlink r:id="rId26" w:history="1">
        <w:r w:rsidR="009E7F19" w:rsidRPr="00B20432">
          <w:rPr>
            <w:rStyle w:val="Hyperlink"/>
            <w:rFonts w:ascii="Arial" w:hAnsi="Arial" w:cs="Arial"/>
          </w:rPr>
          <w:t>http://www.sciencedirect.com/science/article/pii/0007-6813(81)90031-8</w:t>
        </w:r>
      </w:hyperlink>
    </w:p>
    <w:p w14:paraId="62B079A2" w14:textId="77777777" w:rsidR="000B4947" w:rsidRP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Robbins, S. P., &amp; Judge, T. A. (2018). </w:t>
      </w:r>
      <w:r w:rsidRPr="000B4947">
        <w:rPr>
          <w:rFonts w:ascii="Arial" w:hAnsi="Arial" w:cs="Arial"/>
          <w:i/>
          <w:iCs/>
        </w:rPr>
        <w:t xml:space="preserve">Organizational </w:t>
      </w:r>
      <w:proofErr w:type="spellStart"/>
      <w:r w:rsidRPr="000B4947">
        <w:rPr>
          <w:rFonts w:ascii="Arial" w:hAnsi="Arial" w:cs="Arial"/>
          <w:i/>
          <w:iCs/>
        </w:rPr>
        <w:t>behavior</w:t>
      </w:r>
      <w:proofErr w:type="spellEnd"/>
      <w:r w:rsidRPr="000B4947">
        <w:rPr>
          <w:rFonts w:ascii="Arial" w:hAnsi="Arial" w:cs="Arial"/>
        </w:rPr>
        <w:t>. Pearson.</w:t>
      </w:r>
    </w:p>
    <w:p w14:paraId="27372221" w14:textId="77777777" w:rsidR="000B4947" w:rsidRPr="000B4947" w:rsidRDefault="000B4947" w:rsidP="000B4947">
      <w:pPr>
        <w:pStyle w:val="ListParagraph"/>
        <w:numPr>
          <w:ilvl w:val="0"/>
          <w:numId w:val="30"/>
        </w:numPr>
        <w:spacing w:line="360" w:lineRule="auto"/>
        <w:jc w:val="both"/>
        <w:rPr>
          <w:rFonts w:ascii="Arial" w:hAnsi="Arial" w:cs="Arial"/>
        </w:rPr>
      </w:pPr>
      <w:r w:rsidRPr="000B4947">
        <w:rPr>
          <w:rFonts w:ascii="Arial" w:hAnsi="Arial" w:cs="Arial"/>
        </w:rPr>
        <w:t xml:space="preserve">Schein, E. H. (2010). Organizational culture and leadership. John Wiley &amp; Sons. </w:t>
      </w:r>
      <w:hyperlink r:id="rId27" w:anchor="v=onepage&amp;q=Schein,%20E.%20H.%20(2010).%20Organizational%20culture%20and%20leadership.%20John%20Wiley%20&amp;%20Sons.&amp;f=false" w:history="1">
        <w:r w:rsidRPr="000B4947">
          <w:rPr>
            <w:rStyle w:val="Hyperlink"/>
            <w:rFonts w:ascii="Arial" w:hAnsi="Arial" w:cs="Arial"/>
          </w:rPr>
          <w:t>https://books.google.co.uk/books?id=Mnres2PlFLMC&amp;lpg=PR9&amp;ots=oqdpLi6wSo&amp;dq=Schein%2C%20E.%20H.%20(2010).%20Organizational%20culture%20and%20leadership.%20John%20Wiley%20%26%20Sons.&amp;lr&amp;hl=ro&amp;pg=PR9#v=onepage&amp;q=Schein,%20E.%20H.%20(2010).%20Organizational%20culture%20and%20leadership.%20John%20Wiley%20&amp;%20Sons.&amp;f=false</w:t>
        </w:r>
      </w:hyperlink>
      <w:r w:rsidRPr="000B4947">
        <w:rPr>
          <w:rFonts w:ascii="Arial" w:hAnsi="Arial" w:cs="Arial"/>
        </w:rPr>
        <w:t xml:space="preserve"> </w:t>
      </w:r>
    </w:p>
    <w:p w14:paraId="05670448" w14:textId="0D497466" w:rsidR="00443638" w:rsidRPr="009E7F19" w:rsidRDefault="000B4947" w:rsidP="00CB289D">
      <w:pPr>
        <w:pStyle w:val="ListParagraph"/>
        <w:numPr>
          <w:ilvl w:val="0"/>
          <w:numId w:val="30"/>
        </w:numPr>
        <w:spacing w:line="360" w:lineRule="auto"/>
        <w:jc w:val="both"/>
        <w:rPr>
          <w:rFonts w:ascii="Arial" w:hAnsi="Arial" w:cs="Arial"/>
        </w:rPr>
      </w:pPr>
      <w:r w:rsidRPr="000B4947">
        <w:rPr>
          <w:rFonts w:ascii="Arial" w:hAnsi="Arial" w:cs="Arial"/>
        </w:rPr>
        <w:t xml:space="preserve">Seth, A., Randall, G. (2005). Tesco: Chasing Hard. In: Supermarket Wars. Palgrave Macmillan, London. </w:t>
      </w:r>
      <w:hyperlink r:id="rId28" w:history="1">
        <w:r w:rsidRPr="000B4947">
          <w:rPr>
            <w:rStyle w:val="Hyperlink"/>
            <w:rFonts w:ascii="Arial" w:hAnsi="Arial" w:cs="Arial"/>
          </w:rPr>
          <w:t>https://doi.org/10.1057/9780230513426_5</w:t>
        </w:r>
      </w:hyperlink>
      <w:r w:rsidRPr="000B4947">
        <w:rPr>
          <w:rFonts w:ascii="Arial" w:hAnsi="Arial" w:cs="Arial"/>
        </w:rPr>
        <w:t xml:space="preserve">  </w:t>
      </w:r>
    </w:p>
    <w:sectPr w:rsidR="00443638" w:rsidRPr="009E7F19" w:rsidSect="004B1F37">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EFAAB" w14:textId="77777777" w:rsidR="005B50AC" w:rsidRDefault="005B50AC" w:rsidP="00C27665">
      <w:pPr>
        <w:spacing w:after="0" w:line="240" w:lineRule="auto"/>
      </w:pPr>
      <w:r>
        <w:separator/>
      </w:r>
    </w:p>
  </w:endnote>
  <w:endnote w:type="continuationSeparator" w:id="0">
    <w:p w14:paraId="7FB8A265" w14:textId="77777777" w:rsidR="005B50AC" w:rsidRDefault="005B50AC" w:rsidP="00C27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7827895"/>
      <w:docPartObj>
        <w:docPartGallery w:val="Page Numbers (Bottom of Page)"/>
        <w:docPartUnique/>
      </w:docPartObj>
    </w:sdtPr>
    <w:sdtEndPr>
      <w:rPr>
        <w:noProof/>
      </w:rPr>
    </w:sdtEndPr>
    <w:sdtContent>
      <w:p w14:paraId="7E254FE9" w14:textId="5311A785" w:rsidR="00C27665" w:rsidRDefault="00C276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4D7AF6" w14:textId="77777777" w:rsidR="00C27665" w:rsidRDefault="00C27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7AA94" w14:textId="77777777" w:rsidR="005B50AC" w:rsidRDefault="005B50AC" w:rsidP="00C27665">
      <w:pPr>
        <w:spacing w:after="0" w:line="240" w:lineRule="auto"/>
      </w:pPr>
      <w:r>
        <w:separator/>
      </w:r>
    </w:p>
  </w:footnote>
  <w:footnote w:type="continuationSeparator" w:id="0">
    <w:p w14:paraId="19F96B1B" w14:textId="77777777" w:rsidR="005B50AC" w:rsidRDefault="005B50AC" w:rsidP="00C276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E318E"/>
    <w:multiLevelType w:val="hybridMultilevel"/>
    <w:tmpl w:val="A6DE1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52AAF"/>
    <w:multiLevelType w:val="multilevel"/>
    <w:tmpl w:val="73C4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C317B"/>
    <w:multiLevelType w:val="multilevel"/>
    <w:tmpl w:val="EA30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422D13"/>
    <w:multiLevelType w:val="multilevel"/>
    <w:tmpl w:val="D37E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B0E85"/>
    <w:multiLevelType w:val="multilevel"/>
    <w:tmpl w:val="5458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F410D"/>
    <w:multiLevelType w:val="hybridMultilevel"/>
    <w:tmpl w:val="71E27854"/>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25D45"/>
    <w:multiLevelType w:val="multilevel"/>
    <w:tmpl w:val="F57A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541C47"/>
    <w:multiLevelType w:val="multilevel"/>
    <w:tmpl w:val="ED0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B0183"/>
    <w:multiLevelType w:val="multilevel"/>
    <w:tmpl w:val="4402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A22B5"/>
    <w:multiLevelType w:val="multilevel"/>
    <w:tmpl w:val="717E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20518F"/>
    <w:multiLevelType w:val="multilevel"/>
    <w:tmpl w:val="6606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B6FF8"/>
    <w:multiLevelType w:val="multilevel"/>
    <w:tmpl w:val="9048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D60414"/>
    <w:multiLevelType w:val="multilevel"/>
    <w:tmpl w:val="5684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C01A3"/>
    <w:multiLevelType w:val="multilevel"/>
    <w:tmpl w:val="FF98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62C8B"/>
    <w:multiLevelType w:val="multilevel"/>
    <w:tmpl w:val="2E58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9F7184"/>
    <w:multiLevelType w:val="multilevel"/>
    <w:tmpl w:val="42C4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A43CE"/>
    <w:multiLevelType w:val="multilevel"/>
    <w:tmpl w:val="FD5A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537D59"/>
    <w:multiLevelType w:val="multilevel"/>
    <w:tmpl w:val="34308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86084C"/>
    <w:multiLevelType w:val="multilevel"/>
    <w:tmpl w:val="154C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760DCF"/>
    <w:multiLevelType w:val="multilevel"/>
    <w:tmpl w:val="D0E4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707D16"/>
    <w:multiLevelType w:val="multilevel"/>
    <w:tmpl w:val="13CC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5C1FE6"/>
    <w:multiLevelType w:val="multilevel"/>
    <w:tmpl w:val="CF3A7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1D03BA"/>
    <w:multiLevelType w:val="multilevel"/>
    <w:tmpl w:val="43BC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1250EA"/>
    <w:multiLevelType w:val="multilevel"/>
    <w:tmpl w:val="F4BC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574747"/>
    <w:multiLevelType w:val="multilevel"/>
    <w:tmpl w:val="7BA6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FA7CF9"/>
    <w:multiLevelType w:val="multilevel"/>
    <w:tmpl w:val="42BA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811343"/>
    <w:multiLevelType w:val="multilevel"/>
    <w:tmpl w:val="2AF2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375010"/>
    <w:multiLevelType w:val="multilevel"/>
    <w:tmpl w:val="7570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B21BE4"/>
    <w:multiLevelType w:val="multilevel"/>
    <w:tmpl w:val="59B6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C55A4E"/>
    <w:multiLevelType w:val="hybridMultilevel"/>
    <w:tmpl w:val="E02C9B0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58200319">
    <w:abstractNumId w:val="9"/>
  </w:num>
  <w:num w:numId="2" w16cid:durableId="241843748">
    <w:abstractNumId w:val="21"/>
  </w:num>
  <w:num w:numId="3" w16cid:durableId="599727636">
    <w:abstractNumId w:val="13"/>
  </w:num>
  <w:num w:numId="4" w16cid:durableId="1899315967">
    <w:abstractNumId w:val="8"/>
  </w:num>
  <w:num w:numId="5" w16cid:durableId="621307325">
    <w:abstractNumId w:val="25"/>
  </w:num>
  <w:num w:numId="6" w16cid:durableId="1146435438">
    <w:abstractNumId w:val="20"/>
  </w:num>
  <w:num w:numId="7" w16cid:durableId="616061494">
    <w:abstractNumId w:val="10"/>
  </w:num>
  <w:num w:numId="8" w16cid:durableId="2136024677">
    <w:abstractNumId w:val="4"/>
  </w:num>
  <w:num w:numId="9" w16cid:durableId="1239827366">
    <w:abstractNumId w:val="11"/>
  </w:num>
  <w:num w:numId="10" w16cid:durableId="2359723">
    <w:abstractNumId w:val="28"/>
  </w:num>
  <w:num w:numId="11" w16cid:durableId="811757068">
    <w:abstractNumId w:val="6"/>
  </w:num>
  <w:num w:numId="12" w16cid:durableId="311956375">
    <w:abstractNumId w:val="3"/>
  </w:num>
  <w:num w:numId="13" w16cid:durableId="106120709">
    <w:abstractNumId w:val="18"/>
  </w:num>
  <w:num w:numId="14" w16cid:durableId="846099160">
    <w:abstractNumId w:val="27"/>
  </w:num>
  <w:num w:numId="15" w16cid:durableId="977959850">
    <w:abstractNumId w:val="2"/>
  </w:num>
  <w:num w:numId="16" w16cid:durableId="2048949875">
    <w:abstractNumId w:val="1"/>
  </w:num>
  <w:num w:numId="17" w16cid:durableId="949315876">
    <w:abstractNumId w:val="15"/>
  </w:num>
  <w:num w:numId="18" w16cid:durableId="1658070650">
    <w:abstractNumId w:val="19"/>
  </w:num>
  <w:num w:numId="19" w16cid:durableId="631323409">
    <w:abstractNumId w:val="23"/>
  </w:num>
  <w:num w:numId="20" w16cid:durableId="595986954">
    <w:abstractNumId w:val="16"/>
  </w:num>
  <w:num w:numId="21" w16cid:durableId="1713916126">
    <w:abstractNumId w:val="24"/>
  </w:num>
  <w:num w:numId="22" w16cid:durableId="1536382235">
    <w:abstractNumId w:val="12"/>
  </w:num>
  <w:num w:numId="23" w16cid:durableId="1241673406">
    <w:abstractNumId w:val="14"/>
  </w:num>
  <w:num w:numId="24" w16cid:durableId="1139106706">
    <w:abstractNumId w:val="17"/>
  </w:num>
  <w:num w:numId="25" w16cid:durableId="168953024">
    <w:abstractNumId w:val="7"/>
  </w:num>
  <w:num w:numId="26" w16cid:durableId="2095738306">
    <w:abstractNumId w:val="22"/>
  </w:num>
  <w:num w:numId="27" w16cid:durableId="1736389698">
    <w:abstractNumId w:val="26"/>
  </w:num>
  <w:num w:numId="28" w16cid:durableId="1631590411">
    <w:abstractNumId w:val="0"/>
  </w:num>
  <w:num w:numId="29" w16cid:durableId="547230977">
    <w:abstractNumId w:val="29"/>
  </w:num>
  <w:num w:numId="30" w16cid:durableId="13046934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3A6"/>
    <w:rsid w:val="000B4947"/>
    <w:rsid w:val="000B5B1B"/>
    <w:rsid w:val="000C2CF7"/>
    <w:rsid w:val="00105F6E"/>
    <w:rsid w:val="00191EFE"/>
    <w:rsid w:val="002050B0"/>
    <w:rsid w:val="0022766A"/>
    <w:rsid w:val="00242CB1"/>
    <w:rsid w:val="002E6BAC"/>
    <w:rsid w:val="00300BF3"/>
    <w:rsid w:val="00347F38"/>
    <w:rsid w:val="00372203"/>
    <w:rsid w:val="003E650B"/>
    <w:rsid w:val="004433EF"/>
    <w:rsid w:val="00443638"/>
    <w:rsid w:val="004B1F37"/>
    <w:rsid w:val="005204C5"/>
    <w:rsid w:val="0055402B"/>
    <w:rsid w:val="005B50AC"/>
    <w:rsid w:val="00637F7B"/>
    <w:rsid w:val="0066751C"/>
    <w:rsid w:val="00716726"/>
    <w:rsid w:val="0072780A"/>
    <w:rsid w:val="007748AA"/>
    <w:rsid w:val="00794290"/>
    <w:rsid w:val="0079783D"/>
    <w:rsid w:val="007A3EDA"/>
    <w:rsid w:val="007D73A6"/>
    <w:rsid w:val="00805883"/>
    <w:rsid w:val="008070A5"/>
    <w:rsid w:val="00810919"/>
    <w:rsid w:val="00833D1E"/>
    <w:rsid w:val="008E1A3A"/>
    <w:rsid w:val="00944360"/>
    <w:rsid w:val="00987F51"/>
    <w:rsid w:val="009E12AB"/>
    <w:rsid w:val="009E7F19"/>
    <w:rsid w:val="009F2C08"/>
    <w:rsid w:val="009F6D89"/>
    <w:rsid w:val="00A03C7F"/>
    <w:rsid w:val="00A25697"/>
    <w:rsid w:val="00AD7851"/>
    <w:rsid w:val="00B32C95"/>
    <w:rsid w:val="00BD7EFE"/>
    <w:rsid w:val="00BE253F"/>
    <w:rsid w:val="00C27665"/>
    <w:rsid w:val="00C65AD4"/>
    <w:rsid w:val="00C85EB2"/>
    <w:rsid w:val="00CB289D"/>
    <w:rsid w:val="00CF5582"/>
    <w:rsid w:val="00DD0ACB"/>
    <w:rsid w:val="00DD2244"/>
    <w:rsid w:val="00E14D6F"/>
    <w:rsid w:val="00E2724A"/>
    <w:rsid w:val="00E3426B"/>
    <w:rsid w:val="00EC58CC"/>
    <w:rsid w:val="00EC74C5"/>
    <w:rsid w:val="00EE4B0B"/>
    <w:rsid w:val="00F33802"/>
    <w:rsid w:val="00F77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856AC0"/>
  <w15:chartTrackingRefBased/>
  <w15:docId w15:val="{78F3FB20-00BC-49E3-998C-32FFA20E6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3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73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73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73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73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7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3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73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73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73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73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7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3A6"/>
    <w:rPr>
      <w:rFonts w:eastAsiaTheme="majorEastAsia" w:cstheme="majorBidi"/>
      <w:color w:val="272727" w:themeColor="text1" w:themeTint="D8"/>
    </w:rPr>
  </w:style>
  <w:style w:type="paragraph" w:styleId="Title">
    <w:name w:val="Title"/>
    <w:basedOn w:val="Normal"/>
    <w:next w:val="Normal"/>
    <w:link w:val="TitleChar"/>
    <w:uiPriority w:val="10"/>
    <w:qFormat/>
    <w:rsid w:val="007D7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3A6"/>
    <w:pPr>
      <w:spacing w:before="160"/>
      <w:jc w:val="center"/>
    </w:pPr>
    <w:rPr>
      <w:i/>
      <w:iCs/>
      <w:color w:val="404040" w:themeColor="text1" w:themeTint="BF"/>
    </w:rPr>
  </w:style>
  <w:style w:type="character" w:customStyle="1" w:styleId="QuoteChar">
    <w:name w:val="Quote Char"/>
    <w:basedOn w:val="DefaultParagraphFont"/>
    <w:link w:val="Quote"/>
    <w:uiPriority w:val="29"/>
    <w:rsid w:val="007D73A6"/>
    <w:rPr>
      <w:i/>
      <w:iCs/>
      <w:color w:val="404040" w:themeColor="text1" w:themeTint="BF"/>
    </w:rPr>
  </w:style>
  <w:style w:type="paragraph" w:styleId="ListParagraph">
    <w:name w:val="List Paragraph"/>
    <w:basedOn w:val="Normal"/>
    <w:uiPriority w:val="34"/>
    <w:qFormat/>
    <w:rsid w:val="007D73A6"/>
    <w:pPr>
      <w:ind w:left="720"/>
      <w:contextualSpacing/>
    </w:pPr>
  </w:style>
  <w:style w:type="character" w:styleId="IntenseEmphasis">
    <w:name w:val="Intense Emphasis"/>
    <w:basedOn w:val="DefaultParagraphFont"/>
    <w:uiPriority w:val="21"/>
    <w:qFormat/>
    <w:rsid w:val="007D73A6"/>
    <w:rPr>
      <w:i/>
      <w:iCs/>
      <w:color w:val="0F4761" w:themeColor="accent1" w:themeShade="BF"/>
    </w:rPr>
  </w:style>
  <w:style w:type="paragraph" w:styleId="IntenseQuote">
    <w:name w:val="Intense Quote"/>
    <w:basedOn w:val="Normal"/>
    <w:next w:val="Normal"/>
    <w:link w:val="IntenseQuoteChar"/>
    <w:uiPriority w:val="30"/>
    <w:qFormat/>
    <w:rsid w:val="007D73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73A6"/>
    <w:rPr>
      <w:i/>
      <w:iCs/>
      <w:color w:val="0F4761" w:themeColor="accent1" w:themeShade="BF"/>
    </w:rPr>
  </w:style>
  <w:style w:type="character" w:styleId="IntenseReference">
    <w:name w:val="Intense Reference"/>
    <w:basedOn w:val="DefaultParagraphFont"/>
    <w:uiPriority w:val="32"/>
    <w:qFormat/>
    <w:rsid w:val="007D73A6"/>
    <w:rPr>
      <w:b/>
      <w:bCs/>
      <w:smallCaps/>
      <w:color w:val="0F4761" w:themeColor="accent1" w:themeShade="BF"/>
      <w:spacing w:val="5"/>
    </w:rPr>
  </w:style>
  <w:style w:type="paragraph" w:styleId="NormalWeb">
    <w:name w:val="Normal (Web)"/>
    <w:basedOn w:val="Normal"/>
    <w:uiPriority w:val="99"/>
    <w:unhideWhenUsed/>
    <w:rsid w:val="007D73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D73A6"/>
    <w:rPr>
      <w:b/>
      <w:bCs/>
    </w:rPr>
  </w:style>
  <w:style w:type="paragraph" w:styleId="TOCHeading">
    <w:name w:val="TOC Heading"/>
    <w:basedOn w:val="Heading1"/>
    <w:next w:val="Normal"/>
    <w:uiPriority w:val="39"/>
    <w:unhideWhenUsed/>
    <w:qFormat/>
    <w:rsid w:val="009F6D8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F6D89"/>
    <w:pPr>
      <w:spacing w:after="100"/>
    </w:pPr>
  </w:style>
  <w:style w:type="paragraph" w:styleId="TOC2">
    <w:name w:val="toc 2"/>
    <w:basedOn w:val="Normal"/>
    <w:next w:val="Normal"/>
    <w:autoRedefine/>
    <w:uiPriority w:val="39"/>
    <w:unhideWhenUsed/>
    <w:rsid w:val="009F6D89"/>
    <w:pPr>
      <w:spacing w:after="100"/>
      <w:ind w:left="220"/>
    </w:pPr>
  </w:style>
  <w:style w:type="paragraph" w:styleId="TOC3">
    <w:name w:val="toc 3"/>
    <w:basedOn w:val="Normal"/>
    <w:next w:val="Normal"/>
    <w:autoRedefine/>
    <w:uiPriority w:val="39"/>
    <w:unhideWhenUsed/>
    <w:rsid w:val="009F6D89"/>
    <w:pPr>
      <w:spacing w:after="100"/>
      <w:ind w:left="440"/>
    </w:pPr>
  </w:style>
  <w:style w:type="character" w:styleId="Hyperlink">
    <w:name w:val="Hyperlink"/>
    <w:basedOn w:val="DefaultParagraphFont"/>
    <w:uiPriority w:val="99"/>
    <w:unhideWhenUsed/>
    <w:rsid w:val="009F6D89"/>
    <w:rPr>
      <w:color w:val="467886" w:themeColor="hyperlink"/>
      <w:u w:val="single"/>
    </w:rPr>
  </w:style>
  <w:style w:type="character" w:styleId="UnresolvedMention">
    <w:name w:val="Unresolved Mention"/>
    <w:basedOn w:val="DefaultParagraphFont"/>
    <w:uiPriority w:val="99"/>
    <w:semiHidden/>
    <w:unhideWhenUsed/>
    <w:rsid w:val="000B4947"/>
    <w:rPr>
      <w:color w:val="605E5C"/>
      <w:shd w:val="clear" w:color="auto" w:fill="E1DFDD"/>
    </w:rPr>
  </w:style>
  <w:style w:type="paragraph" w:styleId="NoSpacing">
    <w:name w:val="No Spacing"/>
    <w:link w:val="NoSpacingChar"/>
    <w:uiPriority w:val="1"/>
    <w:qFormat/>
    <w:rsid w:val="004B1F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1F37"/>
    <w:rPr>
      <w:rFonts w:eastAsiaTheme="minorEastAsia"/>
      <w:kern w:val="0"/>
      <w:lang w:val="en-US"/>
      <w14:ligatures w14:val="none"/>
    </w:rPr>
  </w:style>
  <w:style w:type="paragraph" w:styleId="Header">
    <w:name w:val="header"/>
    <w:basedOn w:val="Normal"/>
    <w:link w:val="HeaderChar"/>
    <w:uiPriority w:val="99"/>
    <w:unhideWhenUsed/>
    <w:rsid w:val="00C276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665"/>
  </w:style>
  <w:style w:type="paragraph" w:styleId="Footer">
    <w:name w:val="footer"/>
    <w:basedOn w:val="Normal"/>
    <w:link w:val="FooterChar"/>
    <w:uiPriority w:val="99"/>
    <w:unhideWhenUsed/>
    <w:rsid w:val="00C276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610117">
      <w:bodyDiv w:val="1"/>
      <w:marLeft w:val="0"/>
      <w:marRight w:val="0"/>
      <w:marTop w:val="0"/>
      <w:marBottom w:val="0"/>
      <w:divBdr>
        <w:top w:val="none" w:sz="0" w:space="0" w:color="auto"/>
        <w:left w:val="none" w:sz="0" w:space="0" w:color="auto"/>
        <w:bottom w:val="none" w:sz="0" w:space="0" w:color="auto"/>
        <w:right w:val="none" w:sz="0" w:space="0" w:color="auto"/>
      </w:divBdr>
    </w:div>
    <w:div w:id="361788795">
      <w:bodyDiv w:val="1"/>
      <w:marLeft w:val="0"/>
      <w:marRight w:val="0"/>
      <w:marTop w:val="0"/>
      <w:marBottom w:val="0"/>
      <w:divBdr>
        <w:top w:val="none" w:sz="0" w:space="0" w:color="auto"/>
        <w:left w:val="none" w:sz="0" w:space="0" w:color="auto"/>
        <w:bottom w:val="none" w:sz="0" w:space="0" w:color="auto"/>
        <w:right w:val="none" w:sz="0" w:space="0" w:color="auto"/>
      </w:divBdr>
    </w:div>
    <w:div w:id="454520261">
      <w:bodyDiv w:val="1"/>
      <w:marLeft w:val="0"/>
      <w:marRight w:val="0"/>
      <w:marTop w:val="0"/>
      <w:marBottom w:val="0"/>
      <w:divBdr>
        <w:top w:val="none" w:sz="0" w:space="0" w:color="auto"/>
        <w:left w:val="none" w:sz="0" w:space="0" w:color="auto"/>
        <w:bottom w:val="none" w:sz="0" w:space="0" w:color="auto"/>
        <w:right w:val="none" w:sz="0" w:space="0" w:color="auto"/>
      </w:divBdr>
    </w:div>
    <w:div w:id="599992880">
      <w:bodyDiv w:val="1"/>
      <w:marLeft w:val="0"/>
      <w:marRight w:val="0"/>
      <w:marTop w:val="0"/>
      <w:marBottom w:val="0"/>
      <w:divBdr>
        <w:top w:val="none" w:sz="0" w:space="0" w:color="auto"/>
        <w:left w:val="none" w:sz="0" w:space="0" w:color="auto"/>
        <w:bottom w:val="none" w:sz="0" w:space="0" w:color="auto"/>
        <w:right w:val="none" w:sz="0" w:space="0" w:color="auto"/>
      </w:divBdr>
    </w:div>
    <w:div w:id="1182663270">
      <w:bodyDiv w:val="1"/>
      <w:marLeft w:val="0"/>
      <w:marRight w:val="0"/>
      <w:marTop w:val="0"/>
      <w:marBottom w:val="0"/>
      <w:divBdr>
        <w:top w:val="none" w:sz="0" w:space="0" w:color="auto"/>
        <w:left w:val="none" w:sz="0" w:space="0" w:color="auto"/>
        <w:bottom w:val="none" w:sz="0" w:space="0" w:color="auto"/>
        <w:right w:val="none" w:sz="0" w:space="0" w:color="auto"/>
      </w:divBdr>
    </w:div>
    <w:div w:id="1308362104">
      <w:bodyDiv w:val="1"/>
      <w:marLeft w:val="0"/>
      <w:marRight w:val="0"/>
      <w:marTop w:val="0"/>
      <w:marBottom w:val="0"/>
      <w:divBdr>
        <w:top w:val="none" w:sz="0" w:space="0" w:color="auto"/>
        <w:left w:val="none" w:sz="0" w:space="0" w:color="auto"/>
        <w:bottom w:val="none" w:sz="0" w:space="0" w:color="auto"/>
        <w:right w:val="none" w:sz="0" w:space="0" w:color="auto"/>
      </w:divBdr>
    </w:div>
    <w:div w:id="1355500179">
      <w:bodyDiv w:val="1"/>
      <w:marLeft w:val="0"/>
      <w:marRight w:val="0"/>
      <w:marTop w:val="0"/>
      <w:marBottom w:val="0"/>
      <w:divBdr>
        <w:top w:val="none" w:sz="0" w:space="0" w:color="auto"/>
        <w:left w:val="none" w:sz="0" w:space="0" w:color="auto"/>
        <w:bottom w:val="none" w:sz="0" w:space="0" w:color="auto"/>
        <w:right w:val="none" w:sz="0" w:space="0" w:color="auto"/>
      </w:divBdr>
    </w:div>
    <w:div w:id="1487432926">
      <w:bodyDiv w:val="1"/>
      <w:marLeft w:val="0"/>
      <w:marRight w:val="0"/>
      <w:marTop w:val="0"/>
      <w:marBottom w:val="0"/>
      <w:divBdr>
        <w:top w:val="none" w:sz="0" w:space="0" w:color="auto"/>
        <w:left w:val="none" w:sz="0" w:space="0" w:color="auto"/>
        <w:bottom w:val="none" w:sz="0" w:space="0" w:color="auto"/>
        <w:right w:val="none" w:sz="0" w:space="0" w:color="auto"/>
      </w:divBdr>
    </w:div>
    <w:div w:id="1937247127">
      <w:bodyDiv w:val="1"/>
      <w:marLeft w:val="0"/>
      <w:marRight w:val="0"/>
      <w:marTop w:val="0"/>
      <w:marBottom w:val="0"/>
      <w:divBdr>
        <w:top w:val="none" w:sz="0" w:space="0" w:color="auto"/>
        <w:left w:val="none" w:sz="0" w:space="0" w:color="auto"/>
        <w:bottom w:val="none" w:sz="0" w:space="0" w:color="auto"/>
        <w:right w:val="none" w:sz="0" w:space="0" w:color="auto"/>
      </w:divBdr>
    </w:div>
    <w:div w:id="200304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bvaopenmind.com/wp-content/uploads/2013/02/BBVA-OpenMind-National-Cultures-Organizational-Cultures-and-the-Role-of-Management-Geert-Hofstede.pdf.pdf" TargetMode="External"/><Relationship Id="rId26" Type="http://schemas.openxmlformats.org/officeDocument/2006/relationships/hyperlink" Target="http://www.sciencedirect.com/science/article/pii/0007-6813(81)90031-8" TargetMode="External"/><Relationship Id="rId3" Type="http://schemas.openxmlformats.org/officeDocument/2006/relationships/customXml" Target="../customXml/item3.xml"/><Relationship Id="rId21" Type="http://schemas.openxmlformats.org/officeDocument/2006/relationships/hyperlink" Target="https://books.google.co.uk/books?id=kovZtR6vixkC&amp;lpg=PR9&amp;ots=TJj7r7wnsi&amp;dq=4.%09Leahy%2C%20T.%20(2012).%20Management%20in%2010%20words.%20Random%20House.&amp;lr&amp;hl=ro&amp;pg=PR9"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books.google.co.uk/books?id=9HE-DQAAQBAJ&amp;lpg=PP1&amp;ots=lMv7tSw3RT&amp;dq=2.%09Hofstede%2C%20G.%20(2001).%20Culture's%20consequences%3A%20Comparing%20values%2C%20behaviors%2C%20institutions%2C%20and%20organizations%20across%20nations.%20Sage%20Publications.&amp;lr&amp;hl=ro&amp;pg=PP1" TargetMode="External"/><Relationship Id="rId25" Type="http://schemas.openxmlformats.org/officeDocument/2006/relationships/hyperlink" Target="https://books.google.co.uk/books?id=6qYLEAAAQBAJ&amp;lpg=PA1&amp;ots=QQ7ese_88t&amp;dq=Northouse%2C%20P.%20G.%20(2018).%20Leadership%3A%20Theory%20and%20Practice.%20Sage%20Publications.&amp;lr&amp;hl=ro&amp;pg=PP1" TargetMode="External"/><Relationship Id="rId2" Type="http://schemas.openxmlformats.org/officeDocument/2006/relationships/customXml" Target="../customXml/item2.xml"/><Relationship Id="rId16" Type="http://schemas.openxmlformats.org/officeDocument/2006/relationships/hyperlink" Target="https://onlinelibrary.wiley.com/doi/abs/10.1002/job.322" TargetMode="External"/><Relationship Id="rId20" Type="http://schemas.openxmlformats.org/officeDocument/2006/relationships/hyperlink" Target="https://www.emerald.com/insight/content/doi/10.1108/01437731011024385/full/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openurl.ebsco.com/EPDB%3Agcd%3A16%3A28244960/detailv2?sid=ebsco%3Aplink%3Ascholar&amp;id=ebsco%3Agcd%3A154703778&amp;crl=c"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books.google.co.uk/books?id=drN7DwAAQBAJ&amp;lpg=PP1&amp;ots=BAnK6GZmGp&amp;dq=How%20Tesco%20recovered%20from%20crisis%3A%20The%20Dave%20Lewis%20turnaround&amp;lr&amp;hl=ro&amp;pg=PP1" TargetMode="External"/><Relationship Id="rId23" Type="http://schemas.openxmlformats.org/officeDocument/2006/relationships/hyperlink" Target="https://books.google.co.uk/books?id=zuZ3HEi4dXIC&amp;lpg=PA108&amp;ots=vGsfOo-uFT&amp;dq=7.%09McGregor%2C%20D.%20(1960).%20The%20human%20side%20of%20enterprise.%20McGraw-Hill.&amp;lr&amp;hl=ro&amp;pg=PA108" TargetMode="External"/><Relationship Id="rId28" Type="http://schemas.openxmlformats.org/officeDocument/2006/relationships/hyperlink" Target="https://doi.org/10.1057/9780230513426_5" TargetMode="External"/><Relationship Id="rId10" Type="http://schemas.openxmlformats.org/officeDocument/2006/relationships/footnotes" Target="footnotes.xml"/><Relationship Id="rId19" Type="http://schemas.openxmlformats.org/officeDocument/2006/relationships/hyperlink" Target="https://journals.aom.org/doi/abs/10.5465/amr.1986.4282662"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10.1207/S15327965PLI1104_01" TargetMode="External"/><Relationship Id="rId22" Type="http://schemas.openxmlformats.org/officeDocument/2006/relationships/hyperlink" Target="https://pdp.sjsu.edu/people/thomas.shirley/docs/Bus5%20162_Syllabus.pdf" TargetMode="External"/><Relationship Id="rId27" Type="http://schemas.openxmlformats.org/officeDocument/2006/relationships/hyperlink" Target="https://books.google.co.uk/books?id=Mnres2PlFLMC&amp;lpg=PR9&amp;ots=oqdpLi6wSo&amp;dq=Schein%2C%20E.%20H.%20(2010).%20Organizational%20culture%20and%20leadership.%20John%20Wiley%20%26%20Sons.&amp;lr&amp;hl=ro&amp;pg=PR9"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D49F52819E443FC8DB01837B5115654"/>
        <w:category>
          <w:name w:val="General"/>
          <w:gallery w:val="placeholder"/>
        </w:category>
        <w:types>
          <w:type w:val="bbPlcHdr"/>
        </w:types>
        <w:behaviors>
          <w:behavior w:val="content"/>
        </w:behaviors>
        <w:guid w:val="{B90E9D05-DE48-4D33-AF5F-8E2E93B6FDE5}"/>
      </w:docPartPr>
      <w:docPartBody>
        <w:p w:rsidR="000508C8" w:rsidRDefault="000508C8" w:rsidP="000508C8">
          <w:pPr>
            <w:pStyle w:val="CD49F52819E443FC8DB01837B5115654"/>
          </w:pPr>
          <w:r>
            <w:rPr>
              <w:rFonts w:asciiTheme="majorHAnsi" w:eastAsiaTheme="majorEastAsia" w:hAnsiTheme="majorHAnsi" w:cstheme="majorBidi"/>
              <w:caps/>
              <w:color w:val="156082" w:themeColor="accent1"/>
              <w:sz w:val="80"/>
              <w:szCs w:val="80"/>
            </w:rPr>
            <w:t>[Document title]</w:t>
          </w:r>
        </w:p>
      </w:docPartBody>
    </w:docPart>
    <w:docPart>
      <w:docPartPr>
        <w:name w:val="0F08202767BD4D7986261E26DF634291"/>
        <w:category>
          <w:name w:val="General"/>
          <w:gallery w:val="placeholder"/>
        </w:category>
        <w:types>
          <w:type w:val="bbPlcHdr"/>
        </w:types>
        <w:behaviors>
          <w:behavior w:val="content"/>
        </w:behaviors>
        <w:guid w:val="{A146A440-D1B1-48F3-8808-BFC3697EBEED}"/>
      </w:docPartPr>
      <w:docPartBody>
        <w:p w:rsidR="000508C8" w:rsidRDefault="000508C8" w:rsidP="000508C8">
          <w:pPr>
            <w:pStyle w:val="0F08202767BD4D7986261E26DF63429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8C8"/>
    <w:rsid w:val="000508C8"/>
    <w:rsid w:val="00372203"/>
    <w:rsid w:val="007A3EDA"/>
    <w:rsid w:val="00A03C7F"/>
    <w:rsid w:val="00D331CF"/>
    <w:rsid w:val="00F33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49F52819E443FC8DB01837B5115654">
    <w:name w:val="CD49F52819E443FC8DB01837B5115654"/>
    <w:rsid w:val="000508C8"/>
  </w:style>
  <w:style w:type="paragraph" w:customStyle="1" w:styleId="0F08202767BD4D7986261E26DF634291">
    <w:name w:val="0F08202767BD4D7986261E26DF634291"/>
    <w:rsid w:val="000508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Module name: Emergent Leadership Skills in the Workplace Module code: BMSW6101</PublishDate>
  <Abstract/>
  <CompanyAddress>STUDENT: ELENA MIHAELA RADU - 2126383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1" ma:contentTypeDescription="Create a new document." ma:contentTypeScope="" ma:versionID="b9886c6a3fd80132cb2bca71f827af79">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826d4d233eeabc8c4b1011425f2114d7"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B7B965-FFBB-4B68-85C2-3EA9D3EE98F3}">
  <ds:schemaRefs>
    <ds:schemaRef ds:uri="http://schemas.microsoft.com/sharepoint/v3/contenttype/forms"/>
  </ds:schemaRefs>
</ds:datastoreItem>
</file>

<file path=customXml/itemProps3.xml><?xml version="1.0" encoding="utf-8"?>
<ds:datastoreItem xmlns:ds="http://schemas.openxmlformats.org/officeDocument/2006/customXml" ds:itemID="{4E8FDEE9-264A-447C-81D5-01CE4E20EA5A}">
  <ds:schemaRefs>
    <ds:schemaRef ds:uri="http://schemas.openxmlformats.org/package/2006/metadata/core-properties"/>
    <ds:schemaRef ds:uri="http://schemas.microsoft.com/office/2006/documentManagement/types"/>
    <ds:schemaRef ds:uri="http://purl.org/dc/dcmitype/"/>
    <ds:schemaRef ds:uri="8ecffad1-7cd6-4418-bee0-2d8591d139cb"/>
    <ds:schemaRef ds:uri="http://purl.org/dc/elements/1.1/"/>
    <ds:schemaRef ds:uri="http://www.w3.org/XML/1998/namespace"/>
    <ds:schemaRef ds:uri="http://schemas.microsoft.com/office/2006/metadata/properties"/>
    <ds:schemaRef ds:uri="http://schemas.microsoft.com/office/infopath/2007/PartnerControls"/>
    <ds:schemaRef ds:uri="ac030f0c-32f4-4761-8968-de7f208a415f"/>
    <ds:schemaRef ds:uri="http://purl.org/dc/terms/"/>
  </ds:schemaRefs>
</ds:datastoreItem>
</file>

<file path=customXml/itemProps4.xml><?xml version="1.0" encoding="utf-8"?>
<ds:datastoreItem xmlns:ds="http://schemas.openxmlformats.org/officeDocument/2006/customXml" ds:itemID="{5AD44F13-3503-4243-9AEE-549D44A8B418}">
  <ds:schemaRefs>
    <ds:schemaRef ds:uri="http://schemas.openxmlformats.org/officeDocument/2006/bibliography"/>
  </ds:schemaRefs>
</ds:datastoreItem>
</file>

<file path=customXml/itemProps5.xml><?xml version="1.0" encoding="utf-8"?>
<ds:datastoreItem xmlns:ds="http://schemas.openxmlformats.org/officeDocument/2006/customXml" ds:itemID="{05491EB6-F287-49A8-822F-0A7B9E31A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5348</Words>
  <Characters>32731</Characters>
  <Application>Microsoft Office Word</Application>
  <DocSecurity>0</DocSecurity>
  <Lines>545</Lines>
  <Paragraphs>162</Paragraphs>
  <ScaleCrop>false</ScaleCrop>
  <HeadingPairs>
    <vt:vector size="2" baseType="variant">
      <vt:variant>
        <vt:lpstr>Title</vt:lpstr>
      </vt:variant>
      <vt:variant>
        <vt:i4>1</vt:i4>
      </vt:variant>
    </vt:vector>
  </HeadingPairs>
  <TitlesOfParts>
    <vt:vector size="1" baseType="lpstr">
      <vt:lpstr/>
    </vt:vector>
  </TitlesOfParts>
  <Company>Lecturer: samuel ofori</Company>
  <LinksUpToDate>false</LinksUpToDate>
  <CharactersWithSpaces>37917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theories: x, y, AND z</dc:title>
  <dc:subject>Case Study analysis: Leadership X, Y, Z at Tesco UK</dc:subject>
  <dc:creator>Elena Mihaela Radu (2126383)</dc:creator>
  <cp:keywords/>
  <dc:description/>
  <cp:lastModifiedBy>Elena Mihaela Radu (2126383)</cp:lastModifiedBy>
  <cp:revision>2</cp:revision>
  <dcterms:created xsi:type="dcterms:W3CDTF">2024-07-22T08:04:00Z</dcterms:created>
  <dcterms:modified xsi:type="dcterms:W3CDTF">2024-07-22T08:04:00Z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fbfb61a0-f55d-46ad-a2f6-d64d061377cd</vt:lpwstr>
  </property>
  <property fmtid="{D5CDD505-2E9C-101B-9397-08002B2CF9AE}" pid="3" name="ContentTypeId">
    <vt:lpwstr>0x01010046B040A4C94EAC46BE1B9499E5F0E36C</vt:lpwstr>
  </property>
</Properties>
</file>