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4255296B" w14:textId="5B9F1ACD" w:rsidR="00FB5A0C" w:rsidRDefault="007244B7">
      <w:pPr>
        <w:rPr>
          <w:b/>
          <w:bCs/>
        </w:rPr>
      </w:pPr>
      <w:r>
        <w:rPr>
          <w:b/>
          <w:bCs/>
        </w:rPr>
        <w:t xml:space="preserve">Does the ‘Human </w:t>
      </w:r>
      <w:r w:rsidR="003D3F9B">
        <w:rPr>
          <w:b/>
          <w:bCs/>
        </w:rPr>
        <w:t>A</w:t>
      </w:r>
      <w:r>
        <w:rPr>
          <w:b/>
          <w:bCs/>
        </w:rPr>
        <w:t>uthored’ scheme help authors</w:t>
      </w:r>
      <w:r w:rsidR="009F7700">
        <w:rPr>
          <w:b/>
          <w:bCs/>
        </w:rPr>
        <w:t>,</w:t>
      </w:r>
      <w:r>
        <w:rPr>
          <w:b/>
          <w:bCs/>
        </w:rPr>
        <w:t xml:space="preserve"> or is it purely symbolic?</w:t>
      </w:r>
    </w:p>
    <w:p w14:paraId="5C4A9D1D" w14:textId="0BB920DC" w:rsidR="007244B7" w:rsidRDefault="00446F9B">
      <w:r>
        <w:t>In March 2026, the Society of Authors (SoA) launched a ‘Human Authored</w:t>
      </w:r>
      <w:r w:rsidR="009F7700">
        <w:t>’</w:t>
      </w:r>
      <w:r>
        <w:t xml:space="preserve"> logo, </w:t>
      </w:r>
      <w:r w:rsidR="003C7697">
        <w:t>which</w:t>
      </w:r>
      <w:r>
        <w:t xml:space="preserve"> authors </w:t>
      </w:r>
      <w:r w:rsidR="00F45B10">
        <w:t>can</w:t>
      </w:r>
      <w:r>
        <w:t xml:space="preserve"> </w:t>
      </w:r>
      <w:r w:rsidR="00131D3F">
        <w:t>display on their books to show they are human</w:t>
      </w:r>
      <w:r w:rsidR="009F7700">
        <w:t>-</w:t>
      </w:r>
      <w:r w:rsidR="00131D3F">
        <w:t xml:space="preserve">written, rather than AI-generated, as reported in </w:t>
      </w:r>
      <w:r w:rsidR="00131D3F" w:rsidRPr="007C7F36">
        <w:rPr>
          <w:i/>
          <w:iCs/>
        </w:rPr>
        <w:t>The Guard</w:t>
      </w:r>
      <w:r w:rsidR="009F7700" w:rsidRPr="007C7F36">
        <w:rPr>
          <w:i/>
          <w:iCs/>
        </w:rPr>
        <w:t>ia</w:t>
      </w:r>
      <w:r w:rsidR="00131D3F" w:rsidRPr="007C7F36">
        <w:rPr>
          <w:i/>
          <w:iCs/>
        </w:rPr>
        <w:t xml:space="preserve">n </w:t>
      </w:r>
      <w:r w:rsidR="00131D3F">
        <w:t xml:space="preserve">(Khomami, 2026). The SoA </w:t>
      </w:r>
      <w:r w:rsidR="00BA0A8D">
        <w:t>argues that readers will struggle to distinguish</w:t>
      </w:r>
      <w:r w:rsidR="003D3F9B">
        <w:t xml:space="preserve"> </w:t>
      </w:r>
      <w:r w:rsidR="00BA0A8D">
        <w:t xml:space="preserve">between the two, as there are no government measures enforcing mandatory </w:t>
      </w:r>
      <w:r w:rsidR="002740EF">
        <w:t>AI labelling</w:t>
      </w:r>
      <w:r w:rsidR="008252A0">
        <w:t xml:space="preserve"> </w:t>
      </w:r>
      <w:r w:rsidR="00BE72F6">
        <w:t>(Khomami, 2026)</w:t>
      </w:r>
      <w:r w:rsidR="008252A0">
        <w:t>.</w:t>
      </w:r>
      <w:r w:rsidR="002740EF">
        <w:t xml:space="preserve"> The logo suggests that readers can connect with a real person</w:t>
      </w:r>
      <w:r w:rsidR="00A7404C">
        <w:t xml:space="preserve"> in a way that, the logo assumes, AI cannot</w:t>
      </w:r>
      <w:r w:rsidR="001D4171">
        <w:t xml:space="preserve">. However, as different schemes verify ‘human’ in different ways, the logo works </w:t>
      </w:r>
      <w:r w:rsidR="000B1805">
        <w:t xml:space="preserve">better as a statement of values than as solid proof. It is still useful </w:t>
      </w:r>
      <w:r w:rsidR="00DC1AF7">
        <w:t xml:space="preserve">as the market is </w:t>
      </w:r>
      <w:r w:rsidR="00147741">
        <w:t xml:space="preserve">being </w:t>
      </w:r>
      <w:r w:rsidR="00DC1AF7">
        <w:t>flooded with AI-generated books</w:t>
      </w:r>
      <w:r w:rsidR="00200121">
        <w:t xml:space="preserve"> (Human Authored, 2026b)</w:t>
      </w:r>
      <w:r w:rsidR="00DC1AF7">
        <w:t xml:space="preserve">, and readers have limited signals to </w:t>
      </w:r>
      <w:r w:rsidR="00CC13A3">
        <w:t>identify</w:t>
      </w:r>
      <w:r w:rsidR="00DC1AF7">
        <w:t xml:space="preserve"> </w:t>
      </w:r>
      <w:r w:rsidR="00CC13A3">
        <w:t>whether</w:t>
      </w:r>
      <w:r w:rsidR="00DC1AF7">
        <w:t xml:space="preserve"> new </w:t>
      </w:r>
      <w:r w:rsidR="00821C60">
        <w:t xml:space="preserve">releases are human-written. This essay </w:t>
      </w:r>
      <w:r w:rsidR="00947EA9">
        <w:t>evaluates the potential benefits and limitations</w:t>
      </w:r>
      <w:r w:rsidR="00E32F39">
        <w:t xml:space="preserve"> of the scheme</w:t>
      </w:r>
      <w:r w:rsidR="00947EA9">
        <w:t xml:space="preserve"> </w:t>
      </w:r>
      <w:r w:rsidR="00077F71">
        <w:t>using published information and recent coverage.</w:t>
      </w:r>
    </w:p>
    <w:p w14:paraId="5FA640DC" w14:textId="09C01476" w:rsidR="006547FB" w:rsidRDefault="00712CDF">
      <w:r>
        <w:t xml:space="preserve">Khomami’s </w:t>
      </w:r>
      <w:r w:rsidR="00200121">
        <w:t xml:space="preserve">(2026) </w:t>
      </w:r>
      <w:r>
        <w:t xml:space="preserve">article reports that the scheme is the first of its kind from a UK trade association. Authors </w:t>
      </w:r>
      <w:r w:rsidR="009150DD">
        <w:t>register their books to display</w:t>
      </w:r>
      <w:r w:rsidR="00BB227A">
        <w:t xml:space="preserve"> the logo on the back cover (Khomami, 2026)</w:t>
      </w:r>
      <w:r>
        <w:t xml:space="preserve">. </w:t>
      </w:r>
      <w:r w:rsidR="000778C0">
        <w:t>The SoA present</w:t>
      </w:r>
      <w:r w:rsidR="00CB762A">
        <w:t>s</w:t>
      </w:r>
      <w:r w:rsidR="000778C0">
        <w:t xml:space="preserve"> this as a response to the difficulty </w:t>
      </w:r>
      <w:r w:rsidR="0009547B">
        <w:t xml:space="preserve">of </w:t>
      </w:r>
      <w:r w:rsidR="000778C0">
        <w:t>identifying what</w:t>
      </w:r>
      <w:r w:rsidR="0009547B">
        <w:t>’</w:t>
      </w:r>
      <w:r w:rsidR="000778C0">
        <w:t>s human and what</w:t>
      </w:r>
      <w:r w:rsidR="0009547B">
        <w:t>’</w:t>
      </w:r>
      <w:r w:rsidR="000778C0">
        <w:t>s AI-generated</w:t>
      </w:r>
      <w:r w:rsidR="00BB227A">
        <w:t xml:space="preserve"> (Khomami, 2026).</w:t>
      </w:r>
      <w:r w:rsidR="00F32F38">
        <w:t xml:space="preserve"> Mary Beard is one of the ‘several high-profile authors’ </w:t>
      </w:r>
      <w:r w:rsidR="005B11BF">
        <w:t xml:space="preserve">(Khomami, 2026) </w:t>
      </w:r>
      <w:r w:rsidR="00F32F38">
        <w:t>backing the scheme</w:t>
      </w:r>
      <w:r w:rsidR="00431548">
        <w:t>, alongside Malorie Blackman</w:t>
      </w:r>
      <w:r w:rsidR="00147741">
        <w:t>,</w:t>
      </w:r>
      <w:r w:rsidR="00431548">
        <w:t xml:space="preserve"> who argues that part of the pleasure of reading is the connection between author and reader, which is ‘entirely absent’ when AI produces written work</w:t>
      </w:r>
      <w:r w:rsidR="00C65053">
        <w:t xml:space="preserve"> (Khomami, 2026)</w:t>
      </w:r>
      <w:r w:rsidR="00431548">
        <w:t xml:space="preserve">. </w:t>
      </w:r>
      <w:r w:rsidR="000D1CB3">
        <w:t>H</w:t>
      </w:r>
      <w:r w:rsidR="00431548">
        <w:t xml:space="preserve">owever, </w:t>
      </w:r>
      <w:r w:rsidR="000D1CB3">
        <w:t xml:space="preserve">if readers </w:t>
      </w:r>
      <w:r w:rsidR="00431548">
        <w:t>are struggling to tell the difference between AI and human</w:t>
      </w:r>
      <w:r w:rsidR="0009547B">
        <w:t>-</w:t>
      </w:r>
      <w:r w:rsidR="00431548">
        <w:t xml:space="preserve">written </w:t>
      </w:r>
      <w:r w:rsidR="00C47CB2">
        <w:t xml:space="preserve">books, </w:t>
      </w:r>
      <w:r w:rsidR="00A6705F">
        <w:t>Blackman</w:t>
      </w:r>
      <w:r w:rsidR="003400CB">
        <w:t>’</w:t>
      </w:r>
      <w:r w:rsidR="00A6705F">
        <w:t>s</w:t>
      </w:r>
      <w:r w:rsidR="000D1CB3">
        <w:t xml:space="preserve"> argument about a connection between reader and author becomes difficult to fully establish. It is possible that an emotional connection with a book </w:t>
      </w:r>
      <w:r w:rsidR="00F82CC2">
        <w:t xml:space="preserve">can be formed without realising that AI was involved in producing it. </w:t>
      </w:r>
      <w:r w:rsidR="00BB4304">
        <w:t>Anna Ganley, the SoA’s chief executive</w:t>
      </w:r>
      <w:r w:rsidR="00C66DBF">
        <w:t>,</w:t>
      </w:r>
      <w:r w:rsidR="00BB4304">
        <w:t xml:space="preserve"> adds that 82% of members surveyed were interested in certification</w:t>
      </w:r>
      <w:r w:rsidR="00E83609">
        <w:t xml:space="preserve"> (Khomami, 2026)</w:t>
      </w:r>
      <w:r w:rsidR="00BB4304">
        <w:t>.</w:t>
      </w:r>
      <w:r w:rsidR="001E0502">
        <w:t xml:space="preserve"> </w:t>
      </w:r>
      <w:r w:rsidR="0087675C">
        <w:t xml:space="preserve">This only suggests support amongst SoA’s members, not stating whether the </w:t>
      </w:r>
      <w:proofErr w:type="gramStart"/>
      <w:r w:rsidR="0087675C">
        <w:t>general public</w:t>
      </w:r>
      <w:proofErr w:type="gramEnd"/>
      <w:r w:rsidR="0087675C">
        <w:t xml:space="preserve"> or authors</w:t>
      </w:r>
      <w:r w:rsidR="0018022E">
        <w:t xml:space="preserve"> outside of the society would share this preference.</w:t>
      </w:r>
      <w:r w:rsidR="00790B6B">
        <w:t xml:space="preserve"> Ganley does call the scheme an ‘important sticking plaster’</w:t>
      </w:r>
      <w:r w:rsidR="00A74EF3">
        <w:t xml:space="preserve"> </w:t>
      </w:r>
      <w:r w:rsidR="00C65053">
        <w:t>(Khomami, 2026)</w:t>
      </w:r>
      <w:r w:rsidR="00A74EF3">
        <w:t>,</w:t>
      </w:r>
      <w:r w:rsidR="00790B6B">
        <w:t xml:space="preserve"> yet the article only reports what the logo</w:t>
      </w:r>
      <w:r w:rsidR="001559A0">
        <w:t>’</w:t>
      </w:r>
      <w:r w:rsidR="00790B6B">
        <w:t xml:space="preserve">s purpose is, not its direct success within the </w:t>
      </w:r>
      <w:r w:rsidR="001362EC">
        <w:t>market.</w:t>
      </w:r>
      <w:r w:rsidR="00FD6708">
        <w:t xml:space="preserve"> </w:t>
      </w:r>
    </w:p>
    <w:p w14:paraId="6A601528" w14:textId="29047606" w:rsidR="00821C60" w:rsidRDefault="001362EC">
      <w:r>
        <w:t>The logo holds strength in that it speaks to what many read</w:t>
      </w:r>
      <w:r w:rsidR="00AE5908">
        <w:t>er</w:t>
      </w:r>
      <w:r>
        <w:t xml:space="preserve">s may value, that connection between an author and their work. </w:t>
      </w:r>
      <w:r w:rsidR="003400CB">
        <w:t>Some</w:t>
      </w:r>
      <w:r>
        <w:t xml:space="preserve"> readers may appreciate the individual voice, imagination and creativity that a writer brings to their work, allowing th</w:t>
      </w:r>
      <w:r w:rsidR="00236783">
        <w:t xml:space="preserve">em to evoke emotional connections </w:t>
      </w:r>
      <w:r w:rsidR="00340E6F">
        <w:t>amidst the stories and ideas they encounter</w:t>
      </w:r>
      <w:r w:rsidR="00236783">
        <w:t xml:space="preserve">. The SoA’s homepage </w:t>
      </w:r>
      <w:r w:rsidR="002D06F3">
        <w:t>reflects this t</w:t>
      </w:r>
      <w:r w:rsidR="00CA18F1">
        <w:t>hrough its emphasis on the “skill, empathy and imagination”</w:t>
      </w:r>
      <w:r w:rsidR="00793582">
        <w:t xml:space="preserve"> (Human Authored, 2026b)</w:t>
      </w:r>
      <w:r w:rsidR="00CA18F1">
        <w:t xml:space="preserve"> involved in creating </w:t>
      </w:r>
      <w:r w:rsidR="008C220D">
        <w:t>original wor</w:t>
      </w:r>
      <w:r w:rsidR="00C14EB3">
        <w:t>k</w:t>
      </w:r>
      <w:r w:rsidR="00735377">
        <w:t xml:space="preserve">. For authors, the logo lets them display a visible signal on their books, which the SoA links to showcasing and protecting creative labour whilst being paid fairly (Human Authored, 2026b). This is </w:t>
      </w:r>
      <w:proofErr w:type="gramStart"/>
      <w:r w:rsidR="00765FED">
        <w:t>one way</w:t>
      </w:r>
      <w:proofErr w:type="gramEnd"/>
      <w:r w:rsidR="00735377">
        <w:t xml:space="preserve"> authors can be seen as human whilst declaring their commitment openly.</w:t>
      </w:r>
      <w:r w:rsidR="00C17587">
        <w:t xml:space="preserve"> </w:t>
      </w:r>
      <w:r w:rsidR="00213F06">
        <w:t>T</w:t>
      </w:r>
      <w:r w:rsidR="004D406F">
        <w:t xml:space="preserve">he scheme’s FAQs clarify that books without the logo </w:t>
      </w:r>
      <w:r w:rsidR="00845F67">
        <w:t>‘</w:t>
      </w:r>
      <w:r w:rsidR="004D406F">
        <w:t xml:space="preserve">shouldn’t automatically </w:t>
      </w:r>
      <w:r w:rsidR="00E148E6">
        <w:t>be assumed as AI-generated</w:t>
      </w:r>
      <w:r w:rsidR="00845F67">
        <w:t>’</w:t>
      </w:r>
      <w:r w:rsidR="00E148E6">
        <w:t xml:space="preserve">. This is vital in </w:t>
      </w:r>
      <w:r w:rsidR="00E148E6">
        <w:lastRenderedPageBreak/>
        <w:t xml:space="preserve">allowing the scheme to </w:t>
      </w:r>
      <w:r w:rsidR="0011564E">
        <w:t>promote human authorship without casting suspicion on authors who haven’t registered their books.</w:t>
      </w:r>
      <w:r w:rsidR="00017B16">
        <w:t xml:space="preserve"> </w:t>
      </w:r>
    </w:p>
    <w:p w14:paraId="2BA98E9E" w14:textId="2B307C87" w:rsidR="009309F9" w:rsidRDefault="002D4C2D">
      <w:r>
        <w:t>Despite its potential benefits, the Human Authored scheme has limitations</w:t>
      </w:r>
      <w:r w:rsidR="00C66DBF">
        <w:t>,</w:t>
      </w:r>
      <w:r>
        <w:t xml:space="preserve"> </w:t>
      </w:r>
      <w:r w:rsidR="005548C2">
        <w:t xml:space="preserve">as it </w:t>
      </w:r>
      <w:r w:rsidR="00C66DBF">
        <w:t>fail</w:t>
      </w:r>
      <w:r w:rsidR="005548C2">
        <w:t xml:space="preserve">s to address the growing </w:t>
      </w:r>
      <w:r w:rsidR="00067748">
        <w:t>pace</w:t>
      </w:r>
      <w:r w:rsidR="005548C2">
        <w:t xml:space="preserve"> </w:t>
      </w:r>
      <w:r w:rsidR="00C66DBF">
        <w:t>at</w:t>
      </w:r>
      <w:r w:rsidR="005548C2">
        <w:t xml:space="preserve"> which AI-generated media is progressing.</w:t>
      </w:r>
      <w:r w:rsidR="00067748">
        <w:t xml:space="preserve"> </w:t>
      </w:r>
      <w:r w:rsidR="00C33DA3">
        <w:t xml:space="preserve">Sears and Weisberg (2026) found that participants identified the authors </w:t>
      </w:r>
      <w:r w:rsidR="00E14673">
        <w:t>of AI-generated or human-written short stories</w:t>
      </w:r>
      <w:r w:rsidR="001046FA">
        <w:t xml:space="preserve"> with ‘approxim</w:t>
      </w:r>
      <w:r w:rsidR="00EB209C">
        <w:t>a</w:t>
      </w:r>
      <w:r w:rsidR="001046FA">
        <w:t>tely 52% accuracy’, no better than a guess</w:t>
      </w:r>
      <w:r w:rsidR="00FE7FB9">
        <w:t>. Their discovery also suggest</w:t>
      </w:r>
      <w:r w:rsidR="008B33ED">
        <w:t>s</w:t>
      </w:r>
      <w:r w:rsidR="00FE7FB9">
        <w:t xml:space="preserve"> that readers may evaluate stories differently depending on how they were developed</w:t>
      </w:r>
      <w:r w:rsidR="00EB209C">
        <w:t>, highlighting why a recognisable label may influence the perception of different readers</w:t>
      </w:r>
      <w:r w:rsidR="00943E31">
        <w:t xml:space="preserve">. </w:t>
      </w:r>
      <w:r w:rsidR="008C1606">
        <w:t xml:space="preserve"> </w:t>
      </w:r>
      <w:r w:rsidR="009C1507">
        <w:t>Ganley’s ‘sticking plaster’ description</w:t>
      </w:r>
      <w:r w:rsidR="00E735DA">
        <w:t>, noted above, suggests that the scheme</w:t>
      </w:r>
      <w:r w:rsidR="00060DD7">
        <w:t xml:space="preserve"> i</w:t>
      </w:r>
      <w:r w:rsidR="00E735DA">
        <w:t>s</w:t>
      </w:r>
      <w:r w:rsidR="00D60CBE">
        <w:t xml:space="preserve"> offering a temporar</w:t>
      </w:r>
      <w:r w:rsidR="00C66DBF">
        <w:t>y</w:t>
      </w:r>
      <w:r w:rsidR="00D60CBE">
        <w:t xml:space="preserve"> response rather than a solid solution to a growing problem.</w:t>
      </w:r>
      <w:r w:rsidR="005A2CFA">
        <w:t xml:space="preserve"> Reeves (2026) reports that schemes use different approaches to </w:t>
      </w:r>
      <w:r w:rsidR="00F136E9">
        <w:t xml:space="preserve">human </w:t>
      </w:r>
      <w:r w:rsidR="005A2CFA">
        <w:t xml:space="preserve">verification, including </w:t>
      </w:r>
      <w:r w:rsidR="00BA5E43">
        <w:t xml:space="preserve">signed declarations and detection software. These differences </w:t>
      </w:r>
      <w:r w:rsidR="00F136E9">
        <w:t xml:space="preserve">highlight how the reliability of a label </w:t>
      </w:r>
      <w:r w:rsidR="00195F4A">
        <w:t>depends on the standard checks behind it</w:t>
      </w:r>
      <w:r w:rsidR="003C7697">
        <w:t>.</w:t>
      </w:r>
      <w:r w:rsidR="007479E3">
        <w:t xml:space="preserve"> The Human Authored scheme relies on authors declaring that their work me</w:t>
      </w:r>
      <w:r w:rsidR="008B2927">
        <w:t>et</w:t>
      </w:r>
      <w:r w:rsidR="007479E3">
        <w:t>s its definition (Human Authored, 2026a), rather than independent verification throughout production</w:t>
      </w:r>
      <w:r w:rsidR="00F136E9">
        <w:t>.</w:t>
      </w:r>
      <w:r w:rsidR="00D60CBE">
        <w:t xml:space="preserve"> This raises questions about the reassurance </w:t>
      </w:r>
      <w:r w:rsidR="000F76F6">
        <w:t>a logo can provide on its own. The</w:t>
      </w:r>
      <w:r w:rsidR="00C66DBF">
        <w:t xml:space="preserve"> </w:t>
      </w:r>
      <w:r w:rsidR="000F76F6">
        <w:t xml:space="preserve">UK government’s </w:t>
      </w:r>
      <w:r w:rsidR="00E57926">
        <w:t xml:space="preserve">report on copyright and AI </w:t>
      </w:r>
      <w:r w:rsidR="000F76F6">
        <w:t xml:space="preserve">supports the need for greater transparency, </w:t>
      </w:r>
      <w:r w:rsidR="005948AE">
        <w:t xml:space="preserve">explaining that labelling AI-generated content </w:t>
      </w:r>
      <w:r w:rsidR="00391913">
        <w:t xml:space="preserve">‘can </w:t>
      </w:r>
      <w:r w:rsidR="00F37DE7">
        <w:t xml:space="preserve">inform people’s </w:t>
      </w:r>
      <w:r w:rsidR="008D1D40">
        <w:t>choices’</w:t>
      </w:r>
      <w:r w:rsidR="00874485">
        <w:t xml:space="preserve"> (Department for Science, Innovation and Technology, 2026)</w:t>
      </w:r>
      <w:r w:rsidR="008D1D40">
        <w:t>. However, the report confirms that there is no general obligation for AI-generated content to be labelled in the UK</w:t>
      </w:r>
      <w:r w:rsidR="00973868">
        <w:t xml:space="preserve"> (Department for Science, Innovation and Technology, 2026)</w:t>
      </w:r>
      <w:r w:rsidR="00F24A1C">
        <w:t xml:space="preserve">, and the government </w:t>
      </w:r>
      <w:r w:rsidR="006F1B57">
        <w:t>find</w:t>
      </w:r>
      <w:r w:rsidR="008C1606">
        <w:t>s</w:t>
      </w:r>
      <w:r w:rsidR="006F1B57">
        <w:t xml:space="preserve"> it ‘unclear how copyright impacts the deployment of AI’, </w:t>
      </w:r>
      <w:r w:rsidR="007479E3">
        <w:t>highlighting wider uncertain</w:t>
      </w:r>
      <w:r w:rsidR="00E55568">
        <w:t>t</w:t>
      </w:r>
      <w:r w:rsidR="007479E3">
        <w:t>y surrounding copyright and AI</w:t>
      </w:r>
      <w:r w:rsidR="00D916BD">
        <w:t xml:space="preserve">. Although the logo </w:t>
      </w:r>
      <w:r w:rsidR="00F00089">
        <w:t>gives authors a way to distinguish their work, it cannot solve the lack of labelling throughout the publishing industry.</w:t>
      </w:r>
      <w:r w:rsidR="00D1473A">
        <w:t xml:space="preserve"> Therefore, the ability to address the problem identified by Khom</w:t>
      </w:r>
      <w:r w:rsidR="00381CFE">
        <w:t>am</w:t>
      </w:r>
      <w:r w:rsidR="00D1473A">
        <w:t>i</w:t>
      </w:r>
      <w:r w:rsidR="00017C4B">
        <w:t xml:space="preserve"> (2026)</w:t>
      </w:r>
      <w:r w:rsidR="00D1473A">
        <w:t xml:space="preserve"> remains limited.</w:t>
      </w:r>
    </w:p>
    <w:p w14:paraId="4767AC5B" w14:textId="22C38B73" w:rsidR="009309F9" w:rsidRDefault="009309F9">
      <w:r>
        <w:t xml:space="preserve">Overall, the Human Authored logo offers a valuable way of recognising </w:t>
      </w:r>
      <w:r w:rsidR="0086426E">
        <w:t>authors’</w:t>
      </w:r>
      <w:r>
        <w:t xml:space="preserve"> originality </w:t>
      </w:r>
      <w:r w:rsidR="007B074E">
        <w:t>within an increasingly AI-driven publishing industry</w:t>
      </w:r>
      <w:r w:rsidR="000F0834">
        <w:t xml:space="preserve">. </w:t>
      </w:r>
      <w:r w:rsidR="00073EB1">
        <w:t>As the scheme was only launched in March 2026, data on its long-term public recognition and influence on readers</w:t>
      </w:r>
      <w:r w:rsidR="00DB6020">
        <w:t>’</w:t>
      </w:r>
      <w:r w:rsidR="00073EB1">
        <w:t xml:space="preserve"> purchasing decisions remain limited</w:t>
      </w:r>
      <w:r w:rsidR="004D7C38">
        <w:t xml:space="preserve">. </w:t>
      </w:r>
      <w:r w:rsidR="004D7C38">
        <w:t xml:space="preserve">Ultimately, the logo’s value depends on a reader’s understanding of the </w:t>
      </w:r>
      <w:r w:rsidR="004D7C38" w:rsidRPr="007479E3">
        <w:t>logo’s representation, and the widespread need for the logo to be mainstreamed across the UK.</w:t>
      </w:r>
      <w:r w:rsidR="004D7C38" w:rsidRPr="007479E3">
        <w:t xml:space="preserve"> </w:t>
      </w:r>
      <w:r w:rsidR="0038687C" w:rsidRPr="007479E3">
        <w:t xml:space="preserve">The wider government debate surrounding AI-generated content </w:t>
      </w:r>
      <w:r w:rsidR="00FF186B" w:rsidRPr="007479E3">
        <w:t xml:space="preserve">and copyright demonstrates the </w:t>
      </w:r>
      <w:r w:rsidR="0086426E">
        <w:t xml:space="preserve">lack of </w:t>
      </w:r>
      <w:r w:rsidR="00FF186B" w:rsidRPr="007479E3">
        <w:t>accountability</w:t>
      </w:r>
      <w:r w:rsidR="0086426E">
        <w:t>,</w:t>
      </w:r>
      <w:r w:rsidR="00FF186B" w:rsidRPr="007479E3">
        <w:t xml:space="preserve"> </w:t>
      </w:r>
      <w:r w:rsidR="0086426E">
        <w:t xml:space="preserve">which pressurises the industry to come up with its own solutions. </w:t>
      </w:r>
      <w:r w:rsidR="00465C47" w:rsidRPr="007479E3">
        <w:t>Nevertheless, this does</w:t>
      </w:r>
      <w:r w:rsidR="0086426E">
        <w:t>n’t</w:t>
      </w:r>
      <w:r w:rsidR="00465C47" w:rsidRPr="007479E3">
        <w:t xml:space="preserve"> make the scheme ineffective, as it still raises awareness </w:t>
      </w:r>
      <w:r w:rsidR="0086426E">
        <w:t>of</w:t>
      </w:r>
      <w:r w:rsidR="00465C47" w:rsidRPr="007479E3">
        <w:t xml:space="preserve"> human authorship</w:t>
      </w:r>
      <w:r w:rsidR="00040359" w:rsidRPr="007479E3">
        <w:t xml:space="preserve"> and can encourage debates about the roles of AI in future literature.</w:t>
      </w:r>
      <w:r w:rsidR="00AB58D0">
        <w:t xml:space="preserve"> </w:t>
      </w:r>
      <w:r w:rsidR="00040359">
        <w:t xml:space="preserve"> </w:t>
      </w:r>
    </w:p>
    <w:p w14:paraId="377EDCE6" w14:textId="195A9B0A" w:rsidR="00AE1A2C" w:rsidRDefault="00AE1A2C">
      <w:r>
        <w:t>In conclusion, the Human Authored scheme can be seen as more than symbolic</w:t>
      </w:r>
      <w:r w:rsidR="0086426E">
        <w:t>,</w:t>
      </w:r>
      <w:r w:rsidR="004C7DCA">
        <w:t xml:space="preserve"> but less than proof</w:t>
      </w:r>
      <w:r>
        <w:t>, as it provides a vis</w:t>
      </w:r>
      <w:r w:rsidR="00C66DBF">
        <w:t>i</w:t>
      </w:r>
      <w:r>
        <w:t xml:space="preserve">ble way for authors to promote and communicate their creativity in an increasingly AI-driven publishing industry. </w:t>
      </w:r>
      <w:r w:rsidR="00083CA9">
        <w:t>Whilst the log</w:t>
      </w:r>
      <w:r w:rsidR="004C7DCA">
        <w:t>o</w:t>
      </w:r>
      <w:r w:rsidR="00083CA9">
        <w:t xml:space="preserve"> may </w:t>
      </w:r>
      <w:r w:rsidR="00C66DBF">
        <w:t>h</w:t>
      </w:r>
      <w:r w:rsidR="00083CA9">
        <w:t xml:space="preserve">elp readers identify books presented as human-authored, </w:t>
      </w:r>
      <w:r w:rsidR="00762BB4">
        <w:t xml:space="preserve">it cannot guarantee that no AI was used in the </w:t>
      </w:r>
      <w:r w:rsidR="00762BB4">
        <w:lastRenderedPageBreak/>
        <w:t xml:space="preserve">creation of any book. </w:t>
      </w:r>
      <w:r w:rsidR="00A7006D">
        <w:t>Ultimately, the scheme is a statement of an author</w:t>
      </w:r>
      <w:r w:rsidR="00C66DBF">
        <w:t>’</w:t>
      </w:r>
      <w:r w:rsidR="00A7006D">
        <w:t>s values, rather than d</w:t>
      </w:r>
      <w:r w:rsidR="00C66DBF">
        <w:t>efini</w:t>
      </w:r>
      <w:r w:rsidR="00A7006D">
        <w:t>tive proof of human authorship. It</w:t>
      </w:r>
      <w:r w:rsidR="0009547B">
        <w:t>s long</w:t>
      </w:r>
      <w:r w:rsidR="00C66DBF">
        <w:t>-</w:t>
      </w:r>
      <w:r w:rsidR="0009547B">
        <w:t>term effectiveness will depend upon it maintaining credibility and whether readers trust the scheme.</w:t>
      </w:r>
    </w:p>
    <w:p w14:paraId="6835ABE4" w14:textId="7C3BFC55" w:rsidR="00775ABA" w:rsidRPr="00C17587" w:rsidRDefault="005B48C1">
      <w:pPr>
        <w:rPr>
          <w:b/>
          <w:bCs/>
        </w:rPr>
      </w:pPr>
      <w:r w:rsidRPr="00C17587">
        <w:rPr>
          <w:b/>
          <w:bCs/>
        </w:rPr>
        <w:t>Referencing:</w:t>
      </w:r>
    </w:p>
    <w:p w14:paraId="6CCCC8D5" w14:textId="7F187EAF" w:rsidR="00FA5875" w:rsidRPr="00445C2F" w:rsidRDefault="00445C2F" w:rsidP="00445C2F">
      <w:pPr>
        <w:pStyle w:val="NormalWeb"/>
        <w:rPr>
          <w:color w:val="000000"/>
          <w:sz w:val="27"/>
          <w:szCs w:val="27"/>
        </w:rPr>
      </w:pPr>
      <w:r>
        <w:t xml:space="preserve">Reeves, S. </w:t>
      </w:r>
      <w:r w:rsidR="00FA5875">
        <w:t>(2026) “Human-authored</w:t>
      </w:r>
      <w:r>
        <w:t>”</w:t>
      </w:r>
      <w:r w:rsidR="00FA5875">
        <w:t xml:space="preserve"> book labels gain ground amid AI scandals’, </w:t>
      </w:r>
      <w:r w:rsidR="00FA5875">
        <w:rPr>
          <w:i/>
          <w:iCs/>
        </w:rPr>
        <w:t>TechXplore</w:t>
      </w:r>
      <w:r w:rsidR="001F7D7F">
        <w:rPr>
          <w:i/>
          <w:iCs/>
        </w:rPr>
        <w:t xml:space="preserve">, </w:t>
      </w:r>
      <w:r>
        <w:t xml:space="preserve">10 October. </w:t>
      </w:r>
      <w:r w:rsidR="001F7D7F">
        <w:t>Available at</w:t>
      </w:r>
      <w:r w:rsidR="001F7D7F" w:rsidRPr="00445C2F">
        <w:rPr>
          <w:rFonts w:asciiTheme="majorHAnsi" w:hAnsiTheme="majorHAnsi" w:cstheme="majorHAnsi"/>
        </w:rPr>
        <w:t xml:space="preserve">: </w:t>
      </w:r>
      <w:hyperlink r:id="rId5" w:history="1">
        <w:r w:rsidRPr="00445C2F">
          <w:rPr>
            <w:rStyle w:val="Hyperlink"/>
            <w:rFonts w:asciiTheme="majorHAnsi" w:hAnsiTheme="majorHAnsi" w:cstheme="majorHAnsi"/>
          </w:rPr>
          <w:t>https://techxplore.com/news/2026-10-human-authored-gain-ground-ai.html</w:t>
        </w:r>
      </w:hyperlink>
      <w:r w:rsidR="001F7D7F" w:rsidRPr="00445C2F">
        <w:rPr>
          <w:rFonts w:asciiTheme="majorHAnsi" w:hAnsiTheme="majorHAnsi" w:cstheme="majorHAnsi"/>
        </w:rPr>
        <w:t>(Accessed</w:t>
      </w:r>
      <w:r w:rsidR="001F7D7F">
        <w:t xml:space="preserve"> 10 </w:t>
      </w:r>
      <w:proofErr w:type="gramStart"/>
      <w:r w:rsidR="001F7D7F">
        <w:t>October,</w:t>
      </w:r>
      <w:proofErr w:type="gramEnd"/>
      <w:r w:rsidR="001F7D7F">
        <w:t xml:space="preserve"> 2026).</w:t>
      </w:r>
    </w:p>
    <w:p w14:paraId="3BBA49F6" w14:textId="71ECF228" w:rsidR="00D704BF" w:rsidRDefault="00214B28">
      <w:r>
        <w:t xml:space="preserve">Department for Science, Innovation and Technology (2026) </w:t>
      </w:r>
      <w:r>
        <w:rPr>
          <w:i/>
          <w:iCs/>
        </w:rPr>
        <w:t xml:space="preserve">Report on Copyright and Artificial Intelligence. </w:t>
      </w:r>
      <w:r>
        <w:t>Available at:</w:t>
      </w:r>
      <w:r w:rsidR="0015425A">
        <w:t xml:space="preserve"> </w:t>
      </w:r>
      <w:hyperlink r:id="rId6" w:history="1">
        <w:r w:rsidR="00357100" w:rsidRPr="00FE0F5A">
          <w:rPr>
            <w:rStyle w:val="Hyperlink"/>
          </w:rPr>
          <w:t>https://www.gov.uk/government/publications/report-and-impact-assessment-on-copyright-and-artificial-intelligence/report-on-copyright-and-artificial-intelligence</w:t>
        </w:r>
      </w:hyperlink>
      <w:r w:rsidR="00357100">
        <w:t xml:space="preserve"> </w:t>
      </w:r>
      <w:r w:rsidRPr="0015425A">
        <w:t xml:space="preserve"> </w:t>
      </w:r>
      <w:r w:rsidR="0015425A">
        <w:t>(Accessed: 10 October 2026).</w:t>
      </w:r>
    </w:p>
    <w:p w14:paraId="3CA15B28" w14:textId="09D66652" w:rsidR="000842EE" w:rsidRDefault="000842EE">
      <w:r>
        <w:t xml:space="preserve">Human Authored (2026a) </w:t>
      </w:r>
      <w:r>
        <w:rPr>
          <w:i/>
          <w:iCs/>
        </w:rPr>
        <w:t xml:space="preserve">FAQs. </w:t>
      </w:r>
      <w:r>
        <w:t xml:space="preserve">Available at: </w:t>
      </w:r>
      <w:hyperlink r:id="rId7" w:history="1">
        <w:r w:rsidR="0079776C" w:rsidRPr="00FE0F5A">
          <w:rPr>
            <w:rStyle w:val="Hyperlink"/>
          </w:rPr>
          <w:t>https://humanauthored.co.uk/faqs/</w:t>
        </w:r>
      </w:hyperlink>
      <w:r w:rsidR="0079776C">
        <w:t xml:space="preserve"> (Accessed: 10 October 2026).</w:t>
      </w:r>
    </w:p>
    <w:p w14:paraId="45ECBAE9" w14:textId="0B900553" w:rsidR="0079776C" w:rsidRDefault="0079776C">
      <w:r>
        <w:t xml:space="preserve">Human Authored (2026b) </w:t>
      </w:r>
      <w:r w:rsidR="00316536">
        <w:t>‘</w:t>
      </w:r>
      <w:r w:rsidR="00316536">
        <w:rPr>
          <w:i/>
          <w:iCs/>
        </w:rPr>
        <w:t>Human Authored: identify books written by humans, not AI.</w:t>
      </w:r>
      <w:r w:rsidR="00803F6C">
        <w:rPr>
          <w:i/>
          <w:iCs/>
        </w:rPr>
        <w:t xml:space="preserve">’ </w:t>
      </w:r>
      <w:r w:rsidR="00803F6C">
        <w:t xml:space="preserve">Available at: </w:t>
      </w:r>
      <w:hyperlink r:id="rId8" w:history="1">
        <w:r w:rsidR="00803F6C" w:rsidRPr="00FE0F5A">
          <w:rPr>
            <w:rStyle w:val="Hyperlink"/>
          </w:rPr>
          <w:t>https://humanauthored.co.uk</w:t>
        </w:r>
      </w:hyperlink>
      <w:r w:rsidR="00803F6C">
        <w:t xml:space="preserve"> (Accessed: 10 October 2026).</w:t>
      </w:r>
    </w:p>
    <w:p w14:paraId="422CE4F3" w14:textId="262A8974" w:rsidR="003935BD" w:rsidRPr="001C1A38" w:rsidRDefault="00803F6C">
      <w:r>
        <w:t>Khomami, N</w:t>
      </w:r>
      <w:r w:rsidR="00841484">
        <w:t>.</w:t>
      </w:r>
      <w:r>
        <w:t xml:space="preserve"> (2026) ‘</w:t>
      </w:r>
      <w:r>
        <w:rPr>
          <w:i/>
          <w:iCs/>
        </w:rPr>
        <w:t>UK Society of Authors launches logo to identify books written by humans not AI</w:t>
      </w:r>
      <w:r w:rsidR="001C1A38">
        <w:rPr>
          <w:i/>
          <w:iCs/>
        </w:rPr>
        <w:t xml:space="preserve">’, The Guardian, </w:t>
      </w:r>
      <w:r w:rsidR="001C1A38">
        <w:t xml:space="preserve">10 March. Available at: </w:t>
      </w:r>
      <w:hyperlink r:id="rId9" w:history="1">
        <w:r w:rsidR="003935BD" w:rsidRPr="00FE0F5A">
          <w:rPr>
            <w:rStyle w:val="Hyperlink"/>
          </w:rPr>
          <w:t>https://www.theguardian.com/technology/2026/mar/10/uk-society-authors-logo-identify-books-written-by-humans-not-ai</w:t>
        </w:r>
      </w:hyperlink>
      <w:r w:rsidR="003935BD">
        <w:t xml:space="preserve"> (Accessed: 10 October 2026).</w:t>
      </w:r>
    </w:p>
    <w:p w14:paraId="3CA0F6B2" w14:textId="15726AAD" w:rsidR="009010F0" w:rsidRDefault="007B2857" w:rsidP="009010F0">
      <w:r>
        <w:t>Sears</w:t>
      </w:r>
      <w:r w:rsidR="000A651E">
        <w:t>, S.</w:t>
      </w:r>
      <w:r>
        <w:t xml:space="preserve"> and Weisberg,</w:t>
      </w:r>
      <w:r w:rsidR="00A32558">
        <w:t xml:space="preserve"> D.S.</w:t>
      </w:r>
      <w:r>
        <w:t xml:space="preserve"> (2026) ‘Bot or not: Can people tell the difference between stories written by a human or by an AI system</w:t>
      </w:r>
      <w:r w:rsidR="00BF3A97">
        <w:t xml:space="preserve">?’, </w:t>
      </w:r>
      <w:r w:rsidR="00BF3A97">
        <w:rPr>
          <w:i/>
          <w:iCs/>
        </w:rPr>
        <w:t xml:space="preserve">Judgement and Decision </w:t>
      </w:r>
      <w:r w:rsidR="00A32558">
        <w:rPr>
          <w:i/>
          <w:iCs/>
        </w:rPr>
        <w:t>M</w:t>
      </w:r>
      <w:r w:rsidR="00BF3A97">
        <w:rPr>
          <w:i/>
          <w:iCs/>
        </w:rPr>
        <w:t>aking</w:t>
      </w:r>
      <w:r w:rsidR="00A32558">
        <w:rPr>
          <w:i/>
          <w:iCs/>
        </w:rPr>
        <w:t>, 21, e21.</w:t>
      </w:r>
      <w:r w:rsidR="003C7697">
        <w:rPr>
          <w:i/>
          <w:iCs/>
        </w:rPr>
        <w:t xml:space="preserve"> </w:t>
      </w:r>
      <w:r w:rsidR="009010F0" w:rsidRPr="003C7697">
        <w:t>Available at:</w:t>
      </w:r>
      <w:r w:rsidR="009010F0">
        <w:t xml:space="preserve"> </w:t>
      </w:r>
      <w:hyperlink r:id="rId10" w:history="1">
        <w:r w:rsidR="00357100" w:rsidRPr="00FE0F5A">
          <w:rPr>
            <w:rStyle w:val="Hyperlink"/>
          </w:rPr>
          <w:t>https://www.cambridge.org/core/journals/judgment-and-decision-making/a</w:t>
        </w:r>
        <w:r w:rsidR="00357100" w:rsidRPr="00FE0F5A">
          <w:rPr>
            <w:rStyle w:val="Hyperlink"/>
          </w:rPr>
          <w:t>r</w:t>
        </w:r>
        <w:r w:rsidR="00357100" w:rsidRPr="00FE0F5A">
          <w:rPr>
            <w:rStyle w:val="Hyperlink"/>
          </w:rPr>
          <w:t>ticle/bot-or-not-can-people-tell-the-difference-between-stories-written-by-a-human-or-</w:t>
        </w:r>
        <w:r w:rsidR="00357100" w:rsidRPr="00FE0F5A">
          <w:rPr>
            <w:rStyle w:val="Hyperlink"/>
          </w:rPr>
          <w:t>b</w:t>
        </w:r>
        <w:r w:rsidR="00357100" w:rsidRPr="00FE0F5A">
          <w:rPr>
            <w:rStyle w:val="Hyperlink"/>
          </w:rPr>
          <w:t>y-an-ai-system/45E6DC0BB90AA648654D5AE243F6C667</w:t>
        </w:r>
      </w:hyperlink>
      <w:r w:rsidR="00357100">
        <w:t xml:space="preserve"> </w:t>
      </w:r>
      <w:r w:rsidR="009010F0">
        <w:t xml:space="preserve"> (Accessed: 10 October 2026).</w:t>
      </w:r>
    </w:p>
    <w:p w14:paraId="1C7D0950" w14:textId="77777777" w:rsidR="005B48C1" w:rsidRPr="00446F9B" w:rsidRDefault="005B48C1"/>
    <w:sectPr w:rsidR="005B48C1" w:rsidRPr="00446F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5A0C"/>
    <w:rsid w:val="0000046A"/>
    <w:rsid w:val="00017B16"/>
    <w:rsid w:val="00017C4B"/>
    <w:rsid w:val="0002026F"/>
    <w:rsid w:val="00040359"/>
    <w:rsid w:val="00060DD7"/>
    <w:rsid w:val="00067748"/>
    <w:rsid w:val="00073EB1"/>
    <w:rsid w:val="000778C0"/>
    <w:rsid w:val="00077F71"/>
    <w:rsid w:val="00083CA9"/>
    <w:rsid w:val="000842EE"/>
    <w:rsid w:val="0009547B"/>
    <w:rsid w:val="000A651E"/>
    <w:rsid w:val="000B1805"/>
    <w:rsid w:val="000D1CB3"/>
    <w:rsid w:val="000F0834"/>
    <w:rsid w:val="000F76F6"/>
    <w:rsid w:val="001046FA"/>
    <w:rsid w:val="00112707"/>
    <w:rsid w:val="0011564E"/>
    <w:rsid w:val="00131D3F"/>
    <w:rsid w:val="00132F67"/>
    <w:rsid w:val="0013471C"/>
    <w:rsid w:val="001362EC"/>
    <w:rsid w:val="00147741"/>
    <w:rsid w:val="0015425A"/>
    <w:rsid w:val="001559A0"/>
    <w:rsid w:val="0018022E"/>
    <w:rsid w:val="00195F4A"/>
    <w:rsid w:val="001C1A38"/>
    <w:rsid w:val="001D4171"/>
    <w:rsid w:val="001E0502"/>
    <w:rsid w:val="001F7D7F"/>
    <w:rsid w:val="00200121"/>
    <w:rsid w:val="00213F06"/>
    <w:rsid w:val="00214B28"/>
    <w:rsid w:val="002340E3"/>
    <w:rsid w:val="00236783"/>
    <w:rsid w:val="002740EF"/>
    <w:rsid w:val="002910E2"/>
    <w:rsid w:val="002A1BE6"/>
    <w:rsid w:val="002A269D"/>
    <w:rsid w:val="002D06F3"/>
    <w:rsid w:val="002D4C2D"/>
    <w:rsid w:val="003160F2"/>
    <w:rsid w:val="00316536"/>
    <w:rsid w:val="003400CB"/>
    <w:rsid w:val="00340E6F"/>
    <w:rsid w:val="00354F75"/>
    <w:rsid w:val="00357100"/>
    <w:rsid w:val="00381CFE"/>
    <w:rsid w:val="0038687C"/>
    <w:rsid w:val="00391913"/>
    <w:rsid w:val="003935BD"/>
    <w:rsid w:val="003C7697"/>
    <w:rsid w:val="003D3F9B"/>
    <w:rsid w:val="003E48B7"/>
    <w:rsid w:val="00416B81"/>
    <w:rsid w:val="004272FB"/>
    <w:rsid w:val="00431548"/>
    <w:rsid w:val="00445C2F"/>
    <w:rsid w:val="00446F9B"/>
    <w:rsid w:val="00453E8C"/>
    <w:rsid w:val="00465C47"/>
    <w:rsid w:val="004A4B42"/>
    <w:rsid w:val="004C7DCA"/>
    <w:rsid w:val="004D406F"/>
    <w:rsid w:val="004D7C38"/>
    <w:rsid w:val="005548C2"/>
    <w:rsid w:val="00584B5E"/>
    <w:rsid w:val="00585669"/>
    <w:rsid w:val="005948AE"/>
    <w:rsid w:val="005A2CFA"/>
    <w:rsid w:val="005B11BF"/>
    <w:rsid w:val="005B48C1"/>
    <w:rsid w:val="005F0870"/>
    <w:rsid w:val="00617B7A"/>
    <w:rsid w:val="00622D44"/>
    <w:rsid w:val="00630BA8"/>
    <w:rsid w:val="006547FB"/>
    <w:rsid w:val="006655E2"/>
    <w:rsid w:val="006C1057"/>
    <w:rsid w:val="006F1B57"/>
    <w:rsid w:val="00712CDF"/>
    <w:rsid w:val="00720F60"/>
    <w:rsid w:val="007244B7"/>
    <w:rsid w:val="00735377"/>
    <w:rsid w:val="007479E3"/>
    <w:rsid w:val="00762BB4"/>
    <w:rsid w:val="00765FED"/>
    <w:rsid w:val="00775ABA"/>
    <w:rsid w:val="007806CF"/>
    <w:rsid w:val="00790B6B"/>
    <w:rsid w:val="00793582"/>
    <w:rsid w:val="0079776C"/>
    <w:rsid w:val="007B074E"/>
    <w:rsid w:val="007B2857"/>
    <w:rsid w:val="007C7F36"/>
    <w:rsid w:val="00803F6C"/>
    <w:rsid w:val="00821C60"/>
    <w:rsid w:val="008252A0"/>
    <w:rsid w:val="00841484"/>
    <w:rsid w:val="00845F67"/>
    <w:rsid w:val="00851E49"/>
    <w:rsid w:val="0086426E"/>
    <w:rsid w:val="0087333D"/>
    <w:rsid w:val="00874485"/>
    <w:rsid w:val="0087675C"/>
    <w:rsid w:val="00897F57"/>
    <w:rsid w:val="008B2927"/>
    <w:rsid w:val="008B33ED"/>
    <w:rsid w:val="008C1606"/>
    <w:rsid w:val="008C220D"/>
    <w:rsid w:val="008D1D40"/>
    <w:rsid w:val="008D51AD"/>
    <w:rsid w:val="008F0778"/>
    <w:rsid w:val="009010F0"/>
    <w:rsid w:val="00910A47"/>
    <w:rsid w:val="009150DD"/>
    <w:rsid w:val="009309F9"/>
    <w:rsid w:val="00943E31"/>
    <w:rsid w:val="00944216"/>
    <w:rsid w:val="00947EA9"/>
    <w:rsid w:val="00973868"/>
    <w:rsid w:val="0097760F"/>
    <w:rsid w:val="009C1507"/>
    <w:rsid w:val="009F7700"/>
    <w:rsid w:val="00A32558"/>
    <w:rsid w:val="00A32C70"/>
    <w:rsid w:val="00A6705F"/>
    <w:rsid w:val="00A7006D"/>
    <w:rsid w:val="00A7404C"/>
    <w:rsid w:val="00A74EF3"/>
    <w:rsid w:val="00A772A7"/>
    <w:rsid w:val="00A826EE"/>
    <w:rsid w:val="00AB58D0"/>
    <w:rsid w:val="00AC1974"/>
    <w:rsid w:val="00AE1A2C"/>
    <w:rsid w:val="00AE5908"/>
    <w:rsid w:val="00AF4C2B"/>
    <w:rsid w:val="00AF505A"/>
    <w:rsid w:val="00B50850"/>
    <w:rsid w:val="00B667D0"/>
    <w:rsid w:val="00BA0A8D"/>
    <w:rsid w:val="00BA5E43"/>
    <w:rsid w:val="00BB227A"/>
    <w:rsid w:val="00BB4304"/>
    <w:rsid w:val="00BB7EF0"/>
    <w:rsid w:val="00BE72F6"/>
    <w:rsid w:val="00BF2A9D"/>
    <w:rsid w:val="00BF3A97"/>
    <w:rsid w:val="00BF71EC"/>
    <w:rsid w:val="00C14EB3"/>
    <w:rsid w:val="00C153E5"/>
    <w:rsid w:val="00C17587"/>
    <w:rsid w:val="00C33DA3"/>
    <w:rsid w:val="00C47CB2"/>
    <w:rsid w:val="00C65053"/>
    <w:rsid w:val="00C66DBF"/>
    <w:rsid w:val="00CA18F1"/>
    <w:rsid w:val="00CB082A"/>
    <w:rsid w:val="00CB762A"/>
    <w:rsid w:val="00CC13A3"/>
    <w:rsid w:val="00CF0014"/>
    <w:rsid w:val="00CF2BB3"/>
    <w:rsid w:val="00D1095E"/>
    <w:rsid w:val="00D1473A"/>
    <w:rsid w:val="00D1659A"/>
    <w:rsid w:val="00D60CBE"/>
    <w:rsid w:val="00D704BF"/>
    <w:rsid w:val="00D72599"/>
    <w:rsid w:val="00D83F86"/>
    <w:rsid w:val="00D916BD"/>
    <w:rsid w:val="00D972E8"/>
    <w:rsid w:val="00DA0EC7"/>
    <w:rsid w:val="00DB6020"/>
    <w:rsid w:val="00DB7965"/>
    <w:rsid w:val="00DC1AF7"/>
    <w:rsid w:val="00DC437C"/>
    <w:rsid w:val="00DE18DD"/>
    <w:rsid w:val="00DE415C"/>
    <w:rsid w:val="00DF66CA"/>
    <w:rsid w:val="00E02664"/>
    <w:rsid w:val="00E14673"/>
    <w:rsid w:val="00E148E6"/>
    <w:rsid w:val="00E20529"/>
    <w:rsid w:val="00E25214"/>
    <w:rsid w:val="00E31414"/>
    <w:rsid w:val="00E32F39"/>
    <w:rsid w:val="00E420C7"/>
    <w:rsid w:val="00E44BC3"/>
    <w:rsid w:val="00E55568"/>
    <w:rsid w:val="00E57926"/>
    <w:rsid w:val="00E735DA"/>
    <w:rsid w:val="00E83609"/>
    <w:rsid w:val="00E83A54"/>
    <w:rsid w:val="00EB209C"/>
    <w:rsid w:val="00EC528D"/>
    <w:rsid w:val="00F00089"/>
    <w:rsid w:val="00F07573"/>
    <w:rsid w:val="00F136E9"/>
    <w:rsid w:val="00F24A1C"/>
    <w:rsid w:val="00F32F38"/>
    <w:rsid w:val="00F37DE7"/>
    <w:rsid w:val="00F45B10"/>
    <w:rsid w:val="00F46092"/>
    <w:rsid w:val="00F61BB8"/>
    <w:rsid w:val="00F82CC2"/>
    <w:rsid w:val="00FA5875"/>
    <w:rsid w:val="00FB5A0C"/>
    <w:rsid w:val="00FC6CBC"/>
    <w:rsid w:val="00FD6708"/>
    <w:rsid w:val="00FE7FB9"/>
    <w:rsid w:val="00FF18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F0B2EA6"/>
  <w15:chartTrackingRefBased/>
  <w15:docId w15:val="{3942817D-7BBC-9744-B7C8-03F013D81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5A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5A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5A0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5A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5A0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5A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5A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5A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5A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5A0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5A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5A0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5A0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5A0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5A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5A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5A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5A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5A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5A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5A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5A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5A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5A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5A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5A0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5A0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5A0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5A0C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842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2E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445C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45C2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umanauthored.co.uk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umanauthored.co.uk/faq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v.uk/government/publications/report-and-impact-assessment-on-copyright-and-artificial-intelligence/report-on-copyright-and-artificial-intelligence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techxplore.com/news/2026-10-human-authored-gain-ground-ai.html" TargetMode="External"/><Relationship Id="rId10" Type="http://schemas.openxmlformats.org/officeDocument/2006/relationships/hyperlink" Target="https://www.cambridge.org/core/journals/judgment-and-decision-making/article/bot-or-not-can-people-tell-the-difference-between-stories-written-by-a-human-or-by-an-ai-system/45E6DC0BB90AA648654D5AE243F6C66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guardian.com/technology/2026/mar/10/uk-society-authors-logo-identify-books-written-by-humans-not-a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D073511-2E6A-764D-8AC1-B3EBC7A957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1339</Words>
  <Characters>7636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Scarlett Jones (2601432)</dc:creator>
  <cp:keywords/>
  <dc:description/>
  <cp:lastModifiedBy>Scarlett Jones (2601432)</cp:lastModifiedBy>
  <cp:revision>2</cp:revision>
  <dcterms:created xsi:type="dcterms:W3CDTF">2026-10-11T22:16:00Z</dcterms:created>
  <dcterms:modified xsi:type="dcterms:W3CDTF">2026-10-11T22:16:00Z</dcterms:modified>
</cp:coreProperties>
</file>