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590B20" w:rsidP="00E51AAC">
            <w:pPr>
              <w:spacing w:before="120" w:after="120"/>
              <w:jc w:val="both"/>
              <w:rPr>
                <w:rFonts w:ascii="Arial" w:hAnsi="Arial" w:cs="Arial"/>
                <w:b/>
                <w:sz w:val="22"/>
                <w:szCs w:val="22"/>
              </w:rPr>
            </w:pPr>
            <w:r>
              <w:rPr>
                <w:rFonts w:ascii="Arial" w:hAnsi="Arial" w:cs="Arial"/>
                <w:b/>
                <w:sz w:val="22"/>
                <w:szCs w:val="22"/>
              </w:rPr>
              <w:t>Computer Games Development</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590B20" w:rsidP="00E51AAC">
            <w:pPr>
              <w:spacing w:before="120" w:after="120"/>
              <w:jc w:val="both"/>
              <w:rPr>
                <w:rFonts w:ascii="Arial" w:hAnsi="Arial" w:cs="Arial"/>
                <w:b/>
                <w:sz w:val="22"/>
                <w:szCs w:val="22"/>
              </w:rPr>
            </w:pPr>
            <w:r>
              <w:rPr>
                <w:rFonts w:ascii="Arial" w:hAnsi="Arial" w:cs="Arial"/>
                <w:b/>
                <w:sz w:val="22"/>
                <w:szCs w:val="22"/>
              </w:rPr>
              <w:t>Graphics &amp; Games Programming</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590B20" w:rsidP="00152E9D">
            <w:pPr>
              <w:spacing w:before="120" w:after="120"/>
              <w:jc w:val="both"/>
              <w:rPr>
                <w:rFonts w:ascii="Arial" w:hAnsi="Arial" w:cs="Arial"/>
                <w:b/>
                <w:sz w:val="22"/>
                <w:szCs w:val="22"/>
              </w:rPr>
            </w:pPr>
            <w:r w:rsidRPr="00590B20">
              <w:rPr>
                <w:rFonts w:ascii="Arial" w:hAnsi="Arial" w:cs="Arial"/>
                <w:b/>
                <w:sz w:val="22"/>
                <w:szCs w:val="22"/>
              </w:rPr>
              <w:t>ACCA5018</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590B20"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590B20" w:rsidP="00E51AAC">
            <w:pPr>
              <w:spacing w:before="120" w:after="120"/>
              <w:jc w:val="both"/>
              <w:rPr>
                <w:rFonts w:ascii="Arial" w:hAnsi="Arial" w:cs="Arial"/>
                <w:b/>
                <w:sz w:val="22"/>
                <w:szCs w:val="22"/>
              </w:rPr>
            </w:pPr>
            <w:r>
              <w:rPr>
                <w:rFonts w:ascii="Arial" w:hAnsi="Arial" w:cs="Arial"/>
                <w:b/>
                <w:sz w:val="22"/>
                <w:szCs w:val="22"/>
              </w:rPr>
              <w:t>Andrew Baker</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DB116D" w:rsidP="00E51AAC">
            <w:pPr>
              <w:spacing w:before="120" w:after="120"/>
              <w:jc w:val="both"/>
              <w:rPr>
                <w:rFonts w:ascii="Arial" w:hAnsi="Arial" w:cs="Arial"/>
                <w:b/>
                <w:sz w:val="22"/>
                <w:szCs w:val="22"/>
              </w:rPr>
            </w:pP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590B20" w:rsidP="005F0579">
            <w:pPr>
              <w:spacing w:before="120" w:after="120"/>
              <w:jc w:val="both"/>
              <w:rPr>
                <w:rFonts w:ascii="Arial" w:hAnsi="Arial" w:cs="Arial"/>
                <w:b/>
                <w:sz w:val="22"/>
                <w:szCs w:val="22"/>
              </w:rPr>
            </w:pPr>
            <w:r>
              <w:rPr>
                <w:rFonts w:ascii="Calibri" w:hAnsi="Calibri" w:cs="Arial"/>
                <w:b/>
                <w:sz w:val="22"/>
                <w:szCs w:val="22"/>
              </w:rPr>
              <w:t>‘Bee Friends’ – ASSIGNMENT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DB116D" w:rsidP="00E51AAC">
            <w:pPr>
              <w:spacing w:before="120" w:after="120"/>
              <w:jc w:val="both"/>
              <w:rPr>
                <w:rFonts w:ascii="Arial" w:hAnsi="Arial" w:cs="Arial"/>
                <w:b/>
                <w:sz w:val="22"/>
                <w:szCs w:val="22"/>
              </w:rPr>
            </w:pP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39310A" w:rsidP="005F0579">
            <w:pPr>
              <w:spacing w:before="120" w:after="120"/>
              <w:jc w:val="both"/>
              <w:rPr>
                <w:rFonts w:ascii="Arial" w:hAnsi="Arial" w:cs="Arial"/>
                <w:b/>
                <w:sz w:val="22"/>
                <w:szCs w:val="22"/>
              </w:rPr>
            </w:pPr>
            <w:r>
              <w:rPr>
                <w:rFonts w:ascii="Arial" w:hAnsi="Arial" w:cs="Arial"/>
                <w:b/>
                <w:sz w:val="22"/>
                <w:szCs w:val="22"/>
              </w:rPr>
              <w:t>04</w:t>
            </w:r>
            <w:r w:rsidRPr="0039310A">
              <w:rPr>
                <w:rFonts w:ascii="Arial" w:hAnsi="Arial" w:cs="Arial"/>
                <w:b/>
                <w:sz w:val="22"/>
                <w:szCs w:val="22"/>
                <w:vertAlign w:val="superscript"/>
              </w:rPr>
              <w:t>th</w:t>
            </w:r>
            <w:r>
              <w:rPr>
                <w:rFonts w:ascii="Arial" w:hAnsi="Arial" w:cs="Arial"/>
                <w:b/>
                <w:sz w:val="22"/>
                <w:szCs w:val="22"/>
              </w:rPr>
              <w:t xml:space="preserve"> </w:t>
            </w:r>
            <w:r w:rsidR="00590B20">
              <w:rPr>
                <w:rFonts w:ascii="Arial" w:hAnsi="Arial" w:cs="Arial"/>
                <w:b/>
                <w:sz w:val="22"/>
                <w:szCs w:val="22"/>
              </w:rPr>
              <w:t>April 2019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39310A" w:rsidP="005F0579">
            <w:pPr>
              <w:spacing w:before="120" w:after="120"/>
              <w:jc w:val="both"/>
              <w:rPr>
                <w:rFonts w:ascii="Arial" w:hAnsi="Arial" w:cs="Arial"/>
                <w:b/>
                <w:sz w:val="22"/>
                <w:szCs w:val="22"/>
              </w:rPr>
            </w:pPr>
            <w:r>
              <w:rPr>
                <w:rFonts w:ascii="Arial" w:hAnsi="Arial" w:cs="Arial"/>
                <w:b/>
                <w:sz w:val="22"/>
                <w:szCs w:val="22"/>
              </w:rPr>
              <w:t>16</w:t>
            </w:r>
            <w:r w:rsidRPr="0039310A">
              <w:rPr>
                <w:rFonts w:ascii="Arial" w:hAnsi="Arial" w:cs="Arial"/>
                <w:b/>
                <w:sz w:val="22"/>
                <w:szCs w:val="22"/>
                <w:vertAlign w:val="superscript"/>
              </w:rPr>
              <w:t>th</w:t>
            </w:r>
            <w:r>
              <w:rPr>
                <w:rFonts w:ascii="Arial" w:hAnsi="Arial" w:cs="Arial"/>
                <w:b/>
                <w:sz w:val="22"/>
                <w:szCs w:val="22"/>
              </w:rPr>
              <w:t xml:space="preserve"> May 2019</w:t>
            </w:r>
            <w:bookmarkStart w:id="0" w:name="_GoBack"/>
            <w:bookmarkEnd w:id="0"/>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590B20" w:rsidRDefault="00590B20" w:rsidP="00590B20">
            <w:pPr>
              <w:pStyle w:val="ListParagraph"/>
              <w:numPr>
                <w:ilvl w:val="0"/>
                <w:numId w:val="18"/>
              </w:numPr>
              <w:rPr>
                <w:rFonts w:ascii="Arial" w:hAnsi="Arial" w:cs="Arial"/>
                <w:sz w:val="22"/>
              </w:rPr>
            </w:pPr>
            <w:r w:rsidRPr="00590B20">
              <w:rPr>
                <w:rFonts w:ascii="Arial" w:hAnsi="Arial" w:cs="Arial"/>
                <w:sz w:val="22"/>
              </w:rPr>
              <w:t>Develop 3D graphics applications using industry standard development tools and application programming interfaces (APIs).</w:t>
            </w:r>
          </w:p>
          <w:p w:rsidR="00C01A3F" w:rsidRPr="00590B20" w:rsidRDefault="00590B20" w:rsidP="00590B20">
            <w:pPr>
              <w:pStyle w:val="ListParagraph"/>
              <w:numPr>
                <w:ilvl w:val="0"/>
                <w:numId w:val="18"/>
              </w:numPr>
              <w:rPr>
                <w:rFonts w:ascii="Arial" w:hAnsi="Arial" w:cs="Arial"/>
                <w:sz w:val="22"/>
              </w:rPr>
            </w:pPr>
            <w:r w:rsidRPr="00590B20">
              <w:rPr>
                <w:rFonts w:ascii="Arial" w:hAnsi="Arial" w:cs="Arial"/>
                <w:sz w:val="22"/>
              </w:rPr>
              <w:t>Select, analyse and evaluate appropriate graphical methods and techniques to solve given problem specifications.</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590B20" w:rsidRPr="00407699" w:rsidRDefault="00590B20" w:rsidP="00590B20">
      <w:pPr>
        <w:pStyle w:val="ListParagraph"/>
        <w:numPr>
          <w:ilvl w:val="0"/>
          <w:numId w:val="19"/>
        </w:numPr>
        <w:spacing w:after="200" w:line="276" w:lineRule="auto"/>
        <w:jc w:val="both"/>
        <w:rPr>
          <w:b/>
        </w:rPr>
      </w:pPr>
      <w:r w:rsidRPr="00407699">
        <w:rPr>
          <w:b/>
        </w:rPr>
        <w:t>Brief:</w:t>
      </w:r>
    </w:p>
    <w:p w:rsidR="00590B20" w:rsidRPr="00407699" w:rsidRDefault="00590B20" w:rsidP="00590B20">
      <w:pPr>
        <w:pStyle w:val="ListParagraph"/>
        <w:numPr>
          <w:ilvl w:val="1"/>
          <w:numId w:val="19"/>
        </w:numPr>
        <w:spacing w:after="200" w:line="276" w:lineRule="auto"/>
        <w:jc w:val="both"/>
        <w:rPr>
          <w:b/>
        </w:rPr>
      </w:pPr>
      <w:r w:rsidRPr="00407699">
        <w:rPr>
          <w:b/>
        </w:rPr>
        <w:t>Overview:</w:t>
      </w:r>
    </w:p>
    <w:p w:rsidR="00590B20" w:rsidRDefault="00590B20" w:rsidP="00590B20">
      <w:pPr>
        <w:pStyle w:val="ListParagraph"/>
        <w:numPr>
          <w:ilvl w:val="2"/>
          <w:numId w:val="19"/>
        </w:numPr>
        <w:spacing w:after="200" w:line="276" w:lineRule="auto"/>
        <w:jc w:val="both"/>
      </w:pPr>
      <w:r>
        <w:t>You are required to write a software visualization tool to be used in a 2D game called ‘</w:t>
      </w:r>
      <w:r>
        <w:rPr>
          <w:i/>
        </w:rPr>
        <w:t>Bee Friends</w:t>
      </w:r>
      <w:r>
        <w:t>’. The game focusses on the life of a single bee called Briony, who attempts to attract other bees into her gang. As Briony comes into near-contact with other bees in the swarm she entraps them with her ‘charm and personality’.</w:t>
      </w:r>
    </w:p>
    <w:p w:rsidR="00590B20" w:rsidRDefault="00590B20" w:rsidP="00590B20">
      <w:pPr>
        <w:pStyle w:val="ListParagraph"/>
        <w:numPr>
          <w:ilvl w:val="2"/>
          <w:numId w:val="19"/>
        </w:numPr>
        <w:spacing w:after="200" w:line="276" w:lineRule="auto"/>
        <w:jc w:val="both"/>
      </w:pPr>
      <w:r>
        <w:t xml:space="preserve">Basic Rules: </w:t>
      </w:r>
    </w:p>
    <w:p w:rsidR="00590B20" w:rsidRDefault="00590B20" w:rsidP="00590B20">
      <w:pPr>
        <w:pStyle w:val="ListParagraph"/>
        <w:numPr>
          <w:ilvl w:val="3"/>
          <w:numId w:val="19"/>
        </w:numPr>
        <w:spacing w:after="200" w:line="276" w:lineRule="auto"/>
        <w:jc w:val="both"/>
      </w:pPr>
      <w:r>
        <w:t>All bees fly in a straight (but random) directions</w:t>
      </w:r>
    </w:p>
    <w:p w:rsidR="00590B20" w:rsidRDefault="00590B20" w:rsidP="00590B20">
      <w:pPr>
        <w:pStyle w:val="ListParagraph"/>
        <w:numPr>
          <w:ilvl w:val="3"/>
          <w:numId w:val="19"/>
        </w:numPr>
        <w:spacing w:after="200" w:line="276" w:lineRule="auto"/>
        <w:jc w:val="both"/>
      </w:pPr>
      <w:r>
        <w:t xml:space="preserve">Bees that collide with the edges of the screen should change their direction of flight based on the law of reflection – i.e. they bounce off the walls </w:t>
      </w:r>
    </w:p>
    <w:p w:rsidR="00590B20" w:rsidRDefault="00590B20" w:rsidP="00590B20">
      <w:pPr>
        <w:pStyle w:val="ListParagraph"/>
        <w:numPr>
          <w:ilvl w:val="3"/>
          <w:numId w:val="19"/>
        </w:numPr>
        <w:spacing w:after="200" w:line="276" w:lineRule="auto"/>
        <w:jc w:val="both"/>
      </w:pPr>
      <w:r>
        <w:t>Briony’s gang increases in number every time she bumps into another bee. Bees that collide with Briony are automatically added to her ‘</w:t>
      </w:r>
      <w:r>
        <w:rPr>
          <w:i/>
        </w:rPr>
        <w:t>Friends</w:t>
      </w:r>
      <w:r w:rsidRPr="00E8017C">
        <w:rPr>
          <w:i/>
        </w:rPr>
        <w:t>’</w:t>
      </w:r>
      <w:r>
        <w:t xml:space="preserve"> group. Once Briony has caught two bees, the group changes into a triangular net – i.e. three points make a triangle.</w:t>
      </w:r>
    </w:p>
    <w:p w:rsidR="00590B20" w:rsidRDefault="00590B20" w:rsidP="00590B20">
      <w:pPr>
        <w:pStyle w:val="ListParagraph"/>
        <w:numPr>
          <w:ilvl w:val="3"/>
          <w:numId w:val="19"/>
        </w:numPr>
        <w:spacing w:after="200" w:line="276" w:lineRule="auto"/>
        <w:jc w:val="both"/>
      </w:pPr>
      <w:r>
        <w:t xml:space="preserve">Any bee that subsequently flies into the net becomes a member of the </w:t>
      </w:r>
      <w:r w:rsidRPr="00E8017C">
        <w:rPr>
          <w:i/>
        </w:rPr>
        <w:t>‘</w:t>
      </w:r>
      <w:r>
        <w:rPr>
          <w:i/>
        </w:rPr>
        <w:t>Friends</w:t>
      </w:r>
      <w:r w:rsidRPr="00E8017C">
        <w:rPr>
          <w:i/>
        </w:rPr>
        <w:t>’</w:t>
      </w:r>
      <w:r>
        <w:t xml:space="preserve"> group.</w:t>
      </w:r>
    </w:p>
    <w:p w:rsidR="00590B20" w:rsidRDefault="00590B20" w:rsidP="00590B20">
      <w:pPr>
        <w:pStyle w:val="ListParagraph"/>
        <w:numPr>
          <w:ilvl w:val="3"/>
          <w:numId w:val="19"/>
        </w:numPr>
        <w:spacing w:after="200" w:line="276" w:lineRule="auto"/>
        <w:jc w:val="both"/>
      </w:pPr>
      <w:r>
        <w:t>As the group increases in size, so too does the geometric shape of the net.</w:t>
      </w:r>
    </w:p>
    <w:p w:rsidR="00590B20" w:rsidRDefault="00590B20" w:rsidP="00590B20">
      <w:pPr>
        <w:pStyle w:val="ListParagraph"/>
        <w:numPr>
          <w:ilvl w:val="3"/>
          <w:numId w:val="19"/>
        </w:numPr>
        <w:spacing w:after="200" w:line="276" w:lineRule="auto"/>
        <w:jc w:val="both"/>
      </w:pPr>
      <w:r>
        <w:t xml:space="preserve">The net is the smallest convex hull that surrounds the </w:t>
      </w:r>
      <w:r w:rsidRPr="00E8017C">
        <w:rPr>
          <w:i/>
        </w:rPr>
        <w:t>‘</w:t>
      </w:r>
      <w:r>
        <w:rPr>
          <w:i/>
        </w:rPr>
        <w:t>Friends</w:t>
      </w:r>
      <w:r w:rsidRPr="00E8017C">
        <w:rPr>
          <w:i/>
        </w:rPr>
        <w:t>’</w:t>
      </w:r>
      <w:r>
        <w:t xml:space="preserve"> group.</w:t>
      </w:r>
    </w:p>
    <w:p w:rsidR="00590B20" w:rsidRDefault="00590B20" w:rsidP="00590B20">
      <w:pPr>
        <w:pStyle w:val="ListParagraph"/>
        <w:ind w:left="2520"/>
        <w:jc w:val="both"/>
      </w:pPr>
    </w:p>
    <w:p w:rsidR="00590B20" w:rsidRDefault="00590B20" w:rsidP="00590B20">
      <w:pPr>
        <w:pStyle w:val="ListParagraph"/>
        <w:ind w:left="2520"/>
        <w:jc w:val="both"/>
      </w:pPr>
    </w:p>
    <w:p w:rsidR="00590B20" w:rsidRPr="00407699" w:rsidRDefault="00590B20" w:rsidP="00590B20">
      <w:pPr>
        <w:pStyle w:val="ListParagraph"/>
        <w:numPr>
          <w:ilvl w:val="1"/>
          <w:numId w:val="19"/>
        </w:numPr>
        <w:spacing w:after="200" w:line="276" w:lineRule="auto"/>
        <w:jc w:val="both"/>
        <w:rPr>
          <w:b/>
        </w:rPr>
      </w:pPr>
      <w:r w:rsidRPr="00407699">
        <w:rPr>
          <w:b/>
        </w:rPr>
        <w:t>Requirements:</w:t>
      </w:r>
    </w:p>
    <w:p w:rsidR="00590B20" w:rsidRDefault="00590B20" w:rsidP="00590B20">
      <w:pPr>
        <w:pStyle w:val="ListParagraph"/>
        <w:numPr>
          <w:ilvl w:val="2"/>
          <w:numId w:val="19"/>
        </w:numPr>
        <w:spacing w:after="200" w:line="276" w:lineRule="auto"/>
        <w:jc w:val="both"/>
      </w:pPr>
      <w:r>
        <w:t>Create a simple 2D scene using the OpenGL API to include as a minimum:</w:t>
      </w:r>
    </w:p>
    <w:p w:rsidR="00590B20" w:rsidRDefault="00590B20" w:rsidP="00590B20">
      <w:pPr>
        <w:pStyle w:val="ListParagraph"/>
        <w:numPr>
          <w:ilvl w:val="3"/>
          <w:numId w:val="19"/>
        </w:numPr>
        <w:spacing w:after="200" w:line="276" w:lineRule="auto"/>
        <w:jc w:val="both"/>
      </w:pPr>
      <w:r>
        <w:t>2D Point Cloud Dataset</w:t>
      </w:r>
    </w:p>
    <w:p w:rsidR="00590B20" w:rsidRDefault="00590B20" w:rsidP="00590B20">
      <w:pPr>
        <w:pStyle w:val="ListParagraph"/>
        <w:numPr>
          <w:ilvl w:val="4"/>
          <w:numId w:val="19"/>
        </w:numPr>
        <w:spacing w:after="200" w:line="276" w:lineRule="auto"/>
        <w:jc w:val="both"/>
      </w:pPr>
      <w:r>
        <w:t>Create a set of randomly generated points within the scene - to represent the bees</w:t>
      </w:r>
    </w:p>
    <w:p w:rsidR="00590B20" w:rsidRDefault="00590B20" w:rsidP="00590B20">
      <w:pPr>
        <w:pStyle w:val="ListParagraph"/>
        <w:numPr>
          <w:ilvl w:val="3"/>
          <w:numId w:val="19"/>
        </w:numPr>
        <w:spacing w:after="200" w:line="276" w:lineRule="auto"/>
        <w:jc w:val="both"/>
      </w:pPr>
      <w:r>
        <w:t>Calculate the smallest convex hull that surrounds the ‘Friends’ group</w:t>
      </w:r>
    </w:p>
    <w:p w:rsidR="00590B20" w:rsidRDefault="00590B20" w:rsidP="00590B20">
      <w:pPr>
        <w:pStyle w:val="ListParagraph"/>
        <w:ind w:left="3960"/>
        <w:jc w:val="both"/>
      </w:pPr>
    </w:p>
    <w:p w:rsidR="00590B20" w:rsidRDefault="00590B20" w:rsidP="00590B20">
      <w:pPr>
        <w:pStyle w:val="ListParagraph"/>
        <w:numPr>
          <w:ilvl w:val="2"/>
          <w:numId w:val="19"/>
        </w:numPr>
        <w:spacing w:after="200" w:line="276" w:lineRule="auto"/>
        <w:jc w:val="both"/>
      </w:pPr>
      <w:r>
        <w:t>In order to facilitate real-time visualisation of the swarm of bees, the following software rendering options should be implemented:</w:t>
      </w:r>
    </w:p>
    <w:p w:rsidR="00590B20" w:rsidRDefault="00590B20" w:rsidP="00590B20">
      <w:pPr>
        <w:pStyle w:val="ListParagraph"/>
        <w:numPr>
          <w:ilvl w:val="3"/>
          <w:numId w:val="19"/>
        </w:numPr>
        <w:spacing w:after="200" w:line="276" w:lineRule="auto"/>
        <w:jc w:val="both"/>
      </w:pPr>
      <w:r>
        <w:t>Points rendering of the swarm of bees</w:t>
      </w:r>
    </w:p>
    <w:p w:rsidR="00590B20" w:rsidRDefault="00590B20" w:rsidP="00590B20">
      <w:pPr>
        <w:pStyle w:val="ListParagraph"/>
        <w:numPr>
          <w:ilvl w:val="4"/>
          <w:numId w:val="19"/>
        </w:numPr>
        <w:spacing w:after="200" w:line="276" w:lineRule="auto"/>
        <w:jc w:val="both"/>
      </w:pPr>
      <w:r>
        <w:t>Vary the colour used to clearly identify all bees inside and outside the convex hull</w:t>
      </w:r>
    </w:p>
    <w:p w:rsidR="00590B20" w:rsidRDefault="00590B20" w:rsidP="00590B20">
      <w:pPr>
        <w:pStyle w:val="ListParagraph"/>
        <w:numPr>
          <w:ilvl w:val="5"/>
          <w:numId w:val="19"/>
        </w:numPr>
        <w:spacing w:after="200" w:line="276" w:lineRule="auto"/>
        <w:jc w:val="both"/>
      </w:pPr>
      <w:r>
        <w:t>Set the colour of all bees outside the ‘Friends’ group to yellow.</w:t>
      </w:r>
    </w:p>
    <w:p w:rsidR="00590B20" w:rsidRDefault="00590B20" w:rsidP="00590B20">
      <w:pPr>
        <w:pStyle w:val="ListParagraph"/>
        <w:numPr>
          <w:ilvl w:val="5"/>
          <w:numId w:val="19"/>
        </w:numPr>
        <w:spacing w:after="200" w:line="276" w:lineRule="auto"/>
        <w:jc w:val="both"/>
      </w:pPr>
      <w:r>
        <w:t>Set the colour of all bees within the group to red.</w:t>
      </w:r>
    </w:p>
    <w:p w:rsidR="00590B20" w:rsidRDefault="00590B20" w:rsidP="00590B20">
      <w:pPr>
        <w:pStyle w:val="ListParagraph"/>
        <w:ind w:left="3960"/>
        <w:jc w:val="both"/>
      </w:pPr>
    </w:p>
    <w:p w:rsidR="00590B20" w:rsidRDefault="00590B20" w:rsidP="00590B20">
      <w:pPr>
        <w:pStyle w:val="ListParagraph"/>
        <w:numPr>
          <w:ilvl w:val="3"/>
          <w:numId w:val="19"/>
        </w:numPr>
        <w:spacing w:after="200" w:line="276" w:lineRule="auto"/>
        <w:jc w:val="both"/>
      </w:pPr>
      <w:r>
        <w:t>Wireframe rendering of the ‘Friends’ net</w:t>
      </w:r>
    </w:p>
    <w:p w:rsidR="00590B20" w:rsidRDefault="00590B20" w:rsidP="00590B20">
      <w:pPr>
        <w:pStyle w:val="ListParagraph"/>
        <w:numPr>
          <w:ilvl w:val="3"/>
          <w:numId w:val="19"/>
        </w:numPr>
        <w:spacing w:after="200" w:line="276" w:lineRule="auto"/>
        <w:jc w:val="both"/>
      </w:pPr>
      <w:r>
        <w:t>Convert all points that form the convex hull into a set of connected triangles (using triangle fans) to form a polygonal mesh object.</w:t>
      </w:r>
    </w:p>
    <w:p w:rsidR="00590B20" w:rsidRDefault="00590B20" w:rsidP="00590B20">
      <w:pPr>
        <w:pStyle w:val="ListParagraph"/>
        <w:numPr>
          <w:ilvl w:val="3"/>
          <w:numId w:val="19"/>
        </w:numPr>
        <w:spacing w:after="200" w:line="276" w:lineRule="auto"/>
        <w:jc w:val="both"/>
      </w:pPr>
      <w:r>
        <w:t>Wireframe rendering of the final polygonal mesh using appropriate OpenGL render functions</w:t>
      </w:r>
    </w:p>
    <w:p w:rsidR="00590B20" w:rsidRDefault="00590B20" w:rsidP="00590B20">
      <w:pPr>
        <w:pStyle w:val="ListParagraph"/>
        <w:numPr>
          <w:ilvl w:val="4"/>
          <w:numId w:val="19"/>
        </w:numPr>
        <w:spacing w:after="200" w:line="276" w:lineRule="auto"/>
        <w:jc w:val="both"/>
      </w:pPr>
      <w:r>
        <w:t>You are advised to use a single edge list for each asset (object) to prevent multiple rendering of shared edges.</w:t>
      </w:r>
    </w:p>
    <w:p w:rsidR="00590B20" w:rsidRPr="008F296A" w:rsidRDefault="00590B20" w:rsidP="00590B20">
      <w:pPr>
        <w:pStyle w:val="ListParagraph"/>
        <w:ind w:left="0"/>
        <w:jc w:val="both"/>
        <w:rPr>
          <w:b/>
        </w:rPr>
      </w:pPr>
    </w:p>
    <w:p w:rsidR="00590B20" w:rsidRDefault="00590B20" w:rsidP="00590B20">
      <w:pPr>
        <w:pStyle w:val="ListParagraph"/>
        <w:numPr>
          <w:ilvl w:val="2"/>
          <w:numId w:val="19"/>
        </w:numPr>
        <w:spacing w:after="200" w:line="276" w:lineRule="auto"/>
        <w:jc w:val="both"/>
      </w:pPr>
      <w:r>
        <w:t>Once all bees have been captured, move Briony to the centre of the group and re-calculate the new convex hull that contains all the bees.</w:t>
      </w:r>
    </w:p>
    <w:p w:rsidR="00590B20" w:rsidRDefault="00590B20" w:rsidP="00590B20">
      <w:pPr>
        <w:pStyle w:val="ListParagraph"/>
        <w:numPr>
          <w:ilvl w:val="2"/>
          <w:numId w:val="19"/>
        </w:numPr>
        <w:spacing w:after="200" w:line="276" w:lineRule="auto"/>
        <w:jc w:val="both"/>
      </w:pPr>
      <w:r>
        <w:lastRenderedPageBreak/>
        <w:t>Animate the group using OpenGL’s transformation routines to demonstrate the following:</w:t>
      </w:r>
    </w:p>
    <w:p w:rsidR="00590B20" w:rsidRDefault="00590B20" w:rsidP="00590B20">
      <w:pPr>
        <w:pStyle w:val="ListParagraph"/>
        <w:numPr>
          <w:ilvl w:val="3"/>
          <w:numId w:val="19"/>
        </w:numPr>
        <w:spacing w:after="200" w:line="276" w:lineRule="auto"/>
      </w:pPr>
      <w:r>
        <w:t>Rotate the group of bees around Brionys’ location</w:t>
      </w:r>
    </w:p>
    <w:p w:rsidR="00590B20" w:rsidRDefault="00590B20" w:rsidP="00590B20">
      <w:pPr>
        <w:pStyle w:val="ListParagraph"/>
        <w:numPr>
          <w:ilvl w:val="3"/>
          <w:numId w:val="19"/>
        </w:numPr>
        <w:spacing w:after="200" w:line="276" w:lineRule="auto"/>
        <w:jc w:val="both"/>
      </w:pPr>
      <w:r>
        <w:t>Translate Briony’s position and update the relative positions of all group members as a single object</w:t>
      </w:r>
    </w:p>
    <w:p w:rsidR="00A85BFE" w:rsidRDefault="00A85BFE">
      <w:pPr>
        <w:rPr>
          <w:rFonts w:ascii="Arial" w:hAnsi="Arial" w:cs="Arial"/>
          <w:sz w:val="22"/>
          <w:szCs w:val="22"/>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451810" w:rsidP="00451810">
      <w:pPr>
        <w:jc w:val="both"/>
        <w:rPr>
          <w:rFonts w:ascii="Arial" w:hAnsi="Arial" w:cs="Arial"/>
          <w:sz w:val="22"/>
          <w:szCs w:val="22"/>
        </w:rPr>
      </w:pPr>
      <w:r>
        <w:rPr>
          <w:rFonts w:ascii="Arial" w:hAnsi="Arial" w:cs="Arial"/>
          <w:sz w:val="22"/>
          <w:szCs w:val="22"/>
        </w:rPr>
        <w:lastRenderedPageBreak/>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590B20" w:rsidRDefault="00590B20" w:rsidP="00590B20">
      <w:pPr>
        <w:pStyle w:val="ListParagraph"/>
        <w:numPr>
          <w:ilvl w:val="0"/>
          <w:numId w:val="20"/>
        </w:numPr>
        <w:spacing w:after="200" w:line="276" w:lineRule="auto"/>
        <w:jc w:val="both"/>
      </w:pPr>
      <w:r>
        <w:t xml:space="preserve">The student should demonstrate </w:t>
      </w:r>
      <w:r w:rsidRPr="0039324F">
        <w:rPr>
          <w:i/>
        </w:rPr>
        <w:t>‘Research’</w:t>
      </w:r>
      <w:r>
        <w:t xml:space="preserve"> undertaken and their </w:t>
      </w:r>
      <w:r w:rsidRPr="0039324F">
        <w:rPr>
          <w:i/>
        </w:rPr>
        <w:t xml:space="preserve">‘Knowledge and Understanding’ </w:t>
      </w:r>
      <w:r w:rsidRPr="0039324F">
        <w:t xml:space="preserve">of </w:t>
      </w:r>
      <w:r>
        <w:t>various algorithms / procedures required to solve specific software rendering problems</w:t>
      </w:r>
    </w:p>
    <w:p w:rsidR="00590B20" w:rsidRDefault="00590B20" w:rsidP="00590B20">
      <w:pPr>
        <w:pStyle w:val="ListParagraph"/>
        <w:jc w:val="both"/>
      </w:pPr>
    </w:p>
    <w:p w:rsidR="00590B20" w:rsidRDefault="00590B20" w:rsidP="00590B20">
      <w:pPr>
        <w:pStyle w:val="ListParagraph"/>
        <w:numPr>
          <w:ilvl w:val="0"/>
          <w:numId w:val="20"/>
        </w:numPr>
        <w:spacing w:after="200" w:line="276" w:lineRule="auto"/>
        <w:jc w:val="both"/>
      </w:pPr>
      <w:r>
        <w:t xml:space="preserve">The student should demonstrate through </w:t>
      </w:r>
      <w:r w:rsidRPr="00407699">
        <w:rPr>
          <w:i/>
        </w:rPr>
        <w:t>‘Practical Application &amp; Deployment’</w:t>
      </w:r>
      <w:r>
        <w:t xml:space="preserve"> their understanding of the following key graphical concepts:</w:t>
      </w:r>
    </w:p>
    <w:p w:rsidR="00590B20" w:rsidRDefault="00590B20" w:rsidP="00590B20">
      <w:pPr>
        <w:pStyle w:val="ListParagraph"/>
        <w:numPr>
          <w:ilvl w:val="1"/>
          <w:numId w:val="20"/>
        </w:numPr>
        <w:spacing w:after="200" w:line="276" w:lineRule="auto"/>
        <w:jc w:val="both"/>
      </w:pPr>
      <w:r>
        <w:t>Visualisation of a simple 2D world using OpenGL</w:t>
      </w:r>
    </w:p>
    <w:p w:rsidR="00590B20" w:rsidRDefault="00590B20" w:rsidP="00590B20">
      <w:pPr>
        <w:pStyle w:val="ListParagraph"/>
        <w:numPr>
          <w:ilvl w:val="1"/>
          <w:numId w:val="20"/>
        </w:numPr>
        <w:spacing w:after="200" w:line="276" w:lineRule="auto"/>
        <w:jc w:val="both"/>
      </w:pPr>
      <w:r>
        <w:t>Implement a simple convex hull algorithm</w:t>
      </w:r>
    </w:p>
    <w:p w:rsidR="00590B20" w:rsidRDefault="00590B20" w:rsidP="00590B20">
      <w:pPr>
        <w:pStyle w:val="ListParagraph"/>
        <w:ind w:left="1440"/>
        <w:jc w:val="both"/>
      </w:pPr>
    </w:p>
    <w:p w:rsidR="00590B20" w:rsidRPr="00607CEC" w:rsidRDefault="00590B20" w:rsidP="00590B20">
      <w:pPr>
        <w:pStyle w:val="ListParagraph"/>
        <w:numPr>
          <w:ilvl w:val="0"/>
          <w:numId w:val="20"/>
        </w:numPr>
        <w:spacing w:after="200" w:line="276" w:lineRule="auto"/>
        <w:jc w:val="both"/>
        <w:rPr>
          <w:b/>
        </w:rPr>
      </w:pPr>
      <w:r>
        <w:t>OpenGL API calls should</w:t>
      </w:r>
      <w:r w:rsidRPr="003E382D">
        <w:t xml:space="preserve"> be used to </w:t>
      </w:r>
      <w:r>
        <w:t>render the scene</w:t>
      </w:r>
    </w:p>
    <w:p w:rsidR="00590B20" w:rsidRPr="003E382D" w:rsidRDefault="00590B20" w:rsidP="00590B20">
      <w:pPr>
        <w:pStyle w:val="ListParagraph"/>
        <w:numPr>
          <w:ilvl w:val="0"/>
          <w:numId w:val="20"/>
        </w:numPr>
        <w:spacing w:after="200" w:line="276" w:lineRule="auto"/>
        <w:jc w:val="both"/>
        <w:rPr>
          <w:u w:val="single"/>
        </w:rPr>
      </w:pPr>
      <w:r w:rsidRPr="003E382D">
        <w:t xml:space="preserve">You are required to integrate a solution to this problem using the standard </w:t>
      </w:r>
      <w:r>
        <w:t xml:space="preserve">OpenGL </w:t>
      </w:r>
      <w:r w:rsidRPr="003E382D">
        <w:rPr>
          <w:i/>
        </w:rPr>
        <w:t>Graphics Template</w:t>
      </w:r>
      <w:r w:rsidRPr="003E382D">
        <w:t xml:space="preserve"> available through Moodle. This means, all code must be integrated into the existing graphics </w:t>
      </w:r>
      <w:r>
        <w:t>programme</w:t>
      </w:r>
      <w:r w:rsidRPr="003E382D">
        <w:t xml:space="preserve">. Code submissions that fail to utilise the </w:t>
      </w:r>
      <w:r>
        <w:t xml:space="preserve">OpenGL </w:t>
      </w:r>
      <w:r w:rsidRPr="003E382D">
        <w:rPr>
          <w:i/>
        </w:rPr>
        <w:t>Graphics Template</w:t>
      </w:r>
      <w:r w:rsidRPr="003E382D">
        <w:t xml:space="preserve"> will not be accepted.</w:t>
      </w:r>
    </w:p>
    <w:p w:rsidR="00590B20" w:rsidRPr="009076AF" w:rsidRDefault="00590B20" w:rsidP="00590B20">
      <w:pPr>
        <w:pStyle w:val="ListParagraph"/>
        <w:jc w:val="both"/>
        <w:rPr>
          <w:u w:val="single"/>
        </w:rPr>
      </w:pPr>
    </w:p>
    <w:p w:rsidR="00590B20" w:rsidRDefault="00590B20" w:rsidP="00590B20">
      <w:pPr>
        <w:pStyle w:val="ListParagraph"/>
        <w:numPr>
          <w:ilvl w:val="0"/>
          <w:numId w:val="20"/>
        </w:numPr>
        <w:spacing w:after="200" w:line="276" w:lineRule="auto"/>
        <w:jc w:val="both"/>
      </w:pPr>
      <w:r>
        <w:t xml:space="preserve">The student should demonstrate their </w:t>
      </w:r>
      <w:r w:rsidRPr="00407699">
        <w:rPr>
          <w:i/>
        </w:rPr>
        <w:t xml:space="preserve">‘skills for professional practice’ </w:t>
      </w:r>
      <w:r>
        <w:t>through the production of a professional final product</w:t>
      </w:r>
    </w:p>
    <w:p w:rsidR="00590B20" w:rsidRDefault="00590B20" w:rsidP="00590B20">
      <w:pPr>
        <w:pStyle w:val="ListParagraph"/>
        <w:numPr>
          <w:ilvl w:val="1"/>
          <w:numId w:val="20"/>
        </w:numPr>
        <w:spacing w:after="200" w:line="276" w:lineRule="auto"/>
        <w:jc w:val="both"/>
      </w:pPr>
      <w:r>
        <w:t>Visually stunning product</w:t>
      </w:r>
    </w:p>
    <w:p w:rsidR="00590B20" w:rsidRDefault="00590B20" w:rsidP="00590B20">
      <w:pPr>
        <w:pStyle w:val="ListParagraph"/>
        <w:numPr>
          <w:ilvl w:val="1"/>
          <w:numId w:val="20"/>
        </w:numPr>
        <w:spacing w:after="200" w:line="276" w:lineRule="auto"/>
        <w:jc w:val="both"/>
      </w:pPr>
      <w:r>
        <w:t>Intuitive</w:t>
      </w:r>
    </w:p>
    <w:p w:rsidR="00590B20" w:rsidRDefault="00590B20" w:rsidP="00590B20">
      <w:pPr>
        <w:pStyle w:val="ListParagraph"/>
        <w:numPr>
          <w:ilvl w:val="1"/>
          <w:numId w:val="20"/>
        </w:numPr>
        <w:spacing w:after="200" w:line="276" w:lineRule="auto"/>
        <w:jc w:val="both"/>
      </w:pPr>
      <w:r>
        <w:t>Provide the user with clear instructions how to run the software, etc.</w:t>
      </w:r>
    </w:p>
    <w:p w:rsidR="00590B20" w:rsidRDefault="00590B20" w:rsidP="00590B20">
      <w:pPr>
        <w:pStyle w:val="ListParagraph"/>
        <w:numPr>
          <w:ilvl w:val="1"/>
          <w:numId w:val="20"/>
        </w:numPr>
        <w:spacing w:after="200" w:line="276" w:lineRule="auto"/>
        <w:jc w:val="both"/>
      </w:pPr>
      <w:r>
        <w:t>Your submission should include a digital version of your final program along with the visual studio project together with assets/libs/.dlls all in place so that the project can be built and run immediately. NB&gt; Code that fails to compile will receive a zero mark.</w:t>
      </w:r>
    </w:p>
    <w:p w:rsidR="00590B20" w:rsidRDefault="00590B20" w:rsidP="00590B20">
      <w:pPr>
        <w:pStyle w:val="ListParagraph"/>
        <w:numPr>
          <w:ilvl w:val="1"/>
          <w:numId w:val="20"/>
        </w:numPr>
        <w:spacing w:after="200" w:line="276" w:lineRule="auto"/>
        <w:jc w:val="both"/>
      </w:pPr>
      <w:r>
        <w:t>Your submission should also include a paper copy of all source code.</w:t>
      </w:r>
    </w:p>
    <w:p w:rsidR="00590B20" w:rsidRDefault="00590B20" w:rsidP="00590B20">
      <w:pPr>
        <w:pStyle w:val="ListParagraph"/>
        <w:ind w:left="0"/>
        <w:jc w:val="both"/>
      </w:pPr>
    </w:p>
    <w:p w:rsidR="00590B20" w:rsidRPr="00DF13EA" w:rsidRDefault="00590B20" w:rsidP="00590B20">
      <w:pPr>
        <w:pStyle w:val="ListParagraph"/>
        <w:numPr>
          <w:ilvl w:val="0"/>
          <w:numId w:val="20"/>
        </w:numPr>
        <w:spacing w:after="200" w:line="276" w:lineRule="auto"/>
        <w:jc w:val="both"/>
        <w:rPr>
          <w:b/>
          <w:color w:val="0070C0"/>
          <w:u w:val="single"/>
        </w:rPr>
      </w:pPr>
      <w:r>
        <w:rPr>
          <w:b/>
          <w:color w:val="0070C0"/>
        </w:rPr>
        <w:t>ASSESSMENT GUIDELINES:</w:t>
      </w:r>
    </w:p>
    <w:p w:rsidR="00590B20" w:rsidRPr="00952416" w:rsidRDefault="00590B20" w:rsidP="00590B20">
      <w:pPr>
        <w:pStyle w:val="ListParagraph"/>
        <w:numPr>
          <w:ilvl w:val="0"/>
          <w:numId w:val="20"/>
        </w:numPr>
        <w:spacing w:after="200" w:line="276" w:lineRule="auto"/>
        <w:jc w:val="both"/>
        <w:rPr>
          <w:b/>
          <w:u w:val="single"/>
        </w:rPr>
      </w:pPr>
      <w:r>
        <w:rPr>
          <w:b/>
          <w:color w:val="0070C0"/>
        </w:rPr>
        <w:t>S</w:t>
      </w:r>
      <w:r w:rsidRPr="00E42ED3">
        <w:rPr>
          <w:b/>
          <w:color w:val="0070C0"/>
        </w:rPr>
        <w:t>tudent</w:t>
      </w:r>
      <w:r>
        <w:rPr>
          <w:b/>
          <w:color w:val="0070C0"/>
        </w:rPr>
        <w:t>s</w:t>
      </w:r>
      <w:r w:rsidRPr="00E42ED3">
        <w:rPr>
          <w:b/>
          <w:color w:val="0070C0"/>
        </w:rPr>
        <w:t xml:space="preserve"> </w:t>
      </w:r>
      <w:r>
        <w:rPr>
          <w:b/>
          <w:color w:val="0070C0"/>
        </w:rPr>
        <w:t>are expected to demonstrate</w:t>
      </w:r>
      <w:r w:rsidRPr="00E42ED3">
        <w:rPr>
          <w:b/>
          <w:color w:val="0070C0"/>
        </w:rPr>
        <w:t xml:space="preserve"> their final product to lecturing staff. </w:t>
      </w:r>
      <w:r w:rsidRPr="00DF13EA">
        <w:rPr>
          <w:b/>
          <w:color w:val="0070C0"/>
        </w:rPr>
        <w:t>It is the students</w:t>
      </w:r>
      <w:r>
        <w:rPr>
          <w:b/>
          <w:color w:val="0070C0"/>
        </w:rPr>
        <w:t>’</w:t>
      </w:r>
      <w:r w:rsidRPr="00DF13EA">
        <w:rPr>
          <w:b/>
          <w:color w:val="0070C0"/>
        </w:rPr>
        <w:t xml:space="preserve"> responsibility to highlight all areas of their code (whether complete</w:t>
      </w:r>
      <w:r>
        <w:rPr>
          <w:b/>
          <w:color w:val="0070C0"/>
        </w:rPr>
        <w:t xml:space="preserve"> or</w:t>
      </w:r>
      <w:r w:rsidRPr="00DF13EA">
        <w:rPr>
          <w:b/>
          <w:color w:val="0070C0"/>
        </w:rPr>
        <w:t xml:space="preserve"> partially complete) that require assessment. Marks will be awarded for any attempt made to complete </w:t>
      </w:r>
      <w:r>
        <w:rPr>
          <w:b/>
          <w:color w:val="0070C0"/>
        </w:rPr>
        <w:t xml:space="preserve">individual </w:t>
      </w:r>
      <w:r w:rsidRPr="00DF13EA">
        <w:rPr>
          <w:b/>
          <w:color w:val="0070C0"/>
        </w:rPr>
        <w:t xml:space="preserve">tasks. However, your final submitted code does need to compile in order </w:t>
      </w:r>
      <w:r>
        <w:rPr>
          <w:b/>
          <w:color w:val="0070C0"/>
        </w:rPr>
        <w:t>to</w:t>
      </w:r>
      <w:r w:rsidRPr="00DF13EA">
        <w:rPr>
          <w:b/>
          <w:color w:val="0070C0"/>
        </w:rPr>
        <w:t xml:space="preserve"> demonstrate your ‘skills for professional practice’.</w:t>
      </w:r>
    </w:p>
    <w:p w:rsidR="00590B20" w:rsidRPr="00A406E5" w:rsidRDefault="00590B20" w:rsidP="00590B20">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7F5724" w:rsidP="00152E9D">
            <w:pPr>
              <w:jc w:val="center"/>
              <w:rPr>
                <w:rFonts w:ascii="Arial" w:hAnsi="Arial" w:cs="Arial"/>
                <w:sz w:val="32"/>
              </w:rPr>
            </w:pPr>
            <w:r>
              <w:rPr>
                <w:rFonts w:ascii="Arial" w:hAnsi="Arial" w:cs="Arial"/>
                <w:sz w:val="32"/>
              </w:rPr>
              <w:t>35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7F5724" w:rsidP="00152E9D">
            <w:pPr>
              <w:jc w:val="center"/>
              <w:rPr>
                <w:rFonts w:ascii="Arial" w:hAnsi="Arial" w:cs="Arial"/>
                <w:sz w:val="32"/>
              </w:rPr>
            </w:pPr>
            <w:r>
              <w:rPr>
                <w:rFonts w:ascii="Arial" w:hAnsi="Arial" w:cs="Arial"/>
                <w:sz w:val="32"/>
              </w:rPr>
              <w:t>35</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7F5724"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tc>
          <w:tcPr>
            <w:tcW w:w="13858" w:type="dxa"/>
            <w:shd w:val="clear" w:color="auto" w:fill="FF99FF"/>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rsidTr="0093002B">
        <w:tc>
          <w:tcPr>
            <w:tcW w:w="13948" w:type="dxa"/>
            <w:shd w:val="clear" w:color="auto" w:fill="FF99FF"/>
          </w:tcPr>
          <w:p w:rsidR="00527E60" w:rsidRPr="00D9771E" w:rsidRDefault="00527E60" w:rsidP="0093002B">
            <w:pPr>
              <w:rPr>
                <w:rFonts w:ascii="Arial" w:hAnsi="Arial" w:cs="Arial"/>
                <w:b/>
              </w:rPr>
            </w:pPr>
            <w:r>
              <w:rPr>
                <w:rFonts w:ascii="Arial" w:hAnsi="Arial" w:cs="Arial"/>
                <w:b/>
              </w:rPr>
              <w:t>Level 5</w:t>
            </w:r>
          </w:p>
        </w:tc>
      </w:tr>
      <w:tr w:rsidR="00527E60" w:rsidRPr="00D9771E" w:rsidTr="0093002B">
        <w:tc>
          <w:tcPr>
            <w:tcW w:w="13948" w:type="dxa"/>
            <w:shd w:val="clear" w:color="auto" w:fill="FFCCFF"/>
          </w:tcPr>
          <w:p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rsidTr="0093002B">
        <w:trPr>
          <w:tblHeader/>
        </w:trPr>
        <w:tc>
          <w:tcPr>
            <w:tcW w:w="1735" w:type="dxa"/>
            <w:shd w:val="clear" w:color="auto" w:fill="FF99FF"/>
          </w:tcPr>
          <w:p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rsidTr="0093002B">
        <w:trPr>
          <w:tblHeader/>
        </w:trPr>
        <w:tc>
          <w:tcPr>
            <w:tcW w:w="1735" w:type="dxa"/>
            <w:shd w:val="clear" w:color="auto" w:fill="FF99FF"/>
          </w:tcPr>
          <w:p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rsidTr="0093002B">
        <w:tc>
          <w:tcPr>
            <w:tcW w:w="1735" w:type="dxa"/>
            <w:shd w:val="clear" w:color="auto" w:fill="FF99FF"/>
          </w:tcPr>
          <w:p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rsidTr="0093002B">
        <w:tc>
          <w:tcPr>
            <w:tcW w:w="1735" w:type="dxa"/>
            <w:shd w:val="clear" w:color="auto" w:fill="FF99FF"/>
          </w:tcPr>
          <w:p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00527E60" w:rsidRPr="00E518DC"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sidRPr="00B669B1">
              <w:rPr>
                <w:rFonts w:ascii="Arial" w:hAnsi="Arial" w:cs="Arial"/>
              </w:rPr>
              <w:t>Little or no appreciation of the context of the application.</w:t>
            </w:r>
          </w:p>
          <w:p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00527E60" w:rsidRPr="00B669B1" w:rsidRDefault="00527E60" w:rsidP="0093002B">
            <w:pPr>
              <w:rPr>
                <w:rFonts w:ascii="Arial" w:hAnsi="Arial" w:cs="Arial"/>
              </w:rPr>
            </w:pPr>
          </w:p>
          <w:p w:rsidR="00527E60" w:rsidRPr="00B669B1" w:rsidRDefault="00527E60" w:rsidP="0093002B">
            <w:pPr>
              <w:rPr>
                <w:rFonts w:ascii="Arial" w:hAnsi="Arial" w:cs="Arial"/>
              </w:rPr>
            </w:pPr>
          </w:p>
        </w:tc>
        <w:tc>
          <w:tcPr>
            <w:tcW w:w="1736" w:type="dxa"/>
          </w:tcPr>
          <w:p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rsidTr="0093002B">
        <w:tc>
          <w:tcPr>
            <w:tcW w:w="1735" w:type="dxa"/>
            <w:shd w:val="clear" w:color="auto" w:fill="FF99FF"/>
          </w:tcPr>
          <w:p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00527E60" w:rsidRPr="00ED3ABD" w:rsidRDefault="00527E60" w:rsidP="0093002B">
            <w:pPr>
              <w:rPr>
                <w:rFonts w:ascii="Arial" w:hAnsi="Arial" w:cs="Arial"/>
              </w:rPr>
            </w:pP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00527E60" w:rsidRPr="00D9771E" w:rsidRDefault="00527E60" w:rsidP="00527E60">
      <w:pPr>
        <w:rPr>
          <w:rFonts w:ascii="Arial" w:hAnsi="Arial" w:cs="Arial"/>
        </w:rPr>
      </w:pPr>
    </w:p>
    <w:p w:rsidR="00527E60" w:rsidRDefault="00527E60">
      <w:pPr>
        <w:pStyle w:val="NormalWeb"/>
        <w:rPr>
          <w:rFonts w:ascii="Arial" w:hAnsi="Arial" w:cs="Arial"/>
          <w:color w:val="303B44"/>
          <w:sz w:val="22"/>
          <w:szCs w:val="22"/>
        </w:rPr>
      </w:pPr>
    </w:p>
    <w:p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1B0E" w:rsidRDefault="00AC1B0E">
      <w:r>
        <w:separator/>
      </w:r>
    </w:p>
  </w:endnote>
  <w:endnote w:type="continuationSeparator" w:id="0">
    <w:p w:rsidR="00AC1B0E" w:rsidRDefault="00AC1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39310A">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39310A">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1B0E" w:rsidRDefault="00AC1B0E">
      <w:r>
        <w:separator/>
      </w:r>
    </w:p>
  </w:footnote>
  <w:footnote w:type="continuationSeparator" w:id="0">
    <w:p w:rsidR="00AC1B0E" w:rsidRDefault="00AC1B0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76521D"/>
    <w:multiLevelType w:val="hybridMultilevel"/>
    <w:tmpl w:val="B05AFDC8"/>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BE1BEC"/>
    <w:multiLevelType w:val="hybridMultilevel"/>
    <w:tmpl w:val="BC1280F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98A5327"/>
    <w:multiLevelType w:val="hybridMultilevel"/>
    <w:tmpl w:val="A294A2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C97C5F"/>
    <w:multiLevelType w:val="hybridMultilevel"/>
    <w:tmpl w:val="358822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2"/>
  </w:num>
  <w:num w:numId="3">
    <w:abstractNumId w:val="19"/>
  </w:num>
  <w:num w:numId="4">
    <w:abstractNumId w:val="15"/>
  </w:num>
  <w:num w:numId="5">
    <w:abstractNumId w:val="10"/>
  </w:num>
  <w:num w:numId="6">
    <w:abstractNumId w:val="18"/>
  </w:num>
  <w:num w:numId="7">
    <w:abstractNumId w:val="2"/>
  </w:num>
  <w:num w:numId="8">
    <w:abstractNumId w:val="17"/>
  </w:num>
  <w:num w:numId="9">
    <w:abstractNumId w:val="13"/>
  </w:num>
  <w:num w:numId="10">
    <w:abstractNumId w:val="6"/>
  </w:num>
  <w:num w:numId="11">
    <w:abstractNumId w:val="7"/>
  </w:num>
  <w:num w:numId="12">
    <w:abstractNumId w:val="11"/>
  </w:num>
  <w:num w:numId="13">
    <w:abstractNumId w:val="16"/>
  </w:num>
  <w:num w:numId="14">
    <w:abstractNumId w:val="3"/>
  </w:num>
  <w:num w:numId="15">
    <w:abstractNumId w:val="0"/>
  </w:num>
  <w:num w:numId="16">
    <w:abstractNumId w:val="8"/>
  </w:num>
  <w:num w:numId="17">
    <w:abstractNumId w:val="4"/>
  </w:num>
  <w:num w:numId="18">
    <w:abstractNumId w:val="9"/>
  </w:num>
  <w:num w:numId="19">
    <w:abstractNumId w:val="5"/>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34DB"/>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10A"/>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0B20"/>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7F5724"/>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256E3"/>
    <w:rsid w:val="00A3505D"/>
    <w:rsid w:val="00A4036F"/>
    <w:rsid w:val="00A406E5"/>
    <w:rsid w:val="00A4641C"/>
    <w:rsid w:val="00A55876"/>
    <w:rsid w:val="00A67FB1"/>
    <w:rsid w:val="00A85BFE"/>
    <w:rsid w:val="00AB6FE7"/>
    <w:rsid w:val="00AB7AD7"/>
    <w:rsid w:val="00AC1B0E"/>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8DDEE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
    <w:link w:val="ListParagraph"/>
    <w:uiPriority w:val="34"/>
    <w:locked/>
    <w:rsid w:val="00590B20"/>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10</TotalTime>
  <Pages>9</Pages>
  <Words>3902</Words>
  <Characters>22243</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26093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Andrew Baker</cp:lastModifiedBy>
  <cp:revision>4</cp:revision>
  <cp:lastPrinted>2014-10-10T07:42:00Z</cp:lastPrinted>
  <dcterms:created xsi:type="dcterms:W3CDTF">2018-09-18T11:13:00Z</dcterms:created>
  <dcterms:modified xsi:type="dcterms:W3CDTF">2018-11-29T15:14:00Z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