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C7C3C" w14:textId="6E93E659" w:rsidR="007014DD" w:rsidRDefault="00632994">
      <w:r w:rsidRPr="000F2746">
        <w:rPr>
          <w:noProof/>
          <w:sz w:val="64"/>
          <w:szCs w:val="64"/>
          <w:lang w:eastAsia="en-GB"/>
        </w:rPr>
        <w:drawing>
          <wp:anchor distT="0" distB="0" distL="114300" distR="114300" simplePos="0" relativeHeight="251659264" behindDoc="1" locked="0" layoutInCell="1" allowOverlap="1" wp14:anchorId="331F75AD" wp14:editId="2706FDC7">
            <wp:simplePos x="0" y="0"/>
            <wp:positionH relativeFrom="margin">
              <wp:align>right</wp:align>
            </wp:positionH>
            <wp:positionV relativeFrom="margin">
              <wp:posOffset>-146105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0E5A1BFB" w:rsidR="00BB4200" w:rsidRDefault="00BB4200"/>
    <w:p w14:paraId="0C8813FC" w14:textId="2B7D105E" w:rsidR="00BB4200" w:rsidRDefault="00BB4200"/>
    <w:p w14:paraId="0BB771CF" w14:textId="77777777" w:rsidR="00EB450A" w:rsidRDefault="00EB450A"/>
    <w:p w14:paraId="2774F03A" w14:textId="77777777" w:rsidR="00EB450A" w:rsidRDefault="00EB450A"/>
    <w:p w14:paraId="53030C82" w14:textId="2C42C5D5" w:rsidR="00BB4200" w:rsidRPr="005F5C87" w:rsidRDefault="001749D9" w:rsidP="001749D9">
      <w:pPr>
        <w:jc w:val="center"/>
        <w:rPr>
          <w:b/>
          <w:bCs/>
          <w:sz w:val="44"/>
          <w:szCs w:val="44"/>
        </w:rPr>
      </w:pPr>
      <w:bookmarkStart w:id="0" w:name="_Hlk201393316"/>
      <w:r w:rsidRPr="005F5C87">
        <w:rPr>
          <w:b/>
          <w:bCs/>
          <w:sz w:val="44"/>
          <w:szCs w:val="44"/>
        </w:rPr>
        <w:t>Are Victims of Domestic Violence safeguarded against perpetrators during the police investigation process.</w:t>
      </w:r>
    </w:p>
    <w:bookmarkEnd w:id="0"/>
    <w:p w14:paraId="25EA7A3A" w14:textId="77777777" w:rsidR="001749D9" w:rsidRPr="005F5C87" w:rsidRDefault="001749D9" w:rsidP="001749D9">
      <w:pPr>
        <w:jc w:val="center"/>
        <w:rPr>
          <w:b/>
          <w:bCs/>
          <w:sz w:val="44"/>
          <w:szCs w:val="44"/>
        </w:rPr>
      </w:pPr>
    </w:p>
    <w:p w14:paraId="06BFA0F7" w14:textId="3813ABAF" w:rsidR="001749D9" w:rsidRPr="005F5C87" w:rsidRDefault="00F764F7" w:rsidP="001749D9">
      <w:pPr>
        <w:jc w:val="center"/>
        <w:rPr>
          <w:b/>
          <w:bCs/>
          <w:sz w:val="44"/>
          <w:szCs w:val="44"/>
        </w:rPr>
      </w:pPr>
      <w:r>
        <w:rPr>
          <w:b/>
          <w:bCs/>
          <w:sz w:val="44"/>
          <w:szCs w:val="44"/>
        </w:rPr>
        <w:t>October</w:t>
      </w:r>
      <w:r w:rsidR="001749D9" w:rsidRPr="005F5C87">
        <w:rPr>
          <w:b/>
          <w:bCs/>
          <w:sz w:val="44"/>
          <w:szCs w:val="44"/>
        </w:rPr>
        <w:t xml:space="preserve"> 2025</w:t>
      </w:r>
    </w:p>
    <w:p w14:paraId="25225A0A" w14:textId="77777777" w:rsidR="00BB4200" w:rsidRPr="005F5C87" w:rsidRDefault="00BB4200" w:rsidP="001749D9">
      <w:pPr>
        <w:jc w:val="center"/>
        <w:rPr>
          <w:b/>
          <w:bCs/>
          <w:sz w:val="44"/>
          <w:szCs w:val="44"/>
        </w:rPr>
      </w:pPr>
    </w:p>
    <w:p w14:paraId="69A5153D" w14:textId="6FD5430A" w:rsidR="00BB4200" w:rsidRDefault="001749D9" w:rsidP="001749D9">
      <w:pPr>
        <w:jc w:val="center"/>
        <w:rPr>
          <w:b/>
          <w:bCs/>
          <w:sz w:val="44"/>
          <w:szCs w:val="44"/>
        </w:rPr>
      </w:pPr>
      <w:r w:rsidRPr="005F5C87">
        <w:rPr>
          <w:b/>
          <w:bCs/>
          <w:sz w:val="44"/>
          <w:szCs w:val="44"/>
        </w:rPr>
        <w:t>By Carmen Jones (2236339)</w:t>
      </w:r>
    </w:p>
    <w:p w14:paraId="665DE35A" w14:textId="77777777" w:rsidR="00F764F7" w:rsidRDefault="00F764F7" w:rsidP="001749D9">
      <w:pPr>
        <w:jc w:val="center"/>
        <w:rPr>
          <w:b/>
          <w:bCs/>
          <w:sz w:val="44"/>
          <w:szCs w:val="44"/>
        </w:rPr>
      </w:pPr>
    </w:p>
    <w:p w14:paraId="5C7B688C" w14:textId="5DA72635" w:rsidR="0042351E" w:rsidRPr="005F5C87" w:rsidRDefault="0042351E" w:rsidP="001749D9">
      <w:pPr>
        <w:jc w:val="center"/>
        <w:rPr>
          <w:b/>
          <w:bCs/>
          <w:sz w:val="44"/>
          <w:szCs w:val="44"/>
        </w:rPr>
      </w:pPr>
      <w:r w:rsidRPr="0042351E">
        <w:rPr>
          <w:b/>
          <w:bCs/>
          <w:sz w:val="44"/>
          <w:szCs w:val="44"/>
        </w:rPr>
        <w:t>BSc (hons) Professional Policing Practice</w:t>
      </w:r>
    </w:p>
    <w:p w14:paraId="387819B0" w14:textId="77777777" w:rsidR="00632994" w:rsidRDefault="00632994">
      <w:pPr>
        <w:rPr>
          <w:b/>
          <w:bCs/>
          <w:sz w:val="44"/>
          <w:szCs w:val="44"/>
        </w:rPr>
      </w:pPr>
      <w:r>
        <w:rPr>
          <w:b/>
          <w:bCs/>
          <w:sz w:val="44"/>
          <w:szCs w:val="44"/>
        </w:rPr>
        <w:br w:type="page"/>
      </w:r>
    </w:p>
    <w:p w14:paraId="0121ACE7" w14:textId="19851B2D" w:rsidR="003E6CEA" w:rsidRPr="009D7483" w:rsidRDefault="003E6CEA" w:rsidP="009D7483">
      <w:pPr>
        <w:spacing w:line="360" w:lineRule="auto"/>
        <w:rPr>
          <w:rFonts w:cstheme="minorHAnsi"/>
          <w:sz w:val="24"/>
          <w:szCs w:val="24"/>
        </w:rPr>
      </w:pPr>
      <w:r w:rsidRPr="009D7483">
        <w:rPr>
          <w:rFonts w:cstheme="minorHAnsi"/>
          <w:sz w:val="24"/>
          <w:szCs w:val="24"/>
          <w:u w:val="single"/>
        </w:rPr>
        <w:lastRenderedPageBreak/>
        <w:t xml:space="preserve">Declaration </w:t>
      </w:r>
    </w:p>
    <w:p w14:paraId="03F2DB56" w14:textId="62B83B84" w:rsidR="003E6CEA" w:rsidRPr="009D7483" w:rsidRDefault="001A3915" w:rsidP="009D7483">
      <w:pPr>
        <w:spacing w:after="0" w:line="360" w:lineRule="auto"/>
        <w:rPr>
          <w:rFonts w:cstheme="minorHAnsi"/>
          <w:sz w:val="24"/>
          <w:szCs w:val="24"/>
        </w:rPr>
      </w:pPr>
      <w:r w:rsidRPr="009D7483">
        <w:rPr>
          <w:rFonts w:cstheme="minorHAnsi"/>
          <w:sz w:val="24"/>
          <w:szCs w:val="24"/>
        </w:rPr>
        <w:t>I declare that t</w:t>
      </w:r>
      <w:r w:rsidR="003E6CEA" w:rsidRPr="009D7483">
        <w:rPr>
          <w:rFonts w:cstheme="minorHAnsi"/>
          <w:sz w:val="24"/>
          <w:szCs w:val="24"/>
        </w:rPr>
        <w:t>his work has not previously been accepted in substance for any degree and is not being concurrently submitted in candidature for any degree.</w:t>
      </w:r>
    </w:p>
    <w:p w14:paraId="079F5D57" w14:textId="3E944B49" w:rsidR="003E6CEA" w:rsidRPr="009D7483" w:rsidRDefault="003E6CEA" w:rsidP="009D7483">
      <w:pPr>
        <w:spacing w:after="0" w:line="360" w:lineRule="auto"/>
        <w:rPr>
          <w:rFonts w:cstheme="minorHAnsi"/>
          <w:sz w:val="24"/>
          <w:szCs w:val="24"/>
        </w:rPr>
      </w:pPr>
      <w:r w:rsidRPr="009D7483">
        <w:rPr>
          <w:rFonts w:cstheme="minorHAnsi"/>
          <w:sz w:val="24"/>
          <w:szCs w:val="24"/>
        </w:rPr>
        <w:t>Sig</w:t>
      </w:r>
      <w:r w:rsidR="001A3915" w:rsidRPr="009D7483">
        <w:rPr>
          <w:rFonts w:cstheme="minorHAnsi"/>
          <w:sz w:val="24"/>
          <w:szCs w:val="24"/>
        </w:rPr>
        <w:t>ned:</w:t>
      </w:r>
      <w:r w:rsidR="00360C8B" w:rsidRPr="009D7483">
        <w:rPr>
          <w:rFonts w:cstheme="minorHAnsi"/>
          <w:sz w:val="24"/>
          <w:szCs w:val="24"/>
        </w:rPr>
        <w:t xml:space="preserve"> </w:t>
      </w:r>
      <w:bookmarkStart w:id="1" w:name="_Hlk206418607"/>
      <w:r w:rsidR="009D7483" w:rsidRPr="009D7483">
        <w:rPr>
          <w:rFonts w:ascii="Baguet Script" w:hAnsi="Baguet Script" w:cstheme="minorHAnsi"/>
          <w:sz w:val="24"/>
          <w:szCs w:val="24"/>
        </w:rPr>
        <w:t>C Jones</w:t>
      </w:r>
      <w:bookmarkEnd w:id="1"/>
      <w:r w:rsidR="009D7483">
        <w:rPr>
          <w:rFonts w:ascii="Baguet Script" w:hAnsi="Baguet Script" w:cstheme="minorHAnsi"/>
          <w:sz w:val="24"/>
          <w:szCs w:val="24"/>
        </w:rPr>
        <w:tab/>
      </w:r>
      <w:r w:rsidR="009D7483">
        <w:rPr>
          <w:rFonts w:ascii="Baguet Script" w:hAnsi="Baguet Script" w:cstheme="minorHAnsi"/>
          <w:sz w:val="24"/>
          <w:szCs w:val="24"/>
        </w:rPr>
        <w:tab/>
      </w:r>
      <w:r w:rsidR="009D7483">
        <w:rPr>
          <w:rFonts w:ascii="Baguet Script" w:hAnsi="Baguet Script" w:cstheme="minorHAnsi"/>
          <w:sz w:val="24"/>
          <w:szCs w:val="24"/>
        </w:rPr>
        <w:tab/>
      </w:r>
      <w:r w:rsidRPr="009D7483">
        <w:rPr>
          <w:rFonts w:cstheme="minorHAnsi"/>
          <w:sz w:val="24"/>
          <w:szCs w:val="24"/>
        </w:rPr>
        <w:t xml:space="preserve">Date: </w:t>
      </w:r>
      <w:r w:rsidR="00A20CE2">
        <w:rPr>
          <w:rFonts w:cstheme="minorHAnsi"/>
          <w:sz w:val="24"/>
          <w:szCs w:val="24"/>
        </w:rPr>
        <w:t>25/09/25</w:t>
      </w:r>
    </w:p>
    <w:p w14:paraId="3BC99366" w14:textId="77777777" w:rsidR="009D7483" w:rsidRDefault="009D7483" w:rsidP="009D7483">
      <w:pPr>
        <w:spacing w:after="0" w:line="360" w:lineRule="auto"/>
        <w:rPr>
          <w:rFonts w:cstheme="minorHAnsi"/>
          <w:sz w:val="24"/>
          <w:szCs w:val="24"/>
        </w:rPr>
      </w:pPr>
    </w:p>
    <w:p w14:paraId="4A826161" w14:textId="5605E907" w:rsidR="003E6CEA" w:rsidRPr="009D7483" w:rsidRDefault="003E6CEA" w:rsidP="009D7483">
      <w:pPr>
        <w:spacing w:after="0" w:line="360" w:lineRule="auto"/>
        <w:rPr>
          <w:rFonts w:cstheme="minorHAnsi"/>
          <w:sz w:val="24"/>
          <w:szCs w:val="24"/>
        </w:rPr>
      </w:pPr>
      <w:r w:rsidRPr="009D7483">
        <w:rPr>
          <w:rFonts w:cstheme="minorHAnsi"/>
          <w:sz w:val="24"/>
          <w:szCs w:val="24"/>
        </w:rPr>
        <w:t xml:space="preserve">STATEMENT 1 </w:t>
      </w:r>
    </w:p>
    <w:p w14:paraId="06DE9CD7" w14:textId="77777777" w:rsidR="003E6CEA" w:rsidRPr="009D7483" w:rsidRDefault="003E6CEA" w:rsidP="009D7483">
      <w:pPr>
        <w:spacing w:after="0" w:line="360" w:lineRule="auto"/>
        <w:rPr>
          <w:rFonts w:cstheme="minorHAnsi"/>
          <w:sz w:val="24"/>
          <w:szCs w:val="24"/>
        </w:rPr>
      </w:pPr>
      <w:r w:rsidRPr="009D7483">
        <w:rPr>
          <w:rFonts w:cstheme="minorHAnsi"/>
          <w:sz w:val="24"/>
          <w:szCs w:val="24"/>
        </w:rPr>
        <w:t>This dissertation is being submitted in partial fulfilment of the requirements for the degree of BA.</w:t>
      </w:r>
    </w:p>
    <w:p w14:paraId="485654C6" w14:textId="06206EA7" w:rsidR="003E6CEA" w:rsidRDefault="003E6CEA" w:rsidP="009D7483">
      <w:pPr>
        <w:spacing w:after="0" w:line="360" w:lineRule="auto"/>
        <w:rPr>
          <w:rFonts w:cstheme="minorHAnsi"/>
          <w:sz w:val="24"/>
          <w:szCs w:val="24"/>
        </w:rPr>
      </w:pPr>
      <w:r w:rsidRPr="009D7483">
        <w:rPr>
          <w:rFonts w:cstheme="minorHAnsi"/>
          <w:sz w:val="24"/>
          <w:szCs w:val="24"/>
        </w:rPr>
        <w:t>Signed:</w:t>
      </w:r>
      <w:r w:rsidR="009D7483">
        <w:rPr>
          <w:rFonts w:cstheme="minorHAnsi"/>
          <w:sz w:val="24"/>
          <w:szCs w:val="24"/>
        </w:rPr>
        <w:t xml:space="preserve"> </w:t>
      </w:r>
      <w:r w:rsidR="009D7483" w:rsidRPr="009D7483">
        <w:rPr>
          <w:rFonts w:ascii="Baguet Script" w:hAnsi="Baguet Script" w:cstheme="minorHAnsi"/>
          <w:sz w:val="24"/>
          <w:szCs w:val="24"/>
        </w:rPr>
        <w:t>C Jones</w:t>
      </w:r>
      <w:r w:rsidR="009D7483">
        <w:rPr>
          <w:rFonts w:ascii="Baguet Script" w:hAnsi="Baguet Script" w:cstheme="minorHAnsi"/>
          <w:sz w:val="24"/>
          <w:szCs w:val="24"/>
        </w:rPr>
        <w:tab/>
      </w:r>
      <w:r w:rsidR="009D7483">
        <w:rPr>
          <w:rFonts w:ascii="Baguet Script" w:hAnsi="Baguet Script" w:cstheme="minorHAnsi"/>
          <w:sz w:val="24"/>
          <w:szCs w:val="24"/>
        </w:rPr>
        <w:tab/>
      </w:r>
      <w:r w:rsidR="009D7483">
        <w:rPr>
          <w:rFonts w:ascii="Baguet Script" w:hAnsi="Baguet Script" w:cstheme="minorHAnsi"/>
          <w:sz w:val="24"/>
          <w:szCs w:val="24"/>
        </w:rPr>
        <w:tab/>
      </w:r>
      <w:r w:rsidRPr="009D7483">
        <w:rPr>
          <w:rFonts w:cstheme="minorHAnsi"/>
          <w:sz w:val="24"/>
          <w:szCs w:val="24"/>
        </w:rPr>
        <w:t xml:space="preserve">Date: </w:t>
      </w:r>
      <w:r w:rsidR="00A20CE2">
        <w:rPr>
          <w:rFonts w:cstheme="minorHAnsi"/>
          <w:sz w:val="24"/>
          <w:szCs w:val="24"/>
        </w:rPr>
        <w:t>25/09/25</w:t>
      </w:r>
    </w:p>
    <w:p w14:paraId="37579558" w14:textId="77777777" w:rsidR="009D7483" w:rsidRPr="009D7483" w:rsidRDefault="009D7483" w:rsidP="009D7483">
      <w:pPr>
        <w:spacing w:after="0" w:line="360" w:lineRule="auto"/>
        <w:rPr>
          <w:rFonts w:cstheme="minorHAnsi"/>
          <w:sz w:val="24"/>
          <w:szCs w:val="24"/>
        </w:rPr>
      </w:pPr>
    </w:p>
    <w:p w14:paraId="7D23BC5D" w14:textId="77777777" w:rsidR="003E6CEA" w:rsidRPr="009D7483" w:rsidRDefault="003E6CEA" w:rsidP="009D7483">
      <w:pPr>
        <w:spacing w:after="0" w:line="360" w:lineRule="auto"/>
        <w:rPr>
          <w:rFonts w:cstheme="minorHAnsi"/>
          <w:sz w:val="24"/>
          <w:szCs w:val="24"/>
        </w:rPr>
      </w:pPr>
      <w:r w:rsidRPr="009D7483">
        <w:rPr>
          <w:rFonts w:cstheme="minorHAnsi"/>
          <w:sz w:val="24"/>
          <w:szCs w:val="24"/>
        </w:rPr>
        <w:t>STATEMENT 2</w:t>
      </w:r>
    </w:p>
    <w:p w14:paraId="5ADD043E" w14:textId="13D9269F" w:rsidR="003E6CEA" w:rsidRPr="009D7483" w:rsidRDefault="003E6CEA" w:rsidP="009D7483">
      <w:pPr>
        <w:spacing w:after="0" w:line="360" w:lineRule="auto"/>
        <w:rPr>
          <w:rFonts w:cstheme="minorHAnsi"/>
          <w:sz w:val="24"/>
          <w:szCs w:val="24"/>
        </w:rPr>
      </w:pPr>
      <w:r w:rsidRPr="009D7483">
        <w:rPr>
          <w:rFonts w:cstheme="minorHAnsi"/>
          <w:sz w:val="24"/>
          <w:szCs w:val="24"/>
        </w:rPr>
        <w:t>This dissertation is the result of my own independent investigation, except where otherwise stated.</w:t>
      </w:r>
      <w:r w:rsidR="009D7483">
        <w:rPr>
          <w:rFonts w:cstheme="minorHAnsi"/>
          <w:sz w:val="24"/>
          <w:szCs w:val="24"/>
        </w:rPr>
        <w:t xml:space="preserve"> </w:t>
      </w:r>
      <w:r w:rsidRPr="009D7483">
        <w:rPr>
          <w:rFonts w:cstheme="minorHAnsi"/>
          <w:sz w:val="24"/>
          <w:szCs w:val="24"/>
        </w:rPr>
        <w:t xml:space="preserve">Other sources are acknowledged by footnotes giving explicit references.  A </w:t>
      </w:r>
      <w:r w:rsidR="009D7483">
        <w:rPr>
          <w:rFonts w:cstheme="minorHAnsi"/>
          <w:sz w:val="24"/>
          <w:szCs w:val="24"/>
        </w:rPr>
        <w:t>bi</w:t>
      </w:r>
      <w:r w:rsidRPr="009D7483">
        <w:rPr>
          <w:rFonts w:cstheme="minorHAnsi"/>
          <w:sz w:val="24"/>
          <w:szCs w:val="24"/>
        </w:rPr>
        <w:t xml:space="preserve">bliography is </w:t>
      </w:r>
      <w:r w:rsidR="001A3915" w:rsidRPr="009D7483">
        <w:rPr>
          <w:rFonts w:cstheme="minorHAnsi"/>
          <w:sz w:val="24"/>
          <w:szCs w:val="24"/>
        </w:rPr>
        <w:t>a</w:t>
      </w:r>
      <w:r w:rsidRPr="009D7483">
        <w:rPr>
          <w:rFonts w:cstheme="minorHAnsi"/>
          <w:sz w:val="24"/>
          <w:szCs w:val="24"/>
        </w:rPr>
        <w:t>ppended.</w:t>
      </w:r>
    </w:p>
    <w:p w14:paraId="3F24697A" w14:textId="1B0535E8" w:rsidR="003E6CEA" w:rsidRPr="009D7483" w:rsidRDefault="003E6CEA" w:rsidP="009D7483">
      <w:pPr>
        <w:spacing w:after="0" w:line="360" w:lineRule="auto"/>
        <w:rPr>
          <w:rFonts w:cstheme="minorHAnsi"/>
          <w:sz w:val="24"/>
          <w:szCs w:val="24"/>
        </w:rPr>
      </w:pPr>
      <w:r w:rsidRPr="009D7483">
        <w:rPr>
          <w:rFonts w:cstheme="minorHAnsi"/>
          <w:sz w:val="24"/>
          <w:szCs w:val="24"/>
        </w:rPr>
        <w:t xml:space="preserve">Signed: </w:t>
      </w:r>
      <w:r w:rsidR="009D7483" w:rsidRPr="009D7483">
        <w:rPr>
          <w:rFonts w:ascii="Baguet Script" w:hAnsi="Baguet Script" w:cstheme="minorHAnsi"/>
          <w:sz w:val="24"/>
          <w:szCs w:val="24"/>
        </w:rPr>
        <w:t>C Jones</w:t>
      </w:r>
      <w:r w:rsidR="009D7483">
        <w:rPr>
          <w:rFonts w:ascii="Baguet Script" w:hAnsi="Baguet Script" w:cstheme="minorHAnsi"/>
          <w:sz w:val="24"/>
          <w:szCs w:val="24"/>
        </w:rPr>
        <w:tab/>
      </w:r>
      <w:r w:rsidR="009D7483">
        <w:rPr>
          <w:rFonts w:ascii="Baguet Script" w:hAnsi="Baguet Script" w:cstheme="minorHAnsi"/>
          <w:sz w:val="24"/>
          <w:szCs w:val="24"/>
        </w:rPr>
        <w:tab/>
      </w:r>
      <w:r w:rsidR="009D7483">
        <w:rPr>
          <w:rFonts w:ascii="Baguet Script" w:hAnsi="Baguet Script" w:cstheme="minorHAnsi"/>
          <w:sz w:val="24"/>
          <w:szCs w:val="24"/>
        </w:rPr>
        <w:tab/>
      </w:r>
      <w:r w:rsidRPr="009D7483">
        <w:rPr>
          <w:rFonts w:cstheme="minorHAnsi"/>
          <w:sz w:val="24"/>
          <w:szCs w:val="24"/>
        </w:rPr>
        <w:t xml:space="preserve">Date: </w:t>
      </w:r>
      <w:r w:rsidR="00A20CE2">
        <w:rPr>
          <w:rFonts w:cstheme="minorHAnsi"/>
          <w:sz w:val="24"/>
          <w:szCs w:val="24"/>
        </w:rPr>
        <w:t>25/09/25</w:t>
      </w:r>
    </w:p>
    <w:p w14:paraId="3B8E8299" w14:textId="77777777" w:rsidR="001A3915" w:rsidRPr="009D7483" w:rsidRDefault="001A3915" w:rsidP="009D7483">
      <w:pPr>
        <w:spacing w:after="0" w:line="360" w:lineRule="auto"/>
        <w:rPr>
          <w:rFonts w:cstheme="minorHAnsi"/>
          <w:sz w:val="24"/>
          <w:szCs w:val="24"/>
        </w:rPr>
      </w:pPr>
    </w:p>
    <w:p w14:paraId="6152F883" w14:textId="77777777" w:rsidR="003E6CEA" w:rsidRPr="009D7483" w:rsidRDefault="003E6CEA" w:rsidP="009D7483">
      <w:pPr>
        <w:spacing w:after="0" w:line="360" w:lineRule="auto"/>
        <w:rPr>
          <w:rFonts w:cstheme="minorHAnsi"/>
          <w:sz w:val="24"/>
          <w:szCs w:val="24"/>
        </w:rPr>
      </w:pPr>
      <w:r w:rsidRPr="009D7483">
        <w:rPr>
          <w:rFonts w:cstheme="minorHAnsi"/>
          <w:sz w:val="24"/>
          <w:szCs w:val="24"/>
        </w:rPr>
        <w:t>STATEMENT 3</w:t>
      </w:r>
    </w:p>
    <w:p w14:paraId="4714A569" w14:textId="77777777" w:rsidR="003E6CEA" w:rsidRPr="009D7483" w:rsidRDefault="003E6CEA" w:rsidP="009D7483">
      <w:pPr>
        <w:spacing w:after="0" w:line="360" w:lineRule="auto"/>
        <w:rPr>
          <w:rFonts w:cstheme="minorHAnsi"/>
          <w:sz w:val="24"/>
          <w:szCs w:val="24"/>
        </w:rPr>
      </w:pPr>
      <w:r w:rsidRPr="009D7483">
        <w:rPr>
          <w:rFonts w:cstheme="minorHAnsi"/>
          <w:sz w:val="24"/>
          <w:szCs w:val="24"/>
        </w:rPr>
        <w:t>I hereby give consent for my dissertation, if accepted, to be available for photocopying and for interlibrary loan, and for the title and summary to be made available to outside organisations.</w:t>
      </w:r>
    </w:p>
    <w:p w14:paraId="357FD791" w14:textId="6CCB0D20" w:rsidR="003E6CEA" w:rsidRPr="009D7483" w:rsidRDefault="003E6CEA" w:rsidP="009D7483">
      <w:pPr>
        <w:spacing w:after="0" w:line="360" w:lineRule="auto"/>
        <w:rPr>
          <w:rFonts w:cstheme="minorHAnsi"/>
          <w:sz w:val="24"/>
          <w:szCs w:val="24"/>
        </w:rPr>
      </w:pPr>
      <w:r w:rsidRPr="009D7483">
        <w:rPr>
          <w:rFonts w:cstheme="minorHAnsi"/>
          <w:sz w:val="24"/>
          <w:szCs w:val="24"/>
        </w:rPr>
        <w:t>Signed</w:t>
      </w:r>
      <w:r w:rsidR="009D7483">
        <w:rPr>
          <w:rFonts w:cstheme="minorHAnsi"/>
          <w:sz w:val="24"/>
          <w:szCs w:val="24"/>
        </w:rPr>
        <w:t xml:space="preserve">: </w:t>
      </w:r>
      <w:r w:rsidR="009D7483" w:rsidRPr="009D7483">
        <w:rPr>
          <w:rFonts w:ascii="Baguet Script" w:hAnsi="Baguet Script" w:cstheme="minorHAnsi"/>
          <w:sz w:val="24"/>
          <w:szCs w:val="24"/>
        </w:rPr>
        <w:t>C Jones</w:t>
      </w:r>
      <w:r w:rsidR="009D7483">
        <w:rPr>
          <w:rFonts w:ascii="Baguet Script" w:hAnsi="Baguet Script" w:cstheme="minorHAnsi"/>
          <w:sz w:val="24"/>
          <w:szCs w:val="24"/>
        </w:rPr>
        <w:tab/>
      </w:r>
      <w:r w:rsidR="009D7483">
        <w:rPr>
          <w:rFonts w:ascii="Baguet Script" w:hAnsi="Baguet Script" w:cstheme="minorHAnsi"/>
          <w:sz w:val="24"/>
          <w:szCs w:val="24"/>
        </w:rPr>
        <w:tab/>
      </w:r>
      <w:r w:rsidR="009D7483">
        <w:rPr>
          <w:rFonts w:ascii="Baguet Script" w:hAnsi="Baguet Script" w:cstheme="minorHAnsi"/>
          <w:sz w:val="24"/>
          <w:szCs w:val="24"/>
        </w:rPr>
        <w:tab/>
      </w:r>
      <w:r w:rsidRPr="009D7483">
        <w:rPr>
          <w:rFonts w:cstheme="minorHAnsi"/>
          <w:sz w:val="24"/>
          <w:szCs w:val="24"/>
        </w:rPr>
        <w:t>Date:</w:t>
      </w:r>
      <w:r w:rsidR="00A20CE2">
        <w:rPr>
          <w:rFonts w:cstheme="minorHAnsi"/>
          <w:sz w:val="24"/>
          <w:szCs w:val="24"/>
        </w:rPr>
        <w:t xml:space="preserve"> 25/09/25</w:t>
      </w:r>
    </w:p>
    <w:p w14:paraId="3A0C25DE" w14:textId="77777777" w:rsidR="001A3915" w:rsidRPr="009D7483" w:rsidRDefault="001A3915" w:rsidP="009D7483">
      <w:pPr>
        <w:spacing w:after="0" w:line="360" w:lineRule="auto"/>
        <w:rPr>
          <w:rFonts w:cstheme="minorHAnsi"/>
          <w:sz w:val="24"/>
          <w:szCs w:val="24"/>
        </w:rPr>
      </w:pPr>
    </w:p>
    <w:p w14:paraId="65C8C0DB" w14:textId="77777777" w:rsidR="00EB450A" w:rsidRPr="009D7483" w:rsidRDefault="00EB450A" w:rsidP="009D7483">
      <w:pPr>
        <w:spacing w:after="0" w:line="360" w:lineRule="auto"/>
        <w:rPr>
          <w:rFonts w:cstheme="minorHAnsi"/>
          <w:sz w:val="24"/>
          <w:szCs w:val="24"/>
        </w:rPr>
      </w:pPr>
    </w:p>
    <w:p w14:paraId="5305D9AF" w14:textId="77777777" w:rsidR="00EB450A" w:rsidRPr="009D7483" w:rsidRDefault="00EB450A" w:rsidP="009D7483">
      <w:pPr>
        <w:spacing w:after="0" w:line="360" w:lineRule="auto"/>
        <w:rPr>
          <w:rFonts w:cstheme="minorHAnsi"/>
          <w:sz w:val="24"/>
          <w:szCs w:val="24"/>
        </w:rPr>
      </w:pPr>
      <w:r w:rsidRPr="009D7483">
        <w:rPr>
          <w:rFonts w:cstheme="minorHAnsi"/>
          <w:sz w:val="24"/>
          <w:szCs w:val="24"/>
        </w:rPr>
        <w:t>STATEMENT 4</w:t>
      </w:r>
    </w:p>
    <w:p w14:paraId="227CF168" w14:textId="77777777" w:rsidR="00EB450A" w:rsidRPr="009D7483" w:rsidRDefault="00EB450A" w:rsidP="009D7483">
      <w:pPr>
        <w:spacing w:after="0" w:line="360" w:lineRule="auto"/>
        <w:rPr>
          <w:rFonts w:cstheme="minorHAnsi"/>
          <w:sz w:val="24"/>
          <w:szCs w:val="24"/>
        </w:rPr>
      </w:pPr>
      <w:r w:rsidRPr="009D7483">
        <w:rPr>
          <w:rFonts w:cstheme="minorHAnsi"/>
          <w:sz w:val="24"/>
          <w:szCs w:val="24"/>
        </w:rPr>
        <w:t>I hereby give consent for my dissertation, if accepted, to be available on the university’s IT system to those who have consent to use the system.</w:t>
      </w:r>
    </w:p>
    <w:p w14:paraId="23AD4BA2" w14:textId="45D21E0F" w:rsidR="00EB450A" w:rsidRPr="009D7483" w:rsidRDefault="00EB450A" w:rsidP="009D7483">
      <w:pPr>
        <w:spacing w:after="0" w:line="360" w:lineRule="auto"/>
        <w:rPr>
          <w:rFonts w:cstheme="minorHAnsi"/>
          <w:sz w:val="24"/>
          <w:szCs w:val="24"/>
        </w:rPr>
      </w:pPr>
      <w:r w:rsidRPr="009D7483">
        <w:rPr>
          <w:rFonts w:cstheme="minorHAnsi"/>
          <w:sz w:val="24"/>
          <w:szCs w:val="24"/>
        </w:rPr>
        <w:t xml:space="preserve">Signed: </w:t>
      </w:r>
      <w:r w:rsidR="009D7483" w:rsidRPr="009D7483">
        <w:rPr>
          <w:rFonts w:ascii="Baguet Script" w:hAnsi="Baguet Script" w:cstheme="minorHAnsi"/>
          <w:sz w:val="24"/>
          <w:szCs w:val="24"/>
        </w:rPr>
        <w:t>C Jones</w:t>
      </w:r>
      <w:r w:rsidR="009D7483">
        <w:rPr>
          <w:rFonts w:ascii="Baguet Script" w:hAnsi="Baguet Script" w:cstheme="minorHAnsi"/>
          <w:sz w:val="24"/>
          <w:szCs w:val="24"/>
        </w:rPr>
        <w:tab/>
      </w:r>
      <w:r w:rsidR="009D7483">
        <w:rPr>
          <w:rFonts w:ascii="Baguet Script" w:hAnsi="Baguet Script" w:cstheme="minorHAnsi"/>
          <w:sz w:val="24"/>
          <w:szCs w:val="24"/>
        </w:rPr>
        <w:tab/>
      </w:r>
      <w:r w:rsidR="009D7483">
        <w:rPr>
          <w:rFonts w:ascii="Baguet Script" w:hAnsi="Baguet Script" w:cstheme="minorHAnsi"/>
          <w:sz w:val="24"/>
          <w:szCs w:val="24"/>
        </w:rPr>
        <w:tab/>
      </w:r>
      <w:r w:rsidRPr="009D7483">
        <w:rPr>
          <w:rFonts w:cstheme="minorHAnsi"/>
          <w:sz w:val="24"/>
          <w:szCs w:val="24"/>
        </w:rPr>
        <w:t>Date:</w:t>
      </w:r>
      <w:r w:rsidR="00A20CE2">
        <w:rPr>
          <w:rFonts w:cstheme="minorHAnsi"/>
          <w:sz w:val="24"/>
          <w:szCs w:val="24"/>
        </w:rPr>
        <w:t xml:space="preserve"> 25/09/25</w:t>
      </w:r>
    </w:p>
    <w:p w14:paraId="5EAE2AB1" w14:textId="77777777" w:rsidR="00EB450A" w:rsidRPr="009D7483" w:rsidRDefault="00EB450A" w:rsidP="009D7483">
      <w:pPr>
        <w:spacing w:after="0" w:line="360" w:lineRule="auto"/>
        <w:rPr>
          <w:rFonts w:cstheme="minorHAnsi"/>
          <w:sz w:val="24"/>
          <w:szCs w:val="24"/>
        </w:rPr>
      </w:pPr>
    </w:p>
    <w:p w14:paraId="15FBC73D" w14:textId="77777777" w:rsidR="00EB450A" w:rsidRPr="009D7483" w:rsidRDefault="00EB450A" w:rsidP="009D7483">
      <w:pPr>
        <w:spacing w:after="0" w:line="360" w:lineRule="auto"/>
        <w:rPr>
          <w:rFonts w:cstheme="minorHAnsi"/>
          <w:sz w:val="24"/>
          <w:szCs w:val="24"/>
        </w:rPr>
      </w:pPr>
    </w:p>
    <w:p w14:paraId="50811764" w14:textId="77777777" w:rsidR="00EB450A" w:rsidRPr="009D7483" w:rsidRDefault="00EB450A" w:rsidP="009D7483">
      <w:pPr>
        <w:spacing w:after="0" w:line="360" w:lineRule="auto"/>
        <w:rPr>
          <w:rFonts w:cstheme="minorHAnsi"/>
          <w:sz w:val="24"/>
          <w:szCs w:val="24"/>
        </w:rPr>
      </w:pPr>
    </w:p>
    <w:p w14:paraId="7A39D40D" w14:textId="77777777" w:rsidR="001A3915" w:rsidRPr="009D7483" w:rsidRDefault="001A3915" w:rsidP="009D7483">
      <w:pPr>
        <w:spacing w:line="360" w:lineRule="auto"/>
        <w:rPr>
          <w:rFonts w:cstheme="minorHAnsi"/>
          <w:sz w:val="24"/>
          <w:szCs w:val="24"/>
        </w:rPr>
      </w:pPr>
    </w:p>
    <w:p w14:paraId="1EEB8B23" w14:textId="77777777" w:rsidR="00EF1AA6" w:rsidRPr="009D7483" w:rsidRDefault="00EF1AA6" w:rsidP="009D7483">
      <w:pPr>
        <w:spacing w:line="360" w:lineRule="auto"/>
        <w:jc w:val="center"/>
        <w:rPr>
          <w:rFonts w:cstheme="minorHAnsi"/>
          <w:b/>
          <w:bCs/>
          <w:sz w:val="24"/>
          <w:szCs w:val="24"/>
        </w:rPr>
      </w:pPr>
      <w:r w:rsidRPr="009D7483">
        <w:rPr>
          <w:rFonts w:cstheme="minorHAnsi"/>
          <w:b/>
          <w:bCs/>
          <w:sz w:val="24"/>
          <w:szCs w:val="24"/>
        </w:rPr>
        <w:lastRenderedPageBreak/>
        <w:t>Acknowledgements</w:t>
      </w:r>
    </w:p>
    <w:p w14:paraId="4D457DDA" w14:textId="77777777" w:rsidR="00EF1AA6" w:rsidRPr="009D7483" w:rsidRDefault="00EF1AA6" w:rsidP="009D7483">
      <w:pPr>
        <w:spacing w:line="360" w:lineRule="auto"/>
        <w:rPr>
          <w:rFonts w:cstheme="minorHAnsi"/>
          <w:sz w:val="24"/>
          <w:szCs w:val="24"/>
        </w:rPr>
      </w:pPr>
    </w:p>
    <w:p w14:paraId="7DFA009D" w14:textId="77777777" w:rsidR="00EF1AA6" w:rsidRPr="009D7483" w:rsidRDefault="00EF1AA6" w:rsidP="009D7483">
      <w:pPr>
        <w:spacing w:line="360" w:lineRule="auto"/>
        <w:rPr>
          <w:rFonts w:cstheme="minorHAnsi"/>
          <w:sz w:val="24"/>
          <w:szCs w:val="24"/>
        </w:rPr>
      </w:pPr>
      <w:r w:rsidRPr="009D7483">
        <w:rPr>
          <w:rFonts w:cstheme="minorHAnsi"/>
          <w:sz w:val="24"/>
          <w:szCs w:val="24"/>
        </w:rPr>
        <w:t xml:space="preserve">I would firstly like to thank all the participants that gave their time, knowledge, expertise and for their participation making a significant contribution to this research. </w:t>
      </w:r>
    </w:p>
    <w:p w14:paraId="7AF680DE" w14:textId="77777777" w:rsidR="00EF1AA6" w:rsidRPr="009D7483" w:rsidRDefault="00EF1AA6" w:rsidP="009D7483">
      <w:pPr>
        <w:spacing w:line="360" w:lineRule="auto"/>
        <w:rPr>
          <w:rFonts w:cstheme="minorHAnsi"/>
          <w:sz w:val="24"/>
          <w:szCs w:val="24"/>
        </w:rPr>
      </w:pPr>
    </w:p>
    <w:p w14:paraId="5DBAABF9" w14:textId="2B0483E5" w:rsidR="00EF1AA6" w:rsidRPr="009D7483" w:rsidRDefault="00EF1AA6" w:rsidP="009D7483">
      <w:pPr>
        <w:spacing w:line="360" w:lineRule="auto"/>
        <w:rPr>
          <w:rFonts w:cstheme="minorHAnsi"/>
          <w:sz w:val="24"/>
          <w:szCs w:val="24"/>
        </w:rPr>
      </w:pPr>
      <w:r w:rsidRPr="009D7483">
        <w:rPr>
          <w:rFonts w:cstheme="minorHAnsi"/>
          <w:sz w:val="24"/>
          <w:szCs w:val="24"/>
        </w:rPr>
        <w:t xml:space="preserve">I would further like to extend my thanks to Jane Davies of University of Wales, Trinity St David, my tutor who has provided guidance and support including feedback throughout my learning experience. Andrew James my dissertation Supervisor for his patience and unwavering guidance </w:t>
      </w:r>
      <w:r w:rsidR="00A20CE2">
        <w:rPr>
          <w:rFonts w:cstheme="minorHAnsi"/>
          <w:sz w:val="24"/>
          <w:szCs w:val="24"/>
        </w:rPr>
        <w:t xml:space="preserve">and expertise, </w:t>
      </w:r>
      <w:r w:rsidRPr="009D7483">
        <w:rPr>
          <w:rFonts w:cstheme="minorHAnsi"/>
          <w:sz w:val="24"/>
          <w:szCs w:val="24"/>
        </w:rPr>
        <w:t xml:space="preserve">throughout my investigation and </w:t>
      </w:r>
      <w:r w:rsidR="007F6BB0">
        <w:rPr>
          <w:rFonts w:cstheme="minorHAnsi"/>
          <w:sz w:val="24"/>
          <w:szCs w:val="24"/>
        </w:rPr>
        <w:t xml:space="preserve">the </w:t>
      </w:r>
      <w:r w:rsidRPr="009D7483">
        <w:rPr>
          <w:rFonts w:cstheme="minorHAnsi"/>
          <w:sz w:val="24"/>
          <w:szCs w:val="24"/>
        </w:rPr>
        <w:t>submission of my work</w:t>
      </w:r>
      <w:r w:rsidR="007F6BB0">
        <w:rPr>
          <w:rFonts w:cstheme="minorHAnsi"/>
          <w:sz w:val="24"/>
          <w:szCs w:val="24"/>
        </w:rPr>
        <w:t xml:space="preserve">, providing feedback at each stage and being very accessible. </w:t>
      </w:r>
    </w:p>
    <w:p w14:paraId="5D645BE0" w14:textId="77777777" w:rsidR="00EF1AA6" w:rsidRPr="009D7483" w:rsidRDefault="00EF1AA6" w:rsidP="009D7483">
      <w:pPr>
        <w:spacing w:line="360" w:lineRule="auto"/>
        <w:rPr>
          <w:rFonts w:cstheme="minorHAnsi"/>
          <w:sz w:val="24"/>
          <w:szCs w:val="24"/>
        </w:rPr>
      </w:pPr>
    </w:p>
    <w:p w14:paraId="6E259A35" w14:textId="77777777" w:rsidR="00EF1AA6" w:rsidRPr="009D7483" w:rsidRDefault="00EF1AA6" w:rsidP="009D7483">
      <w:pPr>
        <w:spacing w:line="360" w:lineRule="auto"/>
        <w:rPr>
          <w:rFonts w:cstheme="minorHAnsi"/>
          <w:sz w:val="24"/>
          <w:szCs w:val="24"/>
        </w:rPr>
      </w:pPr>
      <w:r w:rsidRPr="009D7483">
        <w:rPr>
          <w:rFonts w:cstheme="minorHAnsi"/>
          <w:sz w:val="24"/>
          <w:szCs w:val="24"/>
        </w:rPr>
        <w:t xml:space="preserve">I wish to thank South Wales Police for the ongoing support I have received during my professional development, particularly Ian James my training Seargent. </w:t>
      </w:r>
    </w:p>
    <w:p w14:paraId="3399CA6E" w14:textId="77777777" w:rsidR="00EF1AA6" w:rsidRPr="009D7483" w:rsidRDefault="00EF1AA6" w:rsidP="009D7483">
      <w:pPr>
        <w:spacing w:line="360" w:lineRule="auto"/>
        <w:rPr>
          <w:rFonts w:cstheme="minorHAnsi"/>
          <w:sz w:val="24"/>
          <w:szCs w:val="24"/>
        </w:rPr>
      </w:pPr>
    </w:p>
    <w:p w14:paraId="2DF7BC72" w14:textId="77777777" w:rsidR="00EF1AA6" w:rsidRPr="009D7483" w:rsidRDefault="00EF1AA6" w:rsidP="009D7483">
      <w:pPr>
        <w:spacing w:line="360" w:lineRule="auto"/>
        <w:rPr>
          <w:rFonts w:cstheme="minorHAnsi"/>
          <w:sz w:val="24"/>
          <w:szCs w:val="24"/>
        </w:rPr>
      </w:pPr>
      <w:r w:rsidRPr="009D7483">
        <w:rPr>
          <w:rFonts w:cstheme="minorHAnsi"/>
          <w:sz w:val="24"/>
          <w:szCs w:val="24"/>
        </w:rPr>
        <w:t xml:space="preserve">Finally, I would like to thank my children, Annabelle, Reuben and Lucinda along with my partner Marvin for the sacrifices they have made and continue to make supporting my learning and employment. </w:t>
      </w:r>
    </w:p>
    <w:p w14:paraId="7C75B3D7" w14:textId="73CB16DE" w:rsidR="001A3915" w:rsidRPr="009D7483" w:rsidRDefault="001A3915" w:rsidP="009D7483">
      <w:pPr>
        <w:spacing w:line="360" w:lineRule="auto"/>
        <w:rPr>
          <w:rFonts w:cstheme="minorHAnsi"/>
          <w:sz w:val="24"/>
          <w:szCs w:val="24"/>
        </w:rPr>
      </w:pPr>
      <w:r w:rsidRPr="009D7483">
        <w:rPr>
          <w:rFonts w:cstheme="minorHAnsi"/>
          <w:sz w:val="24"/>
          <w:szCs w:val="24"/>
        </w:rPr>
        <w:br w:type="page"/>
      </w:r>
    </w:p>
    <w:p w14:paraId="10ACA232" w14:textId="04F0537F" w:rsidR="008A71AD" w:rsidRPr="009D7483" w:rsidRDefault="00632994" w:rsidP="009D7483">
      <w:pPr>
        <w:spacing w:line="360" w:lineRule="auto"/>
        <w:jc w:val="center"/>
        <w:rPr>
          <w:rFonts w:cstheme="minorHAnsi"/>
          <w:b/>
          <w:bCs/>
          <w:sz w:val="24"/>
          <w:szCs w:val="24"/>
        </w:rPr>
      </w:pPr>
      <w:r w:rsidRPr="009D7483">
        <w:rPr>
          <w:rFonts w:cstheme="minorHAnsi"/>
          <w:b/>
          <w:bCs/>
          <w:sz w:val="24"/>
          <w:szCs w:val="24"/>
        </w:rPr>
        <w:lastRenderedPageBreak/>
        <w:t>Abstract</w:t>
      </w:r>
    </w:p>
    <w:p w14:paraId="2DBC768D" w14:textId="77777777" w:rsidR="00632994" w:rsidRPr="009D7483" w:rsidRDefault="00632994" w:rsidP="009D7483">
      <w:pPr>
        <w:spacing w:line="360" w:lineRule="auto"/>
        <w:jc w:val="center"/>
        <w:rPr>
          <w:rFonts w:cstheme="minorHAnsi"/>
          <w:b/>
          <w:bCs/>
          <w:sz w:val="24"/>
          <w:szCs w:val="24"/>
        </w:rPr>
      </w:pPr>
    </w:p>
    <w:p w14:paraId="2A4BEFF5" w14:textId="11AA5048" w:rsidR="00962003" w:rsidRPr="009D7483" w:rsidRDefault="00962003" w:rsidP="009D7483">
      <w:pPr>
        <w:spacing w:line="360" w:lineRule="auto"/>
        <w:rPr>
          <w:rFonts w:cstheme="minorHAnsi"/>
          <w:sz w:val="24"/>
          <w:szCs w:val="24"/>
        </w:rPr>
      </w:pPr>
      <w:r w:rsidRPr="009D7483">
        <w:rPr>
          <w:rFonts w:cstheme="minorHAnsi"/>
          <w:sz w:val="24"/>
          <w:szCs w:val="24"/>
        </w:rPr>
        <w:t xml:space="preserve">This dissertation </w:t>
      </w:r>
      <w:r w:rsidR="005F3A8C" w:rsidRPr="009D7483">
        <w:rPr>
          <w:rFonts w:cstheme="minorHAnsi"/>
          <w:sz w:val="24"/>
          <w:szCs w:val="24"/>
        </w:rPr>
        <w:t>explores</w:t>
      </w:r>
      <w:r w:rsidRPr="009D7483">
        <w:rPr>
          <w:rFonts w:cstheme="minorHAnsi"/>
          <w:sz w:val="24"/>
          <w:szCs w:val="24"/>
        </w:rPr>
        <w:t xml:space="preserve"> the public issue of </w:t>
      </w:r>
      <w:r w:rsidR="008A71AD" w:rsidRPr="009D7483">
        <w:rPr>
          <w:rFonts w:cstheme="minorHAnsi"/>
          <w:sz w:val="24"/>
          <w:szCs w:val="24"/>
        </w:rPr>
        <w:t>Violence against Women and Girls</w:t>
      </w:r>
      <w:r w:rsidRPr="009D7483">
        <w:rPr>
          <w:rFonts w:cstheme="minorHAnsi"/>
          <w:sz w:val="24"/>
          <w:szCs w:val="24"/>
        </w:rPr>
        <w:t xml:space="preserve"> </w:t>
      </w:r>
      <w:r w:rsidR="008A71AD" w:rsidRPr="009D7483">
        <w:rPr>
          <w:rFonts w:cstheme="minorHAnsi"/>
          <w:sz w:val="24"/>
          <w:szCs w:val="24"/>
        </w:rPr>
        <w:t xml:space="preserve">effecting women and girls </w:t>
      </w:r>
      <w:r w:rsidR="005F3A8C" w:rsidRPr="009D7483">
        <w:rPr>
          <w:rFonts w:cstheme="minorHAnsi"/>
          <w:sz w:val="24"/>
          <w:szCs w:val="24"/>
        </w:rPr>
        <w:t>in Wales</w:t>
      </w:r>
      <w:r w:rsidR="008A71AD" w:rsidRPr="009D7483">
        <w:rPr>
          <w:rFonts w:cstheme="minorHAnsi"/>
          <w:sz w:val="24"/>
          <w:szCs w:val="24"/>
        </w:rPr>
        <w:t xml:space="preserve">. </w:t>
      </w:r>
      <w:r w:rsidR="00632994" w:rsidRPr="009D7483">
        <w:rPr>
          <w:rFonts w:cstheme="minorHAnsi"/>
          <w:sz w:val="24"/>
          <w:szCs w:val="24"/>
        </w:rPr>
        <w:t>Th</w:t>
      </w:r>
      <w:r w:rsidR="00DC0BD3" w:rsidRPr="009D7483">
        <w:rPr>
          <w:rFonts w:cstheme="minorHAnsi"/>
          <w:sz w:val="24"/>
          <w:szCs w:val="24"/>
        </w:rPr>
        <w:t>e</w:t>
      </w:r>
      <w:r w:rsidR="00632994" w:rsidRPr="009D7483">
        <w:rPr>
          <w:rFonts w:cstheme="minorHAnsi"/>
          <w:sz w:val="24"/>
          <w:szCs w:val="24"/>
        </w:rPr>
        <w:t xml:space="preserve"> research is set with the</w:t>
      </w:r>
      <w:r w:rsidRPr="009D7483">
        <w:rPr>
          <w:rFonts w:cstheme="minorHAnsi"/>
          <w:sz w:val="24"/>
          <w:szCs w:val="24"/>
        </w:rPr>
        <w:t xml:space="preserve"> aim to identify if</w:t>
      </w:r>
      <w:r w:rsidR="00632994" w:rsidRPr="009D7483">
        <w:rPr>
          <w:rFonts w:cstheme="minorHAnsi"/>
          <w:sz w:val="24"/>
          <w:szCs w:val="24"/>
        </w:rPr>
        <w:t xml:space="preserve"> </w:t>
      </w:r>
      <w:r w:rsidR="00DC0BD3" w:rsidRPr="009D7483">
        <w:rPr>
          <w:rFonts w:cstheme="minorHAnsi"/>
          <w:sz w:val="24"/>
          <w:szCs w:val="24"/>
        </w:rPr>
        <w:t xml:space="preserve">the current </w:t>
      </w:r>
      <w:r w:rsidR="00632994" w:rsidRPr="009D7483">
        <w:rPr>
          <w:rFonts w:cstheme="minorHAnsi"/>
          <w:sz w:val="24"/>
          <w:szCs w:val="24"/>
        </w:rPr>
        <w:t>safeguarding of victims relating to domestic abuse, specifically women and girls</w:t>
      </w:r>
      <w:r w:rsidRPr="009D7483">
        <w:rPr>
          <w:rFonts w:cstheme="minorHAnsi"/>
          <w:sz w:val="24"/>
          <w:szCs w:val="24"/>
        </w:rPr>
        <w:t xml:space="preserve"> is sufficient and adequate,</w:t>
      </w:r>
      <w:r w:rsidR="00AB7228" w:rsidRPr="009D7483">
        <w:rPr>
          <w:rFonts w:cstheme="minorHAnsi"/>
          <w:sz w:val="24"/>
          <w:szCs w:val="24"/>
        </w:rPr>
        <w:t xml:space="preserve"> </w:t>
      </w:r>
      <w:r w:rsidRPr="009D7483">
        <w:rPr>
          <w:rFonts w:cstheme="minorHAnsi"/>
          <w:sz w:val="24"/>
          <w:szCs w:val="24"/>
        </w:rPr>
        <w:t>w</w:t>
      </w:r>
      <w:r w:rsidR="00AB7228" w:rsidRPr="009D7483">
        <w:rPr>
          <w:rFonts w:cstheme="minorHAnsi"/>
          <w:sz w:val="24"/>
          <w:szCs w:val="24"/>
        </w:rPr>
        <w:t xml:space="preserve">ith consideration </w:t>
      </w:r>
      <w:r w:rsidRPr="009D7483">
        <w:rPr>
          <w:rFonts w:cstheme="minorHAnsi"/>
          <w:sz w:val="24"/>
          <w:szCs w:val="24"/>
        </w:rPr>
        <w:t xml:space="preserve">to discovering if further actions need to be taken by the police and criminal justice system </w:t>
      </w:r>
      <w:r w:rsidR="00AB7228" w:rsidRPr="009D7483">
        <w:rPr>
          <w:rFonts w:cstheme="minorHAnsi"/>
          <w:sz w:val="24"/>
          <w:szCs w:val="24"/>
        </w:rPr>
        <w:t xml:space="preserve">when managing the perpetrators of domestic abuse </w:t>
      </w:r>
      <w:r w:rsidRPr="009D7483">
        <w:rPr>
          <w:rFonts w:cstheme="minorHAnsi"/>
          <w:sz w:val="24"/>
          <w:szCs w:val="24"/>
        </w:rPr>
        <w:t xml:space="preserve">through the investigation process. </w:t>
      </w:r>
    </w:p>
    <w:p w14:paraId="6B8F3EEF" w14:textId="77777777" w:rsidR="00962003" w:rsidRPr="009D7483" w:rsidRDefault="00962003" w:rsidP="009D7483">
      <w:pPr>
        <w:spacing w:line="360" w:lineRule="auto"/>
        <w:rPr>
          <w:rFonts w:cstheme="minorHAnsi"/>
          <w:sz w:val="24"/>
          <w:szCs w:val="24"/>
        </w:rPr>
      </w:pPr>
    </w:p>
    <w:p w14:paraId="42D5A7AA" w14:textId="2AB62C3B" w:rsidR="00B63610" w:rsidRPr="009D7483" w:rsidRDefault="00B63610" w:rsidP="009D7483">
      <w:pPr>
        <w:spacing w:line="360" w:lineRule="auto"/>
        <w:rPr>
          <w:rFonts w:cstheme="minorHAnsi"/>
          <w:sz w:val="24"/>
          <w:szCs w:val="24"/>
        </w:rPr>
      </w:pPr>
      <w:r w:rsidRPr="009D7483">
        <w:rPr>
          <w:rFonts w:cstheme="minorHAnsi"/>
          <w:sz w:val="24"/>
          <w:szCs w:val="24"/>
        </w:rPr>
        <w:t xml:space="preserve">The research will </w:t>
      </w:r>
      <w:r w:rsidR="0054616D" w:rsidRPr="009D7483">
        <w:rPr>
          <w:rFonts w:cstheme="minorHAnsi"/>
          <w:sz w:val="24"/>
          <w:szCs w:val="24"/>
        </w:rPr>
        <w:t>explore the history of Violence against Women and Girls</w:t>
      </w:r>
      <w:r w:rsidR="00DC0BD3" w:rsidRPr="009D7483">
        <w:rPr>
          <w:rFonts w:cstheme="minorHAnsi"/>
          <w:sz w:val="24"/>
          <w:szCs w:val="24"/>
        </w:rPr>
        <w:t xml:space="preserve">. The research will </w:t>
      </w:r>
      <w:r w:rsidRPr="009D7483">
        <w:rPr>
          <w:rFonts w:cstheme="minorHAnsi"/>
          <w:sz w:val="24"/>
          <w:szCs w:val="24"/>
        </w:rPr>
        <w:t>review current practices</w:t>
      </w:r>
      <w:r w:rsidR="00DC3DAB" w:rsidRPr="009D7483">
        <w:rPr>
          <w:rFonts w:cstheme="minorHAnsi"/>
          <w:sz w:val="24"/>
          <w:szCs w:val="24"/>
        </w:rPr>
        <w:t xml:space="preserve"> and pieces of literature including academic research which has previously been conducted in this area. </w:t>
      </w:r>
      <w:r w:rsidR="00E37583" w:rsidRPr="009D7483">
        <w:rPr>
          <w:rFonts w:cstheme="minorHAnsi"/>
          <w:sz w:val="24"/>
          <w:szCs w:val="24"/>
        </w:rPr>
        <w:t>The study will be conducted using questionnaires and</w:t>
      </w:r>
      <w:r w:rsidR="005F3A8C" w:rsidRPr="009D7483">
        <w:rPr>
          <w:rFonts w:cstheme="minorHAnsi"/>
          <w:sz w:val="24"/>
          <w:szCs w:val="24"/>
        </w:rPr>
        <w:t xml:space="preserve"> </w:t>
      </w:r>
      <w:r w:rsidR="00E37583" w:rsidRPr="009D7483">
        <w:rPr>
          <w:rFonts w:cstheme="minorHAnsi"/>
          <w:sz w:val="24"/>
          <w:szCs w:val="24"/>
        </w:rPr>
        <w:t>survey the results</w:t>
      </w:r>
      <w:r w:rsidR="00DC0BD3" w:rsidRPr="009D7483">
        <w:rPr>
          <w:rFonts w:cstheme="minorHAnsi"/>
          <w:sz w:val="24"/>
          <w:szCs w:val="24"/>
        </w:rPr>
        <w:t xml:space="preserve"> obtained from current serving police officers, who manage investigations into domestic violence incidents. T</w:t>
      </w:r>
      <w:r w:rsidR="00E37583" w:rsidRPr="009D7483">
        <w:rPr>
          <w:rFonts w:cstheme="minorHAnsi"/>
          <w:sz w:val="24"/>
          <w:szCs w:val="24"/>
        </w:rPr>
        <w:t xml:space="preserve">he results will be compared with current literature on Violence against Women and Girls in Wales to identify if the current </w:t>
      </w:r>
      <w:r w:rsidR="0011389D" w:rsidRPr="009D7483">
        <w:rPr>
          <w:rFonts w:cstheme="minorHAnsi"/>
          <w:sz w:val="24"/>
          <w:szCs w:val="24"/>
        </w:rPr>
        <w:t>action in policing</w:t>
      </w:r>
      <w:r w:rsidR="00E37583" w:rsidRPr="009D7483">
        <w:rPr>
          <w:rFonts w:cstheme="minorHAnsi"/>
          <w:sz w:val="24"/>
          <w:szCs w:val="24"/>
        </w:rPr>
        <w:t xml:space="preserve"> requires further research</w:t>
      </w:r>
      <w:r w:rsidR="00DC0BD3" w:rsidRPr="009D7483">
        <w:rPr>
          <w:rFonts w:cstheme="minorHAnsi"/>
          <w:sz w:val="24"/>
          <w:szCs w:val="24"/>
        </w:rPr>
        <w:t>,</w:t>
      </w:r>
      <w:r w:rsidR="00E37583" w:rsidRPr="009D7483">
        <w:rPr>
          <w:rFonts w:cstheme="minorHAnsi"/>
          <w:sz w:val="24"/>
          <w:szCs w:val="24"/>
        </w:rPr>
        <w:t xml:space="preserve"> change</w:t>
      </w:r>
      <w:r w:rsidR="00DC0BD3" w:rsidRPr="009D7483">
        <w:rPr>
          <w:rFonts w:cstheme="minorHAnsi"/>
          <w:sz w:val="24"/>
          <w:szCs w:val="24"/>
        </w:rPr>
        <w:t xml:space="preserve"> to the current system or if the system is working effectively</w:t>
      </w:r>
      <w:r w:rsidR="00E37583" w:rsidRPr="009D7483">
        <w:rPr>
          <w:rFonts w:cstheme="minorHAnsi"/>
          <w:sz w:val="24"/>
          <w:szCs w:val="24"/>
        </w:rPr>
        <w:t xml:space="preserve">. </w:t>
      </w:r>
    </w:p>
    <w:p w14:paraId="592B8CA8" w14:textId="77777777" w:rsidR="008A71AD" w:rsidRPr="009D7483" w:rsidRDefault="008A71AD" w:rsidP="009D7483">
      <w:pPr>
        <w:spacing w:line="360" w:lineRule="auto"/>
        <w:rPr>
          <w:rFonts w:cstheme="minorHAnsi"/>
          <w:sz w:val="24"/>
          <w:szCs w:val="24"/>
        </w:rPr>
      </w:pPr>
    </w:p>
    <w:p w14:paraId="2F69D32E" w14:textId="03539535" w:rsidR="00632994" w:rsidRPr="009D7483" w:rsidRDefault="00E37583" w:rsidP="009D7483">
      <w:pPr>
        <w:spacing w:line="360" w:lineRule="auto"/>
        <w:rPr>
          <w:rFonts w:cstheme="minorHAnsi"/>
          <w:sz w:val="24"/>
          <w:szCs w:val="24"/>
        </w:rPr>
      </w:pPr>
      <w:r w:rsidRPr="009D7483">
        <w:rPr>
          <w:rFonts w:cstheme="minorHAnsi"/>
          <w:sz w:val="24"/>
          <w:szCs w:val="24"/>
        </w:rPr>
        <w:t xml:space="preserve">The dissertation will conclude with recommendations from both the researcher and the respondents of the research, </w:t>
      </w:r>
      <w:r w:rsidR="00DC0BD3" w:rsidRPr="009D7483">
        <w:rPr>
          <w:rFonts w:cstheme="minorHAnsi"/>
          <w:sz w:val="24"/>
          <w:szCs w:val="24"/>
        </w:rPr>
        <w:t xml:space="preserve">to identify </w:t>
      </w:r>
      <w:r w:rsidRPr="009D7483">
        <w:rPr>
          <w:rFonts w:cstheme="minorHAnsi"/>
          <w:sz w:val="24"/>
          <w:szCs w:val="24"/>
        </w:rPr>
        <w:t xml:space="preserve">areas that </w:t>
      </w:r>
      <w:r w:rsidR="0011389D" w:rsidRPr="009D7483">
        <w:rPr>
          <w:rFonts w:cstheme="minorHAnsi"/>
          <w:sz w:val="24"/>
          <w:szCs w:val="24"/>
        </w:rPr>
        <w:t xml:space="preserve">may </w:t>
      </w:r>
      <w:r w:rsidRPr="009D7483">
        <w:rPr>
          <w:rFonts w:cstheme="minorHAnsi"/>
          <w:sz w:val="24"/>
          <w:szCs w:val="24"/>
        </w:rPr>
        <w:t xml:space="preserve">require improvement and </w:t>
      </w:r>
      <w:r w:rsidR="0011389D" w:rsidRPr="009D7483">
        <w:rPr>
          <w:rFonts w:cstheme="minorHAnsi"/>
          <w:sz w:val="24"/>
          <w:szCs w:val="24"/>
        </w:rPr>
        <w:t>if</w:t>
      </w:r>
      <w:r w:rsidRPr="009D7483">
        <w:rPr>
          <w:rFonts w:cstheme="minorHAnsi"/>
          <w:sz w:val="24"/>
          <w:szCs w:val="24"/>
        </w:rPr>
        <w:t xml:space="preserve"> further safeguarding is a requirement. </w:t>
      </w:r>
      <w:r w:rsidR="00DC0BD3" w:rsidRPr="009D7483">
        <w:rPr>
          <w:rFonts w:cstheme="minorHAnsi"/>
          <w:sz w:val="24"/>
          <w:szCs w:val="24"/>
        </w:rPr>
        <w:t xml:space="preserve">The research will also identify areas that are working well. </w:t>
      </w:r>
    </w:p>
    <w:p w14:paraId="2094BECA" w14:textId="36756C56" w:rsidR="001B2D81" w:rsidRPr="009D7483" w:rsidRDefault="001B2D81" w:rsidP="009D7483">
      <w:pPr>
        <w:spacing w:line="360" w:lineRule="auto"/>
        <w:rPr>
          <w:rFonts w:cstheme="minorHAnsi"/>
          <w:sz w:val="24"/>
          <w:szCs w:val="24"/>
        </w:rPr>
      </w:pPr>
    </w:p>
    <w:p w14:paraId="694D6BF4" w14:textId="6D8CEEBD" w:rsidR="00CE6DB9" w:rsidRPr="009D7483" w:rsidRDefault="00CE6DB9" w:rsidP="009D7483">
      <w:pPr>
        <w:spacing w:line="360" w:lineRule="auto"/>
        <w:rPr>
          <w:rFonts w:cstheme="minorHAnsi"/>
          <w:sz w:val="24"/>
          <w:szCs w:val="24"/>
        </w:rPr>
      </w:pPr>
    </w:p>
    <w:p w14:paraId="087822F3" w14:textId="77777777" w:rsidR="001B2D81" w:rsidRPr="009D7483" w:rsidRDefault="001B2D81" w:rsidP="009D7483">
      <w:pPr>
        <w:spacing w:line="360" w:lineRule="auto"/>
        <w:rPr>
          <w:rFonts w:cstheme="minorHAnsi"/>
          <w:sz w:val="24"/>
          <w:szCs w:val="24"/>
        </w:rPr>
      </w:pPr>
    </w:p>
    <w:p w14:paraId="798E51DF" w14:textId="77777777" w:rsidR="001B2D81" w:rsidRPr="009D7483" w:rsidRDefault="001B2D81" w:rsidP="009D7483">
      <w:pPr>
        <w:spacing w:line="360" w:lineRule="auto"/>
        <w:rPr>
          <w:rFonts w:cstheme="minorHAnsi"/>
          <w:sz w:val="24"/>
          <w:szCs w:val="24"/>
        </w:rPr>
      </w:pPr>
    </w:p>
    <w:p w14:paraId="4F61931B" w14:textId="77777777" w:rsidR="001B2D81" w:rsidRPr="009D7483" w:rsidRDefault="001B2D81" w:rsidP="009D7483">
      <w:pPr>
        <w:spacing w:line="360" w:lineRule="auto"/>
        <w:rPr>
          <w:rFonts w:cstheme="minorHAnsi"/>
          <w:sz w:val="24"/>
          <w:szCs w:val="24"/>
        </w:rPr>
      </w:pPr>
    </w:p>
    <w:p w14:paraId="33C2B0B8" w14:textId="049283A2" w:rsidR="00496D99" w:rsidRPr="009D7483" w:rsidRDefault="00496D99" w:rsidP="009D7483">
      <w:pPr>
        <w:spacing w:line="360" w:lineRule="auto"/>
        <w:rPr>
          <w:rFonts w:cstheme="minorHAnsi"/>
          <w:sz w:val="24"/>
          <w:szCs w:val="24"/>
        </w:rPr>
      </w:pPr>
    </w:p>
    <w:sdt>
      <w:sdtPr>
        <w:rPr>
          <w:rFonts w:asciiTheme="minorHAnsi" w:eastAsiaTheme="minorHAnsi" w:hAnsiTheme="minorHAnsi" w:cstheme="minorBidi"/>
          <w:color w:val="auto"/>
          <w:sz w:val="22"/>
          <w:szCs w:val="22"/>
          <w:lang w:val="en-GB"/>
        </w:rPr>
        <w:id w:val="1874275054"/>
        <w:docPartObj>
          <w:docPartGallery w:val="Table of Contents"/>
          <w:docPartUnique/>
        </w:docPartObj>
      </w:sdtPr>
      <w:sdtEndPr>
        <w:rPr>
          <w:b/>
          <w:bCs/>
          <w:noProof/>
        </w:rPr>
      </w:sdtEndPr>
      <w:sdtContent>
        <w:p w14:paraId="3FB52F82" w14:textId="1664E61A" w:rsidR="005466DF" w:rsidRDefault="005466DF">
          <w:pPr>
            <w:pStyle w:val="TOCHeading"/>
          </w:pPr>
          <w:r>
            <w:t>Contents</w:t>
          </w:r>
        </w:p>
        <w:p w14:paraId="39097382" w14:textId="05F1C8B7" w:rsidR="00A20CE2" w:rsidRDefault="005466DF">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09690143" w:history="1">
            <w:r w:rsidR="00A20CE2" w:rsidRPr="00A770B3">
              <w:rPr>
                <w:rStyle w:val="Hyperlink"/>
                <w:noProof/>
              </w:rPr>
              <w:t>Chapter 1 - INTRODUCTION</w:t>
            </w:r>
            <w:r w:rsidR="00A20CE2">
              <w:rPr>
                <w:noProof/>
                <w:webHidden/>
              </w:rPr>
              <w:tab/>
            </w:r>
            <w:r w:rsidR="00A20CE2">
              <w:rPr>
                <w:noProof/>
                <w:webHidden/>
              </w:rPr>
              <w:fldChar w:fldCharType="begin"/>
            </w:r>
            <w:r w:rsidR="00A20CE2">
              <w:rPr>
                <w:noProof/>
                <w:webHidden/>
              </w:rPr>
              <w:instrText xml:space="preserve"> PAGEREF _Toc209690143 \h </w:instrText>
            </w:r>
            <w:r w:rsidR="00A20CE2">
              <w:rPr>
                <w:noProof/>
                <w:webHidden/>
              </w:rPr>
            </w:r>
            <w:r w:rsidR="00A20CE2">
              <w:rPr>
                <w:noProof/>
                <w:webHidden/>
              </w:rPr>
              <w:fldChar w:fldCharType="separate"/>
            </w:r>
            <w:r w:rsidR="00A20CE2">
              <w:rPr>
                <w:noProof/>
                <w:webHidden/>
              </w:rPr>
              <w:t>7</w:t>
            </w:r>
            <w:r w:rsidR="00A20CE2">
              <w:rPr>
                <w:noProof/>
                <w:webHidden/>
              </w:rPr>
              <w:fldChar w:fldCharType="end"/>
            </w:r>
          </w:hyperlink>
        </w:p>
        <w:p w14:paraId="3AA10F2E" w14:textId="534F777B" w:rsidR="00A20CE2" w:rsidRDefault="00A20CE2">
          <w:pPr>
            <w:pStyle w:val="TOC2"/>
            <w:tabs>
              <w:tab w:val="left" w:pos="960"/>
              <w:tab w:val="right" w:leader="dot" w:pos="9016"/>
            </w:tabs>
            <w:rPr>
              <w:rFonts w:cstheme="minorBidi"/>
              <w:noProof/>
              <w:kern w:val="2"/>
              <w:sz w:val="24"/>
              <w:szCs w:val="24"/>
              <w:lang w:val="en-GB" w:eastAsia="en-GB"/>
              <w14:ligatures w14:val="standardContextual"/>
            </w:rPr>
          </w:pPr>
          <w:hyperlink w:anchor="_Toc209690144" w:history="1">
            <w:r w:rsidRPr="00A770B3">
              <w:rPr>
                <w:rStyle w:val="Hyperlink"/>
                <w:noProof/>
              </w:rPr>
              <w:t>1.1</w:t>
            </w:r>
            <w:r>
              <w:rPr>
                <w:rFonts w:cstheme="minorBidi"/>
                <w:noProof/>
                <w:kern w:val="2"/>
                <w:sz w:val="24"/>
                <w:szCs w:val="24"/>
                <w:lang w:val="en-GB" w:eastAsia="en-GB"/>
                <w14:ligatures w14:val="standardContextual"/>
              </w:rPr>
              <w:tab/>
            </w:r>
            <w:r w:rsidRPr="00A770B3">
              <w:rPr>
                <w:rStyle w:val="Hyperlink"/>
                <w:noProof/>
              </w:rPr>
              <w:t>Aims</w:t>
            </w:r>
            <w:r>
              <w:rPr>
                <w:noProof/>
                <w:webHidden/>
              </w:rPr>
              <w:tab/>
            </w:r>
            <w:r>
              <w:rPr>
                <w:noProof/>
                <w:webHidden/>
              </w:rPr>
              <w:fldChar w:fldCharType="begin"/>
            </w:r>
            <w:r>
              <w:rPr>
                <w:noProof/>
                <w:webHidden/>
              </w:rPr>
              <w:instrText xml:space="preserve"> PAGEREF _Toc209690144 \h </w:instrText>
            </w:r>
            <w:r>
              <w:rPr>
                <w:noProof/>
                <w:webHidden/>
              </w:rPr>
            </w:r>
            <w:r>
              <w:rPr>
                <w:noProof/>
                <w:webHidden/>
              </w:rPr>
              <w:fldChar w:fldCharType="separate"/>
            </w:r>
            <w:r>
              <w:rPr>
                <w:noProof/>
                <w:webHidden/>
              </w:rPr>
              <w:t>7</w:t>
            </w:r>
            <w:r>
              <w:rPr>
                <w:noProof/>
                <w:webHidden/>
              </w:rPr>
              <w:fldChar w:fldCharType="end"/>
            </w:r>
          </w:hyperlink>
        </w:p>
        <w:p w14:paraId="4FD02017" w14:textId="7AB4D796"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45" w:history="1">
            <w:r w:rsidRPr="00A770B3">
              <w:rPr>
                <w:rStyle w:val="Hyperlink"/>
                <w:noProof/>
              </w:rPr>
              <w:t>1.2 Background</w:t>
            </w:r>
            <w:r>
              <w:rPr>
                <w:noProof/>
                <w:webHidden/>
              </w:rPr>
              <w:tab/>
            </w:r>
            <w:r>
              <w:rPr>
                <w:noProof/>
                <w:webHidden/>
              </w:rPr>
              <w:fldChar w:fldCharType="begin"/>
            </w:r>
            <w:r>
              <w:rPr>
                <w:noProof/>
                <w:webHidden/>
              </w:rPr>
              <w:instrText xml:space="preserve"> PAGEREF _Toc209690145 \h </w:instrText>
            </w:r>
            <w:r>
              <w:rPr>
                <w:noProof/>
                <w:webHidden/>
              </w:rPr>
            </w:r>
            <w:r>
              <w:rPr>
                <w:noProof/>
                <w:webHidden/>
              </w:rPr>
              <w:fldChar w:fldCharType="separate"/>
            </w:r>
            <w:r>
              <w:rPr>
                <w:noProof/>
                <w:webHidden/>
              </w:rPr>
              <w:t>7</w:t>
            </w:r>
            <w:r>
              <w:rPr>
                <w:noProof/>
                <w:webHidden/>
              </w:rPr>
              <w:fldChar w:fldCharType="end"/>
            </w:r>
          </w:hyperlink>
        </w:p>
        <w:p w14:paraId="7E6BFE06" w14:textId="7CB0F87F"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46" w:history="1">
            <w:r w:rsidRPr="00A770B3">
              <w:rPr>
                <w:rStyle w:val="Hyperlink"/>
                <w:noProof/>
              </w:rPr>
              <w:t>1.3 Proposed</w:t>
            </w:r>
            <w:r>
              <w:rPr>
                <w:noProof/>
                <w:webHidden/>
              </w:rPr>
              <w:tab/>
            </w:r>
            <w:r>
              <w:rPr>
                <w:noProof/>
                <w:webHidden/>
              </w:rPr>
              <w:fldChar w:fldCharType="begin"/>
            </w:r>
            <w:r>
              <w:rPr>
                <w:noProof/>
                <w:webHidden/>
              </w:rPr>
              <w:instrText xml:space="preserve"> PAGEREF _Toc209690146 \h </w:instrText>
            </w:r>
            <w:r>
              <w:rPr>
                <w:noProof/>
                <w:webHidden/>
              </w:rPr>
            </w:r>
            <w:r>
              <w:rPr>
                <w:noProof/>
                <w:webHidden/>
              </w:rPr>
              <w:fldChar w:fldCharType="separate"/>
            </w:r>
            <w:r>
              <w:rPr>
                <w:noProof/>
                <w:webHidden/>
              </w:rPr>
              <w:t>7</w:t>
            </w:r>
            <w:r>
              <w:rPr>
                <w:noProof/>
                <w:webHidden/>
              </w:rPr>
              <w:fldChar w:fldCharType="end"/>
            </w:r>
          </w:hyperlink>
        </w:p>
        <w:p w14:paraId="0FFD2D0F" w14:textId="4D05DAA1"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47" w:history="1">
            <w:r w:rsidRPr="00A770B3">
              <w:rPr>
                <w:rStyle w:val="Hyperlink"/>
                <w:noProof/>
              </w:rPr>
              <w:t>1.4 Objectives</w:t>
            </w:r>
            <w:r>
              <w:rPr>
                <w:noProof/>
                <w:webHidden/>
              </w:rPr>
              <w:tab/>
            </w:r>
            <w:r>
              <w:rPr>
                <w:noProof/>
                <w:webHidden/>
              </w:rPr>
              <w:fldChar w:fldCharType="begin"/>
            </w:r>
            <w:r>
              <w:rPr>
                <w:noProof/>
                <w:webHidden/>
              </w:rPr>
              <w:instrText xml:space="preserve"> PAGEREF _Toc209690147 \h </w:instrText>
            </w:r>
            <w:r>
              <w:rPr>
                <w:noProof/>
                <w:webHidden/>
              </w:rPr>
            </w:r>
            <w:r>
              <w:rPr>
                <w:noProof/>
                <w:webHidden/>
              </w:rPr>
              <w:fldChar w:fldCharType="separate"/>
            </w:r>
            <w:r>
              <w:rPr>
                <w:noProof/>
                <w:webHidden/>
              </w:rPr>
              <w:t>7</w:t>
            </w:r>
            <w:r>
              <w:rPr>
                <w:noProof/>
                <w:webHidden/>
              </w:rPr>
              <w:fldChar w:fldCharType="end"/>
            </w:r>
          </w:hyperlink>
        </w:p>
        <w:p w14:paraId="7EB65C1B" w14:textId="68C66650" w:rsidR="00A20CE2" w:rsidRDefault="00A20CE2">
          <w:pPr>
            <w:pStyle w:val="TOC1"/>
            <w:tabs>
              <w:tab w:val="right" w:leader="dot" w:pos="9016"/>
            </w:tabs>
            <w:rPr>
              <w:rFonts w:cstheme="minorBidi"/>
              <w:noProof/>
              <w:kern w:val="2"/>
              <w:sz w:val="24"/>
              <w:szCs w:val="24"/>
              <w:lang w:val="en-GB" w:eastAsia="en-GB"/>
              <w14:ligatures w14:val="standardContextual"/>
            </w:rPr>
          </w:pPr>
          <w:hyperlink w:anchor="_Toc209690148" w:history="1">
            <w:r w:rsidRPr="00A770B3">
              <w:rPr>
                <w:rStyle w:val="Hyperlink"/>
                <w:noProof/>
              </w:rPr>
              <w:t>Chapter 2 - Literature Review</w:t>
            </w:r>
            <w:r>
              <w:rPr>
                <w:noProof/>
                <w:webHidden/>
              </w:rPr>
              <w:tab/>
            </w:r>
            <w:r>
              <w:rPr>
                <w:noProof/>
                <w:webHidden/>
              </w:rPr>
              <w:fldChar w:fldCharType="begin"/>
            </w:r>
            <w:r>
              <w:rPr>
                <w:noProof/>
                <w:webHidden/>
              </w:rPr>
              <w:instrText xml:space="preserve"> PAGEREF _Toc209690148 \h </w:instrText>
            </w:r>
            <w:r>
              <w:rPr>
                <w:noProof/>
                <w:webHidden/>
              </w:rPr>
            </w:r>
            <w:r>
              <w:rPr>
                <w:noProof/>
                <w:webHidden/>
              </w:rPr>
              <w:fldChar w:fldCharType="separate"/>
            </w:r>
            <w:r>
              <w:rPr>
                <w:noProof/>
                <w:webHidden/>
              </w:rPr>
              <w:t>7</w:t>
            </w:r>
            <w:r>
              <w:rPr>
                <w:noProof/>
                <w:webHidden/>
              </w:rPr>
              <w:fldChar w:fldCharType="end"/>
            </w:r>
          </w:hyperlink>
        </w:p>
        <w:p w14:paraId="34F878D6" w14:textId="7B0FF7F2"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49" w:history="1">
            <w:r w:rsidRPr="00A770B3">
              <w:rPr>
                <w:rStyle w:val="Hyperlink"/>
                <w:noProof/>
              </w:rPr>
              <w:t>2.1 Introduction</w:t>
            </w:r>
            <w:r>
              <w:rPr>
                <w:noProof/>
                <w:webHidden/>
              </w:rPr>
              <w:tab/>
            </w:r>
            <w:r>
              <w:rPr>
                <w:noProof/>
                <w:webHidden/>
              </w:rPr>
              <w:fldChar w:fldCharType="begin"/>
            </w:r>
            <w:r>
              <w:rPr>
                <w:noProof/>
                <w:webHidden/>
              </w:rPr>
              <w:instrText xml:space="preserve"> PAGEREF _Toc209690149 \h </w:instrText>
            </w:r>
            <w:r>
              <w:rPr>
                <w:noProof/>
                <w:webHidden/>
              </w:rPr>
            </w:r>
            <w:r>
              <w:rPr>
                <w:noProof/>
                <w:webHidden/>
              </w:rPr>
              <w:fldChar w:fldCharType="separate"/>
            </w:r>
            <w:r>
              <w:rPr>
                <w:noProof/>
                <w:webHidden/>
              </w:rPr>
              <w:t>7</w:t>
            </w:r>
            <w:r>
              <w:rPr>
                <w:noProof/>
                <w:webHidden/>
              </w:rPr>
              <w:fldChar w:fldCharType="end"/>
            </w:r>
          </w:hyperlink>
        </w:p>
        <w:p w14:paraId="3B407B7D" w14:textId="7FCA5E6F"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0" w:history="1">
            <w:r w:rsidRPr="00A770B3">
              <w:rPr>
                <w:rStyle w:val="Hyperlink"/>
                <w:rFonts w:eastAsia="Aptos"/>
                <w:noProof/>
              </w:rPr>
              <w:t>2.2 Areas of investigation</w:t>
            </w:r>
            <w:r>
              <w:rPr>
                <w:noProof/>
                <w:webHidden/>
              </w:rPr>
              <w:tab/>
            </w:r>
            <w:r>
              <w:rPr>
                <w:noProof/>
                <w:webHidden/>
              </w:rPr>
              <w:fldChar w:fldCharType="begin"/>
            </w:r>
            <w:r>
              <w:rPr>
                <w:noProof/>
                <w:webHidden/>
              </w:rPr>
              <w:instrText xml:space="preserve"> PAGEREF _Toc209690150 \h </w:instrText>
            </w:r>
            <w:r>
              <w:rPr>
                <w:noProof/>
                <w:webHidden/>
              </w:rPr>
            </w:r>
            <w:r>
              <w:rPr>
                <w:noProof/>
                <w:webHidden/>
              </w:rPr>
              <w:fldChar w:fldCharType="separate"/>
            </w:r>
            <w:r>
              <w:rPr>
                <w:noProof/>
                <w:webHidden/>
              </w:rPr>
              <w:t>7</w:t>
            </w:r>
            <w:r>
              <w:rPr>
                <w:noProof/>
                <w:webHidden/>
              </w:rPr>
              <w:fldChar w:fldCharType="end"/>
            </w:r>
          </w:hyperlink>
        </w:p>
        <w:p w14:paraId="33CE4AC5" w14:textId="37A8727B"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1" w:history="1">
            <w:r w:rsidRPr="00A770B3">
              <w:rPr>
                <w:rStyle w:val="Hyperlink"/>
                <w:rFonts w:eastAsia="Aptos"/>
                <w:noProof/>
              </w:rPr>
              <w:t>2.3 Government agencies Statistics</w:t>
            </w:r>
            <w:r>
              <w:rPr>
                <w:noProof/>
                <w:webHidden/>
              </w:rPr>
              <w:tab/>
            </w:r>
            <w:r>
              <w:rPr>
                <w:noProof/>
                <w:webHidden/>
              </w:rPr>
              <w:fldChar w:fldCharType="begin"/>
            </w:r>
            <w:r>
              <w:rPr>
                <w:noProof/>
                <w:webHidden/>
              </w:rPr>
              <w:instrText xml:space="preserve"> PAGEREF _Toc209690151 \h </w:instrText>
            </w:r>
            <w:r>
              <w:rPr>
                <w:noProof/>
                <w:webHidden/>
              </w:rPr>
            </w:r>
            <w:r>
              <w:rPr>
                <w:noProof/>
                <w:webHidden/>
              </w:rPr>
              <w:fldChar w:fldCharType="separate"/>
            </w:r>
            <w:r>
              <w:rPr>
                <w:noProof/>
                <w:webHidden/>
              </w:rPr>
              <w:t>7</w:t>
            </w:r>
            <w:r>
              <w:rPr>
                <w:noProof/>
                <w:webHidden/>
              </w:rPr>
              <w:fldChar w:fldCharType="end"/>
            </w:r>
          </w:hyperlink>
        </w:p>
        <w:p w14:paraId="0C1731AD" w14:textId="3751B396"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2" w:history="1">
            <w:r w:rsidRPr="00A770B3">
              <w:rPr>
                <w:rStyle w:val="Hyperlink"/>
                <w:rFonts w:eastAsia="Aptos"/>
                <w:noProof/>
              </w:rPr>
              <w:t>2.4 Violence Against Women Domestic Abuse Sexual Violence</w:t>
            </w:r>
            <w:r>
              <w:rPr>
                <w:noProof/>
                <w:webHidden/>
              </w:rPr>
              <w:tab/>
            </w:r>
            <w:r>
              <w:rPr>
                <w:noProof/>
                <w:webHidden/>
              </w:rPr>
              <w:fldChar w:fldCharType="begin"/>
            </w:r>
            <w:r>
              <w:rPr>
                <w:noProof/>
                <w:webHidden/>
              </w:rPr>
              <w:instrText xml:space="preserve"> PAGEREF _Toc209690152 \h </w:instrText>
            </w:r>
            <w:r>
              <w:rPr>
                <w:noProof/>
                <w:webHidden/>
              </w:rPr>
            </w:r>
            <w:r>
              <w:rPr>
                <w:noProof/>
                <w:webHidden/>
              </w:rPr>
              <w:fldChar w:fldCharType="separate"/>
            </w:r>
            <w:r>
              <w:rPr>
                <w:noProof/>
                <w:webHidden/>
              </w:rPr>
              <w:t>7</w:t>
            </w:r>
            <w:r>
              <w:rPr>
                <w:noProof/>
                <w:webHidden/>
              </w:rPr>
              <w:fldChar w:fldCharType="end"/>
            </w:r>
          </w:hyperlink>
        </w:p>
        <w:p w14:paraId="70D95F9C" w14:textId="00D39327"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3" w:history="1">
            <w:r w:rsidRPr="00A770B3">
              <w:rPr>
                <w:rStyle w:val="Hyperlink"/>
                <w:rFonts w:eastAsia="Aptos"/>
                <w:noProof/>
              </w:rPr>
              <w:t>2.5 Inequality and domestic violence</w:t>
            </w:r>
            <w:r>
              <w:rPr>
                <w:noProof/>
                <w:webHidden/>
              </w:rPr>
              <w:tab/>
            </w:r>
            <w:r>
              <w:rPr>
                <w:noProof/>
                <w:webHidden/>
              </w:rPr>
              <w:fldChar w:fldCharType="begin"/>
            </w:r>
            <w:r>
              <w:rPr>
                <w:noProof/>
                <w:webHidden/>
              </w:rPr>
              <w:instrText xml:space="preserve"> PAGEREF _Toc209690153 \h </w:instrText>
            </w:r>
            <w:r>
              <w:rPr>
                <w:noProof/>
                <w:webHidden/>
              </w:rPr>
            </w:r>
            <w:r>
              <w:rPr>
                <w:noProof/>
                <w:webHidden/>
              </w:rPr>
              <w:fldChar w:fldCharType="separate"/>
            </w:r>
            <w:r>
              <w:rPr>
                <w:noProof/>
                <w:webHidden/>
              </w:rPr>
              <w:t>7</w:t>
            </w:r>
            <w:r>
              <w:rPr>
                <w:noProof/>
                <w:webHidden/>
              </w:rPr>
              <w:fldChar w:fldCharType="end"/>
            </w:r>
          </w:hyperlink>
        </w:p>
        <w:p w14:paraId="5E35D27D" w14:textId="37BF1A66"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4" w:history="1">
            <w:r w:rsidRPr="00A770B3">
              <w:rPr>
                <w:rStyle w:val="Hyperlink"/>
                <w:rFonts w:eastAsia="Aptos"/>
                <w:noProof/>
              </w:rPr>
              <w:t>2.6 Evaluation on current safeguarding measures implemented by the police force,</w:t>
            </w:r>
            <w:r>
              <w:rPr>
                <w:noProof/>
                <w:webHidden/>
              </w:rPr>
              <w:tab/>
            </w:r>
            <w:r>
              <w:rPr>
                <w:noProof/>
                <w:webHidden/>
              </w:rPr>
              <w:fldChar w:fldCharType="begin"/>
            </w:r>
            <w:r>
              <w:rPr>
                <w:noProof/>
                <w:webHidden/>
              </w:rPr>
              <w:instrText xml:space="preserve"> PAGEREF _Toc209690154 \h </w:instrText>
            </w:r>
            <w:r>
              <w:rPr>
                <w:noProof/>
                <w:webHidden/>
              </w:rPr>
            </w:r>
            <w:r>
              <w:rPr>
                <w:noProof/>
                <w:webHidden/>
              </w:rPr>
              <w:fldChar w:fldCharType="separate"/>
            </w:r>
            <w:r>
              <w:rPr>
                <w:noProof/>
                <w:webHidden/>
              </w:rPr>
              <w:t>7</w:t>
            </w:r>
            <w:r>
              <w:rPr>
                <w:noProof/>
                <w:webHidden/>
              </w:rPr>
              <w:fldChar w:fldCharType="end"/>
            </w:r>
          </w:hyperlink>
        </w:p>
        <w:p w14:paraId="51D8F820" w14:textId="64321588"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5" w:history="1">
            <w:r w:rsidRPr="00A770B3">
              <w:rPr>
                <w:rStyle w:val="Hyperlink"/>
                <w:rFonts w:eastAsia="Aptos"/>
                <w:noProof/>
              </w:rPr>
              <w:t>2.7 Domestic abuse stalking harassment tool (DASH)</w:t>
            </w:r>
            <w:r>
              <w:rPr>
                <w:noProof/>
                <w:webHidden/>
              </w:rPr>
              <w:tab/>
            </w:r>
            <w:r>
              <w:rPr>
                <w:noProof/>
                <w:webHidden/>
              </w:rPr>
              <w:fldChar w:fldCharType="begin"/>
            </w:r>
            <w:r>
              <w:rPr>
                <w:noProof/>
                <w:webHidden/>
              </w:rPr>
              <w:instrText xml:space="preserve"> PAGEREF _Toc209690155 \h </w:instrText>
            </w:r>
            <w:r>
              <w:rPr>
                <w:noProof/>
                <w:webHidden/>
              </w:rPr>
            </w:r>
            <w:r>
              <w:rPr>
                <w:noProof/>
                <w:webHidden/>
              </w:rPr>
              <w:fldChar w:fldCharType="separate"/>
            </w:r>
            <w:r>
              <w:rPr>
                <w:noProof/>
                <w:webHidden/>
              </w:rPr>
              <w:t>7</w:t>
            </w:r>
            <w:r>
              <w:rPr>
                <w:noProof/>
                <w:webHidden/>
              </w:rPr>
              <w:fldChar w:fldCharType="end"/>
            </w:r>
          </w:hyperlink>
        </w:p>
        <w:p w14:paraId="0BB3C0FD" w14:textId="3828073F"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6" w:history="1">
            <w:r w:rsidRPr="00A770B3">
              <w:rPr>
                <w:rStyle w:val="Hyperlink"/>
                <w:rFonts w:eastAsia="Aptos"/>
                <w:noProof/>
              </w:rPr>
              <w:t>2.8 Identify gaps in protection within the current system</w:t>
            </w:r>
            <w:r>
              <w:rPr>
                <w:noProof/>
                <w:webHidden/>
              </w:rPr>
              <w:tab/>
            </w:r>
            <w:r>
              <w:rPr>
                <w:noProof/>
                <w:webHidden/>
              </w:rPr>
              <w:fldChar w:fldCharType="begin"/>
            </w:r>
            <w:r>
              <w:rPr>
                <w:noProof/>
                <w:webHidden/>
              </w:rPr>
              <w:instrText xml:space="preserve"> PAGEREF _Toc209690156 \h </w:instrText>
            </w:r>
            <w:r>
              <w:rPr>
                <w:noProof/>
                <w:webHidden/>
              </w:rPr>
            </w:r>
            <w:r>
              <w:rPr>
                <w:noProof/>
                <w:webHidden/>
              </w:rPr>
              <w:fldChar w:fldCharType="separate"/>
            </w:r>
            <w:r>
              <w:rPr>
                <w:noProof/>
                <w:webHidden/>
              </w:rPr>
              <w:t>7</w:t>
            </w:r>
            <w:r>
              <w:rPr>
                <w:noProof/>
                <w:webHidden/>
              </w:rPr>
              <w:fldChar w:fldCharType="end"/>
            </w:r>
          </w:hyperlink>
        </w:p>
        <w:p w14:paraId="09FF69D4" w14:textId="1B04BE37"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7" w:history="1">
            <w:r w:rsidRPr="00A770B3">
              <w:rPr>
                <w:rStyle w:val="Hyperlink"/>
                <w:rFonts w:eastAsia="Aptos"/>
                <w:noProof/>
              </w:rPr>
              <w:t>2.9 Conditional Bail</w:t>
            </w:r>
            <w:r>
              <w:rPr>
                <w:noProof/>
                <w:webHidden/>
              </w:rPr>
              <w:tab/>
            </w:r>
            <w:r>
              <w:rPr>
                <w:noProof/>
                <w:webHidden/>
              </w:rPr>
              <w:fldChar w:fldCharType="begin"/>
            </w:r>
            <w:r>
              <w:rPr>
                <w:noProof/>
                <w:webHidden/>
              </w:rPr>
              <w:instrText xml:space="preserve"> PAGEREF _Toc209690157 \h </w:instrText>
            </w:r>
            <w:r>
              <w:rPr>
                <w:noProof/>
                <w:webHidden/>
              </w:rPr>
            </w:r>
            <w:r>
              <w:rPr>
                <w:noProof/>
                <w:webHidden/>
              </w:rPr>
              <w:fldChar w:fldCharType="separate"/>
            </w:r>
            <w:r>
              <w:rPr>
                <w:noProof/>
                <w:webHidden/>
              </w:rPr>
              <w:t>7</w:t>
            </w:r>
            <w:r>
              <w:rPr>
                <w:noProof/>
                <w:webHidden/>
              </w:rPr>
              <w:fldChar w:fldCharType="end"/>
            </w:r>
          </w:hyperlink>
        </w:p>
        <w:p w14:paraId="268B9B2C" w14:textId="0975F30A"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8" w:history="1">
            <w:r w:rsidRPr="00A770B3">
              <w:rPr>
                <w:rStyle w:val="Hyperlink"/>
                <w:rFonts w:eastAsia="Aptos"/>
                <w:noProof/>
              </w:rPr>
              <w:t>2.9.1 Domestic Violence Protection Orders (DVPOs) and Domestic Violence Protection Notices (DVPNs)</w:t>
            </w:r>
            <w:r>
              <w:rPr>
                <w:noProof/>
                <w:webHidden/>
              </w:rPr>
              <w:tab/>
            </w:r>
            <w:r>
              <w:rPr>
                <w:noProof/>
                <w:webHidden/>
              </w:rPr>
              <w:fldChar w:fldCharType="begin"/>
            </w:r>
            <w:r>
              <w:rPr>
                <w:noProof/>
                <w:webHidden/>
              </w:rPr>
              <w:instrText xml:space="preserve"> PAGEREF _Toc209690158 \h </w:instrText>
            </w:r>
            <w:r>
              <w:rPr>
                <w:noProof/>
                <w:webHidden/>
              </w:rPr>
            </w:r>
            <w:r>
              <w:rPr>
                <w:noProof/>
                <w:webHidden/>
              </w:rPr>
              <w:fldChar w:fldCharType="separate"/>
            </w:r>
            <w:r>
              <w:rPr>
                <w:noProof/>
                <w:webHidden/>
              </w:rPr>
              <w:t>7</w:t>
            </w:r>
            <w:r>
              <w:rPr>
                <w:noProof/>
                <w:webHidden/>
              </w:rPr>
              <w:fldChar w:fldCharType="end"/>
            </w:r>
          </w:hyperlink>
        </w:p>
        <w:p w14:paraId="54CCA074" w14:textId="57AC2E6A"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59" w:history="1">
            <w:r w:rsidRPr="00A770B3">
              <w:rPr>
                <w:rStyle w:val="Hyperlink"/>
                <w:rFonts w:eastAsia="Aptos"/>
                <w:noProof/>
              </w:rPr>
              <w:t>2.9.2 Further interagency collaboration - Electronic Monitoring</w:t>
            </w:r>
            <w:r>
              <w:rPr>
                <w:noProof/>
                <w:webHidden/>
              </w:rPr>
              <w:tab/>
            </w:r>
            <w:r>
              <w:rPr>
                <w:noProof/>
                <w:webHidden/>
              </w:rPr>
              <w:fldChar w:fldCharType="begin"/>
            </w:r>
            <w:r>
              <w:rPr>
                <w:noProof/>
                <w:webHidden/>
              </w:rPr>
              <w:instrText xml:space="preserve"> PAGEREF _Toc209690159 \h </w:instrText>
            </w:r>
            <w:r>
              <w:rPr>
                <w:noProof/>
                <w:webHidden/>
              </w:rPr>
            </w:r>
            <w:r>
              <w:rPr>
                <w:noProof/>
                <w:webHidden/>
              </w:rPr>
              <w:fldChar w:fldCharType="separate"/>
            </w:r>
            <w:r>
              <w:rPr>
                <w:noProof/>
                <w:webHidden/>
              </w:rPr>
              <w:t>7</w:t>
            </w:r>
            <w:r>
              <w:rPr>
                <w:noProof/>
                <w:webHidden/>
              </w:rPr>
              <w:fldChar w:fldCharType="end"/>
            </w:r>
          </w:hyperlink>
        </w:p>
        <w:p w14:paraId="49346831" w14:textId="00E2F7A0"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0" w:history="1">
            <w:r w:rsidRPr="00A770B3">
              <w:rPr>
                <w:rStyle w:val="Hyperlink"/>
                <w:rFonts w:eastAsia="Aptos"/>
                <w:noProof/>
              </w:rPr>
              <w:t>2.9.3 Conclusion</w:t>
            </w:r>
            <w:r>
              <w:rPr>
                <w:noProof/>
                <w:webHidden/>
              </w:rPr>
              <w:tab/>
            </w:r>
            <w:r>
              <w:rPr>
                <w:noProof/>
                <w:webHidden/>
              </w:rPr>
              <w:fldChar w:fldCharType="begin"/>
            </w:r>
            <w:r>
              <w:rPr>
                <w:noProof/>
                <w:webHidden/>
              </w:rPr>
              <w:instrText xml:space="preserve"> PAGEREF _Toc209690160 \h </w:instrText>
            </w:r>
            <w:r>
              <w:rPr>
                <w:noProof/>
                <w:webHidden/>
              </w:rPr>
            </w:r>
            <w:r>
              <w:rPr>
                <w:noProof/>
                <w:webHidden/>
              </w:rPr>
              <w:fldChar w:fldCharType="separate"/>
            </w:r>
            <w:r>
              <w:rPr>
                <w:noProof/>
                <w:webHidden/>
              </w:rPr>
              <w:t>7</w:t>
            </w:r>
            <w:r>
              <w:rPr>
                <w:noProof/>
                <w:webHidden/>
              </w:rPr>
              <w:fldChar w:fldCharType="end"/>
            </w:r>
          </w:hyperlink>
        </w:p>
        <w:p w14:paraId="7A8E08C6" w14:textId="7520E8B3" w:rsidR="00A20CE2" w:rsidRDefault="00A20CE2">
          <w:pPr>
            <w:pStyle w:val="TOC1"/>
            <w:tabs>
              <w:tab w:val="right" w:leader="dot" w:pos="9016"/>
            </w:tabs>
            <w:rPr>
              <w:rFonts w:cstheme="minorBidi"/>
              <w:noProof/>
              <w:kern w:val="2"/>
              <w:sz w:val="24"/>
              <w:szCs w:val="24"/>
              <w:lang w:val="en-GB" w:eastAsia="en-GB"/>
              <w14:ligatures w14:val="standardContextual"/>
            </w:rPr>
          </w:pPr>
          <w:hyperlink w:anchor="_Toc209690161" w:history="1">
            <w:r w:rsidRPr="00A770B3">
              <w:rPr>
                <w:rStyle w:val="Hyperlink"/>
                <w:noProof/>
              </w:rPr>
              <w:t>Chapter 3 - Methodology</w:t>
            </w:r>
            <w:r>
              <w:rPr>
                <w:noProof/>
                <w:webHidden/>
              </w:rPr>
              <w:tab/>
            </w:r>
            <w:r>
              <w:rPr>
                <w:noProof/>
                <w:webHidden/>
              </w:rPr>
              <w:fldChar w:fldCharType="begin"/>
            </w:r>
            <w:r>
              <w:rPr>
                <w:noProof/>
                <w:webHidden/>
              </w:rPr>
              <w:instrText xml:space="preserve"> PAGEREF _Toc209690161 \h </w:instrText>
            </w:r>
            <w:r>
              <w:rPr>
                <w:noProof/>
                <w:webHidden/>
              </w:rPr>
            </w:r>
            <w:r>
              <w:rPr>
                <w:noProof/>
                <w:webHidden/>
              </w:rPr>
              <w:fldChar w:fldCharType="separate"/>
            </w:r>
            <w:r>
              <w:rPr>
                <w:noProof/>
                <w:webHidden/>
              </w:rPr>
              <w:t>7</w:t>
            </w:r>
            <w:r>
              <w:rPr>
                <w:noProof/>
                <w:webHidden/>
              </w:rPr>
              <w:fldChar w:fldCharType="end"/>
            </w:r>
          </w:hyperlink>
        </w:p>
        <w:p w14:paraId="35F38021" w14:textId="3D2CBA93"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2" w:history="1">
            <w:r w:rsidRPr="00A770B3">
              <w:rPr>
                <w:rStyle w:val="Hyperlink"/>
                <w:noProof/>
              </w:rPr>
              <w:t>3.1 Introduction</w:t>
            </w:r>
            <w:r>
              <w:rPr>
                <w:noProof/>
                <w:webHidden/>
              </w:rPr>
              <w:tab/>
            </w:r>
            <w:r>
              <w:rPr>
                <w:noProof/>
                <w:webHidden/>
              </w:rPr>
              <w:fldChar w:fldCharType="begin"/>
            </w:r>
            <w:r>
              <w:rPr>
                <w:noProof/>
                <w:webHidden/>
              </w:rPr>
              <w:instrText xml:space="preserve"> PAGEREF _Toc209690162 \h </w:instrText>
            </w:r>
            <w:r>
              <w:rPr>
                <w:noProof/>
                <w:webHidden/>
              </w:rPr>
            </w:r>
            <w:r>
              <w:rPr>
                <w:noProof/>
                <w:webHidden/>
              </w:rPr>
              <w:fldChar w:fldCharType="separate"/>
            </w:r>
            <w:r>
              <w:rPr>
                <w:noProof/>
                <w:webHidden/>
              </w:rPr>
              <w:t>7</w:t>
            </w:r>
            <w:r>
              <w:rPr>
                <w:noProof/>
                <w:webHidden/>
              </w:rPr>
              <w:fldChar w:fldCharType="end"/>
            </w:r>
          </w:hyperlink>
        </w:p>
        <w:p w14:paraId="5987308D" w14:textId="772D87FA"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3" w:history="1">
            <w:r w:rsidRPr="00A770B3">
              <w:rPr>
                <w:rStyle w:val="Hyperlink"/>
                <w:rFonts w:eastAsia="Aptos"/>
                <w:noProof/>
              </w:rPr>
              <w:t>3.2 Research Strategy</w:t>
            </w:r>
            <w:r>
              <w:rPr>
                <w:noProof/>
                <w:webHidden/>
              </w:rPr>
              <w:tab/>
            </w:r>
            <w:r>
              <w:rPr>
                <w:noProof/>
                <w:webHidden/>
              </w:rPr>
              <w:fldChar w:fldCharType="begin"/>
            </w:r>
            <w:r>
              <w:rPr>
                <w:noProof/>
                <w:webHidden/>
              </w:rPr>
              <w:instrText xml:space="preserve"> PAGEREF _Toc209690163 \h </w:instrText>
            </w:r>
            <w:r>
              <w:rPr>
                <w:noProof/>
                <w:webHidden/>
              </w:rPr>
            </w:r>
            <w:r>
              <w:rPr>
                <w:noProof/>
                <w:webHidden/>
              </w:rPr>
              <w:fldChar w:fldCharType="separate"/>
            </w:r>
            <w:r>
              <w:rPr>
                <w:noProof/>
                <w:webHidden/>
              </w:rPr>
              <w:t>7</w:t>
            </w:r>
            <w:r>
              <w:rPr>
                <w:noProof/>
                <w:webHidden/>
              </w:rPr>
              <w:fldChar w:fldCharType="end"/>
            </w:r>
          </w:hyperlink>
        </w:p>
        <w:p w14:paraId="325E84C3" w14:textId="62433441"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4" w:history="1">
            <w:r w:rsidRPr="00A770B3">
              <w:rPr>
                <w:rStyle w:val="Hyperlink"/>
                <w:rFonts w:eastAsia="Aptos"/>
                <w:noProof/>
              </w:rPr>
              <w:t>3.3 Data Collection Method</w:t>
            </w:r>
            <w:r>
              <w:rPr>
                <w:noProof/>
                <w:webHidden/>
              </w:rPr>
              <w:tab/>
            </w:r>
            <w:r>
              <w:rPr>
                <w:noProof/>
                <w:webHidden/>
              </w:rPr>
              <w:fldChar w:fldCharType="begin"/>
            </w:r>
            <w:r>
              <w:rPr>
                <w:noProof/>
                <w:webHidden/>
              </w:rPr>
              <w:instrText xml:space="preserve"> PAGEREF _Toc209690164 \h </w:instrText>
            </w:r>
            <w:r>
              <w:rPr>
                <w:noProof/>
                <w:webHidden/>
              </w:rPr>
            </w:r>
            <w:r>
              <w:rPr>
                <w:noProof/>
                <w:webHidden/>
              </w:rPr>
              <w:fldChar w:fldCharType="separate"/>
            </w:r>
            <w:r>
              <w:rPr>
                <w:noProof/>
                <w:webHidden/>
              </w:rPr>
              <w:t>7</w:t>
            </w:r>
            <w:r>
              <w:rPr>
                <w:noProof/>
                <w:webHidden/>
              </w:rPr>
              <w:fldChar w:fldCharType="end"/>
            </w:r>
          </w:hyperlink>
        </w:p>
        <w:p w14:paraId="6F180A1F" w14:textId="5D7D3BF5"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5" w:history="1">
            <w:r w:rsidRPr="00A770B3">
              <w:rPr>
                <w:rStyle w:val="Hyperlink"/>
                <w:rFonts w:eastAsia="Aptos"/>
                <w:noProof/>
              </w:rPr>
              <w:t>3.4 Acknowledgement of ethical and sensitive considerations</w:t>
            </w:r>
            <w:r>
              <w:rPr>
                <w:noProof/>
                <w:webHidden/>
              </w:rPr>
              <w:tab/>
            </w:r>
            <w:r>
              <w:rPr>
                <w:noProof/>
                <w:webHidden/>
              </w:rPr>
              <w:fldChar w:fldCharType="begin"/>
            </w:r>
            <w:r>
              <w:rPr>
                <w:noProof/>
                <w:webHidden/>
              </w:rPr>
              <w:instrText xml:space="preserve"> PAGEREF _Toc209690165 \h </w:instrText>
            </w:r>
            <w:r>
              <w:rPr>
                <w:noProof/>
                <w:webHidden/>
              </w:rPr>
            </w:r>
            <w:r>
              <w:rPr>
                <w:noProof/>
                <w:webHidden/>
              </w:rPr>
              <w:fldChar w:fldCharType="separate"/>
            </w:r>
            <w:r>
              <w:rPr>
                <w:noProof/>
                <w:webHidden/>
              </w:rPr>
              <w:t>7</w:t>
            </w:r>
            <w:r>
              <w:rPr>
                <w:noProof/>
                <w:webHidden/>
              </w:rPr>
              <w:fldChar w:fldCharType="end"/>
            </w:r>
          </w:hyperlink>
        </w:p>
        <w:p w14:paraId="08494CF0" w14:textId="3A22DF9D" w:rsidR="00A20CE2" w:rsidRDefault="00A20CE2">
          <w:pPr>
            <w:pStyle w:val="TOC1"/>
            <w:tabs>
              <w:tab w:val="right" w:leader="dot" w:pos="9016"/>
            </w:tabs>
            <w:rPr>
              <w:rFonts w:cstheme="minorBidi"/>
              <w:noProof/>
              <w:kern w:val="2"/>
              <w:sz w:val="24"/>
              <w:szCs w:val="24"/>
              <w:lang w:val="en-GB" w:eastAsia="en-GB"/>
              <w14:ligatures w14:val="standardContextual"/>
            </w:rPr>
          </w:pPr>
          <w:hyperlink w:anchor="_Toc209690166" w:history="1">
            <w:r w:rsidRPr="00A770B3">
              <w:rPr>
                <w:rStyle w:val="Hyperlink"/>
                <w:noProof/>
              </w:rPr>
              <w:t>Chapter 4 – Analysis</w:t>
            </w:r>
            <w:r>
              <w:rPr>
                <w:noProof/>
                <w:webHidden/>
              </w:rPr>
              <w:tab/>
            </w:r>
            <w:r>
              <w:rPr>
                <w:noProof/>
                <w:webHidden/>
              </w:rPr>
              <w:fldChar w:fldCharType="begin"/>
            </w:r>
            <w:r>
              <w:rPr>
                <w:noProof/>
                <w:webHidden/>
              </w:rPr>
              <w:instrText xml:space="preserve"> PAGEREF _Toc209690166 \h </w:instrText>
            </w:r>
            <w:r>
              <w:rPr>
                <w:noProof/>
                <w:webHidden/>
              </w:rPr>
            </w:r>
            <w:r>
              <w:rPr>
                <w:noProof/>
                <w:webHidden/>
              </w:rPr>
              <w:fldChar w:fldCharType="separate"/>
            </w:r>
            <w:r>
              <w:rPr>
                <w:noProof/>
                <w:webHidden/>
              </w:rPr>
              <w:t>7</w:t>
            </w:r>
            <w:r>
              <w:rPr>
                <w:noProof/>
                <w:webHidden/>
              </w:rPr>
              <w:fldChar w:fldCharType="end"/>
            </w:r>
          </w:hyperlink>
        </w:p>
        <w:p w14:paraId="7F194875" w14:textId="21534970"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7" w:history="1">
            <w:r w:rsidRPr="00A770B3">
              <w:rPr>
                <w:rStyle w:val="Hyperlink"/>
                <w:noProof/>
              </w:rPr>
              <w:t>4.1 Analysis of results</w:t>
            </w:r>
            <w:r>
              <w:rPr>
                <w:noProof/>
                <w:webHidden/>
              </w:rPr>
              <w:tab/>
            </w:r>
            <w:r>
              <w:rPr>
                <w:noProof/>
                <w:webHidden/>
              </w:rPr>
              <w:fldChar w:fldCharType="begin"/>
            </w:r>
            <w:r>
              <w:rPr>
                <w:noProof/>
                <w:webHidden/>
              </w:rPr>
              <w:instrText xml:space="preserve"> PAGEREF _Toc209690167 \h </w:instrText>
            </w:r>
            <w:r>
              <w:rPr>
                <w:noProof/>
                <w:webHidden/>
              </w:rPr>
            </w:r>
            <w:r>
              <w:rPr>
                <w:noProof/>
                <w:webHidden/>
              </w:rPr>
              <w:fldChar w:fldCharType="separate"/>
            </w:r>
            <w:r>
              <w:rPr>
                <w:noProof/>
                <w:webHidden/>
              </w:rPr>
              <w:t>7</w:t>
            </w:r>
            <w:r>
              <w:rPr>
                <w:noProof/>
                <w:webHidden/>
              </w:rPr>
              <w:fldChar w:fldCharType="end"/>
            </w:r>
          </w:hyperlink>
        </w:p>
        <w:p w14:paraId="07FDB654" w14:textId="77E9E6D8"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8" w:history="1">
            <w:r w:rsidRPr="00A770B3">
              <w:rPr>
                <w:rStyle w:val="Hyperlink"/>
                <w:noProof/>
              </w:rPr>
              <w:t>4.2 Results</w:t>
            </w:r>
            <w:r>
              <w:rPr>
                <w:noProof/>
                <w:webHidden/>
              </w:rPr>
              <w:tab/>
            </w:r>
            <w:r>
              <w:rPr>
                <w:noProof/>
                <w:webHidden/>
              </w:rPr>
              <w:fldChar w:fldCharType="begin"/>
            </w:r>
            <w:r>
              <w:rPr>
                <w:noProof/>
                <w:webHidden/>
              </w:rPr>
              <w:instrText xml:space="preserve"> PAGEREF _Toc209690168 \h </w:instrText>
            </w:r>
            <w:r>
              <w:rPr>
                <w:noProof/>
                <w:webHidden/>
              </w:rPr>
            </w:r>
            <w:r>
              <w:rPr>
                <w:noProof/>
                <w:webHidden/>
              </w:rPr>
              <w:fldChar w:fldCharType="separate"/>
            </w:r>
            <w:r>
              <w:rPr>
                <w:noProof/>
                <w:webHidden/>
              </w:rPr>
              <w:t>7</w:t>
            </w:r>
            <w:r>
              <w:rPr>
                <w:noProof/>
                <w:webHidden/>
              </w:rPr>
              <w:fldChar w:fldCharType="end"/>
            </w:r>
          </w:hyperlink>
        </w:p>
        <w:p w14:paraId="2B4877E1" w14:textId="237CD184"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69" w:history="1">
            <w:r w:rsidRPr="00A770B3">
              <w:rPr>
                <w:rStyle w:val="Hyperlink"/>
                <w:noProof/>
              </w:rPr>
              <w:t>4.3 Discussion</w:t>
            </w:r>
            <w:r>
              <w:rPr>
                <w:noProof/>
                <w:webHidden/>
              </w:rPr>
              <w:tab/>
            </w:r>
            <w:r>
              <w:rPr>
                <w:noProof/>
                <w:webHidden/>
              </w:rPr>
              <w:fldChar w:fldCharType="begin"/>
            </w:r>
            <w:r>
              <w:rPr>
                <w:noProof/>
                <w:webHidden/>
              </w:rPr>
              <w:instrText xml:space="preserve"> PAGEREF _Toc209690169 \h </w:instrText>
            </w:r>
            <w:r>
              <w:rPr>
                <w:noProof/>
                <w:webHidden/>
              </w:rPr>
            </w:r>
            <w:r>
              <w:rPr>
                <w:noProof/>
                <w:webHidden/>
              </w:rPr>
              <w:fldChar w:fldCharType="separate"/>
            </w:r>
            <w:r>
              <w:rPr>
                <w:noProof/>
                <w:webHidden/>
              </w:rPr>
              <w:t>7</w:t>
            </w:r>
            <w:r>
              <w:rPr>
                <w:noProof/>
                <w:webHidden/>
              </w:rPr>
              <w:fldChar w:fldCharType="end"/>
            </w:r>
          </w:hyperlink>
        </w:p>
        <w:p w14:paraId="162BB188" w14:textId="3C9E1CEF"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0" w:history="1">
            <w:r w:rsidRPr="00A770B3">
              <w:rPr>
                <w:rStyle w:val="Hyperlink"/>
                <w:rFonts w:eastAsia="Aptos"/>
                <w:noProof/>
              </w:rPr>
              <w:t>4.4 Areas that are working well</w:t>
            </w:r>
            <w:r>
              <w:rPr>
                <w:noProof/>
                <w:webHidden/>
              </w:rPr>
              <w:tab/>
            </w:r>
            <w:r>
              <w:rPr>
                <w:noProof/>
                <w:webHidden/>
              </w:rPr>
              <w:fldChar w:fldCharType="begin"/>
            </w:r>
            <w:r>
              <w:rPr>
                <w:noProof/>
                <w:webHidden/>
              </w:rPr>
              <w:instrText xml:space="preserve"> PAGEREF _Toc209690170 \h </w:instrText>
            </w:r>
            <w:r>
              <w:rPr>
                <w:noProof/>
                <w:webHidden/>
              </w:rPr>
            </w:r>
            <w:r>
              <w:rPr>
                <w:noProof/>
                <w:webHidden/>
              </w:rPr>
              <w:fldChar w:fldCharType="separate"/>
            </w:r>
            <w:r>
              <w:rPr>
                <w:noProof/>
                <w:webHidden/>
              </w:rPr>
              <w:t>7</w:t>
            </w:r>
            <w:r>
              <w:rPr>
                <w:noProof/>
                <w:webHidden/>
              </w:rPr>
              <w:fldChar w:fldCharType="end"/>
            </w:r>
          </w:hyperlink>
        </w:p>
        <w:p w14:paraId="25466A20" w14:textId="68D50C7A"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1" w:history="1">
            <w:r w:rsidRPr="00A770B3">
              <w:rPr>
                <w:rStyle w:val="Hyperlink"/>
                <w:noProof/>
              </w:rPr>
              <w:t>4.5 Issues identified</w:t>
            </w:r>
            <w:r>
              <w:rPr>
                <w:noProof/>
                <w:webHidden/>
              </w:rPr>
              <w:tab/>
            </w:r>
            <w:r>
              <w:rPr>
                <w:noProof/>
                <w:webHidden/>
              </w:rPr>
              <w:fldChar w:fldCharType="begin"/>
            </w:r>
            <w:r>
              <w:rPr>
                <w:noProof/>
                <w:webHidden/>
              </w:rPr>
              <w:instrText xml:space="preserve"> PAGEREF _Toc209690171 \h </w:instrText>
            </w:r>
            <w:r>
              <w:rPr>
                <w:noProof/>
                <w:webHidden/>
              </w:rPr>
            </w:r>
            <w:r>
              <w:rPr>
                <w:noProof/>
                <w:webHidden/>
              </w:rPr>
              <w:fldChar w:fldCharType="separate"/>
            </w:r>
            <w:r>
              <w:rPr>
                <w:noProof/>
                <w:webHidden/>
              </w:rPr>
              <w:t>7</w:t>
            </w:r>
            <w:r>
              <w:rPr>
                <w:noProof/>
                <w:webHidden/>
              </w:rPr>
              <w:fldChar w:fldCharType="end"/>
            </w:r>
          </w:hyperlink>
        </w:p>
        <w:p w14:paraId="19621E8D" w14:textId="222355F9" w:rsidR="00A20CE2" w:rsidRDefault="00A20CE2">
          <w:pPr>
            <w:pStyle w:val="TOC1"/>
            <w:tabs>
              <w:tab w:val="right" w:leader="dot" w:pos="9016"/>
            </w:tabs>
            <w:rPr>
              <w:rFonts w:cstheme="minorBidi"/>
              <w:noProof/>
              <w:kern w:val="2"/>
              <w:sz w:val="24"/>
              <w:szCs w:val="24"/>
              <w:lang w:val="en-GB" w:eastAsia="en-GB"/>
              <w14:ligatures w14:val="standardContextual"/>
            </w:rPr>
          </w:pPr>
          <w:hyperlink w:anchor="_Toc209690172" w:history="1">
            <w:r w:rsidRPr="00A770B3">
              <w:rPr>
                <w:rStyle w:val="Hyperlink"/>
                <w:noProof/>
              </w:rPr>
              <w:t>Chapter 5 - Findings and Conclusion</w:t>
            </w:r>
            <w:r>
              <w:rPr>
                <w:noProof/>
                <w:webHidden/>
              </w:rPr>
              <w:tab/>
            </w:r>
            <w:r>
              <w:rPr>
                <w:noProof/>
                <w:webHidden/>
              </w:rPr>
              <w:fldChar w:fldCharType="begin"/>
            </w:r>
            <w:r>
              <w:rPr>
                <w:noProof/>
                <w:webHidden/>
              </w:rPr>
              <w:instrText xml:space="preserve"> PAGEREF _Toc209690172 \h </w:instrText>
            </w:r>
            <w:r>
              <w:rPr>
                <w:noProof/>
                <w:webHidden/>
              </w:rPr>
            </w:r>
            <w:r>
              <w:rPr>
                <w:noProof/>
                <w:webHidden/>
              </w:rPr>
              <w:fldChar w:fldCharType="separate"/>
            </w:r>
            <w:r>
              <w:rPr>
                <w:noProof/>
                <w:webHidden/>
              </w:rPr>
              <w:t>7</w:t>
            </w:r>
            <w:r>
              <w:rPr>
                <w:noProof/>
                <w:webHidden/>
              </w:rPr>
              <w:fldChar w:fldCharType="end"/>
            </w:r>
          </w:hyperlink>
        </w:p>
        <w:p w14:paraId="643AC14A" w14:textId="3A3AB4BE"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3" w:history="1">
            <w:r w:rsidRPr="00A770B3">
              <w:rPr>
                <w:rStyle w:val="Hyperlink"/>
                <w:noProof/>
              </w:rPr>
              <w:t>5.1 Introduction</w:t>
            </w:r>
            <w:r>
              <w:rPr>
                <w:noProof/>
                <w:webHidden/>
              </w:rPr>
              <w:tab/>
            </w:r>
            <w:r>
              <w:rPr>
                <w:noProof/>
                <w:webHidden/>
              </w:rPr>
              <w:fldChar w:fldCharType="begin"/>
            </w:r>
            <w:r>
              <w:rPr>
                <w:noProof/>
                <w:webHidden/>
              </w:rPr>
              <w:instrText xml:space="preserve"> PAGEREF _Toc209690173 \h </w:instrText>
            </w:r>
            <w:r>
              <w:rPr>
                <w:noProof/>
                <w:webHidden/>
              </w:rPr>
            </w:r>
            <w:r>
              <w:rPr>
                <w:noProof/>
                <w:webHidden/>
              </w:rPr>
              <w:fldChar w:fldCharType="separate"/>
            </w:r>
            <w:r>
              <w:rPr>
                <w:noProof/>
                <w:webHidden/>
              </w:rPr>
              <w:t>7</w:t>
            </w:r>
            <w:r>
              <w:rPr>
                <w:noProof/>
                <w:webHidden/>
              </w:rPr>
              <w:fldChar w:fldCharType="end"/>
            </w:r>
          </w:hyperlink>
        </w:p>
        <w:p w14:paraId="3D162B52" w14:textId="76103130"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4" w:history="1">
            <w:r w:rsidRPr="00A770B3">
              <w:rPr>
                <w:rStyle w:val="Hyperlink"/>
                <w:noProof/>
              </w:rPr>
              <w:t>5.2 Main Findings</w:t>
            </w:r>
            <w:r>
              <w:rPr>
                <w:noProof/>
                <w:webHidden/>
              </w:rPr>
              <w:tab/>
            </w:r>
            <w:r>
              <w:rPr>
                <w:noProof/>
                <w:webHidden/>
              </w:rPr>
              <w:fldChar w:fldCharType="begin"/>
            </w:r>
            <w:r>
              <w:rPr>
                <w:noProof/>
                <w:webHidden/>
              </w:rPr>
              <w:instrText xml:space="preserve"> PAGEREF _Toc209690174 \h </w:instrText>
            </w:r>
            <w:r>
              <w:rPr>
                <w:noProof/>
                <w:webHidden/>
              </w:rPr>
            </w:r>
            <w:r>
              <w:rPr>
                <w:noProof/>
                <w:webHidden/>
              </w:rPr>
              <w:fldChar w:fldCharType="separate"/>
            </w:r>
            <w:r>
              <w:rPr>
                <w:noProof/>
                <w:webHidden/>
              </w:rPr>
              <w:t>7</w:t>
            </w:r>
            <w:r>
              <w:rPr>
                <w:noProof/>
                <w:webHidden/>
              </w:rPr>
              <w:fldChar w:fldCharType="end"/>
            </w:r>
          </w:hyperlink>
        </w:p>
        <w:p w14:paraId="1688B0CC" w14:textId="24C780CC"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5" w:history="1">
            <w:r w:rsidRPr="00A770B3">
              <w:rPr>
                <w:rStyle w:val="Hyperlink"/>
                <w:noProof/>
              </w:rPr>
              <w:t>5.3 Recommendations</w:t>
            </w:r>
            <w:r>
              <w:rPr>
                <w:noProof/>
                <w:webHidden/>
              </w:rPr>
              <w:tab/>
            </w:r>
            <w:r>
              <w:rPr>
                <w:noProof/>
                <w:webHidden/>
              </w:rPr>
              <w:fldChar w:fldCharType="begin"/>
            </w:r>
            <w:r>
              <w:rPr>
                <w:noProof/>
                <w:webHidden/>
              </w:rPr>
              <w:instrText xml:space="preserve"> PAGEREF _Toc209690175 \h </w:instrText>
            </w:r>
            <w:r>
              <w:rPr>
                <w:noProof/>
                <w:webHidden/>
              </w:rPr>
            </w:r>
            <w:r>
              <w:rPr>
                <w:noProof/>
                <w:webHidden/>
              </w:rPr>
              <w:fldChar w:fldCharType="separate"/>
            </w:r>
            <w:r>
              <w:rPr>
                <w:noProof/>
                <w:webHidden/>
              </w:rPr>
              <w:t>7</w:t>
            </w:r>
            <w:r>
              <w:rPr>
                <w:noProof/>
                <w:webHidden/>
              </w:rPr>
              <w:fldChar w:fldCharType="end"/>
            </w:r>
          </w:hyperlink>
        </w:p>
        <w:p w14:paraId="14F34AF1" w14:textId="103FBD0A"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6" w:history="1">
            <w:r w:rsidRPr="00A770B3">
              <w:rPr>
                <w:rStyle w:val="Hyperlink"/>
                <w:noProof/>
              </w:rPr>
              <w:t>5.4 Limitations</w:t>
            </w:r>
            <w:r>
              <w:rPr>
                <w:noProof/>
                <w:webHidden/>
              </w:rPr>
              <w:tab/>
            </w:r>
            <w:r>
              <w:rPr>
                <w:noProof/>
                <w:webHidden/>
              </w:rPr>
              <w:fldChar w:fldCharType="begin"/>
            </w:r>
            <w:r>
              <w:rPr>
                <w:noProof/>
                <w:webHidden/>
              </w:rPr>
              <w:instrText xml:space="preserve"> PAGEREF _Toc209690176 \h </w:instrText>
            </w:r>
            <w:r>
              <w:rPr>
                <w:noProof/>
                <w:webHidden/>
              </w:rPr>
            </w:r>
            <w:r>
              <w:rPr>
                <w:noProof/>
                <w:webHidden/>
              </w:rPr>
              <w:fldChar w:fldCharType="separate"/>
            </w:r>
            <w:r>
              <w:rPr>
                <w:noProof/>
                <w:webHidden/>
              </w:rPr>
              <w:t>7</w:t>
            </w:r>
            <w:r>
              <w:rPr>
                <w:noProof/>
                <w:webHidden/>
              </w:rPr>
              <w:fldChar w:fldCharType="end"/>
            </w:r>
          </w:hyperlink>
        </w:p>
        <w:p w14:paraId="548EC84E" w14:textId="5DB097BB" w:rsidR="00A20CE2" w:rsidRDefault="00A20CE2">
          <w:pPr>
            <w:pStyle w:val="TOC2"/>
            <w:tabs>
              <w:tab w:val="right" w:leader="dot" w:pos="9016"/>
            </w:tabs>
            <w:rPr>
              <w:rFonts w:cstheme="minorBidi"/>
              <w:noProof/>
              <w:kern w:val="2"/>
              <w:sz w:val="24"/>
              <w:szCs w:val="24"/>
              <w:lang w:val="en-GB" w:eastAsia="en-GB"/>
              <w14:ligatures w14:val="standardContextual"/>
            </w:rPr>
          </w:pPr>
          <w:hyperlink w:anchor="_Toc209690177" w:history="1">
            <w:r w:rsidRPr="00A770B3">
              <w:rPr>
                <w:rStyle w:val="Hyperlink"/>
                <w:noProof/>
              </w:rPr>
              <w:t>5.5 Future Research</w:t>
            </w:r>
            <w:r>
              <w:rPr>
                <w:noProof/>
                <w:webHidden/>
              </w:rPr>
              <w:tab/>
            </w:r>
            <w:r>
              <w:rPr>
                <w:noProof/>
                <w:webHidden/>
              </w:rPr>
              <w:fldChar w:fldCharType="begin"/>
            </w:r>
            <w:r>
              <w:rPr>
                <w:noProof/>
                <w:webHidden/>
              </w:rPr>
              <w:instrText xml:space="preserve"> PAGEREF _Toc209690177 \h </w:instrText>
            </w:r>
            <w:r>
              <w:rPr>
                <w:noProof/>
                <w:webHidden/>
              </w:rPr>
            </w:r>
            <w:r>
              <w:rPr>
                <w:noProof/>
                <w:webHidden/>
              </w:rPr>
              <w:fldChar w:fldCharType="separate"/>
            </w:r>
            <w:r>
              <w:rPr>
                <w:noProof/>
                <w:webHidden/>
              </w:rPr>
              <w:t>7</w:t>
            </w:r>
            <w:r>
              <w:rPr>
                <w:noProof/>
                <w:webHidden/>
              </w:rPr>
              <w:fldChar w:fldCharType="end"/>
            </w:r>
          </w:hyperlink>
        </w:p>
        <w:p w14:paraId="04A7407D" w14:textId="255E2BA7" w:rsidR="00A20CE2" w:rsidRDefault="00A20CE2">
          <w:pPr>
            <w:pStyle w:val="TOC1"/>
            <w:tabs>
              <w:tab w:val="right" w:leader="dot" w:pos="9016"/>
            </w:tabs>
            <w:rPr>
              <w:rFonts w:cstheme="minorBidi"/>
              <w:noProof/>
              <w:kern w:val="2"/>
              <w:sz w:val="24"/>
              <w:szCs w:val="24"/>
              <w:lang w:val="en-GB" w:eastAsia="en-GB"/>
              <w14:ligatures w14:val="standardContextual"/>
            </w:rPr>
          </w:pPr>
          <w:hyperlink w:anchor="_Toc209690178" w:history="1">
            <w:r w:rsidRPr="00A770B3">
              <w:rPr>
                <w:rStyle w:val="Hyperlink"/>
                <w:noProof/>
              </w:rPr>
              <w:t>Bibliography</w:t>
            </w:r>
            <w:r>
              <w:rPr>
                <w:noProof/>
                <w:webHidden/>
              </w:rPr>
              <w:tab/>
            </w:r>
            <w:r>
              <w:rPr>
                <w:noProof/>
                <w:webHidden/>
              </w:rPr>
              <w:fldChar w:fldCharType="begin"/>
            </w:r>
            <w:r>
              <w:rPr>
                <w:noProof/>
                <w:webHidden/>
              </w:rPr>
              <w:instrText xml:space="preserve"> PAGEREF _Toc209690178 \h </w:instrText>
            </w:r>
            <w:r>
              <w:rPr>
                <w:noProof/>
                <w:webHidden/>
              </w:rPr>
            </w:r>
            <w:r>
              <w:rPr>
                <w:noProof/>
                <w:webHidden/>
              </w:rPr>
              <w:fldChar w:fldCharType="separate"/>
            </w:r>
            <w:r>
              <w:rPr>
                <w:noProof/>
                <w:webHidden/>
              </w:rPr>
              <w:t>7</w:t>
            </w:r>
            <w:r>
              <w:rPr>
                <w:noProof/>
                <w:webHidden/>
              </w:rPr>
              <w:fldChar w:fldCharType="end"/>
            </w:r>
          </w:hyperlink>
        </w:p>
        <w:p w14:paraId="1F61C152" w14:textId="03C9A9D7" w:rsidR="00A20CE2" w:rsidRDefault="00A20CE2">
          <w:pPr>
            <w:pStyle w:val="TOC1"/>
            <w:tabs>
              <w:tab w:val="right" w:leader="dot" w:pos="9016"/>
            </w:tabs>
            <w:rPr>
              <w:rFonts w:cstheme="minorBidi"/>
              <w:noProof/>
              <w:kern w:val="2"/>
              <w:sz w:val="24"/>
              <w:szCs w:val="24"/>
              <w:lang w:val="en-GB" w:eastAsia="en-GB"/>
              <w14:ligatures w14:val="standardContextual"/>
            </w:rPr>
          </w:pPr>
          <w:hyperlink w:anchor="_Toc209690179" w:history="1">
            <w:r w:rsidRPr="00A770B3">
              <w:rPr>
                <w:rStyle w:val="Hyperlink"/>
                <w:noProof/>
              </w:rPr>
              <w:t>Appendix</w:t>
            </w:r>
            <w:r>
              <w:rPr>
                <w:noProof/>
                <w:webHidden/>
              </w:rPr>
              <w:tab/>
            </w:r>
            <w:r>
              <w:rPr>
                <w:noProof/>
                <w:webHidden/>
              </w:rPr>
              <w:fldChar w:fldCharType="begin"/>
            </w:r>
            <w:r>
              <w:rPr>
                <w:noProof/>
                <w:webHidden/>
              </w:rPr>
              <w:instrText xml:space="preserve"> PAGEREF _Toc209690179 \h </w:instrText>
            </w:r>
            <w:r>
              <w:rPr>
                <w:noProof/>
                <w:webHidden/>
              </w:rPr>
            </w:r>
            <w:r>
              <w:rPr>
                <w:noProof/>
                <w:webHidden/>
              </w:rPr>
              <w:fldChar w:fldCharType="separate"/>
            </w:r>
            <w:r>
              <w:rPr>
                <w:noProof/>
                <w:webHidden/>
              </w:rPr>
              <w:t>11</w:t>
            </w:r>
            <w:r>
              <w:rPr>
                <w:noProof/>
                <w:webHidden/>
              </w:rPr>
              <w:fldChar w:fldCharType="end"/>
            </w:r>
          </w:hyperlink>
        </w:p>
        <w:p w14:paraId="24EC53D6" w14:textId="04422C54" w:rsidR="005466DF" w:rsidRDefault="005466DF">
          <w:r>
            <w:rPr>
              <w:b/>
              <w:bCs/>
              <w:noProof/>
            </w:rPr>
            <w:fldChar w:fldCharType="end"/>
          </w:r>
        </w:p>
      </w:sdtContent>
    </w:sdt>
    <w:p w14:paraId="0A7CDB4F" w14:textId="5C81A83B" w:rsidR="005466DF" w:rsidRDefault="005466DF" w:rsidP="009D7483">
      <w:pPr>
        <w:spacing w:line="360" w:lineRule="auto"/>
        <w:rPr>
          <w:rFonts w:cstheme="minorHAnsi"/>
          <w:sz w:val="24"/>
          <w:szCs w:val="24"/>
        </w:rPr>
      </w:pPr>
    </w:p>
    <w:p w14:paraId="751FB539" w14:textId="77777777" w:rsidR="005466DF" w:rsidRDefault="005466DF">
      <w:pPr>
        <w:rPr>
          <w:rFonts w:cstheme="minorHAnsi"/>
          <w:sz w:val="24"/>
          <w:szCs w:val="24"/>
        </w:rPr>
      </w:pPr>
      <w:r>
        <w:rPr>
          <w:rFonts w:cstheme="minorHAnsi"/>
          <w:sz w:val="24"/>
          <w:szCs w:val="24"/>
        </w:rPr>
        <w:br w:type="page"/>
      </w:r>
    </w:p>
    <w:p w14:paraId="73A6686A" w14:textId="5868A6F7" w:rsidR="00FA1441" w:rsidRPr="009D7483" w:rsidRDefault="00EF1AA6" w:rsidP="007F6BB0">
      <w:pPr>
        <w:pStyle w:val="Heading1"/>
      </w:pPr>
      <w:bookmarkStart w:id="2" w:name="_Toc209690143"/>
      <w:r w:rsidRPr="009D7483">
        <w:lastRenderedPageBreak/>
        <w:t>Chapter 1</w:t>
      </w:r>
      <w:r w:rsidR="00570569">
        <w:t xml:space="preserve"> -</w:t>
      </w:r>
      <w:r w:rsidR="009D7483">
        <w:t xml:space="preserve"> </w:t>
      </w:r>
      <w:r w:rsidR="00FA1441" w:rsidRPr="009D7483">
        <w:t>INTRODUCTION</w:t>
      </w:r>
      <w:bookmarkEnd w:id="2"/>
    </w:p>
    <w:p w14:paraId="1FC3A363" w14:textId="77777777" w:rsidR="006846D6" w:rsidRPr="009D7483" w:rsidRDefault="006846D6" w:rsidP="009D7483">
      <w:pPr>
        <w:spacing w:line="360" w:lineRule="auto"/>
        <w:rPr>
          <w:rFonts w:cstheme="minorHAnsi"/>
          <w:sz w:val="24"/>
          <w:szCs w:val="24"/>
        </w:rPr>
      </w:pPr>
    </w:p>
    <w:p w14:paraId="43FC5C2E" w14:textId="7AE16607" w:rsidR="00634176" w:rsidRDefault="009D1B31" w:rsidP="005466DF">
      <w:pPr>
        <w:pStyle w:val="Heading2"/>
        <w:numPr>
          <w:ilvl w:val="1"/>
          <w:numId w:val="4"/>
        </w:numPr>
      </w:pPr>
      <w:bookmarkStart w:id="3" w:name="_Toc209690144"/>
      <w:r w:rsidRPr="009D7483">
        <w:t>A</w:t>
      </w:r>
      <w:r w:rsidR="00570569">
        <w:t>ims</w:t>
      </w:r>
      <w:bookmarkEnd w:id="3"/>
    </w:p>
    <w:p w14:paraId="4C9082BC" w14:textId="77777777" w:rsidR="005466DF" w:rsidRPr="005466DF" w:rsidRDefault="005466DF" w:rsidP="005466DF"/>
    <w:p w14:paraId="49359893" w14:textId="0AF661F5" w:rsidR="00AF7F85" w:rsidRPr="009D7483" w:rsidRDefault="00AF7F85" w:rsidP="009D7483">
      <w:pPr>
        <w:spacing w:line="360" w:lineRule="auto"/>
        <w:rPr>
          <w:rFonts w:cstheme="minorHAnsi"/>
          <w:sz w:val="24"/>
          <w:szCs w:val="24"/>
        </w:rPr>
      </w:pPr>
      <w:r w:rsidRPr="009D7483">
        <w:rPr>
          <w:rFonts w:cstheme="minorHAnsi"/>
          <w:sz w:val="24"/>
          <w:szCs w:val="24"/>
        </w:rPr>
        <w:t xml:space="preserve">The purpose of this study is </w:t>
      </w:r>
      <w:bookmarkStart w:id="4" w:name="_Hlk202424343"/>
      <w:r w:rsidRPr="009D7483">
        <w:rPr>
          <w:rFonts w:cstheme="minorHAnsi"/>
          <w:sz w:val="24"/>
          <w:szCs w:val="24"/>
        </w:rPr>
        <w:t>to identify if further action can be taken to protect victims of domestic violence from their perpetrators in particular women and girls. The research aims to identify if current practices carried out by police are sufficient. The researcher proposes to answer the question ‘Are Victims of Domestic Violence safeguarded against perpetrators during the police investigation process’, what further steps could be taken to safeguard victims.</w:t>
      </w:r>
    </w:p>
    <w:bookmarkEnd w:id="4"/>
    <w:p w14:paraId="0954EA7B" w14:textId="77777777" w:rsidR="006846D6" w:rsidRPr="009D7483" w:rsidRDefault="006846D6" w:rsidP="009D7483">
      <w:pPr>
        <w:spacing w:line="360" w:lineRule="auto"/>
        <w:rPr>
          <w:rFonts w:cstheme="minorHAnsi"/>
          <w:sz w:val="24"/>
          <w:szCs w:val="24"/>
        </w:rPr>
      </w:pPr>
    </w:p>
    <w:p w14:paraId="414F147B" w14:textId="5E54B3F2" w:rsidR="009D1B31" w:rsidRDefault="00EF1AA6" w:rsidP="007F6BB0">
      <w:pPr>
        <w:pStyle w:val="Heading2"/>
      </w:pPr>
      <w:bookmarkStart w:id="5" w:name="_Toc209690145"/>
      <w:r w:rsidRPr="009D7483">
        <w:t xml:space="preserve">1.2 </w:t>
      </w:r>
      <w:r w:rsidR="00570569">
        <w:t>Background</w:t>
      </w:r>
      <w:bookmarkEnd w:id="5"/>
    </w:p>
    <w:p w14:paraId="32B8F50D" w14:textId="77777777" w:rsidR="005466DF" w:rsidRPr="005466DF" w:rsidRDefault="005466DF" w:rsidP="005466DF"/>
    <w:p w14:paraId="298B682C" w14:textId="339DC299" w:rsidR="003D71C3" w:rsidRPr="009D7483" w:rsidRDefault="003D71C3" w:rsidP="009D7483">
      <w:pPr>
        <w:spacing w:line="360" w:lineRule="auto"/>
        <w:rPr>
          <w:rFonts w:cstheme="minorHAnsi"/>
          <w:sz w:val="24"/>
          <w:szCs w:val="24"/>
        </w:rPr>
      </w:pPr>
      <w:r w:rsidRPr="009D7483">
        <w:rPr>
          <w:rFonts w:cstheme="minorHAnsi"/>
          <w:sz w:val="24"/>
          <w:szCs w:val="24"/>
        </w:rPr>
        <w:t>On the 29</w:t>
      </w:r>
      <w:r w:rsidRPr="009D7483">
        <w:rPr>
          <w:rFonts w:cstheme="minorHAnsi"/>
          <w:sz w:val="24"/>
          <w:szCs w:val="24"/>
          <w:vertAlign w:val="superscript"/>
        </w:rPr>
        <w:t>th</w:t>
      </w:r>
      <w:r w:rsidRPr="009D7483">
        <w:rPr>
          <w:rFonts w:cstheme="minorHAnsi"/>
          <w:sz w:val="24"/>
          <w:szCs w:val="24"/>
        </w:rPr>
        <w:t xml:space="preserve"> of April 2017 a legal landmark was achieved in the form of legislation the Violence Against Women, Domestic Abuse and Sexual Violence (Wales) Act 2015 (VAWDASV). This is the first legislation that addressed violence against women specifically. The main purpose of the act was to improve the </w:t>
      </w:r>
      <w:bookmarkStart w:id="6" w:name="_Hlk206417136"/>
      <w:r w:rsidRPr="009D7483">
        <w:rPr>
          <w:rFonts w:cstheme="minorHAnsi"/>
          <w:sz w:val="24"/>
          <w:szCs w:val="24"/>
        </w:rPr>
        <w:t xml:space="preserve">public sector’s response to domestic abuse, sexual violence and acts of </w:t>
      </w:r>
      <w:r w:rsidR="00311C02" w:rsidRPr="009D7483">
        <w:rPr>
          <w:rFonts w:cstheme="minorHAnsi"/>
          <w:sz w:val="24"/>
          <w:szCs w:val="24"/>
        </w:rPr>
        <w:t>gender-based</w:t>
      </w:r>
      <w:r w:rsidRPr="009D7483">
        <w:rPr>
          <w:rFonts w:cstheme="minorHAnsi"/>
          <w:sz w:val="24"/>
          <w:szCs w:val="24"/>
        </w:rPr>
        <w:t xml:space="preserve"> violence. </w:t>
      </w:r>
      <w:bookmarkEnd w:id="6"/>
      <w:r w:rsidR="00F05165" w:rsidRPr="009D7483">
        <w:rPr>
          <w:rFonts w:cstheme="minorHAnsi"/>
          <w:sz w:val="24"/>
          <w:szCs w:val="24"/>
        </w:rPr>
        <w:t xml:space="preserve">The Act sets out a </w:t>
      </w:r>
      <w:r w:rsidR="00311C02" w:rsidRPr="009D7483">
        <w:rPr>
          <w:rFonts w:cstheme="minorHAnsi"/>
          <w:sz w:val="24"/>
          <w:szCs w:val="24"/>
        </w:rPr>
        <w:t xml:space="preserve">requirement for protection for victims and support for those affected </w:t>
      </w:r>
      <w:r w:rsidR="00F05165" w:rsidRPr="009D7483">
        <w:rPr>
          <w:rFonts w:cstheme="minorHAnsi"/>
          <w:sz w:val="24"/>
          <w:szCs w:val="24"/>
        </w:rPr>
        <w:t>to be</w:t>
      </w:r>
      <w:r w:rsidR="00311C02" w:rsidRPr="009D7483">
        <w:rPr>
          <w:rFonts w:cstheme="minorHAnsi"/>
          <w:sz w:val="24"/>
          <w:szCs w:val="24"/>
        </w:rPr>
        <w:t xml:space="preserve"> identified by </w:t>
      </w:r>
      <w:r w:rsidR="00F05165" w:rsidRPr="009D7483">
        <w:rPr>
          <w:rFonts w:cstheme="minorHAnsi"/>
          <w:sz w:val="24"/>
          <w:szCs w:val="24"/>
        </w:rPr>
        <w:t xml:space="preserve">Local Authorities and Local Health Boards. The Act further issues guidance to assist public bodies such as the police and education sector to pursue its purpose and achieve a safe environment for all women and girls here in Wales </w:t>
      </w:r>
      <w:sdt>
        <w:sdtPr>
          <w:rPr>
            <w:rFonts w:cstheme="minorHAnsi"/>
            <w:sz w:val="24"/>
            <w:szCs w:val="24"/>
          </w:rPr>
          <w:id w:val="1082730040"/>
          <w:citation/>
        </w:sdtPr>
        <w:sdtEndPr/>
        <w:sdtContent>
          <w:r w:rsidR="0011389D" w:rsidRPr="009D7483">
            <w:rPr>
              <w:rFonts w:cstheme="minorHAnsi"/>
              <w:sz w:val="24"/>
              <w:szCs w:val="24"/>
            </w:rPr>
            <w:fldChar w:fldCharType="begin"/>
          </w:r>
          <w:r w:rsidR="0011389D" w:rsidRPr="009D7483">
            <w:rPr>
              <w:rFonts w:cstheme="minorHAnsi"/>
              <w:sz w:val="24"/>
              <w:szCs w:val="24"/>
            </w:rPr>
            <w:instrText xml:space="preserve"> CITATION Wel22 \l 2057 </w:instrText>
          </w:r>
          <w:r w:rsidR="0011389D" w:rsidRPr="009D7483">
            <w:rPr>
              <w:rFonts w:cstheme="minorHAnsi"/>
              <w:sz w:val="24"/>
              <w:szCs w:val="24"/>
            </w:rPr>
            <w:fldChar w:fldCharType="separate"/>
          </w:r>
          <w:r w:rsidR="00F674CA" w:rsidRPr="00F674CA">
            <w:rPr>
              <w:rFonts w:cstheme="minorHAnsi"/>
              <w:noProof/>
              <w:sz w:val="24"/>
              <w:szCs w:val="24"/>
            </w:rPr>
            <w:t>(Welsh Government, 2022)</w:t>
          </w:r>
          <w:r w:rsidR="0011389D" w:rsidRPr="009D7483">
            <w:rPr>
              <w:rFonts w:cstheme="minorHAnsi"/>
              <w:sz w:val="24"/>
              <w:szCs w:val="24"/>
            </w:rPr>
            <w:fldChar w:fldCharType="end"/>
          </w:r>
        </w:sdtContent>
      </w:sdt>
      <w:r w:rsidR="007F3DDC" w:rsidRPr="009D7483">
        <w:rPr>
          <w:rFonts w:cstheme="minorHAnsi"/>
          <w:sz w:val="24"/>
          <w:szCs w:val="24"/>
        </w:rPr>
        <w:t xml:space="preserve">. </w:t>
      </w:r>
    </w:p>
    <w:p w14:paraId="0143E075" w14:textId="1B4C0999" w:rsidR="007F3DDC" w:rsidRPr="009D7483" w:rsidRDefault="007F3DDC" w:rsidP="009D7483">
      <w:pPr>
        <w:spacing w:line="360" w:lineRule="auto"/>
        <w:rPr>
          <w:rFonts w:cstheme="minorHAnsi"/>
          <w:sz w:val="24"/>
          <w:szCs w:val="24"/>
        </w:rPr>
      </w:pPr>
      <w:r w:rsidRPr="009D7483">
        <w:rPr>
          <w:rFonts w:cstheme="minorHAnsi"/>
          <w:sz w:val="24"/>
          <w:szCs w:val="24"/>
        </w:rPr>
        <w:t xml:space="preserve">The significance of the </w:t>
      </w:r>
      <w:r w:rsidR="00CB481F" w:rsidRPr="009D7483">
        <w:rPr>
          <w:rFonts w:cstheme="minorHAnsi"/>
          <w:sz w:val="24"/>
          <w:szCs w:val="24"/>
        </w:rPr>
        <w:t>Violence against women, domestic abuse and sexual violence (</w:t>
      </w:r>
      <w:r w:rsidRPr="009D7483">
        <w:rPr>
          <w:rFonts w:cstheme="minorHAnsi"/>
          <w:sz w:val="24"/>
          <w:szCs w:val="24"/>
        </w:rPr>
        <w:t>VAWDASV</w:t>
      </w:r>
      <w:r w:rsidR="00CB481F" w:rsidRPr="009D7483">
        <w:rPr>
          <w:rFonts w:cstheme="minorHAnsi"/>
          <w:sz w:val="24"/>
          <w:szCs w:val="24"/>
        </w:rPr>
        <w:t>)</w:t>
      </w:r>
      <w:r w:rsidRPr="009D7483">
        <w:rPr>
          <w:rFonts w:cstheme="minorHAnsi"/>
          <w:sz w:val="24"/>
          <w:szCs w:val="24"/>
        </w:rPr>
        <w:t xml:space="preserve"> in England and Wales reshaped the way in which public sector in Wales is responding to violence against women, domestic abuse, and sexual violence. The transformative effect on public attitudes towards violence against women and girls has </w:t>
      </w:r>
      <w:r w:rsidR="00B76F59" w:rsidRPr="009D7483">
        <w:rPr>
          <w:rFonts w:cstheme="minorHAnsi"/>
          <w:sz w:val="24"/>
          <w:szCs w:val="24"/>
        </w:rPr>
        <w:t>highlighted behaviours and actions that previously had no practical steps to monitor, prevent and combat VAW and was limited to criminalisation of such acts</w:t>
      </w:r>
      <w:r w:rsidR="004C6E25" w:rsidRPr="009D7483">
        <w:rPr>
          <w:rFonts w:cstheme="minorHAnsi"/>
          <w:sz w:val="24"/>
          <w:szCs w:val="24"/>
        </w:rPr>
        <w:t xml:space="preserve"> (PBS, 2019). </w:t>
      </w:r>
    </w:p>
    <w:p w14:paraId="7311D1A3" w14:textId="0494F2BF" w:rsidR="0011449B" w:rsidRPr="009D7483" w:rsidRDefault="004C6E25" w:rsidP="009D7483">
      <w:pPr>
        <w:spacing w:line="360" w:lineRule="auto"/>
        <w:rPr>
          <w:rFonts w:cstheme="minorHAnsi"/>
          <w:sz w:val="24"/>
          <w:szCs w:val="24"/>
        </w:rPr>
      </w:pPr>
      <w:r w:rsidRPr="009D7483">
        <w:rPr>
          <w:rFonts w:cstheme="minorHAnsi"/>
          <w:sz w:val="24"/>
          <w:szCs w:val="24"/>
        </w:rPr>
        <w:t xml:space="preserve">The past 150 years women have actively </w:t>
      </w:r>
      <w:r w:rsidR="0054616D" w:rsidRPr="009D7483">
        <w:rPr>
          <w:rFonts w:cstheme="minorHAnsi"/>
          <w:sz w:val="24"/>
          <w:szCs w:val="24"/>
        </w:rPr>
        <w:t>fought for women’s rights, gender equality and social justice. From Susan Anthony, Frida Kahlo, Ruth Bader Ginsburg and Sally Ride have all been at the forefront for positive change</w:t>
      </w:r>
      <w:r w:rsidR="00CB481F" w:rsidRPr="009D7483">
        <w:rPr>
          <w:rFonts w:cstheme="minorHAnsi"/>
          <w:sz w:val="24"/>
          <w:szCs w:val="24"/>
        </w:rPr>
        <w:t xml:space="preserve"> </w:t>
      </w:r>
      <w:sdt>
        <w:sdtPr>
          <w:rPr>
            <w:rFonts w:cstheme="minorHAnsi"/>
            <w:sz w:val="24"/>
            <w:szCs w:val="24"/>
          </w:rPr>
          <w:id w:val="234909345"/>
          <w:citation/>
        </w:sdtPr>
        <w:sdtEndPr/>
        <w:sdtContent>
          <w:r w:rsidR="00CB481F" w:rsidRPr="009D7483">
            <w:rPr>
              <w:rFonts w:cstheme="minorHAnsi"/>
              <w:sz w:val="24"/>
              <w:szCs w:val="24"/>
            </w:rPr>
            <w:fldChar w:fldCharType="begin"/>
          </w:r>
          <w:r w:rsidR="00CB481F" w:rsidRPr="009D7483">
            <w:rPr>
              <w:rFonts w:cstheme="minorHAnsi"/>
              <w:sz w:val="24"/>
              <w:szCs w:val="24"/>
            </w:rPr>
            <w:instrText xml:space="preserve"> CITATION Lun23 \l 2057 </w:instrText>
          </w:r>
          <w:r w:rsidR="00CB481F" w:rsidRPr="009D7483">
            <w:rPr>
              <w:rFonts w:cstheme="minorHAnsi"/>
              <w:sz w:val="24"/>
              <w:szCs w:val="24"/>
            </w:rPr>
            <w:fldChar w:fldCharType="separate"/>
          </w:r>
          <w:r w:rsidR="00F674CA" w:rsidRPr="00F674CA">
            <w:rPr>
              <w:rFonts w:cstheme="minorHAnsi"/>
              <w:noProof/>
              <w:sz w:val="24"/>
              <w:szCs w:val="24"/>
            </w:rPr>
            <w:t>(Lundig, 2023)</w:t>
          </w:r>
          <w:r w:rsidR="00CB481F" w:rsidRPr="009D7483">
            <w:rPr>
              <w:rFonts w:cstheme="minorHAnsi"/>
              <w:sz w:val="24"/>
              <w:szCs w:val="24"/>
            </w:rPr>
            <w:fldChar w:fldCharType="end"/>
          </w:r>
        </w:sdtContent>
      </w:sdt>
      <w:r w:rsidR="00CB481F" w:rsidRPr="009D7483">
        <w:rPr>
          <w:rFonts w:cstheme="minorHAnsi"/>
          <w:sz w:val="24"/>
          <w:szCs w:val="24"/>
        </w:rPr>
        <w:t>.</w:t>
      </w:r>
    </w:p>
    <w:p w14:paraId="1FA9A7C7" w14:textId="3F536AC1" w:rsidR="0011449B" w:rsidRPr="009D7483" w:rsidRDefault="0011449B" w:rsidP="009D7483">
      <w:pPr>
        <w:spacing w:line="360" w:lineRule="auto"/>
        <w:rPr>
          <w:rFonts w:cstheme="minorHAnsi"/>
          <w:sz w:val="24"/>
          <w:szCs w:val="24"/>
        </w:rPr>
      </w:pPr>
      <w:r w:rsidRPr="009D7483">
        <w:rPr>
          <w:rFonts w:cstheme="minorHAnsi"/>
          <w:sz w:val="24"/>
          <w:szCs w:val="24"/>
        </w:rPr>
        <w:t>The following text provides a timeline on 150 years of progress on women’s rights and gender equality 1866-2016</w:t>
      </w:r>
      <w:r w:rsidR="00402472" w:rsidRPr="009D7483">
        <w:rPr>
          <w:rFonts w:cstheme="minorHAnsi"/>
          <w:sz w:val="24"/>
          <w:szCs w:val="24"/>
        </w:rPr>
        <w:t>:</w:t>
      </w:r>
    </w:p>
    <w:p w14:paraId="68BEC5FF" w14:textId="4BBAAF24" w:rsidR="00402472" w:rsidRPr="009D7483" w:rsidRDefault="004C6E25" w:rsidP="009D7483">
      <w:pPr>
        <w:spacing w:line="360" w:lineRule="auto"/>
        <w:rPr>
          <w:rFonts w:cstheme="minorHAnsi"/>
          <w:sz w:val="24"/>
          <w:szCs w:val="24"/>
        </w:rPr>
      </w:pPr>
      <w:r w:rsidRPr="009D7483">
        <w:rPr>
          <w:rFonts w:cstheme="minorHAnsi"/>
          <w:sz w:val="24"/>
          <w:szCs w:val="24"/>
        </w:rPr>
        <w:t>1866</w:t>
      </w:r>
      <w:r w:rsidR="0011449B" w:rsidRPr="009D7483">
        <w:rPr>
          <w:rFonts w:cstheme="minorHAnsi"/>
          <w:sz w:val="24"/>
          <w:szCs w:val="24"/>
        </w:rPr>
        <w:t xml:space="preserve"> </w:t>
      </w:r>
      <w:r w:rsidR="00611D0F" w:rsidRPr="009D7483">
        <w:rPr>
          <w:rFonts w:cstheme="minorHAnsi"/>
          <w:sz w:val="24"/>
          <w:szCs w:val="24"/>
        </w:rPr>
        <w:t>–</w:t>
      </w:r>
      <w:r w:rsidR="0011449B" w:rsidRPr="009D7483">
        <w:rPr>
          <w:rFonts w:cstheme="minorHAnsi"/>
          <w:sz w:val="24"/>
          <w:szCs w:val="24"/>
        </w:rPr>
        <w:t xml:space="preserve"> </w:t>
      </w:r>
      <w:r w:rsidR="00611D0F" w:rsidRPr="009D7483">
        <w:rPr>
          <w:rFonts w:cstheme="minorHAnsi"/>
          <w:sz w:val="24"/>
          <w:szCs w:val="24"/>
        </w:rPr>
        <w:t>When</w:t>
      </w:r>
      <w:r w:rsidR="0011449B" w:rsidRPr="009D7483">
        <w:rPr>
          <w:rFonts w:cstheme="minorHAnsi"/>
          <w:sz w:val="24"/>
          <w:szCs w:val="24"/>
        </w:rPr>
        <w:t xml:space="preserve"> marri</w:t>
      </w:r>
      <w:r w:rsidR="00611D0F" w:rsidRPr="009D7483">
        <w:rPr>
          <w:rFonts w:cstheme="minorHAnsi"/>
          <w:sz w:val="24"/>
          <w:szCs w:val="24"/>
        </w:rPr>
        <w:t>ed</w:t>
      </w:r>
      <w:r w:rsidR="00C33B9A" w:rsidRPr="009D7483">
        <w:rPr>
          <w:rFonts w:cstheme="minorHAnsi"/>
          <w:sz w:val="24"/>
          <w:szCs w:val="24"/>
        </w:rPr>
        <w:t>,</w:t>
      </w:r>
      <w:r w:rsidR="0011449B" w:rsidRPr="009D7483">
        <w:rPr>
          <w:rFonts w:cstheme="minorHAnsi"/>
          <w:sz w:val="24"/>
          <w:szCs w:val="24"/>
        </w:rPr>
        <w:t xml:space="preserve"> a husband is responsible for his wife and children</w:t>
      </w:r>
      <w:r w:rsidR="00611D0F" w:rsidRPr="009D7483">
        <w:rPr>
          <w:rFonts w:cstheme="minorHAnsi"/>
          <w:sz w:val="24"/>
          <w:szCs w:val="24"/>
        </w:rPr>
        <w:t xml:space="preserve"> as a proprietorship,</w:t>
      </w:r>
      <w:r w:rsidR="0011449B" w:rsidRPr="009D7483">
        <w:rPr>
          <w:rFonts w:cstheme="minorHAnsi"/>
          <w:sz w:val="24"/>
          <w:szCs w:val="24"/>
        </w:rPr>
        <w:t xml:space="preserve"> can u</w:t>
      </w:r>
      <w:r w:rsidR="00611D0F" w:rsidRPr="009D7483">
        <w:rPr>
          <w:rFonts w:cstheme="minorHAnsi"/>
          <w:sz w:val="24"/>
          <w:szCs w:val="24"/>
        </w:rPr>
        <w:t>tilise</w:t>
      </w:r>
      <w:r w:rsidR="0011449B" w:rsidRPr="009D7483">
        <w:rPr>
          <w:rFonts w:cstheme="minorHAnsi"/>
          <w:sz w:val="24"/>
          <w:szCs w:val="24"/>
        </w:rPr>
        <w:t xml:space="preserve"> force </w:t>
      </w:r>
      <w:r w:rsidR="00611D0F" w:rsidRPr="009D7483">
        <w:rPr>
          <w:rFonts w:cstheme="minorHAnsi"/>
          <w:sz w:val="24"/>
          <w:szCs w:val="24"/>
        </w:rPr>
        <w:t>as a form of</w:t>
      </w:r>
      <w:r w:rsidR="0011449B" w:rsidRPr="009D7483">
        <w:rPr>
          <w:rFonts w:cstheme="minorHAnsi"/>
          <w:sz w:val="24"/>
          <w:szCs w:val="24"/>
        </w:rPr>
        <w:t xml:space="preserve"> control</w:t>
      </w:r>
      <w:r w:rsidR="00611D0F" w:rsidRPr="009D7483">
        <w:rPr>
          <w:rFonts w:cstheme="minorHAnsi"/>
          <w:sz w:val="24"/>
          <w:szCs w:val="24"/>
        </w:rPr>
        <w:t>.</w:t>
      </w:r>
      <w:r w:rsidR="0011449B" w:rsidRPr="009D7483">
        <w:rPr>
          <w:rFonts w:cstheme="minorHAnsi"/>
          <w:sz w:val="24"/>
          <w:szCs w:val="24"/>
        </w:rPr>
        <w:t xml:space="preserve"> </w:t>
      </w:r>
      <w:r w:rsidR="00611D0F" w:rsidRPr="009D7483">
        <w:rPr>
          <w:rFonts w:cstheme="minorHAnsi"/>
          <w:sz w:val="24"/>
          <w:szCs w:val="24"/>
        </w:rPr>
        <w:t>L</w:t>
      </w:r>
      <w:r w:rsidR="0011449B" w:rsidRPr="009D7483">
        <w:rPr>
          <w:rFonts w:cstheme="minorHAnsi"/>
          <w:sz w:val="24"/>
          <w:szCs w:val="24"/>
        </w:rPr>
        <w:t>aws exist</w:t>
      </w:r>
      <w:r w:rsidR="00611D0F" w:rsidRPr="009D7483">
        <w:rPr>
          <w:rFonts w:cstheme="minorHAnsi"/>
          <w:sz w:val="24"/>
          <w:szCs w:val="24"/>
        </w:rPr>
        <w:t>ed</w:t>
      </w:r>
      <w:r w:rsidR="0011449B" w:rsidRPr="009D7483">
        <w:rPr>
          <w:rFonts w:cstheme="minorHAnsi"/>
          <w:sz w:val="24"/>
          <w:szCs w:val="24"/>
        </w:rPr>
        <w:t xml:space="preserve"> to imprison men who beat their wives too severely. The concept of rape within </w:t>
      </w:r>
      <w:r w:rsidR="00611D0F" w:rsidRPr="009D7483">
        <w:rPr>
          <w:rFonts w:cstheme="minorHAnsi"/>
          <w:sz w:val="24"/>
          <w:szCs w:val="24"/>
        </w:rPr>
        <w:t xml:space="preserve">a </w:t>
      </w:r>
      <w:r w:rsidR="0011449B" w:rsidRPr="009D7483">
        <w:rPr>
          <w:rFonts w:cstheme="minorHAnsi"/>
          <w:sz w:val="24"/>
          <w:szCs w:val="24"/>
        </w:rPr>
        <w:t>ma</w:t>
      </w:r>
      <w:r w:rsidR="00611D0F" w:rsidRPr="009D7483">
        <w:rPr>
          <w:rFonts w:cstheme="minorHAnsi"/>
          <w:sz w:val="24"/>
          <w:szCs w:val="24"/>
        </w:rPr>
        <w:t>trimonial arrangement</w:t>
      </w:r>
      <w:r w:rsidR="0011449B" w:rsidRPr="009D7483">
        <w:rPr>
          <w:rFonts w:cstheme="minorHAnsi"/>
          <w:sz w:val="24"/>
          <w:szCs w:val="24"/>
        </w:rPr>
        <w:t xml:space="preserve"> d</w:t>
      </w:r>
      <w:r w:rsidR="00611D0F" w:rsidRPr="009D7483">
        <w:rPr>
          <w:rFonts w:cstheme="minorHAnsi"/>
          <w:sz w:val="24"/>
          <w:szCs w:val="24"/>
        </w:rPr>
        <w:t>id</w:t>
      </w:r>
      <w:r w:rsidR="0011449B" w:rsidRPr="009D7483">
        <w:rPr>
          <w:rFonts w:cstheme="minorHAnsi"/>
          <w:sz w:val="24"/>
          <w:szCs w:val="24"/>
        </w:rPr>
        <w:t xml:space="preserve"> not exist.</w:t>
      </w:r>
      <w:r w:rsidR="00611D0F" w:rsidRPr="009D7483">
        <w:rPr>
          <w:rFonts w:cstheme="minorHAnsi"/>
          <w:sz w:val="24"/>
          <w:szCs w:val="24"/>
        </w:rPr>
        <w:t xml:space="preserve"> </w:t>
      </w:r>
    </w:p>
    <w:p w14:paraId="4D733915" w14:textId="67568FC8" w:rsidR="0011449B" w:rsidRPr="009D7483" w:rsidRDefault="0011449B" w:rsidP="009D7483">
      <w:pPr>
        <w:spacing w:line="360" w:lineRule="auto"/>
        <w:rPr>
          <w:rFonts w:cstheme="minorHAnsi"/>
          <w:sz w:val="24"/>
          <w:szCs w:val="24"/>
        </w:rPr>
      </w:pPr>
      <w:r w:rsidRPr="009D7483">
        <w:rPr>
          <w:rFonts w:cstheme="minorHAnsi"/>
          <w:sz w:val="24"/>
          <w:szCs w:val="24"/>
        </w:rPr>
        <w:t>1895 - A City of London byelaw makes is illegal to hit your wife between the hours of 10pm and 7am because the noise is keeping people awake.</w:t>
      </w:r>
    </w:p>
    <w:p w14:paraId="24D8C8A0" w14:textId="536A5DE1" w:rsidR="0011449B" w:rsidRPr="009D7483" w:rsidRDefault="0011449B" w:rsidP="009D7483">
      <w:pPr>
        <w:spacing w:line="360" w:lineRule="auto"/>
        <w:rPr>
          <w:rFonts w:cstheme="minorHAnsi"/>
          <w:sz w:val="24"/>
          <w:szCs w:val="24"/>
        </w:rPr>
      </w:pPr>
      <w:r w:rsidRPr="009D7483">
        <w:rPr>
          <w:rFonts w:cstheme="minorHAnsi"/>
          <w:sz w:val="24"/>
          <w:szCs w:val="24"/>
        </w:rPr>
        <w:t xml:space="preserve">1994 </w:t>
      </w:r>
      <w:r w:rsidR="00402472" w:rsidRPr="009D7483">
        <w:rPr>
          <w:rFonts w:cstheme="minorHAnsi"/>
          <w:sz w:val="24"/>
          <w:szCs w:val="24"/>
        </w:rPr>
        <w:t>–</w:t>
      </w:r>
      <w:r w:rsidRPr="009D7483">
        <w:rPr>
          <w:rFonts w:cstheme="minorHAnsi"/>
          <w:sz w:val="24"/>
          <w:szCs w:val="24"/>
        </w:rPr>
        <w:t xml:space="preserve"> </w:t>
      </w:r>
      <w:r w:rsidR="00402472" w:rsidRPr="009D7483">
        <w:rPr>
          <w:rFonts w:cstheme="minorHAnsi"/>
          <w:sz w:val="24"/>
          <w:szCs w:val="24"/>
        </w:rPr>
        <w:t>Sexual violence and r</w:t>
      </w:r>
      <w:r w:rsidRPr="009D7483">
        <w:rPr>
          <w:rFonts w:cstheme="minorHAnsi"/>
          <w:sz w:val="24"/>
          <w:szCs w:val="24"/>
        </w:rPr>
        <w:t>ape in marriage is made a crim</w:t>
      </w:r>
      <w:r w:rsidR="00402472" w:rsidRPr="009D7483">
        <w:rPr>
          <w:rFonts w:cstheme="minorHAnsi"/>
          <w:sz w:val="24"/>
          <w:szCs w:val="24"/>
        </w:rPr>
        <w:t>inal offence</w:t>
      </w:r>
      <w:r w:rsidRPr="009D7483">
        <w:rPr>
          <w:rFonts w:cstheme="minorHAnsi"/>
          <w:sz w:val="24"/>
          <w:szCs w:val="24"/>
        </w:rPr>
        <w:t>.</w:t>
      </w:r>
    </w:p>
    <w:p w14:paraId="7986AF54" w14:textId="2AAC937F" w:rsidR="0011449B" w:rsidRPr="009D7483" w:rsidRDefault="0011449B" w:rsidP="009D7483">
      <w:pPr>
        <w:spacing w:line="360" w:lineRule="auto"/>
        <w:rPr>
          <w:rFonts w:cstheme="minorHAnsi"/>
          <w:sz w:val="24"/>
          <w:szCs w:val="24"/>
        </w:rPr>
      </w:pPr>
      <w:r w:rsidRPr="009D7483">
        <w:rPr>
          <w:rFonts w:cstheme="minorHAnsi"/>
          <w:sz w:val="24"/>
          <w:szCs w:val="24"/>
        </w:rPr>
        <w:t>2004 - Domestic Violence, Crime and Victims Act</w:t>
      </w:r>
      <w:r w:rsidR="00402472" w:rsidRPr="009D7483">
        <w:rPr>
          <w:rFonts w:cstheme="minorHAnsi"/>
          <w:sz w:val="24"/>
          <w:szCs w:val="24"/>
        </w:rPr>
        <w:t xml:space="preserve"> criminalised</w:t>
      </w:r>
      <w:r w:rsidRPr="009D7483">
        <w:rPr>
          <w:rFonts w:cstheme="minorHAnsi"/>
          <w:sz w:val="24"/>
          <w:szCs w:val="24"/>
        </w:rPr>
        <w:t xml:space="preserve"> common assault an arrestable offence.</w:t>
      </w:r>
    </w:p>
    <w:p w14:paraId="5755B9D0" w14:textId="479DEE1E" w:rsidR="0011449B" w:rsidRPr="009D7483" w:rsidRDefault="0011449B" w:rsidP="009D7483">
      <w:pPr>
        <w:spacing w:line="360" w:lineRule="auto"/>
        <w:rPr>
          <w:rFonts w:cstheme="minorHAnsi"/>
          <w:sz w:val="24"/>
          <w:szCs w:val="24"/>
        </w:rPr>
      </w:pPr>
      <w:r w:rsidRPr="009D7483">
        <w:rPr>
          <w:rFonts w:cstheme="minorHAnsi"/>
          <w:sz w:val="24"/>
          <w:szCs w:val="24"/>
        </w:rPr>
        <w:t>2015 - Coercive control</w:t>
      </w:r>
      <w:r w:rsidR="00402472" w:rsidRPr="009D7483">
        <w:rPr>
          <w:rFonts w:cstheme="minorHAnsi"/>
          <w:sz w:val="24"/>
          <w:szCs w:val="24"/>
        </w:rPr>
        <w:t xml:space="preserve"> </w:t>
      </w:r>
      <w:r w:rsidR="00C33B9A" w:rsidRPr="009D7483">
        <w:rPr>
          <w:rFonts w:cstheme="minorHAnsi"/>
          <w:sz w:val="24"/>
          <w:szCs w:val="24"/>
        </w:rPr>
        <w:t xml:space="preserve">became </w:t>
      </w:r>
      <w:r w:rsidR="00402472" w:rsidRPr="009D7483">
        <w:rPr>
          <w:rFonts w:cstheme="minorHAnsi"/>
          <w:sz w:val="24"/>
          <w:szCs w:val="24"/>
        </w:rPr>
        <w:t xml:space="preserve">identified as </w:t>
      </w:r>
      <w:r w:rsidRPr="009D7483">
        <w:rPr>
          <w:rFonts w:cstheme="minorHAnsi"/>
          <w:sz w:val="24"/>
          <w:szCs w:val="24"/>
        </w:rPr>
        <w:t>a criminal offence.</w:t>
      </w:r>
    </w:p>
    <w:p w14:paraId="0A4ECB8F" w14:textId="127EE85C" w:rsidR="00BA70D7" w:rsidRPr="009D7483" w:rsidRDefault="0011449B" w:rsidP="009D7483">
      <w:pPr>
        <w:spacing w:line="360" w:lineRule="auto"/>
        <w:rPr>
          <w:rFonts w:cstheme="minorHAnsi"/>
          <w:sz w:val="24"/>
          <w:szCs w:val="24"/>
        </w:rPr>
      </w:pPr>
      <w:r w:rsidRPr="009D7483">
        <w:rPr>
          <w:rFonts w:cstheme="minorHAnsi"/>
          <w:sz w:val="24"/>
          <w:szCs w:val="24"/>
        </w:rPr>
        <w:t xml:space="preserve">2016 </w:t>
      </w:r>
      <w:r w:rsidR="00402472" w:rsidRPr="009D7483">
        <w:rPr>
          <w:rFonts w:cstheme="minorHAnsi"/>
          <w:sz w:val="24"/>
          <w:szCs w:val="24"/>
        </w:rPr>
        <w:t>–</w:t>
      </w:r>
      <w:r w:rsidRPr="009D7483">
        <w:rPr>
          <w:rFonts w:cstheme="minorHAnsi"/>
          <w:sz w:val="24"/>
          <w:szCs w:val="24"/>
        </w:rPr>
        <w:t xml:space="preserve"> </w:t>
      </w:r>
      <w:r w:rsidR="00402472" w:rsidRPr="009D7483">
        <w:rPr>
          <w:rFonts w:cstheme="minorHAnsi"/>
          <w:sz w:val="24"/>
          <w:szCs w:val="24"/>
        </w:rPr>
        <w:t>It is documented that o</w:t>
      </w:r>
      <w:r w:rsidRPr="009D7483">
        <w:rPr>
          <w:rFonts w:cstheme="minorHAnsi"/>
          <w:sz w:val="24"/>
          <w:szCs w:val="24"/>
        </w:rPr>
        <w:t xml:space="preserve">n average, two women a week are killed by a current or former male partner. Reported incidents of domestic violence </w:t>
      </w:r>
      <w:r w:rsidR="00402472" w:rsidRPr="009D7483">
        <w:rPr>
          <w:rFonts w:cstheme="minorHAnsi"/>
          <w:sz w:val="24"/>
          <w:szCs w:val="24"/>
        </w:rPr>
        <w:t>are on the increase</w:t>
      </w:r>
      <w:r w:rsidR="00BA70D7" w:rsidRPr="009D7483">
        <w:rPr>
          <w:rFonts w:cstheme="minorHAnsi"/>
          <w:sz w:val="24"/>
          <w:szCs w:val="24"/>
        </w:rPr>
        <w:t xml:space="preserve"> </w:t>
      </w:r>
      <w:sdt>
        <w:sdtPr>
          <w:rPr>
            <w:rFonts w:cstheme="minorHAnsi"/>
            <w:sz w:val="24"/>
            <w:szCs w:val="24"/>
          </w:rPr>
          <w:id w:val="-1165545811"/>
          <w:citation/>
        </w:sdtPr>
        <w:sdtEndPr/>
        <w:sdtContent>
          <w:r w:rsidR="00BA70D7" w:rsidRPr="009D7483">
            <w:rPr>
              <w:rFonts w:cstheme="minorHAnsi"/>
              <w:sz w:val="24"/>
              <w:szCs w:val="24"/>
            </w:rPr>
            <w:fldChar w:fldCharType="begin"/>
          </w:r>
          <w:r w:rsidR="00BA70D7" w:rsidRPr="009D7483">
            <w:rPr>
              <w:rFonts w:cstheme="minorHAnsi"/>
              <w:sz w:val="24"/>
              <w:szCs w:val="24"/>
            </w:rPr>
            <w:instrText xml:space="preserve"> CITATION Jan16 \l 2057 </w:instrText>
          </w:r>
          <w:r w:rsidR="00BA70D7" w:rsidRPr="009D7483">
            <w:rPr>
              <w:rFonts w:cstheme="minorHAnsi"/>
              <w:sz w:val="24"/>
              <w:szCs w:val="24"/>
            </w:rPr>
            <w:fldChar w:fldCharType="separate"/>
          </w:r>
          <w:r w:rsidR="00F674CA" w:rsidRPr="00F674CA">
            <w:rPr>
              <w:rFonts w:cstheme="minorHAnsi"/>
              <w:noProof/>
              <w:sz w:val="24"/>
              <w:szCs w:val="24"/>
            </w:rPr>
            <w:t>(Grant, 2016)</w:t>
          </w:r>
          <w:r w:rsidR="00BA70D7" w:rsidRPr="009D7483">
            <w:rPr>
              <w:rFonts w:cstheme="minorHAnsi"/>
              <w:sz w:val="24"/>
              <w:szCs w:val="24"/>
            </w:rPr>
            <w:fldChar w:fldCharType="end"/>
          </w:r>
        </w:sdtContent>
      </w:sdt>
    </w:p>
    <w:p w14:paraId="3FC5DBCE" w14:textId="6AFE785D" w:rsidR="001B2D81" w:rsidRPr="009D7483" w:rsidRDefault="005F3A8C" w:rsidP="009D7483">
      <w:pPr>
        <w:spacing w:line="360" w:lineRule="auto"/>
        <w:rPr>
          <w:rFonts w:cstheme="minorHAnsi"/>
          <w:b/>
          <w:bCs/>
          <w:sz w:val="24"/>
          <w:szCs w:val="24"/>
        </w:rPr>
      </w:pPr>
      <w:r w:rsidRPr="009D7483">
        <w:rPr>
          <w:rFonts w:cstheme="minorHAnsi"/>
          <w:b/>
          <w:bCs/>
          <w:sz w:val="24"/>
          <w:szCs w:val="24"/>
        </w:rPr>
        <w:t xml:space="preserve"> </w:t>
      </w:r>
    </w:p>
    <w:p w14:paraId="063B8715" w14:textId="06953A84" w:rsidR="00CB5D9D" w:rsidRDefault="00EF1AA6" w:rsidP="007F6BB0">
      <w:pPr>
        <w:pStyle w:val="Heading2"/>
      </w:pPr>
      <w:bookmarkStart w:id="7" w:name="_Toc209690146"/>
      <w:r w:rsidRPr="009D7483">
        <w:t xml:space="preserve">1.3 </w:t>
      </w:r>
      <w:r w:rsidR="009D1B31" w:rsidRPr="009D7483">
        <w:t>P</w:t>
      </w:r>
      <w:r w:rsidR="00570569">
        <w:t>roposed</w:t>
      </w:r>
      <w:bookmarkEnd w:id="7"/>
    </w:p>
    <w:p w14:paraId="08905978" w14:textId="77777777" w:rsidR="005466DF" w:rsidRPr="005466DF" w:rsidRDefault="005466DF" w:rsidP="005466DF"/>
    <w:p w14:paraId="34B9EE4C" w14:textId="7DFE1252" w:rsidR="00CB5D9D" w:rsidRPr="009D7483" w:rsidRDefault="00CB5D9D" w:rsidP="009D7483">
      <w:pPr>
        <w:spacing w:line="360" w:lineRule="auto"/>
        <w:rPr>
          <w:rFonts w:cstheme="minorHAnsi"/>
          <w:sz w:val="24"/>
          <w:szCs w:val="24"/>
        </w:rPr>
      </w:pPr>
      <w:r w:rsidRPr="009D7483">
        <w:rPr>
          <w:rFonts w:cstheme="minorHAnsi"/>
          <w:sz w:val="24"/>
          <w:szCs w:val="24"/>
        </w:rPr>
        <w:t>The 2021 joint HM Inspectorate of Constabulary and Fire &amp; Rescue Services (HMICFRS), the Independent Office for Police Conduct (IOPC) and the College of Policing report identified a deficiency within police forces over how and when to use protective measures to safeguard victims of Domestic Violence. The report made recommendations stating Constables should understand all the protective measures available and the Home Office and Ministry of Justice should intensify and accelerate their consideration of creating a bespoke offence of breaching pre-charge bail</w:t>
      </w:r>
      <w:r w:rsidR="009D1B31" w:rsidRPr="009D7483">
        <w:rPr>
          <w:rFonts w:cstheme="minorHAnsi"/>
          <w:sz w:val="24"/>
          <w:szCs w:val="24"/>
        </w:rPr>
        <w:t xml:space="preserve"> </w:t>
      </w:r>
      <w:sdt>
        <w:sdtPr>
          <w:rPr>
            <w:rFonts w:cstheme="minorHAnsi"/>
            <w:sz w:val="24"/>
            <w:szCs w:val="24"/>
          </w:rPr>
          <w:id w:val="1969627050"/>
          <w:citation/>
        </w:sdtPr>
        <w:sdtEndPr/>
        <w:sdtContent>
          <w:r w:rsidR="009D1B31" w:rsidRPr="009D7483">
            <w:rPr>
              <w:rFonts w:cstheme="minorHAnsi"/>
              <w:sz w:val="24"/>
              <w:szCs w:val="24"/>
            </w:rPr>
            <w:fldChar w:fldCharType="begin"/>
          </w:r>
          <w:r w:rsidR="009D1B31" w:rsidRPr="009D7483">
            <w:rPr>
              <w:rFonts w:cstheme="minorHAnsi"/>
              <w:sz w:val="24"/>
              <w:szCs w:val="24"/>
            </w:rPr>
            <w:instrText xml:space="preserve"> CITATION HMI21 \l 2057 </w:instrText>
          </w:r>
          <w:r w:rsidR="009D1B31" w:rsidRPr="009D7483">
            <w:rPr>
              <w:rFonts w:cstheme="minorHAnsi"/>
              <w:sz w:val="24"/>
              <w:szCs w:val="24"/>
            </w:rPr>
            <w:fldChar w:fldCharType="separate"/>
          </w:r>
          <w:r w:rsidR="00F674CA" w:rsidRPr="00F674CA">
            <w:rPr>
              <w:rFonts w:cstheme="minorHAnsi"/>
              <w:noProof/>
              <w:sz w:val="24"/>
              <w:szCs w:val="24"/>
            </w:rPr>
            <w:t>(, HMICFRS;, 2021)</w:t>
          </w:r>
          <w:r w:rsidR="009D1B31" w:rsidRPr="009D7483">
            <w:rPr>
              <w:rFonts w:cstheme="minorHAnsi"/>
              <w:sz w:val="24"/>
              <w:szCs w:val="24"/>
            </w:rPr>
            <w:fldChar w:fldCharType="end"/>
          </w:r>
        </w:sdtContent>
      </w:sdt>
      <w:r w:rsidR="00634176" w:rsidRPr="009D7483">
        <w:rPr>
          <w:rFonts w:cstheme="minorHAnsi"/>
          <w:sz w:val="24"/>
          <w:szCs w:val="24"/>
        </w:rPr>
        <w:t xml:space="preserve">. </w:t>
      </w:r>
    </w:p>
    <w:p w14:paraId="52DA710C" w14:textId="77777777" w:rsidR="00634176" w:rsidRPr="009D7483" w:rsidRDefault="00634176" w:rsidP="009D7483">
      <w:pPr>
        <w:pStyle w:val="Title"/>
        <w:spacing w:line="360" w:lineRule="auto"/>
        <w:rPr>
          <w:rFonts w:asciiTheme="minorHAnsi" w:hAnsiTheme="minorHAnsi" w:cstheme="minorHAnsi"/>
          <w:sz w:val="24"/>
          <w:szCs w:val="24"/>
        </w:rPr>
      </w:pPr>
    </w:p>
    <w:p w14:paraId="0FE26522" w14:textId="77777777" w:rsidR="00EF1AA6" w:rsidRPr="009D7483" w:rsidRDefault="00EF1AA6" w:rsidP="009D7483">
      <w:pPr>
        <w:pStyle w:val="Title"/>
        <w:spacing w:line="360" w:lineRule="auto"/>
        <w:rPr>
          <w:rFonts w:asciiTheme="minorHAnsi" w:hAnsiTheme="minorHAnsi" w:cstheme="minorHAnsi"/>
          <w:sz w:val="24"/>
          <w:szCs w:val="24"/>
        </w:rPr>
      </w:pPr>
    </w:p>
    <w:p w14:paraId="5CB813CC" w14:textId="46FAE8E8" w:rsidR="008F6E92" w:rsidRDefault="00EF1AA6" w:rsidP="007F6BB0">
      <w:pPr>
        <w:pStyle w:val="Heading2"/>
      </w:pPr>
      <w:bookmarkStart w:id="8" w:name="_Toc209690147"/>
      <w:r w:rsidRPr="009D7483">
        <w:t xml:space="preserve">1.4 </w:t>
      </w:r>
      <w:r w:rsidR="008D15AF" w:rsidRPr="009D7483">
        <w:t>O</w:t>
      </w:r>
      <w:r w:rsidR="00570569">
        <w:t>bjectives</w:t>
      </w:r>
      <w:bookmarkEnd w:id="8"/>
    </w:p>
    <w:p w14:paraId="728E8FB2" w14:textId="77777777" w:rsidR="005466DF" w:rsidRPr="005466DF" w:rsidRDefault="005466DF" w:rsidP="005466DF"/>
    <w:p w14:paraId="25F6F817" w14:textId="44E2B7E3" w:rsidR="008F6E92" w:rsidRPr="009D7483" w:rsidRDefault="00462BDD" w:rsidP="009D7483">
      <w:pPr>
        <w:spacing w:line="360" w:lineRule="auto"/>
        <w:rPr>
          <w:rFonts w:cstheme="minorHAnsi"/>
          <w:sz w:val="24"/>
          <w:szCs w:val="24"/>
        </w:rPr>
      </w:pPr>
      <w:r w:rsidRPr="009D7483">
        <w:rPr>
          <w:rFonts w:cstheme="minorHAnsi"/>
          <w:sz w:val="24"/>
          <w:szCs w:val="24"/>
        </w:rPr>
        <w:t>Many studies have focused on the rise of Violence against Women and Girls over the past decade</w:t>
      </w:r>
      <w:r w:rsidR="00A314DB" w:rsidRPr="009D7483">
        <w:rPr>
          <w:rFonts w:cstheme="minorHAnsi"/>
          <w:sz w:val="24"/>
          <w:szCs w:val="24"/>
        </w:rPr>
        <w:t>,</w:t>
      </w:r>
      <w:r w:rsidRPr="009D7483">
        <w:rPr>
          <w:rFonts w:cstheme="minorHAnsi"/>
          <w:sz w:val="24"/>
          <w:szCs w:val="24"/>
        </w:rPr>
        <w:t xml:space="preserve"> and identified</w:t>
      </w:r>
      <w:r w:rsidR="008D15AF" w:rsidRPr="009D7483">
        <w:rPr>
          <w:rFonts w:cstheme="minorHAnsi"/>
          <w:sz w:val="24"/>
          <w:szCs w:val="24"/>
        </w:rPr>
        <w:t xml:space="preserve"> </w:t>
      </w:r>
      <w:r w:rsidRPr="009D7483">
        <w:rPr>
          <w:rFonts w:cstheme="minorHAnsi"/>
          <w:sz w:val="24"/>
          <w:szCs w:val="24"/>
        </w:rPr>
        <w:t>the need for better protection, the lasting impacts</w:t>
      </w:r>
      <w:r w:rsidR="008D15AF" w:rsidRPr="009D7483">
        <w:rPr>
          <w:rFonts w:cstheme="minorHAnsi"/>
          <w:sz w:val="24"/>
          <w:szCs w:val="24"/>
        </w:rPr>
        <w:t>,</w:t>
      </w:r>
      <w:r w:rsidRPr="009D7483">
        <w:rPr>
          <w:rFonts w:cstheme="minorHAnsi"/>
          <w:sz w:val="24"/>
          <w:szCs w:val="24"/>
        </w:rPr>
        <w:t xml:space="preserve"> and new strategies required in reducing the unacceptable and deeply distressing crimes carried out by perpetrators. </w:t>
      </w:r>
    </w:p>
    <w:p w14:paraId="11B9F206" w14:textId="137A86B9" w:rsidR="00462BDD" w:rsidRPr="009D7483" w:rsidRDefault="00462BDD" w:rsidP="009D7483">
      <w:pPr>
        <w:spacing w:line="360" w:lineRule="auto"/>
        <w:rPr>
          <w:rFonts w:cstheme="minorHAnsi"/>
          <w:sz w:val="24"/>
          <w:szCs w:val="24"/>
        </w:rPr>
      </w:pPr>
      <w:bookmarkStart w:id="9" w:name="_Hlk202424428"/>
      <w:r w:rsidRPr="009D7483">
        <w:rPr>
          <w:rFonts w:cstheme="minorHAnsi"/>
          <w:sz w:val="24"/>
          <w:szCs w:val="24"/>
        </w:rPr>
        <w:t>The objectives of this study are to critically analyse the following areas:</w:t>
      </w:r>
    </w:p>
    <w:p w14:paraId="10DAA1B8" w14:textId="77777777" w:rsidR="008F6E92" w:rsidRPr="009D7483" w:rsidRDefault="008F6E92" w:rsidP="009D7483">
      <w:pPr>
        <w:pStyle w:val="ListParagraph"/>
        <w:numPr>
          <w:ilvl w:val="0"/>
          <w:numId w:val="2"/>
        </w:numPr>
        <w:spacing w:line="360" w:lineRule="auto"/>
        <w:rPr>
          <w:rFonts w:cstheme="minorHAnsi"/>
          <w:sz w:val="24"/>
          <w:szCs w:val="24"/>
        </w:rPr>
      </w:pPr>
      <w:bookmarkStart w:id="10" w:name="_Hlk201673593"/>
      <w:r w:rsidRPr="009D7483">
        <w:rPr>
          <w:rFonts w:cstheme="minorHAnsi"/>
          <w:sz w:val="24"/>
          <w:szCs w:val="24"/>
        </w:rPr>
        <w:t>An evaluation on current safeguarding measures implemented by the police force.</w:t>
      </w:r>
    </w:p>
    <w:p w14:paraId="2E7AD514" w14:textId="77777777" w:rsidR="008F6E92" w:rsidRPr="009D7483" w:rsidRDefault="008F6E92" w:rsidP="009D7483">
      <w:pPr>
        <w:pStyle w:val="ListParagraph"/>
        <w:numPr>
          <w:ilvl w:val="0"/>
          <w:numId w:val="2"/>
        </w:numPr>
        <w:spacing w:line="360" w:lineRule="auto"/>
        <w:rPr>
          <w:rFonts w:cstheme="minorHAnsi"/>
          <w:sz w:val="24"/>
          <w:szCs w:val="24"/>
        </w:rPr>
      </w:pPr>
      <w:r w:rsidRPr="009D7483">
        <w:rPr>
          <w:rFonts w:cstheme="minorHAnsi"/>
          <w:sz w:val="24"/>
          <w:szCs w:val="24"/>
        </w:rPr>
        <w:t>Identify gaps in protection within the current system</w:t>
      </w:r>
    </w:p>
    <w:p w14:paraId="04464680" w14:textId="481EF2BA" w:rsidR="008F6E92" w:rsidRPr="009D7483" w:rsidRDefault="008F6E92" w:rsidP="009D7483">
      <w:pPr>
        <w:pStyle w:val="ListParagraph"/>
        <w:numPr>
          <w:ilvl w:val="0"/>
          <w:numId w:val="2"/>
        </w:numPr>
        <w:spacing w:line="360" w:lineRule="auto"/>
        <w:rPr>
          <w:rFonts w:cstheme="minorHAnsi"/>
          <w:sz w:val="24"/>
          <w:szCs w:val="24"/>
        </w:rPr>
      </w:pPr>
      <w:r w:rsidRPr="009D7483">
        <w:rPr>
          <w:rFonts w:cstheme="minorHAnsi"/>
          <w:sz w:val="24"/>
          <w:szCs w:val="24"/>
        </w:rPr>
        <w:t>Investigate if further interagency collaboration can monitor perpetrators</w:t>
      </w:r>
      <w:r w:rsidR="00634176" w:rsidRPr="009D7483">
        <w:rPr>
          <w:rFonts w:cstheme="minorHAnsi"/>
          <w:sz w:val="24"/>
          <w:szCs w:val="24"/>
        </w:rPr>
        <w:t xml:space="preserve"> via electronic tagging system</w:t>
      </w:r>
      <w:r w:rsidRPr="009D7483">
        <w:rPr>
          <w:rFonts w:cstheme="minorHAnsi"/>
          <w:sz w:val="24"/>
          <w:szCs w:val="24"/>
        </w:rPr>
        <w:t>.</w:t>
      </w:r>
    </w:p>
    <w:p w14:paraId="0BF08016" w14:textId="68B8054C" w:rsidR="00B406D3" w:rsidRPr="009D7483" w:rsidRDefault="008D15AF" w:rsidP="009D7483">
      <w:pPr>
        <w:pStyle w:val="ListParagraph"/>
        <w:numPr>
          <w:ilvl w:val="0"/>
          <w:numId w:val="2"/>
        </w:numPr>
        <w:spacing w:line="360" w:lineRule="auto"/>
        <w:rPr>
          <w:rFonts w:cstheme="minorHAnsi"/>
          <w:sz w:val="24"/>
          <w:szCs w:val="24"/>
        </w:rPr>
      </w:pPr>
      <w:r w:rsidRPr="009D7483">
        <w:rPr>
          <w:rFonts w:cstheme="minorHAnsi"/>
          <w:sz w:val="24"/>
          <w:szCs w:val="24"/>
        </w:rPr>
        <w:t xml:space="preserve">Identify if the current Domestic Abuse </w:t>
      </w:r>
      <w:r w:rsidR="00793251" w:rsidRPr="009D7483">
        <w:rPr>
          <w:rFonts w:cstheme="minorHAnsi"/>
          <w:sz w:val="24"/>
          <w:szCs w:val="24"/>
        </w:rPr>
        <w:t>Stalking Harassment (DASH)</w:t>
      </w:r>
      <w:r w:rsidRPr="009D7483">
        <w:rPr>
          <w:rFonts w:cstheme="minorHAnsi"/>
          <w:sz w:val="24"/>
          <w:szCs w:val="24"/>
        </w:rPr>
        <w:t>, provides sufficient evidence to identify a perpetrator of domestic abuse.</w:t>
      </w:r>
    </w:p>
    <w:bookmarkEnd w:id="10"/>
    <w:bookmarkEnd w:id="9"/>
    <w:p w14:paraId="366569A3" w14:textId="77777777" w:rsidR="00570569" w:rsidRDefault="00B406D3" w:rsidP="009D7483">
      <w:pPr>
        <w:spacing w:line="360" w:lineRule="auto"/>
        <w:rPr>
          <w:rFonts w:cstheme="minorHAnsi"/>
          <w:sz w:val="24"/>
          <w:szCs w:val="24"/>
        </w:rPr>
      </w:pPr>
      <w:r w:rsidRPr="009D7483">
        <w:rPr>
          <w:rFonts w:cstheme="minorHAnsi"/>
          <w:sz w:val="24"/>
          <w:szCs w:val="24"/>
        </w:rPr>
        <w:t xml:space="preserve">These objectives are achievable. Utilising information drawn from professionals in the public protection and policing field will provide accurate feedback from partnerships that manage domestic violence through the criminal justice system in their daily line of work. </w:t>
      </w:r>
    </w:p>
    <w:p w14:paraId="7478D6F3" w14:textId="77777777" w:rsidR="00570569" w:rsidRDefault="00570569" w:rsidP="009D7483">
      <w:pPr>
        <w:spacing w:line="360" w:lineRule="auto"/>
        <w:rPr>
          <w:rFonts w:cstheme="minorHAnsi"/>
          <w:sz w:val="24"/>
          <w:szCs w:val="24"/>
        </w:rPr>
      </w:pPr>
    </w:p>
    <w:p w14:paraId="708FE6A0" w14:textId="77777777" w:rsidR="00570569" w:rsidRDefault="00570569" w:rsidP="009D7483">
      <w:pPr>
        <w:spacing w:line="360" w:lineRule="auto"/>
        <w:rPr>
          <w:rFonts w:cstheme="minorHAnsi"/>
          <w:sz w:val="24"/>
          <w:szCs w:val="24"/>
        </w:rPr>
      </w:pPr>
    </w:p>
    <w:p w14:paraId="2BB8B856" w14:textId="77777777" w:rsidR="00570569" w:rsidRDefault="00570569" w:rsidP="009D7483">
      <w:pPr>
        <w:spacing w:line="360" w:lineRule="auto"/>
        <w:rPr>
          <w:rFonts w:cstheme="minorHAnsi"/>
          <w:sz w:val="24"/>
          <w:szCs w:val="24"/>
        </w:rPr>
      </w:pPr>
    </w:p>
    <w:p w14:paraId="3FF0C878" w14:textId="77777777" w:rsidR="00570569" w:rsidRDefault="00570569" w:rsidP="009D7483">
      <w:pPr>
        <w:spacing w:line="360" w:lineRule="auto"/>
        <w:rPr>
          <w:rFonts w:cstheme="minorHAnsi"/>
          <w:sz w:val="24"/>
          <w:szCs w:val="24"/>
        </w:rPr>
      </w:pPr>
    </w:p>
    <w:p w14:paraId="354863AA" w14:textId="77777777" w:rsidR="00570569" w:rsidRDefault="00570569" w:rsidP="009D7483">
      <w:pPr>
        <w:spacing w:line="360" w:lineRule="auto"/>
        <w:rPr>
          <w:rFonts w:cstheme="minorHAnsi"/>
          <w:sz w:val="24"/>
          <w:szCs w:val="24"/>
        </w:rPr>
      </w:pPr>
    </w:p>
    <w:p w14:paraId="4CECBA24" w14:textId="77777777" w:rsidR="00570569" w:rsidRDefault="00570569" w:rsidP="009D7483">
      <w:pPr>
        <w:spacing w:line="360" w:lineRule="auto"/>
        <w:rPr>
          <w:rFonts w:cstheme="minorHAnsi"/>
          <w:sz w:val="24"/>
          <w:szCs w:val="24"/>
        </w:rPr>
      </w:pPr>
    </w:p>
    <w:p w14:paraId="17AA73BE" w14:textId="77777777" w:rsidR="00570569" w:rsidRDefault="00570569" w:rsidP="009D7483">
      <w:pPr>
        <w:spacing w:line="360" w:lineRule="auto"/>
        <w:rPr>
          <w:rFonts w:cstheme="minorHAnsi"/>
          <w:sz w:val="24"/>
          <w:szCs w:val="24"/>
        </w:rPr>
      </w:pPr>
    </w:p>
    <w:p w14:paraId="695ED65D" w14:textId="77777777" w:rsidR="00570569" w:rsidRDefault="00570569" w:rsidP="009D7483">
      <w:pPr>
        <w:spacing w:line="360" w:lineRule="auto"/>
        <w:rPr>
          <w:rStyle w:val="Heading1Char"/>
        </w:rPr>
      </w:pPr>
    </w:p>
    <w:p w14:paraId="5C14DE27" w14:textId="77777777" w:rsidR="00570569" w:rsidRDefault="00570569" w:rsidP="009D7483">
      <w:pPr>
        <w:spacing w:line="360" w:lineRule="auto"/>
        <w:rPr>
          <w:rStyle w:val="Heading1Char"/>
        </w:rPr>
      </w:pPr>
    </w:p>
    <w:p w14:paraId="70824906" w14:textId="0D301A8A" w:rsidR="00360C8B" w:rsidRPr="00570569" w:rsidRDefault="00EF1AA6" w:rsidP="009D7483">
      <w:pPr>
        <w:spacing w:line="360" w:lineRule="auto"/>
        <w:rPr>
          <w:rStyle w:val="Heading1Char"/>
        </w:rPr>
      </w:pPr>
      <w:bookmarkStart w:id="11" w:name="_Toc209690148"/>
      <w:r w:rsidRPr="00570569">
        <w:rPr>
          <w:rStyle w:val="Heading1Char"/>
        </w:rPr>
        <w:t xml:space="preserve">Chapter 2 </w:t>
      </w:r>
      <w:r w:rsidR="00570569">
        <w:rPr>
          <w:rStyle w:val="Heading1Char"/>
        </w:rPr>
        <w:t xml:space="preserve">- </w:t>
      </w:r>
      <w:r w:rsidRPr="00570569">
        <w:rPr>
          <w:rStyle w:val="Heading1Char"/>
        </w:rPr>
        <w:t>Li</w:t>
      </w:r>
      <w:r w:rsidR="00491508" w:rsidRPr="00570569">
        <w:rPr>
          <w:rStyle w:val="Heading1Char"/>
        </w:rPr>
        <w:t>terature Review</w:t>
      </w:r>
      <w:bookmarkEnd w:id="11"/>
    </w:p>
    <w:p w14:paraId="0B67E3EA" w14:textId="56FD1D7B" w:rsidR="00634176" w:rsidRPr="00570569" w:rsidRDefault="00EF1AA6" w:rsidP="00570569">
      <w:pPr>
        <w:pStyle w:val="Heading2"/>
      </w:pPr>
      <w:bookmarkStart w:id="12" w:name="_Toc209690149"/>
      <w:r w:rsidRPr="00570569">
        <w:t xml:space="preserve">2.1 </w:t>
      </w:r>
      <w:r w:rsidR="00634176" w:rsidRPr="00570569">
        <w:t>Introduction</w:t>
      </w:r>
      <w:bookmarkEnd w:id="12"/>
    </w:p>
    <w:p w14:paraId="3D75E6D8" w14:textId="77777777" w:rsidR="005466DF" w:rsidRPr="005466DF" w:rsidRDefault="005466DF" w:rsidP="005466DF"/>
    <w:p w14:paraId="34CB4BA2" w14:textId="03B0398E"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Welsh Government</w:t>
      </w:r>
      <w:r w:rsidR="00FA1441" w:rsidRPr="009D7483">
        <w:rPr>
          <w:rFonts w:eastAsia="Aptos" w:cstheme="minorHAnsi"/>
          <w:kern w:val="2"/>
          <w:sz w:val="24"/>
          <w:szCs w:val="24"/>
          <w14:ligatures w14:val="standardContextual"/>
        </w:rPr>
        <w:t xml:space="preserve"> proposal </w:t>
      </w:r>
      <w:r w:rsidRPr="009D7483">
        <w:rPr>
          <w:rFonts w:eastAsia="Aptos" w:cstheme="minorHAnsi"/>
          <w:kern w:val="2"/>
          <w:sz w:val="24"/>
          <w:szCs w:val="24"/>
          <w14:ligatures w14:val="standardContextual"/>
        </w:rPr>
        <w:t xml:space="preserve">has devised an all Wales, 2022 to 2026 strategy to combat </w:t>
      </w:r>
      <w:bookmarkStart w:id="13" w:name="_Hlk190277536"/>
      <w:r w:rsidRPr="009D7483">
        <w:rPr>
          <w:rFonts w:eastAsia="Aptos" w:cstheme="minorHAnsi"/>
          <w:kern w:val="2"/>
          <w:sz w:val="24"/>
          <w:szCs w:val="24"/>
          <w14:ligatures w14:val="standardContextual"/>
        </w:rPr>
        <w:t>Violence against women, domestic abuse and sexual violence (</w:t>
      </w:r>
      <w:bookmarkStart w:id="14" w:name="_Hlk189828473"/>
      <w:r w:rsidRPr="009D7483">
        <w:rPr>
          <w:rFonts w:eastAsia="Aptos" w:cstheme="minorHAnsi"/>
          <w:kern w:val="2"/>
          <w:sz w:val="24"/>
          <w:szCs w:val="24"/>
          <w14:ligatures w14:val="standardContextual"/>
        </w:rPr>
        <w:t>VAWDASV</w:t>
      </w:r>
      <w:bookmarkEnd w:id="14"/>
      <w:r w:rsidRPr="009D7483">
        <w:rPr>
          <w:rFonts w:eastAsia="Aptos" w:cstheme="minorHAnsi"/>
          <w:kern w:val="2"/>
          <w:sz w:val="24"/>
          <w:szCs w:val="24"/>
          <w14:ligatures w14:val="standardContextual"/>
        </w:rPr>
        <w:t xml:space="preserve">). </w:t>
      </w:r>
      <w:bookmarkEnd w:id="13"/>
      <w:r w:rsidRPr="009D7483">
        <w:rPr>
          <w:rFonts w:eastAsia="Aptos" w:cstheme="minorHAnsi"/>
          <w:kern w:val="2"/>
          <w:sz w:val="24"/>
          <w:szCs w:val="24"/>
          <w14:ligatures w14:val="standardContextual"/>
        </w:rPr>
        <w:t>The aim of this strategy consists of six objectives, to challenge attitudes towards domestic abuse and sexual violence towards women, creating a space for discussion and raising awareness. To educate children and young people with empowerment to make positive choices to create healthy relationships. To hold the perpetrators accountable and recognising and change behaviours. To ensure early intervention and prevention of violence against women and girls. To allow professionals the relevant training and tools for timely and appropriate responses and finally to provide all victims with access to properly resourced services, in the hope to make Wales the safest place to be a woman. The strategy highlights issues surrounding male violence and behaviours. It identifies that it is not a requirement for women to modify their behaviour, it is for abusers to change theirs</w:t>
      </w:r>
      <w:r w:rsidR="006C5FE5"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839720612"/>
          <w:citation/>
        </w:sdtPr>
        <w:sdtEndPr/>
        <w:sdtContent>
          <w:r w:rsidR="009C52BD" w:rsidRPr="009D7483">
            <w:rPr>
              <w:rFonts w:eastAsia="Aptos" w:cstheme="minorHAnsi"/>
              <w:kern w:val="2"/>
              <w:sz w:val="24"/>
              <w:szCs w:val="24"/>
              <w14:ligatures w14:val="standardContextual"/>
            </w:rPr>
            <w:fldChar w:fldCharType="begin"/>
          </w:r>
          <w:r w:rsidR="009C52BD" w:rsidRPr="009D7483">
            <w:rPr>
              <w:rFonts w:eastAsia="Aptos" w:cstheme="minorHAnsi"/>
              <w:kern w:val="2"/>
              <w:sz w:val="24"/>
              <w:szCs w:val="24"/>
              <w14:ligatures w14:val="standardContextual"/>
            </w:rPr>
            <w:instrText xml:space="preserve"> CITATION Wel223 \l 2057 </w:instrText>
          </w:r>
          <w:r w:rsidR="009C52BD"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(Welsh Government, 2022)</w:t>
          </w:r>
          <w:r w:rsidR="009C52BD" w:rsidRPr="009D7483">
            <w:rPr>
              <w:rFonts w:eastAsia="Aptos" w:cstheme="minorHAnsi"/>
              <w:kern w:val="2"/>
              <w:sz w:val="24"/>
              <w:szCs w:val="24"/>
              <w14:ligatures w14:val="standardContextual"/>
            </w:rPr>
            <w:fldChar w:fldCharType="end"/>
          </w:r>
        </w:sdtContent>
      </w:sdt>
      <w:r w:rsidR="009C52BD" w:rsidRPr="009D7483">
        <w:rPr>
          <w:rFonts w:eastAsia="Aptos" w:cstheme="minorHAnsi"/>
          <w:kern w:val="2"/>
          <w:sz w:val="24"/>
          <w:szCs w:val="24"/>
          <w14:ligatures w14:val="standardContextual"/>
        </w:rPr>
        <w:t>.</w:t>
      </w:r>
    </w:p>
    <w:p w14:paraId="75252BBA" w14:textId="77777777" w:rsidR="00360C8B" w:rsidRPr="009D7483" w:rsidRDefault="00360C8B" w:rsidP="009D7483">
      <w:pPr>
        <w:spacing w:line="360" w:lineRule="auto"/>
        <w:rPr>
          <w:rFonts w:eastAsia="Aptos" w:cstheme="minorHAnsi"/>
          <w:kern w:val="2"/>
          <w:sz w:val="24"/>
          <w:szCs w:val="24"/>
          <w14:ligatures w14:val="standardContextual"/>
        </w:rPr>
      </w:pPr>
    </w:p>
    <w:p w14:paraId="2E0B6B25" w14:textId="03B44DC4" w:rsidR="00360C8B" w:rsidRDefault="00EF1AA6" w:rsidP="007F6BB0">
      <w:pPr>
        <w:pStyle w:val="Heading2"/>
        <w:rPr>
          <w:rFonts w:eastAsia="Aptos"/>
        </w:rPr>
      </w:pPr>
      <w:bookmarkStart w:id="15" w:name="_Toc209690150"/>
      <w:r w:rsidRPr="009D7483">
        <w:rPr>
          <w:rFonts w:eastAsia="Aptos"/>
        </w:rPr>
        <w:t xml:space="preserve">2.2 </w:t>
      </w:r>
      <w:r w:rsidR="00360C8B" w:rsidRPr="009D7483">
        <w:rPr>
          <w:rFonts w:eastAsia="Aptos"/>
        </w:rPr>
        <w:t>Areas of investigation</w:t>
      </w:r>
      <w:bookmarkEnd w:id="15"/>
    </w:p>
    <w:p w14:paraId="192C9FBE" w14:textId="77777777" w:rsidR="005466DF" w:rsidRPr="005466DF" w:rsidRDefault="005466DF" w:rsidP="005466DF"/>
    <w:p w14:paraId="0E7BFF3E" w14:textId="00FEBB38" w:rsidR="006C5FE5"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areas that are of specific interest in this research, are to analyse the current tools being used to identify the vulnerability of a victim and current safeguarding measures implemented by South Wales Police force. The research will review the D</w:t>
      </w:r>
      <w:r w:rsidR="00AA2C7D" w:rsidRPr="009D7483">
        <w:rPr>
          <w:rFonts w:eastAsia="Aptos" w:cstheme="minorHAnsi"/>
          <w:kern w:val="2"/>
          <w:sz w:val="24"/>
          <w:szCs w:val="24"/>
          <w14:ligatures w14:val="standardContextual"/>
        </w:rPr>
        <w:t xml:space="preserve">omestic </w:t>
      </w:r>
      <w:r w:rsidRPr="009D7483">
        <w:rPr>
          <w:rFonts w:eastAsia="Aptos" w:cstheme="minorHAnsi"/>
          <w:kern w:val="2"/>
          <w:sz w:val="24"/>
          <w:szCs w:val="24"/>
          <w14:ligatures w14:val="standardContextual"/>
        </w:rPr>
        <w:t>A</w:t>
      </w:r>
      <w:r w:rsidR="00AA2C7D" w:rsidRPr="009D7483">
        <w:rPr>
          <w:rFonts w:eastAsia="Aptos" w:cstheme="minorHAnsi"/>
          <w:kern w:val="2"/>
          <w:sz w:val="24"/>
          <w:szCs w:val="24"/>
          <w14:ligatures w14:val="standardContextual"/>
        </w:rPr>
        <w:t>buse Stalking Harassment</w:t>
      </w:r>
      <w:r w:rsidRPr="009D7483">
        <w:rPr>
          <w:rFonts w:eastAsia="Aptos" w:cstheme="minorHAnsi"/>
          <w:kern w:val="2"/>
          <w:sz w:val="24"/>
          <w:szCs w:val="24"/>
          <w14:ligatures w14:val="standardContextual"/>
        </w:rPr>
        <w:t xml:space="preserve"> questionnaire </w:t>
      </w:r>
      <w:r w:rsidR="00AA2C7D" w:rsidRPr="009D7483">
        <w:rPr>
          <w:rFonts w:eastAsia="Aptos" w:cstheme="minorHAnsi"/>
          <w:kern w:val="2"/>
          <w:sz w:val="24"/>
          <w:szCs w:val="24"/>
          <w14:ligatures w14:val="standardContextual"/>
        </w:rPr>
        <w:t xml:space="preserve">(DASH) </w:t>
      </w:r>
      <w:r w:rsidRPr="009D7483">
        <w:rPr>
          <w:rFonts w:eastAsia="Aptos" w:cstheme="minorHAnsi"/>
          <w:kern w:val="2"/>
          <w:sz w:val="24"/>
          <w:szCs w:val="24"/>
          <w14:ligatures w14:val="standardContextual"/>
        </w:rPr>
        <w:t>completed by police officers at initial attendance, there is little literature supporting research in this area</w:t>
      </w:r>
      <w:r w:rsidR="00FB4383"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401595851"/>
          <w:citation/>
        </w:sdtPr>
        <w:sdtEndPr/>
        <w:sdtContent>
          <w:r w:rsidR="00FB4383" w:rsidRPr="009D7483">
            <w:rPr>
              <w:rFonts w:eastAsia="Aptos" w:cstheme="minorHAnsi"/>
              <w:kern w:val="2"/>
              <w:sz w:val="24"/>
              <w:szCs w:val="24"/>
              <w14:ligatures w14:val="standardContextual"/>
            </w:rPr>
            <w:fldChar w:fldCharType="begin"/>
          </w:r>
          <w:r w:rsidR="00FB4383" w:rsidRPr="009D7483">
            <w:rPr>
              <w:rFonts w:eastAsia="Aptos" w:cstheme="minorHAnsi"/>
              <w:kern w:val="2"/>
              <w:sz w:val="24"/>
              <w:szCs w:val="24"/>
              <w14:ligatures w14:val="standardContextual"/>
            </w:rPr>
            <w:instrText xml:space="preserve"> CITATION Col22 \l 2057 </w:instrText>
          </w:r>
          <w:r w:rsidR="00FB4383"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(College of Policing, 2022)</w:t>
          </w:r>
          <w:r w:rsidR="00FB4383" w:rsidRPr="009D7483">
            <w:rPr>
              <w:rFonts w:eastAsia="Aptos" w:cstheme="minorHAnsi"/>
              <w:kern w:val="2"/>
              <w:sz w:val="24"/>
              <w:szCs w:val="24"/>
              <w14:ligatures w14:val="standardContextual"/>
            </w:rPr>
            <w:fldChar w:fldCharType="end"/>
          </w:r>
        </w:sdtContent>
      </w:sdt>
      <w:r w:rsidR="00EE0A81" w:rsidRPr="009D7483">
        <w:rPr>
          <w:rFonts w:eastAsia="Aptos" w:cstheme="minorHAnsi"/>
          <w:kern w:val="2"/>
          <w:sz w:val="24"/>
          <w:szCs w:val="24"/>
          <w14:ligatures w14:val="standardContextual"/>
        </w:rPr>
        <w:t>.</w:t>
      </w:r>
    </w:p>
    <w:p w14:paraId="5BBE6184" w14:textId="06084DAB" w:rsidR="00FB4383" w:rsidRPr="009D7483" w:rsidRDefault="00FB4383"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How</w:t>
      </w:r>
      <w:r w:rsidR="00360C8B" w:rsidRPr="009D7483">
        <w:rPr>
          <w:rFonts w:eastAsia="Aptos" w:cstheme="minorHAnsi"/>
          <w:kern w:val="2"/>
          <w:sz w:val="24"/>
          <w:szCs w:val="24"/>
          <w14:ligatures w14:val="standardContextual"/>
        </w:rPr>
        <w:t xml:space="preserve"> effective</w:t>
      </w:r>
      <w:r w:rsidRPr="009D7483">
        <w:rPr>
          <w:rFonts w:eastAsia="Aptos" w:cstheme="minorHAnsi"/>
          <w:kern w:val="2"/>
          <w:sz w:val="24"/>
          <w:szCs w:val="24"/>
          <w14:ligatures w14:val="standardContextual"/>
        </w:rPr>
        <w:t xml:space="preserve"> are Domestic Violence Protection Notices (DVPNs) </w:t>
      </w:r>
      <w:r w:rsidR="00360C8B" w:rsidRPr="009D7483">
        <w:rPr>
          <w:rFonts w:eastAsia="Aptos" w:cstheme="minorHAnsi"/>
          <w:kern w:val="2"/>
          <w:sz w:val="24"/>
          <w:szCs w:val="24"/>
          <w14:ligatures w14:val="standardContextual"/>
        </w:rPr>
        <w:t xml:space="preserve">and </w:t>
      </w:r>
      <w:r w:rsidRPr="009D7483">
        <w:rPr>
          <w:rFonts w:eastAsia="Aptos" w:cstheme="minorHAnsi"/>
          <w:kern w:val="2"/>
          <w:sz w:val="24"/>
          <w:szCs w:val="24"/>
          <w14:ligatures w14:val="standardContextual"/>
        </w:rPr>
        <w:t xml:space="preserve">Domestic Violence Protection Orders (DVPOs), how often are these </w:t>
      </w:r>
      <w:r w:rsidR="008C165B" w:rsidRPr="009D7483">
        <w:rPr>
          <w:rFonts w:eastAsia="Aptos" w:cstheme="minorHAnsi"/>
          <w:kern w:val="2"/>
          <w:sz w:val="24"/>
          <w:szCs w:val="24"/>
          <w14:ligatures w14:val="standardContextual"/>
        </w:rPr>
        <w:t>utilised and effective in securing a co-ordinated approach across agencies for the protection of victims and the management of perpetrators</w:t>
      </w:r>
      <w:r w:rsidR="009C52BD"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944643246"/>
          <w:citation/>
        </w:sdtPr>
        <w:sdtEndPr/>
        <w:sdtContent>
          <w:r w:rsidR="009C52BD" w:rsidRPr="009D7483">
            <w:rPr>
              <w:rFonts w:eastAsia="Aptos" w:cstheme="minorHAnsi"/>
              <w:kern w:val="2"/>
              <w:sz w:val="24"/>
              <w:szCs w:val="24"/>
              <w14:ligatures w14:val="standardContextual"/>
            </w:rPr>
            <w:fldChar w:fldCharType="begin"/>
          </w:r>
          <w:r w:rsidR="009C52BD" w:rsidRPr="009D7483">
            <w:rPr>
              <w:rFonts w:eastAsia="Aptos" w:cstheme="minorHAnsi"/>
              <w:kern w:val="2"/>
              <w:sz w:val="24"/>
              <w:szCs w:val="24"/>
              <w14:ligatures w14:val="standardContextual"/>
            </w:rPr>
            <w:instrText xml:space="preserve">CITATION HOM22 \l 2057 </w:instrText>
          </w:r>
          <w:r w:rsidR="009C52BD"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(Home Office, 2022)</w:t>
          </w:r>
          <w:r w:rsidR="009C52BD" w:rsidRPr="009D7483">
            <w:rPr>
              <w:rFonts w:eastAsia="Aptos" w:cstheme="minorHAnsi"/>
              <w:kern w:val="2"/>
              <w:sz w:val="24"/>
              <w:szCs w:val="24"/>
              <w14:ligatures w14:val="standardContextual"/>
            </w:rPr>
            <w:fldChar w:fldCharType="end"/>
          </w:r>
        </w:sdtContent>
      </w:sdt>
      <w:r w:rsidR="009C52BD" w:rsidRPr="009D7483">
        <w:rPr>
          <w:rFonts w:eastAsia="Aptos" w:cstheme="minorHAnsi"/>
          <w:kern w:val="2"/>
          <w:sz w:val="24"/>
          <w:szCs w:val="24"/>
          <w14:ligatures w14:val="standardContextual"/>
        </w:rPr>
        <w:t>.</w:t>
      </w:r>
    </w:p>
    <w:p w14:paraId="071A2590" w14:textId="28866E4D" w:rsidR="00360C8B" w:rsidRPr="009D7483" w:rsidRDefault="008C165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This</w:t>
      </w:r>
      <w:r w:rsidR="00360C8B" w:rsidRPr="009D7483">
        <w:rPr>
          <w:rFonts w:eastAsia="Aptos" w:cstheme="minorHAnsi"/>
          <w:kern w:val="2"/>
          <w:sz w:val="24"/>
          <w:szCs w:val="24"/>
          <w14:ligatures w14:val="standardContextual"/>
        </w:rPr>
        <w:t xml:space="preserve"> research will further investigate if further interagency collaboration can monitor perpetrators</w:t>
      </w:r>
      <w:r w:rsidR="00AA2C7D" w:rsidRPr="009D7483">
        <w:rPr>
          <w:rFonts w:eastAsia="Aptos" w:cstheme="minorHAnsi"/>
          <w:kern w:val="2"/>
          <w:sz w:val="24"/>
          <w:szCs w:val="24"/>
          <w14:ligatures w14:val="standardContextual"/>
        </w:rPr>
        <w:t xml:space="preserve"> </w:t>
      </w:r>
      <w:proofErr w:type="gramStart"/>
      <w:r w:rsidR="00AA2C7D" w:rsidRPr="009D7483">
        <w:rPr>
          <w:rFonts w:eastAsia="Aptos" w:cstheme="minorHAnsi"/>
          <w:kern w:val="2"/>
          <w:sz w:val="24"/>
          <w:szCs w:val="24"/>
          <w14:ligatures w14:val="standardContextual"/>
        </w:rPr>
        <w:t>through the use of</w:t>
      </w:r>
      <w:proofErr w:type="gramEnd"/>
      <w:r w:rsidR="00AA2C7D" w:rsidRPr="009D7483">
        <w:rPr>
          <w:rFonts w:eastAsia="Aptos" w:cstheme="minorHAnsi"/>
          <w:kern w:val="2"/>
          <w:sz w:val="24"/>
          <w:szCs w:val="24"/>
          <w14:ligatures w14:val="standardContextual"/>
        </w:rPr>
        <w:t xml:space="preserve"> Electronic Monitoring Systems (EMS)</w:t>
      </w:r>
      <w:r w:rsidR="00360C8B" w:rsidRPr="009D7483">
        <w:rPr>
          <w:rFonts w:eastAsia="Aptos" w:cstheme="minorHAnsi"/>
          <w:kern w:val="2"/>
          <w:sz w:val="24"/>
          <w:szCs w:val="24"/>
          <w14:ligatures w14:val="standardContextual"/>
        </w:rPr>
        <w:t>, and how the current Bail process provides protection for victims</w:t>
      </w:r>
      <w:r w:rsidR="00AA2C7D" w:rsidRPr="009D7483">
        <w:rPr>
          <w:rFonts w:eastAsia="Aptos" w:cstheme="minorHAnsi"/>
          <w:kern w:val="2"/>
          <w:sz w:val="24"/>
          <w:szCs w:val="24"/>
          <w14:ligatures w14:val="standardContextual"/>
        </w:rPr>
        <w:t>.</w:t>
      </w:r>
      <w:r w:rsidR="00360C8B" w:rsidRPr="009D7483">
        <w:rPr>
          <w:rFonts w:eastAsia="Aptos" w:cstheme="minorHAnsi"/>
          <w:kern w:val="2"/>
          <w:sz w:val="24"/>
          <w:szCs w:val="24"/>
          <w14:ligatures w14:val="standardContextual"/>
        </w:rPr>
        <w:t xml:space="preserve"> </w:t>
      </w:r>
      <w:r w:rsidR="00AA2C7D" w:rsidRPr="009D7483">
        <w:rPr>
          <w:rFonts w:eastAsia="Aptos" w:cstheme="minorHAnsi"/>
          <w:kern w:val="2"/>
          <w:sz w:val="24"/>
          <w:szCs w:val="24"/>
          <w14:ligatures w14:val="standardContextual"/>
        </w:rPr>
        <w:t>T</w:t>
      </w:r>
      <w:r w:rsidR="00360C8B" w:rsidRPr="009D7483">
        <w:rPr>
          <w:rFonts w:eastAsia="Aptos" w:cstheme="minorHAnsi"/>
          <w:kern w:val="2"/>
          <w:sz w:val="24"/>
          <w:szCs w:val="24"/>
          <w14:ligatures w14:val="standardContextual"/>
        </w:rPr>
        <w:t xml:space="preserve">he research will review statistics and reports of instances where </w:t>
      </w:r>
      <w:r w:rsidRPr="009D7483">
        <w:rPr>
          <w:rFonts w:eastAsia="Aptos" w:cstheme="minorHAnsi"/>
          <w:kern w:val="2"/>
          <w:sz w:val="24"/>
          <w:szCs w:val="24"/>
          <w14:ligatures w14:val="standardContextual"/>
        </w:rPr>
        <w:t>domestic violence</w:t>
      </w:r>
      <w:r w:rsidR="00360C8B" w:rsidRPr="009D7483">
        <w:rPr>
          <w:rFonts w:eastAsia="Aptos" w:cstheme="minorHAnsi"/>
          <w:kern w:val="2"/>
          <w:sz w:val="24"/>
          <w:szCs w:val="24"/>
          <w14:ligatures w14:val="standardContextual"/>
        </w:rPr>
        <w:t xml:space="preserve"> perpetrators have re-offended and murdered their victims whilst on bail. </w:t>
      </w:r>
    </w:p>
    <w:p w14:paraId="3EB13B2D" w14:textId="77777777" w:rsidR="00EE0A81" w:rsidRPr="009D7483" w:rsidRDefault="00EE0A81" w:rsidP="009D7483">
      <w:pPr>
        <w:pStyle w:val="Title"/>
        <w:spacing w:line="360" w:lineRule="auto"/>
        <w:rPr>
          <w:rFonts w:asciiTheme="minorHAnsi" w:eastAsia="Aptos" w:hAnsiTheme="minorHAnsi" w:cstheme="minorHAnsi"/>
          <w:sz w:val="24"/>
          <w:szCs w:val="24"/>
        </w:rPr>
      </w:pPr>
    </w:p>
    <w:p w14:paraId="5E285DDF" w14:textId="0DB8D767" w:rsidR="00360C8B" w:rsidRDefault="00EF1AA6" w:rsidP="007F6BB0">
      <w:pPr>
        <w:pStyle w:val="Heading2"/>
        <w:rPr>
          <w:rFonts w:eastAsia="Aptos"/>
        </w:rPr>
      </w:pPr>
      <w:bookmarkStart w:id="16" w:name="_Toc209690151"/>
      <w:r w:rsidRPr="009D7483">
        <w:rPr>
          <w:rFonts w:eastAsia="Aptos"/>
        </w:rPr>
        <w:t xml:space="preserve">2.3 </w:t>
      </w:r>
      <w:r w:rsidR="00360C8B" w:rsidRPr="009D7483">
        <w:rPr>
          <w:rFonts w:eastAsia="Aptos"/>
        </w:rPr>
        <w:t>Government agencies Statistics</w:t>
      </w:r>
      <w:bookmarkEnd w:id="16"/>
    </w:p>
    <w:p w14:paraId="6D22867F" w14:textId="77777777" w:rsidR="005466DF" w:rsidRPr="005466DF" w:rsidRDefault="005466DF" w:rsidP="005466DF"/>
    <w:p w14:paraId="4DA61831" w14:textId="790F15ED"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According to the Home Office adult female victims (defined as those aged 16 years and over) were most killed by a partner or ex-partner (42%) or a family member (18%) in the year ending (YE) March 2024</w:t>
      </w:r>
      <w:r w:rsidR="003C2E6D"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786731143"/>
          <w:citation/>
        </w:sdtPr>
        <w:sdtEndPr/>
        <w:sdtContent>
          <w:r w:rsidR="003C2E6D" w:rsidRPr="009D7483">
            <w:rPr>
              <w:rFonts w:eastAsia="Aptos" w:cstheme="minorHAnsi"/>
              <w:kern w:val="2"/>
              <w:sz w:val="24"/>
              <w:szCs w:val="24"/>
              <w14:ligatures w14:val="standardContextual"/>
            </w:rPr>
            <w:fldChar w:fldCharType="begin"/>
          </w:r>
          <w:r w:rsidR="005B1084" w:rsidRPr="009D7483">
            <w:rPr>
              <w:rFonts w:eastAsia="Aptos" w:cstheme="minorHAnsi"/>
              <w:kern w:val="2"/>
              <w:sz w:val="24"/>
              <w:szCs w:val="24"/>
              <w14:ligatures w14:val="standardContextual"/>
            </w:rPr>
            <w:instrText xml:space="preserve">CITATION Off25 \l 2057 </w:instrText>
          </w:r>
          <w:r w:rsidR="003C2E6D"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(Office for National Statistics, 2025)</w:t>
          </w:r>
          <w:r w:rsidR="003C2E6D" w:rsidRPr="009D7483">
            <w:rPr>
              <w:rFonts w:eastAsia="Aptos" w:cstheme="minorHAnsi"/>
              <w:kern w:val="2"/>
              <w:sz w:val="24"/>
              <w:szCs w:val="24"/>
              <w14:ligatures w14:val="standardContextual"/>
            </w:rPr>
            <w:fldChar w:fldCharType="end"/>
          </w:r>
        </w:sdtContent>
      </w:sdt>
    </w:p>
    <w:p w14:paraId="113BA3B7" w14:textId="77777777" w:rsidR="00417002" w:rsidRPr="009D7483" w:rsidRDefault="00417002" w:rsidP="009D7483">
      <w:pPr>
        <w:spacing w:line="360" w:lineRule="auto"/>
        <w:rPr>
          <w:rFonts w:eastAsia="Aptos" w:cstheme="minorHAnsi"/>
          <w:kern w:val="2"/>
          <w:sz w:val="24"/>
          <w:szCs w:val="24"/>
          <w14:ligatures w14:val="standardContextual"/>
        </w:rPr>
      </w:pPr>
    </w:p>
    <w:p w14:paraId="763398B6" w14:textId="77777777" w:rsidR="003C2E6D" w:rsidRPr="009D7483" w:rsidRDefault="003C2E6D" w:rsidP="009D7483">
      <w:pPr>
        <w:keepNext/>
        <w:spacing w:line="360" w:lineRule="auto"/>
        <w:rPr>
          <w:rFonts w:cstheme="minorHAnsi"/>
          <w:sz w:val="24"/>
          <w:szCs w:val="24"/>
        </w:rPr>
      </w:pPr>
      <w:r w:rsidRPr="009D7483">
        <w:rPr>
          <w:rFonts w:eastAsia="Aptos" w:cstheme="minorHAnsi"/>
          <w:noProof/>
          <w:kern w:val="2"/>
          <w:sz w:val="24"/>
          <w:szCs w:val="24"/>
          <w14:ligatures w14:val="standardContextual"/>
        </w:rPr>
        <w:drawing>
          <wp:inline distT="0" distB="0" distL="0" distR="0" wp14:anchorId="61C40AB0" wp14:editId="59263210">
            <wp:extent cx="6120143" cy="5091919"/>
            <wp:effectExtent l="0" t="0" r="0" b="0"/>
            <wp:docPr id="135953852" name="Picture 1" descr="A graph of a cr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3852" name="Picture 1" descr="A graph of a crim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3983" cy="5103434"/>
                    </a:xfrm>
                    <a:prstGeom prst="rect">
                      <a:avLst/>
                    </a:prstGeom>
                    <a:noFill/>
                    <a:ln>
                      <a:noFill/>
                    </a:ln>
                  </pic:spPr>
                </pic:pic>
              </a:graphicData>
            </a:graphic>
          </wp:inline>
        </w:drawing>
      </w:r>
    </w:p>
    <w:p w14:paraId="6F0A73F2" w14:textId="5341565F" w:rsidR="00360C8B" w:rsidRPr="009D7483" w:rsidRDefault="003C2E6D" w:rsidP="009D7483">
      <w:pPr>
        <w:pStyle w:val="Caption"/>
        <w:spacing w:line="360" w:lineRule="auto"/>
        <w:rPr>
          <w:rFonts w:eastAsia="Aptos" w:cstheme="minorHAnsi"/>
          <w:kern w:val="2"/>
          <w:sz w:val="24"/>
          <w:szCs w:val="24"/>
          <w14:ligatures w14:val="standardContextual"/>
        </w:rPr>
      </w:pPr>
      <w:r w:rsidRPr="009D7483">
        <w:rPr>
          <w:rFonts w:cstheme="minorHAnsi"/>
          <w:sz w:val="24"/>
          <w:szCs w:val="24"/>
        </w:rPr>
        <w:t xml:space="preserve">Figure </w:t>
      </w:r>
      <w:r w:rsidRPr="009D7483">
        <w:rPr>
          <w:rFonts w:cstheme="minorHAnsi"/>
          <w:sz w:val="24"/>
          <w:szCs w:val="24"/>
        </w:rPr>
        <w:fldChar w:fldCharType="begin"/>
      </w:r>
      <w:r w:rsidRPr="009D7483">
        <w:rPr>
          <w:rFonts w:cstheme="minorHAnsi"/>
          <w:sz w:val="24"/>
          <w:szCs w:val="24"/>
        </w:rPr>
        <w:instrText xml:space="preserve"> SEQ Figure \* ARABIC </w:instrText>
      </w:r>
      <w:r w:rsidRPr="009D7483">
        <w:rPr>
          <w:rFonts w:cstheme="minorHAnsi"/>
          <w:sz w:val="24"/>
          <w:szCs w:val="24"/>
        </w:rPr>
        <w:fldChar w:fldCharType="separate"/>
      </w:r>
      <w:r w:rsidR="005B68F0" w:rsidRPr="009D7483">
        <w:rPr>
          <w:rFonts w:cstheme="minorHAnsi"/>
          <w:noProof/>
          <w:sz w:val="24"/>
          <w:szCs w:val="24"/>
        </w:rPr>
        <w:t>1</w:t>
      </w:r>
      <w:r w:rsidRPr="009D7483">
        <w:rPr>
          <w:rFonts w:cstheme="minorHAnsi"/>
          <w:sz w:val="24"/>
          <w:szCs w:val="24"/>
        </w:rPr>
        <w:fldChar w:fldCharType="end"/>
      </w:r>
      <w:r w:rsidRPr="009D7483">
        <w:rPr>
          <w:rFonts w:cstheme="minorHAnsi"/>
          <w:sz w:val="24"/>
          <w:szCs w:val="24"/>
        </w:rPr>
        <w:t xml:space="preserve"> (Office of </w:t>
      </w:r>
      <w:r w:rsidR="005B1084" w:rsidRPr="009D7483">
        <w:rPr>
          <w:rFonts w:cstheme="minorHAnsi"/>
          <w:sz w:val="24"/>
          <w:szCs w:val="24"/>
        </w:rPr>
        <w:t>N</w:t>
      </w:r>
      <w:r w:rsidRPr="009D7483">
        <w:rPr>
          <w:rFonts w:cstheme="minorHAnsi"/>
          <w:sz w:val="24"/>
          <w:szCs w:val="24"/>
        </w:rPr>
        <w:t xml:space="preserve">ational </w:t>
      </w:r>
      <w:r w:rsidR="005B1084" w:rsidRPr="009D7483">
        <w:rPr>
          <w:rFonts w:cstheme="minorHAnsi"/>
          <w:sz w:val="24"/>
          <w:szCs w:val="24"/>
        </w:rPr>
        <w:t>S</w:t>
      </w:r>
      <w:r w:rsidRPr="009D7483">
        <w:rPr>
          <w:rFonts w:cstheme="minorHAnsi"/>
          <w:sz w:val="24"/>
          <w:szCs w:val="24"/>
        </w:rPr>
        <w:t>tatistics, 2025)</w:t>
      </w:r>
    </w:p>
    <w:p w14:paraId="7F0F0CE9" w14:textId="77777777" w:rsidR="00360C8B" w:rsidRPr="009D7483" w:rsidRDefault="00360C8B" w:rsidP="009D7483">
      <w:pPr>
        <w:spacing w:line="360" w:lineRule="auto"/>
        <w:rPr>
          <w:rFonts w:eastAsia="Aptos" w:cstheme="minorHAnsi"/>
          <w:kern w:val="2"/>
          <w:sz w:val="24"/>
          <w:szCs w:val="24"/>
          <w14:ligatures w14:val="standardContextual"/>
        </w:rPr>
      </w:pPr>
    </w:p>
    <w:p w14:paraId="245D8445" w14:textId="04DBA1E7" w:rsidR="00F40994" w:rsidRPr="009D7483" w:rsidRDefault="00F40994"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Crown Prosecution Service charged nearly 50,000 suspects in domestic abuse-related cases in year ending March 2024 as shown in Figure 2</w:t>
      </w:r>
      <w:r w:rsidR="005B68F0"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496763944"/>
          <w:citation/>
        </w:sdtPr>
        <w:sdtEndPr/>
        <w:sdtContent>
          <w:r w:rsidR="005B68F0" w:rsidRPr="009D7483">
            <w:rPr>
              <w:rFonts w:eastAsia="Aptos" w:cstheme="minorHAnsi"/>
              <w:kern w:val="2"/>
              <w:sz w:val="24"/>
              <w:szCs w:val="24"/>
              <w14:ligatures w14:val="standardContextual"/>
            </w:rPr>
            <w:fldChar w:fldCharType="begin"/>
          </w:r>
          <w:r w:rsidR="005B1084" w:rsidRPr="009D7483">
            <w:rPr>
              <w:rFonts w:eastAsia="Aptos" w:cstheme="minorHAnsi"/>
              <w:kern w:val="2"/>
              <w:sz w:val="24"/>
              <w:szCs w:val="24"/>
              <w14:ligatures w14:val="standardContextual"/>
            </w:rPr>
            <w:instrText xml:space="preserve">CITATION Sta24 \l 2057 </w:instrText>
          </w:r>
          <w:r w:rsidR="005B68F0"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(Office for National Statistics, 2024)</w:t>
          </w:r>
          <w:r w:rsidR="005B68F0" w:rsidRPr="009D7483">
            <w:rPr>
              <w:rFonts w:eastAsia="Aptos" w:cstheme="minorHAnsi"/>
              <w:kern w:val="2"/>
              <w:sz w:val="24"/>
              <w:szCs w:val="24"/>
              <w14:ligatures w14:val="standardContextual"/>
            </w:rPr>
            <w:fldChar w:fldCharType="end"/>
          </w:r>
        </w:sdtContent>
      </w:sdt>
      <w:r w:rsidR="005B68F0" w:rsidRPr="009D7483">
        <w:rPr>
          <w:rFonts w:eastAsia="Aptos" w:cstheme="minorHAnsi"/>
          <w:kern w:val="2"/>
          <w:sz w:val="24"/>
          <w:szCs w:val="24"/>
          <w14:ligatures w14:val="standardContextual"/>
        </w:rPr>
        <w:t>.</w:t>
      </w:r>
    </w:p>
    <w:p w14:paraId="22EA2150" w14:textId="77777777" w:rsidR="005B68F0" w:rsidRPr="009D7483" w:rsidRDefault="005B68F0" w:rsidP="009D7483">
      <w:pPr>
        <w:spacing w:line="360" w:lineRule="auto"/>
        <w:rPr>
          <w:rFonts w:eastAsia="Aptos" w:cstheme="minorHAnsi"/>
          <w:kern w:val="2"/>
          <w:sz w:val="24"/>
          <w:szCs w:val="24"/>
          <w14:ligatures w14:val="standardContextual"/>
        </w:rPr>
      </w:pPr>
    </w:p>
    <w:p w14:paraId="0A29E978" w14:textId="77777777" w:rsidR="005B68F0" w:rsidRPr="009D7483" w:rsidRDefault="005B68F0" w:rsidP="009D7483">
      <w:pPr>
        <w:keepNext/>
        <w:spacing w:line="360" w:lineRule="auto"/>
        <w:rPr>
          <w:rFonts w:cstheme="minorHAnsi"/>
          <w:sz w:val="24"/>
          <w:szCs w:val="24"/>
        </w:rPr>
      </w:pPr>
      <w:r w:rsidRPr="009D7483">
        <w:rPr>
          <w:rFonts w:cstheme="minorHAnsi"/>
          <w:noProof/>
          <w:sz w:val="24"/>
          <w:szCs w:val="24"/>
        </w:rPr>
        <w:drawing>
          <wp:inline distT="0" distB="0" distL="0" distR="0" wp14:anchorId="21133F21" wp14:editId="7B2701CA">
            <wp:extent cx="5731510" cy="3419475"/>
            <wp:effectExtent l="0" t="0" r="2540" b="9525"/>
            <wp:docPr id="827995676" name="Picture 1"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95676" name="Picture 1" descr="A graph with numbers and text&#10;&#10;AI-generated content may be incorrect."/>
                    <pic:cNvPicPr/>
                  </pic:nvPicPr>
                  <pic:blipFill>
                    <a:blip r:embed="rId10"/>
                    <a:stretch>
                      <a:fillRect/>
                    </a:stretch>
                  </pic:blipFill>
                  <pic:spPr>
                    <a:xfrm>
                      <a:off x="0" y="0"/>
                      <a:ext cx="5731510" cy="3419475"/>
                    </a:xfrm>
                    <a:prstGeom prst="rect">
                      <a:avLst/>
                    </a:prstGeom>
                  </pic:spPr>
                </pic:pic>
              </a:graphicData>
            </a:graphic>
          </wp:inline>
        </w:drawing>
      </w:r>
    </w:p>
    <w:p w14:paraId="05C29B40" w14:textId="7E524EE8" w:rsidR="005B68F0" w:rsidRPr="009D7483" w:rsidRDefault="005B68F0" w:rsidP="009D7483">
      <w:pPr>
        <w:pStyle w:val="Caption"/>
        <w:spacing w:line="360" w:lineRule="auto"/>
        <w:rPr>
          <w:rFonts w:eastAsia="Aptos" w:cstheme="minorHAnsi"/>
          <w:kern w:val="2"/>
          <w:sz w:val="24"/>
          <w:szCs w:val="24"/>
          <w14:ligatures w14:val="standardContextual"/>
        </w:rPr>
      </w:pPr>
      <w:r w:rsidRPr="009D7483">
        <w:rPr>
          <w:rFonts w:cstheme="minorHAnsi"/>
          <w:sz w:val="24"/>
          <w:szCs w:val="24"/>
        </w:rPr>
        <w:t xml:space="preserve">Figure </w:t>
      </w:r>
      <w:r w:rsidRPr="009D7483">
        <w:rPr>
          <w:rFonts w:cstheme="minorHAnsi"/>
          <w:sz w:val="24"/>
          <w:szCs w:val="24"/>
        </w:rPr>
        <w:fldChar w:fldCharType="begin"/>
      </w:r>
      <w:r w:rsidRPr="009D7483">
        <w:rPr>
          <w:rFonts w:cstheme="minorHAnsi"/>
          <w:sz w:val="24"/>
          <w:szCs w:val="24"/>
        </w:rPr>
        <w:instrText xml:space="preserve"> SEQ Figure \* ARABIC </w:instrText>
      </w:r>
      <w:r w:rsidRPr="009D7483">
        <w:rPr>
          <w:rFonts w:cstheme="minorHAnsi"/>
          <w:sz w:val="24"/>
          <w:szCs w:val="24"/>
        </w:rPr>
        <w:fldChar w:fldCharType="separate"/>
      </w:r>
      <w:r w:rsidRPr="009D7483">
        <w:rPr>
          <w:rFonts w:cstheme="minorHAnsi"/>
          <w:noProof/>
          <w:sz w:val="24"/>
          <w:szCs w:val="24"/>
        </w:rPr>
        <w:t>2</w:t>
      </w:r>
      <w:r w:rsidRPr="009D7483">
        <w:rPr>
          <w:rFonts w:cstheme="minorHAnsi"/>
          <w:sz w:val="24"/>
          <w:szCs w:val="24"/>
        </w:rPr>
        <w:fldChar w:fldCharType="end"/>
      </w:r>
      <w:r w:rsidRPr="009D7483">
        <w:rPr>
          <w:rFonts w:cstheme="minorHAnsi"/>
          <w:sz w:val="24"/>
          <w:szCs w:val="24"/>
        </w:rPr>
        <w:t xml:space="preserve"> (</w:t>
      </w:r>
      <w:r w:rsidR="005B1084" w:rsidRPr="009D7483">
        <w:rPr>
          <w:rFonts w:cstheme="minorHAnsi"/>
          <w:sz w:val="24"/>
          <w:szCs w:val="24"/>
        </w:rPr>
        <w:t>Office for National S</w:t>
      </w:r>
      <w:r w:rsidRPr="009D7483">
        <w:rPr>
          <w:rFonts w:cstheme="minorHAnsi"/>
          <w:sz w:val="24"/>
          <w:szCs w:val="24"/>
        </w:rPr>
        <w:t>tatistics,2024)</w:t>
      </w:r>
    </w:p>
    <w:p w14:paraId="1C2D8817" w14:textId="77777777" w:rsidR="00EC749A" w:rsidRPr="009D7483" w:rsidRDefault="00EC749A" w:rsidP="009D7483">
      <w:pPr>
        <w:spacing w:line="360" w:lineRule="auto"/>
        <w:rPr>
          <w:rFonts w:eastAsia="Aptos" w:cstheme="minorHAnsi"/>
          <w:kern w:val="2"/>
          <w:sz w:val="24"/>
          <w:szCs w:val="24"/>
          <w14:ligatures w14:val="standardContextual"/>
        </w:rPr>
      </w:pPr>
    </w:p>
    <w:p w14:paraId="73E254E3" w14:textId="77777777" w:rsidR="00F40994" w:rsidRPr="009D7483" w:rsidRDefault="00F40994" w:rsidP="009D7483">
      <w:pPr>
        <w:spacing w:line="360" w:lineRule="auto"/>
        <w:rPr>
          <w:rFonts w:eastAsia="Aptos" w:cstheme="minorHAnsi"/>
          <w:kern w:val="2"/>
          <w:sz w:val="24"/>
          <w:szCs w:val="24"/>
          <w14:ligatures w14:val="standardContextual"/>
        </w:rPr>
      </w:pPr>
    </w:p>
    <w:p w14:paraId="7DE0ABDB" w14:textId="631B3237" w:rsidR="00AA2C7D" w:rsidRDefault="00EF1AA6" w:rsidP="007F6BB0">
      <w:pPr>
        <w:pStyle w:val="Heading2"/>
        <w:rPr>
          <w:rFonts w:eastAsia="Aptos"/>
        </w:rPr>
      </w:pPr>
      <w:bookmarkStart w:id="17" w:name="_Hlk195784504"/>
      <w:bookmarkStart w:id="18" w:name="_Toc209690152"/>
      <w:r w:rsidRPr="009D7483">
        <w:rPr>
          <w:rFonts w:eastAsia="Aptos"/>
        </w:rPr>
        <w:t xml:space="preserve">2.4 </w:t>
      </w:r>
      <w:r w:rsidR="00AA2C7D" w:rsidRPr="009D7483">
        <w:rPr>
          <w:rFonts w:eastAsia="Aptos"/>
        </w:rPr>
        <w:t>Violence Against Women Domestic Abuse Sexual Violence</w:t>
      </w:r>
      <w:bookmarkEnd w:id="18"/>
    </w:p>
    <w:p w14:paraId="1F0E538C" w14:textId="77777777" w:rsidR="007F6BB0" w:rsidRPr="007F6BB0" w:rsidRDefault="007F6BB0" w:rsidP="007F6BB0"/>
    <w:bookmarkEnd w:id="17"/>
    <w:p w14:paraId="653404A9" w14:textId="72640B01"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w:t>
      </w:r>
      <w:r w:rsidR="00AA2C7D" w:rsidRPr="009D7483">
        <w:rPr>
          <w:rFonts w:eastAsia="Aptos" w:cstheme="minorHAnsi"/>
          <w:kern w:val="2"/>
          <w:sz w:val="24"/>
          <w:szCs w:val="24"/>
          <w14:ligatures w14:val="standardContextual"/>
        </w:rPr>
        <w:t>Violence Against Women Domestic Abuse Sexual Violence (</w:t>
      </w:r>
      <w:r w:rsidRPr="009D7483">
        <w:rPr>
          <w:rFonts w:eastAsia="Aptos" w:cstheme="minorHAnsi"/>
          <w:kern w:val="2"/>
          <w:sz w:val="24"/>
          <w:szCs w:val="24"/>
          <w14:ligatures w14:val="standardContextual"/>
        </w:rPr>
        <w:t>VAWDASV</w:t>
      </w:r>
      <w:r w:rsidR="00AA2C7D" w:rsidRPr="009D7483">
        <w:rPr>
          <w:rFonts w:eastAsia="Aptos" w:cstheme="minorHAnsi"/>
          <w:kern w:val="2"/>
          <w:sz w:val="24"/>
          <w:szCs w:val="24"/>
          <w14:ligatures w14:val="standardContextual"/>
        </w:rPr>
        <w:t xml:space="preserve">) </w:t>
      </w:r>
      <w:r w:rsidRPr="009D7483">
        <w:rPr>
          <w:rFonts w:eastAsia="Aptos" w:cstheme="minorHAnsi"/>
          <w:kern w:val="2"/>
          <w:sz w:val="24"/>
          <w:szCs w:val="24"/>
          <w14:ligatures w14:val="standardContextual"/>
        </w:rPr>
        <w:t xml:space="preserve">Wales Act 2015 imposes </w:t>
      </w:r>
      <w:bookmarkStart w:id="19" w:name="_Hlk206417465"/>
      <w:r w:rsidRPr="009D7483">
        <w:rPr>
          <w:rFonts w:eastAsia="Aptos" w:cstheme="minorHAnsi"/>
          <w:kern w:val="2"/>
          <w:sz w:val="24"/>
          <w:szCs w:val="24"/>
          <w14:ligatures w14:val="standardContextual"/>
        </w:rPr>
        <w:t>a</w:t>
      </w:r>
      <w:r w:rsidR="00AA2C7D" w:rsidRPr="009D7483">
        <w:rPr>
          <w:rFonts w:eastAsia="Aptos" w:cstheme="minorHAnsi"/>
          <w:kern w:val="2"/>
          <w:sz w:val="24"/>
          <w:szCs w:val="24"/>
          <w14:ligatures w14:val="standardContextual"/>
        </w:rPr>
        <w:t xml:space="preserve"> multiagency</w:t>
      </w:r>
      <w:r w:rsidRPr="009D7483">
        <w:rPr>
          <w:rFonts w:eastAsia="Aptos" w:cstheme="minorHAnsi"/>
          <w:kern w:val="2"/>
          <w:sz w:val="24"/>
          <w:szCs w:val="24"/>
          <w14:ligatures w14:val="standardContextual"/>
        </w:rPr>
        <w:t xml:space="preserve"> legal obligation on Wales to prevent gender-based violence. </w:t>
      </w:r>
      <w:bookmarkEnd w:id="19"/>
      <w:r w:rsidRPr="009D7483">
        <w:rPr>
          <w:rFonts w:eastAsia="Aptos" w:cstheme="minorHAnsi"/>
          <w:kern w:val="2"/>
          <w:sz w:val="24"/>
          <w:szCs w:val="24"/>
          <w14:ligatures w14:val="standardContextual"/>
        </w:rPr>
        <w:t>Even if some programs offer preventative measures, much more must be done to support the government's goal of making Wales the safest location in Europe for women</w:t>
      </w:r>
      <w:r w:rsidR="00AA2C7D"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394596606"/>
          <w:citation/>
        </w:sdtPr>
        <w:sdtEndPr/>
        <w:sdtContent>
          <w:r w:rsidR="008E75FF" w:rsidRPr="009D7483">
            <w:rPr>
              <w:rFonts w:eastAsia="Aptos" w:cstheme="minorHAnsi"/>
              <w:kern w:val="2"/>
              <w:sz w:val="24"/>
              <w:szCs w:val="24"/>
              <w14:ligatures w14:val="standardContextual"/>
            </w:rPr>
            <w:fldChar w:fldCharType="begin"/>
          </w:r>
          <w:r w:rsidR="008E75FF" w:rsidRPr="009D7483">
            <w:rPr>
              <w:rFonts w:eastAsia="Aptos" w:cstheme="minorHAnsi"/>
              <w:kern w:val="2"/>
              <w:sz w:val="24"/>
              <w:szCs w:val="24"/>
              <w14:ligatures w14:val="standardContextual"/>
            </w:rPr>
            <w:instrText xml:space="preserve"> CITATION Wel222 \l 2057 </w:instrText>
          </w:r>
          <w:r w:rsidR="008E75FF"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(Welsh Government, 2022)</w:t>
          </w:r>
          <w:r w:rsidR="008E75FF" w:rsidRPr="009D7483">
            <w:rPr>
              <w:rFonts w:eastAsia="Aptos" w:cstheme="minorHAnsi"/>
              <w:kern w:val="2"/>
              <w:sz w:val="24"/>
              <w:szCs w:val="24"/>
              <w14:ligatures w14:val="standardContextual"/>
            </w:rPr>
            <w:fldChar w:fldCharType="end"/>
          </w:r>
        </w:sdtContent>
      </w:sdt>
      <w:r w:rsidR="008E75FF" w:rsidRPr="009D7483">
        <w:rPr>
          <w:rFonts w:eastAsia="Aptos" w:cstheme="minorHAnsi"/>
          <w:kern w:val="2"/>
          <w:sz w:val="24"/>
          <w:szCs w:val="24"/>
          <w14:ligatures w14:val="standardContextual"/>
        </w:rPr>
        <w:t>.</w:t>
      </w:r>
    </w:p>
    <w:p w14:paraId="1CF581B0" w14:textId="4DE3BE56" w:rsidR="008E75FF"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A report for the financial year 2021 to 2022 presented by Afzal, Khan and Robinson as National Advisers for Violence against Women Domestic Abuse and Sexual Violence Advisers found that violence against women disproportionately affects migrant women</w:t>
      </w:r>
      <w:r w:rsidR="005B68F0"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392859342"/>
          <w:citation/>
        </w:sdtPr>
        <w:sdtEndPr/>
        <w:sdtContent>
          <w:r w:rsidR="00361A33" w:rsidRPr="009D7483">
            <w:rPr>
              <w:rFonts w:eastAsia="Aptos" w:cstheme="minorHAnsi"/>
              <w:kern w:val="2"/>
              <w:sz w:val="24"/>
              <w:szCs w:val="24"/>
              <w14:ligatures w14:val="standardContextual"/>
            </w:rPr>
            <w:fldChar w:fldCharType="begin"/>
          </w:r>
          <w:r w:rsidR="00BC7A56" w:rsidRPr="009D7483">
            <w:rPr>
              <w:rFonts w:eastAsia="Aptos" w:cstheme="minorHAnsi"/>
              <w:kern w:val="2"/>
              <w:sz w:val="24"/>
              <w:szCs w:val="24"/>
              <w14:ligatures w14:val="standardContextual"/>
            </w:rPr>
            <w:instrText xml:space="preserve">CITATION Gov23 \l 2057 </w:instrText>
          </w:r>
          <w:r w:rsidR="00361A33"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(Welsh Government, 2023)</w:t>
          </w:r>
          <w:r w:rsidR="00361A33" w:rsidRPr="009D7483">
            <w:rPr>
              <w:rFonts w:eastAsia="Aptos" w:cstheme="minorHAnsi"/>
              <w:kern w:val="2"/>
              <w:sz w:val="24"/>
              <w:szCs w:val="24"/>
              <w14:ligatures w14:val="standardContextual"/>
            </w:rPr>
            <w:fldChar w:fldCharType="end"/>
          </w:r>
        </w:sdtContent>
      </w:sdt>
      <w:r w:rsidR="00361A33" w:rsidRPr="009D7483">
        <w:rPr>
          <w:rFonts w:eastAsia="Aptos" w:cstheme="minorHAnsi"/>
          <w:kern w:val="2"/>
          <w:sz w:val="24"/>
          <w:szCs w:val="24"/>
          <w14:ligatures w14:val="standardContextual"/>
        </w:rPr>
        <w:t>.</w:t>
      </w:r>
    </w:p>
    <w:p w14:paraId="17A3BD69" w14:textId="3447BB6D"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 An article by Claire Thomas Welsh Parliament Senedd Research considers key issues from migrant women experiencing abuse. It demonstrates that women aren’t being offered secure accommodation. Instead, they frequently continue to live with the perpetrator or sleep rough, failing to report abuse due to fear of repercussions from the Home Offices over migration status</w:t>
      </w:r>
      <w:r w:rsidR="00361A33"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7616279"/>
          <w:citation/>
        </w:sdtPr>
        <w:sdtEndPr/>
        <w:sdtContent>
          <w:r w:rsidR="00361A33" w:rsidRPr="009D7483">
            <w:rPr>
              <w:rFonts w:eastAsia="Aptos" w:cstheme="minorHAnsi"/>
              <w:kern w:val="2"/>
              <w:sz w:val="24"/>
              <w:szCs w:val="24"/>
              <w14:ligatures w14:val="standardContextual"/>
            </w:rPr>
            <w:fldChar w:fldCharType="begin"/>
          </w:r>
          <w:r w:rsidR="00361A33" w:rsidRPr="009D7483">
            <w:rPr>
              <w:rFonts w:eastAsia="Aptos" w:cstheme="minorHAnsi"/>
              <w:kern w:val="2"/>
              <w:sz w:val="24"/>
              <w:szCs w:val="24"/>
              <w14:ligatures w14:val="standardContextual"/>
            </w:rPr>
            <w:instrText xml:space="preserve"> CITATION Tho22 \l 2057 </w:instrText>
          </w:r>
          <w:r w:rsidR="00361A33"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(Thomas, 2022)</w:t>
          </w:r>
          <w:r w:rsidR="00361A33" w:rsidRPr="009D7483">
            <w:rPr>
              <w:rFonts w:eastAsia="Aptos" w:cstheme="minorHAnsi"/>
              <w:kern w:val="2"/>
              <w:sz w:val="24"/>
              <w:szCs w:val="24"/>
              <w14:ligatures w14:val="standardContextual"/>
            </w:rPr>
            <w:fldChar w:fldCharType="end"/>
          </w:r>
        </w:sdtContent>
      </w:sdt>
      <w:r w:rsidR="00361A33" w:rsidRPr="009D7483">
        <w:rPr>
          <w:rFonts w:eastAsia="Aptos" w:cstheme="minorHAnsi"/>
          <w:kern w:val="2"/>
          <w:sz w:val="24"/>
          <w:szCs w:val="24"/>
          <w14:ligatures w14:val="standardContextual"/>
        </w:rPr>
        <w:t>.</w:t>
      </w:r>
    </w:p>
    <w:p w14:paraId="7FA61BD7" w14:textId="77777777" w:rsidR="00360C8B" w:rsidRPr="009D7483" w:rsidRDefault="00360C8B" w:rsidP="009D7483">
      <w:pPr>
        <w:spacing w:line="360" w:lineRule="auto"/>
        <w:rPr>
          <w:rFonts w:eastAsia="Aptos" w:cstheme="minorHAnsi"/>
          <w:kern w:val="2"/>
          <w:sz w:val="24"/>
          <w:szCs w:val="24"/>
          <w14:ligatures w14:val="standardContextual"/>
        </w:rPr>
      </w:pPr>
    </w:p>
    <w:p w14:paraId="5F505B85" w14:textId="12C2AEA9" w:rsidR="00B77A2A" w:rsidRDefault="00EF1AA6" w:rsidP="007F6BB0">
      <w:pPr>
        <w:pStyle w:val="Heading2"/>
        <w:rPr>
          <w:rFonts w:eastAsia="Aptos"/>
        </w:rPr>
      </w:pPr>
      <w:bookmarkStart w:id="20" w:name="_Hlk199243092"/>
      <w:bookmarkStart w:id="21" w:name="_Toc209690153"/>
      <w:r w:rsidRPr="009D7483">
        <w:rPr>
          <w:rFonts w:eastAsia="Aptos"/>
        </w:rPr>
        <w:t xml:space="preserve">2.5 </w:t>
      </w:r>
      <w:r w:rsidR="00B77A2A" w:rsidRPr="009D7483">
        <w:rPr>
          <w:rFonts w:eastAsia="Aptos"/>
        </w:rPr>
        <w:t>Inequality and domestic violence</w:t>
      </w:r>
      <w:bookmarkEnd w:id="21"/>
    </w:p>
    <w:p w14:paraId="7872006C" w14:textId="77777777" w:rsidR="005466DF" w:rsidRPr="005466DF" w:rsidRDefault="005466DF" w:rsidP="005466DF"/>
    <w:bookmarkEnd w:id="20"/>
    <w:p w14:paraId="08FDFA93" w14:textId="1AE13A5F" w:rsidR="00B77A2A" w:rsidRPr="009D7483" w:rsidRDefault="00B77A2A"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A report on Violence against women</w:t>
      </w:r>
      <w:r w:rsidR="0096567F" w:rsidRPr="009D7483">
        <w:rPr>
          <w:rFonts w:eastAsia="Aptos" w:cstheme="minorHAnsi"/>
          <w:kern w:val="2"/>
          <w:sz w:val="24"/>
          <w:szCs w:val="24"/>
          <w14:ligatures w14:val="standardContextual"/>
        </w:rPr>
        <w:t xml:space="preserve"> identifies inequality as </w:t>
      </w:r>
      <w:r w:rsidRPr="009D7483">
        <w:rPr>
          <w:rFonts w:eastAsia="Aptos" w:cstheme="minorHAnsi"/>
          <w:kern w:val="2"/>
          <w:sz w:val="24"/>
          <w:szCs w:val="24"/>
          <w14:ligatures w14:val="standardContextual"/>
        </w:rPr>
        <w:t xml:space="preserve">a cause and consequence of </w:t>
      </w:r>
      <w:r w:rsidR="0096567F" w:rsidRPr="009D7483">
        <w:rPr>
          <w:rFonts w:eastAsia="Aptos" w:cstheme="minorHAnsi"/>
          <w:kern w:val="2"/>
          <w:sz w:val="24"/>
          <w:szCs w:val="24"/>
          <w14:ligatures w14:val="standardContextual"/>
        </w:rPr>
        <w:t xml:space="preserve">violence against women and </w:t>
      </w:r>
      <w:r w:rsidR="001B7B21" w:rsidRPr="009D7483">
        <w:rPr>
          <w:rFonts w:eastAsia="Aptos" w:cstheme="minorHAnsi"/>
          <w:kern w:val="2"/>
          <w:sz w:val="24"/>
          <w:szCs w:val="24"/>
          <w14:ligatures w14:val="standardContextual"/>
        </w:rPr>
        <w:t>suggests that closing gaps between men and women in primary education and political participation</w:t>
      </w:r>
      <w:r w:rsidR="0096567F" w:rsidRPr="009D7483">
        <w:rPr>
          <w:rFonts w:eastAsia="Aptos" w:cstheme="minorHAnsi"/>
          <w:kern w:val="2"/>
          <w:sz w:val="24"/>
          <w:szCs w:val="24"/>
          <w14:ligatures w14:val="standardContextual"/>
        </w:rPr>
        <w:t xml:space="preserve"> equal rights will assist in its prevention</w:t>
      </w:r>
      <w:r w:rsidR="001B7B21" w:rsidRPr="009D7483">
        <w:rPr>
          <w:rFonts w:eastAsia="Aptos" w:cstheme="minorHAnsi"/>
          <w:kern w:val="2"/>
          <w:sz w:val="24"/>
          <w:szCs w:val="24"/>
          <w14:ligatures w14:val="standardContextual"/>
        </w:rPr>
        <w:t>. The absence of women’s empowerment is a major type of inequality</w:t>
      </w:r>
      <w:r w:rsidR="0096567F" w:rsidRPr="009D7483">
        <w:rPr>
          <w:rFonts w:eastAsia="Aptos" w:cstheme="minorHAnsi"/>
          <w:kern w:val="2"/>
          <w:sz w:val="24"/>
          <w:szCs w:val="24"/>
          <w14:ligatures w14:val="standardContextual"/>
        </w:rPr>
        <w:t>, m</w:t>
      </w:r>
      <w:r w:rsidR="001B7B21" w:rsidRPr="009D7483">
        <w:rPr>
          <w:rFonts w:eastAsia="Aptos" w:cstheme="minorHAnsi"/>
          <w:kern w:val="2"/>
          <w:sz w:val="24"/>
          <w:szCs w:val="24"/>
          <w14:ligatures w14:val="standardContextual"/>
        </w:rPr>
        <w:t xml:space="preserve">any obstacles block empowerment. One key issue is violence against women and girls (VAW). It both causes and results from gender inequality </w:t>
      </w:r>
      <w:sdt>
        <w:sdtPr>
          <w:rPr>
            <w:rFonts w:eastAsia="Aptos" w:cstheme="minorHAnsi"/>
            <w:kern w:val="2"/>
            <w:sz w:val="24"/>
            <w:szCs w:val="24"/>
            <w14:ligatures w14:val="standardContextual"/>
          </w:rPr>
          <w:id w:val="1959063758"/>
          <w:citation/>
        </w:sdtPr>
        <w:sdtEndPr/>
        <w:sdtContent>
          <w:r w:rsidR="001B7B21" w:rsidRPr="009D7483">
            <w:rPr>
              <w:rFonts w:eastAsia="Aptos" w:cstheme="minorHAnsi"/>
              <w:kern w:val="2"/>
              <w:sz w:val="24"/>
              <w:szCs w:val="24"/>
              <w14:ligatures w14:val="standardContextual"/>
            </w:rPr>
            <w:fldChar w:fldCharType="begin"/>
          </w:r>
          <w:r w:rsidR="00BC7A56" w:rsidRPr="009D7483">
            <w:rPr>
              <w:rFonts w:eastAsia="Aptos" w:cstheme="minorHAnsi"/>
              <w:kern w:val="2"/>
              <w:sz w:val="24"/>
              <w:szCs w:val="24"/>
              <w14:ligatures w14:val="standardContextual"/>
            </w:rPr>
            <w:instrText xml:space="preserve">CITATION JAH18 \l 2057 </w:instrText>
          </w:r>
          <w:r w:rsidR="001B7B21"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(Jahan, 2018)</w:t>
          </w:r>
          <w:r w:rsidR="001B7B21" w:rsidRPr="009D7483">
            <w:rPr>
              <w:rFonts w:eastAsia="Aptos" w:cstheme="minorHAnsi"/>
              <w:kern w:val="2"/>
              <w:sz w:val="24"/>
              <w:szCs w:val="24"/>
              <w14:ligatures w14:val="standardContextual"/>
            </w:rPr>
            <w:fldChar w:fldCharType="end"/>
          </w:r>
        </w:sdtContent>
      </w:sdt>
      <w:r w:rsidR="001B7B21" w:rsidRPr="009D7483">
        <w:rPr>
          <w:rFonts w:eastAsia="Aptos" w:cstheme="minorHAnsi"/>
          <w:kern w:val="2"/>
          <w:sz w:val="24"/>
          <w:szCs w:val="24"/>
          <w14:ligatures w14:val="standardContextual"/>
        </w:rPr>
        <w:t>.</w:t>
      </w:r>
    </w:p>
    <w:p w14:paraId="2286F7E0" w14:textId="42AE0929" w:rsidR="00360C8B" w:rsidRPr="009D7483" w:rsidRDefault="00920CAD"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equality and social justice committee explains that a </w:t>
      </w:r>
      <w:r w:rsidR="00634580" w:rsidRPr="009D7483">
        <w:rPr>
          <w:rFonts w:eastAsia="Aptos" w:cstheme="minorHAnsi"/>
          <w:kern w:val="2"/>
          <w:sz w:val="24"/>
          <w:szCs w:val="24"/>
          <w14:ligatures w14:val="standardContextual"/>
        </w:rPr>
        <w:t>further</w:t>
      </w:r>
      <w:r w:rsidRPr="009D7483">
        <w:rPr>
          <w:rFonts w:eastAsia="Aptos" w:cstheme="minorHAnsi"/>
          <w:kern w:val="2"/>
          <w:sz w:val="24"/>
          <w:szCs w:val="24"/>
          <w14:ligatures w14:val="standardContextual"/>
        </w:rPr>
        <w:t xml:space="preserve"> driver is that male dominance in decision making in private and public life</w:t>
      </w:r>
      <w:r w:rsidR="00B77A2A" w:rsidRPr="009D7483">
        <w:rPr>
          <w:rFonts w:eastAsia="Aptos" w:cstheme="minorHAnsi"/>
          <w:kern w:val="2"/>
          <w:sz w:val="24"/>
          <w:szCs w:val="24"/>
          <w14:ligatures w14:val="standardContextual"/>
        </w:rPr>
        <w:t>. T</w:t>
      </w:r>
      <w:r w:rsidR="00360C8B" w:rsidRPr="009D7483">
        <w:rPr>
          <w:rFonts w:eastAsia="Aptos" w:cstheme="minorHAnsi"/>
          <w:kern w:val="2"/>
          <w:sz w:val="24"/>
          <w:szCs w:val="24"/>
          <w14:ligatures w14:val="standardContextual"/>
        </w:rPr>
        <w:t>he greatest illustration of the effects of this is the large number of abuse instances that are currently coming to light from hierarchical, male-dominated groups like the police, fire department, and rescue services</w:t>
      </w:r>
      <w:r w:rsidR="00BC7A56"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625144684"/>
          <w:citation/>
        </w:sdtPr>
        <w:sdtEndPr/>
        <w:sdtContent>
          <w:r w:rsidR="00BC7A56" w:rsidRPr="009D7483">
            <w:rPr>
              <w:rFonts w:eastAsia="Aptos" w:cstheme="minorHAnsi"/>
              <w:kern w:val="2"/>
              <w:sz w:val="24"/>
              <w:szCs w:val="24"/>
              <w14:ligatures w14:val="standardContextual"/>
            </w:rPr>
            <w:fldChar w:fldCharType="begin"/>
          </w:r>
          <w:r w:rsidR="00BC7A56" w:rsidRPr="009D7483">
            <w:rPr>
              <w:rFonts w:eastAsia="Aptos" w:cstheme="minorHAnsi"/>
              <w:kern w:val="2"/>
              <w:sz w:val="24"/>
              <w:szCs w:val="24"/>
              <w14:ligatures w14:val="standardContextual"/>
            </w:rPr>
            <w:instrText xml:space="preserve"> CITATION Sta20 \l 2057 </w:instrText>
          </w:r>
          <w:r w:rsidR="00BC7A56"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(Stanley, 2020)</w:t>
          </w:r>
          <w:r w:rsidR="00BC7A56" w:rsidRPr="009D7483">
            <w:rPr>
              <w:rFonts w:eastAsia="Aptos" w:cstheme="minorHAnsi"/>
              <w:kern w:val="2"/>
              <w:sz w:val="24"/>
              <w:szCs w:val="24"/>
              <w14:ligatures w14:val="standardContextual"/>
            </w:rPr>
            <w:fldChar w:fldCharType="end"/>
          </w:r>
        </w:sdtContent>
      </w:sdt>
      <w:r w:rsidR="00BC7A56" w:rsidRPr="009D7483">
        <w:rPr>
          <w:rFonts w:eastAsia="Aptos" w:cstheme="minorHAnsi"/>
          <w:kern w:val="2"/>
          <w:sz w:val="24"/>
          <w:szCs w:val="24"/>
          <w14:ligatures w14:val="standardContextual"/>
        </w:rPr>
        <w:t xml:space="preserve"> </w:t>
      </w:r>
      <w:r w:rsidR="00F75156" w:rsidRPr="009D7483">
        <w:rPr>
          <w:rFonts w:eastAsia="Aptos" w:cstheme="minorHAnsi"/>
          <w:kern w:val="2"/>
          <w:sz w:val="24"/>
          <w:szCs w:val="24"/>
          <w14:ligatures w14:val="standardContextual"/>
        </w:rPr>
        <w:t xml:space="preserve">. </w:t>
      </w:r>
      <w:r w:rsidR="00360C8B" w:rsidRPr="009D7483">
        <w:rPr>
          <w:rFonts w:eastAsia="Aptos" w:cstheme="minorHAnsi"/>
          <w:kern w:val="2"/>
          <w:sz w:val="24"/>
          <w:szCs w:val="24"/>
          <w14:ligatures w14:val="standardContextual"/>
        </w:rPr>
        <w:t>The absence of positive role models at all levels reinforces the notion that women are less significant and worthy of respect in the highest levels of society, in governments, and in other institutions. This is interwoven with gender stereotypes, which emphasise women's duty as carers and portray males as physical and psychologically weak and hypersexual, domineering, and powerful</w:t>
      </w:r>
      <w:r w:rsidR="001A6F45"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720505619"/>
          <w:citation/>
        </w:sdtPr>
        <w:sdtEndPr/>
        <w:sdtContent>
          <w:r w:rsidR="001A6F45" w:rsidRPr="009D7483">
            <w:rPr>
              <w:rFonts w:eastAsia="Aptos" w:cstheme="minorHAnsi"/>
              <w:kern w:val="2"/>
              <w:sz w:val="24"/>
              <w:szCs w:val="24"/>
              <w14:ligatures w14:val="standardContextual"/>
            </w:rPr>
            <w:fldChar w:fldCharType="begin"/>
          </w:r>
          <w:r w:rsidR="001A6F45" w:rsidRPr="009D7483">
            <w:rPr>
              <w:rFonts w:eastAsia="Aptos" w:cstheme="minorHAnsi"/>
              <w:kern w:val="2"/>
              <w:sz w:val="24"/>
              <w:szCs w:val="24"/>
              <w14:ligatures w14:val="standardContextual"/>
            </w:rPr>
            <w:instrText xml:space="preserve"> CITATION Fle15 \l 2057 </w:instrText>
          </w:r>
          <w:r w:rsidR="001A6F45"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(Fleming, 2015)</w:t>
          </w:r>
          <w:r w:rsidR="001A6F45" w:rsidRPr="009D7483">
            <w:rPr>
              <w:rFonts w:eastAsia="Aptos" w:cstheme="minorHAnsi"/>
              <w:kern w:val="2"/>
              <w:sz w:val="24"/>
              <w:szCs w:val="24"/>
              <w14:ligatures w14:val="standardContextual"/>
            </w:rPr>
            <w:fldChar w:fldCharType="end"/>
          </w:r>
        </w:sdtContent>
      </w:sdt>
      <w:r w:rsidR="001A6F45" w:rsidRPr="009D7483">
        <w:rPr>
          <w:rFonts w:eastAsia="Aptos" w:cstheme="minorHAnsi"/>
          <w:kern w:val="2"/>
          <w:sz w:val="24"/>
          <w:szCs w:val="24"/>
          <w14:ligatures w14:val="standardContextual"/>
        </w:rPr>
        <w:t>.</w:t>
      </w:r>
    </w:p>
    <w:p w14:paraId="2EE00E17" w14:textId="2E263EFB"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According to Maggie Blyth the National Police Lead for violence against women and girls, state</w:t>
      </w:r>
      <w:r w:rsidR="00634580" w:rsidRPr="009D7483">
        <w:rPr>
          <w:rFonts w:eastAsia="Aptos" w:cstheme="minorHAnsi"/>
          <w:kern w:val="2"/>
          <w:sz w:val="24"/>
          <w:szCs w:val="24"/>
          <w14:ligatures w14:val="standardContextual"/>
        </w:rPr>
        <w:t>s</w:t>
      </w:r>
      <w:r w:rsidRPr="009D7483">
        <w:rPr>
          <w:rFonts w:eastAsia="Aptos" w:cstheme="minorHAnsi"/>
          <w:kern w:val="2"/>
          <w:sz w:val="24"/>
          <w:szCs w:val="24"/>
          <w14:ligatures w14:val="standardContextual"/>
        </w:rPr>
        <w:t xml:space="preserve"> that addressing violence against women and girls requires a strong police response. Police currently keep track of events, ensure investigations are focused on the alleged perpetrator, and guarantee a strong response to hold offenders accountable. Blyth further goes on to explain that the criminal justice system, which at present is overwhelmed and under-performing for victims</w:t>
      </w:r>
      <w:r w:rsidR="0035242B"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66273954"/>
          <w:citation/>
        </w:sdtPr>
        <w:sdtEndPr/>
        <w:sdtContent>
          <w:r w:rsidR="0035242B" w:rsidRPr="009D7483">
            <w:rPr>
              <w:rFonts w:eastAsia="Aptos" w:cstheme="minorHAnsi"/>
              <w:kern w:val="2"/>
              <w:sz w:val="24"/>
              <w:szCs w:val="24"/>
              <w14:ligatures w14:val="standardContextual"/>
            </w:rPr>
            <w:fldChar w:fldCharType="begin"/>
          </w:r>
          <w:r w:rsidR="0035242B" w:rsidRPr="009D7483">
            <w:rPr>
              <w:rFonts w:eastAsia="Aptos" w:cstheme="minorHAnsi"/>
              <w:kern w:val="2"/>
              <w:sz w:val="24"/>
              <w:szCs w:val="24"/>
              <w14:ligatures w14:val="standardContextual"/>
            </w:rPr>
            <w:instrText xml:space="preserve"> CITATION The21 \l 2057 </w:instrText>
          </w:r>
          <w:r w:rsidR="0035242B"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(The National Police Chiefs’ Council, 2021)</w:t>
          </w:r>
          <w:r w:rsidR="0035242B" w:rsidRPr="009D7483">
            <w:rPr>
              <w:rFonts w:eastAsia="Aptos" w:cstheme="minorHAnsi"/>
              <w:kern w:val="2"/>
              <w:sz w:val="24"/>
              <w:szCs w:val="24"/>
              <w14:ligatures w14:val="standardContextual"/>
            </w:rPr>
            <w:fldChar w:fldCharType="end"/>
          </w:r>
        </w:sdtContent>
      </w:sdt>
      <w:r w:rsidR="0035242B" w:rsidRPr="009D7483">
        <w:rPr>
          <w:rFonts w:eastAsia="Aptos" w:cstheme="minorHAnsi"/>
          <w:kern w:val="2"/>
          <w:sz w:val="24"/>
          <w:szCs w:val="24"/>
          <w14:ligatures w14:val="standardContextual"/>
        </w:rPr>
        <w:t>.</w:t>
      </w:r>
    </w:p>
    <w:p w14:paraId="0F836AAA" w14:textId="77777777" w:rsidR="001A6F45" w:rsidRDefault="001A6F45" w:rsidP="009D7483">
      <w:pPr>
        <w:spacing w:line="360" w:lineRule="auto"/>
        <w:rPr>
          <w:rFonts w:eastAsia="Aptos" w:cstheme="minorHAnsi"/>
          <w:kern w:val="2"/>
          <w:sz w:val="24"/>
          <w:szCs w:val="24"/>
          <w14:ligatures w14:val="standardContextual"/>
        </w:rPr>
      </w:pPr>
    </w:p>
    <w:p w14:paraId="673F7F59" w14:textId="77777777" w:rsidR="005466DF" w:rsidRDefault="005466DF" w:rsidP="009D7483">
      <w:pPr>
        <w:spacing w:line="360" w:lineRule="auto"/>
        <w:rPr>
          <w:rFonts w:eastAsia="Aptos" w:cstheme="minorHAnsi"/>
          <w:kern w:val="2"/>
          <w:sz w:val="24"/>
          <w:szCs w:val="24"/>
          <w14:ligatures w14:val="standardContextual"/>
        </w:rPr>
      </w:pPr>
    </w:p>
    <w:p w14:paraId="5A0DFA11" w14:textId="77777777" w:rsidR="005466DF" w:rsidRPr="009D7483" w:rsidRDefault="005466DF" w:rsidP="009D7483">
      <w:pPr>
        <w:spacing w:line="360" w:lineRule="auto"/>
        <w:rPr>
          <w:rFonts w:eastAsia="Aptos" w:cstheme="minorHAnsi"/>
          <w:kern w:val="2"/>
          <w:sz w:val="24"/>
          <w:szCs w:val="24"/>
          <w14:ligatures w14:val="standardContextual"/>
        </w:rPr>
      </w:pPr>
    </w:p>
    <w:p w14:paraId="0180F845" w14:textId="709A6C35" w:rsidR="00360C8B" w:rsidRDefault="00EF1AA6" w:rsidP="005466DF">
      <w:pPr>
        <w:pStyle w:val="Heading2"/>
        <w:rPr>
          <w:rFonts w:eastAsia="Aptos"/>
        </w:rPr>
      </w:pPr>
      <w:bookmarkStart w:id="22" w:name="_Hlk199243119"/>
      <w:bookmarkStart w:id="23" w:name="_Toc209690154"/>
      <w:r w:rsidRPr="009D7483">
        <w:rPr>
          <w:rFonts w:eastAsia="Aptos"/>
        </w:rPr>
        <w:t xml:space="preserve">2.6 </w:t>
      </w:r>
      <w:r w:rsidR="001A6F45" w:rsidRPr="009D7483">
        <w:rPr>
          <w:rFonts w:eastAsia="Aptos"/>
        </w:rPr>
        <w:t>E</w:t>
      </w:r>
      <w:r w:rsidR="00360C8B" w:rsidRPr="009D7483">
        <w:rPr>
          <w:rFonts w:eastAsia="Aptos"/>
        </w:rPr>
        <w:t>valuation on current safeguarding measures implemented by the police force</w:t>
      </w:r>
      <w:r w:rsidR="005466DF">
        <w:rPr>
          <w:rFonts w:eastAsia="Aptos"/>
        </w:rPr>
        <w:t>,</w:t>
      </w:r>
      <w:bookmarkEnd w:id="23"/>
    </w:p>
    <w:p w14:paraId="0A166EE0" w14:textId="77777777" w:rsidR="005466DF" w:rsidRPr="005466DF" w:rsidRDefault="005466DF" w:rsidP="005466DF"/>
    <w:bookmarkEnd w:id="22"/>
    <w:p w14:paraId="3EF48E18" w14:textId="1A57B809"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Police Officers have a due diligence to identify Domestic Violence perpetrators and manage the safeguarding of the victim throughout an investigation. A review </w:t>
      </w:r>
      <w:sdt>
        <w:sdtPr>
          <w:rPr>
            <w:rFonts w:eastAsia="Aptos" w:cstheme="minorHAnsi"/>
            <w:kern w:val="2"/>
            <w:sz w:val="24"/>
            <w:szCs w:val="24"/>
            <w14:ligatures w14:val="standardContextual"/>
          </w:rPr>
          <w:id w:val="1179323347"/>
          <w:citation/>
        </w:sdtPr>
        <w:sdtEndPr/>
        <w:sdtContent>
          <w:r w:rsidR="0073286C" w:rsidRPr="009D7483">
            <w:rPr>
              <w:rFonts w:eastAsia="Aptos" w:cstheme="minorHAnsi"/>
              <w:kern w:val="2"/>
              <w:sz w:val="24"/>
              <w:szCs w:val="24"/>
              <w14:ligatures w14:val="standardContextual"/>
            </w:rPr>
            <w:fldChar w:fldCharType="begin"/>
          </w:r>
          <w:r w:rsidR="0073286C" w:rsidRPr="009D7483">
            <w:rPr>
              <w:rFonts w:eastAsia="Aptos" w:cstheme="minorHAnsi"/>
              <w:kern w:val="2"/>
              <w:sz w:val="24"/>
              <w:szCs w:val="24"/>
              <w14:ligatures w14:val="standardContextual"/>
            </w:rPr>
            <w:instrText xml:space="preserve"> CITATION Rum24 \l 2057 </w:instrText>
          </w:r>
          <w:r w:rsidR="0073286C"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(Rumpf, et al., 2024)</w:t>
          </w:r>
          <w:r w:rsidR="0073286C" w:rsidRPr="009D7483">
            <w:rPr>
              <w:rFonts w:eastAsia="Aptos" w:cstheme="minorHAnsi"/>
              <w:kern w:val="2"/>
              <w:sz w:val="24"/>
              <w:szCs w:val="24"/>
              <w14:ligatures w14:val="standardContextual"/>
            </w:rPr>
            <w:fldChar w:fldCharType="end"/>
          </w:r>
        </w:sdtContent>
      </w:sdt>
      <w:r w:rsidR="00F75156" w:rsidRPr="009D7483">
        <w:rPr>
          <w:rFonts w:eastAsia="Aptos" w:cstheme="minorHAnsi"/>
          <w:kern w:val="2"/>
          <w:sz w:val="24"/>
          <w:szCs w:val="24"/>
          <w14:ligatures w14:val="standardContextual"/>
        </w:rPr>
        <w:t xml:space="preserve"> </w:t>
      </w:r>
      <w:r w:rsidRPr="009D7483">
        <w:rPr>
          <w:rFonts w:eastAsia="Aptos" w:cstheme="minorHAnsi"/>
          <w:kern w:val="2"/>
          <w:sz w:val="24"/>
          <w:szCs w:val="24"/>
          <w14:ligatures w14:val="standardContextual"/>
        </w:rPr>
        <w:t>responding to intimate partner homicide suggests that there are specific warning signs that point to the preoccupation with or planning of an offense prior to its execution</w:t>
      </w:r>
      <w:r w:rsidR="0073286C" w:rsidRPr="009D7483">
        <w:rPr>
          <w:rFonts w:eastAsia="Aptos" w:cstheme="minorHAnsi"/>
          <w:kern w:val="2"/>
          <w:sz w:val="24"/>
          <w:szCs w:val="24"/>
          <w14:ligatures w14:val="standardContextual"/>
        </w:rPr>
        <w:t>.</w:t>
      </w:r>
    </w:p>
    <w:p w14:paraId="46FC10F3" w14:textId="07EE1305"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Current practices following a report of violence where both parties are related, are in a relationship or have been in a relationship is classed as domestic. Each instance is allocated an officer to manage the case through </w:t>
      </w:r>
      <w:r w:rsidR="00347FD4" w:rsidRPr="009D7483">
        <w:rPr>
          <w:rFonts w:eastAsia="Aptos" w:cstheme="minorHAnsi"/>
          <w:kern w:val="2"/>
          <w:sz w:val="24"/>
          <w:szCs w:val="24"/>
          <w14:ligatures w14:val="standardContextual"/>
        </w:rPr>
        <w:t xml:space="preserve">the investigation process and the </w:t>
      </w:r>
      <w:r w:rsidRPr="009D7483">
        <w:rPr>
          <w:rFonts w:eastAsia="Aptos" w:cstheme="minorHAnsi"/>
          <w:kern w:val="2"/>
          <w:sz w:val="24"/>
          <w:szCs w:val="24"/>
          <w14:ligatures w14:val="standardContextual"/>
        </w:rPr>
        <w:t>C</w:t>
      </w:r>
      <w:r w:rsidR="00347FD4" w:rsidRPr="009D7483">
        <w:rPr>
          <w:rFonts w:eastAsia="Aptos" w:cstheme="minorHAnsi"/>
          <w:kern w:val="2"/>
          <w:sz w:val="24"/>
          <w:szCs w:val="24"/>
          <w14:ligatures w14:val="standardContextual"/>
        </w:rPr>
        <w:t xml:space="preserve">riminal </w:t>
      </w:r>
      <w:r w:rsidRPr="009D7483">
        <w:rPr>
          <w:rFonts w:eastAsia="Aptos" w:cstheme="minorHAnsi"/>
          <w:kern w:val="2"/>
          <w:sz w:val="24"/>
          <w:szCs w:val="24"/>
          <w14:ligatures w14:val="standardContextual"/>
        </w:rPr>
        <w:t>P</w:t>
      </w:r>
      <w:r w:rsidR="00347FD4" w:rsidRPr="009D7483">
        <w:rPr>
          <w:rFonts w:eastAsia="Aptos" w:cstheme="minorHAnsi"/>
          <w:kern w:val="2"/>
          <w:sz w:val="24"/>
          <w:szCs w:val="24"/>
          <w14:ligatures w14:val="standardContextual"/>
        </w:rPr>
        <w:t xml:space="preserve">rosecution </w:t>
      </w:r>
      <w:r w:rsidRPr="009D7483">
        <w:rPr>
          <w:rFonts w:eastAsia="Aptos" w:cstheme="minorHAnsi"/>
          <w:kern w:val="2"/>
          <w:sz w:val="24"/>
          <w:szCs w:val="24"/>
          <w14:ligatures w14:val="standardContextual"/>
        </w:rPr>
        <w:t>S</w:t>
      </w:r>
      <w:r w:rsidR="00347FD4" w:rsidRPr="009D7483">
        <w:rPr>
          <w:rFonts w:eastAsia="Aptos" w:cstheme="minorHAnsi"/>
          <w:kern w:val="2"/>
          <w:sz w:val="24"/>
          <w:szCs w:val="24"/>
          <w14:ligatures w14:val="standardContextual"/>
        </w:rPr>
        <w:t>ervice</w:t>
      </w:r>
      <w:r w:rsidRPr="009D7483">
        <w:rPr>
          <w:rFonts w:eastAsia="Aptos" w:cstheme="minorHAnsi"/>
          <w:kern w:val="2"/>
          <w:sz w:val="24"/>
          <w:szCs w:val="24"/>
          <w14:ligatures w14:val="standardContextual"/>
        </w:rPr>
        <w:t>. Initially the perpetrator will be arrested, interviewed and released with bail conditions whilst the investigation is carried out</w:t>
      </w:r>
      <w:r w:rsidR="00347FD4"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693772813"/>
          <w:citation/>
        </w:sdtPr>
        <w:sdtEndPr/>
        <w:sdtContent>
          <w:r w:rsidR="00347FD4" w:rsidRPr="009D7483">
            <w:rPr>
              <w:rFonts w:eastAsia="Aptos" w:cstheme="minorHAnsi"/>
              <w:kern w:val="2"/>
              <w:sz w:val="24"/>
              <w:szCs w:val="24"/>
              <w14:ligatures w14:val="standardContextual"/>
            </w:rPr>
            <w:fldChar w:fldCharType="begin"/>
          </w:r>
          <w:r w:rsidR="00347FD4" w:rsidRPr="009D7483">
            <w:rPr>
              <w:rFonts w:eastAsia="Aptos" w:cstheme="minorHAnsi"/>
              <w:kern w:val="2"/>
              <w:sz w:val="24"/>
              <w:szCs w:val="24"/>
              <w14:ligatures w14:val="standardContextual"/>
            </w:rPr>
            <w:instrText xml:space="preserve"> CITATION Col24 \l 2057 </w:instrText>
          </w:r>
          <w:r w:rsidR="00347FD4"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(College of Policing, 2024)</w:t>
          </w:r>
          <w:r w:rsidR="00347FD4" w:rsidRPr="009D7483">
            <w:rPr>
              <w:rFonts w:eastAsia="Aptos" w:cstheme="minorHAnsi"/>
              <w:kern w:val="2"/>
              <w:sz w:val="24"/>
              <w:szCs w:val="24"/>
              <w14:ligatures w14:val="standardContextual"/>
            </w:rPr>
            <w:fldChar w:fldCharType="end"/>
          </w:r>
        </w:sdtContent>
      </w:sdt>
      <w:r w:rsidR="00634580" w:rsidRPr="009D7483">
        <w:rPr>
          <w:rFonts w:eastAsia="Aptos" w:cstheme="minorHAnsi"/>
          <w:kern w:val="2"/>
          <w:sz w:val="24"/>
          <w:szCs w:val="24"/>
          <w14:ligatures w14:val="standardContextual"/>
        </w:rPr>
        <w:t>.</w:t>
      </w:r>
    </w:p>
    <w:p w14:paraId="4F231923" w14:textId="4F99E73E"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It is widely reported that police mismanagement of</w:t>
      </w:r>
      <w:r w:rsidR="006B5532" w:rsidRPr="009D7483">
        <w:rPr>
          <w:rFonts w:eastAsia="Aptos" w:cstheme="minorHAnsi"/>
          <w:kern w:val="2"/>
          <w:sz w:val="24"/>
          <w:szCs w:val="24"/>
          <w14:ligatures w14:val="standardContextual"/>
        </w:rPr>
        <w:t xml:space="preserve"> domestic violence</w:t>
      </w:r>
      <w:r w:rsidRPr="009D7483">
        <w:rPr>
          <w:rFonts w:eastAsia="Aptos" w:cstheme="minorHAnsi"/>
          <w:kern w:val="2"/>
          <w:sz w:val="24"/>
          <w:szCs w:val="24"/>
          <w14:ligatures w14:val="standardContextual"/>
        </w:rPr>
        <w:t xml:space="preserve"> investigations, mistakes </w:t>
      </w:r>
      <w:r w:rsidR="006B5532" w:rsidRPr="009D7483">
        <w:rPr>
          <w:rFonts w:eastAsia="Aptos" w:cstheme="minorHAnsi"/>
          <w:kern w:val="2"/>
          <w:sz w:val="24"/>
          <w:szCs w:val="24"/>
          <w14:ligatures w14:val="standardContextual"/>
        </w:rPr>
        <w:t xml:space="preserve">made in office </w:t>
      </w:r>
      <w:r w:rsidRPr="009D7483">
        <w:rPr>
          <w:rFonts w:eastAsia="Aptos" w:cstheme="minorHAnsi"/>
          <w:kern w:val="2"/>
          <w:sz w:val="24"/>
          <w:szCs w:val="24"/>
          <w14:ligatures w14:val="standardContextual"/>
        </w:rPr>
        <w:t>and corruption has drawn extensive criticism</w:t>
      </w:r>
      <w:r w:rsidR="006B5532" w:rsidRPr="009D7483">
        <w:rPr>
          <w:rFonts w:eastAsia="Aptos" w:cstheme="minorHAnsi"/>
          <w:kern w:val="2"/>
          <w:sz w:val="24"/>
          <w:szCs w:val="24"/>
          <w14:ligatures w14:val="standardContextual"/>
        </w:rPr>
        <w:t xml:space="preserve">. The Independent Office for Police Conduct </w:t>
      </w:r>
      <w:r w:rsidR="00634580" w:rsidRPr="009D7483">
        <w:rPr>
          <w:rFonts w:eastAsia="Aptos" w:cstheme="minorHAnsi"/>
          <w:kern w:val="2"/>
          <w:sz w:val="24"/>
          <w:szCs w:val="24"/>
          <w14:ligatures w14:val="standardContextual"/>
        </w:rPr>
        <w:t xml:space="preserve">(IOCP) </w:t>
      </w:r>
      <w:r w:rsidR="006B5532" w:rsidRPr="009D7483">
        <w:rPr>
          <w:rFonts w:eastAsia="Aptos" w:cstheme="minorHAnsi"/>
          <w:kern w:val="2"/>
          <w:sz w:val="24"/>
          <w:szCs w:val="24"/>
          <w14:ligatures w14:val="standardContextual"/>
        </w:rPr>
        <w:t xml:space="preserve">states </w:t>
      </w:r>
      <w:r w:rsidRPr="009D7483">
        <w:rPr>
          <w:rFonts w:eastAsia="Aptos" w:cstheme="minorHAnsi"/>
          <w:kern w:val="2"/>
          <w:sz w:val="24"/>
          <w:szCs w:val="24"/>
          <w14:ligatures w14:val="standardContextual"/>
        </w:rPr>
        <w:t>the learning from each event ha</w:t>
      </w:r>
      <w:r w:rsidR="00634580" w:rsidRPr="009D7483">
        <w:rPr>
          <w:rFonts w:eastAsia="Aptos" w:cstheme="minorHAnsi"/>
          <w:kern w:val="2"/>
          <w:sz w:val="24"/>
          <w:szCs w:val="24"/>
          <w14:ligatures w14:val="standardContextual"/>
        </w:rPr>
        <w:t>s</w:t>
      </w:r>
      <w:r w:rsidRPr="009D7483">
        <w:rPr>
          <w:rFonts w:eastAsia="Aptos" w:cstheme="minorHAnsi"/>
          <w:kern w:val="2"/>
          <w:sz w:val="24"/>
          <w:szCs w:val="24"/>
          <w14:ligatures w14:val="standardContextual"/>
        </w:rPr>
        <w:t xml:space="preserve"> been transformative</w:t>
      </w:r>
      <w:r w:rsidR="006B5532" w:rsidRPr="009D7483">
        <w:rPr>
          <w:rFonts w:eastAsia="Aptos" w:cstheme="minorHAnsi"/>
          <w:kern w:val="2"/>
          <w:sz w:val="24"/>
          <w:szCs w:val="24"/>
          <w14:ligatures w14:val="standardContextual"/>
        </w:rPr>
        <w:t xml:space="preserve">. Recent high-profile cases and the subsequent reviews into policing have led to increased public concern about the police's response to Violence Against Women and Girls (VAWG). They have also raised questions about the cultural attitudes towards women and girls in policing more generally </w:t>
      </w:r>
      <w:sdt>
        <w:sdtPr>
          <w:rPr>
            <w:rFonts w:eastAsia="Aptos" w:cstheme="minorHAnsi"/>
            <w:kern w:val="2"/>
            <w:sz w:val="24"/>
            <w:szCs w:val="24"/>
            <w14:ligatures w14:val="standardContextual"/>
          </w:rPr>
          <w:id w:val="-540973107"/>
          <w:citation/>
        </w:sdtPr>
        <w:sdtEndPr/>
        <w:sdtContent>
          <w:r w:rsidR="006B5532" w:rsidRPr="009D7483">
            <w:rPr>
              <w:rFonts w:eastAsia="Aptos" w:cstheme="minorHAnsi"/>
              <w:kern w:val="2"/>
              <w:sz w:val="24"/>
              <w:szCs w:val="24"/>
              <w14:ligatures w14:val="standardContextual"/>
            </w:rPr>
            <w:fldChar w:fldCharType="begin"/>
          </w:r>
          <w:r w:rsidR="006B5532" w:rsidRPr="009D7483">
            <w:rPr>
              <w:rFonts w:eastAsia="Aptos" w:cstheme="minorHAnsi"/>
              <w:kern w:val="2"/>
              <w:sz w:val="24"/>
              <w:szCs w:val="24"/>
              <w14:ligatures w14:val="standardContextual"/>
            </w:rPr>
            <w:instrText xml:space="preserve"> CITATION Mic23 \l 2057 </w:instrText>
          </w:r>
          <w:r w:rsidR="006B5532"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(Michael Lockwood, 2023)</w:t>
          </w:r>
          <w:r w:rsidR="006B5532" w:rsidRPr="009D7483">
            <w:rPr>
              <w:rFonts w:eastAsia="Aptos" w:cstheme="minorHAnsi"/>
              <w:kern w:val="2"/>
              <w:sz w:val="24"/>
              <w:szCs w:val="24"/>
              <w14:ligatures w14:val="standardContextual"/>
            </w:rPr>
            <w:fldChar w:fldCharType="end"/>
          </w:r>
        </w:sdtContent>
      </w:sdt>
      <w:r w:rsidR="00634580" w:rsidRPr="009D7483">
        <w:rPr>
          <w:rFonts w:eastAsia="Aptos" w:cstheme="minorHAnsi"/>
          <w:kern w:val="2"/>
          <w:sz w:val="24"/>
          <w:szCs w:val="24"/>
          <w14:ligatures w14:val="standardContextual"/>
        </w:rPr>
        <w:t>.</w:t>
      </w:r>
    </w:p>
    <w:p w14:paraId="23470DC6" w14:textId="498269A2"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management of risk relies on the identification of the hazard and an assessment of the severity and likelihood of harm</w:t>
      </w:r>
      <w:bookmarkStart w:id="24" w:name="_Hlk201675714"/>
      <w:r w:rsidRPr="009D7483">
        <w:rPr>
          <w:rFonts w:eastAsia="Aptos" w:cstheme="minorHAnsi"/>
          <w:kern w:val="2"/>
          <w:sz w:val="24"/>
          <w:szCs w:val="24"/>
          <w14:ligatures w14:val="standardContextual"/>
        </w:rPr>
        <w:t xml:space="preserve">. Police officers have been found to have variable degree of training and outlooks concerning domestic abuse and risk, </w:t>
      </w:r>
      <w:r w:rsidR="00634580" w:rsidRPr="009D7483">
        <w:rPr>
          <w:rFonts w:eastAsia="Aptos" w:cstheme="minorHAnsi"/>
          <w:kern w:val="2"/>
          <w:sz w:val="24"/>
          <w:szCs w:val="24"/>
          <w14:ligatures w14:val="standardContextual"/>
        </w:rPr>
        <w:t>this</w:t>
      </w:r>
      <w:r w:rsidRPr="009D7483">
        <w:rPr>
          <w:rFonts w:eastAsia="Aptos" w:cstheme="minorHAnsi"/>
          <w:kern w:val="2"/>
          <w:sz w:val="24"/>
          <w:szCs w:val="24"/>
          <w14:ligatures w14:val="standardContextual"/>
        </w:rPr>
        <w:t xml:space="preserve"> impacts on how they distinguish and address situations, </w:t>
      </w:r>
      <w:sdt>
        <w:sdtPr>
          <w:rPr>
            <w:rFonts w:eastAsia="Aptos" w:cstheme="minorHAnsi"/>
            <w:kern w:val="2"/>
            <w:sz w:val="24"/>
            <w:szCs w:val="24"/>
            <w14:ligatures w14:val="standardContextual"/>
          </w:rPr>
          <w:id w:val="1479420230"/>
          <w:citation/>
        </w:sdtPr>
        <w:sdtEndPr/>
        <w:sdtContent>
          <w:r w:rsidR="001E0238" w:rsidRPr="009D7483">
            <w:rPr>
              <w:rFonts w:eastAsia="Aptos" w:cstheme="minorHAnsi"/>
              <w:kern w:val="2"/>
              <w:sz w:val="24"/>
              <w:szCs w:val="24"/>
              <w14:ligatures w14:val="standardContextual"/>
            </w:rPr>
            <w:fldChar w:fldCharType="begin"/>
          </w:r>
          <w:r w:rsidR="001E0238" w:rsidRPr="009D7483">
            <w:rPr>
              <w:rFonts w:eastAsia="Aptos" w:cstheme="minorHAnsi"/>
              <w:kern w:val="2"/>
              <w:sz w:val="24"/>
              <w:szCs w:val="24"/>
              <w14:ligatures w14:val="standardContextual"/>
            </w:rPr>
            <w:instrText xml:space="preserve"> CITATION Rob16 \l 2057 </w:instrText>
          </w:r>
          <w:r w:rsidR="001E0238"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(Robinson, et al., 2016)</w:t>
          </w:r>
          <w:r w:rsidR="001E0238" w:rsidRPr="009D7483">
            <w:rPr>
              <w:rFonts w:eastAsia="Aptos" w:cstheme="minorHAnsi"/>
              <w:kern w:val="2"/>
              <w:sz w:val="24"/>
              <w:szCs w:val="24"/>
              <w14:ligatures w14:val="standardContextual"/>
            </w:rPr>
            <w:fldChar w:fldCharType="end"/>
          </w:r>
        </w:sdtContent>
      </w:sdt>
      <w:r w:rsidR="001E0238" w:rsidRPr="009D7483">
        <w:rPr>
          <w:rFonts w:eastAsia="Aptos" w:cstheme="minorHAnsi"/>
          <w:kern w:val="2"/>
          <w:sz w:val="24"/>
          <w:szCs w:val="24"/>
          <w14:ligatures w14:val="standardContextual"/>
        </w:rPr>
        <w:t>.</w:t>
      </w:r>
    </w:p>
    <w:bookmarkEnd w:id="24"/>
    <w:p w14:paraId="42CF3383" w14:textId="77777777" w:rsidR="00762B3B" w:rsidRPr="009D7483" w:rsidRDefault="00762B3B" w:rsidP="009D7483">
      <w:pPr>
        <w:spacing w:line="360" w:lineRule="auto"/>
        <w:rPr>
          <w:rFonts w:eastAsia="Aptos" w:cstheme="minorHAnsi"/>
          <w:kern w:val="2"/>
          <w:sz w:val="24"/>
          <w:szCs w:val="24"/>
          <w14:ligatures w14:val="standardContextual"/>
        </w:rPr>
      </w:pPr>
    </w:p>
    <w:p w14:paraId="77E82AE9" w14:textId="6C40754F" w:rsidR="00360C8B" w:rsidRDefault="00EF1AA6" w:rsidP="005466DF">
      <w:pPr>
        <w:pStyle w:val="Heading2"/>
        <w:rPr>
          <w:rFonts w:eastAsia="Aptos"/>
        </w:rPr>
      </w:pPr>
      <w:bookmarkStart w:id="25" w:name="_Hlk199243181"/>
      <w:bookmarkStart w:id="26" w:name="_Toc209690155"/>
      <w:r w:rsidRPr="009D7483">
        <w:rPr>
          <w:rFonts w:eastAsia="Aptos"/>
        </w:rPr>
        <w:t xml:space="preserve">2.7 </w:t>
      </w:r>
      <w:r w:rsidR="001E0238" w:rsidRPr="009D7483">
        <w:rPr>
          <w:rFonts w:eastAsia="Aptos"/>
        </w:rPr>
        <w:t>Domestic abuse stalking harassment tool (</w:t>
      </w:r>
      <w:r w:rsidR="00360C8B" w:rsidRPr="009D7483">
        <w:rPr>
          <w:rFonts w:eastAsia="Aptos"/>
        </w:rPr>
        <w:t>DASH</w:t>
      </w:r>
      <w:r w:rsidR="001E0238" w:rsidRPr="009D7483">
        <w:rPr>
          <w:rFonts w:eastAsia="Aptos"/>
        </w:rPr>
        <w:t>)</w:t>
      </w:r>
      <w:bookmarkEnd w:id="26"/>
    </w:p>
    <w:p w14:paraId="73B82568" w14:textId="77777777" w:rsidR="005466DF" w:rsidRPr="005466DF" w:rsidRDefault="005466DF" w:rsidP="005466DF"/>
    <w:bookmarkEnd w:id="25"/>
    <w:p w14:paraId="20C31F83" w14:textId="72577BD7"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Current practices include whereby the victim is asked if they wish to complete a series of questions to ascertain what level of safeguarding is required. Domestic Abuse, Stalking and Honour Based Violence (DASH) is a structured professional judgment scale used at the scene of a call</w:t>
      </w:r>
      <w:r w:rsidR="00634580" w:rsidRPr="009D7483">
        <w:rPr>
          <w:rFonts w:eastAsia="Aptos" w:cstheme="minorHAnsi"/>
          <w:kern w:val="2"/>
          <w:sz w:val="24"/>
          <w:szCs w:val="24"/>
          <w14:ligatures w14:val="standardContextual"/>
        </w:rPr>
        <w:t xml:space="preserve">. It is </w:t>
      </w:r>
      <w:r w:rsidRPr="009D7483">
        <w:rPr>
          <w:rFonts w:eastAsia="Aptos" w:cstheme="minorHAnsi"/>
          <w:kern w:val="2"/>
          <w:sz w:val="24"/>
          <w:szCs w:val="24"/>
          <w14:ligatures w14:val="standardContextual"/>
        </w:rPr>
        <w:t>a risk identification assessment</w:t>
      </w:r>
      <w:r w:rsidR="00634580" w:rsidRPr="009D7483">
        <w:rPr>
          <w:rFonts w:eastAsia="Aptos" w:cstheme="minorHAnsi"/>
          <w:kern w:val="2"/>
          <w:sz w:val="24"/>
          <w:szCs w:val="24"/>
          <w14:ligatures w14:val="standardContextual"/>
        </w:rPr>
        <w:t>,</w:t>
      </w:r>
      <w:r w:rsidRPr="009D7483">
        <w:rPr>
          <w:rFonts w:eastAsia="Aptos" w:cstheme="minorHAnsi"/>
          <w:kern w:val="2"/>
          <w:sz w:val="24"/>
          <w:szCs w:val="24"/>
          <w14:ligatures w14:val="standardContextual"/>
        </w:rPr>
        <w:t xml:space="preserve"> consisting of yes/no tick box answers</w:t>
      </w:r>
      <w:r w:rsidR="00F75156" w:rsidRPr="009D7483">
        <w:rPr>
          <w:rFonts w:eastAsia="Aptos" w:cstheme="minorHAnsi"/>
          <w:kern w:val="2"/>
          <w:sz w:val="24"/>
          <w:szCs w:val="24"/>
          <w14:ligatures w14:val="standardContextual"/>
        </w:rPr>
        <w:t xml:space="preserve"> </w:t>
      </w:r>
      <w:r w:rsidRPr="009D7483">
        <w:rPr>
          <w:rFonts w:eastAsia="Aptos" w:cstheme="minorHAnsi"/>
          <w:kern w:val="2"/>
          <w:sz w:val="24"/>
          <w:szCs w:val="24"/>
          <w14:ligatures w14:val="standardContextual"/>
        </w:rPr>
        <w:t xml:space="preserve">(Richards, 2024). </w:t>
      </w:r>
    </w:p>
    <w:p w14:paraId="173376BE" w14:textId="418F1254" w:rsidR="00DB5BC6"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questionnaire comprises of 28 questions relating to the victim’s feelings and the perpetrators behaviours, prior offenses, preparations of an offense, and other offense-related behaviours. When face to face with a victim of domestic abuse this tick box exercise can present challenges. Most victim’s require time to process what they have experienced</w:t>
      </w:r>
      <w:r w:rsidR="00634580" w:rsidRPr="009D7483">
        <w:rPr>
          <w:rFonts w:eastAsia="Aptos" w:cstheme="minorHAnsi"/>
          <w:kern w:val="2"/>
          <w:sz w:val="24"/>
          <w:szCs w:val="24"/>
          <w14:ligatures w14:val="standardContextual"/>
        </w:rPr>
        <w:t>,</w:t>
      </w:r>
      <w:r w:rsidRPr="009D7483">
        <w:rPr>
          <w:rFonts w:eastAsia="Aptos" w:cstheme="minorHAnsi"/>
          <w:kern w:val="2"/>
          <w:sz w:val="24"/>
          <w:szCs w:val="24"/>
          <w14:ligatures w14:val="standardContextual"/>
        </w:rPr>
        <w:t xml:space="preserve"> asking a length of questions typically results in domestic abuse victims not choosing to engage in the risk assessment process or speak to the advocate. While advocates emphasize the importance of providing this information whether the victim chooses to use services at the time is on a voluntary basis and not mandatory</w:t>
      </w:r>
      <w:r w:rsidR="00DB5BC6"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069256482"/>
          <w:citation/>
        </w:sdtPr>
        <w:sdtEndPr/>
        <w:sdtContent>
          <w:r w:rsidR="00DB5BC6" w:rsidRPr="009D7483">
            <w:rPr>
              <w:rFonts w:eastAsia="Aptos" w:cstheme="minorHAnsi"/>
              <w:kern w:val="2"/>
              <w:sz w:val="24"/>
              <w:szCs w:val="24"/>
              <w14:ligatures w14:val="standardContextual"/>
            </w:rPr>
            <w:fldChar w:fldCharType="begin"/>
          </w:r>
          <w:r w:rsidR="00F75156" w:rsidRPr="009D7483">
            <w:rPr>
              <w:rFonts w:eastAsia="Aptos" w:cstheme="minorHAnsi"/>
              <w:kern w:val="2"/>
              <w:sz w:val="24"/>
              <w:szCs w:val="24"/>
              <w14:ligatures w14:val="standardContextual"/>
            </w:rPr>
            <w:instrText xml:space="preserve">CITATION Dut17 \l 2057 </w:instrText>
          </w:r>
          <w:r w:rsidR="00DB5BC6"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(Tamborra, et al., 2017)</w:t>
          </w:r>
          <w:r w:rsidR="00DB5BC6" w:rsidRPr="009D7483">
            <w:rPr>
              <w:rFonts w:eastAsia="Aptos" w:cstheme="minorHAnsi"/>
              <w:kern w:val="2"/>
              <w:sz w:val="24"/>
              <w:szCs w:val="24"/>
              <w14:ligatures w14:val="standardContextual"/>
            </w:rPr>
            <w:fldChar w:fldCharType="end"/>
          </w:r>
        </w:sdtContent>
      </w:sdt>
      <w:r w:rsidR="00DB5BC6" w:rsidRPr="009D7483">
        <w:rPr>
          <w:rFonts w:eastAsia="Aptos" w:cstheme="minorHAnsi"/>
          <w:kern w:val="2"/>
          <w:sz w:val="24"/>
          <w:szCs w:val="24"/>
          <w14:ligatures w14:val="standardContextual"/>
        </w:rPr>
        <w:t>.</w:t>
      </w:r>
    </w:p>
    <w:p w14:paraId="789CA998" w14:textId="49F1E300"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This can cause frustration to officers who may perceive the choice not to access services as victims not wanting help or refusing to cooperate </w:t>
      </w:r>
      <w:sdt>
        <w:sdtPr>
          <w:rPr>
            <w:rFonts w:eastAsia="Aptos" w:cstheme="minorHAnsi"/>
            <w:kern w:val="2"/>
            <w:sz w:val="24"/>
            <w:szCs w:val="24"/>
            <w14:ligatures w14:val="standardContextual"/>
          </w:rPr>
          <w:id w:val="-956943565"/>
          <w:citation/>
        </w:sdtPr>
        <w:sdtEndPr/>
        <w:sdtContent>
          <w:r w:rsidR="00DB5BC6" w:rsidRPr="009D7483">
            <w:rPr>
              <w:rFonts w:eastAsia="Aptos" w:cstheme="minorHAnsi"/>
              <w:kern w:val="2"/>
              <w:sz w:val="24"/>
              <w:szCs w:val="24"/>
              <w14:ligatures w14:val="standardContextual"/>
            </w:rPr>
            <w:fldChar w:fldCharType="begin"/>
          </w:r>
          <w:r w:rsidR="00DB5BC6" w:rsidRPr="009D7483">
            <w:rPr>
              <w:rFonts w:eastAsia="Aptos" w:cstheme="minorHAnsi"/>
              <w:kern w:val="2"/>
              <w:sz w:val="24"/>
              <w:szCs w:val="24"/>
              <w14:ligatures w14:val="standardContextual"/>
            </w:rPr>
            <w:instrText xml:space="preserve"> CITATION Gra17 \l 2057 </w:instrText>
          </w:r>
          <w:r w:rsidR="00DB5BC6"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(Grant &amp; Cross-Denny, 2017)</w:t>
          </w:r>
          <w:r w:rsidR="00DB5BC6"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 xml:space="preserve">. </w:t>
      </w:r>
      <w:r w:rsidR="00593BB0" w:rsidRPr="009D7483">
        <w:rPr>
          <w:rFonts w:eastAsia="Aptos" w:cstheme="minorHAnsi"/>
          <w:kern w:val="2"/>
          <w:sz w:val="24"/>
          <w:szCs w:val="24"/>
          <w14:ligatures w14:val="standardContextual"/>
        </w:rPr>
        <w:t xml:space="preserve"> </w:t>
      </w:r>
      <w:r w:rsidRPr="009D7483">
        <w:rPr>
          <w:rFonts w:eastAsia="Aptos" w:cstheme="minorHAnsi"/>
          <w:kern w:val="2"/>
          <w:sz w:val="24"/>
          <w:szCs w:val="24"/>
          <w14:ligatures w14:val="standardContextual"/>
        </w:rPr>
        <w:t xml:space="preserve">Officers may also perceive the intervention as outside of the scope of their role, adding to their workload, increasing paperwork, or unnecessarily increasing the time spent in calls involving </w:t>
      </w:r>
      <w:r w:rsidR="00593BB0" w:rsidRPr="009D7483">
        <w:rPr>
          <w:rFonts w:eastAsia="Aptos" w:cstheme="minorHAnsi"/>
          <w:kern w:val="2"/>
          <w:sz w:val="24"/>
          <w:szCs w:val="24"/>
          <w14:ligatures w14:val="standardContextual"/>
        </w:rPr>
        <w:t>d</w:t>
      </w:r>
      <w:r w:rsidRPr="009D7483">
        <w:rPr>
          <w:rFonts w:eastAsia="Aptos" w:cstheme="minorHAnsi"/>
          <w:kern w:val="2"/>
          <w:sz w:val="24"/>
          <w:szCs w:val="24"/>
          <w14:ligatures w14:val="standardContextual"/>
        </w:rPr>
        <w:t xml:space="preserve">omestic </w:t>
      </w:r>
      <w:r w:rsidR="00593BB0" w:rsidRPr="009D7483">
        <w:rPr>
          <w:rFonts w:eastAsia="Aptos" w:cstheme="minorHAnsi"/>
          <w:kern w:val="2"/>
          <w:sz w:val="24"/>
          <w:szCs w:val="24"/>
          <w14:ligatures w14:val="standardContextual"/>
        </w:rPr>
        <w:t>v</w:t>
      </w:r>
      <w:r w:rsidRPr="009D7483">
        <w:rPr>
          <w:rFonts w:eastAsia="Aptos" w:cstheme="minorHAnsi"/>
          <w:kern w:val="2"/>
          <w:sz w:val="24"/>
          <w:szCs w:val="24"/>
          <w14:ligatures w14:val="standardContextual"/>
        </w:rPr>
        <w:t xml:space="preserve">iolence. Research by </w:t>
      </w:r>
      <w:sdt>
        <w:sdtPr>
          <w:rPr>
            <w:rFonts w:eastAsia="Aptos" w:cstheme="minorHAnsi"/>
            <w:kern w:val="2"/>
            <w:sz w:val="24"/>
            <w:szCs w:val="24"/>
            <w14:ligatures w14:val="standardContextual"/>
          </w:rPr>
          <w:id w:val="-999887957"/>
          <w:citation/>
        </w:sdtPr>
        <w:sdtEndPr/>
        <w:sdtContent>
          <w:r w:rsidR="002E11D7" w:rsidRPr="009D7483">
            <w:rPr>
              <w:rFonts w:eastAsia="Aptos" w:cstheme="minorHAnsi"/>
              <w:kern w:val="2"/>
              <w:sz w:val="24"/>
              <w:szCs w:val="24"/>
              <w14:ligatures w14:val="standardContextual"/>
            </w:rPr>
            <w:fldChar w:fldCharType="begin"/>
          </w:r>
          <w:r w:rsidR="002E11D7" w:rsidRPr="009D7483">
            <w:rPr>
              <w:rFonts w:eastAsia="Aptos" w:cstheme="minorHAnsi"/>
              <w:kern w:val="2"/>
              <w:sz w:val="24"/>
              <w:szCs w:val="24"/>
              <w14:ligatures w14:val="standardContextual"/>
            </w:rPr>
            <w:instrText xml:space="preserve"> CITATION Seb24 \l 2057 </w:instrText>
          </w:r>
          <w:r w:rsidR="002E11D7"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(Sebire &amp; Pizarro, 2024)</w:t>
          </w:r>
          <w:r w:rsidR="002E11D7" w:rsidRPr="009D7483">
            <w:rPr>
              <w:rFonts w:eastAsia="Aptos" w:cstheme="minorHAnsi"/>
              <w:kern w:val="2"/>
              <w:sz w:val="24"/>
              <w:szCs w:val="24"/>
              <w14:ligatures w14:val="standardContextual"/>
            </w:rPr>
            <w:fldChar w:fldCharType="end"/>
          </w:r>
        </w:sdtContent>
      </w:sdt>
      <w:r w:rsidR="00F75156" w:rsidRPr="009D7483">
        <w:rPr>
          <w:rFonts w:eastAsia="Aptos" w:cstheme="minorHAnsi"/>
          <w:kern w:val="2"/>
          <w:sz w:val="24"/>
          <w:szCs w:val="24"/>
          <w14:ligatures w14:val="standardContextual"/>
        </w:rPr>
        <w:t xml:space="preserve"> evaluates frequently used risk assessment tools and discovered that the questionnaire creates a misconception that relationships are homogenous and rarely account for the gradations that exist in different relationships. Consequently, the tools often fail to evaluate the risks associated with each type of relationship, resulting in domestic abuse victims not obtaining the correct safeguarding.</w:t>
      </w:r>
    </w:p>
    <w:p w14:paraId="2D233796" w14:textId="65B3E174" w:rsidR="00360C8B"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A Systematic Review, paper on risk assessment called Leaking in Intimate Partner by Homicide, Horn, Vogt, Muller and Gorgen </w:t>
      </w:r>
      <w:sdt>
        <w:sdtPr>
          <w:rPr>
            <w:rFonts w:eastAsia="Aptos" w:cstheme="minorHAnsi"/>
            <w:kern w:val="2"/>
            <w:sz w:val="24"/>
            <w:szCs w:val="24"/>
            <w14:ligatures w14:val="standardContextual"/>
          </w:rPr>
          <w:id w:val="-198857528"/>
          <w:citation/>
        </w:sdtPr>
        <w:sdtEndPr/>
        <w:sdtContent>
          <w:r w:rsidR="002E11D7" w:rsidRPr="009D7483">
            <w:rPr>
              <w:rFonts w:eastAsia="Aptos" w:cstheme="minorHAnsi"/>
              <w:kern w:val="2"/>
              <w:sz w:val="24"/>
              <w:szCs w:val="24"/>
              <w14:ligatures w14:val="standardContextual"/>
            </w:rPr>
            <w:fldChar w:fldCharType="begin"/>
          </w:r>
          <w:r w:rsidR="00F75156" w:rsidRPr="009D7483">
            <w:rPr>
              <w:rFonts w:eastAsia="Aptos" w:cstheme="minorHAnsi"/>
              <w:kern w:val="2"/>
              <w:sz w:val="24"/>
              <w:szCs w:val="24"/>
              <w14:ligatures w14:val="standardContextual"/>
            </w:rPr>
            <w:instrText xml:space="preserve">CITATION Rum241 \l 2057 </w:instrText>
          </w:r>
          <w:r w:rsidR="002E11D7"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(Horn, et al., 2024)</w:t>
          </w:r>
          <w:r w:rsidR="002E11D7"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 focuses on separation as a risk factor, and highlights the need for a comprehensive approach to post-separation violence prevention</w:t>
      </w:r>
      <w:r w:rsidR="00FF457E" w:rsidRPr="009D7483">
        <w:rPr>
          <w:rFonts w:eastAsia="Aptos" w:cstheme="minorHAnsi"/>
          <w:kern w:val="2"/>
          <w:sz w:val="24"/>
          <w:szCs w:val="24"/>
          <w14:ligatures w14:val="standardContextual"/>
        </w:rPr>
        <w:t>, t</w:t>
      </w:r>
      <w:r w:rsidRPr="009D7483">
        <w:rPr>
          <w:rFonts w:eastAsia="Aptos" w:cstheme="minorHAnsi"/>
          <w:kern w:val="2"/>
          <w:sz w:val="24"/>
          <w:szCs w:val="24"/>
          <w14:ligatures w14:val="standardContextual"/>
        </w:rPr>
        <w:t>his forms part of the assessment process</w:t>
      </w:r>
      <w:r w:rsidR="00FF457E" w:rsidRPr="009D7483">
        <w:rPr>
          <w:rFonts w:eastAsia="Aptos" w:cstheme="minorHAnsi"/>
          <w:kern w:val="2"/>
          <w:sz w:val="24"/>
          <w:szCs w:val="24"/>
          <w14:ligatures w14:val="standardContextual"/>
        </w:rPr>
        <w:t>. It is assumed that b</w:t>
      </w:r>
      <w:r w:rsidRPr="009D7483">
        <w:rPr>
          <w:rFonts w:eastAsia="Aptos" w:cstheme="minorHAnsi"/>
          <w:kern w:val="2"/>
          <w:sz w:val="24"/>
          <w:szCs w:val="24"/>
          <w14:ligatures w14:val="standardContextual"/>
        </w:rPr>
        <w:t xml:space="preserve">y identifying the previous behaviours of the perpetrator, you would need to acknowledge suicidal behaviour, planning, and interests in the hope to distinguish if an escalation is likely to occur resulting in violence. These diverse risk factors are too unspecific for the successful prediction of an offense, leaving police officers guessing what capabilities the suspect possesses. </w:t>
      </w:r>
    </w:p>
    <w:p w14:paraId="02893733" w14:textId="77777777" w:rsidR="005466DF" w:rsidRDefault="005466DF" w:rsidP="009D7483">
      <w:pPr>
        <w:spacing w:line="360" w:lineRule="auto"/>
        <w:rPr>
          <w:rFonts w:eastAsia="Aptos" w:cstheme="minorHAnsi"/>
          <w:kern w:val="2"/>
          <w:sz w:val="24"/>
          <w:szCs w:val="24"/>
          <w14:ligatures w14:val="standardContextual"/>
        </w:rPr>
      </w:pPr>
    </w:p>
    <w:p w14:paraId="18BE0788" w14:textId="77777777" w:rsidR="005466DF" w:rsidRDefault="005466DF" w:rsidP="009D7483">
      <w:pPr>
        <w:spacing w:line="360" w:lineRule="auto"/>
        <w:rPr>
          <w:rFonts w:eastAsia="Aptos" w:cstheme="minorHAnsi"/>
          <w:kern w:val="2"/>
          <w:sz w:val="24"/>
          <w:szCs w:val="24"/>
          <w14:ligatures w14:val="standardContextual"/>
        </w:rPr>
      </w:pPr>
    </w:p>
    <w:p w14:paraId="2DCDCB62" w14:textId="3F82774F" w:rsidR="00360C8B" w:rsidRDefault="00EF1AA6" w:rsidP="005466DF">
      <w:pPr>
        <w:pStyle w:val="Heading2"/>
        <w:rPr>
          <w:rFonts w:eastAsia="Aptos"/>
        </w:rPr>
      </w:pPr>
      <w:bookmarkStart w:id="27" w:name="_Hlk199243217"/>
      <w:bookmarkStart w:id="28" w:name="_Toc209690156"/>
      <w:r w:rsidRPr="009D7483">
        <w:rPr>
          <w:rFonts w:eastAsia="Aptos"/>
        </w:rPr>
        <w:t xml:space="preserve">2.8 </w:t>
      </w:r>
      <w:r w:rsidR="00360C8B" w:rsidRPr="009D7483">
        <w:rPr>
          <w:rFonts w:eastAsia="Aptos"/>
        </w:rPr>
        <w:t>Identify gaps in protection within the current system</w:t>
      </w:r>
      <w:bookmarkEnd w:id="28"/>
    </w:p>
    <w:p w14:paraId="57034836" w14:textId="77777777" w:rsidR="005466DF" w:rsidRPr="005466DF" w:rsidRDefault="005466DF" w:rsidP="005466DF"/>
    <w:bookmarkEnd w:id="27"/>
    <w:p w14:paraId="4B0027EC" w14:textId="2ED2FFE1"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Since the 1990s there has been cumulative criminalisation of domestic violence, resonating a shift from its acuity as a ‘private’ matter between applicant and respondent, to a ‘public’ matter, resulting in the police automatically expected to play a role</w:t>
      </w:r>
      <w:r w:rsidR="00FF457E"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915851287"/>
          <w:citation/>
        </w:sdtPr>
        <w:sdtEndPr/>
        <w:sdtContent>
          <w:r w:rsidR="00FF457E" w:rsidRPr="009D7483">
            <w:rPr>
              <w:rFonts w:eastAsia="Aptos" w:cstheme="minorHAnsi"/>
              <w:kern w:val="2"/>
              <w:sz w:val="24"/>
              <w:szCs w:val="24"/>
              <w14:ligatures w14:val="standardContextual"/>
            </w:rPr>
            <w:fldChar w:fldCharType="begin"/>
          </w:r>
          <w:r w:rsidR="00FF457E" w:rsidRPr="009D7483">
            <w:rPr>
              <w:rFonts w:eastAsia="Aptos" w:cstheme="minorHAnsi"/>
              <w:kern w:val="2"/>
              <w:sz w:val="24"/>
              <w:szCs w:val="24"/>
              <w14:ligatures w14:val="standardContextual"/>
            </w:rPr>
            <w:instrText xml:space="preserve"> CITATION Bat20 \l 2057 </w:instrText>
          </w:r>
          <w:r w:rsidR="00FF457E"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(Bates &amp; Hester, 2020)</w:t>
          </w:r>
          <w:r w:rsidR="00FF457E" w:rsidRPr="009D7483">
            <w:rPr>
              <w:rFonts w:eastAsia="Aptos" w:cstheme="minorHAnsi"/>
              <w:kern w:val="2"/>
              <w:sz w:val="24"/>
              <w:szCs w:val="24"/>
              <w14:ligatures w14:val="standardContextual"/>
            </w:rPr>
            <w:fldChar w:fldCharType="end"/>
          </w:r>
        </w:sdtContent>
      </w:sdt>
      <w:r w:rsidR="00FF457E" w:rsidRPr="009D7483">
        <w:rPr>
          <w:rFonts w:eastAsia="Aptos" w:cstheme="minorHAnsi"/>
          <w:kern w:val="2"/>
          <w:sz w:val="24"/>
          <w:szCs w:val="24"/>
          <w14:ligatures w14:val="standardContextual"/>
        </w:rPr>
        <w:t>.</w:t>
      </w:r>
    </w:p>
    <w:p w14:paraId="600860D9" w14:textId="3902C84E"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In 1984 the Police and Criminal Evidence Act (PACE) allowed the police to bail arrested suspects without charge, pending further investigation and the power of rearrest if they failed to appear. The intention was to reduce the prison population on remand, particularly the numbers of suspects who were eventually released without charge and to provide the police with an effective method of monitoring suspects </w:t>
      </w:r>
      <w:sdt>
        <w:sdtPr>
          <w:rPr>
            <w:rFonts w:eastAsia="Aptos" w:cstheme="minorHAnsi"/>
            <w:kern w:val="2"/>
            <w:sz w:val="24"/>
            <w:szCs w:val="24"/>
            <w14:ligatures w14:val="standardContextual"/>
          </w:rPr>
          <w:id w:val="734514571"/>
          <w:citation/>
        </w:sdtPr>
        <w:sdtEndPr/>
        <w:sdtContent>
          <w:r w:rsidR="00FF457E" w:rsidRPr="009D7483">
            <w:rPr>
              <w:rFonts w:eastAsia="Aptos" w:cstheme="minorHAnsi"/>
              <w:kern w:val="2"/>
              <w:sz w:val="24"/>
              <w:szCs w:val="24"/>
              <w14:ligatures w14:val="standardContextual"/>
            </w:rPr>
            <w:fldChar w:fldCharType="begin"/>
          </w:r>
          <w:r w:rsidR="00FF457E" w:rsidRPr="009D7483">
            <w:rPr>
              <w:rFonts w:eastAsia="Aptos" w:cstheme="minorHAnsi"/>
              <w:kern w:val="2"/>
              <w:sz w:val="24"/>
              <w:szCs w:val="24"/>
              <w14:ligatures w14:val="standardContextual"/>
            </w:rPr>
            <w:instrText xml:space="preserve"> CITATION Huc01 \l 2057 </w:instrText>
          </w:r>
          <w:r w:rsidR="00FF457E"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(Hucklesby, 2001)</w:t>
          </w:r>
          <w:r w:rsidR="00FF457E"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w:t>
      </w:r>
    </w:p>
    <w:p w14:paraId="061897E1" w14:textId="61D69888" w:rsidR="005D40F1" w:rsidRPr="009D7483" w:rsidRDefault="005D40F1"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Kay’s Law was implemented in October 2022. The law is named in memory of Kay Richardson, who was murdered by her ex-partner following his release under investigation, despite evidence of previous domestic abuse. It is one of many measures the government has taken to support victims, bring perpetrators to justice and to protect women and girls across the country. The BBC has heavily reported failings that led to the murder of Kay by her estranged husband </w:t>
      </w:r>
      <w:sdt>
        <w:sdtPr>
          <w:rPr>
            <w:rFonts w:eastAsia="Aptos" w:cstheme="minorHAnsi"/>
            <w:kern w:val="2"/>
            <w:sz w:val="24"/>
            <w:szCs w:val="24"/>
            <w14:ligatures w14:val="standardContextual"/>
          </w:rPr>
          <w:id w:val="-1253349463"/>
          <w:citation/>
        </w:sdtPr>
        <w:sdtEndPr/>
        <w:sdtContent>
          <w:r w:rsidR="008072F6" w:rsidRPr="009D7483">
            <w:rPr>
              <w:rFonts w:eastAsia="Aptos" w:cstheme="minorHAnsi"/>
              <w:kern w:val="2"/>
              <w:sz w:val="24"/>
              <w:szCs w:val="24"/>
              <w14:ligatures w14:val="standardContextual"/>
            </w:rPr>
            <w:fldChar w:fldCharType="begin"/>
          </w:r>
          <w:r w:rsidR="00AF124E" w:rsidRPr="009D7483">
            <w:rPr>
              <w:rFonts w:eastAsia="Aptos" w:cstheme="minorHAnsi"/>
              <w:kern w:val="2"/>
              <w:sz w:val="24"/>
              <w:szCs w:val="24"/>
              <w14:ligatures w14:val="standardContextual"/>
            </w:rPr>
            <w:instrText xml:space="preserve">CITATION GOV222 \l 2057 </w:instrText>
          </w:r>
          <w:r w:rsidR="008072F6"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(UK Government, 2022)</w:t>
          </w:r>
          <w:r w:rsidR="008072F6" w:rsidRPr="009D7483">
            <w:rPr>
              <w:rFonts w:eastAsia="Aptos" w:cstheme="minorHAnsi"/>
              <w:kern w:val="2"/>
              <w:sz w:val="24"/>
              <w:szCs w:val="24"/>
              <w14:ligatures w14:val="standardContextual"/>
            </w:rPr>
            <w:fldChar w:fldCharType="end"/>
          </w:r>
        </w:sdtContent>
      </w:sdt>
      <w:r w:rsidR="008072F6" w:rsidRPr="009D7483">
        <w:rPr>
          <w:rFonts w:eastAsia="Aptos" w:cstheme="minorHAnsi"/>
          <w:kern w:val="2"/>
          <w:sz w:val="24"/>
          <w:szCs w:val="24"/>
          <w14:ligatures w14:val="standardContextual"/>
        </w:rPr>
        <w:t xml:space="preserve">. </w:t>
      </w:r>
    </w:p>
    <w:p w14:paraId="78874204" w14:textId="48D8EC06" w:rsidR="005D40F1" w:rsidRPr="009D7483" w:rsidRDefault="005D40F1"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A further recent report where bail conditions imposed failed to safeguard a victim resulting in the murder of Emma Baillie by her abusive partner </w:t>
      </w:r>
      <w:sdt>
        <w:sdtPr>
          <w:rPr>
            <w:rFonts w:eastAsia="Aptos" w:cstheme="minorHAnsi"/>
            <w:kern w:val="2"/>
            <w:sz w:val="24"/>
            <w:szCs w:val="24"/>
            <w14:ligatures w14:val="standardContextual"/>
          </w:rPr>
          <w:id w:val="-1951768401"/>
          <w:citation/>
        </w:sdtPr>
        <w:sdtEndPr/>
        <w:sdtContent>
          <w:r w:rsidR="00593BB0" w:rsidRPr="009D7483">
            <w:rPr>
              <w:rFonts w:eastAsia="Aptos" w:cstheme="minorHAnsi"/>
              <w:kern w:val="2"/>
              <w:sz w:val="24"/>
              <w:szCs w:val="24"/>
              <w14:ligatures w14:val="standardContextual"/>
            </w:rPr>
            <w:fldChar w:fldCharType="begin"/>
          </w:r>
          <w:r w:rsidR="00593BB0" w:rsidRPr="009D7483">
            <w:rPr>
              <w:rFonts w:eastAsia="Aptos" w:cstheme="minorHAnsi"/>
              <w:kern w:val="2"/>
              <w:sz w:val="24"/>
              <w:szCs w:val="24"/>
              <w14:ligatures w14:val="standardContextual"/>
            </w:rPr>
            <w:instrText xml:space="preserve"> CITATION BBC24 \l 2057 </w:instrText>
          </w:r>
          <w:r w:rsidR="00593BB0"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(BBC News, 2024)</w:t>
          </w:r>
          <w:r w:rsidR="00593BB0"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 xml:space="preserve">. </w:t>
      </w:r>
    </w:p>
    <w:p w14:paraId="1EBFD862" w14:textId="06688518" w:rsidR="005D40F1" w:rsidRPr="009D7483" w:rsidRDefault="005D40F1"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It is further reported by the BBC that eighteen women from Wales have been killed since 2020 </w:t>
      </w:r>
      <w:sdt>
        <w:sdtPr>
          <w:rPr>
            <w:rFonts w:eastAsia="Aptos" w:cstheme="minorHAnsi"/>
            <w:kern w:val="2"/>
            <w:sz w:val="24"/>
            <w:szCs w:val="24"/>
            <w14:ligatures w14:val="standardContextual"/>
          </w:rPr>
          <w:id w:val="-1829277617"/>
          <w:citation/>
        </w:sdtPr>
        <w:sdtEndPr/>
        <w:sdtContent>
          <w:r w:rsidR="00593BB0" w:rsidRPr="009D7483">
            <w:rPr>
              <w:rFonts w:eastAsia="Aptos" w:cstheme="minorHAnsi"/>
              <w:kern w:val="2"/>
              <w:sz w:val="24"/>
              <w:szCs w:val="24"/>
              <w14:ligatures w14:val="standardContextual"/>
            </w:rPr>
            <w:fldChar w:fldCharType="begin"/>
          </w:r>
          <w:r w:rsidR="00593BB0" w:rsidRPr="009D7483">
            <w:rPr>
              <w:rFonts w:eastAsia="Aptos" w:cstheme="minorHAnsi"/>
              <w:kern w:val="2"/>
              <w:sz w:val="24"/>
              <w:szCs w:val="24"/>
              <w14:ligatures w14:val="standardContextual"/>
            </w:rPr>
            <w:instrText xml:space="preserve"> CITATION Dun24 \l 2057 </w:instrText>
          </w:r>
          <w:r w:rsidR="00593BB0"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(Dunstan, 2024)</w:t>
          </w:r>
          <w:r w:rsidR="00593BB0" w:rsidRPr="009D7483">
            <w:rPr>
              <w:rFonts w:eastAsia="Aptos" w:cstheme="minorHAnsi"/>
              <w:kern w:val="2"/>
              <w:sz w:val="24"/>
              <w:szCs w:val="24"/>
              <w14:ligatures w14:val="standardContextual"/>
            </w:rPr>
            <w:fldChar w:fldCharType="end"/>
          </w:r>
        </w:sdtContent>
      </w:sdt>
      <w:r w:rsidR="00593BB0" w:rsidRPr="009D7483">
        <w:rPr>
          <w:rFonts w:eastAsia="Aptos" w:cstheme="minorHAnsi"/>
          <w:kern w:val="2"/>
          <w:sz w:val="24"/>
          <w:szCs w:val="24"/>
          <w14:ligatures w14:val="standardContextual"/>
        </w:rPr>
        <w:t xml:space="preserve">. </w:t>
      </w:r>
    </w:p>
    <w:p w14:paraId="22A8ABDD" w14:textId="77777777" w:rsidR="005466DF" w:rsidRDefault="005466DF" w:rsidP="009D7483">
      <w:pPr>
        <w:pStyle w:val="Title"/>
        <w:spacing w:line="360" w:lineRule="auto"/>
        <w:rPr>
          <w:rFonts w:asciiTheme="minorHAnsi" w:eastAsia="Aptos" w:hAnsiTheme="minorHAnsi" w:cstheme="minorHAnsi"/>
          <w:sz w:val="24"/>
          <w:szCs w:val="24"/>
        </w:rPr>
      </w:pPr>
    </w:p>
    <w:p w14:paraId="6F89F5CE" w14:textId="0C93F19C" w:rsidR="00360C8B" w:rsidRDefault="00EF1AA6" w:rsidP="005466DF">
      <w:pPr>
        <w:pStyle w:val="Heading2"/>
        <w:rPr>
          <w:rFonts w:eastAsia="Aptos"/>
        </w:rPr>
      </w:pPr>
      <w:bookmarkStart w:id="29" w:name="_Toc209690157"/>
      <w:r w:rsidRPr="009D7483">
        <w:rPr>
          <w:rFonts w:eastAsia="Aptos"/>
        </w:rPr>
        <w:t xml:space="preserve">2.9 </w:t>
      </w:r>
      <w:r w:rsidR="00360C8B" w:rsidRPr="009D7483">
        <w:rPr>
          <w:rFonts w:eastAsia="Aptos"/>
        </w:rPr>
        <w:t>Conditional Bail</w:t>
      </w:r>
      <w:bookmarkEnd w:id="29"/>
    </w:p>
    <w:p w14:paraId="3AAEB0A9" w14:textId="77777777" w:rsidR="005466DF" w:rsidRPr="005466DF" w:rsidRDefault="005466DF" w:rsidP="005466DF"/>
    <w:p w14:paraId="1AA7CBCF" w14:textId="45234C75"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Current provisions for perpetrators covered by South Wales Police consist of conditional bail. Conditional bail is the conditional release of a suspect, with the promise to later appear at the police station or court. Conditions may be imposed to address risks that would be present when granting unconditional bail</w:t>
      </w:r>
      <w:r w:rsidR="00D82622"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742993158"/>
          <w:citation/>
        </w:sdtPr>
        <w:sdtEndPr/>
        <w:sdtContent>
          <w:r w:rsidR="00D82622" w:rsidRPr="009D7483">
            <w:rPr>
              <w:rFonts w:eastAsia="Aptos" w:cstheme="minorHAnsi"/>
              <w:kern w:val="2"/>
              <w:sz w:val="24"/>
              <w:szCs w:val="24"/>
              <w14:ligatures w14:val="standardContextual"/>
            </w:rPr>
            <w:fldChar w:fldCharType="begin"/>
          </w:r>
          <w:r w:rsidR="00D82622" w:rsidRPr="009D7483">
            <w:rPr>
              <w:rFonts w:eastAsia="Aptos" w:cstheme="minorHAnsi"/>
              <w:kern w:val="2"/>
              <w:sz w:val="24"/>
              <w:szCs w:val="24"/>
              <w14:ligatures w14:val="standardContextual"/>
            </w:rPr>
            <w:instrText xml:space="preserve"> CITATION Nat19 \l 2057 </w:instrText>
          </w:r>
          <w:r w:rsidR="00D82622"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(National Police Chiefs' Council, 2019)</w:t>
          </w:r>
          <w:r w:rsidR="00D82622" w:rsidRPr="009D7483">
            <w:rPr>
              <w:rFonts w:eastAsia="Aptos" w:cstheme="minorHAnsi"/>
              <w:kern w:val="2"/>
              <w:sz w:val="24"/>
              <w:szCs w:val="24"/>
              <w14:ligatures w14:val="standardContextual"/>
            </w:rPr>
            <w:fldChar w:fldCharType="end"/>
          </w:r>
        </w:sdtContent>
      </w:sdt>
      <w:r w:rsidR="00D82622" w:rsidRPr="009D7483">
        <w:rPr>
          <w:rFonts w:eastAsia="Aptos" w:cstheme="minorHAnsi"/>
          <w:kern w:val="2"/>
          <w:sz w:val="24"/>
          <w:szCs w:val="24"/>
          <w14:ligatures w14:val="standardContextual"/>
        </w:rPr>
        <w:t>.</w:t>
      </w:r>
      <w:r w:rsidRPr="009D7483">
        <w:rPr>
          <w:rFonts w:eastAsia="Aptos" w:cstheme="minorHAnsi"/>
          <w:kern w:val="2"/>
          <w:sz w:val="24"/>
          <w:szCs w:val="24"/>
          <w14:ligatures w14:val="standardContextual"/>
        </w:rPr>
        <w:t xml:space="preserve"> Prohibition or restrictions on a suspect are not exhaustive</w:t>
      </w:r>
      <w:r w:rsidR="00FF457E" w:rsidRPr="009D7483">
        <w:rPr>
          <w:rFonts w:eastAsia="Aptos" w:cstheme="minorHAnsi"/>
          <w:kern w:val="2"/>
          <w:sz w:val="24"/>
          <w:szCs w:val="24"/>
          <w14:ligatures w14:val="standardContextual"/>
        </w:rPr>
        <w:t>.</w:t>
      </w:r>
      <w:r w:rsidRPr="009D7483">
        <w:rPr>
          <w:rFonts w:eastAsia="Aptos" w:cstheme="minorHAnsi"/>
          <w:kern w:val="2"/>
          <w:sz w:val="24"/>
          <w:szCs w:val="24"/>
          <w14:ligatures w14:val="standardContextual"/>
        </w:rPr>
        <w:t xml:space="preserve"> </w:t>
      </w:r>
      <w:r w:rsidR="00FF457E" w:rsidRPr="009D7483">
        <w:rPr>
          <w:rFonts w:eastAsia="Aptos" w:cstheme="minorHAnsi"/>
          <w:kern w:val="2"/>
          <w:sz w:val="24"/>
          <w:szCs w:val="24"/>
          <w14:ligatures w14:val="standardContextual"/>
        </w:rPr>
        <w:t>I</w:t>
      </w:r>
      <w:r w:rsidRPr="009D7483">
        <w:rPr>
          <w:rFonts w:eastAsia="Aptos" w:cstheme="minorHAnsi"/>
          <w:kern w:val="2"/>
          <w:sz w:val="24"/>
          <w:szCs w:val="24"/>
          <w14:ligatures w14:val="standardContextual"/>
        </w:rPr>
        <w:t xml:space="preserve">t could be questioned if it is prudent to provide a suspected perpetrator of domestic violence, a sheet of paper with instructions preventing them from attending an </w:t>
      </w:r>
      <w:r w:rsidR="008072F6" w:rsidRPr="009D7483">
        <w:rPr>
          <w:rFonts w:eastAsia="Aptos" w:cstheme="minorHAnsi"/>
          <w:kern w:val="2"/>
          <w:sz w:val="24"/>
          <w:szCs w:val="24"/>
          <w14:ligatures w14:val="standardContextual"/>
        </w:rPr>
        <w:t>area or</w:t>
      </w:r>
      <w:r w:rsidRPr="009D7483">
        <w:rPr>
          <w:rFonts w:eastAsia="Aptos" w:cstheme="minorHAnsi"/>
          <w:kern w:val="2"/>
          <w:sz w:val="24"/>
          <w:szCs w:val="24"/>
          <w14:ligatures w14:val="standardContextual"/>
        </w:rPr>
        <w:t xml:space="preserve"> having contact with </w:t>
      </w:r>
      <w:r w:rsidR="007B39DF" w:rsidRPr="009D7483">
        <w:rPr>
          <w:rFonts w:eastAsia="Aptos" w:cstheme="minorHAnsi"/>
          <w:kern w:val="2"/>
          <w:sz w:val="24"/>
          <w:szCs w:val="24"/>
          <w14:ligatures w14:val="standardContextual"/>
        </w:rPr>
        <w:t>a</w:t>
      </w:r>
      <w:r w:rsidRPr="009D7483">
        <w:rPr>
          <w:rFonts w:eastAsia="Aptos" w:cstheme="minorHAnsi"/>
          <w:kern w:val="2"/>
          <w:sz w:val="24"/>
          <w:szCs w:val="24"/>
          <w14:ligatures w14:val="standardContextual"/>
        </w:rPr>
        <w:t xml:space="preserve"> victim based on good will and the </w:t>
      </w:r>
      <w:r w:rsidR="007B39DF" w:rsidRPr="009D7483">
        <w:rPr>
          <w:rFonts w:eastAsia="Aptos" w:cstheme="minorHAnsi"/>
          <w:kern w:val="2"/>
          <w:sz w:val="24"/>
          <w:szCs w:val="24"/>
          <w14:ligatures w14:val="standardContextual"/>
        </w:rPr>
        <w:t>optimism</w:t>
      </w:r>
      <w:r w:rsidRPr="009D7483">
        <w:rPr>
          <w:rFonts w:eastAsia="Aptos" w:cstheme="minorHAnsi"/>
          <w:kern w:val="2"/>
          <w:sz w:val="24"/>
          <w:szCs w:val="24"/>
          <w14:ligatures w14:val="standardContextual"/>
        </w:rPr>
        <w:t xml:space="preserve"> that these instructions will be adhered to</w:t>
      </w:r>
      <w:r w:rsidR="008072F6" w:rsidRPr="009D7483">
        <w:rPr>
          <w:rFonts w:eastAsia="Aptos" w:cstheme="minorHAnsi"/>
          <w:kern w:val="2"/>
          <w:sz w:val="24"/>
          <w:szCs w:val="24"/>
          <w14:ligatures w14:val="standardContextual"/>
        </w:rPr>
        <w:t>.</w:t>
      </w:r>
      <w:r w:rsidRPr="009D7483">
        <w:rPr>
          <w:rFonts w:eastAsia="Aptos" w:cstheme="minorHAnsi"/>
          <w:kern w:val="2"/>
          <w:sz w:val="24"/>
          <w:szCs w:val="24"/>
          <w14:ligatures w14:val="standardContextual"/>
        </w:rPr>
        <w:t xml:space="preserve"> </w:t>
      </w:r>
      <w:r w:rsidR="008072F6" w:rsidRPr="009D7483">
        <w:rPr>
          <w:rFonts w:eastAsia="Aptos" w:cstheme="minorHAnsi"/>
          <w:kern w:val="2"/>
          <w:sz w:val="24"/>
          <w:szCs w:val="24"/>
          <w14:ligatures w14:val="standardContextual"/>
        </w:rPr>
        <w:t>I</w:t>
      </w:r>
      <w:r w:rsidRPr="009D7483">
        <w:rPr>
          <w:rFonts w:eastAsia="Aptos" w:cstheme="minorHAnsi"/>
          <w:kern w:val="2"/>
          <w:sz w:val="24"/>
          <w:szCs w:val="24"/>
          <w14:ligatures w14:val="standardContextual"/>
        </w:rPr>
        <w:t xml:space="preserve">n most cases the suspect is not </w:t>
      </w:r>
      <w:bookmarkStart w:id="30" w:name="_Hlk201674944"/>
      <w:r w:rsidRPr="009D7483">
        <w:rPr>
          <w:rFonts w:eastAsia="Aptos" w:cstheme="minorHAnsi"/>
          <w:kern w:val="2"/>
          <w:sz w:val="24"/>
          <w:szCs w:val="24"/>
          <w14:ligatures w14:val="standardContextual"/>
        </w:rPr>
        <w:t>insubordinate and contemptuous</w:t>
      </w:r>
      <w:r w:rsidR="007B39DF" w:rsidRPr="009D7483">
        <w:rPr>
          <w:rFonts w:eastAsia="Aptos" w:cstheme="minorHAnsi"/>
          <w:kern w:val="2"/>
          <w:sz w:val="24"/>
          <w:szCs w:val="24"/>
          <w14:ligatures w14:val="standardContextual"/>
        </w:rPr>
        <w:t xml:space="preserve"> and has free will to do the antithesis to what is being instructed</w:t>
      </w:r>
      <w:r w:rsidR="006A6600"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050989406"/>
          <w:citation/>
        </w:sdtPr>
        <w:sdtEndPr/>
        <w:sdtContent>
          <w:r w:rsidR="006A6600" w:rsidRPr="009D7483">
            <w:rPr>
              <w:rFonts w:eastAsia="Aptos" w:cstheme="minorHAnsi"/>
              <w:kern w:val="2"/>
              <w:sz w:val="24"/>
              <w:szCs w:val="24"/>
              <w14:ligatures w14:val="standardContextual"/>
            </w:rPr>
            <w:fldChar w:fldCharType="begin"/>
          </w:r>
          <w:r w:rsidR="006A6600" w:rsidRPr="009D7483">
            <w:rPr>
              <w:rFonts w:eastAsia="Aptos" w:cstheme="minorHAnsi"/>
              <w:kern w:val="2"/>
              <w:sz w:val="24"/>
              <w:szCs w:val="24"/>
              <w14:ligatures w14:val="standardContextual"/>
            </w:rPr>
            <w:instrText xml:space="preserve"> CITATION Vic21 \l 2057 </w:instrText>
          </w:r>
          <w:r w:rsidR="006A6600"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(Victims Comissioner, 2021)</w:t>
          </w:r>
          <w:r w:rsidR="006A6600" w:rsidRPr="009D7483">
            <w:rPr>
              <w:rFonts w:eastAsia="Aptos" w:cstheme="minorHAnsi"/>
              <w:kern w:val="2"/>
              <w:sz w:val="24"/>
              <w:szCs w:val="24"/>
              <w14:ligatures w14:val="standardContextual"/>
            </w:rPr>
            <w:fldChar w:fldCharType="end"/>
          </w:r>
        </w:sdtContent>
      </w:sdt>
      <w:r w:rsidR="006A6600" w:rsidRPr="009D7483">
        <w:rPr>
          <w:rFonts w:eastAsia="Aptos" w:cstheme="minorHAnsi"/>
          <w:kern w:val="2"/>
          <w:sz w:val="24"/>
          <w:szCs w:val="24"/>
          <w14:ligatures w14:val="standardContextual"/>
        </w:rPr>
        <w:t>.</w:t>
      </w:r>
    </w:p>
    <w:bookmarkEnd w:id="30"/>
    <w:p w14:paraId="090357CC" w14:textId="2568CD62" w:rsidR="005D40F1" w:rsidRPr="009D7483" w:rsidRDefault="005D40F1"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It is identified that social behaviours and mode of instruction has</w:t>
      </w:r>
      <w:r w:rsidR="00B87BB2" w:rsidRPr="009D7483">
        <w:rPr>
          <w:rFonts w:eastAsia="Aptos" w:cstheme="minorHAnsi"/>
          <w:kern w:val="2"/>
          <w:sz w:val="24"/>
          <w:szCs w:val="24"/>
          <w14:ligatures w14:val="standardContextual"/>
        </w:rPr>
        <w:t xml:space="preserve"> contributing</w:t>
      </w:r>
      <w:r w:rsidRPr="009D7483">
        <w:rPr>
          <w:rFonts w:eastAsia="Aptos" w:cstheme="minorHAnsi"/>
          <w:kern w:val="2"/>
          <w:sz w:val="24"/>
          <w:szCs w:val="24"/>
          <w14:ligatures w14:val="standardContextual"/>
        </w:rPr>
        <w:t xml:space="preserve"> factors impacting the ability for any person following instruction. </w:t>
      </w:r>
      <w:r w:rsidR="00B87BB2" w:rsidRPr="009D7483">
        <w:rPr>
          <w:rFonts w:eastAsia="Aptos" w:cstheme="minorHAnsi"/>
          <w:kern w:val="2"/>
          <w:sz w:val="24"/>
          <w:szCs w:val="24"/>
          <w14:ligatures w14:val="standardContextual"/>
        </w:rPr>
        <w:t>The presence of another person can make an individual more pliant. Being pliant, describes behaviour that is</w:t>
      </w:r>
      <w:r w:rsidR="0028779B" w:rsidRPr="009D7483">
        <w:rPr>
          <w:rFonts w:eastAsia="Aptos" w:cstheme="minorHAnsi"/>
          <w:kern w:val="2"/>
          <w:sz w:val="24"/>
          <w:szCs w:val="24"/>
          <w14:ligatures w14:val="standardContextual"/>
        </w:rPr>
        <w:t xml:space="preserve"> </w:t>
      </w:r>
      <w:r w:rsidR="00B87BB2" w:rsidRPr="009D7483">
        <w:rPr>
          <w:rFonts w:eastAsia="Aptos" w:cstheme="minorHAnsi"/>
          <w:kern w:val="2"/>
          <w:sz w:val="24"/>
          <w:szCs w:val="24"/>
          <w14:ligatures w14:val="standardContextual"/>
        </w:rPr>
        <w:t>controlled by a socially mediated consequence. To follow instruction is to gain the</w:t>
      </w:r>
      <w:r w:rsidR="008072F6" w:rsidRPr="009D7483">
        <w:rPr>
          <w:rFonts w:eastAsia="Aptos" w:cstheme="minorHAnsi"/>
          <w:kern w:val="2"/>
          <w:sz w:val="24"/>
          <w:szCs w:val="24"/>
          <w14:ligatures w14:val="standardContextual"/>
        </w:rPr>
        <w:t xml:space="preserve"> </w:t>
      </w:r>
      <w:r w:rsidR="00B87BB2" w:rsidRPr="009D7483">
        <w:rPr>
          <w:rFonts w:eastAsia="Aptos" w:cstheme="minorHAnsi"/>
          <w:kern w:val="2"/>
          <w:sz w:val="24"/>
          <w:szCs w:val="24"/>
          <w14:ligatures w14:val="standardContextual"/>
        </w:rPr>
        <w:t xml:space="preserve">instructor’s approval, </w:t>
      </w:r>
      <w:r w:rsidR="008072F6" w:rsidRPr="009D7483">
        <w:rPr>
          <w:rFonts w:eastAsia="Aptos" w:cstheme="minorHAnsi"/>
          <w:kern w:val="2"/>
          <w:sz w:val="24"/>
          <w:szCs w:val="24"/>
          <w14:ligatures w14:val="standardContextual"/>
        </w:rPr>
        <w:t>albeit</w:t>
      </w:r>
      <w:r w:rsidR="00B87BB2" w:rsidRPr="009D7483">
        <w:rPr>
          <w:rFonts w:eastAsia="Aptos" w:cstheme="minorHAnsi"/>
          <w:kern w:val="2"/>
          <w:sz w:val="24"/>
          <w:szCs w:val="24"/>
          <w14:ligatures w14:val="standardContextual"/>
        </w:rPr>
        <w:t xml:space="preserve"> known to be pliant</w:t>
      </w:r>
      <w:r w:rsidR="00A26267" w:rsidRPr="009D7483">
        <w:rPr>
          <w:rFonts w:eastAsia="Aptos" w:cstheme="minorHAnsi"/>
          <w:kern w:val="2"/>
          <w:sz w:val="24"/>
          <w:szCs w:val="24"/>
          <w14:ligatures w14:val="standardContextual"/>
        </w:rPr>
        <w:t xml:space="preserve">. </w:t>
      </w:r>
      <w:r w:rsidR="00B87BB2" w:rsidRPr="009D7483">
        <w:rPr>
          <w:rFonts w:eastAsia="Aptos" w:cstheme="minorHAnsi"/>
          <w:kern w:val="2"/>
          <w:sz w:val="24"/>
          <w:szCs w:val="24"/>
          <w14:ligatures w14:val="standardContextual"/>
        </w:rPr>
        <w:t xml:space="preserve">There is a growing consensus </w:t>
      </w:r>
      <w:r w:rsidR="0028779B" w:rsidRPr="009D7483">
        <w:rPr>
          <w:rFonts w:eastAsia="Aptos" w:cstheme="minorHAnsi"/>
          <w:kern w:val="2"/>
          <w:sz w:val="24"/>
          <w:szCs w:val="24"/>
          <w14:ligatures w14:val="standardContextual"/>
        </w:rPr>
        <w:t xml:space="preserve">that public confidence in the police is failing. </w:t>
      </w:r>
      <w:r w:rsidRPr="009D7483">
        <w:rPr>
          <w:rFonts w:eastAsia="Aptos" w:cstheme="minorHAnsi"/>
          <w:kern w:val="2"/>
          <w:sz w:val="24"/>
          <w:szCs w:val="24"/>
          <w14:ligatures w14:val="standardContextual"/>
        </w:rPr>
        <w:t xml:space="preserve">It further explains that there are two ways to address societal effects on following instructions, one which is very much parallel with how the system works in policing when sanctioning a suspect. The first </w:t>
      </w:r>
      <w:r w:rsidR="00A26267" w:rsidRPr="009D7483">
        <w:rPr>
          <w:rFonts w:eastAsia="Aptos" w:cstheme="minorHAnsi"/>
          <w:kern w:val="2"/>
          <w:sz w:val="24"/>
          <w:szCs w:val="24"/>
          <w14:ligatures w14:val="standardContextual"/>
        </w:rPr>
        <w:t>theory</w:t>
      </w:r>
      <w:r w:rsidRPr="009D7483">
        <w:rPr>
          <w:rFonts w:eastAsia="Aptos" w:cstheme="minorHAnsi"/>
          <w:kern w:val="2"/>
          <w:sz w:val="24"/>
          <w:szCs w:val="24"/>
          <w14:ligatures w14:val="standardContextual"/>
        </w:rPr>
        <w:t xml:space="preserve"> is to establish an expectation of professionalism by explaining why instruction following is important</w:t>
      </w:r>
      <w:r w:rsidR="00A26267" w:rsidRPr="009D7483">
        <w:rPr>
          <w:rFonts w:eastAsia="Aptos" w:cstheme="minorHAnsi"/>
          <w:kern w:val="2"/>
          <w:sz w:val="24"/>
          <w:szCs w:val="24"/>
          <w14:ligatures w14:val="standardContextual"/>
        </w:rPr>
        <w:t>. T</w:t>
      </w:r>
      <w:r w:rsidRPr="009D7483">
        <w:rPr>
          <w:rFonts w:eastAsia="Aptos" w:cstheme="minorHAnsi"/>
          <w:kern w:val="2"/>
          <w:sz w:val="24"/>
          <w:szCs w:val="24"/>
          <w14:ligatures w14:val="standardContextual"/>
        </w:rPr>
        <w:t>he public have a general understanding that they are required to abide by the law</w:t>
      </w:r>
      <w:r w:rsidR="00A26267"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560364841"/>
          <w:citation/>
        </w:sdtPr>
        <w:sdtEndPr/>
        <w:sdtContent>
          <w:r w:rsidR="00A26267" w:rsidRPr="009D7483">
            <w:rPr>
              <w:rFonts w:eastAsia="Aptos" w:cstheme="minorHAnsi"/>
              <w:kern w:val="2"/>
              <w:sz w:val="24"/>
              <w:szCs w:val="24"/>
              <w14:ligatures w14:val="standardContextual"/>
            </w:rPr>
            <w:fldChar w:fldCharType="begin"/>
          </w:r>
          <w:r w:rsidR="004A31D4" w:rsidRPr="009D7483">
            <w:rPr>
              <w:rFonts w:eastAsia="Aptos" w:cstheme="minorHAnsi"/>
              <w:kern w:val="2"/>
              <w:sz w:val="24"/>
              <w:szCs w:val="24"/>
              <w14:ligatures w14:val="standardContextual"/>
            </w:rPr>
            <w:instrText xml:space="preserve">CITATION Dun20 \l 2057 </w:instrText>
          </w:r>
          <w:r w:rsidR="00A26267"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(Dunham, et al., 2020)</w:t>
          </w:r>
          <w:r w:rsidR="00A26267" w:rsidRPr="009D7483">
            <w:rPr>
              <w:rFonts w:eastAsia="Aptos" w:cstheme="minorHAnsi"/>
              <w:kern w:val="2"/>
              <w:sz w:val="24"/>
              <w:szCs w:val="24"/>
              <w14:ligatures w14:val="standardContextual"/>
            </w:rPr>
            <w:fldChar w:fldCharType="end"/>
          </w:r>
        </w:sdtContent>
      </w:sdt>
      <w:r w:rsidR="00A26267" w:rsidRPr="009D7483">
        <w:rPr>
          <w:rFonts w:eastAsia="Aptos" w:cstheme="minorHAnsi"/>
          <w:kern w:val="2"/>
          <w:sz w:val="24"/>
          <w:szCs w:val="24"/>
          <w14:ligatures w14:val="standardContextual"/>
        </w:rPr>
        <w:t xml:space="preserve">. </w:t>
      </w:r>
      <w:r w:rsidRPr="009D7483">
        <w:rPr>
          <w:rFonts w:eastAsia="Aptos" w:cstheme="minorHAnsi"/>
          <w:kern w:val="2"/>
          <w:sz w:val="24"/>
          <w:szCs w:val="24"/>
          <w14:ligatures w14:val="standardContextual"/>
        </w:rPr>
        <w:t>The second theory is to create the fear of reprimand</w:t>
      </w:r>
      <w:r w:rsidR="00A34712" w:rsidRPr="009D7483">
        <w:rPr>
          <w:rFonts w:eastAsia="Aptos" w:cstheme="minorHAnsi"/>
          <w:kern w:val="2"/>
          <w:sz w:val="24"/>
          <w:szCs w:val="24"/>
          <w14:ligatures w14:val="standardContextual"/>
        </w:rPr>
        <w:t>,</w:t>
      </w:r>
      <w:r w:rsidRPr="009D7483">
        <w:rPr>
          <w:rFonts w:eastAsia="Aptos" w:cstheme="minorHAnsi"/>
          <w:kern w:val="2"/>
          <w:sz w:val="24"/>
          <w:szCs w:val="24"/>
          <w14:ligatures w14:val="standardContextual"/>
        </w:rPr>
        <w:t xml:space="preserve"> police officers hold a suspect responsible for following the rules</w:t>
      </w:r>
      <w:r w:rsidR="00A34712" w:rsidRPr="009D7483">
        <w:rPr>
          <w:rFonts w:eastAsia="Aptos" w:cstheme="minorHAnsi"/>
          <w:kern w:val="2"/>
          <w:sz w:val="24"/>
          <w:szCs w:val="24"/>
          <w14:ligatures w14:val="standardContextual"/>
        </w:rPr>
        <w:t xml:space="preserve">, failing to do so results in sanctions. </w:t>
      </w:r>
    </w:p>
    <w:p w14:paraId="01F5A26E" w14:textId="1309AF13" w:rsidR="00360C8B" w:rsidRDefault="00EF1AA6" w:rsidP="005466DF">
      <w:pPr>
        <w:pStyle w:val="Heading2"/>
        <w:rPr>
          <w:rFonts w:eastAsia="Aptos"/>
        </w:rPr>
      </w:pPr>
      <w:bookmarkStart w:id="31" w:name="_Hlk199243242"/>
      <w:bookmarkStart w:id="32" w:name="_Toc209690158"/>
      <w:r w:rsidRPr="009D7483">
        <w:rPr>
          <w:rFonts w:eastAsia="Aptos"/>
        </w:rPr>
        <w:t xml:space="preserve">2.9.1 </w:t>
      </w:r>
      <w:r w:rsidR="00360C8B" w:rsidRPr="009D7483">
        <w:rPr>
          <w:rFonts w:eastAsia="Aptos"/>
        </w:rPr>
        <w:t>Domestic Violence Protection Orders (DVPOs) and Domestic Violence Protection Notices (DVPNs)</w:t>
      </w:r>
      <w:bookmarkEnd w:id="32"/>
    </w:p>
    <w:p w14:paraId="48AFCC34" w14:textId="77777777" w:rsidR="005466DF" w:rsidRPr="005466DF" w:rsidRDefault="005466DF" w:rsidP="005466DF"/>
    <w:bookmarkEnd w:id="31"/>
    <w:p w14:paraId="4DDC92BE" w14:textId="32B24321" w:rsidR="002670D1"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March 2014 saw the introduction of civil orders issued by the police and the courts to protect victims following the immediate aftermath of domestic violence incidents. These orders simultaneously with bail conditions provide additional safeguarding</w:t>
      </w:r>
      <w:r w:rsidR="004A31D4"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96139530"/>
          <w:citation/>
        </w:sdtPr>
        <w:sdtEndPr/>
        <w:sdtContent>
          <w:r w:rsidR="00B50995" w:rsidRPr="009D7483">
            <w:rPr>
              <w:rFonts w:eastAsia="Aptos" w:cstheme="minorHAnsi"/>
              <w:kern w:val="2"/>
              <w:sz w:val="24"/>
              <w:szCs w:val="24"/>
              <w14:ligatures w14:val="standardContextual"/>
            </w:rPr>
            <w:fldChar w:fldCharType="begin"/>
          </w:r>
          <w:r w:rsidR="004A31D4" w:rsidRPr="009D7483">
            <w:rPr>
              <w:rFonts w:eastAsia="Aptos" w:cstheme="minorHAnsi"/>
              <w:kern w:val="2"/>
              <w:sz w:val="24"/>
              <w:szCs w:val="24"/>
              <w14:ligatures w14:val="standardContextual"/>
            </w:rPr>
            <w:instrText xml:space="preserve">CITATION GOV22 \l 2057 </w:instrText>
          </w:r>
          <w:r w:rsidR="00B50995"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(UK Government, 2022)</w:t>
          </w:r>
          <w:r w:rsidR="00B50995"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 xml:space="preserve">. </w:t>
      </w:r>
      <w:bookmarkStart w:id="33" w:name="_Hlk201675254"/>
      <w:r w:rsidRPr="009D7483">
        <w:rPr>
          <w:rFonts w:eastAsia="Aptos" w:cstheme="minorHAnsi"/>
          <w:kern w:val="2"/>
          <w:sz w:val="24"/>
          <w:szCs w:val="24"/>
          <w14:ligatures w14:val="standardContextual"/>
        </w:rPr>
        <w:t>The main concern relating to issuing the civil order is if a victim is seeking temporary relief from an incident or a situation or does not think that reporting a breach of an order will either enhance their safety, then it is likely that the if a breach occurs it will go unreported</w:t>
      </w:r>
      <w:r w:rsidR="002670D1"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805743580"/>
          <w:citation/>
        </w:sdtPr>
        <w:sdtEndPr/>
        <w:sdtContent>
          <w:r w:rsidR="002670D1" w:rsidRPr="009D7483">
            <w:rPr>
              <w:rFonts w:eastAsia="Aptos" w:cstheme="minorHAnsi"/>
              <w:kern w:val="2"/>
              <w:sz w:val="24"/>
              <w:szCs w:val="24"/>
              <w14:ligatures w14:val="standardContextual"/>
            </w:rPr>
            <w:fldChar w:fldCharType="begin"/>
          </w:r>
          <w:r w:rsidR="002670D1" w:rsidRPr="009D7483">
            <w:rPr>
              <w:rFonts w:eastAsia="Aptos" w:cstheme="minorHAnsi"/>
              <w:kern w:val="2"/>
              <w:sz w:val="24"/>
              <w:szCs w:val="24"/>
              <w14:ligatures w14:val="standardContextual"/>
            </w:rPr>
            <w:instrText xml:space="preserve"> CITATION Cen21 \l 2057 </w:instrText>
          </w:r>
          <w:r w:rsidR="002670D1"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(Centre for Womens Justice, 2021)</w:t>
          </w:r>
          <w:r w:rsidR="002670D1" w:rsidRPr="009D7483">
            <w:rPr>
              <w:rFonts w:eastAsia="Aptos" w:cstheme="minorHAnsi"/>
              <w:kern w:val="2"/>
              <w:sz w:val="24"/>
              <w:szCs w:val="24"/>
              <w14:ligatures w14:val="standardContextual"/>
            </w:rPr>
            <w:fldChar w:fldCharType="end"/>
          </w:r>
        </w:sdtContent>
      </w:sdt>
      <w:r w:rsidR="002670D1" w:rsidRPr="009D7483">
        <w:rPr>
          <w:rFonts w:eastAsia="Aptos" w:cstheme="minorHAnsi"/>
          <w:kern w:val="2"/>
          <w:sz w:val="24"/>
          <w:szCs w:val="24"/>
          <w14:ligatures w14:val="standardContextual"/>
        </w:rPr>
        <w:t>.</w:t>
      </w:r>
    </w:p>
    <w:bookmarkEnd w:id="33"/>
    <w:p w14:paraId="47650324" w14:textId="702BEA89"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If a victim does not feel supported or want the relationship to end for reasons related to financial hardship, having to consider children, and the perpetrator to leave the family home, it is also unlikely that they will report breaches, this then severely impacting the orders’ intent and does not allow the investigator to see the true picture and extent of abuse being implemented by the perpetrator, resulting in victims being left vulnerable. This creates the argument that police should be pursuing domestic abuse cases independent of victims</w:t>
      </w:r>
      <w:r w:rsidR="002670D1"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624362134"/>
          <w:citation/>
        </w:sdtPr>
        <w:sdtEndPr/>
        <w:sdtContent>
          <w:r w:rsidR="002670D1" w:rsidRPr="009D7483">
            <w:rPr>
              <w:rFonts w:eastAsia="Aptos" w:cstheme="minorHAnsi"/>
              <w:kern w:val="2"/>
              <w:sz w:val="24"/>
              <w:szCs w:val="24"/>
              <w14:ligatures w14:val="standardContextual"/>
            </w:rPr>
            <w:fldChar w:fldCharType="begin"/>
          </w:r>
          <w:r w:rsidR="002670D1" w:rsidRPr="009D7483">
            <w:rPr>
              <w:rFonts w:eastAsia="Aptos" w:cstheme="minorHAnsi"/>
              <w:kern w:val="2"/>
              <w:sz w:val="24"/>
              <w:szCs w:val="24"/>
              <w14:ligatures w14:val="standardContextual"/>
            </w:rPr>
            <w:instrText xml:space="preserve"> CITATION God24 \l 2057 </w:instrText>
          </w:r>
          <w:r w:rsidR="002670D1"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(Godfrey &amp; Richardson, 2024)</w:t>
          </w:r>
          <w:r w:rsidR="002670D1" w:rsidRPr="009D7483">
            <w:rPr>
              <w:rFonts w:eastAsia="Aptos" w:cstheme="minorHAnsi"/>
              <w:kern w:val="2"/>
              <w:sz w:val="24"/>
              <w:szCs w:val="24"/>
              <w14:ligatures w14:val="standardContextual"/>
            </w:rPr>
            <w:fldChar w:fldCharType="end"/>
          </w:r>
        </w:sdtContent>
      </w:sdt>
      <w:r w:rsidR="002670D1" w:rsidRPr="009D7483">
        <w:rPr>
          <w:rFonts w:eastAsia="Aptos" w:cstheme="minorHAnsi"/>
          <w:kern w:val="2"/>
          <w:sz w:val="24"/>
          <w:szCs w:val="24"/>
          <w14:ligatures w14:val="standardContextual"/>
        </w:rPr>
        <w:t>.</w:t>
      </w:r>
    </w:p>
    <w:p w14:paraId="09366A3B" w14:textId="07AE8C2D" w:rsidR="00360C8B" w:rsidRPr="009D7483" w:rsidRDefault="00182BB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A report on Attitudes and Beliefs About Domestic Violence, identified s</w:t>
      </w:r>
      <w:r w:rsidR="00360C8B" w:rsidRPr="009D7483">
        <w:rPr>
          <w:rFonts w:eastAsia="Aptos" w:cstheme="minorHAnsi"/>
          <w:kern w:val="2"/>
          <w:sz w:val="24"/>
          <w:szCs w:val="24"/>
          <w14:ligatures w14:val="standardContextual"/>
        </w:rPr>
        <w:t>ome offenders do not comply with the various terms of the protective orders</w:t>
      </w:r>
      <w:r w:rsidRPr="009D7483">
        <w:rPr>
          <w:rFonts w:eastAsia="Aptos" w:cstheme="minorHAnsi"/>
          <w:kern w:val="2"/>
          <w:sz w:val="24"/>
          <w:szCs w:val="24"/>
          <w14:ligatures w14:val="standardContextual"/>
        </w:rPr>
        <w:t xml:space="preserve"> and women had the capability and power to end abusive relationships with no orders necessary </w:t>
      </w:r>
      <w:sdt>
        <w:sdtPr>
          <w:rPr>
            <w:rFonts w:eastAsia="Aptos" w:cstheme="minorHAnsi"/>
            <w:kern w:val="2"/>
            <w:sz w:val="24"/>
            <w:szCs w:val="24"/>
            <w14:ligatures w14:val="standardContextual"/>
          </w:rPr>
          <w:id w:val="1209998672"/>
          <w:citation/>
        </w:sdtPr>
        <w:sdtEndPr/>
        <w:sdtContent>
          <w:r w:rsidRPr="009D7483">
            <w:rPr>
              <w:rFonts w:eastAsia="Aptos" w:cstheme="minorHAnsi"/>
              <w:kern w:val="2"/>
              <w:sz w:val="24"/>
              <w:szCs w:val="24"/>
              <w14:ligatures w14:val="standardContextual"/>
            </w:rPr>
            <w:fldChar w:fldCharType="begin"/>
          </w:r>
          <w:r w:rsidRPr="009D7483">
            <w:rPr>
              <w:rFonts w:eastAsia="Aptos" w:cstheme="minorHAnsi"/>
              <w:kern w:val="2"/>
              <w:sz w:val="24"/>
              <w:szCs w:val="24"/>
              <w14:ligatures w14:val="standardContextual"/>
            </w:rPr>
            <w:instrText xml:space="preserve"> CITATION Wor05 \l 2057 </w:instrText>
          </w:r>
          <w:r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(Worden &amp; Carlson, 2005)</w:t>
          </w:r>
          <w:r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w:t>
      </w:r>
    </w:p>
    <w:p w14:paraId="203E120E" w14:textId="77777777" w:rsidR="00360C8B" w:rsidRPr="009D7483" w:rsidRDefault="00360C8B" w:rsidP="009D7483">
      <w:pPr>
        <w:spacing w:line="360" w:lineRule="auto"/>
        <w:rPr>
          <w:rFonts w:eastAsia="Aptos" w:cstheme="minorHAnsi"/>
          <w:kern w:val="2"/>
          <w:sz w:val="24"/>
          <w:szCs w:val="24"/>
          <w14:ligatures w14:val="standardContextual"/>
        </w:rPr>
      </w:pPr>
    </w:p>
    <w:p w14:paraId="35EA2BCD" w14:textId="7E1D7AC3" w:rsidR="00360C8B" w:rsidRDefault="00EF1AA6" w:rsidP="005466DF">
      <w:pPr>
        <w:pStyle w:val="Heading2"/>
        <w:rPr>
          <w:rFonts w:eastAsia="Aptos"/>
        </w:rPr>
      </w:pPr>
      <w:bookmarkStart w:id="34" w:name="_Hlk199243273"/>
      <w:bookmarkStart w:id="35" w:name="_Toc209690159"/>
      <w:r w:rsidRPr="009D7483">
        <w:rPr>
          <w:rFonts w:eastAsia="Aptos"/>
        </w:rPr>
        <w:t xml:space="preserve">2.9.2 </w:t>
      </w:r>
      <w:r w:rsidR="004A31D4" w:rsidRPr="009D7483">
        <w:rPr>
          <w:rFonts w:eastAsia="Aptos"/>
        </w:rPr>
        <w:t>F</w:t>
      </w:r>
      <w:r w:rsidR="00360C8B" w:rsidRPr="009D7483">
        <w:rPr>
          <w:rFonts w:eastAsia="Aptos"/>
        </w:rPr>
        <w:t xml:space="preserve">urther interagency collaboration </w:t>
      </w:r>
      <w:r w:rsidR="00BC01E9" w:rsidRPr="009D7483">
        <w:rPr>
          <w:rFonts w:eastAsia="Aptos"/>
        </w:rPr>
        <w:t>-</w:t>
      </w:r>
      <w:bookmarkStart w:id="36" w:name="_Hlk190278942"/>
      <w:r w:rsidR="00BC01E9" w:rsidRPr="009D7483">
        <w:rPr>
          <w:rFonts w:eastAsia="Aptos"/>
        </w:rPr>
        <w:t xml:space="preserve"> </w:t>
      </w:r>
      <w:r w:rsidR="00360C8B" w:rsidRPr="009D7483">
        <w:rPr>
          <w:rFonts w:eastAsia="Aptos"/>
        </w:rPr>
        <w:t>Electronic Monitoring</w:t>
      </w:r>
      <w:bookmarkEnd w:id="35"/>
      <w:r w:rsidR="00360C8B" w:rsidRPr="009D7483">
        <w:rPr>
          <w:rFonts w:eastAsia="Aptos"/>
        </w:rPr>
        <w:t xml:space="preserve"> </w:t>
      </w:r>
      <w:bookmarkEnd w:id="36"/>
    </w:p>
    <w:p w14:paraId="6BF335C4" w14:textId="77777777" w:rsidR="005466DF" w:rsidRPr="005466DF" w:rsidRDefault="005466DF" w:rsidP="005466DF"/>
    <w:bookmarkEnd w:id="34"/>
    <w:p w14:paraId="20C9C445" w14:textId="64A8EA08" w:rsidR="000E7569"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E</w:t>
      </w:r>
      <w:r w:rsidR="004A31D4" w:rsidRPr="009D7483">
        <w:rPr>
          <w:rFonts w:eastAsia="Aptos" w:cstheme="minorHAnsi"/>
          <w:kern w:val="2"/>
          <w:sz w:val="24"/>
          <w:szCs w:val="24"/>
          <w14:ligatures w14:val="standardContextual"/>
        </w:rPr>
        <w:t>lectronic Monitoring (EM) is</w:t>
      </w:r>
      <w:r w:rsidRPr="009D7483">
        <w:rPr>
          <w:rFonts w:eastAsia="Aptos" w:cstheme="minorHAnsi"/>
          <w:kern w:val="2"/>
          <w:sz w:val="24"/>
          <w:szCs w:val="24"/>
          <w14:ligatures w14:val="standardContextual"/>
        </w:rPr>
        <w:t xml:space="preserve"> a useful instrument with broad and adaptable potential to support community-based offender management as well as the larger criminal justice goals of public safety and reoffending reduction. The EM’s purpose is reported by the Ministry of Justice to be imposed on individuals in various circumstances, including defendants on court bail, offenders serving a community sentence, prison-leavers on </w:t>
      </w:r>
      <w:r w:rsidR="000E7569" w:rsidRPr="009D7483">
        <w:rPr>
          <w:rFonts w:eastAsia="Aptos" w:cstheme="minorHAnsi"/>
          <w:kern w:val="2"/>
          <w:sz w:val="24"/>
          <w:szCs w:val="24"/>
          <w14:ligatures w14:val="standardContextual"/>
        </w:rPr>
        <w:t>h</w:t>
      </w:r>
      <w:r w:rsidRPr="009D7483">
        <w:rPr>
          <w:rFonts w:eastAsia="Aptos" w:cstheme="minorHAnsi"/>
          <w:kern w:val="2"/>
          <w:sz w:val="24"/>
          <w:szCs w:val="24"/>
          <w14:ligatures w14:val="standardContextual"/>
        </w:rPr>
        <w:t xml:space="preserve">ome </w:t>
      </w:r>
      <w:r w:rsidR="000E7569" w:rsidRPr="009D7483">
        <w:rPr>
          <w:rFonts w:eastAsia="Aptos" w:cstheme="minorHAnsi"/>
          <w:kern w:val="2"/>
          <w:sz w:val="24"/>
          <w:szCs w:val="24"/>
          <w14:ligatures w14:val="standardContextual"/>
        </w:rPr>
        <w:t>d</w:t>
      </w:r>
      <w:r w:rsidRPr="009D7483">
        <w:rPr>
          <w:rFonts w:eastAsia="Aptos" w:cstheme="minorHAnsi"/>
          <w:kern w:val="2"/>
          <w:sz w:val="24"/>
          <w:szCs w:val="24"/>
          <w14:ligatures w14:val="standardContextual"/>
        </w:rPr>
        <w:t xml:space="preserve">etention </w:t>
      </w:r>
      <w:r w:rsidR="000E7569" w:rsidRPr="009D7483">
        <w:rPr>
          <w:rFonts w:eastAsia="Aptos" w:cstheme="minorHAnsi"/>
          <w:kern w:val="2"/>
          <w:sz w:val="24"/>
          <w:szCs w:val="24"/>
          <w14:ligatures w14:val="standardContextual"/>
        </w:rPr>
        <w:t>c</w:t>
      </w:r>
      <w:r w:rsidRPr="009D7483">
        <w:rPr>
          <w:rFonts w:eastAsia="Aptos" w:cstheme="minorHAnsi"/>
          <w:kern w:val="2"/>
          <w:sz w:val="24"/>
          <w:szCs w:val="24"/>
          <w14:ligatures w14:val="standardContextual"/>
        </w:rPr>
        <w:t>urfew, and prison-leavers on licence. It involves equipping an offender with a transmitter that is synchronised to a monitoring centre, this periodically monitors the suspects presence and triggers curfew violations for investigation</w:t>
      </w:r>
      <w:r w:rsidR="000E7569"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996286926"/>
          <w:citation/>
        </w:sdtPr>
        <w:sdtEndPr/>
        <w:sdtContent>
          <w:r w:rsidR="000E7569" w:rsidRPr="009D7483">
            <w:rPr>
              <w:rFonts w:eastAsia="Aptos" w:cstheme="minorHAnsi"/>
              <w:kern w:val="2"/>
              <w:sz w:val="24"/>
              <w:szCs w:val="24"/>
              <w14:ligatures w14:val="standardContextual"/>
            </w:rPr>
            <w:fldChar w:fldCharType="begin"/>
          </w:r>
          <w:r w:rsidR="000E7569" w:rsidRPr="009D7483">
            <w:rPr>
              <w:rFonts w:eastAsia="Aptos" w:cstheme="minorHAnsi"/>
              <w:kern w:val="2"/>
              <w:sz w:val="24"/>
              <w:szCs w:val="24"/>
              <w14:ligatures w14:val="standardContextual"/>
            </w:rPr>
            <w:instrText xml:space="preserve"> CITATION HMP23 \l 2057 </w:instrText>
          </w:r>
          <w:r w:rsidR="000E7569"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(HM Prison and Probation Service, 2023)</w:t>
          </w:r>
          <w:r w:rsidR="000E7569" w:rsidRPr="009D7483">
            <w:rPr>
              <w:rFonts w:eastAsia="Aptos" w:cstheme="minorHAnsi"/>
              <w:kern w:val="2"/>
              <w:sz w:val="24"/>
              <w:szCs w:val="24"/>
              <w14:ligatures w14:val="standardContextual"/>
            </w:rPr>
            <w:fldChar w:fldCharType="end"/>
          </w:r>
        </w:sdtContent>
      </w:sdt>
      <w:r w:rsidR="000E7569" w:rsidRPr="009D7483">
        <w:rPr>
          <w:rFonts w:eastAsia="Aptos" w:cstheme="minorHAnsi"/>
          <w:kern w:val="2"/>
          <w:sz w:val="24"/>
          <w:szCs w:val="24"/>
          <w14:ligatures w14:val="standardContextual"/>
        </w:rPr>
        <w:t xml:space="preserve">. </w:t>
      </w:r>
    </w:p>
    <w:p w14:paraId="739F2D7D" w14:textId="35F5CCD8"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There has been little systematic research on the electronic monitoring of persons being investigated for domestic violence related offenses, where the technology is used not only for surveillance but also for victim protection.</w:t>
      </w:r>
      <w:r w:rsidR="00FB49E9" w:rsidRPr="009D7483">
        <w:rPr>
          <w:rFonts w:eastAsia="Aptos" w:cstheme="minorHAnsi"/>
          <w:kern w:val="2"/>
          <w:sz w:val="24"/>
          <w:szCs w:val="24"/>
          <w14:ligatures w14:val="standardContextual"/>
        </w:rPr>
        <w:t xml:space="preserve"> </w:t>
      </w:r>
    </w:p>
    <w:p w14:paraId="3CA10255" w14:textId="154567C4" w:rsidR="00360C8B" w:rsidRPr="009D7483" w:rsidRDefault="00293F4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On issue of a Domestic Violence Protection Order (</w:t>
      </w:r>
      <w:r w:rsidR="00360C8B" w:rsidRPr="009D7483">
        <w:rPr>
          <w:rFonts w:eastAsia="Aptos" w:cstheme="minorHAnsi"/>
          <w:kern w:val="2"/>
          <w:sz w:val="24"/>
          <w:szCs w:val="24"/>
          <w14:ligatures w14:val="standardContextual"/>
        </w:rPr>
        <w:t>DVPO</w:t>
      </w:r>
      <w:r w:rsidRPr="009D7483">
        <w:rPr>
          <w:rFonts w:eastAsia="Aptos" w:cstheme="minorHAnsi"/>
          <w:kern w:val="2"/>
          <w:sz w:val="24"/>
          <w:szCs w:val="24"/>
          <w14:ligatures w14:val="standardContextual"/>
        </w:rPr>
        <w:t>)</w:t>
      </w:r>
      <w:r w:rsidR="00360C8B" w:rsidRPr="009D7483">
        <w:rPr>
          <w:rFonts w:eastAsia="Aptos" w:cstheme="minorHAnsi"/>
          <w:kern w:val="2"/>
          <w:sz w:val="24"/>
          <w:szCs w:val="24"/>
          <w14:ligatures w14:val="standardContextual"/>
        </w:rPr>
        <w:t>, there is an option to tag suspected perpetrators via GPS. Breaches of the domestic abuse protection order can be treated as a criminal offence or dealt with as contempt of court, with the proceedings considering the views of victims</w:t>
      </w:r>
      <w:r w:rsidR="00FB49E9"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1400638714"/>
          <w:citation/>
        </w:sdtPr>
        <w:sdtEndPr/>
        <w:sdtContent>
          <w:r w:rsidR="00FB49E9" w:rsidRPr="009D7483">
            <w:rPr>
              <w:rFonts w:eastAsia="Aptos" w:cstheme="minorHAnsi"/>
              <w:kern w:val="2"/>
              <w:sz w:val="24"/>
              <w:szCs w:val="24"/>
              <w14:ligatures w14:val="standardContextual"/>
            </w:rPr>
            <w:fldChar w:fldCharType="begin"/>
          </w:r>
          <w:r w:rsidR="00FB49E9" w:rsidRPr="009D7483">
            <w:rPr>
              <w:rFonts w:eastAsia="Aptos" w:cstheme="minorHAnsi"/>
              <w:kern w:val="2"/>
              <w:sz w:val="24"/>
              <w:szCs w:val="24"/>
              <w14:ligatures w14:val="standardContextual"/>
            </w:rPr>
            <w:instrText xml:space="preserve"> CITATION Min19 \l 2057 </w:instrText>
          </w:r>
          <w:r w:rsidR="00FB49E9"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(Ministry of Justice, 2019)</w:t>
          </w:r>
          <w:r w:rsidR="00FB49E9" w:rsidRPr="009D7483">
            <w:rPr>
              <w:rFonts w:eastAsia="Aptos" w:cstheme="minorHAnsi"/>
              <w:kern w:val="2"/>
              <w:sz w:val="24"/>
              <w:szCs w:val="24"/>
              <w14:ligatures w14:val="standardContextual"/>
            </w:rPr>
            <w:fldChar w:fldCharType="end"/>
          </w:r>
        </w:sdtContent>
      </w:sdt>
      <w:r w:rsidR="00FF7C65" w:rsidRPr="009D7483">
        <w:rPr>
          <w:rFonts w:eastAsia="Aptos" w:cstheme="minorHAnsi"/>
          <w:kern w:val="2"/>
          <w:sz w:val="24"/>
          <w:szCs w:val="24"/>
          <w14:ligatures w14:val="standardContextual"/>
        </w:rPr>
        <w:t>.</w:t>
      </w:r>
      <w:r w:rsidR="00360C8B" w:rsidRPr="009D7483">
        <w:rPr>
          <w:rFonts w:eastAsia="Aptos" w:cstheme="minorHAnsi"/>
          <w:kern w:val="2"/>
          <w:sz w:val="24"/>
          <w:szCs w:val="24"/>
          <w14:ligatures w14:val="standardContextual"/>
        </w:rPr>
        <w:t xml:space="preserve"> </w:t>
      </w:r>
    </w:p>
    <w:p w14:paraId="1322DE1B" w14:textId="4FA0884E" w:rsidR="00FF7C65"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Published under the 2022 to 2024 Sunak Conservative government, it was proposed the most dangerous domestic abusers will face</w:t>
      </w:r>
      <w:r w:rsidR="00FF7C65" w:rsidRPr="009D7483">
        <w:rPr>
          <w:rFonts w:eastAsia="Aptos" w:cstheme="minorHAnsi"/>
          <w:kern w:val="2"/>
          <w:sz w:val="24"/>
          <w:szCs w:val="24"/>
          <w14:ligatures w14:val="standardContextual"/>
        </w:rPr>
        <w:t xml:space="preserve"> EMS </w:t>
      </w:r>
      <w:r w:rsidRPr="009D7483">
        <w:rPr>
          <w:rFonts w:eastAsia="Aptos" w:cstheme="minorHAnsi"/>
          <w:kern w:val="2"/>
          <w:sz w:val="24"/>
          <w:szCs w:val="24"/>
          <w14:ligatures w14:val="standardContextual"/>
        </w:rPr>
        <w:t>tag</w:t>
      </w:r>
      <w:r w:rsidR="00FF7C65" w:rsidRPr="009D7483">
        <w:rPr>
          <w:rFonts w:eastAsia="Aptos" w:cstheme="minorHAnsi"/>
          <w:kern w:val="2"/>
          <w:sz w:val="24"/>
          <w:szCs w:val="24"/>
          <w14:ligatures w14:val="standardContextual"/>
        </w:rPr>
        <w:t>ging</w:t>
      </w:r>
      <w:r w:rsidRPr="009D7483">
        <w:rPr>
          <w:rFonts w:eastAsia="Aptos" w:cstheme="minorHAnsi"/>
          <w:kern w:val="2"/>
          <w:sz w:val="24"/>
          <w:szCs w:val="24"/>
          <w14:ligatures w14:val="standardContextual"/>
        </w:rPr>
        <w:t xml:space="preserve"> and tougher management under new measures to protect women and girls</w:t>
      </w:r>
      <w:r w:rsidR="00FF7C65"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542911344"/>
          <w:citation/>
        </w:sdtPr>
        <w:sdtEndPr/>
        <w:sdtContent>
          <w:r w:rsidR="00FF7C65" w:rsidRPr="009D7483">
            <w:rPr>
              <w:rFonts w:eastAsia="Aptos" w:cstheme="minorHAnsi"/>
              <w:kern w:val="2"/>
              <w:sz w:val="24"/>
              <w:szCs w:val="24"/>
              <w14:ligatures w14:val="standardContextual"/>
            </w:rPr>
            <w:fldChar w:fldCharType="begin"/>
          </w:r>
          <w:r w:rsidR="004A31D4" w:rsidRPr="009D7483">
            <w:rPr>
              <w:rFonts w:eastAsia="Aptos" w:cstheme="minorHAnsi"/>
              <w:kern w:val="2"/>
              <w:sz w:val="24"/>
              <w:szCs w:val="24"/>
              <w14:ligatures w14:val="standardContextual"/>
            </w:rPr>
            <w:instrText xml:space="preserve">CITATION GOV23 \l 2057 </w:instrText>
          </w:r>
          <w:r w:rsidR="00FF7C65"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(UK Government, 2023)</w:t>
          </w:r>
          <w:r w:rsidR="00FF7C65" w:rsidRPr="009D7483">
            <w:rPr>
              <w:rFonts w:eastAsia="Aptos" w:cstheme="minorHAnsi"/>
              <w:kern w:val="2"/>
              <w:sz w:val="24"/>
              <w:szCs w:val="24"/>
              <w14:ligatures w14:val="standardContextual"/>
            </w:rPr>
            <w:fldChar w:fldCharType="end"/>
          </w:r>
        </w:sdtContent>
      </w:sdt>
      <w:r w:rsidR="00FF7C65" w:rsidRPr="009D7483">
        <w:rPr>
          <w:rFonts w:eastAsia="Aptos" w:cstheme="minorHAnsi"/>
          <w:kern w:val="2"/>
          <w:sz w:val="24"/>
          <w:szCs w:val="24"/>
          <w14:ligatures w14:val="standardContextual"/>
        </w:rPr>
        <w:t>.</w:t>
      </w:r>
    </w:p>
    <w:p w14:paraId="338E97B1" w14:textId="64C3A2C2"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This proposal was aimed at convicted perpetrators</w:t>
      </w:r>
      <w:r w:rsidR="00FF7C65" w:rsidRPr="009D7483">
        <w:rPr>
          <w:rFonts w:eastAsia="Aptos" w:cstheme="minorHAnsi"/>
          <w:kern w:val="2"/>
          <w:sz w:val="24"/>
          <w:szCs w:val="24"/>
          <w14:ligatures w14:val="standardContextual"/>
        </w:rPr>
        <w:t>, the report lacked the consideration of protection for</w:t>
      </w:r>
      <w:r w:rsidRPr="009D7483">
        <w:rPr>
          <w:rFonts w:eastAsia="Aptos" w:cstheme="minorHAnsi"/>
          <w:kern w:val="2"/>
          <w:sz w:val="24"/>
          <w:szCs w:val="24"/>
          <w14:ligatures w14:val="standardContextual"/>
        </w:rPr>
        <w:t xml:space="preserve"> victims through the investigation process. </w:t>
      </w:r>
    </w:p>
    <w:p w14:paraId="3B40580B" w14:textId="25025D2E"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Evidence suggests the use of EM is victim-centric and improves victim engagement with the justice system. In addition, evidence of breaches is more easily evidenced by EM technologies and victims may feel more supported to report. The knowledge that a perpetrator’s movements are being tracked in real time may </w:t>
      </w:r>
      <w:r w:rsidR="00FF7C65" w:rsidRPr="009D7483">
        <w:rPr>
          <w:rFonts w:eastAsia="Aptos" w:cstheme="minorHAnsi"/>
          <w:kern w:val="2"/>
          <w:sz w:val="24"/>
          <w:szCs w:val="24"/>
          <w14:ligatures w14:val="standardContextual"/>
        </w:rPr>
        <w:t>increase</w:t>
      </w:r>
      <w:r w:rsidRPr="009D7483">
        <w:rPr>
          <w:rFonts w:eastAsia="Aptos" w:cstheme="minorHAnsi"/>
          <w:kern w:val="2"/>
          <w:sz w:val="24"/>
          <w:szCs w:val="24"/>
          <w14:ligatures w14:val="standardContextual"/>
        </w:rPr>
        <w:t xml:space="preserve"> victims’ perception of safety</w:t>
      </w:r>
      <w:r w:rsidR="00BC01E9"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146391672"/>
          <w:citation/>
        </w:sdtPr>
        <w:sdtEndPr/>
        <w:sdtContent>
          <w:r w:rsidR="00BC01E9" w:rsidRPr="009D7483">
            <w:rPr>
              <w:rFonts w:eastAsia="Aptos" w:cstheme="minorHAnsi"/>
              <w:kern w:val="2"/>
              <w:sz w:val="24"/>
              <w:szCs w:val="24"/>
              <w14:ligatures w14:val="standardContextual"/>
            </w:rPr>
            <w:fldChar w:fldCharType="begin"/>
          </w:r>
          <w:r w:rsidR="00BC01E9" w:rsidRPr="009D7483">
            <w:rPr>
              <w:rFonts w:eastAsia="Aptos" w:cstheme="minorHAnsi"/>
              <w:kern w:val="2"/>
              <w:sz w:val="24"/>
              <w:szCs w:val="24"/>
              <w14:ligatures w14:val="standardContextual"/>
            </w:rPr>
            <w:instrText xml:space="preserve"> CITATION Sco19 \l 2057 </w:instrText>
          </w:r>
          <w:r w:rsidR="00BC01E9"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(Scottish Government, 2019)</w:t>
          </w:r>
          <w:r w:rsidR="00BC01E9" w:rsidRPr="009D7483">
            <w:rPr>
              <w:rFonts w:eastAsia="Aptos" w:cstheme="minorHAnsi"/>
              <w:kern w:val="2"/>
              <w:sz w:val="24"/>
              <w:szCs w:val="24"/>
              <w14:ligatures w14:val="standardContextual"/>
            </w:rPr>
            <w:fldChar w:fldCharType="end"/>
          </w:r>
        </w:sdtContent>
      </w:sdt>
      <w:r w:rsidR="00BC01E9" w:rsidRPr="009D7483">
        <w:rPr>
          <w:rFonts w:eastAsia="Aptos" w:cstheme="minorHAnsi"/>
          <w:kern w:val="2"/>
          <w:sz w:val="24"/>
          <w:szCs w:val="24"/>
          <w14:ligatures w14:val="standardContextual"/>
        </w:rPr>
        <w:t xml:space="preserve">. </w:t>
      </w:r>
    </w:p>
    <w:p w14:paraId="662826C1" w14:textId="77777777" w:rsidR="00BC01E9" w:rsidRPr="009D7483" w:rsidRDefault="00BC01E9" w:rsidP="009D7483">
      <w:pPr>
        <w:pStyle w:val="Title"/>
        <w:spacing w:line="360" w:lineRule="auto"/>
        <w:rPr>
          <w:rFonts w:asciiTheme="minorHAnsi" w:eastAsia="Aptos" w:hAnsiTheme="minorHAnsi" w:cstheme="minorHAnsi"/>
          <w:sz w:val="24"/>
          <w:szCs w:val="24"/>
        </w:rPr>
      </w:pPr>
    </w:p>
    <w:p w14:paraId="2E7E688D" w14:textId="100D081F" w:rsidR="00360C8B" w:rsidRDefault="00EF1AA6" w:rsidP="005466DF">
      <w:pPr>
        <w:pStyle w:val="Heading2"/>
        <w:rPr>
          <w:rFonts w:eastAsia="Aptos"/>
        </w:rPr>
      </w:pPr>
      <w:bookmarkStart w:id="37" w:name="_Hlk199243319"/>
      <w:bookmarkStart w:id="38" w:name="_Toc209690160"/>
      <w:r w:rsidRPr="009D7483">
        <w:rPr>
          <w:rFonts w:eastAsia="Aptos"/>
        </w:rPr>
        <w:t xml:space="preserve">2.9.3 </w:t>
      </w:r>
      <w:r w:rsidR="00360C8B" w:rsidRPr="009D7483">
        <w:rPr>
          <w:rFonts w:eastAsia="Aptos"/>
        </w:rPr>
        <w:t>Conclusion</w:t>
      </w:r>
      <w:bookmarkEnd w:id="38"/>
      <w:r w:rsidR="00360C8B" w:rsidRPr="009D7483">
        <w:rPr>
          <w:rFonts w:eastAsia="Aptos"/>
        </w:rPr>
        <w:t xml:space="preserve"> </w:t>
      </w:r>
    </w:p>
    <w:p w14:paraId="18732B9A" w14:textId="77777777" w:rsidR="005466DF" w:rsidRPr="005466DF" w:rsidRDefault="005466DF" w:rsidP="005466DF"/>
    <w:bookmarkEnd w:id="37"/>
    <w:p w14:paraId="6E4F275E" w14:textId="646B2BCD"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There are currently steps being taken to protect women and girls through the VAWDASV however, this literature review reveals a safety gap in legislation, policy and practice which has been overlooked in research regarding addressing women’s legitimate fears when they put their faith in the authorities. Protection is not automatic; it is not immediate, and women’s knowledge of the danger posed by the perpetrator is not always part of the decision-making around protective measures.</w:t>
      </w:r>
      <w:r w:rsidR="00BC01E9" w:rsidRPr="009D7483">
        <w:rPr>
          <w:rFonts w:eastAsia="Aptos" w:cstheme="minorHAnsi"/>
          <w:kern w:val="2"/>
          <w:sz w:val="24"/>
          <w:szCs w:val="24"/>
          <w14:ligatures w14:val="standardContextual"/>
        </w:rPr>
        <w:t xml:space="preserve"> </w:t>
      </w:r>
      <w:r w:rsidR="00823F10">
        <w:rPr>
          <w:rFonts w:eastAsia="Aptos" w:cstheme="minorHAnsi"/>
          <w:kern w:val="2"/>
          <w:sz w:val="24"/>
          <w:szCs w:val="24"/>
          <w14:ligatures w14:val="standardContextual"/>
        </w:rPr>
        <w:t>This becomes more apparent if the victim is a repeat victim of a perpetrator</w:t>
      </w:r>
      <w:r w:rsidR="00B916D5">
        <w:rPr>
          <w:rFonts w:eastAsia="Aptos" w:cstheme="minorHAnsi"/>
          <w:kern w:val="2"/>
          <w:sz w:val="24"/>
          <w:szCs w:val="24"/>
          <w14:ligatures w14:val="standardContextual"/>
        </w:rPr>
        <w:t>,</w:t>
      </w:r>
      <w:r w:rsidR="00823F10">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006860087"/>
          <w:citation/>
        </w:sdtPr>
        <w:sdtEndPr/>
        <w:sdtContent>
          <w:r w:rsidR="00B916D5">
            <w:rPr>
              <w:rFonts w:eastAsia="Aptos" w:cstheme="minorHAnsi"/>
              <w:kern w:val="2"/>
              <w:sz w:val="24"/>
              <w:szCs w:val="24"/>
              <w14:ligatures w14:val="standardContextual"/>
            </w:rPr>
            <w:fldChar w:fldCharType="begin"/>
          </w:r>
          <w:r w:rsidR="00B916D5">
            <w:rPr>
              <w:rFonts w:eastAsia="Aptos" w:cstheme="minorHAnsi"/>
              <w:kern w:val="2"/>
              <w:sz w:val="24"/>
              <w:szCs w:val="24"/>
              <w14:ligatures w14:val="standardContextual"/>
            </w:rPr>
            <w:instrText xml:space="preserve"> CITATION And16 \l 2057 </w:instrText>
          </w:r>
          <w:r w:rsidR="00B916D5">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(Anderson, 2016)</w:t>
          </w:r>
          <w:r w:rsidR="00B916D5">
            <w:rPr>
              <w:rFonts w:eastAsia="Aptos" w:cstheme="minorHAnsi"/>
              <w:kern w:val="2"/>
              <w:sz w:val="24"/>
              <w:szCs w:val="24"/>
              <w14:ligatures w14:val="standardContextual"/>
            </w:rPr>
            <w:fldChar w:fldCharType="end"/>
          </w:r>
        </w:sdtContent>
      </w:sdt>
      <w:r w:rsidR="00B916D5">
        <w:rPr>
          <w:rFonts w:eastAsia="Aptos" w:cstheme="minorHAnsi"/>
          <w:kern w:val="2"/>
          <w:sz w:val="24"/>
          <w:szCs w:val="24"/>
          <w14:ligatures w14:val="standardContextual"/>
        </w:rPr>
        <w:t xml:space="preserve">. It could be argued that due to the victim actively choosing to repeat circumstances and return to the perpetrator, does this take away from the validity of being a victim, or is the vulnerability extending to exploitation from the perpetrator, </w:t>
      </w:r>
      <w:r w:rsidR="005F442D">
        <w:rPr>
          <w:rFonts w:eastAsia="Aptos" w:cstheme="minorHAnsi"/>
          <w:kern w:val="2"/>
          <w:sz w:val="24"/>
          <w:szCs w:val="24"/>
          <w14:ligatures w14:val="standardContextual"/>
        </w:rPr>
        <w:t xml:space="preserve">to question such an act and choices undermines the </w:t>
      </w:r>
      <w:proofErr w:type="gramStart"/>
      <w:r w:rsidR="005F442D">
        <w:rPr>
          <w:rFonts w:eastAsia="Aptos" w:cstheme="minorHAnsi"/>
          <w:kern w:val="2"/>
          <w:sz w:val="24"/>
          <w:szCs w:val="24"/>
          <w14:ligatures w14:val="standardContextual"/>
        </w:rPr>
        <w:t>victims</w:t>
      </w:r>
      <w:proofErr w:type="gramEnd"/>
      <w:r w:rsidR="005F442D">
        <w:rPr>
          <w:rFonts w:eastAsia="Aptos" w:cstheme="minorHAnsi"/>
          <w:kern w:val="2"/>
          <w:sz w:val="24"/>
          <w:szCs w:val="24"/>
          <w14:ligatures w14:val="standardContextual"/>
        </w:rPr>
        <w:t xml:space="preserve"> vulnerability and results in the safeguarding of the victim being reduced. </w:t>
      </w:r>
    </w:p>
    <w:p w14:paraId="5D46937E" w14:textId="4799CA71" w:rsidR="00762B3B" w:rsidRPr="009D7483" w:rsidRDefault="00762B3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br w:type="page"/>
      </w:r>
    </w:p>
    <w:p w14:paraId="4DAAB154" w14:textId="6AF2DFB5" w:rsidR="00360C8B" w:rsidRDefault="00EF1AA6" w:rsidP="005466DF">
      <w:pPr>
        <w:pStyle w:val="Heading1"/>
      </w:pPr>
      <w:bookmarkStart w:id="39" w:name="_Hlk199499249"/>
      <w:bookmarkStart w:id="40" w:name="_Toc209690161"/>
      <w:r w:rsidRPr="009D7483">
        <w:t xml:space="preserve">Chapter 3 </w:t>
      </w:r>
      <w:r w:rsidR="00570569">
        <w:t xml:space="preserve">- </w:t>
      </w:r>
      <w:r w:rsidR="00360C8B" w:rsidRPr="009D7483">
        <w:t>M</w:t>
      </w:r>
      <w:r w:rsidR="00067666" w:rsidRPr="009D7483">
        <w:t>ethodology</w:t>
      </w:r>
      <w:bookmarkEnd w:id="40"/>
      <w:r w:rsidR="00360C8B" w:rsidRPr="009D7483">
        <w:t xml:space="preserve"> </w:t>
      </w:r>
    </w:p>
    <w:p w14:paraId="1AD35B08" w14:textId="77777777" w:rsidR="005466DF" w:rsidRPr="005466DF" w:rsidRDefault="005466DF" w:rsidP="005466DF"/>
    <w:p w14:paraId="5297D8AC" w14:textId="6B63BD05" w:rsidR="00360C8B" w:rsidRDefault="00067666" w:rsidP="005466DF">
      <w:pPr>
        <w:pStyle w:val="Heading2"/>
      </w:pPr>
      <w:bookmarkStart w:id="41" w:name="_Hlk199243395"/>
      <w:bookmarkStart w:id="42" w:name="_Toc209690162"/>
      <w:r w:rsidRPr="009D7483">
        <w:t xml:space="preserve">3.1 </w:t>
      </w:r>
      <w:r w:rsidR="00360C8B" w:rsidRPr="009D7483">
        <w:t>Introduction</w:t>
      </w:r>
      <w:bookmarkEnd w:id="42"/>
      <w:r w:rsidR="00360C8B" w:rsidRPr="009D7483">
        <w:t xml:space="preserve"> </w:t>
      </w:r>
    </w:p>
    <w:p w14:paraId="551D419E" w14:textId="77777777" w:rsidR="005466DF" w:rsidRPr="005466DF" w:rsidRDefault="005466DF" w:rsidP="005466DF"/>
    <w:bookmarkEnd w:id="41"/>
    <w:p w14:paraId="2660176D" w14:textId="0D3D461D" w:rsidR="00360C8B" w:rsidRPr="009D7483" w:rsidRDefault="004D4189"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methodology section of the research will explain how the study will be conducted. </w:t>
      </w:r>
      <w:bookmarkStart w:id="43" w:name="_Hlk199334656"/>
      <w:r w:rsidRPr="009D7483">
        <w:rPr>
          <w:rFonts w:eastAsia="Aptos" w:cstheme="minorHAnsi"/>
          <w:kern w:val="2"/>
          <w:sz w:val="24"/>
          <w:szCs w:val="24"/>
          <w14:ligatures w14:val="standardContextual"/>
        </w:rPr>
        <w:t xml:space="preserve">The necessity of discussing the research strategy is to identify where the idea for the research has come from. </w:t>
      </w:r>
      <w:r w:rsidR="00967B64" w:rsidRPr="009D7483">
        <w:rPr>
          <w:rFonts w:eastAsia="Aptos" w:cstheme="minorHAnsi"/>
          <w:kern w:val="2"/>
          <w:sz w:val="24"/>
          <w:szCs w:val="24"/>
          <w14:ligatures w14:val="standardContextual"/>
        </w:rPr>
        <w:t>T</w:t>
      </w:r>
      <w:r w:rsidRPr="009D7483">
        <w:rPr>
          <w:rFonts w:eastAsia="Aptos" w:cstheme="minorHAnsi"/>
          <w:kern w:val="2"/>
          <w:sz w:val="24"/>
          <w:szCs w:val="24"/>
          <w14:ligatures w14:val="standardContextual"/>
        </w:rPr>
        <w:t xml:space="preserve">he ethical and sensitive issues will be identified and considered to ensure protection of all </w:t>
      </w:r>
      <w:r w:rsidR="00967B64" w:rsidRPr="009D7483">
        <w:rPr>
          <w:rFonts w:eastAsia="Aptos" w:cstheme="minorHAnsi"/>
          <w:kern w:val="2"/>
          <w:sz w:val="24"/>
          <w:szCs w:val="24"/>
          <w14:ligatures w14:val="standardContextual"/>
        </w:rPr>
        <w:t>participants</w:t>
      </w:r>
      <w:r w:rsidRPr="009D7483">
        <w:rPr>
          <w:rFonts w:eastAsia="Aptos" w:cstheme="minorHAnsi"/>
          <w:kern w:val="2"/>
          <w:sz w:val="24"/>
          <w:szCs w:val="24"/>
          <w14:ligatures w14:val="standardContextual"/>
        </w:rPr>
        <w:t>.</w:t>
      </w:r>
      <w:r w:rsidR="00967B64" w:rsidRPr="009D7483">
        <w:rPr>
          <w:rFonts w:eastAsia="Aptos" w:cstheme="minorHAnsi"/>
          <w:kern w:val="2"/>
          <w:sz w:val="24"/>
          <w:szCs w:val="24"/>
          <w14:ligatures w14:val="standardContextual"/>
        </w:rPr>
        <w:t xml:space="preserve"> Finally, the data collection will outline how the researcher will conduct the research and will further discuss how the sample population will be selected.</w:t>
      </w:r>
    </w:p>
    <w:bookmarkEnd w:id="43"/>
    <w:p w14:paraId="4F6F86D7" w14:textId="77777777" w:rsidR="00360C8B" w:rsidRPr="009D7483" w:rsidRDefault="00360C8B" w:rsidP="009D7483">
      <w:pPr>
        <w:spacing w:line="360" w:lineRule="auto"/>
        <w:rPr>
          <w:rFonts w:eastAsia="Aptos" w:cstheme="minorHAnsi"/>
          <w:kern w:val="2"/>
          <w:sz w:val="24"/>
          <w:szCs w:val="24"/>
          <w14:ligatures w14:val="standardContextual"/>
        </w:rPr>
      </w:pPr>
    </w:p>
    <w:p w14:paraId="0494C292" w14:textId="1F3C4393" w:rsidR="00360C8B" w:rsidRDefault="00067666" w:rsidP="005466DF">
      <w:pPr>
        <w:pStyle w:val="Heading2"/>
        <w:rPr>
          <w:rFonts w:eastAsia="Aptos"/>
        </w:rPr>
      </w:pPr>
      <w:bookmarkStart w:id="44" w:name="_Toc209690163"/>
      <w:r w:rsidRPr="009D7483">
        <w:rPr>
          <w:rFonts w:eastAsia="Aptos"/>
        </w:rPr>
        <w:t xml:space="preserve">3.2 </w:t>
      </w:r>
      <w:r w:rsidR="00360C8B" w:rsidRPr="009D7483">
        <w:rPr>
          <w:rFonts w:eastAsia="Aptos"/>
        </w:rPr>
        <w:t>Research Strategy</w:t>
      </w:r>
      <w:bookmarkEnd w:id="44"/>
      <w:r w:rsidR="00360C8B" w:rsidRPr="009D7483">
        <w:rPr>
          <w:rFonts w:eastAsia="Aptos"/>
        </w:rPr>
        <w:t xml:space="preserve"> </w:t>
      </w:r>
    </w:p>
    <w:p w14:paraId="4639DE2D" w14:textId="77777777" w:rsidR="005466DF" w:rsidRPr="005466DF" w:rsidRDefault="005466DF" w:rsidP="005466DF"/>
    <w:p w14:paraId="36FCC930" w14:textId="78636F86" w:rsidR="004D4189" w:rsidRPr="009D7483" w:rsidRDefault="004D4189"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aim of this research is to identify if further action should be implemented to protect victims of domestic abuse from their perpetrators.</w:t>
      </w:r>
      <w:r w:rsidR="00746F04" w:rsidRPr="009D7483">
        <w:rPr>
          <w:rFonts w:eastAsia="Aptos" w:cstheme="minorHAnsi"/>
          <w:kern w:val="2"/>
          <w:sz w:val="24"/>
          <w:szCs w:val="24"/>
          <w14:ligatures w14:val="standardContextual"/>
        </w:rPr>
        <w:t xml:space="preserve"> The questions will focus mainly on current practices</w:t>
      </w:r>
      <w:r w:rsidR="004F6920" w:rsidRPr="009D7483">
        <w:rPr>
          <w:rFonts w:eastAsia="Aptos" w:cstheme="minorHAnsi"/>
          <w:kern w:val="2"/>
          <w:sz w:val="24"/>
          <w:szCs w:val="24"/>
          <w14:ligatures w14:val="standardContextual"/>
        </w:rPr>
        <w:t xml:space="preserve"> within the police force area of South Wales. The </w:t>
      </w:r>
      <w:r w:rsidR="00746F04" w:rsidRPr="009D7483">
        <w:rPr>
          <w:rFonts w:eastAsia="Aptos" w:cstheme="minorHAnsi"/>
          <w:kern w:val="2"/>
          <w:sz w:val="24"/>
          <w:szCs w:val="24"/>
          <w14:ligatures w14:val="standardContextual"/>
        </w:rPr>
        <w:t xml:space="preserve">hope </w:t>
      </w:r>
      <w:r w:rsidR="004F6920" w:rsidRPr="009D7483">
        <w:rPr>
          <w:rFonts w:eastAsia="Aptos" w:cstheme="minorHAnsi"/>
          <w:kern w:val="2"/>
          <w:sz w:val="24"/>
          <w:szCs w:val="24"/>
          <w14:ligatures w14:val="standardContextual"/>
        </w:rPr>
        <w:t xml:space="preserve">is </w:t>
      </w:r>
      <w:r w:rsidR="00746F04" w:rsidRPr="009D7483">
        <w:rPr>
          <w:rFonts w:eastAsia="Aptos" w:cstheme="minorHAnsi"/>
          <w:kern w:val="2"/>
          <w:sz w:val="24"/>
          <w:szCs w:val="24"/>
          <w14:ligatures w14:val="standardContextual"/>
        </w:rPr>
        <w:t>to identify</w:t>
      </w:r>
      <w:r w:rsidRPr="009D7483">
        <w:rPr>
          <w:rFonts w:eastAsia="Aptos" w:cstheme="minorHAnsi"/>
          <w:kern w:val="2"/>
          <w:sz w:val="24"/>
          <w:szCs w:val="24"/>
          <w14:ligatures w14:val="standardContextual"/>
        </w:rPr>
        <w:t xml:space="preserve"> </w:t>
      </w:r>
      <w:r w:rsidR="00746F04" w:rsidRPr="009D7483">
        <w:rPr>
          <w:rFonts w:eastAsia="Aptos" w:cstheme="minorHAnsi"/>
          <w:kern w:val="2"/>
          <w:sz w:val="24"/>
          <w:szCs w:val="24"/>
          <w14:ligatures w14:val="standardContextual"/>
        </w:rPr>
        <w:t>i</w:t>
      </w:r>
      <w:r w:rsidRPr="009D7483">
        <w:rPr>
          <w:rFonts w:eastAsia="Aptos" w:cstheme="minorHAnsi"/>
          <w:kern w:val="2"/>
          <w:sz w:val="24"/>
          <w:szCs w:val="24"/>
          <w14:ligatures w14:val="standardContextual"/>
        </w:rPr>
        <w:t>f practices are sufficient</w:t>
      </w:r>
      <w:r w:rsidR="00746F04" w:rsidRPr="009D7483">
        <w:rPr>
          <w:rFonts w:eastAsia="Aptos" w:cstheme="minorHAnsi"/>
          <w:kern w:val="2"/>
          <w:sz w:val="24"/>
          <w:szCs w:val="24"/>
          <w14:ligatures w14:val="standardContextual"/>
        </w:rPr>
        <w:t>, by</w:t>
      </w:r>
      <w:r w:rsidRPr="009D7483">
        <w:rPr>
          <w:rFonts w:eastAsia="Aptos" w:cstheme="minorHAnsi"/>
          <w:kern w:val="2"/>
          <w:sz w:val="24"/>
          <w:szCs w:val="24"/>
          <w14:ligatures w14:val="standardContextual"/>
        </w:rPr>
        <w:t xml:space="preserve"> means of reviewing the current DASH questionnaire completed by response officers on initial contact with the victim. It is apparent following the literature review that there are gaps in research relating to this area of safeguarding</w:t>
      </w:r>
      <w:r w:rsidR="006F2888" w:rsidRPr="009D7483">
        <w:rPr>
          <w:rFonts w:eastAsia="Aptos" w:cstheme="minorHAnsi"/>
          <w:kern w:val="2"/>
          <w:sz w:val="24"/>
          <w:szCs w:val="24"/>
          <w14:ligatures w14:val="standardContextual"/>
        </w:rPr>
        <w:t>. The researcher will follow the guidance presented by</w:t>
      </w:r>
      <w:r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008322607"/>
          <w:citation/>
        </w:sdtPr>
        <w:sdtEndPr/>
        <w:sdtContent>
          <w:r w:rsidRPr="009D7483">
            <w:rPr>
              <w:rFonts w:eastAsia="Aptos" w:cstheme="minorHAnsi"/>
              <w:kern w:val="2"/>
              <w:sz w:val="24"/>
              <w:szCs w:val="24"/>
              <w14:ligatures w14:val="standardContextual"/>
            </w:rPr>
            <w:fldChar w:fldCharType="begin"/>
          </w:r>
          <w:r w:rsidRPr="009D7483">
            <w:rPr>
              <w:rFonts w:eastAsia="Aptos" w:cstheme="minorHAnsi"/>
              <w:kern w:val="2"/>
              <w:sz w:val="24"/>
              <w:szCs w:val="24"/>
              <w14:ligatures w14:val="standardContextual"/>
            </w:rPr>
            <w:instrText xml:space="preserve"> CITATION Big11 \l 2057 </w:instrText>
          </w:r>
          <w:r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(Biggam, 2011)</w:t>
          </w:r>
          <w:r w:rsidRPr="009D7483">
            <w:rPr>
              <w:rFonts w:eastAsia="Aptos" w:cstheme="minorHAnsi"/>
              <w:kern w:val="2"/>
              <w:sz w:val="24"/>
              <w:szCs w:val="24"/>
              <w14:ligatures w14:val="standardContextual"/>
            </w:rPr>
            <w:fldChar w:fldCharType="end"/>
          </w:r>
        </w:sdtContent>
      </w:sdt>
      <w:r w:rsidR="006F2888" w:rsidRPr="009D7483">
        <w:rPr>
          <w:rFonts w:eastAsia="Aptos" w:cstheme="minorHAnsi"/>
          <w:kern w:val="2"/>
          <w:sz w:val="24"/>
          <w:szCs w:val="24"/>
          <w14:ligatures w14:val="standardContextual"/>
        </w:rPr>
        <w:t xml:space="preserve"> in a step-by-step guide to complete the research. </w:t>
      </w:r>
    </w:p>
    <w:p w14:paraId="4016F48D" w14:textId="0B6C9FDC" w:rsidR="00746F04" w:rsidRPr="009D7483" w:rsidRDefault="00746F04"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This research proposes that current safeguarding measures for domestic violence victims are not sufficient</w:t>
      </w:r>
      <w:r w:rsidR="004F6920" w:rsidRPr="009D7483">
        <w:rPr>
          <w:rFonts w:eastAsia="Aptos" w:cstheme="minorHAnsi"/>
          <w:kern w:val="2"/>
          <w:sz w:val="24"/>
          <w:szCs w:val="24"/>
          <w14:ligatures w14:val="standardContextual"/>
        </w:rPr>
        <w:t>, the</w:t>
      </w:r>
      <w:r w:rsidRPr="009D7483">
        <w:rPr>
          <w:rFonts w:eastAsia="Aptos" w:cstheme="minorHAnsi"/>
          <w:kern w:val="2"/>
          <w:sz w:val="24"/>
          <w:szCs w:val="24"/>
          <w14:ligatures w14:val="standardContextual"/>
        </w:rPr>
        <w:t xml:space="preserve"> researcher hopes to prove </w:t>
      </w:r>
      <w:r w:rsidR="004F6920" w:rsidRPr="009D7483">
        <w:rPr>
          <w:rFonts w:eastAsia="Aptos" w:cstheme="minorHAnsi"/>
          <w:kern w:val="2"/>
          <w:sz w:val="24"/>
          <w:szCs w:val="24"/>
          <w14:ligatures w14:val="standardContextual"/>
        </w:rPr>
        <w:t xml:space="preserve">this </w:t>
      </w:r>
      <w:r w:rsidRPr="009D7483">
        <w:rPr>
          <w:rFonts w:eastAsia="Aptos" w:cstheme="minorHAnsi"/>
          <w:kern w:val="2"/>
          <w:sz w:val="24"/>
          <w:szCs w:val="24"/>
          <w14:ligatures w14:val="standardContextual"/>
        </w:rPr>
        <w:t xml:space="preserve">by accumulation </w:t>
      </w:r>
      <w:r w:rsidR="004F6920" w:rsidRPr="009D7483">
        <w:rPr>
          <w:rFonts w:eastAsia="Aptos" w:cstheme="minorHAnsi"/>
          <w:kern w:val="2"/>
          <w:sz w:val="24"/>
          <w:szCs w:val="24"/>
          <w14:ligatures w14:val="standardContextual"/>
        </w:rPr>
        <w:t xml:space="preserve">of </w:t>
      </w:r>
      <w:r w:rsidRPr="009D7483">
        <w:rPr>
          <w:rFonts w:eastAsia="Aptos" w:cstheme="minorHAnsi"/>
          <w:kern w:val="2"/>
          <w:sz w:val="24"/>
          <w:szCs w:val="24"/>
          <w14:ligatures w14:val="standardContextual"/>
        </w:rPr>
        <w:t>both qualitative and quantitative data. This research will discover if further safeguarding can be identified for victims.</w:t>
      </w:r>
    </w:p>
    <w:p w14:paraId="683F3330" w14:textId="03EBF417" w:rsidR="006F2888"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Using the </w:t>
      </w:r>
      <w:r w:rsidR="008A6B22" w:rsidRPr="009D7483">
        <w:rPr>
          <w:rFonts w:eastAsia="Aptos" w:cstheme="minorHAnsi"/>
          <w:kern w:val="2"/>
          <w:sz w:val="24"/>
          <w:szCs w:val="24"/>
          <w14:ligatures w14:val="standardContextual"/>
        </w:rPr>
        <w:t xml:space="preserve">secondary </w:t>
      </w:r>
      <w:r w:rsidRPr="009D7483">
        <w:rPr>
          <w:rFonts w:eastAsia="Aptos" w:cstheme="minorHAnsi"/>
          <w:kern w:val="2"/>
          <w:sz w:val="24"/>
          <w:szCs w:val="24"/>
          <w14:ligatures w14:val="standardContextual"/>
        </w:rPr>
        <w:t xml:space="preserve">research method the researcher will collate data in relation to safeguarding of victims and management of perpetrators survey via a questionnaire. </w:t>
      </w:r>
      <w:r w:rsidR="006F2888" w:rsidRPr="009D7483">
        <w:rPr>
          <w:rFonts w:eastAsia="Aptos" w:cstheme="minorHAnsi"/>
          <w:kern w:val="2"/>
          <w:sz w:val="24"/>
          <w:szCs w:val="24"/>
          <w14:ligatures w14:val="standardContextual"/>
        </w:rPr>
        <w:t xml:space="preserve">This secondary research strategy is a systematic review of existing data in oppose to primary research that aims to originally answer questions that have not been considered or answered previously </w:t>
      </w:r>
      <w:sdt>
        <w:sdtPr>
          <w:rPr>
            <w:rFonts w:eastAsia="Aptos" w:cstheme="minorHAnsi"/>
            <w:kern w:val="2"/>
            <w:sz w:val="24"/>
            <w:szCs w:val="24"/>
            <w14:ligatures w14:val="standardContextual"/>
          </w:rPr>
          <w:id w:val="-1467807408"/>
          <w:citation/>
        </w:sdtPr>
        <w:sdtEndPr/>
        <w:sdtContent>
          <w:r w:rsidR="006F2888" w:rsidRPr="009D7483">
            <w:rPr>
              <w:rFonts w:eastAsia="Aptos" w:cstheme="minorHAnsi"/>
              <w:kern w:val="2"/>
              <w:sz w:val="24"/>
              <w:szCs w:val="24"/>
              <w14:ligatures w14:val="standardContextual"/>
            </w:rPr>
            <w:fldChar w:fldCharType="begin"/>
          </w:r>
          <w:r w:rsidR="006F2888" w:rsidRPr="009D7483">
            <w:rPr>
              <w:rFonts w:eastAsia="Aptos" w:cstheme="minorHAnsi"/>
              <w:kern w:val="2"/>
              <w:sz w:val="24"/>
              <w:szCs w:val="24"/>
              <w14:ligatures w14:val="standardContextual"/>
            </w:rPr>
            <w:instrText xml:space="preserve"> CITATION Gra10 \l 2057 </w:instrText>
          </w:r>
          <w:r w:rsidR="006F2888"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(Gratton &amp; Jones, 2010)</w:t>
          </w:r>
          <w:r w:rsidR="006F2888" w:rsidRPr="009D7483">
            <w:rPr>
              <w:rFonts w:eastAsia="Aptos" w:cstheme="minorHAnsi"/>
              <w:kern w:val="2"/>
              <w:sz w:val="24"/>
              <w:szCs w:val="24"/>
              <w14:ligatures w14:val="standardContextual"/>
            </w:rPr>
            <w:fldChar w:fldCharType="end"/>
          </w:r>
        </w:sdtContent>
      </w:sdt>
      <w:r w:rsidR="006F2888" w:rsidRPr="009D7483">
        <w:rPr>
          <w:rFonts w:eastAsia="Aptos" w:cstheme="minorHAnsi"/>
          <w:kern w:val="2"/>
          <w:sz w:val="24"/>
          <w:szCs w:val="24"/>
          <w14:ligatures w14:val="standardContextual"/>
        </w:rPr>
        <w:t xml:space="preserve">. </w:t>
      </w:r>
    </w:p>
    <w:p w14:paraId="192981F1" w14:textId="07C906BE" w:rsidR="00746F04" w:rsidRPr="009D7483" w:rsidRDefault="007B6014"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research will consist of a questionnaire constructed on Microsoft Office 365, forms. This is easy to use and has robust features. The simplicity and ease of use will allow the researcher to focus on the information to be derived from the form in oppose to spending copious amount of time creating and chasing responses</w:t>
      </w:r>
      <w:r w:rsidR="00DF05D7"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2068093797"/>
          <w:citation/>
        </w:sdtPr>
        <w:sdtEndPr/>
        <w:sdtContent>
          <w:r w:rsidR="00DF05D7" w:rsidRPr="009D7483">
            <w:rPr>
              <w:rFonts w:eastAsia="Aptos" w:cstheme="minorHAnsi"/>
              <w:kern w:val="2"/>
              <w:sz w:val="24"/>
              <w:szCs w:val="24"/>
              <w14:ligatures w14:val="standardContextual"/>
            </w:rPr>
            <w:fldChar w:fldCharType="begin"/>
          </w:r>
          <w:r w:rsidR="00DF05D7" w:rsidRPr="009D7483">
            <w:rPr>
              <w:rFonts w:eastAsia="Aptos" w:cstheme="minorHAnsi"/>
              <w:kern w:val="2"/>
              <w:sz w:val="24"/>
              <w:szCs w:val="24"/>
              <w14:ligatures w14:val="standardContextual"/>
            </w:rPr>
            <w:instrText xml:space="preserve"> CITATION Lou25 \l 2057 </w:instrText>
          </w:r>
          <w:r w:rsidR="00DF05D7"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(Louisville Geek, 2025)</w:t>
          </w:r>
          <w:r w:rsidR="00DF05D7"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 xml:space="preserve">. </w:t>
      </w:r>
      <w:r w:rsidR="00360C8B" w:rsidRPr="009D7483">
        <w:rPr>
          <w:rFonts w:eastAsia="Aptos" w:cstheme="minorHAnsi"/>
          <w:kern w:val="2"/>
          <w:sz w:val="24"/>
          <w:szCs w:val="24"/>
          <w14:ligatures w14:val="standardContextual"/>
        </w:rPr>
        <w:t xml:space="preserve">This method proves most effective in relation to this research as the pool of participants will be aimed at front line response officers who deal with </w:t>
      </w:r>
      <w:r w:rsidR="004128D2" w:rsidRPr="009D7483">
        <w:rPr>
          <w:rFonts w:eastAsia="Aptos" w:cstheme="minorHAnsi"/>
          <w:kern w:val="2"/>
          <w:sz w:val="24"/>
          <w:szCs w:val="24"/>
          <w14:ligatures w14:val="standardContextual"/>
        </w:rPr>
        <w:t>domestic violence</w:t>
      </w:r>
      <w:r w:rsidR="00360C8B" w:rsidRPr="009D7483">
        <w:rPr>
          <w:rFonts w:eastAsia="Aptos" w:cstheme="minorHAnsi"/>
          <w:kern w:val="2"/>
          <w:sz w:val="24"/>
          <w:szCs w:val="24"/>
          <w14:ligatures w14:val="standardContextual"/>
        </w:rPr>
        <w:t>, possess the knowledge and can provide a first-hand response to the questions through lived experience</w:t>
      </w:r>
      <w:r w:rsidR="004128D2"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507103836"/>
          <w:citation/>
        </w:sdtPr>
        <w:sdtEndPr/>
        <w:sdtContent>
          <w:r w:rsidR="004128D2" w:rsidRPr="009D7483">
            <w:rPr>
              <w:rFonts w:eastAsia="Aptos" w:cstheme="minorHAnsi"/>
              <w:kern w:val="2"/>
              <w:sz w:val="24"/>
              <w:szCs w:val="24"/>
              <w14:ligatures w14:val="standardContextual"/>
            </w:rPr>
            <w:fldChar w:fldCharType="begin"/>
          </w:r>
          <w:r w:rsidR="004128D2" w:rsidRPr="009D7483">
            <w:rPr>
              <w:rFonts w:eastAsia="Aptos" w:cstheme="minorHAnsi"/>
              <w:kern w:val="2"/>
              <w:sz w:val="24"/>
              <w:szCs w:val="24"/>
              <w14:ligatures w14:val="standardContextual"/>
            </w:rPr>
            <w:instrText xml:space="preserve"> CITATION Mar20 \l 2057 </w:instrText>
          </w:r>
          <w:r w:rsidR="004128D2"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(Market Research, 2020)</w:t>
          </w:r>
          <w:r w:rsidR="004128D2" w:rsidRPr="009D7483">
            <w:rPr>
              <w:rFonts w:eastAsia="Aptos" w:cstheme="minorHAnsi"/>
              <w:kern w:val="2"/>
              <w:sz w:val="24"/>
              <w:szCs w:val="24"/>
              <w14:ligatures w14:val="standardContextual"/>
            </w:rPr>
            <w:fldChar w:fldCharType="end"/>
          </w:r>
        </w:sdtContent>
      </w:sdt>
      <w:r w:rsidR="00FD0CBB" w:rsidRPr="009D7483">
        <w:rPr>
          <w:rFonts w:eastAsia="Aptos" w:cstheme="minorHAnsi"/>
          <w:kern w:val="2"/>
          <w:sz w:val="24"/>
          <w:szCs w:val="24"/>
          <w14:ligatures w14:val="standardContextual"/>
        </w:rPr>
        <w:t>.</w:t>
      </w:r>
      <w:r w:rsidR="00360C8B" w:rsidRPr="009D7483">
        <w:rPr>
          <w:rFonts w:eastAsia="Aptos" w:cstheme="minorHAnsi"/>
          <w:kern w:val="2"/>
          <w:sz w:val="24"/>
          <w:szCs w:val="24"/>
          <w14:ligatures w14:val="standardContextual"/>
        </w:rPr>
        <w:t xml:space="preserve"> </w:t>
      </w:r>
      <w:r w:rsidR="00746F04" w:rsidRPr="009D7483">
        <w:rPr>
          <w:rFonts w:eastAsia="Aptos" w:cstheme="minorHAnsi"/>
          <w:kern w:val="2"/>
          <w:sz w:val="24"/>
          <w:szCs w:val="24"/>
          <w14:ligatures w14:val="standardContextual"/>
        </w:rPr>
        <w:t>Due to the time scale and funding available the research will be conducted solely utilising questionnaires.</w:t>
      </w:r>
    </w:p>
    <w:p w14:paraId="59F9140F" w14:textId="0194DF2E" w:rsidR="00360C8B"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research will be conducted during the creation of this dissertation resulting in the findings being relevant, accurate and will reflect the results of today and not based on historical research. This will underpin the academic credibility and the validity of the research. </w:t>
      </w:r>
    </w:p>
    <w:p w14:paraId="3729781B" w14:textId="77777777" w:rsidR="005466DF" w:rsidRPr="009D7483" w:rsidRDefault="005466DF" w:rsidP="009D7483">
      <w:pPr>
        <w:spacing w:line="360" w:lineRule="auto"/>
        <w:rPr>
          <w:rFonts w:eastAsia="Aptos" w:cstheme="minorHAnsi"/>
          <w:kern w:val="2"/>
          <w:sz w:val="24"/>
          <w:szCs w:val="24"/>
          <w14:ligatures w14:val="standardContextual"/>
        </w:rPr>
      </w:pPr>
    </w:p>
    <w:p w14:paraId="22EF026D" w14:textId="4D8119CA" w:rsidR="00360C8B" w:rsidRDefault="00067666" w:rsidP="005466DF">
      <w:pPr>
        <w:pStyle w:val="Heading2"/>
        <w:rPr>
          <w:rFonts w:eastAsia="Aptos"/>
        </w:rPr>
      </w:pPr>
      <w:bookmarkStart w:id="45" w:name="_Toc209690164"/>
      <w:r w:rsidRPr="009D7483">
        <w:rPr>
          <w:rFonts w:eastAsia="Aptos"/>
        </w:rPr>
        <w:t xml:space="preserve">3.3 </w:t>
      </w:r>
      <w:r w:rsidR="00360C8B" w:rsidRPr="009D7483">
        <w:rPr>
          <w:rFonts w:eastAsia="Aptos"/>
        </w:rPr>
        <w:t>Data Collection</w:t>
      </w:r>
      <w:r w:rsidR="00A55A44" w:rsidRPr="009D7483">
        <w:rPr>
          <w:rFonts w:eastAsia="Aptos"/>
        </w:rPr>
        <w:t xml:space="preserve"> Method</w:t>
      </w:r>
      <w:bookmarkEnd w:id="45"/>
      <w:r w:rsidR="00360C8B" w:rsidRPr="009D7483">
        <w:rPr>
          <w:rFonts w:eastAsia="Aptos"/>
        </w:rPr>
        <w:t xml:space="preserve"> </w:t>
      </w:r>
    </w:p>
    <w:p w14:paraId="65155601" w14:textId="77777777" w:rsidR="005466DF" w:rsidRPr="005466DF" w:rsidRDefault="005466DF" w:rsidP="005466DF"/>
    <w:p w14:paraId="60640CB1" w14:textId="751AD531" w:rsidR="00967B64" w:rsidRPr="009D7483" w:rsidRDefault="00967B64" w:rsidP="009D7483">
      <w:pPr>
        <w:spacing w:line="360" w:lineRule="auto"/>
        <w:rPr>
          <w:rFonts w:eastAsia="Aptos" w:cstheme="minorHAnsi"/>
          <w:kern w:val="2"/>
          <w:sz w:val="24"/>
          <w:szCs w:val="24"/>
          <w14:ligatures w14:val="standardContextual"/>
        </w:rPr>
      </w:pPr>
      <w:r w:rsidRPr="009D7483">
        <w:rPr>
          <w:rFonts w:cstheme="minorHAnsi"/>
          <w:sz w:val="24"/>
          <w:szCs w:val="24"/>
        </w:rPr>
        <w:t>The sampling method that will be used in the research is snowballing. This is mainly due to the way in which the research will be conducted via email. The reason for this is because it is the most effective way to gain a study population, and as the research topic is sensitive, snowballing is an ideal sampling method</w:t>
      </w:r>
      <w:r w:rsidR="00FB6EBA" w:rsidRPr="009D7483">
        <w:rPr>
          <w:rFonts w:cstheme="minorHAnsi"/>
          <w:sz w:val="24"/>
          <w:szCs w:val="24"/>
        </w:rPr>
        <w:t xml:space="preserve"> whereby a selection of participants have the opportunity to recruit other participants from the same industry that the researcher may not identify or may be hard to reach</w:t>
      </w:r>
      <w:r w:rsidRPr="009D7483">
        <w:rPr>
          <w:rFonts w:cstheme="minorHAnsi"/>
          <w:sz w:val="24"/>
          <w:szCs w:val="24"/>
        </w:rPr>
        <w:t xml:space="preserve"> </w:t>
      </w:r>
      <w:sdt>
        <w:sdtPr>
          <w:rPr>
            <w:rFonts w:cstheme="minorHAnsi"/>
            <w:sz w:val="24"/>
            <w:szCs w:val="24"/>
          </w:rPr>
          <w:id w:val="1380978976"/>
          <w:citation/>
        </w:sdtPr>
        <w:sdtEndPr/>
        <w:sdtContent>
          <w:r w:rsidRPr="009D7483">
            <w:rPr>
              <w:rFonts w:cstheme="minorHAnsi"/>
              <w:sz w:val="24"/>
              <w:szCs w:val="24"/>
            </w:rPr>
            <w:fldChar w:fldCharType="begin"/>
          </w:r>
          <w:r w:rsidRPr="009D7483">
            <w:rPr>
              <w:rFonts w:cstheme="minorHAnsi"/>
              <w:sz w:val="24"/>
              <w:szCs w:val="24"/>
            </w:rPr>
            <w:instrText xml:space="preserve"> CITATION Nad17 \l 2057 </w:instrText>
          </w:r>
          <w:r w:rsidRPr="009D7483">
            <w:rPr>
              <w:rFonts w:cstheme="minorHAnsi"/>
              <w:sz w:val="24"/>
              <w:szCs w:val="24"/>
            </w:rPr>
            <w:fldChar w:fldCharType="separate"/>
          </w:r>
          <w:r w:rsidR="00F674CA" w:rsidRPr="00F674CA">
            <w:rPr>
              <w:rFonts w:cstheme="minorHAnsi"/>
              <w:noProof/>
              <w:sz w:val="24"/>
              <w:szCs w:val="24"/>
            </w:rPr>
            <w:t>(Naderif, et al., 2017)</w:t>
          </w:r>
          <w:r w:rsidRPr="009D7483">
            <w:rPr>
              <w:rFonts w:cstheme="minorHAnsi"/>
              <w:sz w:val="24"/>
              <w:szCs w:val="24"/>
            </w:rPr>
            <w:fldChar w:fldCharType="end"/>
          </w:r>
        </w:sdtContent>
      </w:sdt>
      <w:r w:rsidRPr="009D7483">
        <w:rPr>
          <w:rFonts w:cstheme="minorHAnsi"/>
          <w:sz w:val="24"/>
          <w:szCs w:val="24"/>
        </w:rPr>
        <w:t xml:space="preserve">. </w:t>
      </w:r>
      <w:r w:rsidR="00E46CB1" w:rsidRPr="009D7483">
        <w:rPr>
          <w:rFonts w:cstheme="minorHAnsi"/>
          <w:sz w:val="24"/>
          <w:szCs w:val="24"/>
        </w:rPr>
        <w:t>If the research were to be asked to non-specific groups, the knowledge and understanding of the actions involved would be unknown</w:t>
      </w:r>
      <w:r w:rsidR="00A55A44" w:rsidRPr="009D7483">
        <w:rPr>
          <w:rFonts w:cstheme="minorHAnsi"/>
          <w:sz w:val="24"/>
          <w:szCs w:val="24"/>
        </w:rPr>
        <w:t xml:space="preserve"> to persons not serving as police officers</w:t>
      </w:r>
      <w:r w:rsidR="004F6920" w:rsidRPr="009D7483">
        <w:rPr>
          <w:rFonts w:cstheme="minorHAnsi"/>
          <w:sz w:val="24"/>
          <w:szCs w:val="24"/>
        </w:rPr>
        <w:t xml:space="preserve"> resulting in inaccurate data being collated.</w:t>
      </w:r>
    </w:p>
    <w:p w14:paraId="3735662B" w14:textId="4C493EC0" w:rsidR="00A55A44"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data collection process will consist of constructing and sharing via email, a questionnaire using Microsoft office to a professional group of </w:t>
      </w:r>
      <w:r w:rsidR="004128D2" w:rsidRPr="009D7483">
        <w:rPr>
          <w:rFonts w:eastAsia="Aptos" w:cstheme="minorHAnsi"/>
          <w:kern w:val="2"/>
          <w:sz w:val="24"/>
          <w:szCs w:val="24"/>
          <w14:ligatures w14:val="standardContextual"/>
        </w:rPr>
        <w:t>20</w:t>
      </w:r>
      <w:r w:rsidRPr="009D7483">
        <w:rPr>
          <w:rFonts w:eastAsia="Aptos" w:cstheme="minorHAnsi"/>
          <w:kern w:val="2"/>
          <w:sz w:val="24"/>
          <w:szCs w:val="24"/>
          <w14:ligatures w14:val="standardContextual"/>
        </w:rPr>
        <w:t xml:space="preserve"> – </w:t>
      </w:r>
      <w:r w:rsidR="004128D2" w:rsidRPr="009D7483">
        <w:rPr>
          <w:rFonts w:eastAsia="Aptos" w:cstheme="minorHAnsi"/>
          <w:kern w:val="2"/>
          <w:sz w:val="24"/>
          <w:szCs w:val="24"/>
          <w14:ligatures w14:val="standardContextual"/>
        </w:rPr>
        <w:t>30</w:t>
      </w:r>
      <w:r w:rsidRPr="009D7483">
        <w:rPr>
          <w:rFonts w:eastAsia="Aptos" w:cstheme="minorHAnsi"/>
          <w:kern w:val="2"/>
          <w:sz w:val="24"/>
          <w:szCs w:val="24"/>
          <w14:ligatures w14:val="standardContextual"/>
        </w:rPr>
        <w:t xml:space="preserve"> participants. This method is convenient, it saves time and ensures a high return rate</w:t>
      </w:r>
      <w:r w:rsidR="00A55A44" w:rsidRPr="009D7483">
        <w:rPr>
          <w:rFonts w:eastAsia="Aptos" w:cstheme="minorHAnsi"/>
          <w:kern w:val="2"/>
          <w:sz w:val="24"/>
          <w:szCs w:val="24"/>
          <w14:ligatures w14:val="standardContextual"/>
        </w:rPr>
        <w:t xml:space="preserve"> having been sent to the participant directly. The respondents can complete the questionnaires at their own leisure. </w:t>
      </w:r>
    </w:p>
    <w:p w14:paraId="463CD32F" w14:textId="47051F46" w:rsidR="00360C8B" w:rsidRPr="009D7483" w:rsidRDefault="00360C8B"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researcher will collate all the answers to obtain an understanding if the aims of this research are practical</w:t>
      </w:r>
      <w:r w:rsidR="004F6920" w:rsidRPr="009D7483">
        <w:rPr>
          <w:rFonts w:eastAsia="Aptos" w:cstheme="minorHAnsi"/>
          <w:kern w:val="2"/>
          <w:sz w:val="24"/>
          <w:szCs w:val="24"/>
          <w14:ligatures w14:val="standardContextual"/>
        </w:rPr>
        <w:t xml:space="preserve"> and relevant </w:t>
      </w:r>
      <w:sdt>
        <w:sdtPr>
          <w:rPr>
            <w:rFonts w:eastAsia="Aptos" w:cstheme="minorHAnsi"/>
            <w:kern w:val="2"/>
            <w:sz w:val="24"/>
            <w:szCs w:val="24"/>
            <w14:ligatures w14:val="standardContextual"/>
          </w:rPr>
          <w:id w:val="666446323"/>
          <w:citation/>
        </w:sdtPr>
        <w:sdtEndPr/>
        <w:sdtContent>
          <w:r w:rsidR="00DF05D7" w:rsidRPr="009D7483">
            <w:rPr>
              <w:rFonts w:eastAsia="Aptos" w:cstheme="minorHAnsi"/>
              <w:kern w:val="2"/>
              <w:sz w:val="24"/>
              <w:szCs w:val="24"/>
              <w14:ligatures w14:val="standardContextual"/>
            </w:rPr>
            <w:fldChar w:fldCharType="begin"/>
          </w:r>
          <w:r w:rsidR="00DF05D7" w:rsidRPr="009D7483">
            <w:rPr>
              <w:rFonts w:eastAsia="Aptos" w:cstheme="minorHAnsi"/>
              <w:kern w:val="2"/>
              <w:sz w:val="24"/>
              <w:szCs w:val="24"/>
              <w14:ligatures w14:val="standardContextual"/>
            </w:rPr>
            <w:instrText xml:space="preserve"> CITATION Coh17 \l 2057 </w:instrText>
          </w:r>
          <w:r w:rsidR="00DF05D7"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(Cohen, et al., 2017)</w:t>
          </w:r>
          <w:r w:rsidR="00DF05D7"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 xml:space="preserve"> highlights the benefits of research and data collected through questionnaires, they offer benefits of standardized and open responses incorporating a range of topics from a large group. Questionnaires are a cost effective and reliable tool, quick and easy for the candidate to complete</w:t>
      </w:r>
      <w:r w:rsidR="00FD0CBB" w:rsidRPr="009D7483">
        <w:rPr>
          <w:rFonts w:eastAsia="Aptos" w:cstheme="minorHAnsi"/>
          <w:kern w:val="2"/>
          <w:sz w:val="24"/>
          <w:szCs w:val="24"/>
          <w14:ligatures w14:val="standardContextual"/>
        </w:rPr>
        <w:t xml:space="preserve">. </w:t>
      </w:r>
    </w:p>
    <w:p w14:paraId="267E85C5" w14:textId="43A5D3C6" w:rsidR="00360C8B" w:rsidRPr="009D7483" w:rsidRDefault="008A6B22"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quantitative data will be utilised in this research alongside qualitative data as the questionnaire not only will seek to obtain direct answers that can be counted to understand what current strategies are being used, there will also be the option to elaborate and explain the intent on whether actions are having a positive or negative outcome </w:t>
      </w:r>
      <w:sdt>
        <w:sdtPr>
          <w:rPr>
            <w:rFonts w:eastAsia="Aptos" w:cstheme="minorHAnsi"/>
            <w:kern w:val="2"/>
            <w:sz w:val="24"/>
            <w:szCs w:val="24"/>
            <w14:ligatures w14:val="standardContextual"/>
          </w:rPr>
          <w:id w:val="915595926"/>
          <w:citation/>
        </w:sdtPr>
        <w:sdtEndPr/>
        <w:sdtContent>
          <w:r w:rsidRPr="009D7483">
            <w:rPr>
              <w:rFonts w:eastAsia="Aptos" w:cstheme="minorHAnsi"/>
              <w:kern w:val="2"/>
              <w:sz w:val="24"/>
              <w:szCs w:val="24"/>
              <w14:ligatures w14:val="standardContextual"/>
            </w:rPr>
            <w:fldChar w:fldCharType="begin"/>
          </w:r>
          <w:r w:rsidRPr="009D7483">
            <w:rPr>
              <w:rFonts w:eastAsia="Aptos" w:cstheme="minorHAnsi"/>
              <w:kern w:val="2"/>
              <w:sz w:val="24"/>
              <w:szCs w:val="24"/>
              <w14:ligatures w14:val="standardContextual"/>
            </w:rPr>
            <w:instrText xml:space="preserve"> CITATION Abu21 \l 2057 </w:instrText>
          </w:r>
          <w:r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(Abuhamda, et al., 2021)</w:t>
          </w:r>
          <w:r w:rsidRPr="009D7483">
            <w:rPr>
              <w:rFonts w:eastAsia="Aptos" w:cstheme="minorHAnsi"/>
              <w:kern w:val="2"/>
              <w:sz w:val="24"/>
              <w:szCs w:val="24"/>
              <w14:ligatures w14:val="standardContextual"/>
            </w:rPr>
            <w:fldChar w:fldCharType="end"/>
          </w:r>
        </w:sdtContent>
      </w:sdt>
      <w:r w:rsidRPr="009D7483">
        <w:rPr>
          <w:rFonts w:eastAsia="Aptos" w:cstheme="minorHAnsi"/>
          <w:kern w:val="2"/>
          <w:sz w:val="24"/>
          <w:szCs w:val="24"/>
          <w14:ligatures w14:val="standardContextual"/>
        </w:rPr>
        <w:t>.</w:t>
      </w:r>
    </w:p>
    <w:p w14:paraId="47A16370" w14:textId="651386AB" w:rsidR="00A55A44" w:rsidRPr="009D7483" w:rsidRDefault="00A55A44"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As the questionnaires will be submitted via email, there is a possibility that the participants may not respond, or the research will conclude on fewer responses than expected. Many respondents may not wish to participate due to the sensitivity and intrusion on their working practice</w:t>
      </w:r>
      <w:r w:rsidR="004F6920" w:rsidRPr="009D7483">
        <w:rPr>
          <w:rFonts w:eastAsia="Aptos" w:cstheme="minorHAnsi"/>
          <w:kern w:val="2"/>
          <w:sz w:val="24"/>
          <w:szCs w:val="24"/>
          <w14:ligatures w14:val="standardContextual"/>
        </w:rPr>
        <w:t xml:space="preserve"> or </w:t>
      </w:r>
      <w:r w:rsidR="00211FC2" w:rsidRPr="009D7483">
        <w:rPr>
          <w:rFonts w:eastAsia="Aptos" w:cstheme="minorHAnsi"/>
          <w:kern w:val="2"/>
          <w:sz w:val="24"/>
          <w:szCs w:val="24"/>
          <w14:ligatures w14:val="standardContextual"/>
        </w:rPr>
        <w:t>participants may not trust the anonymity.</w:t>
      </w:r>
    </w:p>
    <w:p w14:paraId="2359860F" w14:textId="13A1C4F4" w:rsidR="004F6920" w:rsidRPr="009D7483" w:rsidRDefault="004F6920"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 xml:space="preserve">The option to obtain quantitative and qualitative data via the questionnaire is imperative as it will allow the researcher to obtain an understanding </w:t>
      </w:r>
      <w:r w:rsidR="00BC7BA1" w:rsidRPr="009D7483">
        <w:rPr>
          <w:rFonts w:eastAsia="Aptos" w:cstheme="minorHAnsi"/>
          <w:kern w:val="2"/>
          <w:sz w:val="24"/>
          <w:szCs w:val="24"/>
          <w14:ligatures w14:val="standardContextual"/>
        </w:rPr>
        <w:t xml:space="preserve">via the views of the participant as to why safeguarding actions are or are not sufficient from the option to explain their views </w:t>
      </w:r>
      <w:sdt>
        <w:sdtPr>
          <w:rPr>
            <w:rFonts w:eastAsia="Aptos" w:cstheme="minorHAnsi"/>
            <w:kern w:val="2"/>
            <w:sz w:val="24"/>
            <w:szCs w:val="24"/>
            <w14:ligatures w14:val="standardContextual"/>
          </w:rPr>
          <w:id w:val="-1552147166"/>
          <w:citation/>
        </w:sdtPr>
        <w:sdtEndPr/>
        <w:sdtContent>
          <w:r w:rsidR="00BC7BA1" w:rsidRPr="009D7483">
            <w:rPr>
              <w:rFonts w:eastAsia="Aptos" w:cstheme="minorHAnsi"/>
              <w:kern w:val="2"/>
              <w:sz w:val="24"/>
              <w:szCs w:val="24"/>
              <w14:ligatures w14:val="standardContextual"/>
            </w:rPr>
            <w:fldChar w:fldCharType="begin"/>
          </w:r>
          <w:r w:rsidR="00BC7BA1" w:rsidRPr="009D7483">
            <w:rPr>
              <w:rFonts w:eastAsia="Aptos" w:cstheme="minorHAnsi"/>
              <w:kern w:val="2"/>
              <w:sz w:val="24"/>
              <w:szCs w:val="24"/>
              <w14:ligatures w14:val="standardContextual"/>
            </w:rPr>
            <w:instrText xml:space="preserve"> CITATION Bry96 \l 2057 </w:instrText>
          </w:r>
          <w:r w:rsidR="00BC7BA1"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(Bryman &amp; Cramer, 1996)</w:t>
          </w:r>
          <w:r w:rsidR="00BC7BA1" w:rsidRPr="009D7483">
            <w:rPr>
              <w:rFonts w:eastAsia="Aptos" w:cstheme="minorHAnsi"/>
              <w:kern w:val="2"/>
              <w:sz w:val="24"/>
              <w:szCs w:val="24"/>
              <w14:ligatures w14:val="standardContextual"/>
            </w:rPr>
            <w:fldChar w:fldCharType="end"/>
          </w:r>
        </w:sdtContent>
      </w:sdt>
      <w:r w:rsidR="00BC7BA1" w:rsidRPr="009D7483">
        <w:rPr>
          <w:rFonts w:eastAsia="Aptos" w:cstheme="minorHAnsi"/>
          <w:kern w:val="2"/>
          <w:sz w:val="24"/>
          <w:szCs w:val="24"/>
          <w14:ligatures w14:val="standardContextual"/>
        </w:rPr>
        <w:t>.</w:t>
      </w:r>
    </w:p>
    <w:p w14:paraId="7E876F0B" w14:textId="1DF77E5F" w:rsidR="00BC7BA1" w:rsidRDefault="00BC7BA1"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The qualitative data will provide an understanding of the number of persons affected by domestic violence and the number of officers managing the investigation utilising the correct level of safeguarding</w:t>
      </w:r>
      <w:r w:rsidR="0081132E" w:rsidRPr="009D7483">
        <w:rPr>
          <w:rFonts w:eastAsia="Aptos" w:cstheme="minorHAnsi"/>
          <w:kern w:val="2"/>
          <w:sz w:val="24"/>
          <w:szCs w:val="24"/>
          <w14:ligatures w14:val="standardContextual"/>
        </w:rPr>
        <w:t xml:space="preserve"> </w:t>
      </w:r>
      <w:sdt>
        <w:sdtPr>
          <w:rPr>
            <w:rFonts w:eastAsia="Aptos" w:cstheme="minorHAnsi"/>
            <w:kern w:val="2"/>
            <w:sz w:val="24"/>
            <w:szCs w:val="24"/>
            <w14:ligatures w14:val="standardContextual"/>
          </w:rPr>
          <w:id w:val="-620150977"/>
          <w:citation/>
        </w:sdtPr>
        <w:sdtEndPr/>
        <w:sdtContent>
          <w:r w:rsidR="0081132E" w:rsidRPr="009D7483">
            <w:rPr>
              <w:rFonts w:eastAsia="Aptos" w:cstheme="minorHAnsi"/>
              <w:kern w:val="2"/>
              <w:sz w:val="24"/>
              <w:szCs w:val="24"/>
              <w14:ligatures w14:val="standardContextual"/>
            </w:rPr>
            <w:fldChar w:fldCharType="begin"/>
          </w:r>
          <w:r w:rsidR="0081132E" w:rsidRPr="009D7483">
            <w:rPr>
              <w:rFonts w:eastAsia="Aptos" w:cstheme="minorHAnsi"/>
              <w:kern w:val="2"/>
              <w:sz w:val="24"/>
              <w:szCs w:val="24"/>
              <w14:ligatures w14:val="standardContextual"/>
            </w:rPr>
            <w:instrText xml:space="preserve"> CITATION Ach19 \l 2057 </w:instrText>
          </w:r>
          <w:r w:rsidR="0081132E" w:rsidRPr="009D7483">
            <w:rPr>
              <w:rFonts w:eastAsia="Aptos" w:cstheme="minorHAnsi"/>
              <w:kern w:val="2"/>
              <w:sz w:val="24"/>
              <w:szCs w:val="24"/>
              <w14:ligatures w14:val="standardContextual"/>
            </w:rPr>
            <w:fldChar w:fldCharType="separate"/>
          </w:r>
          <w:r w:rsidR="00F674CA" w:rsidRPr="00F674CA">
            <w:rPr>
              <w:rFonts w:eastAsia="Aptos" w:cstheme="minorHAnsi"/>
              <w:noProof/>
              <w:kern w:val="2"/>
              <w:sz w:val="24"/>
              <w:szCs w:val="24"/>
              <w14:ligatures w14:val="standardContextual"/>
            </w:rPr>
            <w:t>(Acharyya &amp; Bhattacharya, 2019)</w:t>
          </w:r>
          <w:r w:rsidR="0081132E" w:rsidRPr="009D7483">
            <w:rPr>
              <w:rFonts w:eastAsia="Aptos" w:cstheme="minorHAnsi"/>
              <w:kern w:val="2"/>
              <w:sz w:val="24"/>
              <w:szCs w:val="24"/>
              <w14:ligatures w14:val="standardContextual"/>
            </w:rPr>
            <w:fldChar w:fldCharType="end"/>
          </w:r>
        </w:sdtContent>
      </w:sdt>
      <w:r w:rsidR="0081132E" w:rsidRPr="009D7483">
        <w:rPr>
          <w:rFonts w:eastAsia="Aptos" w:cstheme="minorHAnsi"/>
          <w:kern w:val="2"/>
          <w:sz w:val="24"/>
          <w:szCs w:val="24"/>
          <w14:ligatures w14:val="standardContextual"/>
        </w:rPr>
        <w:t xml:space="preserve">. </w:t>
      </w:r>
    </w:p>
    <w:p w14:paraId="2792E577" w14:textId="77777777" w:rsidR="005466DF" w:rsidRPr="009D7483" w:rsidRDefault="005466DF" w:rsidP="009D7483">
      <w:pPr>
        <w:spacing w:line="360" w:lineRule="auto"/>
        <w:rPr>
          <w:rFonts w:eastAsia="Aptos" w:cstheme="minorHAnsi"/>
          <w:kern w:val="2"/>
          <w:sz w:val="24"/>
          <w:szCs w:val="24"/>
          <w14:ligatures w14:val="standardContextual"/>
        </w:rPr>
      </w:pPr>
    </w:p>
    <w:p w14:paraId="2D536CBA" w14:textId="0A250384" w:rsidR="006F2888" w:rsidRDefault="00067666" w:rsidP="005466DF">
      <w:pPr>
        <w:pStyle w:val="Heading2"/>
        <w:rPr>
          <w:rFonts w:eastAsia="Aptos"/>
        </w:rPr>
      </w:pPr>
      <w:bookmarkStart w:id="46" w:name="_Toc209690165"/>
      <w:bookmarkEnd w:id="39"/>
      <w:r w:rsidRPr="009D7483">
        <w:rPr>
          <w:rFonts w:eastAsia="Aptos"/>
        </w:rPr>
        <w:t xml:space="preserve">3.4 </w:t>
      </w:r>
      <w:r w:rsidR="006F2888" w:rsidRPr="009D7483">
        <w:rPr>
          <w:rFonts w:eastAsia="Aptos"/>
        </w:rPr>
        <w:t>Acknowledgement of ethical and sensitive considerations</w:t>
      </w:r>
      <w:bookmarkEnd w:id="46"/>
    </w:p>
    <w:p w14:paraId="0F4D4F0D" w14:textId="77777777" w:rsidR="005466DF" w:rsidRPr="005466DF" w:rsidRDefault="005466DF" w:rsidP="005466DF"/>
    <w:p w14:paraId="747EF1CF" w14:textId="1AC9E8E0" w:rsidR="006F2888" w:rsidRPr="009D7483" w:rsidRDefault="006F2888" w:rsidP="009D7483">
      <w:pPr>
        <w:spacing w:line="360" w:lineRule="auto"/>
        <w:rPr>
          <w:rFonts w:cstheme="minorHAnsi"/>
          <w:sz w:val="24"/>
          <w:szCs w:val="24"/>
        </w:rPr>
      </w:pPr>
      <w:r w:rsidRPr="009D7483">
        <w:rPr>
          <w:rFonts w:cstheme="minorHAnsi"/>
          <w:sz w:val="24"/>
          <w:szCs w:val="24"/>
        </w:rPr>
        <w:t xml:space="preserve">This questionnaire is anonymous with informed consent targeted at a specific group. The researcher identified one area which may result in participants withholding accurate information as the questionnaire is based on the participants experiences and what safeguarding they have adopted. This can result in re-traumatisation as explained in the International Journal of Qualitative methods </w:t>
      </w:r>
      <w:sdt>
        <w:sdtPr>
          <w:rPr>
            <w:rFonts w:cstheme="minorHAnsi"/>
            <w:sz w:val="24"/>
            <w:szCs w:val="24"/>
          </w:rPr>
          <w:id w:val="264195451"/>
          <w:citation/>
        </w:sdtPr>
        <w:sdtEndPr/>
        <w:sdtContent>
          <w:r w:rsidRPr="009D7483">
            <w:rPr>
              <w:rFonts w:cstheme="minorHAnsi"/>
              <w:sz w:val="24"/>
              <w:szCs w:val="24"/>
            </w:rPr>
            <w:fldChar w:fldCharType="begin"/>
          </w:r>
          <w:r w:rsidRPr="009D7483">
            <w:rPr>
              <w:rFonts w:cstheme="minorHAnsi"/>
              <w:sz w:val="24"/>
              <w:szCs w:val="24"/>
            </w:rPr>
            <w:instrText xml:space="preserve"> CITATION Sil22 \l 2057 </w:instrText>
          </w:r>
          <w:r w:rsidRPr="009D7483">
            <w:rPr>
              <w:rFonts w:cstheme="minorHAnsi"/>
              <w:sz w:val="24"/>
              <w:szCs w:val="24"/>
            </w:rPr>
            <w:fldChar w:fldCharType="separate"/>
          </w:r>
          <w:r w:rsidR="00F674CA" w:rsidRPr="00F674CA">
            <w:rPr>
              <w:rFonts w:cstheme="minorHAnsi"/>
              <w:noProof/>
              <w:sz w:val="24"/>
              <w:szCs w:val="24"/>
            </w:rPr>
            <w:t>(Silverio, et al., 2022)</w:t>
          </w:r>
          <w:r w:rsidRPr="009D7483">
            <w:rPr>
              <w:rFonts w:cstheme="minorHAnsi"/>
              <w:sz w:val="24"/>
              <w:szCs w:val="24"/>
            </w:rPr>
            <w:fldChar w:fldCharType="end"/>
          </w:r>
        </w:sdtContent>
      </w:sdt>
      <w:r w:rsidRPr="009D7483">
        <w:rPr>
          <w:rFonts w:cstheme="minorHAnsi"/>
          <w:sz w:val="24"/>
          <w:szCs w:val="24"/>
        </w:rPr>
        <w:t xml:space="preserve">.  </w:t>
      </w:r>
      <w:bookmarkStart w:id="47" w:name="_Hlk199429872"/>
    </w:p>
    <w:p w14:paraId="450F9506" w14:textId="28BC5A7E" w:rsidR="006F2888" w:rsidRPr="009D7483" w:rsidRDefault="006F2888" w:rsidP="009D7483">
      <w:pPr>
        <w:spacing w:line="360" w:lineRule="auto"/>
        <w:rPr>
          <w:rFonts w:cstheme="minorHAnsi"/>
          <w:sz w:val="24"/>
          <w:szCs w:val="24"/>
        </w:rPr>
      </w:pPr>
      <w:r w:rsidRPr="009D7483">
        <w:rPr>
          <w:rFonts w:cstheme="minorHAnsi"/>
          <w:sz w:val="24"/>
          <w:szCs w:val="24"/>
        </w:rPr>
        <w:t>All participants will be informed that no personal information, including their name, alias, or email address, will be shared with third parties or included in the research findings.</w:t>
      </w:r>
    </w:p>
    <w:p w14:paraId="01D4E6B8" w14:textId="77777777" w:rsidR="006F2888" w:rsidRPr="009D7483" w:rsidRDefault="006F2888" w:rsidP="009D7483">
      <w:pPr>
        <w:spacing w:line="360" w:lineRule="auto"/>
        <w:rPr>
          <w:rFonts w:cstheme="minorHAnsi"/>
          <w:sz w:val="24"/>
          <w:szCs w:val="24"/>
        </w:rPr>
      </w:pPr>
      <w:r w:rsidRPr="009D7483">
        <w:rPr>
          <w:rFonts w:cstheme="minorHAnsi"/>
          <w:sz w:val="24"/>
          <w:szCs w:val="24"/>
        </w:rPr>
        <w:t>Participants will be informed that the research is for the dissertation, and they must also understand that whatever information they choose to share will only be used for statistical analysis. A copy of the research dissertation will also be provided to each participant so they may see what they have contributed to if requested. The research will not reveal any personal information about any of the participants.</w:t>
      </w:r>
    </w:p>
    <w:bookmarkEnd w:id="47"/>
    <w:p w14:paraId="1B605B6A" w14:textId="573EDF1A" w:rsidR="00360C8B" w:rsidRPr="009D7483" w:rsidRDefault="006F2888" w:rsidP="009D7483">
      <w:pPr>
        <w:spacing w:line="360" w:lineRule="auto"/>
        <w:rPr>
          <w:rFonts w:eastAsia="Aptos" w:cstheme="minorHAnsi"/>
          <w:kern w:val="2"/>
          <w:sz w:val="24"/>
          <w:szCs w:val="24"/>
          <w14:ligatures w14:val="standardContextual"/>
        </w:rPr>
      </w:pPr>
      <w:r w:rsidRPr="009D7483">
        <w:rPr>
          <w:rFonts w:eastAsia="Aptos" w:cstheme="minorHAnsi"/>
          <w:kern w:val="2"/>
          <w:sz w:val="24"/>
          <w:szCs w:val="24"/>
          <w14:ligatures w14:val="standardContextual"/>
        </w:rPr>
        <w:t>Once the strategy of the research is complete, the researcher will collate and analyse all the information and present the results, to identify whether Victims of Domestic Violence are safeguarded against perpetrators during the police investigation process.</w:t>
      </w:r>
    </w:p>
    <w:p w14:paraId="38A33391" w14:textId="77777777" w:rsidR="00360C8B" w:rsidRPr="009D7483" w:rsidRDefault="00360C8B" w:rsidP="009D7483">
      <w:pPr>
        <w:spacing w:line="360" w:lineRule="auto"/>
        <w:rPr>
          <w:rFonts w:eastAsia="Aptos" w:cstheme="minorHAnsi"/>
          <w:kern w:val="2"/>
          <w:sz w:val="24"/>
          <w:szCs w:val="24"/>
          <w14:ligatures w14:val="standardContextual"/>
        </w:rPr>
      </w:pPr>
    </w:p>
    <w:p w14:paraId="180B444E" w14:textId="77777777" w:rsidR="00360C8B" w:rsidRPr="009D7483" w:rsidRDefault="00360C8B" w:rsidP="009D7483">
      <w:pPr>
        <w:spacing w:line="360" w:lineRule="auto"/>
        <w:rPr>
          <w:rFonts w:eastAsia="Aptos" w:cstheme="minorHAnsi"/>
          <w:kern w:val="2"/>
          <w:sz w:val="24"/>
          <w:szCs w:val="24"/>
          <w14:ligatures w14:val="standardContextual"/>
        </w:rPr>
      </w:pPr>
    </w:p>
    <w:p w14:paraId="6CD6D530" w14:textId="4DE6E3F2" w:rsidR="0084676A" w:rsidRDefault="005466DF" w:rsidP="005466DF">
      <w:pPr>
        <w:pStyle w:val="Heading1"/>
      </w:pPr>
      <w:bookmarkStart w:id="48" w:name="_Toc209690166"/>
      <w:r>
        <w:t>Chapter 4</w:t>
      </w:r>
      <w:r w:rsidR="00570569">
        <w:t xml:space="preserve"> – Analysis</w:t>
      </w:r>
      <w:bookmarkEnd w:id="48"/>
      <w:r>
        <w:t xml:space="preserve"> </w:t>
      </w:r>
    </w:p>
    <w:p w14:paraId="3D96CADB" w14:textId="77777777" w:rsidR="005466DF" w:rsidRPr="005466DF" w:rsidRDefault="005466DF" w:rsidP="005466DF"/>
    <w:p w14:paraId="004B7A9F" w14:textId="4A8B86DE" w:rsidR="00F90035" w:rsidRDefault="005466DF" w:rsidP="005466DF">
      <w:pPr>
        <w:pStyle w:val="Heading2"/>
      </w:pPr>
      <w:bookmarkStart w:id="49" w:name="_Hlk201227873"/>
      <w:bookmarkStart w:id="50" w:name="_Hlk201394019"/>
      <w:bookmarkStart w:id="51" w:name="_Toc209690167"/>
      <w:r>
        <w:t xml:space="preserve">4.1 </w:t>
      </w:r>
      <w:r w:rsidR="00F90035" w:rsidRPr="009D7483">
        <w:t>Analysis of results</w:t>
      </w:r>
      <w:bookmarkEnd w:id="51"/>
    </w:p>
    <w:p w14:paraId="2D1D878D" w14:textId="77777777" w:rsidR="005466DF" w:rsidRPr="005466DF" w:rsidRDefault="005466DF" w:rsidP="005466DF"/>
    <w:p w14:paraId="6AABD38A" w14:textId="0E17401E" w:rsidR="00F90035" w:rsidRPr="009D7483" w:rsidRDefault="00F90035" w:rsidP="009D7483">
      <w:pPr>
        <w:spacing w:line="360" w:lineRule="auto"/>
        <w:rPr>
          <w:rFonts w:cstheme="minorHAnsi"/>
          <w:sz w:val="24"/>
          <w:szCs w:val="24"/>
        </w:rPr>
      </w:pPr>
      <w:r w:rsidRPr="009D7483">
        <w:rPr>
          <w:rFonts w:cstheme="minorHAnsi"/>
          <w:sz w:val="24"/>
          <w:szCs w:val="24"/>
        </w:rPr>
        <w:t xml:space="preserve">To answer the question </w:t>
      </w:r>
      <w:r w:rsidR="008F67CF" w:rsidRPr="009D7483">
        <w:rPr>
          <w:rFonts w:cstheme="minorHAnsi"/>
          <w:sz w:val="24"/>
          <w:szCs w:val="24"/>
        </w:rPr>
        <w:t>a</w:t>
      </w:r>
      <w:r w:rsidRPr="009D7483">
        <w:rPr>
          <w:rFonts w:cstheme="minorHAnsi"/>
          <w:sz w:val="24"/>
          <w:szCs w:val="24"/>
        </w:rPr>
        <w:t xml:space="preserve">re </w:t>
      </w:r>
      <w:r w:rsidR="008F67CF" w:rsidRPr="009D7483">
        <w:rPr>
          <w:rFonts w:cstheme="minorHAnsi"/>
          <w:sz w:val="24"/>
          <w:szCs w:val="24"/>
        </w:rPr>
        <w:t>v</w:t>
      </w:r>
      <w:r w:rsidRPr="009D7483">
        <w:rPr>
          <w:rFonts w:cstheme="minorHAnsi"/>
          <w:sz w:val="24"/>
          <w:szCs w:val="24"/>
        </w:rPr>
        <w:t xml:space="preserve">ictims of </w:t>
      </w:r>
      <w:r w:rsidR="008F67CF" w:rsidRPr="009D7483">
        <w:rPr>
          <w:rFonts w:cstheme="minorHAnsi"/>
          <w:sz w:val="24"/>
          <w:szCs w:val="24"/>
        </w:rPr>
        <w:t>d</w:t>
      </w:r>
      <w:r w:rsidRPr="009D7483">
        <w:rPr>
          <w:rFonts w:cstheme="minorHAnsi"/>
          <w:sz w:val="24"/>
          <w:szCs w:val="24"/>
        </w:rPr>
        <w:t xml:space="preserve">omestic </w:t>
      </w:r>
      <w:r w:rsidR="008F67CF" w:rsidRPr="009D7483">
        <w:rPr>
          <w:rFonts w:cstheme="minorHAnsi"/>
          <w:sz w:val="24"/>
          <w:szCs w:val="24"/>
        </w:rPr>
        <w:t>v</w:t>
      </w:r>
      <w:r w:rsidRPr="009D7483">
        <w:rPr>
          <w:rFonts w:cstheme="minorHAnsi"/>
          <w:sz w:val="24"/>
          <w:szCs w:val="24"/>
        </w:rPr>
        <w:t>iolence safeguarded against perpetrators during the police investigation process, the researcher will now analyse the results from the questionnaire completed by current serving response officers of South Wales Police. The aim of the research is to identify gaps in protection of victims within the current system, investigate if further interagency collaboration can monitor perpetrators via electronic tagging system and to identify if the current Domestic Abuse Stalking Harassment (DASH) provides sufficient evidence to risk assess a perpetrator of domestic abuse.</w:t>
      </w:r>
    </w:p>
    <w:p w14:paraId="5CDF54A9" w14:textId="77777777" w:rsidR="00F90035" w:rsidRPr="009D7483" w:rsidRDefault="00F90035" w:rsidP="009D7483">
      <w:pPr>
        <w:spacing w:line="360" w:lineRule="auto"/>
        <w:rPr>
          <w:rFonts w:cstheme="minorHAnsi"/>
          <w:sz w:val="24"/>
          <w:szCs w:val="24"/>
        </w:rPr>
      </w:pPr>
    </w:p>
    <w:p w14:paraId="7EBFC576" w14:textId="6F78E6E3" w:rsidR="00F90035" w:rsidRDefault="005466DF" w:rsidP="005466DF">
      <w:pPr>
        <w:pStyle w:val="Heading2"/>
      </w:pPr>
      <w:bookmarkStart w:id="52" w:name="_Toc209690168"/>
      <w:r>
        <w:t xml:space="preserve">4.2 </w:t>
      </w:r>
      <w:r w:rsidR="00F90035" w:rsidRPr="009D7483">
        <w:t>Results</w:t>
      </w:r>
      <w:bookmarkEnd w:id="52"/>
    </w:p>
    <w:p w14:paraId="51C7EE5E" w14:textId="77777777" w:rsidR="005466DF" w:rsidRPr="005466DF" w:rsidRDefault="005466DF" w:rsidP="005466DF"/>
    <w:p w14:paraId="1E07398E" w14:textId="5184CF7F" w:rsidR="00F90035" w:rsidRPr="009D7483" w:rsidRDefault="00F90035" w:rsidP="009D7483">
      <w:pPr>
        <w:spacing w:line="360" w:lineRule="auto"/>
        <w:rPr>
          <w:rFonts w:cstheme="minorHAnsi"/>
          <w:sz w:val="24"/>
          <w:szCs w:val="24"/>
        </w:rPr>
      </w:pPr>
      <w:r w:rsidRPr="009D7483">
        <w:rPr>
          <w:rFonts w:cstheme="minorHAnsi"/>
          <w:sz w:val="24"/>
          <w:szCs w:val="24"/>
        </w:rPr>
        <w:t>The questionnaire identified that on average more than 90% of response officers attend more than 10 emergency calls on average per week related to domestic violence, the outstanding 10% of police officers attend between 0 to 5 calls. This information confirms the data provided by the</w:t>
      </w:r>
      <w:r w:rsidRPr="009D7483">
        <w:rPr>
          <w:rFonts w:eastAsia="Aptos" w:cstheme="minorHAnsi"/>
          <w:sz w:val="24"/>
          <w:szCs w:val="24"/>
        </w:rPr>
        <w:t xml:space="preserve"> </w:t>
      </w:r>
      <w:sdt>
        <w:sdtPr>
          <w:rPr>
            <w:rFonts w:eastAsia="Aptos" w:cstheme="minorHAnsi"/>
            <w:sz w:val="24"/>
            <w:szCs w:val="24"/>
          </w:rPr>
          <w:id w:val="650945556"/>
          <w:citation/>
        </w:sdtPr>
        <w:sdtEndPr/>
        <w:sdtContent>
          <w:r w:rsidRPr="009D7483">
            <w:rPr>
              <w:rFonts w:eastAsia="Aptos" w:cstheme="minorHAnsi"/>
              <w:sz w:val="24"/>
              <w:szCs w:val="24"/>
            </w:rPr>
            <w:fldChar w:fldCharType="begin"/>
          </w:r>
          <w:r w:rsidRPr="009D7483">
            <w:rPr>
              <w:rFonts w:eastAsia="Aptos" w:cstheme="minorHAnsi"/>
              <w:sz w:val="24"/>
              <w:szCs w:val="24"/>
            </w:rPr>
            <w:instrText xml:space="preserve">CITATION Sta24 \l 2057 </w:instrText>
          </w:r>
          <w:r w:rsidRPr="009D7483">
            <w:rPr>
              <w:rFonts w:eastAsia="Aptos" w:cstheme="minorHAnsi"/>
              <w:sz w:val="24"/>
              <w:szCs w:val="24"/>
            </w:rPr>
            <w:fldChar w:fldCharType="separate"/>
          </w:r>
          <w:r w:rsidR="00F674CA" w:rsidRPr="00F674CA">
            <w:rPr>
              <w:rFonts w:eastAsia="Aptos" w:cstheme="minorHAnsi"/>
              <w:noProof/>
              <w:sz w:val="24"/>
              <w:szCs w:val="24"/>
            </w:rPr>
            <w:t>(Office for National Statistics, 2024)</w:t>
          </w:r>
          <w:r w:rsidRPr="009D7483">
            <w:rPr>
              <w:rFonts w:eastAsia="Aptos" w:cstheme="minorHAnsi"/>
              <w:sz w:val="24"/>
              <w:szCs w:val="24"/>
            </w:rPr>
            <w:fldChar w:fldCharType="end"/>
          </w:r>
        </w:sdtContent>
      </w:sdt>
      <w:r w:rsidRPr="009D7483">
        <w:rPr>
          <w:rFonts w:eastAsia="Aptos" w:cstheme="minorHAnsi"/>
          <w:sz w:val="24"/>
          <w:szCs w:val="24"/>
        </w:rPr>
        <w:t>, highlighting the high volume of victims of Domestic Violence reports resulting in further investigation.</w:t>
      </w:r>
    </w:p>
    <w:p w14:paraId="1637AF77" w14:textId="53DDC5CF" w:rsidR="00F90035" w:rsidRPr="009D7483" w:rsidRDefault="00F90035" w:rsidP="009D7483">
      <w:pPr>
        <w:spacing w:line="360" w:lineRule="auto"/>
        <w:rPr>
          <w:rFonts w:cstheme="minorHAnsi"/>
          <w:sz w:val="24"/>
          <w:szCs w:val="24"/>
        </w:rPr>
      </w:pPr>
      <w:r w:rsidRPr="009D7483">
        <w:rPr>
          <w:rFonts w:cstheme="minorHAnsi"/>
          <w:sz w:val="24"/>
          <w:szCs w:val="24"/>
        </w:rPr>
        <w:t xml:space="preserve">92% of officer’s carryout the Domestic Abuse Stalking Harassment tool </w:t>
      </w:r>
      <w:bookmarkStart w:id="53" w:name="_Hlk201394311"/>
      <w:r w:rsidR="008F67CF" w:rsidRPr="009D7483">
        <w:rPr>
          <w:rFonts w:cstheme="minorHAnsi"/>
          <w:sz w:val="24"/>
          <w:szCs w:val="24"/>
        </w:rPr>
        <w:t>(</w:t>
      </w:r>
      <w:r w:rsidRPr="009D7483">
        <w:rPr>
          <w:rFonts w:cstheme="minorHAnsi"/>
          <w:sz w:val="24"/>
          <w:szCs w:val="24"/>
        </w:rPr>
        <w:t>DASH</w:t>
      </w:r>
      <w:r w:rsidR="008F67CF" w:rsidRPr="009D7483">
        <w:rPr>
          <w:rFonts w:cstheme="minorHAnsi"/>
          <w:sz w:val="24"/>
          <w:szCs w:val="24"/>
        </w:rPr>
        <w:t>)</w:t>
      </w:r>
      <w:r w:rsidRPr="009D7483">
        <w:rPr>
          <w:rFonts w:cstheme="minorHAnsi"/>
          <w:sz w:val="24"/>
          <w:szCs w:val="24"/>
        </w:rPr>
        <w:t xml:space="preserve">, </w:t>
      </w:r>
      <w:bookmarkEnd w:id="53"/>
      <w:r w:rsidRPr="009D7483">
        <w:rPr>
          <w:rFonts w:cstheme="minorHAnsi"/>
          <w:sz w:val="24"/>
          <w:szCs w:val="24"/>
        </w:rPr>
        <w:t xml:space="preserve">when attending domestic violence incidents. 8% of officers that stated they do not complete the DASH assessment. </w:t>
      </w:r>
    </w:p>
    <w:p w14:paraId="71532884" w14:textId="535E2393" w:rsidR="00F90035" w:rsidRPr="009D7483" w:rsidRDefault="00F90035" w:rsidP="009D7483">
      <w:pPr>
        <w:spacing w:line="360" w:lineRule="auto"/>
        <w:rPr>
          <w:rFonts w:cstheme="minorHAnsi"/>
          <w:sz w:val="24"/>
          <w:szCs w:val="24"/>
        </w:rPr>
      </w:pPr>
      <w:r w:rsidRPr="009D7483">
        <w:rPr>
          <w:rFonts w:cstheme="minorHAnsi"/>
          <w:sz w:val="24"/>
          <w:szCs w:val="24"/>
        </w:rPr>
        <w:t>Out of the 100% of officers asked how often victims consent to completing the DASH</w:t>
      </w:r>
      <w:r w:rsidR="008F67CF" w:rsidRPr="009D7483">
        <w:rPr>
          <w:rFonts w:cstheme="minorHAnsi"/>
          <w:sz w:val="24"/>
          <w:szCs w:val="24"/>
        </w:rPr>
        <w:t xml:space="preserve"> </w:t>
      </w:r>
      <w:r w:rsidRPr="009D7483">
        <w:rPr>
          <w:rFonts w:cstheme="minorHAnsi"/>
          <w:sz w:val="24"/>
          <w:szCs w:val="24"/>
        </w:rPr>
        <w:t xml:space="preserve">risk assessment, only 10% stated all the time. This indicates that 90% of victims refuse to consent </w:t>
      </w:r>
      <w:bookmarkStart w:id="54" w:name="_Hlk201394277"/>
      <w:r w:rsidRPr="009D7483">
        <w:rPr>
          <w:rFonts w:cstheme="minorHAnsi"/>
          <w:sz w:val="24"/>
          <w:szCs w:val="24"/>
        </w:rPr>
        <w:t xml:space="preserve">for their details being shared or refuse or are unable to answer the risk assessment to identify sufficient safeguarding requirements. </w:t>
      </w:r>
    </w:p>
    <w:bookmarkEnd w:id="54"/>
    <w:p w14:paraId="1E464A50" w14:textId="49BDF644" w:rsidR="00F90035" w:rsidRPr="009D7483" w:rsidRDefault="00F90035" w:rsidP="009D7483">
      <w:pPr>
        <w:spacing w:line="360" w:lineRule="auto"/>
        <w:rPr>
          <w:rFonts w:cstheme="minorHAnsi"/>
          <w:sz w:val="24"/>
          <w:szCs w:val="24"/>
        </w:rPr>
      </w:pPr>
      <w:r w:rsidRPr="009D7483">
        <w:rPr>
          <w:rFonts w:cstheme="minorHAnsi"/>
          <w:sz w:val="24"/>
          <w:szCs w:val="24"/>
        </w:rPr>
        <w:t xml:space="preserve">When asked about the issuing of Domestic Violence Protection Notice (DVPN) and Domestic Violence Protection Orders (DVPO), only 10% of officers have utilised the order to safeguard a victim. When asked how confident in identifying when a </w:t>
      </w:r>
      <w:bookmarkStart w:id="55" w:name="_Hlk201395257"/>
      <w:r w:rsidRPr="009D7483">
        <w:rPr>
          <w:rFonts w:cstheme="minorHAnsi"/>
          <w:sz w:val="24"/>
          <w:szCs w:val="24"/>
        </w:rPr>
        <w:t xml:space="preserve">DVPN </w:t>
      </w:r>
      <w:bookmarkEnd w:id="55"/>
      <w:r w:rsidRPr="009D7483">
        <w:rPr>
          <w:rFonts w:cstheme="minorHAnsi"/>
          <w:sz w:val="24"/>
          <w:szCs w:val="24"/>
        </w:rPr>
        <w:t xml:space="preserve">or a DVPO should be issued, 40% of officers stated no confidence in the ability to identify the requirement, 30% stated they were somewhat confident and only 30% of serving officers were confident that they could identify the need, apply for via the courts and issue a DVPN and a DVPO. </w:t>
      </w:r>
      <w:r w:rsidR="008F67CF" w:rsidRPr="009D7483">
        <w:rPr>
          <w:rFonts w:cstheme="minorHAnsi"/>
          <w:sz w:val="24"/>
          <w:szCs w:val="24"/>
        </w:rPr>
        <w:t xml:space="preserve">The results obtained in relation to the identification of understanding when a DVPN or DVPO should be issued, highlight a lack of training and knowledge in this area that requires addressing via additional learning and training needs within the police force. </w:t>
      </w:r>
    </w:p>
    <w:p w14:paraId="099DAA5E" w14:textId="77777777" w:rsidR="00F90035" w:rsidRPr="009D7483" w:rsidRDefault="00F90035" w:rsidP="009D7483">
      <w:pPr>
        <w:spacing w:line="360" w:lineRule="auto"/>
        <w:rPr>
          <w:rFonts w:cstheme="minorHAnsi"/>
          <w:sz w:val="24"/>
          <w:szCs w:val="24"/>
        </w:rPr>
      </w:pPr>
      <w:r w:rsidRPr="009D7483">
        <w:rPr>
          <w:rFonts w:cstheme="minorHAnsi"/>
          <w:sz w:val="24"/>
          <w:szCs w:val="24"/>
        </w:rPr>
        <w:t xml:space="preserve">When asked do perpetrators of Domestic Violence breach conditional bail conditions, 33% of the police officers asked stated yes consistently. 67% of officers asked, stated that they have experienced a perpetrator under investigation breaching bail conditions, but not consistently. </w:t>
      </w:r>
    </w:p>
    <w:p w14:paraId="009DA0AF" w14:textId="77777777" w:rsidR="00F90035" w:rsidRPr="009D7483" w:rsidRDefault="00F90035" w:rsidP="009D7483">
      <w:pPr>
        <w:spacing w:line="360" w:lineRule="auto"/>
        <w:rPr>
          <w:rFonts w:cstheme="minorHAnsi"/>
          <w:sz w:val="24"/>
          <w:szCs w:val="24"/>
        </w:rPr>
      </w:pPr>
      <w:r w:rsidRPr="009D7483">
        <w:rPr>
          <w:rFonts w:cstheme="minorHAnsi"/>
          <w:sz w:val="24"/>
          <w:szCs w:val="24"/>
        </w:rPr>
        <w:t xml:space="preserve">Out of 100% of police officers asked if bail conditions for a perpetrator of Domestic Violence are sufficient? 67% stated no, with 17% stating yes and 17% stating they were unsure. </w:t>
      </w:r>
    </w:p>
    <w:p w14:paraId="3A2A0675" w14:textId="77777777" w:rsidR="00F90035" w:rsidRPr="009D7483" w:rsidRDefault="00F90035" w:rsidP="009D7483">
      <w:pPr>
        <w:spacing w:line="360" w:lineRule="auto"/>
        <w:rPr>
          <w:rFonts w:cstheme="minorHAnsi"/>
          <w:sz w:val="24"/>
          <w:szCs w:val="24"/>
        </w:rPr>
      </w:pPr>
      <w:r w:rsidRPr="009D7483">
        <w:rPr>
          <w:rFonts w:cstheme="minorHAnsi"/>
          <w:sz w:val="24"/>
          <w:szCs w:val="24"/>
        </w:rPr>
        <w:t xml:space="preserve">Officers were asked, do you think victims of Domestic Violence are safeguarded effectively during the investigation process, 42% of current serving response police officers stated that victims of Domestic Violence are safeguarded effectively during the investigation process, with 42% stating that they do not think victims are safeguarded and 17% stated they did not know. </w:t>
      </w:r>
    </w:p>
    <w:p w14:paraId="794688C6" w14:textId="77777777" w:rsidR="00F90035" w:rsidRDefault="00F90035" w:rsidP="009D7483">
      <w:pPr>
        <w:spacing w:line="360" w:lineRule="auto"/>
        <w:rPr>
          <w:rFonts w:cstheme="minorHAnsi"/>
          <w:sz w:val="24"/>
          <w:szCs w:val="24"/>
        </w:rPr>
      </w:pPr>
      <w:bookmarkStart w:id="56" w:name="_Hlk201674503"/>
      <w:r w:rsidRPr="009D7483">
        <w:rPr>
          <w:rFonts w:cstheme="minorHAnsi"/>
          <w:sz w:val="24"/>
          <w:szCs w:val="24"/>
        </w:rPr>
        <w:t xml:space="preserve">Out of the 100% of officers asked if Electronic Monitoring would be effective, 50% stated that electronic tagging would be effective in safeguarding the victim. 33% stated maybe and 17% stated no. </w:t>
      </w:r>
    </w:p>
    <w:p w14:paraId="32D26EB2" w14:textId="77777777" w:rsidR="005466DF" w:rsidRPr="009D7483" w:rsidRDefault="005466DF" w:rsidP="009D7483">
      <w:pPr>
        <w:spacing w:line="360" w:lineRule="auto"/>
        <w:rPr>
          <w:rFonts w:cstheme="minorHAnsi"/>
          <w:sz w:val="24"/>
          <w:szCs w:val="24"/>
        </w:rPr>
      </w:pPr>
    </w:p>
    <w:p w14:paraId="21FA0A2B" w14:textId="271DE22C" w:rsidR="00F90035" w:rsidRDefault="005466DF" w:rsidP="005466DF">
      <w:pPr>
        <w:pStyle w:val="Heading2"/>
      </w:pPr>
      <w:bookmarkStart w:id="57" w:name="_Toc209690169"/>
      <w:bookmarkEnd w:id="56"/>
      <w:r>
        <w:t xml:space="preserve">4.3 </w:t>
      </w:r>
      <w:r w:rsidR="00F90035" w:rsidRPr="009D7483">
        <w:t>Discussion</w:t>
      </w:r>
      <w:bookmarkEnd w:id="57"/>
      <w:r w:rsidR="00F90035" w:rsidRPr="009D7483">
        <w:t xml:space="preserve"> </w:t>
      </w:r>
    </w:p>
    <w:p w14:paraId="7D92209A" w14:textId="77777777" w:rsidR="005466DF" w:rsidRPr="005466DF" w:rsidRDefault="005466DF" w:rsidP="005466DF"/>
    <w:p w14:paraId="6F174090" w14:textId="5840BAEF" w:rsidR="009C1DD7" w:rsidRPr="009D7483" w:rsidRDefault="00F90035" w:rsidP="009D7483">
      <w:pPr>
        <w:spacing w:line="360" w:lineRule="auto"/>
        <w:rPr>
          <w:rFonts w:cstheme="minorHAnsi"/>
          <w:sz w:val="24"/>
          <w:szCs w:val="24"/>
        </w:rPr>
      </w:pPr>
      <w:r w:rsidRPr="009D7483">
        <w:rPr>
          <w:rFonts w:cstheme="minorHAnsi"/>
          <w:sz w:val="24"/>
          <w:szCs w:val="24"/>
        </w:rPr>
        <w:t xml:space="preserve">The research further identified reasoning why the current system is not providing 100% safeguarding for victims. The most common response was that mostly victims want police to remove the perpetrator from the address as a temporary safeguarding measure of immediate action. Once the action is carried out victims feel a false sense of security and following the respite; to return to the victim and carryout the DASH questionnaire mostly results in victims not wishing to share information with services. This is dependant of the geographical area and the percentage of people residing in the areas being policed, </w:t>
      </w:r>
      <w:sdt>
        <w:sdtPr>
          <w:rPr>
            <w:rFonts w:cstheme="minorHAnsi"/>
            <w:sz w:val="24"/>
            <w:szCs w:val="24"/>
          </w:rPr>
          <w:id w:val="-2086294600"/>
          <w:citation/>
        </w:sdtPr>
        <w:sdtEndPr/>
        <w:sdtContent>
          <w:r w:rsidR="006760A4" w:rsidRPr="009D7483">
            <w:rPr>
              <w:rFonts w:cstheme="minorHAnsi"/>
              <w:sz w:val="24"/>
              <w:szCs w:val="24"/>
            </w:rPr>
            <w:fldChar w:fldCharType="begin"/>
          </w:r>
          <w:r w:rsidR="006760A4" w:rsidRPr="009D7483">
            <w:rPr>
              <w:rFonts w:cstheme="minorHAnsi"/>
              <w:sz w:val="24"/>
              <w:szCs w:val="24"/>
            </w:rPr>
            <w:instrText xml:space="preserve"> CITATION Ber14 \l 2057 </w:instrText>
          </w:r>
          <w:r w:rsidR="006760A4" w:rsidRPr="009D7483">
            <w:rPr>
              <w:rFonts w:cstheme="minorHAnsi"/>
              <w:sz w:val="24"/>
              <w:szCs w:val="24"/>
            </w:rPr>
            <w:fldChar w:fldCharType="separate"/>
          </w:r>
          <w:r w:rsidR="00F674CA" w:rsidRPr="00F674CA">
            <w:rPr>
              <w:rFonts w:cstheme="minorHAnsi"/>
              <w:noProof/>
              <w:sz w:val="24"/>
              <w:szCs w:val="24"/>
            </w:rPr>
            <w:t>(Berry, et al., 2014)</w:t>
          </w:r>
          <w:r w:rsidR="006760A4" w:rsidRPr="009D7483">
            <w:rPr>
              <w:rFonts w:cstheme="minorHAnsi"/>
              <w:sz w:val="24"/>
              <w:szCs w:val="24"/>
            </w:rPr>
            <w:fldChar w:fldCharType="end"/>
          </w:r>
        </w:sdtContent>
      </w:sdt>
      <w:r w:rsidR="009C1DD7" w:rsidRPr="009D7483">
        <w:rPr>
          <w:rFonts w:cstheme="minorHAnsi"/>
          <w:sz w:val="24"/>
          <w:szCs w:val="24"/>
        </w:rPr>
        <w:t xml:space="preserve">, the report identifies a range of different interventions and responses in Wales mapped against available services. </w:t>
      </w:r>
    </w:p>
    <w:p w14:paraId="1064DF60" w14:textId="13CB379C" w:rsidR="00F90035" w:rsidRPr="009D7483" w:rsidRDefault="009C1DD7" w:rsidP="009D7483">
      <w:pPr>
        <w:spacing w:line="360" w:lineRule="auto"/>
        <w:rPr>
          <w:rFonts w:cstheme="minorHAnsi"/>
          <w:sz w:val="24"/>
          <w:szCs w:val="24"/>
        </w:rPr>
      </w:pPr>
      <w:r w:rsidRPr="009D7483">
        <w:rPr>
          <w:rFonts w:cstheme="minorHAnsi"/>
          <w:sz w:val="24"/>
          <w:szCs w:val="24"/>
        </w:rPr>
        <w:t>T</w:t>
      </w:r>
      <w:r w:rsidR="00F90035" w:rsidRPr="009D7483">
        <w:rPr>
          <w:rFonts w:cstheme="minorHAnsi"/>
          <w:sz w:val="24"/>
          <w:szCs w:val="24"/>
        </w:rPr>
        <w:t>h</w:t>
      </w:r>
      <w:r w:rsidRPr="009D7483">
        <w:rPr>
          <w:rFonts w:cstheme="minorHAnsi"/>
          <w:sz w:val="24"/>
          <w:szCs w:val="24"/>
        </w:rPr>
        <w:t xml:space="preserve">e statistics provided by </w:t>
      </w:r>
      <w:sdt>
        <w:sdtPr>
          <w:rPr>
            <w:rFonts w:cstheme="minorHAnsi"/>
            <w:sz w:val="24"/>
            <w:szCs w:val="24"/>
          </w:rPr>
          <w:id w:val="299425176"/>
          <w:citation/>
        </w:sdtPr>
        <w:sdtEndPr/>
        <w:sdtContent>
          <w:r w:rsidRPr="009D7483">
            <w:rPr>
              <w:rFonts w:cstheme="minorHAnsi"/>
              <w:sz w:val="24"/>
              <w:szCs w:val="24"/>
            </w:rPr>
            <w:fldChar w:fldCharType="begin"/>
          </w:r>
          <w:r w:rsidRPr="009D7483">
            <w:rPr>
              <w:rFonts w:cstheme="minorHAnsi"/>
              <w:sz w:val="24"/>
              <w:szCs w:val="24"/>
            </w:rPr>
            <w:instrText xml:space="preserve"> CITATION Saf25 \l 2057 </w:instrText>
          </w:r>
          <w:r w:rsidRPr="009D7483">
            <w:rPr>
              <w:rFonts w:cstheme="minorHAnsi"/>
              <w:sz w:val="24"/>
              <w:szCs w:val="24"/>
            </w:rPr>
            <w:fldChar w:fldCharType="separate"/>
          </w:r>
          <w:r w:rsidR="00F674CA" w:rsidRPr="00F674CA">
            <w:rPr>
              <w:rFonts w:cstheme="minorHAnsi"/>
              <w:noProof/>
              <w:sz w:val="24"/>
              <w:szCs w:val="24"/>
            </w:rPr>
            <w:t>(Safe Lives Ending domestic abuse, 2025)</w:t>
          </w:r>
          <w:r w:rsidRPr="009D7483">
            <w:rPr>
              <w:rFonts w:cstheme="minorHAnsi"/>
              <w:sz w:val="24"/>
              <w:szCs w:val="24"/>
            </w:rPr>
            <w:fldChar w:fldCharType="end"/>
          </w:r>
        </w:sdtContent>
      </w:sdt>
      <w:r w:rsidRPr="009D7483">
        <w:rPr>
          <w:rFonts w:cstheme="minorHAnsi"/>
          <w:sz w:val="24"/>
          <w:szCs w:val="24"/>
        </w:rPr>
        <w:t xml:space="preserve"> </w:t>
      </w:r>
      <w:r w:rsidR="00F90035" w:rsidRPr="009D7483">
        <w:rPr>
          <w:rFonts w:cstheme="minorHAnsi"/>
          <w:sz w:val="24"/>
          <w:szCs w:val="24"/>
        </w:rPr>
        <w:t xml:space="preserve">identifies that ending March 2025, Gwent police referred 1,545 victims for a multi-agency risk assessment in comparison to South Wales Police that referred 5,261. </w:t>
      </w:r>
    </w:p>
    <w:p w14:paraId="39350469" w14:textId="4BA3F474" w:rsidR="009C1DD7" w:rsidRPr="009D7483" w:rsidRDefault="009C1DD7" w:rsidP="009D7483">
      <w:pPr>
        <w:spacing w:line="360" w:lineRule="auto"/>
        <w:rPr>
          <w:rFonts w:cstheme="minorHAnsi"/>
          <w:sz w:val="24"/>
          <w:szCs w:val="24"/>
        </w:rPr>
      </w:pPr>
      <w:r w:rsidRPr="009D7483">
        <w:rPr>
          <w:rFonts w:cstheme="minorHAnsi"/>
          <w:noProof/>
          <w:sz w:val="24"/>
          <w:szCs w:val="24"/>
        </w:rPr>
        <w:drawing>
          <wp:inline distT="0" distB="0" distL="0" distR="0" wp14:anchorId="6BE5EEF7" wp14:editId="4F3CC617">
            <wp:extent cx="5731510" cy="1825625"/>
            <wp:effectExtent l="0" t="0" r="2540" b="3175"/>
            <wp:docPr id="127884664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846647" name="Picture 1" descr="A screenshot of a computer screen&#10;&#10;AI-generated content may be incorrect."/>
                    <pic:cNvPicPr/>
                  </pic:nvPicPr>
                  <pic:blipFill>
                    <a:blip r:embed="rId11"/>
                    <a:stretch>
                      <a:fillRect/>
                    </a:stretch>
                  </pic:blipFill>
                  <pic:spPr>
                    <a:xfrm>
                      <a:off x="0" y="0"/>
                      <a:ext cx="5731510" cy="1825625"/>
                    </a:xfrm>
                    <a:prstGeom prst="rect">
                      <a:avLst/>
                    </a:prstGeom>
                  </pic:spPr>
                </pic:pic>
              </a:graphicData>
            </a:graphic>
          </wp:inline>
        </w:drawing>
      </w:r>
    </w:p>
    <w:p w14:paraId="08DA31DB" w14:textId="11A201CD" w:rsidR="00F90035" w:rsidRPr="009D7483" w:rsidRDefault="00F90035" w:rsidP="009D7483">
      <w:pPr>
        <w:spacing w:line="360" w:lineRule="auto"/>
        <w:rPr>
          <w:rFonts w:eastAsia="Aptos" w:cstheme="minorHAnsi"/>
          <w:sz w:val="24"/>
          <w:szCs w:val="24"/>
        </w:rPr>
      </w:pPr>
      <w:r w:rsidRPr="009D7483">
        <w:rPr>
          <w:rFonts w:cstheme="minorHAnsi"/>
          <w:sz w:val="24"/>
          <w:szCs w:val="24"/>
        </w:rPr>
        <w:t xml:space="preserve">Between 0-5 of the calls attended relating to domestic violence result in further investigation and arrest. The basis on this is dependent upon the officers’ observations and discretion. For example, the research has identified that if a victim of domestic violence is not supportive of police assistance it is based on how the police officer identifies how the victim presents at time of attendance. If a victim is presenting with injury or there has been multiple calls and reports, the option to conduct a victimless prosecution is based on the level of threat harm and risk to the victim </w:t>
      </w:r>
      <w:sdt>
        <w:sdtPr>
          <w:rPr>
            <w:rFonts w:eastAsia="Aptos" w:cstheme="minorHAnsi"/>
            <w:sz w:val="24"/>
            <w:szCs w:val="24"/>
          </w:rPr>
          <w:id w:val="933179294"/>
          <w:citation/>
        </w:sdtPr>
        <w:sdtEndPr/>
        <w:sdtContent>
          <w:r w:rsidRPr="009D7483">
            <w:rPr>
              <w:rFonts w:eastAsia="Aptos" w:cstheme="minorHAnsi"/>
              <w:sz w:val="24"/>
              <w:szCs w:val="24"/>
            </w:rPr>
            <w:fldChar w:fldCharType="begin"/>
          </w:r>
          <w:r w:rsidRPr="009D7483">
            <w:rPr>
              <w:rFonts w:eastAsia="Aptos" w:cstheme="minorHAnsi"/>
              <w:sz w:val="24"/>
              <w:szCs w:val="24"/>
            </w:rPr>
            <w:instrText xml:space="preserve">CITATION Sta24 \l 2057 </w:instrText>
          </w:r>
          <w:r w:rsidRPr="009D7483">
            <w:rPr>
              <w:rFonts w:eastAsia="Aptos" w:cstheme="minorHAnsi"/>
              <w:sz w:val="24"/>
              <w:szCs w:val="24"/>
            </w:rPr>
            <w:fldChar w:fldCharType="separate"/>
          </w:r>
          <w:r w:rsidR="00F674CA" w:rsidRPr="00F674CA">
            <w:rPr>
              <w:rFonts w:eastAsia="Aptos" w:cstheme="minorHAnsi"/>
              <w:noProof/>
              <w:sz w:val="24"/>
              <w:szCs w:val="24"/>
            </w:rPr>
            <w:t>(Office for National Statistics, 2024)</w:t>
          </w:r>
          <w:r w:rsidRPr="009D7483">
            <w:rPr>
              <w:rFonts w:eastAsia="Aptos" w:cstheme="minorHAnsi"/>
              <w:sz w:val="24"/>
              <w:szCs w:val="24"/>
            </w:rPr>
            <w:fldChar w:fldCharType="end"/>
          </w:r>
        </w:sdtContent>
      </w:sdt>
      <w:r w:rsidRPr="009D7483">
        <w:rPr>
          <w:rFonts w:eastAsia="Aptos" w:cstheme="minorHAnsi"/>
          <w:sz w:val="24"/>
          <w:szCs w:val="24"/>
        </w:rPr>
        <w:t>.</w:t>
      </w:r>
    </w:p>
    <w:p w14:paraId="35B75914" w14:textId="1BC24DCB" w:rsidR="00F90035" w:rsidRPr="009D7483" w:rsidRDefault="00F90035" w:rsidP="009D7483">
      <w:pPr>
        <w:spacing w:line="360" w:lineRule="auto"/>
        <w:rPr>
          <w:rFonts w:cstheme="minorHAnsi"/>
          <w:sz w:val="24"/>
          <w:szCs w:val="24"/>
        </w:rPr>
      </w:pPr>
      <w:r w:rsidRPr="009D7483">
        <w:rPr>
          <w:rFonts w:cstheme="minorHAnsi"/>
          <w:sz w:val="24"/>
          <w:szCs w:val="24"/>
        </w:rPr>
        <w:t xml:space="preserve">92% of officer’s asked stated they </w:t>
      </w:r>
      <w:r w:rsidR="00DC0BD3" w:rsidRPr="009D7483">
        <w:rPr>
          <w:rFonts w:cstheme="minorHAnsi"/>
          <w:sz w:val="24"/>
          <w:szCs w:val="24"/>
        </w:rPr>
        <w:t>carry out</w:t>
      </w:r>
      <w:r w:rsidRPr="009D7483">
        <w:rPr>
          <w:rFonts w:cstheme="minorHAnsi"/>
          <w:sz w:val="24"/>
          <w:szCs w:val="24"/>
        </w:rPr>
        <w:t xml:space="preserve"> the DASH risk assessment tool when attending domestic violence incidents and select the option that the victim does not consent to sharing</w:t>
      </w:r>
      <w:r w:rsidR="00DC0BD3" w:rsidRPr="009D7483">
        <w:rPr>
          <w:rFonts w:cstheme="minorHAnsi"/>
          <w:sz w:val="24"/>
          <w:szCs w:val="24"/>
        </w:rPr>
        <w:t>.</w:t>
      </w:r>
      <w:r w:rsidRPr="009D7483">
        <w:rPr>
          <w:rFonts w:cstheme="minorHAnsi"/>
          <w:sz w:val="24"/>
          <w:szCs w:val="24"/>
        </w:rPr>
        <w:t xml:space="preserve"> </w:t>
      </w:r>
      <w:r w:rsidR="00DC0BD3" w:rsidRPr="009D7483">
        <w:rPr>
          <w:rFonts w:cstheme="minorHAnsi"/>
          <w:sz w:val="24"/>
          <w:szCs w:val="24"/>
        </w:rPr>
        <w:t>It</w:t>
      </w:r>
      <w:r w:rsidRPr="009D7483">
        <w:rPr>
          <w:rFonts w:cstheme="minorHAnsi"/>
          <w:sz w:val="24"/>
          <w:szCs w:val="24"/>
        </w:rPr>
        <w:t xml:space="preserve"> is force policy</w:t>
      </w:r>
      <w:r w:rsidR="00DC0BD3" w:rsidRPr="009D7483">
        <w:rPr>
          <w:rFonts w:cstheme="minorHAnsi"/>
          <w:sz w:val="24"/>
          <w:szCs w:val="24"/>
        </w:rPr>
        <w:t xml:space="preserve"> to request a victim to provide answers to conduct the risk assessment tool, this is at the victim’s discretion. O</w:t>
      </w:r>
      <w:r w:rsidRPr="009D7483">
        <w:rPr>
          <w:rFonts w:cstheme="minorHAnsi"/>
          <w:sz w:val="24"/>
          <w:szCs w:val="24"/>
        </w:rPr>
        <w:t>n the occasion that the DASH questionnaire is not completed</w:t>
      </w:r>
      <w:r w:rsidR="00DC0BD3" w:rsidRPr="009D7483">
        <w:rPr>
          <w:rFonts w:cstheme="minorHAnsi"/>
          <w:sz w:val="24"/>
          <w:szCs w:val="24"/>
        </w:rPr>
        <w:t>,</w:t>
      </w:r>
      <w:r w:rsidRPr="009D7483">
        <w:rPr>
          <w:rFonts w:cstheme="minorHAnsi"/>
          <w:sz w:val="24"/>
          <w:szCs w:val="24"/>
        </w:rPr>
        <w:t xml:space="preserve"> a clear rational as to why is required prior to the investigation being concluded.</w:t>
      </w:r>
    </w:p>
    <w:p w14:paraId="55E128C9" w14:textId="09D8DFA3" w:rsidR="00F90035" w:rsidRPr="009D7483" w:rsidRDefault="00F90035" w:rsidP="009D7483">
      <w:pPr>
        <w:spacing w:line="360" w:lineRule="auto"/>
        <w:rPr>
          <w:rFonts w:eastAsia="Aptos" w:cstheme="minorHAnsi"/>
          <w:sz w:val="24"/>
          <w:szCs w:val="24"/>
        </w:rPr>
      </w:pPr>
      <w:r w:rsidRPr="009D7483">
        <w:rPr>
          <w:rFonts w:cstheme="minorHAnsi"/>
          <w:sz w:val="24"/>
          <w:szCs w:val="24"/>
        </w:rPr>
        <w:t xml:space="preserve">Of the 42% of officers that stated no to the question, do you think victims of Domestic Violence are safeguarded effectively during the investigation process, the reasoning for answering no, is based on the reliance upon the perpetrator to comply to the conditions through good will and fear of reprimand. This is information supports the view that the perpetrator is </w:t>
      </w:r>
      <w:r w:rsidRPr="009D7483">
        <w:rPr>
          <w:rFonts w:eastAsia="Aptos" w:cstheme="minorHAnsi"/>
          <w:sz w:val="24"/>
          <w:szCs w:val="24"/>
        </w:rPr>
        <w:t xml:space="preserve">insubordinate and contemptuous and has free will to do the antithesis to what is being instructed </w:t>
      </w:r>
      <w:sdt>
        <w:sdtPr>
          <w:rPr>
            <w:rFonts w:eastAsia="Aptos" w:cstheme="minorHAnsi"/>
            <w:sz w:val="24"/>
            <w:szCs w:val="24"/>
          </w:rPr>
          <w:id w:val="1824229499"/>
          <w:citation/>
        </w:sdtPr>
        <w:sdtEndPr/>
        <w:sdtContent>
          <w:r w:rsidRPr="009D7483">
            <w:rPr>
              <w:rFonts w:eastAsia="Aptos" w:cstheme="minorHAnsi"/>
              <w:sz w:val="24"/>
              <w:szCs w:val="24"/>
            </w:rPr>
            <w:fldChar w:fldCharType="begin"/>
          </w:r>
          <w:r w:rsidRPr="009D7483">
            <w:rPr>
              <w:rFonts w:eastAsia="Aptos" w:cstheme="minorHAnsi"/>
              <w:sz w:val="24"/>
              <w:szCs w:val="24"/>
            </w:rPr>
            <w:instrText xml:space="preserve"> CITATION Vic21 \l 2057 </w:instrText>
          </w:r>
          <w:r w:rsidRPr="009D7483">
            <w:rPr>
              <w:rFonts w:eastAsia="Aptos" w:cstheme="minorHAnsi"/>
              <w:sz w:val="24"/>
              <w:szCs w:val="24"/>
            </w:rPr>
            <w:fldChar w:fldCharType="separate"/>
          </w:r>
          <w:r w:rsidR="00F674CA" w:rsidRPr="00F674CA">
            <w:rPr>
              <w:rFonts w:eastAsia="Aptos" w:cstheme="minorHAnsi"/>
              <w:noProof/>
              <w:sz w:val="24"/>
              <w:szCs w:val="24"/>
            </w:rPr>
            <w:t>(Victims Comissioner, 2021)</w:t>
          </w:r>
          <w:r w:rsidRPr="009D7483">
            <w:rPr>
              <w:rFonts w:eastAsia="Aptos" w:cstheme="minorHAnsi"/>
              <w:sz w:val="24"/>
              <w:szCs w:val="24"/>
            </w:rPr>
            <w:fldChar w:fldCharType="end"/>
          </w:r>
        </w:sdtContent>
      </w:sdt>
      <w:r w:rsidRPr="009D7483">
        <w:rPr>
          <w:rFonts w:eastAsia="Aptos" w:cstheme="minorHAnsi"/>
          <w:sz w:val="24"/>
          <w:szCs w:val="24"/>
        </w:rPr>
        <w:t>. Officers stated perpetrators do not exercise conformity when being investigated, the restrictions have an adverse effect as perpetrators feel they are defying the victims’ requests and that of the police because they do not want to be compliant.</w:t>
      </w:r>
    </w:p>
    <w:p w14:paraId="39E67CAA" w14:textId="2CF55409" w:rsidR="00F90035" w:rsidRPr="009D7483" w:rsidRDefault="00F90035" w:rsidP="009D7483">
      <w:pPr>
        <w:spacing w:line="360" w:lineRule="auto"/>
        <w:rPr>
          <w:rFonts w:cstheme="minorHAnsi"/>
          <w:sz w:val="24"/>
          <w:szCs w:val="24"/>
        </w:rPr>
      </w:pPr>
      <w:r w:rsidRPr="009D7483">
        <w:rPr>
          <w:rFonts w:cstheme="minorHAnsi"/>
          <w:sz w:val="24"/>
          <w:szCs w:val="24"/>
        </w:rPr>
        <w:t xml:space="preserve">Officers also stated that there is no way to effectively safeguard victims unless they are routinely moved into refuges away from homes. While </w:t>
      </w:r>
      <w:r w:rsidR="00594FB7" w:rsidRPr="009D7483">
        <w:rPr>
          <w:rFonts w:cstheme="minorHAnsi"/>
          <w:sz w:val="24"/>
          <w:szCs w:val="24"/>
        </w:rPr>
        <w:t>c</w:t>
      </w:r>
      <w:r w:rsidRPr="009D7483">
        <w:rPr>
          <w:rFonts w:cstheme="minorHAnsi"/>
          <w:sz w:val="24"/>
          <w:szCs w:val="24"/>
        </w:rPr>
        <w:t>ritical markers and patrol strategies can help, they do not completely negate the risk of further violence whilst an offender knows where a victim is residing. The perpetrator will have the need to coerce the victim to drop charges. The knowledge that the victim lives in fear and will not support police through the entire investigation.</w:t>
      </w:r>
    </w:p>
    <w:p w14:paraId="5A4950D6" w14:textId="77777777" w:rsidR="00F90035" w:rsidRPr="009D7483" w:rsidRDefault="00F90035" w:rsidP="009D7483">
      <w:pPr>
        <w:spacing w:line="360" w:lineRule="auto"/>
        <w:rPr>
          <w:rFonts w:cstheme="minorHAnsi"/>
          <w:sz w:val="24"/>
          <w:szCs w:val="24"/>
        </w:rPr>
      </w:pPr>
      <w:r w:rsidRPr="009D7483">
        <w:rPr>
          <w:rFonts w:cstheme="minorHAnsi"/>
          <w:sz w:val="24"/>
          <w:szCs w:val="24"/>
        </w:rPr>
        <w:t xml:space="preserve">When asked to explain why they felt that electronic monitoring would be effective, views of the officers stated that it would provide perpetrators with knowledge that if they breach their bail conditions their movements are tracible and will provide best evidence to assist in the investigation and prove a strong deterrent. The electronic monitoring will provide an extra layer of protection for victims. The ability to locate a perpetrator at any given time and track movements to prevent a breach and safeguard serves a benefit to victims, this includes supporting evidence for victimless prosecution. </w:t>
      </w:r>
    </w:p>
    <w:p w14:paraId="49AEFBBB" w14:textId="288CD4CC" w:rsidR="00F90035" w:rsidRPr="009D7483" w:rsidRDefault="00F90035" w:rsidP="009D7483">
      <w:pPr>
        <w:spacing w:line="360" w:lineRule="auto"/>
        <w:rPr>
          <w:rFonts w:eastAsia="Aptos" w:cstheme="minorHAnsi"/>
          <w:sz w:val="24"/>
          <w:szCs w:val="24"/>
        </w:rPr>
      </w:pPr>
      <w:r w:rsidRPr="009D7483">
        <w:rPr>
          <w:rFonts w:cstheme="minorHAnsi"/>
          <w:sz w:val="24"/>
          <w:szCs w:val="24"/>
        </w:rPr>
        <w:t>The reasons provided by the officers that stated no, electronic tagging would not be effective provided the reasons for this, the perpetrator will still be able to move freely and attend the victims address or continue harassment/stalking via electronic means. The perpetrator can still carry out a serious assault on victims and prevention may be too late. This supports the data presented by</w:t>
      </w:r>
      <w:r w:rsidR="00594FB7" w:rsidRPr="009D7483">
        <w:rPr>
          <w:rFonts w:eastAsia="Aptos" w:cstheme="minorHAnsi"/>
          <w:sz w:val="24"/>
          <w:szCs w:val="24"/>
        </w:rPr>
        <w:t xml:space="preserve"> </w:t>
      </w:r>
      <w:sdt>
        <w:sdtPr>
          <w:rPr>
            <w:rFonts w:eastAsia="Aptos" w:cstheme="minorHAnsi"/>
            <w:sz w:val="24"/>
            <w:szCs w:val="24"/>
          </w:rPr>
          <w:id w:val="2033838224"/>
          <w:citation/>
        </w:sdtPr>
        <w:sdtEndPr/>
        <w:sdtContent>
          <w:r w:rsidR="00594FB7" w:rsidRPr="009D7483">
            <w:rPr>
              <w:rFonts w:eastAsia="Aptos" w:cstheme="minorHAnsi"/>
              <w:sz w:val="24"/>
              <w:szCs w:val="24"/>
            </w:rPr>
            <w:fldChar w:fldCharType="begin"/>
          </w:r>
          <w:r w:rsidR="00594FB7" w:rsidRPr="009D7483">
            <w:rPr>
              <w:rFonts w:eastAsia="Aptos" w:cstheme="minorHAnsi"/>
              <w:sz w:val="24"/>
              <w:szCs w:val="24"/>
            </w:rPr>
            <w:instrText xml:space="preserve">CITATION Sta24 \l 2057 </w:instrText>
          </w:r>
          <w:r w:rsidR="00594FB7" w:rsidRPr="009D7483">
            <w:rPr>
              <w:rFonts w:eastAsia="Aptos" w:cstheme="minorHAnsi"/>
              <w:sz w:val="24"/>
              <w:szCs w:val="24"/>
            </w:rPr>
            <w:fldChar w:fldCharType="separate"/>
          </w:r>
          <w:r w:rsidR="00F674CA" w:rsidRPr="00F674CA">
            <w:rPr>
              <w:rFonts w:eastAsia="Aptos" w:cstheme="minorHAnsi"/>
              <w:noProof/>
              <w:sz w:val="24"/>
              <w:szCs w:val="24"/>
            </w:rPr>
            <w:t>(Office for National Statistics, 2024)</w:t>
          </w:r>
          <w:r w:rsidR="00594FB7" w:rsidRPr="009D7483">
            <w:rPr>
              <w:rFonts w:eastAsia="Aptos" w:cstheme="minorHAnsi"/>
              <w:sz w:val="24"/>
              <w:szCs w:val="24"/>
            </w:rPr>
            <w:fldChar w:fldCharType="end"/>
          </w:r>
        </w:sdtContent>
      </w:sdt>
      <w:r w:rsidR="00594FB7" w:rsidRPr="009D7483">
        <w:rPr>
          <w:rFonts w:eastAsia="Aptos" w:cstheme="minorHAnsi"/>
          <w:sz w:val="24"/>
          <w:szCs w:val="24"/>
        </w:rPr>
        <w:t xml:space="preserve"> i</w:t>
      </w:r>
      <w:r w:rsidRPr="009D7483">
        <w:rPr>
          <w:rFonts w:cstheme="minorHAnsi"/>
          <w:sz w:val="24"/>
          <w:szCs w:val="24"/>
        </w:rPr>
        <w:t>n relation to the numbers of victims of homicide</w:t>
      </w:r>
      <w:r w:rsidR="00594FB7" w:rsidRPr="009D7483">
        <w:rPr>
          <w:rFonts w:cstheme="minorHAnsi"/>
          <w:sz w:val="24"/>
          <w:szCs w:val="24"/>
        </w:rPr>
        <w:t>,</w:t>
      </w:r>
      <w:r w:rsidRPr="009D7483">
        <w:rPr>
          <w:rFonts w:cstheme="minorHAnsi"/>
          <w:sz w:val="24"/>
          <w:szCs w:val="24"/>
        </w:rPr>
        <w:t xml:space="preserve"> from partners under investigation</w:t>
      </w:r>
      <w:r w:rsidR="00594FB7" w:rsidRPr="009D7483">
        <w:rPr>
          <w:rFonts w:cstheme="minorHAnsi"/>
          <w:sz w:val="24"/>
          <w:szCs w:val="24"/>
        </w:rPr>
        <w:t>.</w:t>
      </w:r>
    </w:p>
    <w:p w14:paraId="58FC148A" w14:textId="5637C330" w:rsidR="00F90035" w:rsidRPr="009D7483" w:rsidRDefault="00F90035" w:rsidP="009D7483">
      <w:pPr>
        <w:spacing w:line="360" w:lineRule="auto"/>
        <w:rPr>
          <w:rFonts w:eastAsia="Aptos" w:cstheme="minorHAnsi"/>
          <w:sz w:val="24"/>
          <w:szCs w:val="24"/>
        </w:rPr>
      </w:pPr>
      <w:r w:rsidRPr="009D7483">
        <w:rPr>
          <w:rFonts w:cstheme="minorHAnsi"/>
          <w:sz w:val="24"/>
          <w:szCs w:val="24"/>
        </w:rPr>
        <w:t xml:space="preserve">The 33% of officers that submitted maybe stated that there would be a requirement of overwhelming evidence prior to issuing EMS allowing the infringement of human rights. It is a great tool to add evidence to an investigation but only if the victim makes a report of a breach. This point leads back to the idea of a victim seeking temporary relief from a perpetrator and breaches of bail conditions going unreported by the victim due to the thought process that it will not enhance their safety </w:t>
      </w:r>
      <w:sdt>
        <w:sdtPr>
          <w:rPr>
            <w:rFonts w:eastAsia="Aptos" w:cstheme="minorHAnsi"/>
            <w:sz w:val="24"/>
            <w:szCs w:val="24"/>
          </w:rPr>
          <w:id w:val="419993051"/>
          <w:citation/>
        </w:sdtPr>
        <w:sdtEndPr/>
        <w:sdtContent>
          <w:r w:rsidRPr="009D7483">
            <w:rPr>
              <w:rFonts w:eastAsia="Aptos" w:cstheme="minorHAnsi"/>
              <w:sz w:val="24"/>
              <w:szCs w:val="24"/>
            </w:rPr>
            <w:fldChar w:fldCharType="begin"/>
          </w:r>
          <w:r w:rsidRPr="009D7483">
            <w:rPr>
              <w:rFonts w:eastAsia="Aptos" w:cstheme="minorHAnsi"/>
              <w:sz w:val="24"/>
              <w:szCs w:val="24"/>
            </w:rPr>
            <w:instrText xml:space="preserve"> CITATION Cen21 \l 2057 </w:instrText>
          </w:r>
          <w:r w:rsidRPr="009D7483">
            <w:rPr>
              <w:rFonts w:eastAsia="Aptos" w:cstheme="minorHAnsi"/>
              <w:sz w:val="24"/>
              <w:szCs w:val="24"/>
            </w:rPr>
            <w:fldChar w:fldCharType="separate"/>
          </w:r>
          <w:r w:rsidR="00F674CA" w:rsidRPr="00F674CA">
            <w:rPr>
              <w:rFonts w:eastAsia="Aptos" w:cstheme="minorHAnsi"/>
              <w:noProof/>
              <w:sz w:val="24"/>
              <w:szCs w:val="24"/>
            </w:rPr>
            <w:t>(Centre for Womens Justice, 2021)</w:t>
          </w:r>
          <w:r w:rsidRPr="009D7483">
            <w:rPr>
              <w:rFonts w:eastAsia="Aptos" w:cstheme="minorHAnsi"/>
              <w:sz w:val="24"/>
              <w:szCs w:val="24"/>
            </w:rPr>
            <w:fldChar w:fldCharType="end"/>
          </w:r>
        </w:sdtContent>
      </w:sdt>
      <w:r w:rsidRPr="009D7483">
        <w:rPr>
          <w:rFonts w:eastAsia="Aptos" w:cstheme="minorHAnsi"/>
          <w:sz w:val="24"/>
          <w:szCs w:val="24"/>
        </w:rPr>
        <w:t>.</w:t>
      </w:r>
    </w:p>
    <w:p w14:paraId="55F072AC" w14:textId="77777777" w:rsidR="00DC0BD3" w:rsidRPr="009D7483" w:rsidRDefault="00DC0BD3" w:rsidP="009D7483">
      <w:pPr>
        <w:spacing w:line="360" w:lineRule="auto"/>
        <w:rPr>
          <w:rFonts w:eastAsia="Aptos" w:cstheme="minorHAnsi"/>
          <w:sz w:val="24"/>
          <w:szCs w:val="24"/>
        </w:rPr>
      </w:pPr>
    </w:p>
    <w:p w14:paraId="4424B22A" w14:textId="632472C1" w:rsidR="00DC0BD3" w:rsidRDefault="005466DF" w:rsidP="005466DF">
      <w:pPr>
        <w:pStyle w:val="Heading2"/>
        <w:rPr>
          <w:rFonts w:eastAsia="Aptos"/>
        </w:rPr>
      </w:pPr>
      <w:bookmarkStart w:id="58" w:name="_Toc209690170"/>
      <w:r>
        <w:rPr>
          <w:rFonts w:eastAsia="Aptos"/>
        </w:rPr>
        <w:t xml:space="preserve">4.4 </w:t>
      </w:r>
      <w:r w:rsidR="00DC0BD3" w:rsidRPr="009D7483">
        <w:rPr>
          <w:rFonts w:eastAsia="Aptos"/>
        </w:rPr>
        <w:t>Areas that are working well</w:t>
      </w:r>
      <w:bookmarkEnd w:id="58"/>
    </w:p>
    <w:p w14:paraId="47B6F847" w14:textId="77777777" w:rsidR="005466DF" w:rsidRPr="005466DF" w:rsidRDefault="005466DF" w:rsidP="005466DF"/>
    <w:p w14:paraId="00B7FC36" w14:textId="59F43977" w:rsidR="00A5459B" w:rsidRPr="009D7483" w:rsidRDefault="00A5459B" w:rsidP="009D7483">
      <w:pPr>
        <w:spacing w:line="360" w:lineRule="auto"/>
        <w:rPr>
          <w:rFonts w:eastAsia="Aptos" w:cstheme="minorHAnsi"/>
          <w:sz w:val="24"/>
          <w:szCs w:val="24"/>
        </w:rPr>
      </w:pPr>
      <w:r w:rsidRPr="009D7483">
        <w:rPr>
          <w:rFonts w:eastAsia="Aptos" w:cstheme="minorHAnsi"/>
          <w:sz w:val="24"/>
          <w:szCs w:val="24"/>
        </w:rPr>
        <w:t>The participants were asked to identify areas of safeguarding that are working well for victims. 80% of participants stated that the option supported by force legislation to take positive action when dealing with domestic abuse perpetrators</w:t>
      </w:r>
      <w:r w:rsidR="00594FB7" w:rsidRPr="009D7483">
        <w:rPr>
          <w:rFonts w:eastAsia="Aptos" w:cstheme="minorHAnsi"/>
          <w:sz w:val="24"/>
          <w:szCs w:val="24"/>
        </w:rPr>
        <w:t>,</w:t>
      </w:r>
      <w:r w:rsidRPr="009D7483">
        <w:rPr>
          <w:rFonts w:eastAsia="Aptos" w:cstheme="minorHAnsi"/>
          <w:sz w:val="24"/>
          <w:szCs w:val="24"/>
        </w:rPr>
        <w:t xml:space="preserve"> allows for officers to implement action that does not require an outcome of arrest or investigation via the crime prosecution service</w:t>
      </w:r>
      <w:r w:rsidR="00545651" w:rsidRPr="009D7483">
        <w:rPr>
          <w:rFonts w:eastAsia="Aptos" w:cstheme="minorHAnsi"/>
          <w:sz w:val="24"/>
          <w:szCs w:val="24"/>
        </w:rPr>
        <w:t>,</w:t>
      </w:r>
      <w:r w:rsidRPr="009D7483">
        <w:rPr>
          <w:rFonts w:eastAsia="Aptos" w:cstheme="minorHAnsi"/>
          <w:sz w:val="24"/>
          <w:szCs w:val="24"/>
        </w:rPr>
        <w:t xml:space="preserve"> </w:t>
      </w:r>
      <w:sdt>
        <w:sdtPr>
          <w:rPr>
            <w:rFonts w:eastAsia="Aptos" w:cstheme="minorHAnsi"/>
            <w:sz w:val="24"/>
            <w:szCs w:val="24"/>
          </w:rPr>
          <w:id w:val="-125861495"/>
          <w:citation/>
        </w:sdtPr>
        <w:sdtEndPr/>
        <w:sdtContent>
          <w:r w:rsidRPr="009D7483">
            <w:rPr>
              <w:rFonts w:eastAsia="Aptos" w:cstheme="minorHAnsi"/>
              <w:sz w:val="24"/>
              <w:szCs w:val="24"/>
            </w:rPr>
            <w:fldChar w:fldCharType="begin"/>
          </w:r>
          <w:r w:rsidRPr="009D7483">
            <w:rPr>
              <w:rFonts w:eastAsia="Aptos" w:cstheme="minorHAnsi"/>
              <w:sz w:val="24"/>
              <w:szCs w:val="24"/>
            </w:rPr>
            <w:instrText xml:space="preserve"> CITATION Col21 \l 2057 </w:instrText>
          </w:r>
          <w:r w:rsidRPr="009D7483">
            <w:rPr>
              <w:rFonts w:eastAsia="Aptos" w:cstheme="minorHAnsi"/>
              <w:sz w:val="24"/>
              <w:szCs w:val="24"/>
            </w:rPr>
            <w:fldChar w:fldCharType="separate"/>
          </w:r>
          <w:r w:rsidR="00F674CA" w:rsidRPr="00F674CA">
            <w:rPr>
              <w:rFonts w:eastAsia="Aptos" w:cstheme="minorHAnsi"/>
              <w:noProof/>
              <w:sz w:val="24"/>
              <w:szCs w:val="24"/>
            </w:rPr>
            <w:t>(College of Policing, 2021)</w:t>
          </w:r>
          <w:r w:rsidRPr="009D7483">
            <w:rPr>
              <w:rFonts w:eastAsia="Aptos" w:cstheme="minorHAnsi"/>
              <w:sz w:val="24"/>
              <w:szCs w:val="24"/>
            </w:rPr>
            <w:fldChar w:fldCharType="end"/>
          </w:r>
        </w:sdtContent>
      </w:sdt>
      <w:r w:rsidR="00545651" w:rsidRPr="009D7483">
        <w:rPr>
          <w:rFonts w:eastAsia="Aptos" w:cstheme="minorHAnsi"/>
          <w:sz w:val="24"/>
          <w:szCs w:val="24"/>
        </w:rPr>
        <w:t xml:space="preserve">. </w:t>
      </w:r>
      <w:r w:rsidR="00594FB7" w:rsidRPr="009D7483">
        <w:rPr>
          <w:rFonts w:eastAsia="Aptos" w:cstheme="minorHAnsi"/>
          <w:sz w:val="24"/>
          <w:szCs w:val="24"/>
        </w:rPr>
        <w:t xml:space="preserve">This option is utilised when no offences have been identified, it provides a policy that allows for officers to act by separating the parties involved for 24 hours to prevent a domestic violence incident occurring. </w:t>
      </w:r>
    </w:p>
    <w:p w14:paraId="59ACE9A4" w14:textId="77777777" w:rsidR="00F90035" w:rsidRPr="009D7483" w:rsidRDefault="00F90035" w:rsidP="009D7483">
      <w:pPr>
        <w:spacing w:line="360" w:lineRule="auto"/>
        <w:rPr>
          <w:rFonts w:cstheme="minorHAnsi"/>
          <w:sz w:val="24"/>
          <w:szCs w:val="24"/>
        </w:rPr>
      </w:pPr>
    </w:p>
    <w:p w14:paraId="598C2DEA" w14:textId="60C49D0E" w:rsidR="00F90035" w:rsidRDefault="005466DF" w:rsidP="005466DF">
      <w:pPr>
        <w:pStyle w:val="Heading2"/>
      </w:pPr>
      <w:bookmarkStart w:id="59" w:name="_Toc209690171"/>
      <w:r>
        <w:t xml:space="preserve">4.5 </w:t>
      </w:r>
      <w:r w:rsidR="00F90035" w:rsidRPr="009D7483">
        <w:t>Issues identified</w:t>
      </w:r>
      <w:bookmarkEnd w:id="59"/>
    </w:p>
    <w:p w14:paraId="4E4AC11B" w14:textId="77777777" w:rsidR="005466DF" w:rsidRPr="005466DF" w:rsidRDefault="005466DF" w:rsidP="005466DF"/>
    <w:p w14:paraId="71CA5514" w14:textId="77777777" w:rsidR="00F90035" w:rsidRPr="009D7483" w:rsidRDefault="00F90035" w:rsidP="009D7483">
      <w:pPr>
        <w:spacing w:line="360" w:lineRule="auto"/>
        <w:rPr>
          <w:rFonts w:cstheme="minorHAnsi"/>
          <w:sz w:val="24"/>
          <w:szCs w:val="24"/>
        </w:rPr>
      </w:pPr>
      <w:r w:rsidRPr="009D7483">
        <w:rPr>
          <w:rFonts w:cstheme="minorHAnsi"/>
          <w:sz w:val="24"/>
          <w:szCs w:val="24"/>
        </w:rPr>
        <w:t xml:space="preserve">The participating officers in the research all police different geographical areas, with vast differences in population within each area. A fairer response would have been from officers policing one specific area. </w:t>
      </w:r>
    </w:p>
    <w:p w14:paraId="7A2ECFC1" w14:textId="24A67F59" w:rsidR="00F90035" w:rsidRPr="009D7483" w:rsidRDefault="00F90035" w:rsidP="009D7483">
      <w:pPr>
        <w:spacing w:line="360" w:lineRule="auto"/>
        <w:rPr>
          <w:rFonts w:cstheme="minorHAnsi"/>
          <w:sz w:val="24"/>
          <w:szCs w:val="24"/>
        </w:rPr>
      </w:pPr>
      <w:r w:rsidRPr="009D7483">
        <w:rPr>
          <w:rFonts w:cstheme="minorHAnsi"/>
          <w:sz w:val="24"/>
          <w:szCs w:val="24"/>
        </w:rPr>
        <w:t>No</w:t>
      </w:r>
      <w:r w:rsidR="00594FB7" w:rsidRPr="009D7483">
        <w:rPr>
          <w:rFonts w:cstheme="minorHAnsi"/>
          <w:sz w:val="24"/>
          <w:szCs w:val="24"/>
        </w:rPr>
        <w:t>t</w:t>
      </w:r>
      <w:r w:rsidRPr="009D7483">
        <w:rPr>
          <w:rFonts w:cstheme="minorHAnsi"/>
          <w:sz w:val="24"/>
          <w:szCs w:val="24"/>
        </w:rPr>
        <w:t xml:space="preserve"> all officers shared the questionnaire meaning the snowballing sampling method was unsuccessful. </w:t>
      </w:r>
    </w:p>
    <w:p w14:paraId="70E52A1A" w14:textId="18572153" w:rsidR="00F90035" w:rsidRPr="009D7483" w:rsidRDefault="00F90035" w:rsidP="009D7483">
      <w:pPr>
        <w:spacing w:line="360" w:lineRule="auto"/>
        <w:rPr>
          <w:rFonts w:eastAsia="Aptos" w:cstheme="minorHAnsi"/>
          <w:sz w:val="24"/>
          <w:szCs w:val="24"/>
        </w:rPr>
      </w:pPr>
      <w:r w:rsidRPr="009D7483">
        <w:rPr>
          <w:rFonts w:cstheme="minorHAnsi"/>
          <w:sz w:val="24"/>
          <w:szCs w:val="24"/>
        </w:rPr>
        <w:t xml:space="preserve">The DASH assessment tool is a newer model that more time served police officers do not utilise consistently; this is dependent upon the confidence drawn from level of experience and how time served each officer has. This result of this indicates that different levels of discretion is being utilised in the decision-making process as to if a Domestic Violence call results in further investigation. Newer officers feel deeper shock to incidents impacting on how they respond, whereas older officers have witnessed trauma on deeper levels and do not feel an incident would require the same level of investigation. This feeds back to the review on the variable degree of training and the outlooks of officers concerning domestic abuse and risk </w:t>
      </w:r>
      <w:sdt>
        <w:sdtPr>
          <w:rPr>
            <w:rFonts w:eastAsia="Aptos" w:cstheme="minorHAnsi"/>
            <w:sz w:val="24"/>
            <w:szCs w:val="24"/>
          </w:rPr>
          <w:id w:val="80184335"/>
          <w:citation/>
        </w:sdtPr>
        <w:sdtEndPr/>
        <w:sdtContent>
          <w:r w:rsidRPr="009D7483">
            <w:rPr>
              <w:rFonts w:eastAsia="Aptos" w:cstheme="minorHAnsi"/>
              <w:sz w:val="24"/>
              <w:szCs w:val="24"/>
            </w:rPr>
            <w:fldChar w:fldCharType="begin"/>
          </w:r>
          <w:r w:rsidRPr="009D7483">
            <w:rPr>
              <w:rFonts w:eastAsia="Aptos" w:cstheme="minorHAnsi"/>
              <w:sz w:val="24"/>
              <w:szCs w:val="24"/>
            </w:rPr>
            <w:instrText xml:space="preserve"> CITATION Rob16 \l 2057 </w:instrText>
          </w:r>
          <w:r w:rsidRPr="009D7483">
            <w:rPr>
              <w:rFonts w:eastAsia="Aptos" w:cstheme="minorHAnsi"/>
              <w:sz w:val="24"/>
              <w:szCs w:val="24"/>
            </w:rPr>
            <w:fldChar w:fldCharType="separate"/>
          </w:r>
          <w:r w:rsidR="00F674CA" w:rsidRPr="00F674CA">
            <w:rPr>
              <w:rFonts w:eastAsia="Aptos" w:cstheme="minorHAnsi"/>
              <w:noProof/>
              <w:sz w:val="24"/>
              <w:szCs w:val="24"/>
            </w:rPr>
            <w:t>(Robinson, et al., 2016)</w:t>
          </w:r>
          <w:r w:rsidRPr="009D7483">
            <w:rPr>
              <w:rFonts w:eastAsia="Aptos" w:cstheme="minorHAnsi"/>
              <w:sz w:val="24"/>
              <w:szCs w:val="24"/>
            </w:rPr>
            <w:fldChar w:fldCharType="end"/>
          </w:r>
        </w:sdtContent>
      </w:sdt>
      <w:r w:rsidRPr="009D7483">
        <w:rPr>
          <w:rFonts w:eastAsia="Aptos" w:cstheme="minorHAnsi"/>
          <w:sz w:val="24"/>
          <w:szCs w:val="24"/>
        </w:rPr>
        <w:t>.</w:t>
      </w:r>
    </w:p>
    <w:p w14:paraId="228D258D" w14:textId="77777777" w:rsidR="00F90035" w:rsidRPr="009D7483" w:rsidRDefault="00F90035" w:rsidP="009D7483">
      <w:pPr>
        <w:spacing w:line="360" w:lineRule="auto"/>
        <w:rPr>
          <w:rFonts w:eastAsia="Aptos" w:cstheme="minorHAnsi"/>
          <w:sz w:val="24"/>
          <w:szCs w:val="24"/>
        </w:rPr>
      </w:pPr>
      <w:r w:rsidRPr="009D7483">
        <w:rPr>
          <w:rFonts w:eastAsia="Aptos" w:cstheme="minorHAnsi"/>
          <w:sz w:val="24"/>
          <w:szCs w:val="24"/>
        </w:rPr>
        <w:t xml:space="preserve">The results confirm what the researcher initially identified that victims of domestic violence are not currently safeguarded effectively whilst a perpetrator is under investigation. </w:t>
      </w:r>
    </w:p>
    <w:p w14:paraId="0102CD32" w14:textId="095A855E" w:rsidR="00DC0BD3" w:rsidRPr="009D7483" w:rsidRDefault="00DC0BD3" w:rsidP="009D7483">
      <w:pPr>
        <w:spacing w:line="360" w:lineRule="auto"/>
        <w:rPr>
          <w:rFonts w:eastAsia="Aptos" w:cstheme="minorHAnsi"/>
          <w:sz w:val="24"/>
          <w:szCs w:val="24"/>
        </w:rPr>
      </w:pPr>
    </w:p>
    <w:p w14:paraId="7B356F90" w14:textId="7675EA22" w:rsidR="00F92EAC" w:rsidRPr="009D7483" w:rsidRDefault="00F92EAC" w:rsidP="009D7483">
      <w:pPr>
        <w:spacing w:line="360" w:lineRule="auto"/>
        <w:rPr>
          <w:rFonts w:cstheme="minorHAnsi"/>
          <w:sz w:val="24"/>
          <w:szCs w:val="24"/>
        </w:rPr>
      </w:pPr>
    </w:p>
    <w:p w14:paraId="37DECA3F" w14:textId="77777777" w:rsidR="009266ED" w:rsidRPr="009D7483" w:rsidRDefault="009266ED" w:rsidP="009D7483">
      <w:pPr>
        <w:spacing w:line="360" w:lineRule="auto"/>
        <w:rPr>
          <w:rFonts w:cstheme="minorHAnsi"/>
          <w:sz w:val="24"/>
          <w:szCs w:val="24"/>
        </w:rPr>
      </w:pPr>
    </w:p>
    <w:p w14:paraId="03F8BF73" w14:textId="429628A4" w:rsidR="00491508" w:rsidRDefault="00067666" w:rsidP="005466DF">
      <w:pPr>
        <w:pStyle w:val="Heading1"/>
      </w:pPr>
      <w:bookmarkStart w:id="60" w:name="_Hlk207273868"/>
      <w:bookmarkStart w:id="61" w:name="_Toc209690172"/>
      <w:bookmarkEnd w:id="49"/>
      <w:bookmarkEnd w:id="50"/>
      <w:r w:rsidRPr="009D7483">
        <w:t xml:space="preserve">Chapter 5 </w:t>
      </w:r>
      <w:r w:rsidR="00570569">
        <w:t xml:space="preserve">- </w:t>
      </w:r>
      <w:r w:rsidR="00884145" w:rsidRPr="009D7483">
        <w:t xml:space="preserve">Findings and </w:t>
      </w:r>
      <w:r w:rsidR="00491508" w:rsidRPr="009D7483">
        <w:t>Conclusion</w:t>
      </w:r>
      <w:bookmarkEnd w:id="61"/>
      <w:r w:rsidR="00491508" w:rsidRPr="009D7483">
        <w:t xml:space="preserve"> </w:t>
      </w:r>
    </w:p>
    <w:p w14:paraId="68822C7A" w14:textId="77777777" w:rsidR="005466DF" w:rsidRPr="005466DF" w:rsidRDefault="005466DF" w:rsidP="005466DF"/>
    <w:p w14:paraId="6D955ABE" w14:textId="77777777" w:rsidR="00ED6DA1" w:rsidRDefault="00ED6DA1" w:rsidP="005466DF">
      <w:pPr>
        <w:pStyle w:val="Heading2"/>
      </w:pPr>
      <w:bookmarkStart w:id="62" w:name="_Toc209690173"/>
      <w:r w:rsidRPr="009D7483">
        <w:t>5.1 Introduction</w:t>
      </w:r>
      <w:bookmarkEnd w:id="62"/>
    </w:p>
    <w:p w14:paraId="78E8D67F" w14:textId="77777777" w:rsidR="005466DF" w:rsidRPr="005466DF" w:rsidRDefault="005466DF" w:rsidP="005466DF"/>
    <w:p w14:paraId="15C71367" w14:textId="325D2533" w:rsidR="00ED6DA1" w:rsidRPr="009D7483" w:rsidRDefault="00ED6DA1" w:rsidP="009D7483">
      <w:pPr>
        <w:spacing w:line="360" w:lineRule="auto"/>
        <w:rPr>
          <w:rFonts w:cstheme="minorHAnsi"/>
          <w:sz w:val="24"/>
          <w:szCs w:val="24"/>
        </w:rPr>
      </w:pPr>
      <w:r w:rsidRPr="009D7483">
        <w:rPr>
          <w:rFonts w:cstheme="minorHAnsi"/>
          <w:sz w:val="24"/>
          <w:szCs w:val="24"/>
        </w:rPr>
        <w:t xml:space="preserve">The previous chapter analysed the data from currently serving police constables with relevant up to date results based on police officers’ perspectives. </w:t>
      </w:r>
      <w:r w:rsidR="009C478E" w:rsidRPr="009D7483">
        <w:rPr>
          <w:rFonts w:cstheme="minorHAnsi"/>
          <w:sz w:val="24"/>
          <w:szCs w:val="24"/>
        </w:rPr>
        <w:t>I</w:t>
      </w:r>
      <w:r w:rsidRPr="009D7483">
        <w:rPr>
          <w:rFonts w:cstheme="minorHAnsi"/>
          <w:sz w:val="24"/>
          <w:szCs w:val="24"/>
        </w:rPr>
        <w:t xml:space="preserve">n this chapter the research will meet the objective to conclude the answer to the question </w:t>
      </w:r>
      <w:r w:rsidR="009C478E" w:rsidRPr="009D7483">
        <w:rPr>
          <w:rFonts w:cstheme="minorHAnsi"/>
          <w:sz w:val="24"/>
          <w:szCs w:val="24"/>
        </w:rPr>
        <w:t>a</w:t>
      </w:r>
      <w:r w:rsidRPr="009D7483">
        <w:rPr>
          <w:rFonts w:cstheme="minorHAnsi"/>
          <w:sz w:val="24"/>
          <w:szCs w:val="24"/>
        </w:rPr>
        <w:t xml:space="preserve">re </w:t>
      </w:r>
      <w:r w:rsidR="009C478E" w:rsidRPr="009D7483">
        <w:rPr>
          <w:rFonts w:cstheme="minorHAnsi"/>
          <w:sz w:val="24"/>
          <w:szCs w:val="24"/>
        </w:rPr>
        <w:t>v</w:t>
      </w:r>
      <w:r w:rsidRPr="009D7483">
        <w:rPr>
          <w:rFonts w:cstheme="minorHAnsi"/>
          <w:sz w:val="24"/>
          <w:szCs w:val="24"/>
        </w:rPr>
        <w:t xml:space="preserve">ictims of </w:t>
      </w:r>
      <w:r w:rsidR="009C478E" w:rsidRPr="009D7483">
        <w:rPr>
          <w:rFonts w:cstheme="minorHAnsi"/>
          <w:sz w:val="24"/>
          <w:szCs w:val="24"/>
        </w:rPr>
        <w:t>d</w:t>
      </w:r>
      <w:r w:rsidRPr="009D7483">
        <w:rPr>
          <w:rFonts w:cstheme="minorHAnsi"/>
          <w:sz w:val="24"/>
          <w:szCs w:val="24"/>
        </w:rPr>
        <w:t xml:space="preserve">omestic </w:t>
      </w:r>
      <w:r w:rsidR="009C478E" w:rsidRPr="009D7483">
        <w:rPr>
          <w:rFonts w:cstheme="minorHAnsi"/>
          <w:sz w:val="24"/>
          <w:szCs w:val="24"/>
        </w:rPr>
        <w:t>v</w:t>
      </w:r>
      <w:r w:rsidRPr="009D7483">
        <w:rPr>
          <w:rFonts w:cstheme="minorHAnsi"/>
          <w:sz w:val="24"/>
          <w:szCs w:val="24"/>
        </w:rPr>
        <w:t>iolence safeguarded against perpetrators during the police investigation process?</w:t>
      </w:r>
    </w:p>
    <w:p w14:paraId="2961BF27" w14:textId="512951E3" w:rsidR="00A314DB" w:rsidRPr="009D7483" w:rsidRDefault="00A314DB" w:rsidP="009D7483">
      <w:pPr>
        <w:spacing w:line="360" w:lineRule="auto"/>
        <w:rPr>
          <w:rFonts w:cstheme="minorHAnsi"/>
          <w:sz w:val="24"/>
          <w:szCs w:val="24"/>
        </w:rPr>
      </w:pPr>
      <w:r w:rsidRPr="009D7483">
        <w:rPr>
          <w:rFonts w:cstheme="minorHAnsi"/>
          <w:sz w:val="24"/>
          <w:szCs w:val="24"/>
        </w:rPr>
        <w:t>Within</w:t>
      </w:r>
      <w:r w:rsidR="00ED6DA1" w:rsidRPr="009D7483">
        <w:rPr>
          <w:rFonts w:cstheme="minorHAnsi"/>
          <w:sz w:val="24"/>
          <w:szCs w:val="24"/>
        </w:rPr>
        <w:t xml:space="preserve"> the research an evaluation on current safeguarding measures implemented by the police force was explored.</w:t>
      </w:r>
      <w:r w:rsidRPr="009D7483">
        <w:rPr>
          <w:rFonts w:cstheme="minorHAnsi"/>
          <w:sz w:val="24"/>
          <w:szCs w:val="24"/>
        </w:rPr>
        <w:t xml:space="preserve"> There is currently an ongoing advancement in the public sector’s response to domestic abuse, sexual violence and acts of gender-based violence. The multiagency legal obligation on Wales to prevent gender-based violence is a positive step to assist in combating the issues suffered by victims of domestic violence.  </w:t>
      </w:r>
    </w:p>
    <w:p w14:paraId="262754E8" w14:textId="78705D31" w:rsidR="00A314DB" w:rsidRPr="009D7483" w:rsidRDefault="00ED6DA1" w:rsidP="009D7483">
      <w:pPr>
        <w:spacing w:line="360" w:lineRule="auto"/>
        <w:rPr>
          <w:rFonts w:cstheme="minorHAnsi"/>
          <w:sz w:val="24"/>
          <w:szCs w:val="24"/>
        </w:rPr>
      </w:pPr>
      <w:r w:rsidRPr="009D7483">
        <w:rPr>
          <w:rFonts w:cstheme="minorHAnsi"/>
          <w:sz w:val="24"/>
          <w:szCs w:val="24"/>
        </w:rPr>
        <w:t xml:space="preserve">The researcher </w:t>
      </w:r>
      <w:r w:rsidR="00A314DB" w:rsidRPr="009D7483">
        <w:rPr>
          <w:rFonts w:cstheme="minorHAnsi"/>
          <w:sz w:val="24"/>
          <w:szCs w:val="24"/>
        </w:rPr>
        <w:t xml:space="preserve">set out </w:t>
      </w:r>
      <w:r w:rsidRPr="009D7483">
        <w:rPr>
          <w:rFonts w:cstheme="minorHAnsi"/>
          <w:sz w:val="24"/>
          <w:szCs w:val="24"/>
        </w:rPr>
        <w:t xml:space="preserve">to identify gaps in protection within the current system, identified the pros and cons of interagency collaboration monitoring perpetrators via </w:t>
      </w:r>
      <w:r w:rsidR="00094354">
        <w:rPr>
          <w:rFonts w:cstheme="minorHAnsi"/>
          <w:sz w:val="24"/>
          <w:szCs w:val="24"/>
        </w:rPr>
        <w:t>E</w:t>
      </w:r>
      <w:r w:rsidRPr="009D7483">
        <w:rPr>
          <w:rFonts w:cstheme="minorHAnsi"/>
          <w:sz w:val="24"/>
          <w:szCs w:val="24"/>
        </w:rPr>
        <w:t xml:space="preserve">lectronic </w:t>
      </w:r>
      <w:r w:rsidR="00094354">
        <w:rPr>
          <w:rFonts w:cstheme="minorHAnsi"/>
          <w:sz w:val="24"/>
          <w:szCs w:val="24"/>
        </w:rPr>
        <w:t>M</w:t>
      </w:r>
      <w:r w:rsidRPr="009D7483">
        <w:rPr>
          <w:rFonts w:cstheme="minorHAnsi"/>
          <w:sz w:val="24"/>
          <w:szCs w:val="24"/>
        </w:rPr>
        <w:t xml:space="preserve">onitoring </w:t>
      </w:r>
      <w:r w:rsidR="00094354">
        <w:rPr>
          <w:rFonts w:cstheme="minorHAnsi"/>
          <w:sz w:val="24"/>
          <w:szCs w:val="24"/>
        </w:rPr>
        <w:t>S</w:t>
      </w:r>
      <w:r w:rsidRPr="009D7483">
        <w:rPr>
          <w:rFonts w:cstheme="minorHAnsi"/>
          <w:sz w:val="24"/>
          <w:szCs w:val="24"/>
        </w:rPr>
        <w:t xml:space="preserve">ystem (EMS) </w:t>
      </w:r>
      <w:r w:rsidR="009C478E" w:rsidRPr="009D7483">
        <w:rPr>
          <w:rFonts w:cstheme="minorHAnsi"/>
          <w:sz w:val="24"/>
          <w:szCs w:val="24"/>
        </w:rPr>
        <w:t>and</w:t>
      </w:r>
      <w:r w:rsidR="00A314DB" w:rsidRPr="009D7483">
        <w:rPr>
          <w:rFonts w:cstheme="minorHAnsi"/>
          <w:sz w:val="24"/>
          <w:szCs w:val="24"/>
        </w:rPr>
        <w:t xml:space="preserve"> identify </w:t>
      </w:r>
      <w:r w:rsidR="009C478E" w:rsidRPr="009D7483">
        <w:rPr>
          <w:rFonts w:cstheme="minorHAnsi"/>
          <w:sz w:val="24"/>
          <w:szCs w:val="24"/>
        </w:rPr>
        <w:t xml:space="preserve">if this option </w:t>
      </w:r>
      <w:r w:rsidRPr="009D7483">
        <w:rPr>
          <w:rFonts w:cstheme="minorHAnsi"/>
          <w:sz w:val="24"/>
          <w:szCs w:val="24"/>
        </w:rPr>
        <w:t>w</w:t>
      </w:r>
      <w:r w:rsidR="009C478E" w:rsidRPr="009D7483">
        <w:rPr>
          <w:rFonts w:cstheme="minorHAnsi"/>
          <w:sz w:val="24"/>
          <w:szCs w:val="24"/>
        </w:rPr>
        <w:t>ould prove</w:t>
      </w:r>
      <w:r w:rsidRPr="009D7483">
        <w:rPr>
          <w:rFonts w:cstheme="minorHAnsi"/>
          <w:sz w:val="24"/>
          <w:szCs w:val="24"/>
        </w:rPr>
        <w:t xml:space="preserve"> effective and efficient</w:t>
      </w:r>
      <w:r w:rsidR="009C478E" w:rsidRPr="009D7483">
        <w:rPr>
          <w:rFonts w:cstheme="minorHAnsi"/>
          <w:sz w:val="24"/>
          <w:szCs w:val="24"/>
        </w:rPr>
        <w:t xml:space="preserve">. The research also </w:t>
      </w:r>
      <w:r w:rsidRPr="009D7483">
        <w:rPr>
          <w:rFonts w:cstheme="minorHAnsi"/>
          <w:sz w:val="24"/>
          <w:szCs w:val="24"/>
        </w:rPr>
        <w:t>investigate</w:t>
      </w:r>
      <w:r w:rsidR="009C478E" w:rsidRPr="009D7483">
        <w:rPr>
          <w:rFonts w:cstheme="minorHAnsi"/>
          <w:sz w:val="24"/>
          <w:szCs w:val="24"/>
        </w:rPr>
        <w:t>d</w:t>
      </w:r>
      <w:r w:rsidRPr="009D7483">
        <w:rPr>
          <w:rFonts w:cstheme="minorHAnsi"/>
          <w:sz w:val="24"/>
          <w:szCs w:val="24"/>
        </w:rPr>
        <w:t xml:space="preserve"> if the current Domestic Abuse Stalking Harassment (DASH), provides sufficient evidence to identify a perpetrator of domestic abuse. The results confirmed what the researcher expected to find. </w:t>
      </w:r>
    </w:p>
    <w:p w14:paraId="11400AF2" w14:textId="023B2DEB" w:rsidR="00ED6DA1" w:rsidRPr="009D7483" w:rsidRDefault="00ED6DA1" w:rsidP="009D7483">
      <w:pPr>
        <w:spacing w:line="360" w:lineRule="auto"/>
        <w:rPr>
          <w:rFonts w:cstheme="minorHAnsi"/>
          <w:sz w:val="24"/>
          <w:szCs w:val="24"/>
        </w:rPr>
      </w:pPr>
      <w:r w:rsidRPr="009D7483">
        <w:rPr>
          <w:rFonts w:cstheme="minorHAnsi"/>
          <w:sz w:val="24"/>
          <w:szCs w:val="24"/>
        </w:rPr>
        <w:t>The research illustrated that violence against women and girls is a pandemic currently within the United Kingdom and Wales. The research further highlighted that this is a worldwide</w:t>
      </w:r>
      <w:r w:rsidR="00A314DB" w:rsidRPr="009D7483">
        <w:rPr>
          <w:rFonts w:cstheme="minorHAnsi"/>
          <w:sz w:val="24"/>
          <w:szCs w:val="24"/>
        </w:rPr>
        <w:t>,</w:t>
      </w:r>
      <w:r w:rsidRPr="009D7483">
        <w:rPr>
          <w:rFonts w:cstheme="minorHAnsi"/>
          <w:sz w:val="24"/>
          <w:szCs w:val="24"/>
        </w:rPr>
        <w:t xml:space="preserve"> issue</w:t>
      </w:r>
      <w:r w:rsidR="009C478E" w:rsidRPr="009D7483">
        <w:rPr>
          <w:rFonts w:cstheme="minorHAnsi"/>
          <w:sz w:val="24"/>
          <w:szCs w:val="24"/>
        </w:rPr>
        <w:t xml:space="preserve"> based on the current National Police Chiefs Council data and analysis</w:t>
      </w:r>
      <w:r w:rsidR="00094354">
        <w:rPr>
          <w:rFonts w:cstheme="minorHAnsi"/>
          <w:sz w:val="24"/>
          <w:szCs w:val="24"/>
        </w:rPr>
        <w:t xml:space="preserve"> </w:t>
      </w:r>
      <w:sdt>
        <w:sdtPr>
          <w:rPr>
            <w:rFonts w:cstheme="minorHAnsi"/>
            <w:sz w:val="24"/>
            <w:szCs w:val="24"/>
          </w:rPr>
          <w:id w:val="344532939"/>
          <w:citation/>
        </w:sdtPr>
        <w:sdtEndPr/>
        <w:sdtContent>
          <w:r w:rsidR="009C478E" w:rsidRPr="009D7483">
            <w:rPr>
              <w:rFonts w:cstheme="minorHAnsi"/>
              <w:sz w:val="24"/>
              <w:szCs w:val="24"/>
            </w:rPr>
            <w:fldChar w:fldCharType="begin"/>
          </w:r>
          <w:r w:rsidR="009C478E" w:rsidRPr="009D7483">
            <w:rPr>
              <w:rFonts w:cstheme="minorHAnsi"/>
              <w:sz w:val="24"/>
              <w:szCs w:val="24"/>
            </w:rPr>
            <w:instrText xml:space="preserve"> CITATION Nat19 \l 2057 </w:instrText>
          </w:r>
          <w:r w:rsidR="009C478E" w:rsidRPr="009D7483">
            <w:rPr>
              <w:rFonts w:cstheme="minorHAnsi"/>
              <w:sz w:val="24"/>
              <w:szCs w:val="24"/>
            </w:rPr>
            <w:fldChar w:fldCharType="separate"/>
          </w:r>
          <w:r w:rsidR="00F674CA" w:rsidRPr="00F674CA">
            <w:rPr>
              <w:rFonts w:cstheme="minorHAnsi"/>
              <w:noProof/>
              <w:sz w:val="24"/>
              <w:szCs w:val="24"/>
            </w:rPr>
            <w:t>(National Police Chiefs' Council, 2019)</w:t>
          </w:r>
          <w:r w:rsidR="009C478E" w:rsidRPr="009D7483">
            <w:rPr>
              <w:rFonts w:cstheme="minorHAnsi"/>
              <w:sz w:val="24"/>
              <w:szCs w:val="24"/>
            </w:rPr>
            <w:fldChar w:fldCharType="end"/>
          </w:r>
        </w:sdtContent>
      </w:sdt>
      <w:r w:rsidR="009C478E" w:rsidRPr="009D7483">
        <w:rPr>
          <w:rFonts w:cstheme="minorHAnsi"/>
          <w:sz w:val="24"/>
          <w:szCs w:val="24"/>
        </w:rPr>
        <w:t>.</w:t>
      </w:r>
    </w:p>
    <w:p w14:paraId="60CFDE80" w14:textId="77777777" w:rsidR="009C478E" w:rsidRPr="009D7483" w:rsidRDefault="009C478E" w:rsidP="009D7483">
      <w:pPr>
        <w:spacing w:line="360" w:lineRule="auto"/>
        <w:rPr>
          <w:rFonts w:cstheme="minorHAnsi"/>
          <w:sz w:val="24"/>
          <w:szCs w:val="24"/>
        </w:rPr>
      </w:pPr>
    </w:p>
    <w:p w14:paraId="60F0A60D" w14:textId="77777777" w:rsidR="00ED6DA1" w:rsidRDefault="00ED6DA1" w:rsidP="005466DF">
      <w:pPr>
        <w:pStyle w:val="Heading2"/>
      </w:pPr>
      <w:bookmarkStart w:id="63" w:name="_Toc209690174"/>
      <w:r w:rsidRPr="009D7483">
        <w:t>5.2 Main Findings</w:t>
      </w:r>
      <w:bookmarkEnd w:id="63"/>
    </w:p>
    <w:p w14:paraId="127E2418" w14:textId="77777777" w:rsidR="005466DF" w:rsidRPr="005466DF" w:rsidRDefault="005466DF" w:rsidP="005466DF"/>
    <w:p w14:paraId="4613B7E9" w14:textId="3594CBF7" w:rsidR="00ED6DA1" w:rsidRPr="009D7483" w:rsidRDefault="00ED6DA1" w:rsidP="009D7483">
      <w:pPr>
        <w:spacing w:line="360" w:lineRule="auto"/>
        <w:rPr>
          <w:rFonts w:cstheme="minorHAnsi"/>
          <w:sz w:val="24"/>
          <w:szCs w:val="24"/>
        </w:rPr>
      </w:pPr>
      <w:r w:rsidRPr="009D7483">
        <w:rPr>
          <w:rFonts w:cstheme="minorHAnsi"/>
          <w:sz w:val="24"/>
          <w:szCs w:val="24"/>
        </w:rPr>
        <w:t>This study has examined the safeguarding of victims of domestic violence through the investigation process reveal</w:t>
      </w:r>
      <w:r w:rsidR="008B7550">
        <w:rPr>
          <w:rFonts w:cstheme="minorHAnsi"/>
          <w:sz w:val="24"/>
          <w:szCs w:val="24"/>
        </w:rPr>
        <w:t>s</w:t>
      </w:r>
      <w:r w:rsidRPr="009D7483">
        <w:rPr>
          <w:rFonts w:cstheme="minorHAnsi"/>
          <w:sz w:val="24"/>
          <w:szCs w:val="24"/>
        </w:rPr>
        <w:t xml:space="preserve"> strengths and limitations. It is clear following previous research that violence against women and girls’ crimes disproportionately have not been met with the specialist policing response they require </w:t>
      </w:r>
      <w:sdt>
        <w:sdtPr>
          <w:rPr>
            <w:rFonts w:cstheme="minorHAnsi"/>
            <w:sz w:val="24"/>
            <w:szCs w:val="24"/>
          </w:rPr>
          <w:id w:val="-672493530"/>
          <w:citation/>
        </w:sdtPr>
        <w:sdtEndPr/>
        <w:sdtContent>
          <w:r w:rsidRPr="009D7483">
            <w:rPr>
              <w:rFonts w:cstheme="minorHAnsi"/>
              <w:sz w:val="24"/>
              <w:szCs w:val="24"/>
            </w:rPr>
            <w:fldChar w:fldCharType="begin"/>
          </w:r>
          <w:r w:rsidRPr="009D7483">
            <w:rPr>
              <w:rFonts w:cstheme="minorHAnsi"/>
              <w:sz w:val="24"/>
              <w:szCs w:val="24"/>
            </w:rPr>
            <w:instrText xml:space="preserve"> CITATION Hom251 \l 2057 </w:instrText>
          </w:r>
          <w:r w:rsidRPr="009D7483">
            <w:rPr>
              <w:rFonts w:cstheme="minorHAnsi"/>
              <w:sz w:val="24"/>
              <w:szCs w:val="24"/>
            </w:rPr>
            <w:fldChar w:fldCharType="separate"/>
          </w:r>
          <w:r w:rsidR="00F674CA" w:rsidRPr="00F674CA">
            <w:rPr>
              <w:rFonts w:cstheme="minorHAnsi"/>
              <w:noProof/>
              <w:sz w:val="24"/>
              <w:szCs w:val="24"/>
            </w:rPr>
            <w:t>(Home Office, 2025)</w:t>
          </w:r>
          <w:r w:rsidRPr="009D7483">
            <w:rPr>
              <w:rFonts w:cstheme="minorHAnsi"/>
              <w:sz w:val="24"/>
              <w:szCs w:val="24"/>
            </w:rPr>
            <w:fldChar w:fldCharType="end"/>
          </w:r>
        </w:sdtContent>
      </w:sdt>
      <w:r w:rsidRPr="009D7483">
        <w:rPr>
          <w:rFonts w:cstheme="minorHAnsi"/>
          <w:sz w:val="24"/>
          <w:szCs w:val="24"/>
        </w:rPr>
        <w:t xml:space="preserve">. Whilst progress has been made, and the National Centre for VAWG and </w:t>
      </w:r>
      <w:r w:rsidR="009C478E" w:rsidRPr="009D7483">
        <w:rPr>
          <w:rFonts w:cstheme="minorHAnsi"/>
          <w:sz w:val="24"/>
          <w:szCs w:val="24"/>
        </w:rPr>
        <w:t>p</w:t>
      </w:r>
      <w:r w:rsidRPr="009D7483">
        <w:rPr>
          <w:rFonts w:cstheme="minorHAnsi"/>
          <w:sz w:val="24"/>
          <w:szCs w:val="24"/>
        </w:rPr>
        <w:t xml:space="preserve">ublic </w:t>
      </w:r>
      <w:r w:rsidR="009C478E" w:rsidRPr="009D7483">
        <w:rPr>
          <w:rFonts w:cstheme="minorHAnsi"/>
          <w:sz w:val="24"/>
          <w:szCs w:val="24"/>
        </w:rPr>
        <w:t>p</w:t>
      </w:r>
      <w:r w:rsidRPr="009D7483">
        <w:rPr>
          <w:rFonts w:cstheme="minorHAnsi"/>
          <w:sz w:val="24"/>
          <w:szCs w:val="24"/>
        </w:rPr>
        <w:t>rotection, run by the National Police Chiefs’ Council and the College of Policing, are actively making changes to create safe spaces for women and girls</w:t>
      </w:r>
      <w:sdt>
        <w:sdtPr>
          <w:rPr>
            <w:rFonts w:cstheme="minorHAnsi"/>
            <w:sz w:val="24"/>
            <w:szCs w:val="24"/>
          </w:rPr>
          <w:id w:val="-558715479"/>
          <w:citation/>
        </w:sdtPr>
        <w:sdtEndPr/>
        <w:sdtContent>
          <w:r w:rsidRPr="009D7483">
            <w:rPr>
              <w:rFonts w:cstheme="minorHAnsi"/>
              <w:sz w:val="24"/>
              <w:szCs w:val="24"/>
            </w:rPr>
            <w:fldChar w:fldCharType="begin"/>
          </w:r>
          <w:r w:rsidRPr="009D7483">
            <w:rPr>
              <w:rFonts w:cstheme="minorHAnsi"/>
              <w:sz w:val="24"/>
              <w:szCs w:val="24"/>
            </w:rPr>
            <w:instrText xml:space="preserve"> CITATION Wel23 \l 2057 </w:instrText>
          </w:r>
          <w:r w:rsidRPr="009D7483">
            <w:rPr>
              <w:rFonts w:cstheme="minorHAnsi"/>
              <w:sz w:val="24"/>
              <w:szCs w:val="24"/>
            </w:rPr>
            <w:fldChar w:fldCharType="separate"/>
          </w:r>
          <w:r w:rsidR="00F674CA">
            <w:rPr>
              <w:rFonts w:cstheme="minorHAnsi"/>
              <w:noProof/>
              <w:sz w:val="24"/>
              <w:szCs w:val="24"/>
            </w:rPr>
            <w:t xml:space="preserve"> </w:t>
          </w:r>
          <w:r w:rsidR="00F674CA" w:rsidRPr="00F674CA">
            <w:rPr>
              <w:rFonts w:cstheme="minorHAnsi"/>
              <w:noProof/>
              <w:sz w:val="24"/>
              <w:szCs w:val="24"/>
            </w:rPr>
            <w:t>(Welsh Government, 2023)</w:t>
          </w:r>
          <w:r w:rsidRPr="009D7483">
            <w:rPr>
              <w:rFonts w:cstheme="minorHAnsi"/>
              <w:sz w:val="24"/>
              <w:szCs w:val="24"/>
            </w:rPr>
            <w:fldChar w:fldCharType="end"/>
          </w:r>
        </w:sdtContent>
      </w:sdt>
      <w:r w:rsidRPr="009D7483">
        <w:rPr>
          <w:rFonts w:cstheme="minorHAnsi"/>
          <w:sz w:val="24"/>
          <w:szCs w:val="24"/>
        </w:rPr>
        <w:t xml:space="preserve">, the research highlights ongoing challenges faced by victims, and investigators. </w:t>
      </w:r>
    </w:p>
    <w:p w14:paraId="7D834CD1" w14:textId="2E0CB27D" w:rsidR="00ED6DA1" w:rsidRPr="009D7483" w:rsidRDefault="00ED6DA1" w:rsidP="009D7483">
      <w:pPr>
        <w:spacing w:line="360" w:lineRule="auto"/>
        <w:rPr>
          <w:rFonts w:cstheme="minorHAnsi"/>
          <w:sz w:val="24"/>
          <w:szCs w:val="24"/>
        </w:rPr>
      </w:pPr>
      <w:r w:rsidRPr="009D7483">
        <w:rPr>
          <w:rFonts w:cstheme="minorHAnsi"/>
          <w:sz w:val="24"/>
          <w:szCs w:val="24"/>
        </w:rPr>
        <w:t>More is required when safeguarding victims through the investigation process, for victims to feel safer</w:t>
      </w:r>
      <w:r w:rsidR="00094354">
        <w:rPr>
          <w:rFonts w:cstheme="minorHAnsi"/>
          <w:sz w:val="24"/>
          <w:szCs w:val="24"/>
        </w:rPr>
        <w:t xml:space="preserve"> </w:t>
      </w:r>
      <w:r w:rsidRPr="009D7483">
        <w:rPr>
          <w:rFonts w:cstheme="minorHAnsi"/>
          <w:sz w:val="24"/>
          <w:szCs w:val="24"/>
        </w:rPr>
        <w:t xml:space="preserve">and to support police to bring perpetrators to justice. Fear is the main catalyst causing victims to remain silent </w:t>
      </w:r>
      <w:sdt>
        <w:sdtPr>
          <w:rPr>
            <w:rFonts w:cstheme="minorHAnsi"/>
            <w:sz w:val="24"/>
            <w:szCs w:val="24"/>
          </w:rPr>
          <w:id w:val="1648628708"/>
          <w:citation/>
        </w:sdtPr>
        <w:sdtEndPr/>
        <w:sdtContent>
          <w:r w:rsidRPr="009D7483">
            <w:rPr>
              <w:rFonts w:cstheme="minorHAnsi"/>
              <w:sz w:val="24"/>
              <w:szCs w:val="24"/>
            </w:rPr>
            <w:fldChar w:fldCharType="begin"/>
          </w:r>
          <w:r w:rsidRPr="009D7483">
            <w:rPr>
              <w:rFonts w:cstheme="minorHAnsi"/>
              <w:sz w:val="24"/>
              <w:szCs w:val="24"/>
            </w:rPr>
            <w:instrText xml:space="preserve"> CITATION Ald16 \l 2057 </w:instrText>
          </w:r>
          <w:r w:rsidRPr="009D7483">
            <w:rPr>
              <w:rFonts w:cstheme="minorHAnsi"/>
              <w:sz w:val="24"/>
              <w:szCs w:val="24"/>
            </w:rPr>
            <w:fldChar w:fldCharType="separate"/>
          </w:r>
          <w:r w:rsidR="00F674CA" w:rsidRPr="00F674CA">
            <w:rPr>
              <w:rFonts w:cstheme="minorHAnsi"/>
              <w:noProof/>
              <w:sz w:val="24"/>
              <w:szCs w:val="24"/>
            </w:rPr>
            <w:t>(Alderden &amp; Long, 2016)</w:t>
          </w:r>
          <w:r w:rsidRPr="009D7483">
            <w:rPr>
              <w:rFonts w:cstheme="minorHAnsi"/>
              <w:sz w:val="24"/>
              <w:szCs w:val="24"/>
            </w:rPr>
            <w:fldChar w:fldCharType="end"/>
          </w:r>
        </w:sdtContent>
      </w:sdt>
      <w:r w:rsidRPr="009D7483">
        <w:rPr>
          <w:rFonts w:cstheme="minorHAnsi"/>
          <w:sz w:val="24"/>
          <w:szCs w:val="24"/>
        </w:rPr>
        <w:t xml:space="preserve">. </w:t>
      </w:r>
      <w:r w:rsidR="00B80011">
        <w:rPr>
          <w:rFonts w:cstheme="minorHAnsi"/>
          <w:sz w:val="24"/>
          <w:szCs w:val="24"/>
        </w:rPr>
        <w:t xml:space="preserve">The data collected found that officers are of the same </w:t>
      </w:r>
      <w:r w:rsidR="00863EF3">
        <w:rPr>
          <w:rFonts w:cstheme="minorHAnsi"/>
          <w:sz w:val="24"/>
          <w:szCs w:val="24"/>
        </w:rPr>
        <w:t>opinion,</w:t>
      </w:r>
      <w:r w:rsidR="00B80011">
        <w:rPr>
          <w:rFonts w:cstheme="minorHAnsi"/>
          <w:sz w:val="24"/>
          <w:szCs w:val="24"/>
        </w:rPr>
        <w:t xml:space="preserve"> however, feel that the legislation put in place such as the Domestic Abuse Stalking Harassment tool not being fit for purpose and time scales to manage all investigations contributes to the negative response </w:t>
      </w:r>
      <w:r w:rsidR="008B7550">
        <w:rPr>
          <w:rFonts w:cstheme="minorHAnsi"/>
          <w:sz w:val="24"/>
          <w:szCs w:val="24"/>
        </w:rPr>
        <w:t xml:space="preserve">from police and the assistance required to obtain a conviction </w:t>
      </w:r>
      <w:r w:rsidR="00B80011">
        <w:rPr>
          <w:rFonts w:cstheme="minorHAnsi"/>
          <w:sz w:val="24"/>
          <w:szCs w:val="24"/>
        </w:rPr>
        <w:t xml:space="preserve">from victims. </w:t>
      </w:r>
    </w:p>
    <w:p w14:paraId="554A3AC5" w14:textId="237346FD" w:rsidR="00056E7B" w:rsidRPr="009D7483" w:rsidRDefault="00ED6DA1" w:rsidP="009D7483">
      <w:pPr>
        <w:spacing w:line="360" w:lineRule="auto"/>
        <w:rPr>
          <w:rFonts w:cstheme="minorHAnsi"/>
          <w:sz w:val="24"/>
          <w:szCs w:val="24"/>
        </w:rPr>
      </w:pPr>
      <w:r w:rsidRPr="009D7483">
        <w:rPr>
          <w:rFonts w:cstheme="minorHAnsi"/>
          <w:sz w:val="24"/>
          <w:szCs w:val="24"/>
        </w:rPr>
        <w:t xml:space="preserve">The use of EMS is effective as stated in the systematic review </w:t>
      </w:r>
      <w:sdt>
        <w:sdtPr>
          <w:rPr>
            <w:rFonts w:cstheme="minorHAnsi"/>
            <w:sz w:val="24"/>
            <w:szCs w:val="24"/>
          </w:rPr>
          <w:id w:val="674700177"/>
          <w:citation/>
        </w:sdtPr>
        <w:sdtEndPr/>
        <w:sdtContent>
          <w:r w:rsidRPr="009D7483">
            <w:rPr>
              <w:rFonts w:cstheme="minorHAnsi"/>
              <w:sz w:val="24"/>
              <w:szCs w:val="24"/>
            </w:rPr>
            <w:fldChar w:fldCharType="begin"/>
          </w:r>
          <w:r w:rsidRPr="009D7483">
            <w:rPr>
              <w:rFonts w:cstheme="minorHAnsi"/>
              <w:sz w:val="24"/>
              <w:szCs w:val="24"/>
            </w:rPr>
            <w:instrText xml:space="preserve">CITATION Bel20 \l 2057 </w:instrText>
          </w:r>
          <w:r w:rsidRPr="009D7483">
            <w:rPr>
              <w:rFonts w:cstheme="minorHAnsi"/>
              <w:sz w:val="24"/>
              <w:szCs w:val="24"/>
            </w:rPr>
            <w:fldChar w:fldCharType="separate"/>
          </w:r>
          <w:r w:rsidR="00F674CA" w:rsidRPr="00F674CA">
            <w:rPr>
              <w:rFonts w:cstheme="minorHAnsi"/>
              <w:noProof/>
              <w:sz w:val="24"/>
              <w:szCs w:val="24"/>
            </w:rPr>
            <w:t>(Belur, et al., 2020)</w:t>
          </w:r>
          <w:r w:rsidRPr="009D7483">
            <w:rPr>
              <w:rFonts w:cstheme="minorHAnsi"/>
              <w:sz w:val="24"/>
              <w:szCs w:val="24"/>
            </w:rPr>
            <w:fldChar w:fldCharType="end"/>
          </w:r>
        </w:sdtContent>
      </w:sdt>
      <w:r w:rsidRPr="009D7483">
        <w:rPr>
          <w:rFonts w:cstheme="minorHAnsi"/>
          <w:sz w:val="24"/>
          <w:szCs w:val="24"/>
        </w:rPr>
        <w:t>, that evidences the reduction of recidivism. The review further identifies barriers to utilising EMS throughout investigations by increasing the number of individuals being controlled by the criminal justice system.</w:t>
      </w:r>
      <w:r w:rsidR="009C478E" w:rsidRPr="009D7483">
        <w:rPr>
          <w:rFonts w:cstheme="minorHAnsi"/>
          <w:sz w:val="24"/>
          <w:szCs w:val="24"/>
        </w:rPr>
        <w:t xml:space="preserve"> </w:t>
      </w:r>
      <w:r w:rsidR="00413046" w:rsidRPr="009D7483">
        <w:rPr>
          <w:rFonts w:cstheme="minorHAnsi"/>
          <w:sz w:val="24"/>
          <w:szCs w:val="24"/>
        </w:rPr>
        <w:t>For perpetrators of domestic abuse, EMS might serve as part of a restraining order.</w:t>
      </w:r>
      <w:r w:rsidR="00056E7B" w:rsidRPr="009D7483">
        <w:rPr>
          <w:rFonts w:cstheme="minorHAnsi"/>
          <w:sz w:val="24"/>
          <w:szCs w:val="24"/>
        </w:rPr>
        <w:t xml:space="preserve"> A further aspect identified throughout the research is the high volume of suspects under investigation for domestic violence. This identified that if EMS were to be utilised at the investigation level once a report has been made, the volume of suspects being controlled and monitored via EMS would be a vast number. </w:t>
      </w:r>
      <w:r w:rsidR="00B80011">
        <w:rPr>
          <w:rFonts w:cstheme="minorHAnsi"/>
          <w:sz w:val="24"/>
          <w:szCs w:val="24"/>
        </w:rPr>
        <w:t xml:space="preserve">The data obtained from the police officers questioned agree </w:t>
      </w:r>
      <w:r w:rsidR="00863EF3">
        <w:rPr>
          <w:rFonts w:cstheme="minorHAnsi"/>
          <w:sz w:val="24"/>
          <w:szCs w:val="24"/>
        </w:rPr>
        <w:t xml:space="preserve">that EMS would be effective and a welcomed addition to assist in the safeguarding of victims and to be evidential when proving a breach of bail conditions. </w:t>
      </w:r>
    </w:p>
    <w:p w14:paraId="01054822" w14:textId="3B7E3D94" w:rsidR="00413046" w:rsidRPr="009D7483" w:rsidRDefault="00413046" w:rsidP="009D7483">
      <w:pPr>
        <w:spacing w:line="360" w:lineRule="auto"/>
        <w:rPr>
          <w:rFonts w:cstheme="minorHAnsi"/>
          <w:sz w:val="24"/>
          <w:szCs w:val="24"/>
        </w:rPr>
      </w:pPr>
      <w:r w:rsidRPr="009D7483">
        <w:rPr>
          <w:rFonts w:cstheme="minorHAnsi"/>
          <w:sz w:val="24"/>
          <w:szCs w:val="24"/>
        </w:rPr>
        <w:t>To meet public expectations a larger work force or dedicated department is a suggestion to deprioritise safeguarding of victims at a response officer level. To allow for response officers to manage the initial offence and investigation</w:t>
      </w:r>
      <w:r w:rsidR="008B7550">
        <w:rPr>
          <w:rFonts w:cstheme="minorHAnsi"/>
          <w:sz w:val="24"/>
          <w:szCs w:val="24"/>
        </w:rPr>
        <w:t>. It is a question as to if</w:t>
      </w:r>
      <w:r w:rsidRPr="009D7483">
        <w:rPr>
          <w:rFonts w:cstheme="minorHAnsi"/>
          <w:sz w:val="24"/>
          <w:szCs w:val="24"/>
        </w:rPr>
        <w:t xml:space="preserve"> the safeguarding should be allocated to specific departments</w:t>
      </w:r>
      <w:r w:rsidR="008B7550">
        <w:rPr>
          <w:rFonts w:cstheme="minorHAnsi"/>
          <w:sz w:val="24"/>
          <w:szCs w:val="24"/>
        </w:rPr>
        <w:t>,</w:t>
      </w:r>
      <w:r w:rsidRPr="009D7483">
        <w:rPr>
          <w:rFonts w:cstheme="minorHAnsi"/>
          <w:sz w:val="24"/>
          <w:szCs w:val="24"/>
        </w:rPr>
        <w:t xml:space="preserve"> such as the Domestic Abuse Unit (DAU) </w:t>
      </w:r>
      <w:sdt>
        <w:sdtPr>
          <w:rPr>
            <w:rFonts w:cstheme="minorHAnsi"/>
            <w:sz w:val="24"/>
            <w:szCs w:val="24"/>
          </w:rPr>
          <w:id w:val="1513181677"/>
          <w:citation/>
        </w:sdtPr>
        <w:sdtEndPr/>
        <w:sdtContent>
          <w:r w:rsidR="003E37A8">
            <w:rPr>
              <w:rFonts w:cstheme="minorHAnsi"/>
              <w:sz w:val="24"/>
              <w:szCs w:val="24"/>
            </w:rPr>
            <w:fldChar w:fldCharType="begin"/>
          </w:r>
          <w:r w:rsidR="003E37A8">
            <w:rPr>
              <w:rFonts w:cstheme="minorHAnsi"/>
              <w:sz w:val="24"/>
              <w:szCs w:val="24"/>
            </w:rPr>
            <w:instrText xml:space="preserve"> CITATION Bri25 \l 2057 </w:instrText>
          </w:r>
          <w:r w:rsidR="003E37A8">
            <w:rPr>
              <w:rFonts w:cstheme="minorHAnsi"/>
              <w:sz w:val="24"/>
              <w:szCs w:val="24"/>
            </w:rPr>
            <w:fldChar w:fldCharType="separate"/>
          </w:r>
          <w:r w:rsidR="003E37A8" w:rsidRPr="003E37A8">
            <w:rPr>
              <w:rFonts w:cstheme="minorHAnsi"/>
              <w:noProof/>
              <w:sz w:val="24"/>
              <w:szCs w:val="24"/>
            </w:rPr>
            <w:t>(Bridgend County Borough Council, 2025)</w:t>
          </w:r>
          <w:r w:rsidR="003E37A8">
            <w:rPr>
              <w:rFonts w:cstheme="minorHAnsi"/>
              <w:sz w:val="24"/>
              <w:szCs w:val="24"/>
            </w:rPr>
            <w:fldChar w:fldCharType="end"/>
          </w:r>
        </w:sdtContent>
      </w:sdt>
      <w:r w:rsidRPr="009D7483">
        <w:rPr>
          <w:rFonts w:cstheme="minorHAnsi"/>
          <w:sz w:val="24"/>
          <w:szCs w:val="24"/>
        </w:rPr>
        <w:t xml:space="preserve"> who currently carryout part of the service with Independent Domestic Violence Advisors (IDVAs). These resources need to expand to incorporate all actions of safeguarding to victims of domestic violence. By </w:t>
      </w:r>
      <w:r w:rsidR="008B7550">
        <w:rPr>
          <w:rFonts w:cstheme="minorHAnsi"/>
          <w:sz w:val="24"/>
          <w:szCs w:val="24"/>
        </w:rPr>
        <w:t>implementing</w:t>
      </w:r>
      <w:r w:rsidRPr="009D7483">
        <w:rPr>
          <w:rFonts w:cstheme="minorHAnsi"/>
          <w:sz w:val="24"/>
          <w:szCs w:val="24"/>
        </w:rPr>
        <w:t xml:space="preserve"> the above, safeguarding of victims will be improved. Policing will have adequate training, resources and a clear understanding what is required. The Welsh Government proposal 2022 to 2026 strategy to combat Violence against women, domestic abuse and sexual violence (VAWDASV) will b</w:t>
      </w:r>
      <w:r w:rsidR="008B7550">
        <w:rPr>
          <w:rFonts w:cstheme="minorHAnsi"/>
          <w:sz w:val="24"/>
          <w:szCs w:val="24"/>
        </w:rPr>
        <w:t>e</w:t>
      </w:r>
      <w:r w:rsidRPr="009D7483">
        <w:rPr>
          <w:rFonts w:cstheme="minorHAnsi"/>
          <w:sz w:val="24"/>
          <w:szCs w:val="24"/>
        </w:rPr>
        <w:t xml:space="preserve"> </w:t>
      </w:r>
      <w:r w:rsidR="008B7550">
        <w:rPr>
          <w:rFonts w:cstheme="minorHAnsi"/>
          <w:sz w:val="24"/>
          <w:szCs w:val="24"/>
        </w:rPr>
        <w:t>achievable</w:t>
      </w:r>
      <w:r w:rsidRPr="009D7483">
        <w:rPr>
          <w:rFonts w:cstheme="minorHAnsi"/>
          <w:sz w:val="24"/>
          <w:szCs w:val="24"/>
        </w:rPr>
        <w:t>.</w:t>
      </w:r>
      <w:r w:rsidR="003E37A8">
        <w:rPr>
          <w:rFonts w:cstheme="minorHAnsi"/>
          <w:sz w:val="24"/>
          <w:szCs w:val="24"/>
        </w:rPr>
        <w:t xml:space="preserve"> </w:t>
      </w:r>
    </w:p>
    <w:p w14:paraId="3E3991C6" w14:textId="4F0EC1C8" w:rsidR="00ED6DA1" w:rsidRPr="009D7483" w:rsidRDefault="00ED6DA1" w:rsidP="009D7483">
      <w:pPr>
        <w:spacing w:line="360" w:lineRule="auto"/>
        <w:rPr>
          <w:rFonts w:cstheme="minorHAnsi"/>
          <w:sz w:val="24"/>
          <w:szCs w:val="24"/>
        </w:rPr>
      </w:pPr>
      <w:r w:rsidRPr="009D7483">
        <w:rPr>
          <w:rFonts w:cstheme="minorHAnsi"/>
          <w:sz w:val="24"/>
          <w:szCs w:val="24"/>
        </w:rPr>
        <w:t>The research has concluded that current serving officers do not feel that the DASH questionnaire is fit for purpose. To better address the current thought process, and belief, a suggestion of a reform of the current safeguarding</w:t>
      </w:r>
      <w:r w:rsidR="008B7550">
        <w:rPr>
          <w:rFonts w:cstheme="minorHAnsi"/>
          <w:sz w:val="24"/>
          <w:szCs w:val="24"/>
        </w:rPr>
        <w:t xml:space="preserve"> policies</w:t>
      </w:r>
      <w:r w:rsidRPr="009D7483">
        <w:rPr>
          <w:rFonts w:cstheme="minorHAnsi"/>
          <w:sz w:val="24"/>
          <w:szCs w:val="24"/>
        </w:rPr>
        <w:t xml:space="preserve"> </w:t>
      </w:r>
      <w:r w:rsidR="008B7550">
        <w:rPr>
          <w:rFonts w:cstheme="minorHAnsi"/>
          <w:sz w:val="24"/>
          <w:szCs w:val="24"/>
        </w:rPr>
        <w:t>are</w:t>
      </w:r>
      <w:r w:rsidRPr="009D7483">
        <w:rPr>
          <w:rFonts w:cstheme="minorHAnsi"/>
          <w:sz w:val="24"/>
          <w:szCs w:val="24"/>
        </w:rPr>
        <w:t xml:space="preserve"> required to make it easier for officers to identify </w:t>
      </w:r>
      <w:r w:rsidR="008B7550">
        <w:rPr>
          <w:rFonts w:cstheme="minorHAnsi"/>
          <w:sz w:val="24"/>
          <w:szCs w:val="24"/>
        </w:rPr>
        <w:t xml:space="preserve">the intention of </w:t>
      </w:r>
      <w:r w:rsidRPr="009D7483">
        <w:rPr>
          <w:rFonts w:cstheme="minorHAnsi"/>
          <w:sz w:val="24"/>
          <w:szCs w:val="24"/>
        </w:rPr>
        <w:t>perpetrators and to make it mandatory for victims to complete the questionnaire to assist in what steps should be taken when managing the investigation</w:t>
      </w:r>
      <w:r w:rsidR="008B7550">
        <w:rPr>
          <w:rFonts w:cstheme="minorHAnsi"/>
          <w:sz w:val="24"/>
          <w:szCs w:val="24"/>
        </w:rPr>
        <w:t>,</w:t>
      </w:r>
      <w:r w:rsidRPr="009D7483">
        <w:rPr>
          <w:rFonts w:cstheme="minorHAnsi"/>
          <w:sz w:val="24"/>
          <w:szCs w:val="24"/>
        </w:rPr>
        <w:t xml:space="preserve"> the perpetrator</w:t>
      </w:r>
      <w:r w:rsidR="008B7550">
        <w:rPr>
          <w:rFonts w:cstheme="minorHAnsi"/>
          <w:sz w:val="24"/>
          <w:szCs w:val="24"/>
        </w:rPr>
        <w:t xml:space="preserve"> and the level of safeguarding required</w:t>
      </w:r>
      <w:r w:rsidRPr="009D7483">
        <w:rPr>
          <w:rFonts w:cstheme="minorHAnsi"/>
          <w:sz w:val="24"/>
          <w:szCs w:val="24"/>
        </w:rPr>
        <w:t xml:space="preserve">. </w:t>
      </w:r>
    </w:p>
    <w:p w14:paraId="419A1D1D" w14:textId="77777777" w:rsidR="00ED6DA1" w:rsidRPr="009D7483" w:rsidRDefault="00ED6DA1" w:rsidP="009D7483">
      <w:pPr>
        <w:spacing w:line="360" w:lineRule="auto"/>
        <w:rPr>
          <w:rFonts w:cstheme="minorHAnsi"/>
          <w:sz w:val="24"/>
          <w:szCs w:val="24"/>
        </w:rPr>
      </w:pPr>
    </w:p>
    <w:p w14:paraId="505BC69D" w14:textId="77777777" w:rsidR="00ED6DA1" w:rsidRDefault="00ED6DA1" w:rsidP="005466DF">
      <w:pPr>
        <w:pStyle w:val="Heading2"/>
      </w:pPr>
      <w:bookmarkStart w:id="64" w:name="_Toc209690175"/>
      <w:r w:rsidRPr="009D7483">
        <w:t>5.3 Recommendations</w:t>
      </w:r>
      <w:bookmarkEnd w:id="64"/>
    </w:p>
    <w:p w14:paraId="494353F7" w14:textId="77777777" w:rsidR="005466DF" w:rsidRPr="005466DF" w:rsidRDefault="005466DF" w:rsidP="005466DF"/>
    <w:p w14:paraId="24C6E99C" w14:textId="1C89CAD9" w:rsidR="00094354" w:rsidRPr="009D7483" w:rsidRDefault="00ED6DA1" w:rsidP="009D7483">
      <w:pPr>
        <w:spacing w:line="360" w:lineRule="auto"/>
        <w:rPr>
          <w:rFonts w:cstheme="minorHAnsi"/>
          <w:sz w:val="24"/>
          <w:szCs w:val="24"/>
        </w:rPr>
      </w:pPr>
      <w:r w:rsidRPr="009D7483">
        <w:rPr>
          <w:rFonts w:cstheme="minorHAnsi"/>
          <w:sz w:val="24"/>
          <w:szCs w:val="24"/>
        </w:rPr>
        <w:t xml:space="preserve">This study contributes to the growing body of evidence emphasizing the importance of victim a centred approach. By prioritising the safeguarding of victims, this will empower survivors and hold perpetrators accountable. </w:t>
      </w:r>
      <w:r w:rsidR="00413046" w:rsidRPr="009D7483">
        <w:rPr>
          <w:rFonts w:cstheme="minorHAnsi"/>
          <w:sz w:val="24"/>
          <w:szCs w:val="24"/>
        </w:rPr>
        <w:t xml:space="preserve">The research has highlighted the requirement for further training and knowledge in utilising current safeguarding powers in reference to DVPN and DVPO applications. </w:t>
      </w:r>
      <w:r w:rsidR="00094354">
        <w:rPr>
          <w:rFonts w:cstheme="minorHAnsi"/>
          <w:sz w:val="24"/>
          <w:szCs w:val="24"/>
        </w:rPr>
        <w:t xml:space="preserve">Based on the results from the data obtained within the research, it </w:t>
      </w:r>
      <w:r w:rsidR="00643E13">
        <w:rPr>
          <w:rFonts w:cstheme="minorHAnsi"/>
          <w:sz w:val="24"/>
          <w:szCs w:val="24"/>
        </w:rPr>
        <w:t>has</w:t>
      </w:r>
      <w:r w:rsidR="00094354">
        <w:rPr>
          <w:rFonts w:cstheme="minorHAnsi"/>
          <w:sz w:val="24"/>
          <w:szCs w:val="24"/>
        </w:rPr>
        <w:t xml:space="preserve"> identified that </w:t>
      </w:r>
      <w:r w:rsidR="003E37A8">
        <w:rPr>
          <w:rFonts w:cstheme="minorHAnsi"/>
          <w:sz w:val="24"/>
          <w:szCs w:val="24"/>
        </w:rPr>
        <w:t xml:space="preserve">current serving police officers are either unaware of the applications or are unaware of how to apply and utilise successfully. </w:t>
      </w:r>
    </w:p>
    <w:p w14:paraId="3D12C2F5" w14:textId="4083AAB3" w:rsidR="00413046" w:rsidRDefault="00413046" w:rsidP="009D7483">
      <w:pPr>
        <w:spacing w:line="360" w:lineRule="auto"/>
        <w:rPr>
          <w:rFonts w:cstheme="minorHAnsi"/>
          <w:sz w:val="24"/>
          <w:szCs w:val="24"/>
        </w:rPr>
      </w:pPr>
      <w:r w:rsidRPr="009D7483">
        <w:rPr>
          <w:rFonts w:cstheme="minorHAnsi"/>
          <w:sz w:val="24"/>
          <w:szCs w:val="24"/>
        </w:rPr>
        <w:t xml:space="preserve">The research has further identified that the Domestic Abuse Stalking and Harassment tool should be streamlined to make it quicker and more convenient for victims to participate. </w:t>
      </w:r>
      <w:r w:rsidR="00015498" w:rsidRPr="009D7483">
        <w:rPr>
          <w:rFonts w:cstheme="minorHAnsi"/>
          <w:sz w:val="24"/>
          <w:szCs w:val="24"/>
        </w:rPr>
        <w:t xml:space="preserve">Effective communication for obtaining consent from victims and building rapport between agencies is considered central to the success of bringing perpetrators to justice. </w:t>
      </w:r>
    </w:p>
    <w:p w14:paraId="2954C812" w14:textId="48994381" w:rsidR="003E37A8" w:rsidRPr="009D7483" w:rsidRDefault="003E37A8" w:rsidP="009D7483">
      <w:pPr>
        <w:spacing w:line="360" w:lineRule="auto"/>
        <w:rPr>
          <w:rFonts w:cstheme="minorHAnsi"/>
          <w:sz w:val="24"/>
          <w:szCs w:val="24"/>
        </w:rPr>
      </w:pPr>
      <w:r w:rsidRPr="003E37A8">
        <w:rPr>
          <w:rFonts w:cstheme="minorHAnsi"/>
          <w:sz w:val="24"/>
          <w:szCs w:val="24"/>
        </w:rPr>
        <w:t>Current requirements are inequitable to ensure safeguarding of a victim whilst managing the investigation process.</w:t>
      </w:r>
    </w:p>
    <w:p w14:paraId="6A2D3A7A" w14:textId="77777777" w:rsidR="003E37A8" w:rsidRDefault="003E37A8" w:rsidP="009D7483">
      <w:pPr>
        <w:spacing w:line="360" w:lineRule="auto"/>
        <w:rPr>
          <w:rFonts w:cstheme="minorHAnsi"/>
          <w:sz w:val="24"/>
          <w:szCs w:val="24"/>
        </w:rPr>
      </w:pPr>
    </w:p>
    <w:p w14:paraId="0E4C7741" w14:textId="26213449" w:rsidR="00244A99" w:rsidRDefault="008A15AF" w:rsidP="00643E13">
      <w:pPr>
        <w:pStyle w:val="Heading2"/>
      </w:pPr>
      <w:bookmarkStart w:id="65" w:name="_Toc209690176"/>
      <w:r>
        <w:t xml:space="preserve">5.4 </w:t>
      </w:r>
      <w:r w:rsidR="00244A99">
        <w:t>Limitations</w:t>
      </w:r>
      <w:bookmarkEnd w:id="65"/>
    </w:p>
    <w:p w14:paraId="490232A3" w14:textId="77777777" w:rsidR="00643E13" w:rsidRPr="00643E13" w:rsidRDefault="00643E13" w:rsidP="00643E13"/>
    <w:p w14:paraId="14AB85E5" w14:textId="6C88FAA8" w:rsidR="00244A99" w:rsidRDefault="00244A99" w:rsidP="009D7483">
      <w:pPr>
        <w:spacing w:line="360" w:lineRule="auto"/>
        <w:rPr>
          <w:rFonts w:cstheme="minorHAnsi"/>
          <w:sz w:val="24"/>
          <w:szCs w:val="24"/>
        </w:rPr>
      </w:pPr>
      <w:r>
        <w:rPr>
          <w:rFonts w:cstheme="minorHAnsi"/>
          <w:sz w:val="24"/>
          <w:szCs w:val="24"/>
        </w:rPr>
        <w:t>Issues identified within this research</w:t>
      </w:r>
      <w:r w:rsidR="00BD37F8">
        <w:rPr>
          <w:rFonts w:cstheme="minorHAnsi"/>
          <w:sz w:val="24"/>
          <w:szCs w:val="24"/>
        </w:rPr>
        <w:t xml:space="preserve"> discovered by the researcher are that it</w:t>
      </w:r>
      <w:r>
        <w:rPr>
          <w:rFonts w:cstheme="minorHAnsi"/>
          <w:sz w:val="24"/>
          <w:szCs w:val="24"/>
        </w:rPr>
        <w:t xml:space="preserve"> is unfeasible to focus on a specific action, department or governing body. Safeguarding responsibilities fall to multiple agencies and the spectrum to what each agency has capacity and ability is too vast. This results in key </w:t>
      </w:r>
      <w:r w:rsidR="00AE665D">
        <w:rPr>
          <w:rFonts w:cstheme="minorHAnsi"/>
          <w:sz w:val="24"/>
          <w:szCs w:val="24"/>
        </w:rPr>
        <w:t xml:space="preserve">information being missed. </w:t>
      </w:r>
      <w:r w:rsidR="00643E13">
        <w:rPr>
          <w:rFonts w:cstheme="minorHAnsi"/>
          <w:sz w:val="24"/>
          <w:szCs w:val="24"/>
        </w:rPr>
        <w:t xml:space="preserve">By researching multiagency collaboration, a clear indication of what further actions are required and what steps can be taken to achieve the combined required outcome of safeguarding women and girls. </w:t>
      </w:r>
    </w:p>
    <w:p w14:paraId="07AE755C" w14:textId="0DAB2663" w:rsidR="00AE665D" w:rsidRDefault="00AE665D" w:rsidP="009D7483">
      <w:pPr>
        <w:spacing w:line="360" w:lineRule="auto"/>
        <w:rPr>
          <w:rFonts w:cstheme="minorHAnsi"/>
          <w:sz w:val="24"/>
          <w:szCs w:val="24"/>
        </w:rPr>
      </w:pPr>
      <w:r>
        <w:rPr>
          <w:rFonts w:cstheme="minorHAnsi"/>
          <w:sz w:val="24"/>
          <w:szCs w:val="24"/>
        </w:rPr>
        <w:t xml:space="preserve">The researcher was limited to who could partake in the questionnaire resulting in a </w:t>
      </w:r>
      <w:r w:rsidR="00643E13">
        <w:rPr>
          <w:rFonts w:cstheme="minorHAnsi"/>
          <w:sz w:val="24"/>
          <w:szCs w:val="24"/>
        </w:rPr>
        <w:t>one-sided</w:t>
      </w:r>
      <w:r>
        <w:rPr>
          <w:rFonts w:cstheme="minorHAnsi"/>
          <w:sz w:val="24"/>
          <w:szCs w:val="24"/>
        </w:rPr>
        <w:t xml:space="preserve"> view when safeguarding falls to all practitioners not just police officers. </w:t>
      </w:r>
    </w:p>
    <w:p w14:paraId="1DC5636B" w14:textId="77777777" w:rsidR="003E37A8" w:rsidRDefault="003E37A8" w:rsidP="009D7483">
      <w:pPr>
        <w:spacing w:line="360" w:lineRule="auto"/>
        <w:rPr>
          <w:rFonts w:cstheme="minorHAnsi"/>
          <w:sz w:val="24"/>
          <w:szCs w:val="24"/>
        </w:rPr>
      </w:pPr>
    </w:p>
    <w:p w14:paraId="33E25CB2" w14:textId="39E8F454" w:rsidR="003E37A8" w:rsidRDefault="008A15AF" w:rsidP="00643E13">
      <w:pPr>
        <w:pStyle w:val="Heading2"/>
      </w:pPr>
      <w:bookmarkStart w:id="66" w:name="_Toc209690177"/>
      <w:r>
        <w:t xml:space="preserve">5.5 </w:t>
      </w:r>
      <w:r w:rsidR="003E37A8">
        <w:t>Future Research</w:t>
      </w:r>
      <w:bookmarkEnd w:id="66"/>
    </w:p>
    <w:p w14:paraId="40F7B583" w14:textId="77777777" w:rsidR="00643E13" w:rsidRPr="00643E13" w:rsidRDefault="00643E13" w:rsidP="00643E13"/>
    <w:p w14:paraId="64FA25FA" w14:textId="381AD4D2" w:rsidR="00056E7B" w:rsidRDefault="00056E7B" w:rsidP="009D7483">
      <w:pPr>
        <w:spacing w:line="360" w:lineRule="auto"/>
        <w:rPr>
          <w:rFonts w:cstheme="minorHAnsi"/>
          <w:sz w:val="24"/>
          <w:szCs w:val="24"/>
        </w:rPr>
      </w:pPr>
      <w:r w:rsidRPr="009D7483">
        <w:rPr>
          <w:rFonts w:cstheme="minorHAnsi"/>
          <w:sz w:val="24"/>
          <w:szCs w:val="24"/>
        </w:rPr>
        <w:t>Based on the response from officers, further research is required to investigate</w:t>
      </w:r>
      <w:r w:rsidR="00015498" w:rsidRPr="009D7483">
        <w:rPr>
          <w:rFonts w:cstheme="minorHAnsi"/>
          <w:sz w:val="24"/>
          <w:szCs w:val="24"/>
        </w:rPr>
        <w:t>,</w:t>
      </w:r>
      <w:r w:rsidRPr="009D7483">
        <w:rPr>
          <w:rFonts w:cstheme="minorHAnsi"/>
          <w:sz w:val="24"/>
          <w:szCs w:val="24"/>
        </w:rPr>
        <w:t xml:space="preserve"> if the cost of the EMS is less or more expensive</w:t>
      </w:r>
      <w:r w:rsidR="00015498" w:rsidRPr="009D7483">
        <w:rPr>
          <w:rFonts w:cstheme="minorHAnsi"/>
          <w:sz w:val="24"/>
          <w:szCs w:val="24"/>
        </w:rPr>
        <w:t>,</w:t>
      </w:r>
      <w:r w:rsidRPr="009D7483">
        <w:rPr>
          <w:rFonts w:cstheme="minorHAnsi"/>
          <w:sz w:val="24"/>
          <w:szCs w:val="24"/>
        </w:rPr>
        <w:t xml:space="preserve"> than housing an inmate in prison. </w:t>
      </w:r>
      <w:r w:rsidR="00643E13">
        <w:rPr>
          <w:rFonts w:cstheme="minorHAnsi"/>
          <w:sz w:val="24"/>
          <w:szCs w:val="24"/>
        </w:rPr>
        <w:t xml:space="preserve">Research into relevant </w:t>
      </w:r>
      <w:r w:rsidRPr="009D7483">
        <w:rPr>
          <w:rFonts w:cstheme="minorHAnsi"/>
          <w:sz w:val="24"/>
          <w:szCs w:val="24"/>
        </w:rPr>
        <w:t xml:space="preserve">training </w:t>
      </w:r>
      <w:r w:rsidR="00643E13">
        <w:rPr>
          <w:rFonts w:cstheme="minorHAnsi"/>
          <w:sz w:val="24"/>
          <w:szCs w:val="24"/>
        </w:rPr>
        <w:t xml:space="preserve">requirements </w:t>
      </w:r>
      <w:r w:rsidRPr="009D7483">
        <w:rPr>
          <w:rFonts w:cstheme="minorHAnsi"/>
          <w:sz w:val="24"/>
          <w:szCs w:val="24"/>
        </w:rPr>
        <w:t xml:space="preserve">will be required to </w:t>
      </w:r>
      <w:r w:rsidR="00643E13">
        <w:rPr>
          <w:rFonts w:cstheme="minorHAnsi"/>
          <w:sz w:val="24"/>
          <w:szCs w:val="24"/>
        </w:rPr>
        <w:t>recognise the signs that a subject is a per</w:t>
      </w:r>
      <w:r w:rsidRPr="009D7483">
        <w:rPr>
          <w:rFonts w:cstheme="minorHAnsi"/>
          <w:sz w:val="24"/>
          <w:szCs w:val="24"/>
        </w:rPr>
        <w:t>petrator and</w:t>
      </w:r>
      <w:r w:rsidR="00643E13">
        <w:rPr>
          <w:rFonts w:cstheme="minorHAnsi"/>
          <w:sz w:val="24"/>
          <w:szCs w:val="24"/>
        </w:rPr>
        <w:t xml:space="preserve"> learning</w:t>
      </w:r>
      <w:r w:rsidRPr="009D7483">
        <w:rPr>
          <w:rFonts w:cstheme="minorHAnsi"/>
          <w:sz w:val="24"/>
          <w:szCs w:val="24"/>
        </w:rPr>
        <w:t xml:space="preserve"> how to implement EMS tagging</w:t>
      </w:r>
      <w:r w:rsidR="00643E13">
        <w:rPr>
          <w:rFonts w:cstheme="minorHAnsi"/>
          <w:sz w:val="24"/>
          <w:szCs w:val="24"/>
        </w:rPr>
        <w:t>.</w:t>
      </w:r>
      <w:r w:rsidR="00015498" w:rsidRPr="009D7483">
        <w:rPr>
          <w:rFonts w:cstheme="minorHAnsi"/>
          <w:sz w:val="24"/>
          <w:szCs w:val="24"/>
        </w:rPr>
        <w:t xml:space="preserve"> </w:t>
      </w:r>
      <w:bookmarkStart w:id="67" w:name="_Hlk209614158"/>
    </w:p>
    <w:bookmarkEnd w:id="67"/>
    <w:p w14:paraId="4AB1EFE9" w14:textId="11FB60B4" w:rsidR="0078421A" w:rsidRDefault="0078421A" w:rsidP="009D7483">
      <w:pPr>
        <w:spacing w:line="360" w:lineRule="auto"/>
        <w:rPr>
          <w:rFonts w:cstheme="minorHAnsi"/>
          <w:sz w:val="24"/>
          <w:szCs w:val="24"/>
        </w:rPr>
      </w:pPr>
      <w:r>
        <w:rPr>
          <w:rFonts w:cstheme="minorHAnsi"/>
          <w:sz w:val="24"/>
          <w:szCs w:val="24"/>
        </w:rPr>
        <w:t xml:space="preserve">To further protect victims of domestic violence during the investigation process, government funding and legislation requires re-enforcement to ensure all training is in place to educate police officers and communicate to victims, that EMS can be utilised with the application of a Domestic Violence Protection Order and when utilised, impacts on the perpetrator to a great degree providing sanctions on their actions and assisting in protecting victims. </w:t>
      </w:r>
    </w:p>
    <w:p w14:paraId="7E760CEC" w14:textId="297221D1" w:rsidR="00BD37F8" w:rsidRDefault="00BD37F8" w:rsidP="009D7483">
      <w:pPr>
        <w:spacing w:line="360" w:lineRule="auto"/>
        <w:rPr>
          <w:rFonts w:cstheme="minorHAnsi"/>
          <w:sz w:val="24"/>
          <w:szCs w:val="24"/>
        </w:rPr>
      </w:pPr>
      <w:r>
        <w:rPr>
          <w:rFonts w:cstheme="minorHAnsi"/>
          <w:sz w:val="24"/>
          <w:szCs w:val="24"/>
        </w:rPr>
        <w:t xml:space="preserve">Corroborative evidence is required to identify issues by multi agency research on a parallel level, to convene a strategic plan with the aim to safeguard victims. </w:t>
      </w:r>
    </w:p>
    <w:p w14:paraId="7F7C509F" w14:textId="77777777" w:rsidR="00570569" w:rsidRDefault="00570569" w:rsidP="009D7483">
      <w:pPr>
        <w:spacing w:line="360" w:lineRule="auto"/>
        <w:rPr>
          <w:rFonts w:cstheme="minorHAnsi"/>
          <w:sz w:val="24"/>
          <w:szCs w:val="24"/>
        </w:rPr>
      </w:pPr>
    </w:p>
    <w:p w14:paraId="6A46FCCD" w14:textId="77777777" w:rsidR="00570569" w:rsidRDefault="00570569" w:rsidP="009D7483">
      <w:pPr>
        <w:spacing w:line="360" w:lineRule="auto"/>
        <w:rPr>
          <w:rFonts w:cstheme="minorHAnsi"/>
          <w:sz w:val="24"/>
          <w:szCs w:val="24"/>
        </w:rPr>
      </w:pPr>
    </w:p>
    <w:p w14:paraId="5C22B1D4" w14:textId="77777777" w:rsidR="00570569" w:rsidRDefault="00570569" w:rsidP="009D7483">
      <w:pPr>
        <w:spacing w:line="360" w:lineRule="auto"/>
        <w:rPr>
          <w:rFonts w:cstheme="minorHAnsi"/>
          <w:sz w:val="24"/>
          <w:szCs w:val="24"/>
        </w:rPr>
      </w:pPr>
    </w:p>
    <w:p w14:paraId="139A2D83" w14:textId="77777777" w:rsidR="00570569" w:rsidRDefault="00570569" w:rsidP="009D7483">
      <w:pPr>
        <w:spacing w:line="360" w:lineRule="auto"/>
        <w:rPr>
          <w:rFonts w:cstheme="minorHAnsi"/>
          <w:sz w:val="24"/>
          <w:szCs w:val="24"/>
        </w:rPr>
      </w:pPr>
    </w:p>
    <w:p w14:paraId="73CAFD33" w14:textId="77777777" w:rsidR="00570569" w:rsidRDefault="00570569" w:rsidP="009D7483">
      <w:pPr>
        <w:spacing w:line="360" w:lineRule="auto"/>
        <w:rPr>
          <w:rFonts w:cstheme="minorHAnsi"/>
          <w:sz w:val="24"/>
          <w:szCs w:val="24"/>
        </w:rPr>
      </w:pPr>
    </w:p>
    <w:p w14:paraId="040A3B29" w14:textId="77777777" w:rsidR="00570569" w:rsidRDefault="00570569" w:rsidP="009D7483">
      <w:pPr>
        <w:spacing w:line="360" w:lineRule="auto"/>
        <w:rPr>
          <w:rFonts w:cstheme="minorHAnsi"/>
          <w:sz w:val="24"/>
          <w:szCs w:val="24"/>
        </w:rPr>
      </w:pPr>
    </w:p>
    <w:p w14:paraId="438672F8" w14:textId="77777777" w:rsidR="00570569" w:rsidRDefault="00570569" w:rsidP="009D7483">
      <w:pPr>
        <w:spacing w:line="360" w:lineRule="auto"/>
        <w:rPr>
          <w:rFonts w:cstheme="minorHAnsi"/>
          <w:sz w:val="24"/>
          <w:szCs w:val="24"/>
        </w:rPr>
      </w:pPr>
    </w:p>
    <w:p w14:paraId="1DFD62FE" w14:textId="77777777" w:rsidR="00570569" w:rsidRDefault="00570569" w:rsidP="009D7483">
      <w:pPr>
        <w:spacing w:line="360" w:lineRule="auto"/>
        <w:rPr>
          <w:rFonts w:cstheme="minorHAnsi"/>
          <w:sz w:val="24"/>
          <w:szCs w:val="24"/>
        </w:rPr>
      </w:pPr>
    </w:p>
    <w:p w14:paraId="74C90C16" w14:textId="77777777" w:rsidR="00570569" w:rsidRDefault="00570569" w:rsidP="009D7483">
      <w:pPr>
        <w:spacing w:line="360" w:lineRule="auto"/>
        <w:rPr>
          <w:rFonts w:cstheme="minorHAnsi"/>
          <w:sz w:val="24"/>
          <w:szCs w:val="24"/>
        </w:rPr>
      </w:pPr>
    </w:p>
    <w:p w14:paraId="5ED20991" w14:textId="77777777" w:rsidR="00570569" w:rsidRPr="009D7483" w:rsidRDefault="00570569" w:rsidP="009D7483">
      <w:pPr>
        <w:spacing w:line="360" w:lineRule="auto"/>
        <w:rPr>
          <w:rFonts w:cstheme="minorHAnsi"/>
          <w:sz w:val="24"/>
          <w:szCs w:val="24"/>
        </w:rPr>
      </w:pPr>
    </w:p>
    <w:bookmarkEnd w:id="60"/>
    <w:p w14:paraId="46C22D9E" w14:textId="77777777" w:rsidR="007F3DDC" w:rsidRDefault="007F3DDC" w:rsidP="007F3DDC">
      <w:pPr>
        <w:ind w:left="360"/>
      </w:pPr>
    </w:p>
    <w:p w14:paraId="62D955E3" w14:textId="77777777" w:rsidR="007F3DDC" w:rsidRDefault="007F3DDC" w:rsidP="007F3DDC">
      <w:pPr>
        <w:ind w:left="360"/>
      </w:pPr>
    </w:p>
    <w:p w14:paraId="1B6AD70B" w14:textId="77777777" w:rsidR="00643E13" w:rsidRDefault="00643E13" w:rsidP="007F3DDC">
      <w:pPr>
        <w:ind w:left="360"/>
      </w:pPr>
    </w:p>
    <w:p w14:paraId="61FAEE30" w14:textId="77777777" w:rsidR="00643E13" w:rsidRDefault="00643E13" w:rsidP="007F3DDC">
      <w:pPr>
        <w:ind w:left="360"/>
      </w:pPr>
    </w:p>
    <w:p w14:paraId="2D96C8A3" w14:textId="77777777" w:rsidR="00643E13" w:rsidRDefault="00643E13" w:rsidP="007F3DDC">
      <w:pPr>
        <w:ind w:left="360"/>
      </w:pPr>
    </w:p>
    <w:p w14:paraId="5431C923" w14:textId="77777777" w:rsidR="00643E13" w:rsidRDefault="00643E13" w:rsidP="007F3DDC">
      <w:pPr>
        <w:ind w:left="360"/>
      </w:pPr>
    </w:p>
    <w:p w14:paraId="764A4507" w14:textId="77777777" w:rsidR="00643E13" w:rsidRDefault="00643E13" w:rsidP="007F3DDC">
      <w:pPr>
        <w:ind w:left="360"/>
      </w:pPr>
    </w:p>
    <w:p w14:paraId="33A38D46" w14:textId="77777777" w:rsidR="00643E13" w:rsidRDefault="00643E13" w:rsidP="007F3DDC">
      <w:pPr>
        <w:ind w:left="360"/>
      </w:pPr>
    </w:p>
    <w:p w14:paraId="67631436" w14:textId="77777777" w:rsidR="00643E13" w:rsidRDefault="00643E13" w:rsidP="007F3DDC">
      <w:pPr>
        <w:ind w:left="360"/>
      </w:pPr>
    </w:p>
    <w:p w14:paraId="381D88BD" w14:textId="77777777" w:rsidR="00491508" w:rsidRDefault="00491508" w:rsidP="00CE6DB9"/>
    <w:bookmarkStart w:id="68" w:name="_Toc209690178" w:displacedByCustomXml="next"/>
    <w:sdt>
      <w:sdtPr>
        <w:rPr>
          <w:rFonts w:asciiTheme="minorHAnsi" w:eastAsiaTheme="minorHAnsi" w:hAnsiTheme="minorHAnsi" w:cstheme="minorBidi"/>
          <w:color w:val="auto"/>
          <w:sz w:val="22"/>
          <w:szCs w:val="22"/>
        </w:rPr>
        <w:id w:val="2009323720"/>
        <w:docPartObj>
          <w:docPartGallery w:val="Bibliographies"/>
          <w:docPartUnique/>
        </w:docPartObj>
      </w:sdtPr>
      <w:sdtEndPr/>
      <w:sdtContent>
        <w:p w14:paraId="2D6542D5" w14:textId="5ED56720" w:rsidR="00FD0CBB" w:rsidRDefault="00FD0CBB">
          <w:pPr>
            <w:pStyle w:val="Heading1"/>
          </w:pPr>
          <w:r>
            <w:t>Bibliography</w:t>
          </w:r>
          <w:bookmarkEnd w:id="68"/>
        </w:p>
        <w:sdt>
          <w:sdtPr>
            <w:id w:val="111145805"/>
            <w:bibliography/>
          </w:sdtPr>
          <w:sdtEndPr/>
          <w:sdtContent>
            <w:p w14:paraId="1272F398" w14:textId="77777777" w:rsidR="00F674CA" w:rsidRDefault="00FD0CBB" w:rsidP="00F674CA">
              <w:pPr>
                <w:pStyle w:val="Bibliography"/>
                <w:rPr>
                  <w:noProof/>
                  <w:sz w:val="24"/>
                  <w:szCs w:val="24"/>
                </w:rPr>
              </w:pPr>
              <w:r>
                <w:fldChar w:fldCharType="begin"/>
              </w:r>
              <w:r>
                <w:instrText xml:space="preserve"> BIBLIOGRAPHY </w:instrText>
              </w:r>
              <w:r>
                <w:fldChar w:fldCharType="separate"/>
              </w:r>
              <w:r w:rsidR="00F674CA">
                <w:rPr>
                  <w:noProof/>
                </w:rPr>
                <w:t xml:space="preserve">, HMICFRS;, 2021. </w:t>
              </w:r>
              <w:r w:rsidR="00F674CA">
                <w:rPr>
                  <w:i/>
                  <w:iCs/>
                  <w:noProof/>
                </w:rPr>
                <w:t xml:space="preserve">Police response to violence against women and girls - Final inspection report. </w:t>
              </w:r>
              <w:r w:rsidR="00F674CA">
                <w:rPr>
                  <w:noProof/>
                </w:rPr>
                <w:t xml:space="preserve">[Online] </w:t>
              </w:r>
              <w:r w:rsidR="00F674CA">
                <w:rPr>
                  <w:noProof/>
                </w:rPr>
                <w:br/>
                <w:t xml:space="preserve">Available at: </w:t>
              </w:r>
              <w:r w:rsidR="00F674CA">
                <w:rPr>
                  <w:noProof/>
                  <w:u w:val="single"/>
                </w:rPr>
                <w:t>https://hmicfrs.justiceinspectorates.gov.uk/publications/police-response-to-violence-against-women-and-girls/</w:t>
              </w:r>
              <w:r w:rsidR="00F674CA">
                <w:rPr>
                  <w:noProof/>
                </w:rPr>
                <w:br/>
                <w:t>[Accessed 16 April 2025].</w:t>
              </w:r>
            </w:p>
            <w:p w14:paraId="5EF7BA9D" w14:textId="77777777" w:rsidR="00F674CA" w:rsidRDefault="00F674CA" w:rsidP="00F674CA">
              <w:pPr>
                <w:pStyle w:val="Bibliography"/>
                <w:rPr>
                  <w:noProof/>
                </w:rPr>
              </w:pPr>
              <w:r>
                <w:rPr>
                  <w:noProof/>
                </w:rPr>
                <w:t xml:space="preserve">Abuhamda, E., Ismail, I. &amp; Bsharat, T., 2021. Understanding quantitative and qualitative research methods: A theoretical perspective for young researchers. </w:t>
              </w:r>
              <w:r>
                <w:rPr>
                  <w:i/>
                  <w:iCs/>
                  <w:noProof/>
                </w:rPr>
                <w:t xml:space="preserve">International Journal of research, </w:t>
              </w:r>
              <w:r>
                <w:rPr>
                  <w:noProof/>
                </w:rPr>
                <w:t>February, 8(2), pp. 71-87.</w:t>
              </w:r>
            </w:p>
            <w:p w14:paraId="60BEF78E" w14:textId="77777777" w:rsidR="00F674CA" w:rsidRDefault="00F674CA" w:rsidP="00F674CA">
              <w:pPr>
                <w:pStyle w:val="Bibliography"/>
                <w:rPr>
                  <w:noProof/>
                </w:rPr>
              </w:pPr>
              <w:r>
                <w:rPr>
                  <w:noProof/>
                </w:rPr>
                <w:t xml:space="preserve">Acharyya, R. &amp; Bhattacharya, N., 2019. </w:t>
              </w:r>
              <w:r>
                <w:rPr>
                  <w:i/>
                  <w:iCs/>
                  <w:noProof/>
                </w:rPr>
                <w:t xml:space="preserve">Research Methodology for Social Sciences. </w:t>
              </w:r>
              <w:r>
                <w:rPr>
                  <w:noProof/>
                </w:rPr>
                <w:t>1 ed. London: Routledge India.</w:t>
              </w:r>
            </w:p>
            <w:p w14:paraId="192BF4EE" w14:textId="77777777" w:rsidR="00F674CA" w:rsidRDefault="00F674CA" w:rsidP="00F674CA">
              <w:pPr>
                <w:pStyle w:val="Bibliography"/>
                <w:rPr>
                  <w:noProof/>
                </w:rPr>
              </w:pPr>
              <w:r>
                <w:rPr>
                  <w:noProof/>
                </w:rPr>
                <w:t xml:space="preserve">Alderden, M. &amp; Long, L., 2016. Sexual Assault Victim Participation in Police Investigations and Prosecution. </w:t>
              </w:r>
              <w:r>
                <w:rPr>
                  <w:i/>
                  <w:iCs/>
                  <w:noProof/>
                </w:rPr>
                <w:t xml:space="preserve">Journal, </w:t>
              </w:r>
              <w:r>
                <w:rPr>
                  <w:noProof/>
                </w:rPr>
                <w:t>31(5), pp. 16 - 24.</w:t>
              </w:r>
            </w:p>
            <w:p w14:paraId="466008FB" w14:textId="77777777" w:rsidR="00F674CA" w:rsidRDefault="00F674CA" w:rsidP="00F674CA">
              <w:pPr>
                <w:pStyle w:val="Bibliography"/>
                <w:rPr>
                  <w:noProof/>
                </w:rPr>
              </w:pPr>
              <w:r>
                <w:rPr>
                  <w:noProof/>
                </w:rPr>
                <w:t xml:space="preserve">Anderson, P. S., 2016. When Justice and Forgiveness Come Apart: A Feminist Perspective on Restorative Justice and Intimate Violence. </w:t>
              </w:r>
              <w:r>
                <w:rPr>
                  <w:i/>
                  <w:iCs/>
                  <w:noProof/>
                </w:rPr>
                <w:t xml:space="preserve">Oxford Journal of Law and Religion, </w:t>
              </w:r>
              <w:r>
                <w:rPr>
                  <w:noProof/>
                </w:rPr>
                <w:t>February, 5(1), pp. 113-134.</w:t>
              </w:r>
            </w:p>
            <w:p w14:paraId="6D4559B3" w14:textId="77777777" w:rsidR="00F674CA" w:rsidRDefault="00F674CA" w:rsidP="00F674CA">
              <w:pPr>
                <w:pStyle w:val="Bibliography"/>
                <w:rPr>
                  <w:noProof/>
                </w:rPr>
              </w:pPr>
              <w:r>
                <w:rPr>
                  <w:noProof/>
                </w:rPr>
                <w:t>Bates, L. &amp; Hester, M., 2020. No longer a civil matter? The design and use of protection orders for domestic violence in England and Wales. 1 June, 42(2), pp. 133-153.</w:t>
              </w:r>
            </w:p>
            <w:p w14:paraId="188F2409" w14:textId="77777777" w:rsidR="00F674CA" w:rsidRDefault="00F674CA" w:rsidP="00F674CA">
              <w:pPr>
                <w:pStyle w:val="Bibliography"/>
                <w:rPr>
                  <w:noProof/>
                </w:rPr>
              </w:pPr>
              <w:r>
                <w:rPr>
                  <w:noProof/>
                </w:rPr>
                <w:t xml:space="preserve">BBC News, 2024. </w:t>
              </w:r>
              <w:r>
                <w:rPr>
                  <w:i/>
                  <w:iCs/>
                  <w:noProof/>
                </w:rPr>
                <w:t xml:space="preserve">Double killer should never have been out on bail, say victim's family. </w:t>
              </w:r>
              <w:r>
                <w:rPr>
                  <w:noProof/>
                </w:rPr>
                <w:t>Edinburgh: BBC .</w:t>
              </w:r>
            </w:p>
            <w:p w14:paraId="4666386C" w14:textId="77777777" w:rsidR="00F674CA" w:rsidRDefault="00F674CA" w:rsidP="00F674CA">
              <w:pPr>
                <w:pStyle w:val="Bibliography"/>
                <w:rPr>
                  <w:noProof/>
                </w:rPr>
              </w:pPr>
              <w:r>
                <w:rPr>
                  <w:noProof/>
                </w:rPr>
                <w:t xml:space="preserve">Belur, J. et al., 2020. A systematic review of the effectiveness of the electronic monitoring of offenders. </w:t>
              </w:r>
              <w:r>
                <w:rPr>
                  <w:i/>
                  <w:iCs/>
                  <w:noProof/>
                </w:rPr>
                <w:t xml:space="preserve">Science Direct, </w:t>
              </w:r>
              <w:r>
                <w:rPr>
                  <w:noProof/>
                </w:rPr>
                <w:t>68(1).</w:t>
              </w:r>
            </w:p>
            <w:p w14:paraId="5A8F6831" w14:textId="77777777" w:rsidR="00F674CA" w:rsidRDefault="00F674CA" w:rsidP="00F674CA">
              <w:pPr>
                <w:pStyle w:val="Bibliography"/>
                <w:rPr>
                  <w:noProof/>
                </w:rPr>
              </w:pPr>
              <w:r>
                <w:rPr>
                  <w:noProof/>
                </w:rPr>
                <w:t xml:space="preserve">Berry, V. et al., 2014. </w:t>
              </w:r>
              <w:r>
                <w:rPr>
                  <w:i/>
                  <w:iCs/>
                  <w:noProof/>
                </w:rPr>
                <w:t xml:space="preserve">Welsh Government. </w:t>
              </w:r>
              <w:r>
                <w:rPr>
                  <w:noProof/>
                </w:rPr>
                <w:t xml:space="preserve">[Online] </w:t>
              </w:r>
              <w:r>
                <w:rPr>
                  <w:noProof/>
                </w:rPr>
                <w:br/>
                <w:t xml:space="preserve">Available at: </w:t>
              </w:r>
              <w:r>
                <w:rPr>
                  <w:noProof/>
                  <w:u w:val="single"/>
                </w:rPr>
                <w:t>https://www.gov.wales/sites/default/files/statistics-and-research/2019-07/140430-violence-against-women-domestic-abuse-sexual-violence-services-summary-en.pdf</w:t>
              </w:r>
              <w:r>
                <w:rPr>
                  <w:noProof/>
                </w:rPr>
                <w:br/>
                <w:t>[Accessed 18 August 2025].</w:t>
              </w:r>
            </w:p>
            <w:p w14:paraId="4A9CFB4A" w14:textId="77777777" w:rsidR="00F674CA" w:rsidRDefault="00F674CA" w:rsidP="00F674CA">
              <w:pPr>
                <w:pStyle w:val="Bibliography"/>
                <w:rPr>
                  <w:noProof/>
                </w:rPr>
              </w:pPr>
              <w:r>
                <w:rPr>
                  <w:noProof/>
                </w:rPr>
                <w:t xml:space="preserve">Biggam, J., 2011. </w:t>
              </w:r>
              <w:r>
                <w:rPr>
                  <w:i/>
                  <w:iCs/>
                  <w:noProof/>
                </w:rPr>
                <w:t xml:space="preserve">Succeeding with your master's dissertation: a step-by-step handbook. </w:t>
              </w:r>
              <w:r>
                <w:rPr>
                  <w:noProof/>
                </w:rPr>
                <w:t>2 ed. London: Mc GrawHill.</w:t>
              </w:r>
            </w:p>
            <w:p w14:paraId="03611769" w14:textId="77777777" w:rsidR="00F674CA" w:rsidRDefault="00F674CA" w:rsidP="00F674CA">
              <w:pPr>
                <w:pStyle w:val="Bibliography"/>
                <w:rPr>
                  <w:noProof/>
                </w:rPr>
              </w:pPr>
              <w:r>
                <w:rPr>
                  <w:noProof/>
                </w:rPr>
                <w:t xml:space="preserve">Bridgend County Borough Council, 2025. </w:t>
              </w:r>
              <w:r>
                <w:rPr>
                  <w:i/>
                  <w:iCs/>
                  <w:noProof/>
                </w:rPr>
                <w:t xml:space="preserve">Multi-Agency Safeguarding Hub (MASH). </w:t>
              </w:r>
              <w:r>
                <w:rPr>
                  <w:noProof/>
                </w:rPr>
                <w:t xml:space="preserve">[Online] </w:t>
              </w:r>
              <w:r>
                <w:rPr>
                  <w:noProof/>
                </w:rPr>
                <w:br/>
                <w:t xml:space="preserve">Available at: </w:t>
              </w:r>
              <w:r>
                <w:rPr>
                  <w:noProof/>
                  <w:u w:val="single"/>
                </w:rPr>
                <w:t>https://www.bridgend.gov.uk/residents/social-care-and-wellbeing/multi-agency-safeguarding-hub-mash/</w:t>
              </w:r>
              <w:r>
                <w:rPr>
                  <w:noProof/>
                </w:rPr>
                <w:br/>
                <w:t>[Accessed 04 August 2025].</w:t>
              </w:r>
            </w:p>
            <w:p w14:paraId="3ECBBC3C" w14:textId="77777777" w:rsidR="00F674CA" w:rsidRDefault="00F674CA" w:rsidP="00F674CA">
              <w:pPr>
                <w:pStyle w:val="Bibliography"/>
                <w:rPr>
                  <w:noProof/>
                </w:rPr>
              </w:pPr>
              <w:r>
                <w:rPr>
                  <w:noProof/>
                </w:rPr>
                <w:t xml:space="preserve">Bryman, A. &amp; Cramer, D., 1996. Quantitative Data Analysis for Social Scientists. </w:t>
              </w:r>
              <w:r>
                <w:rPr>
                  <w:i/>
                  <w:iCs/>
                  <w:noProof/>
                </w:rPr>
                <w:t xml:space="preserve">Canadian Journal of Sociology, </w:t>
              </w:r>
              <w:r>
                <w:rPr>
                  <w:noProof/>
                </w:rPr>
                <w:t>21(3), pp. 434-435.</w:t>
              </w:r>
            </w:p>
            <w:p w14:paraId="29012044" w14:textId="77777777" w:rsidR="00F674CA" w:rsidRDefault="00F674CA" w:rsidP="00F674CA">
              <w:pPr>
                <w:pStyle w:val="Bibliography"/>
                <w:rPr>
                  <w:noProof/>
                </w:rPr>
              </w:pPr>
              <w:r>
                <w:rPr>
                  <w:noProof/>
                </w:rPr>
                <w:t xml:space="preserve">Centre for Womens Justice, 2021. </w:t>
              </w:r>
              <w:r>
                <w:rPr>
                  <w:i/>
                  <w:iCs/>
                  <w:noProof/>
                </w:rPr>
                <w:t xml:space="preserve">Centre for Women’s Justice briefing on pre-charge bail. </w:t>
              </w:r>
              <w:r>
                <w:rPr>
                  <w:noProof/>
                </w:rPr>
                <w:t xml:space="preserve">[Online] </w:t>
              </w:r>
              <w:r>
                <w:rPr>
                  <w:noProof/>
                </w:rPr>
                <w:br/>
                <w:t xml:space="preserve">Available at: </w:t>
              </w:r>
              <w:r>
                <w:rPr>
                  <w:noProof/>
                  <w:u w:val="single"/>
                </w:rPr>
                <w:t>https://bills.parliament.uk/publications/41700/documents/335</w:t>
              </w:r>
              <w:r>
                <w:rPr>
                  <w:noProof/>
                </w:rPr>
                <w:br/>
                <w:t>[Accessed 17 April 2025].</w:t>
              </w:r>
            </w:p>
            <w:p w14:paraId="2B3F9BB5" w14:textId="77777777" w:rsidR="00F674CA" w:rsidRDefault="00F674CA" w:rsidP="00F674CA">
              <w:pPr>
                <w:pStyle w:val="Bibliography"/>
                <w:rPr>
                  <w:noProof/>
                </w:rPr>
              </w:pPr>
              <w:r>
                <w:rPr>
                  <w:noProof/>
                </w:rPr>
                <w:t xml:space="preserve">Cohen, L., Manion, L. &amp; Morrison, K., 2017. </w:t>
              </w:r>
              <w:r>
                <w:rPr>
                  <w:i/>
                  <w:iCs/>
                  <w:noProof/>
                </w:rPr>
                <w:t xml:space="preserve">Research Methods in Education. </w:t>
              </w:r>
              <w:r>
                <w:rPr>
                  <w:noProof/>
                </w:rPr>
                <w:t>8th ed. London: Routledge.</w:t>
              </w:r>
            </w:p>
            <w:p w14:paraId="424541C6" w14:textId="77777777" w:rsidR="00F674CA" w:rsidRDefault="00F674CA" w:rsidP="00F674CA">
              <w:pPr>
                <w:pStyle w:val="Bibliography"/>
                <w:rPr>
                  <w:noProof/>
                </w:rPr>
              </w:pPr>
              <w:r>
                <w:rPr>
                  <w:noProof/>
                </w:rPr>
                <w:t xml:space="preserve">College of Policing, 2021. </w:t>
              </w:r>
              <w:r>
                <w:rPr>
                  <w:i/>
                  <w:iCs/>
                  <w:noProof/>
                </w:rPr>
                <w:t xml:space="preserve">College of Policing. </w:t>
              </w:r>
              <w:r>
                <w:rPr>
                  <w:noProof/>
                </w:rPr>
                <w:t xml:space="preserve">[Online] </w:t>
              </w:r>
              <w:r>
                <w:rPr>
                  <w:noProof/>
                </w:rPr>
                <w:br/>
                <w:t xml:space="preserve">Available at: </w:t>
              </w:r>
              <w:r>
                <w:rPr>
                  <w:noProof/>
                  <w:u w:val="single"/>
                </w:rPr>
                <w:t>https://www.college.police.uk/app/major-investigation-and-public-protection/domestic-abuse/leadership-strategic-oversight-and-management#duty-of-positive-action</w:t>
              </w:r>
              <w:r>
                <w:rPr>
                  <w:noProof/>
                </w:rPr>
                <w:br/>
                <w:t>[Accessed 18 August 2025].</w:t>
              </w:r>
            </w:p>
            <w:p w14:paraId="75F92CA8" w14:textId="77777777" w:rsidR="00F674CA" w:rsidRDefault="00F674CA" w:rsidP="00F674CA">
              <w:pPr>
                <w:pStyle w:val="Bibliography"/>
                <w:rPr>
                  <w:noProof/>
                </w:rPr>
              </w:pPr>
              <w:r>
                <w:rPr>
                  <w:noProof/>
                </w:rPr>
                <w:t xml:space="preserve">College of Policing, 2022. </w:t>
              </w:r>
              <w:r>
                <w:rPr>
                  <w:i/>
                  <w:iCs/>
                  <w:noProof/>
                </w:rPr>
                <w:t xml:space="preserve">Police better equipped to spot controlling behaviour, </w:t>
              </w:r>
              <w:r>
                <w:rPr>
                  <w:noProof/>
                </w:rPr>
                <w:t>England: College of Policing.</w:t>
              </w:r>
            </w:p>
            <w:p w14:paraId="7333202A" w14:textId="77777777" w:rsidR="00F674CA" w:rsidRDefault="00F674CA" w:rsidP="00F674CA">
              <w:pPr>
                <w:pStyle w:val="Bibliography"/>
                <w:rPr>
                  <w:noProof/>
                </w:rPr>
              </w:pPr>
              <w:r>
                <w:rPr>
                  <w:noProof/>
                </w:rPr>
                <w:t xml:space="preserve">College of Policing, 2024. </w:t>
              </w:r>
              <w:r>
                <w:rPr>
                  <w:i/>
                  <w:iCs/>
                  <w:noProof/>
                </w:rPr>
                <w:t xml:space="preserve">Domestic abuse handbook. </w:t>
              </w:r>
              <w:r>
                <w:rPr>
                  <w:noProof/>
                </w:rPr>
                <w:t xml:space="preserve">[Online] </w:t>
              </w:r>
              <w:r>
                <w:rPr>
                  <w:noProof/>
                </w:rPr>
                <w:br/>
                <w:t xml:space="preserve">Available at: </w:t>
              </w:r>
              <w:r>
                <w:rPr>
                  <w:noProof/>
                  <w:u w:val="single"/>
                </w:rPr>
                <w:t>https://www.college.police.uk/support-forces/practices/domestic-abuse-handbook</w:t>
              </w:r>
              <w:r>
                <w:rPr>
                  <w:noProof/>
                </w:rPr>
                <w:br/>
                <w:t>[Accessed 6 February 2025].</w:t>
              </w:r>
            </w:p>
            <w:p w14:paraId="0B65E445" w14:textId="77777777" w:rsidR="00F674CA" w:rsidRDefault="00F674CA" w:rsidP="00F674CA">
              <w:pPr>
                <w:pStyle w:val="Bibliography"/>
                <w:rPr>
                  <w:noProof/>
                </w:rPr>
              </w:pPr>
              <w:r>
                <w:rPr>
                  <w:noProof/>
                </w:rPr>
                <w:t xml:space="preserve">Dunham, S., Lee, E. &amp; Persky, A. M., 2020. The Psychology of Following Instructions and Its Implications. </w:t>
              </w:r>
              <w:r>
                <w:rPr>
                  <w:i/>
                  <w:iCs/>
                  <w:noProof/>
                </w:rPr>
                <w:t xml:space="preserve">American Journal of Pharmaceutical Education, </w:t>
              </w:r>
              <w:r>
                <w:rPr>
                  <w:noProof/>
                </w:rPr>
                <w:t>1 August, 84(8), p. 2.</w:t>
              </w:r>
            </w:p>
            <w:p w14:paraId="5EF2EC07" w14:textId="77777777" w:rsidR="00F674CA" w:rsidRDefault="00F674CA" w:rsidP="00F674CA">
              <w:pPr>
                <w:pStyle w:val="Bibliography"/>
                <w:rPr>
                  <w:noProof/>
                </w:rPr>
              </w:pPr>
              <w:r>
                <w:rPr>
                  <w:noProof/>
                </w:rPr>
                <w:t xml:space="preserve">Dunstan, G., 2024. </w:t>
              </w:r>
              <w:r>
                <w:rPr>
                  <w:i/>
                  <w:iCs/>
                  <w:noProof/>
                </w:rPr>
                <w:t xml:space="preserve">BBC NEWS. </w:t>
              </w:r>
              <w:r>
                <w:rPr>
                  <w:noProof/>
                </w:rPr>
                <w:t xml:space="preserve">[Online] </w:t>
              </w:r>
              <w:r>
                <w:rPr>
                  <w:noProof/>
                </w:rPr>
                <w:br/>
                <w:t xml:space="preserve">Available at: </w:t>
              </w:r>
              <w:r>
                <w:rPr>
                  <w:noProof/>
                  <w:u w:val="single"/>
                </w:rPr>
                <w:t>https://www.bbc.co.uk/news/articles/cx2yzp7mpepo</w:t>
              </w:r>
              <w:r>
                <w:rPr>
                  <w:noProof/>
                </w:rPr>
                <w:br/>
                <w:t>[Accessed 12 February 2025].</w:t>
              </w:r>
            </w:p>
            <w:p w14:paraId="2855B4E4" w14:textId="77777777" w:rsidR="00F674CA" w:rsidRDefault="00F674CA" w:rsidP="00F674CA">
              <w:pPr>
                <w:pStyle w:val="Bibliography"/>
                <w:rPr>
                  <w:noProof/>
                </w:rPr>
              </w:pPr>
              <w:r>
                <w:rPr>
                  <w:noProof/>
                </w:rPr>
                <w:t xml:space="preserve">Elkin, M., 2021. </w:t>
              </w:r>
              <w:r>
                <w:rPr>
                  <w:i/>
                  <w:iCs/>
                  <w:noProof/>
                </w:rPr>
                <w:t xml:space="preserve">Office for National Statistics. </w:t>
              </w:r>
              <w:r>
                <w:rPr>
                  <w:noProof/>
                </w:rPr>
                <w:t xml:space="preserve">[Online] </w:t>
              </w:r>
              <w:r>
                <w:rPr>
                  <w:noProof/>
                </w:rPr>
                <w:br/>
                <w:t xml:space="preserve">Available at: </w:t>
              </w:r>
              <w:r>
                <w:rPr>
                  <w:noProof/>
                  <w:u w:val="single"/>
                </w:rPr>
                <w:t>https://blog.ons.gov.uk/2021/11/24/violence-against-women-and-girls-helping-to-understand-the-scale-and-impact-of-the-problem/</w:t>
              </w:r>
            </w:p>
            <w:p w14:paraId="7B095B54" w14:textId="77777777" w:rsidR="00F674CA" w:rsidRDefault="00F674CA" w:rsidP="00F674CA">
              <w:pPr>
                <w:pStyle w:val="Bibliography"/>
                <w:rPr>
                  <w:noProof/>
                </w:rPr>
              </w:pPr>
              <w:r>
                <w:rPr>
                  <w:noProof/>
                </w:rPr>
                <w:t xml:space="preserve">FAWCETT SOCIETY, 2016. Equality – it’s about time: Timeline of women’s rights 1866-2016. </w:t>
              </w:r>
            </w:p>
            <w:p w14:paraId="310190D0" w14:textId="77777777" w:rsidR="00F674CA" w:rsidRDefault="00F674CA" w:rsidP="00F674CA">
              <w:pPr>
                <w:pStyle w:val="Bibliography"/>
                <w:rPr>
                  <w:noProof/>
                </w:rPr>
              </w:pPr>
              <w:r>
                <w:rPr>
                  <w:noProof/>
                </w:rPr>
                <w:t xml:space="preserve">Fleming, P. J., 2015. Men's violence against women and men are inter-related: Recommendations for simultaneous intervention. In: J. L. a. K. K. Bandy X. Lee, ed. </w:t>
              </w:r>
              <w:r>
                <w:rPr>
                  <w:i/>
                  <w:iCs/>
                  <w:noProof/>
                </w:rPr>
                <w:t xml:space="preserve">Social Science and Medicine. </w:t>
              </w:r>
              <w:r>
                <w:rPr>
                  <w:noProof/>
                </w:rPr>
                <w:t>London: ELSEVIER, pp. 249-256.</w:t>
              </w:r>
            </w:p>
            <w:p w14:paraId="241D5999" w14:textId="77777777" w:rsidR="00F674CA" w:rsidRDefault="00F674CA" w:rsidP="00F674CA">
              <w:pPr>
                <w:pStyle w:val="Bibliography"/>
                <w:rPr>
                  <w:noProof/>
                </w:rPr>
              </w:pPr>
              <w:r>
                <w:rPr>
                  <w:noProof/>
                </w:rPr>
                <w:t xml:space="preserve">Godfrey, B. S. &amp; Richardson, J. C., 2024. The shift in focus from victims to the most serious perpetrators of domestic abuse. </w:t>
              </w:r>
              <w:r>
                <w:rPr>
                  <w:i/>
                  <w:iCs/>
                  <w:noProof/>
                </w:rPr>
                <w:t xml:space="preserve">Sage Journals, </w:t>
              </w:r>
              <w:r>
                <w:rPr>
                  <w:noProof/>
                </w:rPr>
                <w:t>31 May, 0(0), p. 1.</w:t>
              </w:r>
            </w:p>
            <w:p w14:paraId="15031ADA" w14:textId="77777777" w:rsidR="00F674CA" w:rsidRDefault="00F674CA" w:rsidP="00F674CA">
              <w:pPr>
                <w:pStyle w:val="Bibliography"/>
                <w:rPr>
                  <w:noProof/>
                </w:rPr>
              </w:pPr>
              <w:r>
                <w:rPr>
                  <w:noProof/>
                </w:rPr>
                <w:t xml:space="preserve">GOV.UK, 2022. </w:t>
              </w:r>
              <w:r>
                <w:rPr>
                  <w:i/>
                  <w:iCs/>
                  <w:noProof/>
                </w:rPr>
                <w:t xml:space="preserve">Better protection for victims under pre-charge bail reforms, </w:t>
              </w:r>
              <w:r>
                <w:rPr>
                  <w:noProof/>
                </w:rPr>
                <w:t>London: Home Office.</w:t>
              </w:r>
            </w:p>
            <w:p w14:paraId="3329CFA0" w14:textId="77777777" w:rsidR="00F674CA" w:rsidRDefault="00F674CA" w:rsidP="00F674CA">
              <w:pPr>
                <w:pStyle w:val="Bibliography"/>
                <w:rPr>
                  <w:noProof/>
                </w:rPr>
              </w:pPr>
              <w:r>
                <w:rPr>
                  <w:noProof/>
                </w:rPr>
                <w:t xml:space="preserve">Grant, J. W., 2016. </w:t>
              </w:r>
              <w:r>
                <w:rPr>
                  <w:i/>
                  <w:iCs/>
                  <w:noProof/>
                </w:rPr>
                <w:t xml:space="preserve">In the steps of exceptional women : the story of the Fawcett Society 1866-2016. </w:t>
              </w:r>
              <w:r>
                <w:rPr>
                  <w:noProof/>
                </w:rPr>
                <w:t>England: London : Francis Boutle Publishers.</w:t>
              </w:r>
            </w:p>
            <w:p w14:paraId="660EE9F7" w14:textId="77777777" w:rsidR="00F674CA" w:rsidRDefault="00F674CA" w:rsidP="00F674CA">
              <w:pPr>
                <w:pStyle w:val="Bibliography"/>
                <w:rPr>
                  <w:noProof/>
                </w:rPr>
              </w:pPr>
              <w:r>
                <w:rPr>
                  <w:noProof/>
                </w:rPr>
                <w:t xml:space="preserve">Grant, T. M. &amp; Cross-Denny, B., 2017. Lethality Assessment Protocol: Police Perceptions of a Domestic Violence Intervention. </w:t>
              </w:r>
              <w:r>
                <w:rPr>
                  <w:i/>
                  <w:iCs/>
                  <w:noProof/>
                </w:rPr>
                <w:t xml:space="preserve">Sage Journals, </w:t>
              </w:r>
              <w:r>
                <w:rPr>
                  <w:noProof/>
                </w:rPr>
                <w:t>20 April, 42(4), pp. 384-399.</w:t>
              </w:r>
            </w:p>
            <w:p w14:paraId="65329573" w14:textId="77777777" w:rsidR="00F674CA" w:rsidRDefault="00F674CA" w:rsidP="00F674CA">
              <w:pPr>
                <w:pStyle w:val="Bibliography"/>
                <w:rPr>
                  <w:noProof/>
                </w:rPr>
              </w:pPr>
              <w:r>
                <w:rPr>
                  <w:noProof/>
                </w:rPr>
                <w:t xml:space="preserve">Gratton, C. &amp; Jones, I., 2010. </w:t>
              </w:r>
              <w:r>
                <w:rPr>
                  <w:i/>
                  <w:iCs/>
                  <w:noProof/>
                </w:rPr>
                <w:t xml:space="preserve">Research Methods for Sports Studies. </w:t>
              </w:r>
              <w:r>
                <w:rPr>
                  <w:noProof/>
                </w:rPr>
                <w:t>2nd ed. London: Routledge.</w:t>
              </w:r>
            </w:p>
            <w:p w14:paraId="609C4C1E" w14:textId="77777777" w:rsidR="00F674CA" w:rsidRDefault="00F674CA" w:rsidP="00F674CA">
              <w:pPr>
                <w:pStyle w:val="Bibliography"/>
                <w:rPr>
                  <w:noProof/>
                </w:rPr>
              </w:pPr>
              <w:r>
                <w:rPr>
                  <w:noProof/>
                </w:rPr>
                <w:t xml:space="preserve">HM Prison and Probation Service, 2023. </w:t>
              </w:r>
              <w:r>
                <w:rPr>
                  <w:i/>
                  <w:iCs/>
                  <w:noProof/>
                </w:rPr>
                <w:t xml:space="preserve">Electronic Monitoring in the Criminal Justice System, </w:t>
              </w:r>
              <w:r>
                <w:rPr>
                  <w:noProof/>
                </w:rPr>
                <w:t>London: GOV.UK.</w:t>
              </w:r>
            </w:p>
            <w:p w14:paraId="672117F4" w14:textId="77777777" w:rsidR="00F674CA" w:rsidRDefault="00F674CA" w:rsidP="00F674CA">
              <w:pPr>
                <w:pStyle w:val="Bibliography"/>
                <w:rPr>
                  <w:noProof/>
                </w:rPr>
              </w:pPr>
              <w:r>
                <w:rPr>
                  <w:noProof/>
                </w:rPr>
                <w:t xml:space="preserve">Home Office, 2022. </w:t>
              </w:r>
              <w:r>
                <w:rPr>
                  <w:i/>
                  <w:iCs/>
                  <w:noProof/>
                </w:rPr>
                <w:t xml:space="preserve">GOV.UK. </w:t>
              </w:r>
              <w:r>
                <w:rPr>
                  <w:noProof/>
                </w:rPr>
                <w:t xml:space="preserve">[Online] </w:t>
              </w:r>
              <w:r>
                <w:rPr>
                  <w:noProof/>
                </w:rPr>
                <w:br/>
                <w:t xml:space="preserve">Available at: </w:t>
              </w:r>
              <w:r>
                <w:rPr>
                  <w:noProof/>
                  <w:u w:val="single"/>
                </w:rPr>
                <w:t>https://www.gov.uk/government/publications/domestic-violence-protection-orders/domestic-violence-protection-notices-dvpns-and-domestic-violence-protection-orders-dvpos-guidance-sections-24-33-crime-and-security-act-2010</w:t>
              </w:r>
              <w:r>
                <w:rPr>
                  <w:noProof/>
                </w:rPr>
                <w:br/>
                <w:t>[Accessed 6 FEBRUARY 2025].</w:t>
              </w:r>
            </w:p>
            <w:p w14:paraId="7BA0CB8C" w14:textId="77777777" w:rsidR="00F674CA" w:rsidRDefault="00F674CA" w:rsidP="00F674CA">
              <w:pPr>
                <w:pStyle w:val="Bibliography"/>
                <w:rPr>
                  <w:noProof/>
                </w:rPr>
              </w:pPr>
              <w:r>
                <w:rPr>
                  <w:noProof/>
                </w:rPr>
                <w:t xml:space="preserve">Home Office, 2025. </w:t>
              </w:r>
              <w:r>
                <w:rPr>
                  <w:i/>
                  <w:iCs/>
                  <w:noProof/>
                </w:rPr>
                <w:t xml:space="preserve">Homicide in England and Wales. </w:t>
              </w:r>
              <w:r>
                <w:rPr>
                  <w:noProof/>
                </w:rPr>
                <w:t xml:space="preserve">[Online] </w:t>
              </w:r>
              <w:r>
                <w:rPr>
                  <w:noProof/>
                </w:rPr>
                <w:br/>
                <w:t xml:space="preserve">Available at: </w:t>
              </w:r>
              <w:r>
                <w:rPr>
                  <w:noProof/>
                  <w:u w:val="single"/>
                </w:rPr>
                <w:t>https://www.ons.gov.uk/peoplepopulationandcommunity/crimeandjustice/articles/homicideinenglandandwales/yearendingmarch2024</w:t>
              </w:r>
            </w:p>
            <w:p w14:paraId="62ADA6E1" w14:textId="77777777" w:rsidR="00F674CA" w:rsidRDefault="00F674CA" w:rsidP="00F674CA">
              <w:pPr>
                <w:pStyle w:val="Bibliography"/>
                <w:rPr>
                  <w:noProof/>
                </w:rPr>
              </w:pPr>
              <w:r>
                <w:rPr>
                  <w:noProof/>
                </w:rPr>
                <w:t xml:space="preserve">Home Office, 2025. </w:t>
              </w:r>
              <w:r>
                <w:rPr>
                  <w:i/>
                  <w:iCs/>
                  <w:noProof/>
                </w:rPr>
                <w:t xml:space="preserve">New £13m police centre to tackle violence against women and girls. </w:t>
              </w:r>
              <w:r>
                <w:rPr>
                  <w:noProof/>
                </w:rPr>
                <w:t xml:space="preserve">[Online] </w:t>
              </w:r>
              <w:r>
                <w:rPr>
                  <w:noProof/>
                </w:rPr>
                <w:br/>
                <w:t xml:space="preserve">Available at: </w:t>
              </w:r>
              <w:r>
                <w:rPr>
                  <w:noProof/>
                  <w:u w:val="single"/>
                </w:rPr>
                <w:t>https://www.gov.uk/government/news/new-13m-police-centre-to-tackle-violence-against-women-and-girls</w:t>
              </w:r>
              <w:r>
                <w:rPr>
                  <w:noProof/>
                </w:rPr>
                <w:br/>
                <w:t>[Accessed 3 July 2025].</w:t>
              </w:r>
            </w:p>
            <w:p w14:paraId="3AE7EAAB" w14:textId="77777777" w:rsidR="00F674CA" w:rsidRDefault="00F674CA" w:rsidP="00F674CA">
              <w:pPr>
                <w:pStyle w:val="Bibliography"/>
                <w:rPr>
                  <w:noProof/>
                </w:rPr>
              </w:pPr>
              <w:r>
                <w:rPr>
                  <w:noProof/>
                </w:rPr>
                <w:t xml:space="preserve">Horn, S. et al., 2024. Leaking in Intimate Partner Homicide: A Systematic Review. </w:t>
              </w:r>
              <w:r>
                <w:rPr>
                  <w:i/>
                  <w:iCs/>
                  <w:noProof/>
                </w:rPr>
                <w:t xml:space="preserve">Sage Journals, </w:t>
              </w:r>
              <w:r>
                <w:rPr>
                  <w:noProof/>
                </w:rPr>
                <w:t>29 March, 25(4), pp. 3005-3019.</w:t>
              </w:r>
            </w:p>
            <w:p w14:paraId="6E226F4B" w14:textId="77777777" w:rsidR="00F674CA" w:rsidRDefault="00F674CA" w:rsidP="00F674CA">
              <w:pPr>
                <w:pStyle w:val="Bibliography"/>
                <w:rPr>
                  <w:noProof/>
                </w:rPr>
              </w:pPr>
              <w:r>
                <w:rPr>
                  <w:noProof/>
                </w:rPr>
                <w:t xml:space="preserve">Hucklesby, A., 2001. Police Bail and the Use of Conditions. </w:t>
              </w:r>
              <w:r>
                <w:rPr>
                  <w:i/>
                  <w:iCs/>
                  <w:noProof/>
                </w:rPr>
                <w:t xml:space="preserve">Sage Journals, </w:t>
              </w:r>
              <w:r>
                <w:rPr>
                  <w:noProof/>
                </w:rPr>
                <w:t>1(4), pp. 441-463.</w:t>
              </w:r>
            </w:p>
            <w:p w14:paraId="3A1493E5" w14:textId="77777777" w:rsidR="00F674CA" w:rsidRDefault="00F674CA" w:rsidP="00F674CA">
              <w:pPr>
                <w:pStyle w:val="Bibliography"/>
                <w:rPr>
                  <w:noProof/>
                </w:rPr>
              </w:pPr>
              <w:r>
                <w:rPr>
                  <w:noProof/>
                </w:rPr>
                <w:t xml:space="preserve">Jahan, S., 2018. </w:t>
              </w:r>
              <w:r>
                <w:rPr>
                  <w:i/>
                  <w:iCs/>
                  <w:noProof/>
                </w:rPr>
                <w:t xml:space="preserve">United Nations Development Programme. </w:t>
              </w:r>
              <w:r>
                <w:rPr>
                  <w:noProof/>
                </w:rPr>
                <w:t xml:space="preserve">[Online] </w:t>
              </w:r>
              <w:r>
                <w:rPr>
                  <w:noProof/>
                </w:rPr>
                <w:br/>
                <w:t xml:space="preserve">Available at: </w:t>
              </w:r>
              <w:r>
                <w:rPr>
                  <w:noProof/>
                  <w:u w:val="single"/>
                </w:rPr>
                <w:t>https://www.undp.org/blog/violence-against-women-cause-and-consequence-inequality</w:t>
              </w:r>
              <w:r>
                <w:rPr>
                  <w:noProof/>
                </w:rPr>
                <w:br/>
                <w:t>[Accessed 16 April 2025].</w:t>
              </w:r>
            </w:p>
            <w:p w14:paraId="427A9793" w14:textId="77777777" w:rsidR="00F674CA" w:rsidRDefault="00F674CA" w:rsidP="00F674CA">
              <w:pPr>
                <w:pStyle w:val="Bibliography"/>
                <w:rPr>
                  <w:noProof/>
                </w:rPr>
              </w:pPr>
              <w:r>
                <w:rPr>
                  <w:noProof/>
                </w:rPr>
                <w:t xml:space="preserve">Kerr, J., Roberts, E., Davies, M. &amp; Pullerits, M., 2019. </w:t>
              </w:r>
              <w:r>
                <w:rPr>
                  <w:i/>
                  <w:iCs/>
                  <w:noProof/>
                </w:rPr>
                <w:t xml:space="preserve">Ministry of Justice, </w:t>
              </w:r>
              <w:r>
                <w:rPr>
                  <w:noProof/>
                </w:rPr>
                <w:t>London: Open Government Licence.</w:t>
              </w:r>
            </w:p>
            <w:p w14:paraId="7415C501" w14:textId="77777777" w:rsidR="00F674CA" w:rsidRDefault="00F674CA" w:rsidP="00F674CA">
              <w:pPr>
                <w:pStyle w:val="Bibliography"/>
                <w:rPr>
                  <w:noProof/>
                </w:rPr>
              </w:pPr>
              <w:r>
                <w:rPr>
                  <w:noProof/>
                </w:rPr>
                <w:t xml:space="preserve">Louisville Geek, 2025. </w:t>
              </w:r>
              <w:r>
                <w:rPr>
                  <w:i/>
                  <w:iCs/>
                  <w:noProof/>
                </w:rPr>
                <w:t xml:space="preserve">Microsoft Forms Pros and Cons: Is It Right for Your Business?, </w:t>
              </w:r>
              <w:r>
                <w:rPr>
                  <w:noProof/>
                </w:rPr>
                <w:t>Louisville: Louisville Geek.</w:t>
              </w:r>
            </w:p>
            <w:p w14:paraId="0233B911" w14:textId="77777777" w:rsidR="00F674CA" w:rsidRDefault="00F674CA" w:rsidP="00F674CA">
              <w:pPr>
                <w:pStyle w:val="Bibliography"/>
                <w:rPr>
                  <w:noProof/>
                </w:rPr>
              </w:pPr>
              <w:r>
                <w:rPr>
                  <w:noProof/>
                </w:rPr>
                <w:t xml:space="preserve">Lundig, C., 2023. 10 Inspirational Women Throughout History Who Fought for Women's Rights. </w:t>
              </w:r>
              <w:r>
                <w:rPr>
                  <w:i/>
                  <w:iCs/>
                  <w:noProof/>
                </w:rPr>
                <w:t xml:space="preserve">Female invest, </w:t>
              </w:r>
              <w:r>
                <w:rPr>
                  <w:noProof/>
                </w:rPr>
                <w:t>p. 1.</w:t>
              </w:r>
            </w:p>
            <w:p w14:paraId="154F84D7" w14:textId="77777777" w:rsidR="00F674CA" w:rsidRDefault="00F674CA" w:rsidP="00F674CA">
              <w:pPr>
                <w:pStyle w:val="Bibliography"/>
                <w:rPr>
                  <w:noProof/>
                </w:rPr>
              </w:pPr>
              <w:r>
                <w:rPr>
                  <w:noProof/>
                </w:rPr>
                <w:t xml:space="preserve">Market Research, 2020. </w:t>
              </w:r>
              <w:r>
                <w:rPr>
                  <w:i/>
                  <w:iCs/>
                  <w:noProof/>
                </w:rPr>
                <w:t xml:space="preserve">surveyplanet.com. </w:t>
              </w:r>
              <w:r>
                <w:rPr>
                  <w:noProof/>
                </w:rPr>
                <w:t xml:space="preserve">[Online] </w:t>
              </w:r>
              <w:r>
                <w:rPr>
                  <w:noProof/>
                </w:rPr>
                <w:br/>
                <w:t xml:space="preserve">Available at: </w:t>
              </w:r>
              <w:r>
                <w:rPr>
                  <w:noProof/>
                  <w:u w:val="single"/>
                </w:rPr>
                <w:t>https://blog.surveyplanet.com/when-are-surveys-an-appropriate-method-of-research</w:t>
              </w:r>
              <w:r>
                <w:rPr>
                  <w:noProof/>
                </w:rPr>
                <w:br/>
                <w:t>[Accessed 29 April 2025].</w:t>
              </w:r>
            </w:p>
            <w:p w14:paraId="26A7E069" w14:textId="77777777" w:rsidR="00F674CA" w:rsidRDefault="00F674CA" w:rsidP="00F674CA">
              <w:pPr>
                <w:pStyle w:val="Bibliography"/>
                <w:rPr>
                  <w:noProof/>
                </w:rPr>
              </w:pPr>
              <w:r>
                <w:rPr>
                  <w:noProof/>
                </w:rPr>
                <w:t xml:space="preserve">Michael Lockwood, 2023. </w:t>
              </w:r>
              <w:r>
                <w:rPr>
                  <w:i/>
                  <w:iCs/>
                  <w:noProof/>
                </w:rPr>
                <w:t xml:space="preserve">Independant Office for Police Conduct. </w:t>
              </w:r>
              <w:r>
                <w:rPr>
                  <w:noProof/>
                </w:rPr>
                <w:t xml:space="preserve">[Online] </w:t>
              </w:r>
              <w:r>
                <w:rPr>
                  <w:noProof/>
                </w:rPr>
                <w:br/>
                <w:t xml:space="preserve">Available at: </w:t>
              </w:r>
              <w:r>
                <w:rPr>
                  <w:noProof/>
                  <w:u w:val="single"/>
                </w:rPr>
                <w:t>https://www.policeconduct.gov.uk/learning-lessons-41-call-handling</w:t>
              </w:r>
              <w:r>
                <w:rPr>
                  <w:noProof/>
                </w:rPr>
                <w:br/>
                <w:t>[Accessed 28 February 2025].</w:t>
              </w:r>
            </w:p>
            <w:p w14:paraId="1158DE62" w14:textId="77777777" w:rsidR="00F674CA" w:rsidRDefault="00F674CA" w:rsidP="00F674CA">
              <w:pPr>
                <w:pStyle w:val="Bibliography"/>
                <w:rPr>
                  <w:noProof/>
                </w:rPr>
              </w:pPr>
              <w:r>
                <w:rPr>
                  <w:noProof/>
                </w:rPr>
                <w:t xml:space="preserve">Ministry of Justice, 2019. </w:t>
              </w:r>
              <w:r>
                <w:rPr>
                  <w:i/>
                  <w:iCs/>
                  <w:noProof/>
                </w:rPr>
                <w:t xml:space="preserve">GOV.UK. </w:t>
              </w:r>
              <w:r>
                <w:rPr>
                  <w:noProof/>
                </w:rPr>
                <w:t xml:space="preserve">[Online] </w:t>
              </w:r>
              <w:r>
                <w:rPr>
                  <w:noProof/>
                </w:rPr>
                <w:br/>
                <w:t xml:space="preserve">Available at: </w:t>
              </w:r>
              <w:r>
                <w:rPr>
                  <w:noProof/>
                  <w:u w:val="single"/>
                </w:rPr>
                <w:t>https://assets.publishing.service.gov.uk/media/5ce40df340f0b627dbf740ea/DA_Bill__final_2019_.pdf</w:t>
              </w:r>
              <w:r>
                <w:rPr>
                  <w:noProof/>
                </w:rPr>
                <w:br/>
                <w:t>[Accessed 19 February 2025].</w:t>
              </w:r>
            </w:p>
            <w:p w14:paraId="19581EF6" w14:textId="77777777" w:rsidR="00F674CA" w:rsidRDefault="00F674CA" w:rsidP="00F674CA">
              <w:pPr>
                <w:pStyle w:val="Bibliography"/>
                <w:rPr>
                  <w:noProof/>
                </w:rPr>
              </w:pPr>
              <w:r>
                <w:rPr>
                  <w:noProof/>
                </w:rPr>
                <w:t xml:space="preserve">Naderif, M., Goli, H. &amp; Ghaljaei, F., 2017. Snowball Sampling: A Purposeful Method of Sampling in Qualitative Research. </w:t>
              </w:r>
              <w:r>
                <w:rPr>
                  <w:i/>
                  <w:iCs/>
                  <w:noProof/>
                </w:rPr>
                <w:t xml:space="preserve">Research Gate, </w:t>
              </w:r>
              <w:r>
                <w:rPr>
                  <w:noProof/>
                </w:rPr>
                <w:t>September, 3(1), p. 2.</w:t>
              </w:r>
            </w:p>
            <w:p w14:paraId="64A8702C" w14:textId="77777777" w:rsidR="00F674CA" w:rsidRDefault="00F674CA" w:rsidP="00F674CA">
              <w:pPr>
                <w:pStyle w:val="Bibliography"/>
                <w:rPr>
                  <w:noProof/>
                </w:rPr>
              </w:pPr>
              <w:r>
                <w:rPr>
                  <w:noProof/>
                </w:rPr>
                <w:t xml:space="preserve">National Police Chiefs' Council, 2019. </w:t>
              </w:r>
              <w:r>
                <w:rPr>
                  <w:i/>
                  <w:iCs/>
                  <w:noProof/>
                </w:rPr>
                <w:t xml:space="preserve">NPCC. </w:t>
              </w:r>
              <w:r>
                <w:rPr>
                  <w:noProof/>
                </w:rPr>
                <w:t xml:space="preserve">[Online] </w:t>
              </w:r>
              <w:r>
                <w:rPr>
                  <w:noProof/>
                </w:rPr>
                <w:br/>
                <w:t xml:space="preserve">Available at: </w:t>
              </w:r>
              <w:r>
                <w:rPr>
                  <w:noProof/>
                  <w:u w:val="single"/>
                </w:rPr>
                <w:t>https://news.npcc.police.uk/releases/police-chiefs-guide-officers-to-impose-bail-conditions-protecting-victims-and-vulnerable-people</w:t>
              </w:r>
              <w:r>
                <w:rPr>
                  <w:noProof/>
                </w:rPr>
                <w:br/>
                <w:t>[Accessed 19 May 2025].</w:t>
              </w:r>
            </w:p>
            <w:p w14:paraId="2CE439A7" w14:textId="77777777" w:rsidR="00F674CA" w:rsidRDefault="00F674CA" w:rsidP="00F674CA">
              <w:pPr>
                <w:pStyle w:val="Bibliography"/>
                <w:rPr>
                  <w:noProof/>
                </w:rPr>
              </w:pPr>
              <w:r>
                <w:rPr>
                  <w:noProof/>
                </w:rPr>
                <w:t xml:space="preserve">Office for National Statistics, 2024. </w:t>
              </w:r>
              <w:r>
                <w:rPr>
                  <w:i/>
                  <w:iCs/>
                  <w:noProof/>
                </w:rPr>
                <w:t xml:space="preserve">ons.gov.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https://www.ons.gov.uk/peoplepopulationandcommunity/crimeandjustice/bulletins/domesticabuseinenglandandwalesoverview/november2024</w:t>
              </w:r>
              <w:r>
                <w:rPr>
                  <w:noProof/>
                </w:rPr>
                <w:br/>
                <w:t>[Accessed 16 February 2025].</w:t>
              </w:r>
            </w:p>
            <w:p w14:paraId="4A848433" w14:textId="77777777" w:rsidR="00F674CA" w:rsidRDefault="00F674CA" w:rsidP="00F674CA">
              <w:pPr>
                <w:pStyle w:val="Bibliography"/>
                <w:rPr>
                  <w:noProof/>
                </w:rPr>
              </w:pPr>
              <w:r>
                <w:rPr>
                  <w:noProof/>
                </w:rPr>
                <w:t xml:space="preserve">Office for National Statistics, 2025. </w:t>
              </w:r>
              <w:r>
                <w:rPr>
                  <w:i/>
                  <w:iCs/>
                  <w:noProof/>
                </w:rPr>
                <w:t xml:space="preserve">GOV.UK. </w:t>
              </w:r>
              <w:r>
                <w:rPr>
                  <w:noProof/>
                </w:rPr>
                <w:t xml:space="preserve">[Online] </w:t>
              </w:r>
              <w:r>
                <w:rPr>
                  <w:noProof/>
                </w:rPr>
                <w:br/>
                <w:t xml:space="preserve">Available at: </w:t>
              </w:r>
              <w:r>
                <w:rPr>
                  <w:noProof/>
                  <w:u w:val="single"/>
                </w:rPr>
                <w:t>https://www.gov.uk/government/statistics/homicide-in-england-and-wales-year-ending-march-2024</w:t>
              </w:r>
              <w:r>
                <w:rPr>
                  <w:noProof/>
                </w:rPr>
                <w:br/>
                <w:t>[Accessed 16 February 2025].</w:t>
              </w:r>
            </w:p>
            <w:p w14:paraId="58D06BC6" w14:textId="77777777" w:rsidR="00F674CA" w:rsidRDefault="00F674CA" w:rsidP="00F674CA">
              <w:pPr>
                <w:pStyle w:val="Bibliography"/>
                <w:rPr>
                  <w:noProof/>
                </w:rPr>
              </w:pPr>
              <w:r>
                <w:rPr>
                  <w:noProof/>
                </w:rPr>
                <w:t xml:space="preserve">ons.gov, 2024. </w:t>
              </w:r>
              <w:r>
                <w:rPr>
                  <w:i/>
                  <w:iCs/>
                  <w:noProof/>
                </w:rPr>
                <w:t xml:space="preserve">Data and analysis from Census 2021. </w:t>
              </w:r>
              <w:r>
                <w:rPr>
                  <w:noProof/>
                </w:rPr>
                <w:t xml:space="preserve">[Online] </w:t>
              </w:r>
              <w:r>
                <w:rPr>
                  <w:noProof/>
                </w:rPr>
                <w:br/>
                <w:t xml:space="preserve">Available at: </w:t>
              </w:r>
              <w:r>
                <w:rPr>
                  <w:noProof/>
                  <w:u w:val="single"/>
                </w:rPr>
                <w:t>https://www.ons.gov.uk/peoplepopulationandcommunity/crimeandjustice/bulletins/domesticabuseinenglandandwalesoverview/november2024#data-sources-and-quality</w:t>
              </w:r>
            </w:p>
            <w:p w14:paraId="4EC35D33" w14:textId="77777777" w:rsidR="00F674CA" w:rsidRDefault="00F674CA" w:rsidP="00F674CA">
              <w:pPr>
                <w:pStyle w:val="Bibliography"/>
                <w:rPr>
                  <w:noProof/>
                </w:rPr>
              </w:pPr>
              <w:r>
                <w:rPr>
                  <w:noProof/>
                </w:rPr>
                <w:t xml:space="preserve">Paul J. Flemming, S. G. F. R. S. L. D., 2015. Men's violence against women and men are inter-related: Recommendations for simultaneous intervention,. In: </w:t>
              </w:r>
              <w:r>
                <w:rPr>
                  <w:i/>
                  <w:iCs/>
                  <w:noProof/>
                </w:rPr>
                <w:t xml:space="preserve">Social Science &amp; Medicine,. </w:t>
              </w:r>
              <w:r>
                <w:rPr>
                  <w:noProof/>
                </w:rPr>
                <w:t>s.l.:Elsevier, pp. 249-256.</w:t>
              </w:r>
            </w:p>
            <w:p w14:paraId="37DB584D" w14:textId="77777777" w:rsidR="00F674CA" w:rsidRDefault="00F674CA" w:rsidP="00F674CA">
              <w:pPr>
                <w:pStyle w:val="Bibliography"/>
                <w:rPr>
                  <w:noProof/>
                </w:rPr>
              </w:pPr>
              <w:r>
                <w:rPr>
                  <w:noProof/>
                </w:rPr>
                <w:t xml:space="preserve">Robinson, A. L., Pinchevsky, G. M. &amp; Guthrie, J. A., 2016. A small constellation: risk factors informing police perceptions of domestic abuse. </w:t>
              </w:r>
              <w:r>
                <w:rPr>
                  <w:i/>
                  <w:iCs/>
                  <w:noProof/>
                </w:rPr>
                <w:t xml:space="preserve">Taylor and Francis Online, </w:t>
              </w:r>
              <w:r>
                <w:rPr>
                  <w:noProof/>
                </w:rPr>
                <w:t>29 Feb, 28(2), pp. 189-204.</w:t>
              </w:r>
            </w:p>
            <w:p w14:paraId="74D75597" w14:textId="77777777" w:rsidR="00F674CA" w:rsidRDefault="00F674CA" w:rsidP="00F674CA">
              <w:pPr>
                <w:pStyle w:val="Bibliography"/>
                <w:rPr>
                  <w:noProof/>
                </w:rPr>
              </w:pPr>
              <w:r>
                <w:rPr>
                  <w:noProof/>
                </w:rPr>
                <w:t xml:space="preserve">Rumpf, T., Horn, S., Vogt, C. &amp; Gobel, K., 2024. Trauma Violence and Abuse. </w:t>
              </w:r>
              <w:r>
                <w:rPr>
                  <w:i/>
                  <w:iCs/>
                  <w:noProof/>
                </w:rPr>
                <w:t xml:space="preserve">Leaking in Intimate Partner Homicide: A Systematic Review, </w:t>
              </w:r>
              <w:r>
                <w:rPr>
                  <w:noProof/>
                </w:rPr>
                <w:t>4 October, 25(4), pp. 3005 - 3019.</w:t>
              </w:r>
            </w:p>
            <w:p w14:paraId="03FB76F9" w14:textId="77777777" w:rsidR="00F674CA" w:rsidRDefault="00F674CA" w:rsidP="00F674CA">
              <w:pPr>
                <w:pStyle w:val="Bibliography"/>
                <w:rPr>
                  <w:noProof/>
                </w:rPr>
              </w:pPr>
              <w:r>
                <w:rPr>
                  <w:noProof/>
                </w:rPr>
                <w:t xml:space="preserve">Safe Lives Ending domestic abuse, 2025. </w:t>
              </w:r>
              <w:r>
                <w:rPr>
                  <w:i/>
                  <w:iCs/>
                  <w:noProof/>
                </w:rPr>
                <w:t xml:space="preserve">Marac data. </w:t>
              </w:r>
              <w:r>
                <w:rPr>
                  <w:noProof/>
                </w:rPr>
                <w:t xml:space="preserve">[Online] </w:t>
              </w:r>
              <w:r>
                <w:rPr>
                  <w:noProof/>
                </w:rPr>
                <w:br/>
                <w:t xml:space="preserve">Available at: </w:t>
              </w:r>
              <w:r>
                <w:rPr>
                  <w:noProof/>
                  <w:u w:val="single"/>
                </w:rPr>
                <w:t>https://safelives.org.uk/research-policy/practitioner-datasets/marac-data/</w:t>
              </w:r>
              <w:r>
                <w:rPr>
                  <w:noProof/>
                </w:rPr>
                <w:br/>
                <w:t>[Accessed 18 August 2025].</w:t>
              </w:r>
            </w:p>
            <w:p w14:paraId="610FDE56" w14:textId="77777777" w:rsidR="00F674CA" w:rsidRDefault="00F674CA" w:rsidP="00F674CA">
              <w:pPr>
                <w:pStyle w:val="Bibliography"/>
                <w:rPr>
                  <w:noProof/>
                </w:rPr>
              </w:pPr>
              <w:r>
                <w:rPr>
                  <w:noProof/>
                </w:rPr>
                <w:t xml:space="preserve">Scottish Government, 2019. </w:t>
              </w:r>
              <w:r>
                <w:rPr>
                  <w:i/>
                  <w:iCs/>
                  <w:noProof/>
                </w:rPr>
                <w:t xml:space="preserve">Electronic monitoring: uses, challenges and successes, </w:t>
              </w:r>
              <w:r>
                <w:rPr>
                  <w:noProof/>
                </w:rPr>
                <w:t>Scotland: gov.scot.</w:t>
              </w:r>
            </w:p>
            <w:p w14:paraId="38D165B4" w14:textId="77777777" w:rsidR="00F674CA" w:rsidRDefault="00F674CA" w:rsidP="00F674CA">
              <w:pPr>
                <w:pStyle w:val="Bibliography"/>
                <w:rPr>
                  <w:noProof/>
                </w:rPr>
              </w:pPr>
              <w:r>
                <w:rPr>
                  <w:noProof/>
                </w:rPr>
                <w:t xml:space="preserve">Sebire, J. &amp; Pizarro, J. M., 2024. Policing Domestic Violence Special Edition Editorial: Seven years on—Reflections on progress in domestic abuse research and practice. </w:t>
              </w:r>
              <w:r>
                <w:rPr>
                  <w:i/>
                  <w:iCs/>
                  <w:noProof/>
                </w:rPr>
                <w:t xml:space="preserve">Oxford Academic, </w:t>
              </w:r>
              <w:r>
                <w:rPr>
                  <w:noProof/>
                </w:rPr>
                <w:t>3 August, 18(1), p. 082.</w:t>
              </w:r>
            </w:p>
            <w:p w14:paraId="543789C6" w14:textId="77777777" w:rsidR="00F674CA" w:rsidRDefault="00F674CA" w:rsidP="00F674CA">
              <w:pPr>
                <w:pStyle w:val="Bibliography"/>
                <w:rPr>
                  <w:noProof/>
                </w:rPr>
              </w:pPr>
              <w:r>
                <w:rPr>
                  <w:noProof/>
                </w:rPr>
                <w:t xml:space="preserve">Silverio, S., Sheen, K. &amp; Sandall, J., 2022. Sensitive, Challenging, and Difficult Topics: Experiences and Practical Considerations for Qualitative Researchers. </w:t>
              </w:r>
              <w:r>
                <w:rPr>
                  <w:i/>
                  <w:iCs/>
                  <w:noProof/>
                </w:rPr>
                <w:t xml:space="preserve">International Journal of Qualitative Methods, </w:t>
              </w:r>
              <w:r>
                <w:rPr>
                  <w:noProof/>
                </w:rPr>
                <w:t>21(1), p. 30.</w:t>
              </w:r>
            </w:p>
            <w:p w14:paraId="71AD5388" w14:textId="77777777" w:rsidR="00F674CA" w:rsidRDefault="00F674CA" w:rsidP="00F674CA">
              <w:pPr>
                <w:pStyle w:val="Bibliography"/>
                <w:rPr>
                  <w:noProof/>
                </w:rPr>
              </w:pPr>
              <w:r>
                <w:rPr>
                  <w:noProof/>
                </w:rPr>
                <w:t xml:space="preserve">Stanley, B., 2020. </w:t>
              </w:r>
              <w:r>
                <w:rPr>
                  <w:i/>
                  <w:iCs/>
                  <w:noProof/>
                </w:rPr>
                <w:t xml:space="preserve">Understanding Police Officer-Perpetrated Domestic Violence. </w:t>
              </w:r>
              <w:r>
                <w:rPr>
                  <w:noProof/>
                </w:rPr>
                <w:t>London: Public Health Post Organisation.</w:t>
              </w:r>
            </w:p>
            <w:p w14:paraId="216A8A1C" w14:textId="77777777" w:rsidR="00F674CA" w:rsidRDefault="00F674CA" w:rsidP="00F674CA">
              <w:pPr>
                <w:pStyle w:val="Bibliography"/>
                <w:rPr>
                  <w:noProof/>
                </w:rPr>
              </w:pPr>
              <w:r>
                <w:rPr>
                  <w:noProof/>
                </w:rPr>
                <w:t xml:space="preserve">Tamborra, T. L., Pittman, M. &amp; Dutton, L., 2017. Police Officers’ and Victim Advocates’ Perceptions of the Lethality Assessment Program. </w:t>
              </w:r>
              <w:r>
                <w:rPr>
                  <w:i/>
                  <w:iCs/>
                  <w:noProof/>
                </w:rPr>
                <w:t xml:space="preserve">Sage Journals, </w:t>
              </w:r>
              <w:r>
                <w:rPr>
                  <w:noProof/>
                </w:rPr>
                <w:t>16 November, 30(7), pp. 1023-1042.</w:t>
              </w:r>
            </w:p>
            <w:p w14:paraId="0F4117D6" w14:textId="77777777" w:rsidR="00F674CA" w:rsidRDefault="00F674CA" w:rsidP="00F674CA">
              <w:pPr>
                <w:pStyle w:val="Bibliography"/>
                <w:rPr>
                  <w:noProof/>
                </w:rPr>
              </w:pPr>
              <w:r>
                <w:rPr>
                  <w:noProof/>
                </w:rPr>
                <w:t xml:space="preserve">The National Police Chiefs’ Council, 2021. </w:t>
              </w:r>
              <w:r>
                <w:rPr>
                  <w:i/>
                  <w:iCs/>
                  <w:noProof/>
                </w:rPr>
                <w:t xml:space="preserve">Police chief appointed to tackle violence against women and girls, </w:t>
              </w:r>
              <w:r>
                <w:rPr>
                  <w:noProof/>
                </w:rPr>
                <w:t>London: https://news.npcc.police.uk/releases/police-chief-appointed-to-tackle-violence-against-women-and-girls.</w:t>
              </w:r>
            </w:p>
            <w:p w14:paraId="4F3C210B" w14:textId="77777777" w:rsidR="00F674CA" w:rsidRDefault="00F674CA" w:rsidP="00F674CA">
              <w:pPr>
                <w:pStyle w:val="Bibliography"/>
                <w:rPr>
                  <w:noProof/>
                </w:rPr>
              </w:pPr>
              <w:r>
                <w:rPr>
                  <w:noProof/>
                </w:rPr>
                <w:t xml:space="preserve">Thomas, C., 2022. “Has she got status?”: Gender based violence and the needs of migrant women. </w:t>
              </w:r>
              <w:r>
                <w:rPr>
                  <w:i/>
                  <w:iCs/>
                  <w:noProof/>
                </w:rPr>
                <w:t>Research Senedd Wales.</w:t>
              </w:r>
            </w:p>
            <w:p w14:paraId="50CC7498" w14:textId="77777777" w:rsidR="00F674CA" w:rsidRDefault="00F674CA" w:rsidP="00F674CA">
              <w:pPr>
                <w:pStyle w:val="Bibliography"/>
                <w:rPr>
                  <w:noProof/>
                </w:rPr>
              </w:pPr>
              <w:r>
                <w:rPr>
                  <w:noProof/>
                </w:rPr>
                <w:t xml:space="preserve">Thomas, C., 2022. Senedd Research. </w:t>
              </w:r>
              <w:r>
                <w:rPr>
                  <w:i/>
                  <w:iCs/>
                  <w:noProof/>
                </w:rPr>
                <w:t>“Has she got status?”: Gender based violence and the needs of migrant women</w:t>
              </w:r>
              <w:r>
                <w:rPr>
                  <w:noProof/>
                </w:rPr>
                <w:t xml:space="preserve">, 12 December. </w:t>
              </w:r>
            </w:p>
            <w:p w14:paraId="4EA1BDA4" w14:textId="77777777" w:rsidR="00F674CA" w:rsidRDefault="00F674CA" w:rsidP="00F674CA">
              <w:pPr>
                <w:pStyle w:val="Bibliography"/>
                <w:rPr>
                  <w:noProof/>
                </w:rPr>
              </w:pPr>
              <w:r>
                <w:rPr>
                  <w:noProof/>
                </w:rPr>
                <w:t xml:space="preserve">UK Government, 2022. </w:t>
              </w:r>
              <w:r>
                <w:rPr>
                  <w:i/>
                  <w:iCs/>
                  <w:noProof/>
                </w:rPr>
                <w:t xml:space="preserve">Better protection for victims under pre-charge bail reforms, </w:t>
              </w:r>
              <w:r>
                <w:rPr>
                  <w:noProof/>
                </w:rPr>
                <w:t>London: Home Office.</w:t>
              </w:r>
            </w:p>
            <w:p w14:paraId="2DF50EED" w14:textId="77777777" w:rsidR="00F674CA" w:rsidRDefault="00F674CA" w:rsidP="00F674CA">
              <w:pPr>
                <w:pStyle w:val="Bibliography"/>
                <w:rPr>
                  <w:noProof/>
                </w:rPr>
              </w:pPr>
              <w:r>
                <w:rPr>
                  <w:noProof/>
                </w:rPr>
                <w:t xml:space="preserve">UK Government, 2022. </w:t>
              </w:r>
              <w:r>
                <w:rPr>
                  <w:i/>
                  <w:iCs/>
                  <w:noProof/>
                </w:rPr>
                <w:t xml:space="preserve">Domestic Violence Protection Notices (DVPNs) and Domestic Violence Protection Orders (DVPOs) guidance, </w:t>
              </w:r>
              <w:r>
                <w:rPr>
                  <w:noProof/>
                </w:rPr>
                <w:t>London: Home Office.</w:t>
              </w:r>
            </w:p>
            <w:p w14:paraId="2D4A657A" w14:textId="77777777" w:rsidR="00F674CA" w:rsidRDefault="00F674CA" w:rsidP="00F674CA">
              <w:pPr>
                <w:pStyle w:val="Bibliography"/>
                <w:rPr>
                  <w:noProof/>
                </w:rPr>
              </w:pPr>
              <w:r>
                <w:rPr>
                  <w:noProof/>
                </w:rPr>
                <w:t xml:space="preserve">UK Government, 2023. </w:t>
              </w:r>
              <w:r>
                <w:rPr>
                  <w:i/>
                  <w:iCs/>
                  <w:noProof/>
                </w:rPr>
                <w:t xml:space="preserve">Domestic abusers face crackdown in raft of new measures, </w:t>
              </w:r>
              <w:r>
                <w:rPr>
                  <w:noProof/>
                </w:rPr>
                <w:t>London: GOV.UK.</w:t>
              </w:r>
            </w:p>
            <w:p w14:paraId="1A23C8D2" w14:textId="77777777" w:rsidR="00F674CA" w:rsidRDefault="00F674CA" w:rsidP="00F674CA">
              <w:pPr>
                <w:pStyle w:val="Bibliography"/>
                <w:rPr>
                  <w:noProof/>
                </w:rPr>
              </w:pPr>
              <w:r>
                <w:rPr>
                  <w:noProof/>
                </w:rPr>
                <w:t xml:space="preserve">Victims Comissioner, 2021. Lack of bail conditions put domestic abuse victims at risk, finds new HMICFRS report. </w:t>
              </w:r>
              <w:r>
                <w:rPr>
                  <w:i/>
                  <w:iCs/>
                  <w:noProof/>
                </w:rPr>
                <w:t>Lack of bail conditions put domestic abuse victims at risk, finds new HMICFRS report</w:t>
              </w:r>
              <w:r>
                <w:rPr>
                  <w:noProof/>
                </w:rPr>
                <w:t>, 24 August, p. 3.</w:t>
              </w:r>
            </w:p>
            <w:p w14:paraId="69DBEF69" w14:textId="77777777" w:rsidR="00F674CA" w:rsidRDefault="00F674CA" w:rsidP="00F674CA">
              <w:pPr>
                <w:pStyle w:val="Bibliography"/>
                <w:rPr>
                  <w:noProof/>
                </w:rPr>
              </w:pPr>
              <w:r>
                <w:rPr>
                  <w:noProof/>
                </w:rPr>
                <w:t xml:space="preserve">Welsh Government, 2022. </w:t>
              </w:r>
              <w:r>
                <w:rPr>
                  <w:i/>
                  <w:iCs/>
                  <w:noProof/>
                </w:rPr>
                <w:t xml:space="preserve">Gov. Wales. </w:t>
              </w:r>
              <w:r>
                <w:rPr>
                  <w:noProof/>
                </w:rPr>
                <w:t xml:space="preserve">[Online] </w:t>
              </w:r>
              <w:r>
                <w:rPr>
                  <w:noProof/>
                </w:rPr>
                <w:br/>
                <w:t xml:space="preserve">Available at: </w:t>
              </w:r>
              <w:r>
                <w:rPr>
                  <w:noProof/>
                  <w:u w:val="single"/>
                </w:rPr>
                <w:t>https://www.gov.wales/violence-against-women-domestic-abuse-and-sexual-violence-strategy-2022-2026-html#97928</w:t>
              </w:r>
              <w:r>
                <w:rPr>
                  <w:noProof/>
                </w:rPr>
                <w:br/>
                <w:t>[Accessed 6 February 2025].</w:t>
              </w:r>
            </w:p>
            <w:p w14:paraId="357C8828" w14:textId="77777777" w:rsidR="00F674CA" w:rsidRDefault="00F674CA" w:rsidP="00F674CA">
              <w:pPr>
                <w:pStyle w:val="Bibliography"/>
                <w:rPr>
                  <w:noProof/>
                </w:rPr>
              </w:pPr>
              <w:r>
                <w:rPr>
                  <w:noProof/>
                </w:rPr>
                <w:t xml:space="preserve">Welsh Government, 2022. </w:t>
              </w:r>
              <w:r>
                <w:rPr>
                  <w:i/>
                  <w:iCs/>
                  <w:noProof/>
                </w:rPr>
                <w:t xml:space="preserve">Policy and strategy, Document. </w:t>
              </w:r>
              <w:r>
                <w:rPr>
                  <w:noProof/>
                </w:rPr>
                <w:t xml:space="preserve">[Online] </w:t>
              </w:r>
              <w:r>
                <w:rPr>
                  <w:noProof/>
                </w:rPr>
                <w:br/>
                <w:t xml:space="preserve">Available at: </w:t>
              </w:r>
              <w:r>
                <w:rPr>
                  <w:noProof/>
                  <w:u w:val="single"/>
                </w:rPr>
                <w:t>https://www.gov.wales/violence-against-women-domestic-abuse-and-sexual-violence-strategy-2022-2026-html</w:t>
              </w:r>
            </w:p>
            <w:p w14:paraId="0580276C" w14:textId="77777777" w:rsidR="00F674CA" w:rsidRDefault="00F674CA" w:rsidP="00F674CA">
              <w:pPr>
                <w:pStyle w:val="Bibliography"/>
                <w:rPr>
                  <w:noProof/>
                </w:rPr>
              </w:pPr>
              <w:r>
                <w:rPr>
                  <w:noProof/>
                </w:rPr>
                <w:t xml:space="preserve">Welsh Government, 2022. </w:t>
              </w:r>
              <w:r>
                <w:rPr>
                  <w:i/>
                  <w:iCs/>
                  <w:noProof/>
                </w:rPr>
                <w:t xml:space="preserve">Violence against women,, </w:t>
              </w:r>
              <w:r>
                <w:rPr>
                  <w:noProof/>
                </w:rPr>
                <w:t>Wales: Welsh Government.</w:t>
              </w:r>
            </w:p>
            <w:p w14:paraId="20751940" w14:textId="77777777" w:rsidR="00F674CA" w:rsidRDefault="00F674CA" w:rsidP="00F674CA">
              <w:pPr>
                <w:pStyle w:val="Bibliography"/>
                <w:rPr>
                  <w:noProof/>
                </w:rPr>
              </w:pPr>
              <w:r>
                <w:rPr>
                  <w:noProof/>
                </w:rPr>
                <w:t xml:space="preserve">Welsh Government, 2022. </w:t>
              </w:r>
              <w:r>
                <w:rPr>
                  <w:i/>
                  <w:iCs/>
                  <w:noProof/>
                </w:rPr>
                <w:t xml:space="preserve">Violence against women, domestic abuse and sexual violence: strategy 2022 to 2026, </w:t>
              </w:r>
              <w:r>
                <w:rPr>
                  <w:noProof/>
                </w:rPr>
                <w:t>WALES: s.n.</w:t>
              </w:r>
            </w:p>
            <w:p w14:paraId="47567CDF" w14:textId="77777777" w:rsidR="00F674CA" w:rsidRDefault="00F674CA" w:rsidP="00F674CA">
              <w:pPr>
                <w:pStyle w:val="Bibliography"/>
                <w:rPr>
                  <w:noProof/>
                </w:rPr>
              </w:pPr>
              <w:r>
                <w:rPr>
                  <w:noProof/>
                </w:rPr>
                <w:t xml:space="preserve">Welsh Government, 2023. </w:t>
              </w:r>
              <w:r>
                <w:rPr>
                  <w:i/>
                  <w:iCs/>
                  <w:noProof/>
                </w:rPr>
                <w:t xml:space="preserve">Violence against women, domestic abuse and sexual violence: blueprint high level action plan. </w:t>
              </w:r>
              <w:r>
                <w:rPr>
                  <w:noProof/>
                </w:rPr>
                <w:t xml:space="preserve">[Online] </w:t>
              </w:r>
              <w:r>
                <w:rPr>
                  <w:noProof/>
                </w:rPr>
                <w:br/>
                <w:t xml:space="preserve">Available at: </w:t>
              </w:r>
              <w:r>
                <w:rPr>
                  <w:noProof/>
                  <w:u w:val="single"/>
                </w:rPr>
                <w:t>https://www.gov.wales/violence-against-women-domestic-abuse-and-sexual-violence-blueprint-high-level-action-plan-html</w:t>
              </w:r>
              <w:r>
                <w:rPr>
                  <w:noProof/>
                </w:rPr>
                <w:br/>
                <w:t>[Accessed 04 08 2025].</w:t>
              </w:r>
            </w:p>
            <w:p w14:paraId="5C0161EF" w14:textId="77777777" w:rsidR="00F674CA" w:rsidRDefault="00F674CA" w:rsidP="00F674CA">
              <w:pPr>
                <w:pStyle w:val="Bibliography"/>
                <w:rPr>
                  <w:noProof/>
                </w:rPr>
              </w:pPr>
              <w:r>
                <w:rPr>
                  <w:noProof/>
                </w:rPr>
                <w:t xml:space="preserve">Welsh Government, 2023. </w:t>
              </w:r>
              <w:r>
                <w:rPr>
                  <w:i/>
                  <w:iCs/>
                  <w:noProof/>
                </w:rPr>
                <w:t xml:space="preserve">Violence against women, domestic abuse and sexual violence: national advisers annual report 2022 to 2023, </w:t>
              </w:r>
              <w:r>
                <w:rPr>
                  <w:noProof/>
                </w:rPr>
                <w:t>London: Welsh Government.</w:t>
              </w:r>
            </w:p>
            <w:p w14:paraId="3C16EF62" w14:textId="77777777" w:rsidR="00F674CA" w:rsidRDefault="00F674CA" w:rsidP="00F674CA">
              <w:pPr>
                <w:pStyle w:val="Bibliography"/>
                <w:rPr>
                  <w:noProof/>
                </w:rPr>
              </w:pPr>
              <w:r>
                <w:rPr>
                  <w:noProof/>
                </w:rPr>
                <w:t xml:space="preserve">Worden, A. P. &amp; Carlson, B. E., 2005. Attitudes and Beliefs About Domestic Violence: Results of a Public Opinion Survey: II. Beliefs About Causes. </w:t>
              </w:r>
              <w:r>
                <w:rPr>
                  <w:i/>
                  <w:iCs/>
                  <w:noProof/>
                </w:rPr>
                <w:t xml:space="preserve">Journal of Interpersonal Violence, </w:t>
              </w:r>
              <w:r>
                <w:rPr>
                  <w:noProof/>
                </w:rPr>
                <w:t>20(10), pp. 1219-1243.</w:t>
              </w:r>
            </w:p>
            <w:p w14:paraId="56EA491C" w14:textId="77777777" w:rsidR="00F674CA" w:rsidRDefault="00F674CA" w:rsidP="00F674CA">
              <w:pPr>
                <w:pStyle w:val="Bibliography"/>
                <w:rPr>
                  <w:noProof/>
                </w:rPr>
              </w:pPr>
              <w:r>
                <w:rPr>
                  <w:noProof/>
                </w:rPr>
                <w:t xml:space="preserve">Worden, A. P. &amp; Carlson, B. E., n.d. </w:t>
              </w:r>
            </w:p>
            <w:p w14:paraId="75038E16" w14:textId="77777777" w:rsidR="00F674CA" w:rsidRDefault="00F674CA" w:rsidP="00F674CA">
              <w:pPr>
                <w:pStyle w:val="Bibliography"/>
                <w:rPr>
                  <w:noProof/>
                </w:rPr>
              </w:pPr>
              <w:r>
                <w:rPr>
                  <w:noProof/>
                </w:rPr>
                <w:t xml:space="preserve">Yasmin Khan, N. A. O., 2022. </w:t>
              </w:r>
              <w:r>
                <w:rPr>
                  <w:i/>
                  <w:iCs/>
                  <w:noProof/>
                </w:rPr>
                <w:t xml:space="preserve">Written Statement: National Advisers for Violence against Women, Gender-based Violence, Domestic Abuse and Sexual Violence: Annual Report 2021-22, </w:t>
              </w:r>
              <w:r>
                <w:rPr>
                  <w:noProof/>
                </w:rPr>
                <w:t>Wales: Welsh Government.</w:t>
              </w:r>
            </w:p>
            <w:p w14:paraId="20C1A9B7" w14:textId="05CE851D" w:rsidR="00FD0CBB" w:rsidRDefault="00FD0CBB" w:rsidP="00F674CA">
              <w:r>
                <w:rPr>
                  <w:b/>
                  <w:bCs/>
                  <w:noProof/>
                </w:rPr>
                <w:fldChar w:fldCharType="end"/>
              </w:r>
            </w:p>
          </w:sdtContent>
        </w:sdt>
      </w:sdtContent>
    </w:sdt>
    <w:p w14:paraId="152BC55B" w14:textId="77777777" w:rsidR="00FD0CBB" w:rsidRDefault="00FD0CBB" w:rsidP="00CE6DB9"/>
    <w:p w14:paraId="6D72CB9A" w14:textId="76234AC1" w:rsidR="0036170D" w:rsidRDefault="0036170D" w:rsidP="00A20CE2">
      <w:pPr>
        <w:pStyle w:val="Heading1"/>
      </w:pPr>
      <w:bookmarkStart w:id="69" w:name="_Toc209690179"/>
      <w:r>
        <w:t>Appendix</w:t>
      </w:r>
      <w:bookmarkEnd w:id="69"/>
      <w:r>
        <w:t xml:space="preserve">  </w:t>
      </w:r>
    </w:p>
    <w:p w14:paraId="34968F12" w14:textId="77777777" w:rsidR="0036170D" w:rsidRDefault="0036170D" w:rsidP="0036170D"/>
    <w:p w14:paraId="61F096CC" w14:textId="7CFB3B83" w:rsidR="0036170D" w:rsidRDefault="0036170D" w:rsidP="0036170D">
      <w:r>
        <w:t xml:space="preserve">Questionnaire - </w:t>
      </w:r>
      <w:hyperlink r:id="rId12" w:history="1">
        <w:r w:rsidRPr="00CC03F9">
          <w:rPr>
            <w:rStyle w:val="Hyperlink"/>
          </w:rPr>
          <w:t>https://forms.office.com/Pages/DesignPageV2.aspx?prevorigin=shell&amp;origin=NeoPortalPage&amp;subpage=design&amp;id=-REPTm4EBUWcuNshUjEeIbuRXJd29FVEgv17HrRM7jdURjI4Tk80NDRaRzBMS1JLVEtLN1VNVkc4MS4u</w:t>
        </w:r>
      </w:hyperlink>
      <w:r>
        <w:t xml:space="preserve"> </w:t>
      </w:r>
    </w:p>
    <w:p w14:paraId="0BE1FAFD" w14:textId="77777777" w:rsidR="00BD37F8" w:rsidRDefault="00BD37F8" w:rsidP="0036170D"/>
    <w:p w14:paraId="1A8EAA93" w14:textId="6FB4F32D" w:rsidR="0036170D" w:rsidRDefault="0036170D" w:rsidP="0036170D">
      <w:r>
        <w:t xml:space="preserve">Results - </w:t>
      </w:r>
      <w:hyperlink r:id="rId13" w:history="1">
        <w:r w:rsidRPr="00CC03F9">
          <w:rPr>
            <w:rStyle w:val="Hyperlink"/>
          </w:rPr>
          <w:t>https://forms.office.com/e/st5MpwQXHu?origin=lprLink</w:t>
        </w:r>
      </w:hyperlink>
      <w:r>
        <w:t xml:space="preserve"> </w:t>
      </w:r>
    </w:p>
    <w:p w14:paraId="30D46EBD" w14:textId="77777777" w:rsidR="00BD37F8" w:rsidRDefault="00BD37F8" w:rsidP="0036170D"/>
    <w:p w14:paraId="543E52EE" w14:textId="77777777" w:rsidR="00BD37F8" w:rsidRPr="0036170D" w:rsidRDefault="00BD37F8" w:rsidP="0036170D"/>
    <w:sectPr w:rsidR="00BD37F8" w:rsidRPr="0036170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84B0B" w14:textId="77777777" w:rsidR="000F65D9" w:rsidRDefault="000F65D9">
      <w:pPr>
        <w:spacing w:after="0" w:line="240" w:lineRule="auto"/>
      </w:pPr>
      <w:r>
        <w:separator/>
      </w:r>
    </w:p>
  </w:endnote>
  <w:endnote w:type="continuationSeparator" w:id="0">
    <w:p w14:paraId="59418B58" w14:textId="77777777" w:rsidR="000F65D9" w:rsidRDefault="000F6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guet Script">
    <w:charset w:val="00"/>
    <w:family w:val="auto"/>
    <w:pitch w:val="variable"/>
    <w:sig w:usb0="00000007" w:usb1="00000000" w:usb2="00000000" w:usb3="00000000" w:csb0="00000093"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042557"/>
      <w:docPartObj>
        <w:docPartGallery w:val="Page Numbers (Bottom of Page)"/>
        <w:docPartUnique/>
      </w:docPartObj>
    </w:sdtPr>
    <w:sdtEndPr>
      <w:rPr>
        <w:color w:val="7F7F7F" w:themeColor="background1" w:themeShade="7F"/>
        <w:spacing w:val="60"/>
      </w:rPr>
    </w:sdtEndPr>
    <w:sdtContent>
      <w:p w14:paraId="3B458B85" w14:textId="6963F7FE" w:rsidR="0011389D" w:rsidRDefault="001138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1BFF11" w14:textId="6DD5B9CB"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562A0" w14:textId="77777777" w:rsidR="000F65D9" w:rsidRDefault="000F65D9">
      <w:pPr>
        <w:spacing w:after="0" w:line="240" w:lineRule="auto"/>
      </w:pPr>
      <w:r>
        <w:separator/>
      </w:r>
    </w:p>
  </w:footnote>
  <w:footnote w:type="continuationSeparator" w:id="0">
    <w:p w14:paraId="4A970926" w14:textId="77777777" w:rsidR="000F65D9" w:rsidRDefault="000F6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479FE"/>
    <w:multiLevelType w:val="hybridMultilevel"/>
    <w:tmpl w:val="F70E9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035D0B"/>
    <w:multiLevelType w:val="multilevel"/>
    <w:tmpl w:val="76ECB1E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4B1592B"/>
    <w:multiLevelType w:val="hybridMultilevel"/>
    <w:tmpl w:val="901C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684132152">
    <w:abstractNumId w:val="3"/>
  </w:num>
  <w:num w:numId="2" w16cid:durableId="1756437423">
    <w:abstractNumId w:val="2"/>
  </w:num>
  <w:num w:numId="3" w16cid:durableId="1692949162">
    <w:abstractNumId w:val="0"/>
  </w:num>
  <w:num w:numId="4" w16cid:durableId="1350335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505E"/>
    <w:rsid w:val="00005E3C"/>
    <w:rsid w:val="000123A4"/>
    <w:rsid w:val="0001527A"/>
    <w:rsid w:val="00015498"/>
    <w:rsid w:val="000375ED"/>
    <w:rsid w:val="00044627"/>
    <w:rsid w:val="00056E7B"/>
    <w:rsid w:val="0006184B"/>
    <w:rsid w:val="00067666"/>
    <w:rsid w:val="000767EF"/>
    <w:rsid w:val="00084AE0"/>
    <w:rsid w:val="000863D3"/>
    <w:rsid w:val="000867FD"/>
    <w:rsid w:val="00094354"/>
    <w:rsid w:val="000E099A"/>
    <w:rsid w:val="000E7569"/>
    <w:rsid w:val="000F65D9"/>
    <w:rsid w:val="00103C7B"/>
    <w:rsid w:val="00104889"/>
    <w:rsid w:val="00112652"/>
    <w:rsid w:val="0011389D"/>
    <w:rsid w:val="00114268"/>
    <w:rsid w:val="0011449B"/>
    <w:rsid w:val="00120A6D"/>
    <w:rsid w:val="00123F85"/>
    <w:rsid w:val="00131F54"/>
    <w:rsid w:val="00141925"/>
    <w:rsid w:val="00166C52"/>
    <w:rsid w:val="00172468"/>
    <w:rsid w:val="001749D9"/>
    <w:rsid w:val="00174A6F"/>
    <w:rsid w:val="00176B94"/>
    <w:rsid w:val="00182BBB"/>
    <w:rsid w:val="001A3915"/>
    <w:rsid w:val="001A613A"/>
    <w:rsid w:val="001A6F45"/>
    <w:rsid w:val="001B2D81"/>
    <w:rsid w:val="001B7B21"/>
    <w:rsid w:val="001C2B60"/>
    <w:rsid w:val="001D0C3B"/>
    <w:rsid w:val="001E0238"/>
    <w:rsid w:val="001E1FB4"/>
    <w:rsid w:val="001E3131"/>
    <w:rsid w:val="001E5FB9"/>
    <w:rsid w:val="00211FC2"/>
    <w:rsid w:val="00226175"/>
    <w:rsid w:val="00244A99"/>
    <w:rsid w:val="002670D1"/>
    <w:rsid w:val="002820EE"/>
    <w:rsid w:val="002873DB"/>
    <w:rsid w:val="0028779B"/>
    <w:rsid w:val="00293F4B"/>
    <w:rsid w:val="002B7532"/>
    <w:rsid w:val="002E11D7"/>
    <w:rsid w:val="002F4B8F"/>
    <w:rsid w:val="0030171E"/>
    <w:rsid w:val="00311C02"/>
    <w:rsid w:val="00312BD3"/>
    <w:rsid w:val="00337FA2"/>
    <w:rsid w:val="00341FE3"/>
    <w:rsid w:val="003454C0"/>
    <w:rsid w:val="00347FD4"/>
    <w:rsid w:val="00350510"/>
    <w:rsid w:val="0035242B"/>
    <w:rsid w:val="00355041"/>
    <w:rsid w:val="00360C8B"/>
    <w:rsid w:val="0036170D"/>
    <w:rsid w:val="00361A33"/>
    <w:rsid w:val="00372BFD"/>
    <w:rsid w:val="003932E9"/>
    <w:rsid w:val="003A65EE"/>
    <w:rsid w:val="003B14B8"/>
    <w:rsid w:val="003C2E6D"/>
    <w:rsid w:val="003D6904"/>
    <w:rsid w:val="003D71C3"/>
    <w:rsid w:val="003E37A8"/>
    <w:rsid w:val="003E6CEA"/>
    <w:rsid w:val="003F11B7"/>
    <w:rsid w:val="00402472"/>
    <w:rsid w:val="004128D2"/>
    <w:rsid w:val="00413046"/>
    <w:rsid w:val="00417002"/>
    <w:rsid w:val="0042351E"/>
    <w:rsid w:val="00425B51"/>
    <w:rsid w:val="004275EF"/>
    <w:rsid w:val="00432064"/>
    <w:rsid w:val="00443D74"/>
    <w:rsid w:val="00462BDD"/>
    <w:rsid w:val="004633CC"/>
    <w:rsid w:val="00471446"/>
    <w:rsid w:val="00474C82"/>
    <w:rsid w:val="00475363"/>
    <w:rsid w:val="0047690B"/>
    <w:rsid w:val="00491508"/>
    <w:rsid w:val="00492617"/>
    <w:rsid w:val="00496D99"/>
    <w:rsid w:val="0049753F"/>
    <w:rsid w:val="004A31D4"/>
    <w:rsid w:val="004B1A6C"/>
    <w:rsid w:val="004B48E4"/>
    <w:rsid w:val="004C254A"/>
    <w:rsid w:val="004C34F3"/>
    <w:rsid w:val="004C6E25"/>
    <w:rsid w:val="004D3FF8"/>
    <w:rsid w:val="004D4189"/>
    <w:rsid w:val="004F6920"/>
    <w:rsid w:val="00501E6C"/>
    <w:rsid w:val="00503DBA"/>
    <w:rsid w:val="00506BD5"/>
    <w:rsid w:val="00507FE5"/>
    <w:rsid w:val="005250C4"/>
    <w:rsid w:val="00525CF7"/>
    <w:rsid w:val="00527148"/>
    <w:rsid w:val="00545651"/>
    <w:rsid w:val="0054616D"/>
    <w:rsid w:val="005466DF"/>
    <w:rsid w:val="00554233"/>
    <w:rsid w:val="00557D6E"/>
    <w:rsid w:val="00563B32"/>
    <w:rsid w:val="00570569"/>
    <w:rsid w:val="00593BB0"/>
    <w:rsid w:val="00594FB7"/>
    <w:rsid w:val="00597605"/>
    <w:rsid w:val="005B1084"/>
    <w:rsid w:val="005B4996"/>
    <w:rsid w:val="005B68F0"/>
    <w:rsid w:val="005C30F7"/>
    <w:rsid w:val="005D40F1"/>
    <w:rsid w:val="005E7A37"/>
    <w:rsid w:val="005F3A8C"/>
    <w:rsid w:val="005F442D"/>
    <w:rsid w:val="005F5C87"/>
    <w:rsid w:val="006044C0"/>
    <w:rsid w:val="00611D0F"/>
    <w:rsid w:val="00613CB9"/>
    <w:rsid w:val="00632994"/>
    <w:rsid w:val="00634176"/>
    <w:rsid w:val="00634580"/>
    <w:rsid w:val="00643E13"/>
    <w:rsid w:val="006760A4"/>
    <w:rsid w:val="00676A00"/>
    <w:rsid w:val="006846D6"/>
    <w:rsid w:val="006A0AA1"/>
    <w:rsid w:val="006A6600"/>
    <w:rsid w:val="006B5532"/>
    <w:rsid w:val="006C5FE5"/>
    <w:rsid w:val="006F2888"/>
    <w:rsid w:val="006F3E49"/>
    <w:rsid w:val="007014DD"/>
    <w:rsid w:val="00703F7B"/>
    <w:rsid w:val="00715316"/>
    <w:rsid w:val="0073286C"/>
    <w:rsid w:val="00742FF9"/>
    <w:rsid w:val="00744941"/>
    <w:rsid w:val="00746DC0"/>
    <w:rsid w:val="00746F04"/>
    <w:rsid w:val="00762B3B"/>
    <w:rsid w:val="00770297"/>
    <w:rsid w:val="007828CD"/>
    <w:rsid w:val="0078421A"/>
    <w:rsid w:val="007861B9"/>
    <w:rsid w:val="00793251"/>
    <w:rsid w:val="0079563B"/>
    <w:rsid w:val="007A20D6"/>
    <w:rsid w:val="007B39DF"/>
    <w:rsid w:val="007B6014"/>
    <w:rsid w:val="007C3286"/>
    <w:rsid w:val="007D1A7D"/>
    <w:rsid w:val="007E40E7"/>
    <w:rsid w:val="007E5169"/>
    <w:rsid w:val="007F2671"/>
    <w:rsid w:val="007F3DDC"/>
    <w:rsid w:val="007F6BB0"/>
    <w:rsid w:val="008072F6"/>
    <w:rsid w:val="0081132E"/>
    <w:rsid w:val="00822514"/>
    <w:rsid w:val="00823F10"/>
    <w:rsid w:val="00833957"/>
    <w:rsid w:val="00842A42"/>
    <w:rsid w:val="0084362C"/>
    <w:rsid w:val="0084676A"/>
    <w:rsid w:val="00861F55"/>
    <w:rsid w:val="00863EF3"/>
    <w:rsid w:val="0087179B"/>
    <w:rsid w:val="00875149"/>
    <w:rsid w:val="00884145"/>
    <w:rsid w:val="008A15AF"/>
    <w:rsid w:val="008A6B22"/>
    <w:rsid w:val="008A71AD"/>
    <w:rsid w:val="008B752F"/>
    <w:rsid w:val="008B7550"/>
    <w:rsid w:val="008C165B"/>
    <w:rsid w:val="008D15AF"/>
    <w:rsid w:val="008E75FF"/>
    <w:rsid w:val="008F67CF"/>
    <w:rsid w:val="008F6E92"/>
    <w:rsid w:val="009149AC"/>
    <w:rsid w:val="00920CAD"/>
    <w:rsid w:val="009266ED"/>
    <w:rsid w:val="00940A91"/>
    <w:rsid w:val="00946E1A"/>
    <w:rsid w:val="00956893"/>
    <w:rsid w:val="00962003"/>
    <w:rsid w:val="00962A75"/>
    <w:rsid w:val="0096567F"/>
    <w:rsid w:val="00967B64"/>
    <w:rsid w:val="009860D9"/>
    <w:rsid w:val="00993556"/>
    <w:rsid w:val="009953F8"/>
    <w:rsid w:val="00997982"/>
    <w:rsid w:val="009A33DE"/>
    <w:rsid w:val="009B16F0"/>
    <w:rsid w:val="009B4812"/>
    <w:rsid w:val="009C1DD7"/>
    <w:rsid w:val="009C1E86"/>
    <w:rsid w:val="009C478E"/>
    <w:rsid w:val="009C52BD"/>
    <w:rsid w:val="009D1B31"/>
    <w:rsid w:val="009D5466"/>
    <w:rsid w:val="009D5AB5"/>
    <w:rsid w:val="009D7483"/>
    <w:rsid w:val="009F32ED"/>
    <w:rsid w:val="00A20CE2"/>
    <w:rsid w:val="00A26267"/>
    <w:rsid w:val="00A314DB"/>
    <w:rsid w:val="00A34712"/>
    <w:rsid w:val="00A405A7"/>
    <w:rsid w:val="00A44B45"/>
    <w:rsid w:val="00A45640"/>
    <w:rsid w:val="00A5459B"/>
    <w:rsid w:val="00A547B8"/>
    <w:rsid w:val="00A555BB"/>
    <w:rsid w:val="00A55A44"/>
    <w:rsid w:val="00A7555E"/>
    <w:rsid w:val="00A94658"/>
    <w:rsid w:val="00AA1668"/>
    <w:rsid w:val="00AA2C7D"/>
    <w:rsid w:val="00AB7068"/>
    <w:rsid w:val="00AB7228"/>
    <w:rsid w:val="00AD66E1"/>
    <w:rsid w:val="00AD78BE"/>
    <w:rsid w:val="00AE665D"/>
    <w:rsid w:val="00AF124E"/>
    <w:rsid w:val="00AF7F85"/>
    <w:rsid w:val="00B406D3"/>
    <w:rsid w:val="00B428E4"/>
    <w:rsid w:val="00B50995"/>
    <w:rsid w:val="00B50F75"/>
    <w:rsid w:val="00B629A4"/>
    <w:rsid w:val="00B63610"/>
    <w:rsid w:val="00B76F59"/>
    <w:rsid w:val="00B77A2A"/>
    <w:rsid w:val="00B80011"/>
    <w:rsid w:val="00B87BB2"/>
    <w:rsid w:val="00B916D5"/>
    <w:rsid w:val="00BA182A"/>
    <w:rsid w:val="00BA70D7"/>
    <w:rsid w:val="00BB4200"/>
    <w:rsid w:val="00BB446F"/>
    <w:rsid w:val="00BC01E9"/>
    <w:rsid w:val="00BC7A56"/>
    <w:rsid w:val="00BC7BA1"/>
    <w:rsid w:val="00BD37F8"/>
    <w:rsid w:val="00BD6EA7"/>
    <w:rsid w:val="00BF0E0D"/>
    <w:rsid w:val="00C11374"/>
    <w:rsid w:val="00C12F98"/>
    <w:rsid w:val="00C322B8"/>
    <w:rsid w:val="00C3310A"/>
    <w:rsid w:val="00C33B9A"/>
    <w:rsid w:val="00C3649D"/>
    <w:rsid w:val="00C36AB2"/>
    <w:rsid w:val="00C44F07"/>
    <w:rsid w:val="00C73950"/>
    <w:rsid w:val="00C757E1"/>
    <w:rsid w:val="00C86BDB"/>
    <w:rsid w:val="00C95544"/>
    <w:rsid w:val="00CB0AD7"/>
    <w:rsid w:val="00CB481F"/>
    <w:rsid w:val="00CB5D9D"/>
    <w:rsid w:val="00CB69C3"/>
    <w:rsid w:val="00CE1769"/>
    <w:rsid w:val="00CE6DB9"/>
    <w:rsid w:val="00D04282"/>
    <w:rsid w:val="00D4446B"/>
    <w:rsid w:val="00D566A2"/>
    <w:rsid w:val="00D62601"/>
    <w:rsid w:val="00D65EC6"/>
    <w:rsid w:val="00D75DE8"/>
    <w:rsid w:val="00D82622"/>
    <w:rsid w:val="00D90621"/>
    <w:rsid w:val="00DA647F"/>
    <w:rsid w:val="00DB4F5B"/>
    <w:rsid w:val="00DB5BC6"/>
    <w:rsid w:val="00DB6EAB"/>
    <w:rsid w:val="00DC0BD3"/>
    <w:rsid w:val="00DC3DAB"/>
    <w:rsid w:val="00DD1EA4"/>
    <w:rsid w:val="00DE4649"/>
    <w:rsid w:val="00DF05D7"/>
    <w:rsid w:val="00DF49FE"/>
    <w:rsid w:val="00E145FD"/>
    <w:rsid w:val="00E22CE7"/>
    <w:rsid w:val="00E24A72"/>
    <w:rsid w:val="00E272A2"/>
    <w:rsid w:val="00E36C81"/>
    <w:rsid w:val="00E37583"/>
    <w:rsid w:val="00E46CB1"/>
    <w:rsid w:val="00E6330E"/>
    <w:rsid w:val="00E75BDA"/>
    <w:rsid w:val="00E86AA2"/>
    <w:rsid w:val="00E902AD"/>
    <w:rsid w:val="00E91BDB"/>
    <w:rsid w:val="00E97DA6"/>
    <w:rsid w:val="00E97F28"/>
    <w:rsid w:val="00EB2E43"/>
    <w:rsid w:val="00EB450A"/>
    <w:rsid w:val="00EC5DB1"/>
    <w:rsid w:val="00EC749A"/>
    <w:rsid w:val="00ED2BF8"/>
    <w:rsid w:val="00ED6DA1"/>
    <w:rsid w:val="00EE0A81"/>
    <w:rsid w:val="00EF1AA6"/>
    <w:rsid w:val="00EF3AAF"/>
    <w:rsid w:val="00F05165"/>
    <w:rsid w:val="00F12475"/>
    <w:rsid w:val="00F2568D"/>
    <w:rsid w:val="00F25E31"/>
    <w:rsid w:val="00F40994"/>
    <w:rsid w:val="00F4238B"/>
    <w:rsid w:val="00F464A9"/>
    <w:rsid w:val="00F6262E"/>
    <w:rsid w:val="00F674CA"/>
    <w:rsid w:val="00F75156"/>
    <w:rsid w:val="00F764F7"/>
    <w:rsid w:val="00F772F1"/>
    <w:rsid w:val="00F90035"/>
    <w:rsid w:val="00F92EAC"/>
    <w:rsid w:val="00FA1441"/>
    <w:rsid w:val="00FB4383"/>
    <w:rsid w:val="00FB49E9"/>
    <w:rsid w:val="00FB6EBA"/>
    <w:rsid w:val="00FD0CBB"/>
    <w:rsid w:val="00FD2A25"/>
    <w:rsid w:val="00FE344C"/>
    <w:rsid w:val="00FF457E"/>
    <w:rsid w:val="00FF54C0"/>
    <w:rsid w:val="00FF6BB7"/>
    <w:rsid w:val="00FF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27A"/>
  </w:style>
  <w:style w:type="paragraph" w:styleId="Heading1">
    <w:name w:val="heading 1"/>
    <w:basedOn w:val="Normal"/>
    <w:next w:val="Normal"/>
    <w:link w:val="Heading1Char"/>
    <w:uiPriority w:val="9"/>
    <w:qFormat/>
    <w:rsid w:val="001138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6B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96D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113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89D"/>
  </w:style>
  <w:style w:type="character" w:customStyle="1" w:styleId="Heading1Char">
    <w:name w:val="Heading 1 Char"/>
    <w:basedOn w:val="DefaultParagraphFont"/>
    <w:link w:val="Heading1"/>
    <w:uiPriority w:val="9"/>
    <w:rsid w:val="001138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389D"/>
    <w:pPr>
      <w:outlineLvl w:val="9"/>
    </w:pPr>
    <w:rPr>
      <w:lang w:val="en-US"/>
    </w:rPr>
  </w:style>
  <w:style w:type="character" w:styleId="FollowedHyperlink">
    <w:name w:val="FollowedHyperlink"/>
    <w:basedOn w:val="DefaultParagraphFont"/>
    <w:uiPriority w:val="99"/>
    <w:semiHidden/>
    <w:unhideWhenUsed/>
    <w:rsid w:val="00CB481F"/>
    <w:rPr>
      <w:color w:val="954F72" w:themeColor="followedHyperlink"/>
      <w:u w:val="single"/>
    </w:rPr>
  </w:style>
  <w:style w:type="paragraph" w:styleId="Bibliography">
    <w:name w:val="Bibliography"/>
    <w:basedOn w:val="Normal"/>
    <w:next w:val="Normal"/>
    <w:uiPriority w:val="37"/>
    <w:unhideWhenUsed/>
    <w:rsid w:val="00C33B9A"/>
  </w:style>
  <w:style w:type="paragraph" w:styleId="Title">
    <w:name w:val="Title"/>
    <w:basedOn w:val="Normal"/>
    <w:next w:val="Normal"/>
    <w:link w:val="TitleChar"/>
    <w:uiPriority w:val="10"/>
    <w:qFormat/>
    <w:rsid w:val="00AF7F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F85"/>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3C2E6D"/>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846D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846D6"/>
    <w:pPr>
      <w:spacing w:after="100"/>
    </w:pPr>
    <w:rPr>
      <w:rFonts w:eastAsiaTheme="minorEastAsia" w:cs="Times New Roman"/>
      <w:lang w:val="en-US"/>
    </w:rPr>
  </w:style>
  <w:style w:type="paragraph" w:styleId="TOC3">
    <w:name w:val="toc 3"/>
    <w:basedOn w:val="Normal"/>
    <w:next w:val="Normal"/>
    <w:autoRedefine/>
    <w:uiPriority w:val="39"/>
    <w:unhideWhenUsed/>
    <w:rsid w:val="006846D6"/>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semiHidden/>
    <w:rsid w:val="00496D99"/>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7F6BB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87876">
      <w:bodyDiv w:val="1"/>
      <w:marLeft w:val="0"/>
      <w:marRight w:val="0"/>
      <w:marTop w:val="0"/>
      <w:marBottom w:val="0"/>
      <w:divBdr>
        <w:top w:val="none" w:sz="0" w:space="0" w:color="auto"/>
        <w:left w:val="none" w:sz="0" w:space="0" w:color="auto"/>
        <w:bottom w:val="none" w:sz="0" w:space="0" w:color="auto"/>
        <w:right w:val="none" w:sz="0" w:space="0" w:color="auto"/>
      </w:divBdr>
    </w:div>
    <w:div w:id="12538729">
      <w:bodyDiv w:val="1"/>
      <w:marLeft w:val="0"/>
      <w:marRight w:val="0"/>
      <w:marTop w:val="0"/>
      <w:marBottom w:val="0"/>
      <w:divBdr>
        <w:top w:val="none" w:sz="0" w:space="0" w:color="auto"/>
        <w:left w:val="none" w:sz="0" w:space="0" w:color="auto"/>
        <w:bottom w:val="none" w:sz="0" w:space="0" w:color="auto"/>
        <w:right w:val="none" w:sz="0" w:space="0" w:color="auto"/>
      </w:divBdr>
    </w:div>
    <w:div w:id="16397036">
      <w:bodyDiv w:val="1"/>
      <w:marLeft w:val="0"/>
      <w:marRight w:val="0"/>
      <w:marTop w:val="0"/>
      <w:marBottom w:val="0"/>
      <w:divBdr>
        <w:top w:val="none" w:sz="0" w:space="0" w:color="auto"/>
        <w:left w:val="none" w:sz="0" w:space="0" w:color="auto"/>
        <w:bottom w:val="none" w:sz="0" w:space="0" w:color="auto"/>
        <w:right w:val="none" w:sz="0" w:space="0" w:color="auto"/>
      </w:divBdr>
    </w:div>
    <w:div w:id="29763977">
      <w:bodyDiv w:val="1"/>
      <w:marLeft w:val="0"/>
      <w:marRight w:val="0"/>
      <w:marTop w:val="0"/>
      <w:marBottom w:val="0"/>
      <w:divBdr>
        <w:top w:val="none" w:sz="0" w:space="0" w:color="auto"/>
        <w:left w:val="none" w:sz="0" w:space="0" w:color="auto"/>
        <w:bottom w:val="none" w:sz="0" w:space="0" w:color="auto"/>
        <w:right w:val="none" w:sz="0" w:space="0" w:color="auto"/>
      </w:divBdr>
    </w:div>
    <w:div w:id="31854753">
      <w:bodyDiv w:val="1"/>
      <w:marLeft w:val="0"/>
      <w:marRight w:val="0"/>
      <w:marTop w:val="0"/>
      <w:marBottom w:val="0"/>
      <w:divBdr>
        <w:top w:val="none" w:sz="0" w:space="0" w:color="auto"/>
        <w:left w:val="none" w:sz="0" w:space="0" w:color="auto"/>
        <w:bottom w:val="none" w:sz="0" w:space="0" w:color="auto"/>
        <w:right w:val="none" w:sz="0" w:space="0" w:color="auto"/>
      </w:divBdr>
    </w:div>
    <w:div w:id="35324189">
      <w:bodyDiv w:val="1"/>
      <w:marLeft w:val="0"/>
      <w:marRight w:val="0"/>
      <w:marTop w:val="0"/>
      <w:marBottom w:val="0"/>
      <w:divBdr>
        <w:top w:val="none" w:sz="0" w:space="0" w:color="auto"/>
        <w:left w:val="none" w:sz="0" w:space="0" w:color="auto"/>
        <w:bottom w:val="none" w:sz="0" w:space="0" w:color="auto"/>
        <w:right w:val="none" w:sz="0" w:space="0" w:color="auto"/>
      </w:divBdr>
    </w:div>
    <w:div w:id="39937938">
      <w:bodyDiv w:val="1"/>
      <w:marLeft w:val="0"/>
      <w:marRight w:val="0"/>
      <w:marTop w:val="0"/>
      <w:marBottom w:val="0"/>
      <w:divBdr>
        <w:top w:val="none" w:sz="0" w:space="0" w:color="auto"/>
        <w:left w:val="none" w:sz="0" w:space="0" w:color="auto"/>
        <w:bottom w:val="none" w:sz="0" w:space="0" w:color="auto"/>
        <w:right w:val="none" w:sz="0" w:space="0" w:color="auto"/>
      </w:divBdr>
    </w:div>
    <w:div w:id="41641374">
      <w:bodyDiv w:val="1"/>
      <w:marLeft w:val="0"/>
      <w:marRight w:val="0"/>
      <w:marTop w:val="0"/>
      <w:marBottom w:val="0"/>
      <w:divBdr>
        <w:top w:val="none" w:sz="0" w:space="0" w:color="auto"/>
        <w:left w:val="none" w:sz="0" w:space="0" w:color="auto"/>
        <w:bottom w:val="none" w:sz="0" w:space="0" w:color="auto"/>
        <w:right w:val="none" w:sz="0" w:space="0" w:color="auto"/>
      </w:divBdr>
    </w:div>
    <w:div w:id="47387780">
      <w:bodyDiv w:val="1"/>
      <w:marLeft w:val="0"/>
      <w:marRight w:val="0"/>
      <w:marTop w:val="0"/>
      <w:marBottom w:val="0"/>
      <w:divBdr>
        <w:top w:val="none" w:sz="0" w:space="0" w:color="auto"/>
        <w:left w:val="none" w:sz="0" w:space="0" w:color="auto"/>
        <w:bottom w:val="none" w:sz="0" w:space="0" w:color="auto"/>
        <w:right w:val="none" w:sz="0" w:space="0" w:color="auto"/>
      </w:divBdr>
    </w:div>
    <w:div w:id="48653921">
      <w:bodyDiv w:val="1"/>
      <w:marLeft w:val="0"/>
      <w:marRight w:val="0"/>
      <w:marTop w:val="0"/>
      <w:marBottom w:val="0"/>
      <w:divBdr>
        <w:top w:val="none" w:sz="0" w:space="0" w:color="auto"/>
        <w:left w:val="none" w:sz="0" w:space="0" w:color="auto"/>
        <w:bottom w:val="none" w:sz="0" w:space="0" w:color="auto"/>
        <w:right w:val="none" w:sz="0" w:space="0" w:color="auto"/>
      </w:divBdr>
    </w:div>
    <w:div w:id="49813640">
      <w:bodyDiv w:val="1"/>
      <w:marLeft w:val="0"/>
      <w:marRight w:val="0"/>
      <w:marTop w:val="0"/>
      <w:marBottom w:val="0"/>
      <w:divBdr>
        <w:top w:val="none" w:sz="0" w:space="0" w:color="auto"/>
        <w:left w:val="none" w:sz="0" w:space="0" w:color="auto"/>
        <w:bottom w:val="none" w:sz="0" w:space="0" w:color="auto"/>
        <w:right w:val="none" w:sz="0" w:space="0" w:color="auto"/>
      </w:divBdr>
    </w:div>
    <w:div w:id="51662768">
      <w:bodyDiv w:val="1"/>
      <w:marLeft w:val="0"/>
      <w:marRight w:val="0"/>
      <w:marTop w:val="0"/>
      <w:marBottom w:val="0"/>
      <w:divBdr>
        <w:top w:val="none" w:sz="0" w:space="0" w:color="auto"/>
        <w:left w:val="none" w:sz="0" w:space="0" w:color="auto"/>
        <w:bottom w:val="none" w:sz="0" w:space="0" w:color="auto"/>
        <w:right w:val="none" w:sz="0" w:space="0" w:color="auto"/>
      </w:divBdr>
    </w:div>
    <w:div w:id="53624529">
      <w:bodyDiv w:val="1"/>
      <w:marLeft w:val="0"/>
      <w:marRight w:val="0"/>
      <w:marTop w:val="0"/>
      <w:marBottom w:val="0"/>
      <w:divBdr>
        <w:top w:val="none" w:sz="0" w:space="0" w:color="auto"/>
        <w:left w:val="none" w:sz="0" w:space="0" w:color="auto"/>
        <w:bottom w:val="none" w:sz="0" w:space="0" w:color="auto"/>
        <w:right w:val="none" w:sz="0" w:space="0" w:color="auto"/>
      </w:divBdr>
    </w:div>
    <w:div w:id="54085061">
      <w:bodyDiv w:val="1"/>
      <w:marLeft w:val="0"/>
      <w:marRight w:val="0"/>
      <w:marTop w:val="0"/>
      <w:marBottom w:val="0"/>
      <w:divBdr>
        <w:top w:val="none" w:sz="0" w:space="0" w:color="auto"/>
        <w:left w:val="none" w:sz="0" w:space="0" w:color="auto"/>
        <w:bottom w:val="none" w:sz="0" w:space="0" w:color="auto"/>
        <w:right w:val="none" w:sz="0" w:space="0" w:color="auto"/>
      </w:divBdr>
    </w:div>
    <w:div w:id="54278634">
      <w:bodyDiv w:val="1"/>
      <w:marLeft w:val="0"/>
      <w:marRight w:val="0"/>
      <w:marTop w:val="0"/>
      <w:marBottom w:val="0"/>
      <w:divBdr>
        <w:top w:val="none" w:sz="0" w:space="0" w:color="auto"/>
        <w:left w:val="none" w:sz="0" w:space="0" w:color="auto"/>
        <w:bottom w:val="none" w:sz="0" w:space="0" w:color="auto"/>
        <w:right w:val="none" w:sz="0" w:space="0" w:color="auto"/>
      </w:divBdr>
    </w:div>
    <w:div w:id="74059682">
      <w:bodyDiv w:val="1"/>
      <w:marLeft w:val="0"/>
      <w:marRight w:val="0"/>
      <w:marTop w:val="0"/>
      <w:marBottom w:val="0"/>
      <w:divBdr>
        <w:top w:val="none" w:sz="0" w:space="0" w:color="auto"/>
        <w:left w:val="none" w:sz="0" w:space="0" w:color="auto"/>
        <w:bottom w:val="none" w:sz="0" w:space="0" w:color="auto"/>
        <w:right w:val="none" w:sz="0" w:space="0" w:color="auto"/>
      </w:divBdr>
    </w:div>
    <w:div w:id="74478404">
      <w:bodyDiv w:val="1"/>
      <w:marLeft w:val="0"/>
      <w:marRight w:val="0"/>
      <w:marTop w:val="0"/>
      <w:marBottom w:val="0"/>
      <w:divBdr>
        <w:top w:val="none" w:sz="0" w:space="0" w:color="auto"/>
        <w:left w:val="none" w:sz="0" w:space="0" w:color="auto"/>
        <w:bottom w:val="none" w:sz="0" w:space="0" w:color="auto"/>
        <w:right w:val="none" w:sz="0" w:space="0" w:color="auto"/>
      </w:divBdr>
    </w:div>
    <w:div w:id="80107748">
      <w:bodyDiv w:val="1"/>
      <w:marLeft w:val="0"/>
      <w:marRight w:val="0"/>
      <w:marTop w:val="0"/>
      <w:marBottom w:val="0"/>
      <w:divBdr>
        <w:top w:val="none" w:sz="0" w:space="0" w:color="auto"/>
        <w:left w:val="none" w:sz="0" w:space="0" w:color="auto"/>
        <w:bottom w:val="none" w:sz="0" w:space="0" w:color="auto"/>
        <w:right w:val="none" w:sz="0" w:space="0" w:color="auto"/>
      </w:divBdr>
    </w:div>
    <w:div w:id="86656997">
      <w:bodyDiv w:val="1"/>
      <w:marLeft w:val="0"/>
      <w:marRight w:val="0"/>
      <w:marTop w:val="0"/>
      <w:marBottom w:val="0"/>
      <w:divBdr>
        <w:top w:val="none" w:sz="0" w:space="0" w:color="auto"/>
        <w:left w:val="none" w:sz="0" w:space="0" w:color="auto"/>
        <w:bottom w:val="none" w:sz="0" w:space="0" w:color="auto"/>
        <w:right w:val="none" w:sz="0" w:space="0" w:color="auto"/>
      </w:divBdr>
    </w:div>
    <w:div w:id="91167586">
      <w:bodyDiv w:val="1"/>
      <w:marLeft w:val="0"/>
      <w:marRight w:val="0"/>
      <w:marTop w:val="0"/>
      <w:marBottom w:val="0"/>
      <w:divBdr>
        <w:top w:val="none" w:sz="0" w:space="0" w:color="auto"/>
        <w:left w:val="none" w:sz="0" w:space="0" w:color="auto"/>
        <w:bottom w:val="none" w:sz="0" w:space="0" w:color="auto"/>
        <w:right w:val="none" w:sz="0" w:space="0" w:color="auto"/>
      </w:divBdr>
    </w:div>
    <w:div w:id="101533289">
      <w:bodyDiv w:val="1"/>
      <w:marLeft w:val="0"/>
      <w:marRight w:val="0"/>
      <w:marTop w:val="0"/>
      <w:marBottom w:val="0"/>
      <w:divBdr>
        <w:top w:val="none" w:sz="0" w:space="0" w:color="auto"/>
        <w:left w:val="none" w:sz="0" w:space="0" w:color="auto"/>
        <w:bottom w:val="none" w:sz="0" w:space="0" w:color="auto"/>
        <w:right w:val="none" w:sz="0" w:space="0" w:color="auto"/>
      </w:divBdr>
    </w:div>
    <w:div w:id="102849873">
      <w:bodyDiv w:val="1"/>
      <w:marLeft w:val="0"/>
      <w:marRight w:val="0"/>
      <w:marTop w:val="0"/>
      <w:marBottom w:val="0"/>
      <w:divBdr>
        <w:top w:val="none" w:sz="0" w:space="0" w:color="auto"/>
        <w:left w:val="none" w:sz="0" w:space="0" w:color="auto"/>
        <w:bottom w:val="none" w:sz="0" w:space="0" w:color="auto"/>
        <w:right w:val="none" w:sz="0" w:space="0" w:color="auto"/>
      </w:divBdr>
    </w:div>
    <w:div w:id="105538003">
      <w:bodyDiv w:val="1"/>
      <w:marLeft w:val="0"/>
      <w:marRight w:val="0"/>
      <w:marTop w:val="0"/>
      <w:marBottom w:val="0"/>
      <w:divBdr>
        <w:top w:val="none" w:sz="0" w:space="0" w:color="auto"/>
        <w:left w:val="none" w:sz="0" w:space="0" w:color="auto"/>
        <w:bottom w:val="none" w:sz="0" w:space="0" w:color="auto"/>
        <w:right w:val="none" w:sz="0" w:space="0" w:color="auto"/>
      </w:divBdr>
    </w:div>
    <w:div w:id="107437515">
      <w:bodyDiv w:val="1"/>
      <w:marLeft w:val="0"/>
      <w:marRight w:val="0"/>
      <w:marTop w:val="0"/>
      <w:marBottom w:val="0"/>
      <w:divBdr>
        <w:top w:val="none" w:sz="0" w:space="0" w:color="auto"/>
        <w:left w:val="none" w:sz="0" w:space="0" w:color="auto"/>
        <w:bottom w:val="none" w:sz="0" w:space="0" w:color="auto"/>
        <w:right w:val="none" w:sz="0" w:space="0" w:color="auto"/>
      </w:divBdr>
    </w:div>
    <w:div w:id="109979812">
      <w:bodyDiv w:val="1"/>
      <w:marLeft w:val="0"/>
      <w:marRight w:val="0"/>
      <w:marTop w:val="0"/>
      <w:marBottom w:val="0"/>
      <w:divBdr>
        <w:top w:val="none" w:sz="0" w:space="0" w:color="auto"/>
        <w:left w:val="none" w:sz="0" w:space="0" w:color="auto"/>
        <w:bottom w:val="none" w:sz="0" w:space="0" w:color="auto"/>
        <w:right w:val="none" w:sz="0" w:space="0" w:color="auto"/>
      </w:divBdr>
    </w:div>
    <w:div w:id="113256792">
      <w:bodyDiv w:val="1"/>
      <w:marLeft w:val="0"/>
      <w:marRight w:val="0"/>
      <w:marTop w:val="0"/>
      <w:marBottom w:val="0"/>
      <w:divBdr>
        <w:top w:val="none" w:sz="0" w:space="0" w:color="auto"/>
        <w:left w:val="none" w:sz="0" w:space="0" w:color="auto"/>
        <w:bottom w:val="none" w:sz="0" w:space="0" w:color="auto"/>
        <w:right w:val="none" w:sz="0" w:space="0" w:color="auto"/>
      </w:divBdr>
    </w:div>
    <w:div w:id="116489564">
      <w:bodyDiv w:val="1"/>
      <w:marLeft w:val="0"/>
      <w:marRight w:val="0"/>
      <w:marTop w:val="0"/>
      <w:marBottom w:val="0"/>
      <w:divBdr>
        <w:top w:val="none" w:sz="0" w:space="0" w:color="auto"/>
        <w:left w:val="none" w:sz="0" w:space="0" w:color="auto"/>
        <w:bottom w:val="none" w:sz="0" w:space="0" w:color="auto"/>
        <w:right w:val="none" w:sz="0" w:space="0" w:color="auto"/>
      </w:divBdr>
    </w:div>
    <w:div w:id="116729775">
      <w:bodyDiv w:val="1"/>
      <w:marLeft w:val="0"/>
      <w:marRight w:val="0"/>
      <w:marTop w:val="0"/>
      <w:marBottom w:val="0"/>
      <w:divBdr>
        <w:top w:val="none" w:sz="0" w:space="0" w:color="auto"/>
        <w:left w:val="none" w:sz="0" w:space="0" w:color="auto"/>
        <w:bottom w:val="none" w:sz="0" w:space="0" w:color="auto"/>
        <w:right w:val="none" w:sz="0" w:space="0" w:color="auto"/>
      </w:divBdr>
    </w:div>
    <w:div w:id="124322777">
      <w:bodyDiv w:val="1"/>
      <w:marLeft w:val="0"/>
      <w:marRight w:val="0"/>
      <w:marTop w:val="0"/>
      <w:marBottom w:val="0"/>
      <w:divBdr>
        <w:top w:val="none" w:sz="0" w:space="0" w:color="auto"/>
        <w:left w:val="none" w:sz="0" w:space="0" w:color="auto"/>
        <w:bottom w:val="none" w:sz="0" w:space="0" w:color="auto"/>
        <w:right w:val="none" w:sz="0" w:space="0" w:color="auto"/>
      </w:divBdr>
    </w:div>
    <w:div w:id="128718045">
      <w:bodyDiv w:val="1"/>
      <w:marLeft w:val="0"/>
      <w:marRight w:val="0"/>
      <w:marTop w:val="0"/>
      <w:marBottom w:val="0"/>
      <w:divBdr>
        <w:top w:val="none" w:sz="0" w:space="0" w:color="auto"/>
        <w:left w:val="none" w:sz="0" w:space="0" w:color="auto"/>
        <w:bottom w:val="none" w:sz="0" w:space="0" w:color="auto"/>
        <w:right w:val="none" w:sz="0" w:space="0" w:color="auto"/>
      </w:divBdr>
    </w:div>
    <w:div w:id="131287581">
      <w:bodyDiv w:val="1"/>
      <w:marLeft w:val="0"/>
      <w:marRight w:val="0"/>
      <w:marTop w:val="0"/>
      <w:marBottom w:val="0"/>
      <w:divBdr>
        <w:top w:val="none" w:sz="0" w:space="0" w:color="auto"/>
        <w:left w:val="none" w:sz="0" w:space="0" w:color="auto"/>
        <w:bottom w:val="none" w:sz="0" w:space="0" w:color="auto"/>
        <w:right w:val="none" w:sz="0" w:space="0" w:color="auto"/>
      </w:divBdr>
    </w:div>
    <w:div w:id="135803869">
      <w:bodyDiv w:val="1"/>
      <w:marLeft w:val="0"/>
      <w:marRight w:val="0"/>
      <w:marTop w:val="0"/>
      <w:marBottom w:val="0"/>
      <w:divBdr>
        <w:top w:val="none" w:sz="0" w:space="0" w:color="auto"/>
        <w:left w:val="none" w:sz="0" w:space="0" w:color="auto"/>
        <w:bottom w:val="none" w:sz="0" w:space="0" w:color="auto"/>
        <w:right w:val="none" w:sz="0" w:space="0" w:color="auto"/>
      </w:divBdr>
    </w:div>
    <w:div w:id="140512959">
      <w:bodyDiv w:val="1"/>
      <w:marLeft w:val="0"/>
      <w:marRight w:val="0"/>
      <w:marTop w:val="0"/>
      <w:marBottom w:val="0"/>
      <w:divBdr>
        <w:top w:val="none" w:sz="0" w:space="0" w:color="auto"/>
        <w:left w:val="none" w:sz="0" w:space="0" w:color="auto"/>
        <w:bottom w:val="none" w:sz="0" w:space="0" w:color="auto"/>
        <w:right w:val="none" w:sz="0" w:space="0" w:color="auto"/>
      </w:divBdr>
    </w:div>
    <w:div w:id="145974075">
      <w:bodyDiv w:val="1"/>
      <w:marLeft w:val="0"/>
      <w:marRight w:val="0"/>
      <w:marTop w:val="0"/>
      <w:marBottom w:val="0"/>
      <w:divBdr>
        <w:top w:val="none" w:sz="0" w:space="0" w:color="auto"/>
        <w:left w:val="none" w:sz="0" w:space="0" w:color="auto"/>
        <w:bottom w:val="none" w:sz="0" w:space="0" w:color="auto"/>
        <w:right w:val="none" w:sz="0" w:space="0" w:color="auto"/>
      </w:divBdr>
    </w:div>
    <w:div w:id="149249777">
      <w:bodyDiv w:val="1"/>
      <w:marLeft w:val="0"/>
      <w:marRight w:val="0"/>
      <w:marTop w:val="0"/>
      <w:marBottom w:val="0"/>
      <w:divBdr>
        <w:top w:val="none" w:sz="0" w:space="0" w:color="auto"/>
        <w:left w:val="none" w:sz="0" w:space="0" w:color="auto"/>
        <w:bottom w:val="none" w:sz="0" w:space="0" w:color="auto"/>
        <w:right w:val="none" w:sz="0" w:space="0" w:color="auto"/>
      </w:divBdr>
    </w:div>
    <w:div w:id="150026537">
      <w:bodyDiv w:val="1"/>
      <w:marLeft w:val="0"/>
      <w:marRight w:val="0"/>
      <w:marTop w:val="0"/>
      <w:marBottom w:val="0"/>
      <w:divBdr>
        <w:top w:val="none" w:sz="0" w:space="0" w:color="auto"/>
        <w:left w:val="none" w:sz="0" w:space="0" w:color="auto"/>
        <w:bottom w:val="none" w:sz="0" w:space="0" w:color="auto"/>
        <w:right w:val="none" w:sz="0" w:space="0" w:color="auto"/>
      </w:divBdr>
    </w:div>
    <w:div w:id="150800379">
      <w:bodyDiv w:val="1"/>
      <w:marLeft w:val="0"/>
      <w:marRight w:val="0"/>
      <w:marTop w:val="0"/>
      <w:marBottom w:val="0"/>
      <w:divBdr>
        <w:top w:val="none" w:sz="0" w:space="0" w:color="auto"/>
        <w:left w:val="none" w:sz="0" w:space="0" w:color="auto"/>
        <w:bottom w:val="none" w:sz="0" w:space="0" w:color="auto"/>
        <w:right w:val="none" w:sz="0" w:space="0" w:color="auto"/>
      </w:divBdr>
    </w:div>
    <w:div w:id="160512916">
      <w:bodyDiv w:val="1"/>
      <w:marLeft w:val="0"/>
      <w:marRight w:val="0"/>
      <w:marTop w:val="0"/>
      <w:marBottom w:val="0"/>
      <w:divBdr>
        <w:top w:val="none" w:sz="0" w:space="0" w:color="auto"/>
        <w:left w:val="none" w:sz="0" w:space="0" w:color="auto"/>
        <w:bottom w:val="none" w:sz="0" w:space="0" w:color="auto"/>
        <w:right w:val="none" w:sz="0" w:space="0" w:color="auto"/>
      </w:divBdr>
    </w:div>
    <w:div w:id="166137380">
      <w:bodyDiv w:val="1"/>
      <w:marLeft w:val="0"/>
      <w:marRight w:val="0"/>
      <w:marTop w:val="0"/>
      <w:marBottom w:val="0"/>
      <w:divBdr>
        <w:top w:val="none" w:sz="0" w:space="0" w:color="auto"/>
        <w:left w:val="none" w:sz="0" w:space="0" w:color="auto"/>
        <w:bottom w:val="none" w:sz="0" w:space="0" w:color="auto"/>
        <w:right w:val="none" w:sz="0" w:space="0" w:color="auto"/>
      </w:divBdr>
    </w:div>
    <w:div w:id="166555348">
      <w:bodyDiv w:val="1"/>
      <w:marLeft w:val="0"/>
      <w:marRight w:val="0"/>
      <w:marTop w:val="0"/>
      <w:marBottom w:val="0"/>
      <w:divBdr>
        <w:top w:val="none" w:sz="0" w:space="0" w:color="auto"/>
        <w:left w:val="none" w:sz="0" w:space="0" w:color="auto"/>
        <w:bottom w:val="none" w:sz="0" w:space="0" w:color="auto"/>
        <w:right w:val="none" w:sz="0" w:space="0" w:color="auto"/>
      </w:divBdr>
    </w:div>
    <w:div w:id="170918090">
      <w:bodyDiv w:val="1"/>
      <w:marLeft w:val="0"/>
      <w:marRight w:val="0"/>
      <w:marTop w:val="0"/>
      <w:marBottom w:val="0"/>
      <w:divBdr>
        <w:top w:val="none" w:sz="0" w:space="0" w:color="auto"/>
        <w:left w:val="none" w:sz="0" w:space="0" w:color="auto"/>
        <w:bottom w:val="none" w:sz="0" w:space="0" w:color="auto"/>
        <w:right w:val="none" w:sz="0" w:space="0" w:color="auto"/>
      </w:divBdr>
    </w:div>
    <w:div w:id="186411809">
      <w:bodyDiv w:val="1"/>
      <w:marLeft w:val="0"/>
      <w:marRight w:val="0"/>
      <w:marTop w:val="0"/>
      <w:marBottom w:val="0"/>
      <w:divBdr>
        <w:top w:val="none" w:sz="0" w:space="0" w:color="auto"/>
        <w:left w:val="none" w:sz="0" w:space="0" w:color="auto"/>
        <w:bottom w:val="none" w:sz="0" w:space="0" w:color="auto"/>
        <w:right w:val="none" w:sz="0" w:space="0" w:color="auto"/>
      </w:divBdr>
    </w:div>
    <w:div w:id="186648329">
      <w:bodyDiv w:val="1"/>
      <w:marLeft w:val="0"/>
      <w:marRight w:val="0"/>
      <w:marTop w:val="0"/>
      <w:marBottom w:val="0"/>
      <w:divBdr>
        <w:top w:val="none" w:sz="0" w:space="0" w:color="auto"/>
        <w:left w:val="none" w:sz="0" w:space="0" w:color="auto"/>
        <w:bottom w:val="none" w:sz="0" w:space="0" w:color="auto"/>
        <w:right w:val="none" w:sz="0" w:space="0" w:color="auto"/>
      </w:divBdr>
    </w:div>
    <w:div w:id="190578829">
      <w:bodyDiv w:val="1"/>
      <w:marLeft w:val="0"/>
      <w:marRight w:val="0"/>
      <w:marTop w:val="0"/>
      <w:marBottom w:val="0"/>
      <w:divBdr>
        <w:top w:val="none" w:sz="0" w:space="0" w:color="auto"/>
        <w:left w:val="none" w:sz="0" w:space="0" w:color="auto"/>
        <w:bottom w:val="none" w:sz="0" w:space="0" w:color="auto"/>
        <w:right w:val="none" w:sz="0" w:space="0" w:color="auto"/>
      </w:divBdr>
    </w:div>
    <w:div w:id="190606288">
      <w:bodyDiv w:val="1"/>
      <w:marLeft w:val="0"/>
      <w:marRight w:val="0"/>
      <w:marTop w:val="0"/>
      <w:marBottom w:val="0"/>
      <w:divBdr>
        <w:top w:val="none" w:sz="0" w:space="0" w:color="auto"/>
        <w:left w:val="none" w:sz="0" w:space="0" w:color="auto"/>
        <w:bottom w:val="none" w:sz="0" w:space="0" w:color="auto"/>
        <w:right w:val="none" w:sz="0" w:space="0" w:color="auto"/>
      </w:divBdr>
    </w:div>
    <w:div w:id="192497886">
      <w:bodyDiv w:val="1"/>
      <w:marLeft w:val="0"/>
      <w:marRight w:val="0"/>
      <w:marTop w:val="0"/>
      <w:marBottom w:val="0"/>
      <w:divBdr>
        <w:top w:val="none" w:sz="0" w:space="0" w:color="auto"/>
        <w:left w:val="none" w:sz="0" w:space="0" w:color="auto"/>
        <w:bottom w:val="none" w:sz="0" w:space="0" w:color="auto"/>
        <w:right w:val="none" w:sz="0" w:space="0" w:color="auto"/>
      </w:divBdr>
    </w:div>
    <w:div w:id="194587045">
      <w:bodyDiv w:val="1"/>
      <w:marLeft w:val="0"/>
      <w:marRight w:val="0"/>
      <w:marTop w:val="0"/>
      <w:marBottom w:val="0"/>
      <w:divBdr>
        <w:top w:val="none" w:sz="0" w:space="0" w:color="auto"/>
        <w:left w:val="none" w:sz="0" w:space="0" w:color="auto"/>
        <w:bottom w:val="none" w:sz="0" w:space="0" w:color="auto"/>
        <w:right w:val="none" w:sz="0" w:space="0" w:color="auto"/>
      </w:divBdr>
    </w:div>
    <w:div w:id="200636261">
      <w:bodyDiv w:val="1"/>
      <w:marLeft w:val="0"/>
      <w:marRight w:val="0"/>
      <w:marTop w:val="0"/>
      <w:marBottom w:val="0"/>
      <w:divBdr>
        <w:top w:val="none" w:sz="0" w:space="0" w:color="auto"/>
        <w:left w:val="none" w:sz="0" w:space="0" w:color="auto"/>
        <w:bottom w:val="none" w:sz="0" w:space="0" w:color="auto"/>
        <w:right w:val="none" w:sz="0" w:space="0" w:color="auto"/>
      </w:divBdr>
    </w:div>
    <w:div w:id="206110874">
      <w:bodyDiv w:val="1"/>
      <w:marLeft w:val="0"/>
      <w:marRight w:val="0"/>
      <w:marTop w:val="0"/>
      <w:marBottom w:val="0"/>
      <w:divBdr>
        <w:top w:val="none" w:sz="0" w:space="0" w:color="auto"/>
        <w:left w:val="none" w:sz="0" w:space="0" w:color="auto"/>
        <w:bottom w:val="none" w:sz="0" w:space="0" w:color="auto"/>
        <w:right w:val="none" w:sz="0" w:space="0" w:color="auto"/>
      </w:divBdr>
    </w:div>
    <w:div w:id="206726061">
      <w:bodyDiv w:val="1"/>
      <w:marLeft w:val="0"/>
      <w:marRight w:val="0"/>
      <w:marTop w:val="0"/>
      <w:marBottom w:val="0"/>
      <w:divBdr>
        <w:top w:val="none" w:sz="0" w:space="0" w:color="auto"/>
        <w:left w:val="none" w:sz="0" w:space="0" w:color="auto"/>
        <w:bottom w:val="none" w:sz="0" w:space="0" w:color="auto"/>
        <w:right w:val="none" w:sz="0" w:space="0" w:color="auto"/>
      </w:divBdr>
    </w:div>
    <w:div w:id="225722976">
      <w:bodyDiv w:val="1"/>
      <w:marLeft w:val="0"/>
      <w:marRight w:val="0"/>
      <w:marTop w:val="0"/>
      <w:marBottom w:val="0"/>
      <w:divBdr>
        <w:top w:val="none" w:sz="0" w:space="0" w:color="auto"/>
        <w:left w:val="none" w:sz="0" w:space="0" w:color="auto"/>
        <w:bottom w:val="none" w:sz="0" w:space="0" w:color="auto"/>
        <w:right w:val="none" w:sz="0" w:space="0" w:color="auto"/>
      </w:divBdr>
    </w:div>
    <w:div w:id="230236977">
      <w:bodyDiv w:val="1"/>
      <w:marLeft w:val="0"/>
      <w:marRight w:val="0"/>
      <w:marTop w:val="0"/>
      <w:marBottom w:val="0"/>
      <w:divBdr>
        <w:top w:val="none" w:sz="0" w:space="0" w:color="auto"/>
        <w:left w:val="none" w:sz="0" w:space="0" w:color="auto"/>
        <w:bottom w:val="none" w:sz="0" w:space="0" w:color="auto"/>
        <w:right w:val="none" w:sz="0" w:space="0" w:color="auto"/>
      </w:divBdr>
    </w:div>
    <w:div w:id="231351744">
      <w:bodyDiv w:val="1"/>
      <w:marLeft w:val="0"/>
      <w:marRight w:val="0"/>
      <w:marTop w:val="0"/>
      <w:marBottom w:val="0"/>
      <w:divBdr>
        <w:top w:val="none" w:sz="0" w:space="0" w:color="auto"/>
        <w:left w:val="none" w:sz="0" w:space="0" w:color="auto"/>
        <w:bottom w:val="none" w:sz="0" w:space="0" w:color="auto"/>
        <w:right w:val="none" w:sz="0" w:space="0" w:color="auto"/>
      </w:divBdr>
    </w:div>
    <w:div w:id="239142701">
      <w:bodyDiv w:val="1"/>
      <w:marLeft w:val="0"/>
      <w:marRight w:val="0"/>
      <w:marTop w:val="0"/>
      <w:marBottom w:val="0"/>
      <w:divBdr>
        <w:top w:val="none" w:sz="0" w:space="0" w:color="auto"/>
        <w:left w:val="none" w:sz="0" w:space="0" w:color="auto"/>
        <w:bottom w:val="none" w:sz="0" w:space="0" w:color="auto"/>
        <w:right w:val="none" w:sz="0" w:space="0" w:color="auto"/>
      </w:divBdr>
    </w:div>
    <w:div w:id="242377748">
      <w:bodyDiv w:val="1"/>
      <w:marLeft w:val="0"/>
      <w:marRight w:val="0"/>
      <w:marTop w:val="0"/>
      <w:marBottom w:val="0"/>
      <w:divBdr>
        <w:top w:val="none" w:sz="0" w:space="0" w:color="auto"/>
        <w:left w:val="none" w:sz="0" w:space="0" w:color="auto"/>
        <w:bottom w:val="none" w:sz="0" w:space="0" w:color="auto"/>
        <w:right w:val="none" w:sz="0" w:space="0" w:color="auto"/>
      </w:divBdr>
    </w:div>
    <w:div w:id="244608323">
      <w:bodyDiv w:val="1"/>
      <w:marLeft w:val="0"/>
      <w:marRight w:val="0"/>
      <w:marTop w:val="0"/>
      <w:marBottom w:val="0"/>
      <w:divBdr>
        <w:top w:val="none" w:sz="0" w:space="0" w:color="auto"/>
        <w:left w:val="none" w:sz="0" w:space="0" w:color="auto"/>
        <w:bottom w:val="none" w:sz="0" w:space="0" w:color="auto"/>
        <w:right w:val="none" w:sz="0" w:space="0" w:color="auto"/>
      </w:divBdr>
    </w:div>
    <w:div w:id="249124998">
      <w:bodyDiv w:val="1"/>
      <w:marLeft w:val="0"/>
      <w:marRight w:val="0"/>
      <w:marTop w:val="0"/>
      <w:marBottom w:val="0"/>
      <w:divBdr>
        <w:top w:val="none" w:sz="0" w:space="0" w:color="auto"/>
        <w:left w:val="none" w:sz="0" w:space="0" w:color="auto"/>
        <w:bottom w:val="none" w:sz="0" w:space="0" w:color="auto"/>
        <w:right w:val="none" w:sz="0" w:space="0" w:color="auto"/>
      </w:divBdr>
    </w:div>
    <w:div w:id="250360495">
      <w:bodyDiv w:val="1"/>
      <w:marLeft w:val="0"/>
      <w:marRight w:val="0"/>
      <w:marTop w:val="0"/>
      <w:marBottom w:val="0"/>
      <w:divBdr>
        <w:top w:val="none" w:sz="0" w:space="0" w:color="auto"/>
        <w:left w:val="none" w:sz="0" w:space="0" w:color="auto"/>
        <w:bottom w:val="none" w:sz="0" w:space="0" w:color="auto"/>
        <w:right w:val="none" w:sz="0" w:space="0" w:color="auto"/>
      </w:divBdr>
    </w:div>
    <w:div w:id="250629817">
      <w:bodyDiv w:val="1"/>
      <w:marLeft w:val="0"/>
      <w:marRight w:val="0"/>
      <w:marTop w:val="0"/>
      <w:marBottom w:val="0"/>
      <w:divBdr>
        <w:top w:val="none" w:sz="0" w:space="0" w:color="auto"/>
        <w:left w:val="none" w:sz="0" w:space="0" w:color="auto"/>
        <w:bottom w:val="none" w:sz="0" w:space="0" w:color="auto"/>
        <w:right w:val="none" w:sz="0" w:space="0" w:color="auto"/>
      </w:divBdr>
    </w:div>
    <w:div w:id="254751652">
      <w:bodyDiv w:val="1"/>
      <w:marLeft w:val="0"/>
      <w:marRight w:val="0"/>
      <w:marTop w:val="0"/>
      <w:marBottom w:val="0"/>
      <w:divBdr>
        <w:top w:val="none" w:sz="0" w:space="0" w:color="auto"/>
        <w:left w:val="none" w:sz="0" w:space="0" w:color="auto"/>
        <w:bottom w:val="none" w:sz="0" w:space="0" w:color="auto"/>
        <w:right w:val="none" w:sz="0" w:space="0" w:color="auto"/>
      </w:divBdr>
    </w:div>
    <w:div w:id="257561001">
      <w:bodyDiv w:val="1"/>
      <w:marLeft w:val="0"/>
      <w:marRight w:val="0"/>
      <w:marTop w:val="0"/>
      <w:marBottom w:val="0"/>
      <w:divBdr>
        <w:top w:val="none" w:sz="0" w:space="0" w:color="auto"/>
        <w:left w:val="none" w:sz="0" w:space="0" w:color="auto"/>
        <w:bottom w:val="none" w:sz="0" w:space="0" w:color="auto"/>
        <w:right w:val="none" w:sz="0" w:space="0" w:color="auto"/>
      </w:divBdr>
    </w:div>
    <w:div w:id="261112946">
      <w:bodyDiv w:val="1"/>
      <w:marLeft w:val="0"/>
      <w:marRight w:val="0"/>
      <w:marTop w:val="0"/>
      <w:marBottom w:val="0"/>
      <w:divBdr>
        <w:top w:val="none" w:sz="0" w:space="0" w:color="auto"/>
        <w:left w:val="none" w:sz="0" w:space="0" w:color="auto"/>
        <w:bottom w:val="none" w:sz="0" w:space="0" w:color="auto"/>
        <w:right w:val="none" w:sz="0" w:space="0" w:color="auto"/>
      </w:divBdr>
    </w:div>
    <w:div w:id="273825526">
      <w:bodyDiv w:val="1"/>
      <w:marLeft w:val="0"/>
      <w:marRight w:val="0"/>
      <w:marTop w:val="0"/>
      <w:marBottom w:val="0"/>
      <w:divBdr>
        <w:top w:val="none" w:sz="0" w:space="0" w:color="auto"/>
        <w:left w:val="none" w:sz="0" w:space="0" w:color="auto"/>
        <w:bottom w:val="none" w:sz="0" w:space="0" w:color="auto"/>
        <w:right w:val="none" w:sz="0" w:space="0" w:color="auto"/>
      </w:divBdr>
    </w:div>
    <w:div w:id="288124229">
      <w:bodyDiv w:val="1"/>
      <w:marLeft w:val="0"/>
      <w:marRight w:val="0"/>
      <w:marTop w:val="0"/>
      <w:marBottom w:val="0"/>
      <w:divBdr>
        <w:top w:val="none" w:sz="0" w:space="0" w:color="auto"/>
        <w:left w:val="none" w:sz="0" w:space="0" w:color="auto"/>
        <w:bottom w:val="none" w:sz="0" w:space="0" w:color="auto"/>
        <w:right w:val="none" w:sz="0" w:space="0" w:color="auto"/>
      </w:divBdr>
    </w:div>
    <w:div w:id="310644438">
      <w:bodyDiv w:val="1"/>
      <w:marLeft w:val="0"/>
      <w:marRight w:val="0"/>
      <w:marTop w:val="0"/>
      <w:marBottom w:val="0"/>
      <w:divBdr>
        <w:top w:val="none" w:sz="0" w:space="0" w:color="auto"/>
        <w:left w:val="none" w:sz="0" w:space="0" w:color="auto"/>
        <w:bottom w:val="none" w:sz="0" w:space="0" w:color="auto"/>
        <w:right w:val="none" w:sz="0" w:space="0" w:color="auto"/>
      </w:divBdr>
    </w:div>
    <w:div w:id="316031775">
      <w:bodyDiv w:val="1"/>
      <w:marLeft w:val="0"/>
      <w:marRight w:val="0"/>
      <w:marTop w:val="0"/>
      <w:marBottom w:val="0"/>
      <w:divBdr>
        <w:top w:val="none" w:sz="0" w:space="0" w:color="auto"/>
        <w:left w:val="none" w:sz="0" w:space="0" w:color="auto"/>
        <w:bottom w:val="none" w:sz="0" w:space="0" w:color="auto"/>
        <w:right w:val="none" w:sz="0" w:space="0" w:color="auto"/>
      </w:divBdr>
    </w:div>
    <w:div w:id="321277276">
      <w:bodyDiv w:val="1"/>
      <w:marLeft w:val="0"/>
      <w:marRight w:val="0"/>
      <w:marTop w:val="0"/>
      <w:marBottom w:val="0"/>
      <w:divBdr>
        <w:top w:val="none" w:sz="0" w:space="0" w:color="auto"/>
        <w:left w:val="none" w:sz="0" w:space="0" w:color="auto"/>
        <w:bottom w:val="none" w:sz="0" w:space="0" w:color="auto"/>
        <w:right w:val="none" w:sz="0" w:space="0" w:color="auto"/>
      </w:divBdr>
    </w:div>
    <w:div w:id="328021918">
      <w:bodyDiv w:val="1"/>
      <w:marLeft w:val="0"/>
      <w:marRight w:val="0"/>
      <w:marTop w:val="0"/>
      <w:marBottom w:val="0"/>
      <w:divBdr>
        <w:top w:val="none" w:sz="0" w:space="0" w:color="auto"/>
        <w:left w:val="none" w:sz="0" w:space="0" w:color="auto"/>
        <w:bottom w:val="none" w:sz="0" w:space="0" w:color="auto"/>
        <w:right w:val="none" w:sz="0" w:space="0" w:color="auto"/>
      </w:divBdr>
    </w:div>
    <w:div w:id="329137112">
      <w:bodyDiv w:val="1"/>
      <w:marLeft w:val="0"/>
      <w:marRight w:val="0"/>
      <w:marTop w:val="0"/>
      <w:marBottom w:val="0"/>
      <w:divBdr>
        <w:top w:val="none" w:sz="0" w:space="0" w:color="auto"/>
        <w:left w:val="none" w:sz="0" w:space="0" w:color="auto"/>
        <w:bottom w:val="none" w:sz="0" w:space="0" w:color="auto"/>
        <w:right w:val="none" w:sz="0" w:space="0" w:color="auto"/>
      </w:divBdr>
    </w:div>
    <w:div w:id="339086491">
      <w:bodyDiv w:val="1"/>
      <w:marLeft w:val="0"/>
      <w:marRight w:val="0"/>
      <w:marTop w:val="0"/>
      <w:marBottom w:val="0"/>
      <w:divBdr>
        <w:top w:val="none" w:sz="0" w:space="0" w:color="auto"/>
        <w:left w:val="none" w:sz="0" w:space="0" w:color="auto"/>
        <w:bottom w:val="none" w:sz="0" w:space="0" w:color="auto"/>
        <w:right w:val="none" w:sz="0" w:space="0" w:color="auto"/>
      </w:divBdr>
    </w:div>
    <w:div w:id="352923902">
      <w:bodyDiv w:val="1"/>
      <w:marLeft w:val="0"/>
      <w:marRight w:val="0"/>
      <w:marTop w:val="0"/>
      <w:marBottom w:val="0"/>
      <w:divBdr>
        <w:top w:val="none" w:sz="0" w:space="0" w:color="auto"/>
        <w:left w:val="none" w:sz="0" w:space="0" w:color="auto"/>
        <w:bottom w:val="none" w:sz="0" w:space="0" w:color="auto"/>
        <w:right w:val="none" w:sz="0" w:space="0" w:color="auto"/>
      </w:divBdr>
    </w:div>
    <w:div w:id="357851693">
      <w:bodyDiv w:val="1"/>
      <w:marLeft w:val="0"/>
      <w:marRight w:val="0"/>
      <w:marTop w:val="0"/>
      <w:marBottom w:val="0"/>
      <w:divBdr>
        <w:top w:val="none" w:sz="0" w:space="0" w:color="auto"/>
        <w:left w:val="none" w:sz="0" w:space="0" w:color="auto"/>
        <w:bottom w:val="none" w:sz="0" w:space="0" w:color="auto"/>
        <w:right w:val="none" w:sz="0" w:space="0" w:color="auto"/>
      </w:divBdr>
    </w:div>
    <w:div w:id="362940967">
      <w:bodyDiv w:val="1"/>
      <w:marLeft w:val="0"/>
      <w:marRight w:val="0"/>
      <w:marTop w:val="0"/>
      <w:marBottom w:val="0"/>
      <w:divBdr>
        <w:top w:val="none" w:sz="0" w:space="0" w:color="auto"/>
        <w:left w:val="none" w:sz="0" w:space="0" w:color="auto"/>
        <w:bottom w:val="none" w:sz="0" w:space="0" w:color="auto"/>
        <w:right w:val="none" w:sz="0" w:space="0" w:color="auto"/>
      </w:divBdr>
    </w:div>
    <w:div w:id="383143258">
      <w:bodyDiv w:val="1"/>
      <w:marLeft w:val="0"/>
      <w:marRight w:val="0"/>
      <w:marTop w:val="0"/>
      <w:marBottom w:val="0"/>
      <w:divBdr>
        <w:top w:val="none" w:sz="0" w:space="0" w:color="auto"/>
        <w:left w:val="none" w:sz="0" w:space="0" w:color="auto"/>
        <w:bottom w:val="none" w:sz="0" w:space="0" w:color="auto"/>
        <w:right w:val="none" w:sz="0" w:space="0" w:color="auto"/>
      </w:divBdr>
    </w:div>
    <w:div w:id="385186311">
      <w:bodyDiv w:val="1"/>
      <w:marLeft w:val="0"/>
      <w:marRight w:val="0"/>
      <w:marTop w:val="0"/>
      <w:marBottom w:val="0"/>
      <w:divBdr>
        <w:top w:val="none" w:sz="0" w:space="0" w:color="auto"/>
        <w:left w:val="none" w:sz="0" w:space="0" w:color="auto"/>
        <w:bottom w:val="none" w:sz="0" w:space="0" w:color="auto"/>
        <w:right w:val="none" w:sz="0" w:space="0" w:color="auto"/>
      </w:divBdr>
    </w:div>
    <w:div w:id="389229774">
      <w:bodyDiv w:val="1"/>
      <w:marLeft w:val="0"/>
      <w:marRight w:val="0"/>
      <w:marTop w:val="0"/>
      <w:marBottom w:val="0"/>
      <w:divBdr>
        <w:top w:val="none" w:sz="0" w:space="0" w:color="auto"/>
        <w:left w:val="none" w:sz="0" w:space="0" w:color="auto"/>
        <w:bottom w:val="none" w:sz="0" w:space="0" w:color="auto"/>
        <w:right w:val="none" w:sz="0" w:space="0" w:color="auto"/>
      </w:divBdr>
    </w:div>
    <w:div w:id="395665659">
      <w:bodyDiv w:val="1"/>
      <w:marLeft w:val="0"/>
      <w:marRight w:val="0"/>
      <w:marTop w:val="0"/>
      <w:marBottom w:val="0"/>
      <w:divBdr>
        <w:top w:val="none" w:sz="0" w:space="0" w:color="auto"/>
        <w:left w:val="none" w:sz="0" w:space="0" w:color="auto"/>
        <w:bottom w:val="none" w:sz="0" w:space="0" w:color="auto"/>
        <w:right w:val="none" w:sz="0" w:space="0" w:color="auto"/>
      </w:divBdr>
    </w:div>
    <w:div w:id="396634322">
      <w:bodyDiv w:val="1"/>
      <w:marLeft w:val="0"/>
      <w:marRight w:val="0"/>
      <w:marTop w:val="0"/>
      <w:marBottom w:val="0"/>
      <w:divBdr>
        <w:top w:val="none" w:sz="0" w:space="0" w:color="auto"/>
        <w:left w:val="none" w:sz="0" w:space="0" w:color="auto"/>
        <w:bottom w:val="none" w:sz="0" w:space="0" w:color="auto"/>
        <w:right w:val="none" w:sz="0" w:space="0" w:color="auto"/>
      </w:divBdr>
    </w:div>
    <w:div w:id="406652318">
      <w:bodyDiv w:val="1"/>
      <w:marLeft w:val="0"/>
      <w:marRight w:val="0"/>
      <w:marTop w:val="0"/>
      <w:marBottom w:val="0"/>
      <w:divBdr>
        <w:top w:val="none" w:sz="0" w:space="0" w:color="auto"/>
        <w:left w:val="none" w:sz="0" w:space="0" w:color="auto"/>
        <w:bottom w:val="none" w:sz="0" w:space="0" w:color="auto"/>
        <w:right w:val="none" w:sz="0" w:space="0" w:color="auto"/>
      </w:divBdr>
    </w:div>
    <w:div w:id="406804845">
      <w:bodyDiv w:val="1"/>
      <w:marLeft w:val="0"/>
      <w:marRight w:val="0"/>
      <w:marTop w:val="0"/>
      <w:marBottom w:val="0"/>
      <w:divBdr>
        <w:top w:val="none" w:sz="0" w:space="0" w:color="auto"/>
        <w:left w:val="none" w:sz="0" w:space="0" w:color="auto"/>
        <w:bottom w:val="none" w:sz="0" w:space="0" w:color="auto"/>
        <w:right w:val="none" w:sz="0" w:space="0" w:color="auto"/>
      </w:divBdr>
    </w:div>
    <w:div w:id="408386219">
      <w:bodyDiv w:val="1"/>
      <w:marLeft w:val="0"/>
      <w:marRight w:val="0"/>
      <w:marTop w:val="0"/>
      <w:marBottom w:val="0"/>
      <w:divBdr>
        <w:top w:val="none" w:sz="0" w:space="0" w:color="auto"/>
        <w:left w:val="none" w:sz="0" w:space="0" w:color="auto"/>
        <w:bottom w:val="none" w:sz="0" w:space="0" w:color="auto"/>
        <w:right w:val="none" w:sz="0" w:space="0" w:color="auto"/>
      </w:divBdr>
    </w:div>
    <w:div w:id="413866765">
      <w:bodyDiv w:val="1"/>
      <w:marLeft w:val="0"/>
      <w:marRight w:val="0"/>
      <w:marTop w:val="0"/>
      <w:marBottom w:val="0"/>
      <w:divBdr>
        <w:top w:val="none" w:sz="0" w:space="0" w:color="auto"/>
        <w:left w:val="none" w:sz="0" w:space="0" w:color="auto"/>
        <w:bottom w:val="none" w:sz="0" w:space="0" w:color="auto"/>
        <w:right w:val="none" w:sz="0" w:space="0" w:color="auto"/>
      </w:divBdr>
    </w:div>
    <w:div w:id="414517147">
      <w:bodyDiv w:val="1"/>
      <w:marLeft w:val="0"/>
      <w:marRight w:val="0"/>
      <w:marTop w:val="0"/>
      <w:marBottom w:val="0"/>
      <w:divBdr>
        <w:top w:val="none" w:sz="0" w:space="0" w:color="auto"/>
        <w:left w:val="none" w:sz="0" w:space="0" w:color="auto"/>
        <w:bottom w:val="none" w:sz="0" w:space="0" w:color="auto"/>
        <w:right w:val="none" w:sz="0" w:space="0" w:color="auto"/>
      </w:divBdr>
    </w:div>
    <w:div w:id="425804677">
      <w:bodyDiv w:val="1"/>
      <w:marLeft w:val="0"/>
      <w:marRight w:val="0"/>
      <w:marTop w:val="0"/>
      <w:marBottom w:val="0"/>
      <w:divBdr>
        <w:top w:val="none" w:sz="0" w:space="0" w:color="auto"/>
        <w:left w:val="none" w:sz="0" w:space="0" w:color="auto"/>
        <w:bottom w:val="none" w:sz="0" w:space="0" w:color="auto"/>
        <w:right w:val="none" w:sz="0" w:space="0" w:color="auto"/>
      </w:divBdr>
    </w:div>
    <w:div w:id="430127281">
      <w:bodyDiv w:val="1"/>
      <w:marLeft w:val="0"/>
      <w:marRight w:val="0"/>
      <w:marTop w:val="0"/>
      <w:marBottom w:val="0"/>
      <w:divBdr>
        <w:top w:val="none" w:sz="0" w:space="0" w:color="auto"/>
        <w:left w:val="none" w:sz="0" w:space="0" w:color="auto"/>
        <w:bottom w:val="none" w:sz="0" w:space="0" w:color="auto"/>
        <w:right w:val="none" w:sz="0" w:space="0" w:color="auto"/>
      </w:divBdr>
    </w:div>
    <w:div w:id="441074451">
      <w:bodyDiv w:val="1"/>
      <w:marLeft w:val="0"/>
      <w:marRight w:val="0"/>
      <w:marTop w:val="0"/>
      <w:marBottom w:val="0"/>
      <w:divBdr>
        <w:top w:val="none" w:sz="0" w:space="0" w:color="auto"/>
        <w:left w:val="none" w:sz="0" w:space="0" w:color="auto"/>
        <w:bottom w:val="none" w:sz="0" w:space="0" w:color="auto"/>
        <w:right w:val="none" w:sz="0" w:space="0" w:color="auto"/>
      </w:divBdr>
    </w:div>
    <w:div w:id="456874539">
      <w:bodyDiv w:val="1"/>
      <w:marLeft w:val="0"/>
      <w:marRight w:val="0"/>
      <w:marTop w:val="0"/>
      <w:marBottom w:val="0"/>
      <w:divBdr>
        <w:top w:val="none" w:sz="0" w:space="0" w:color="auto"/>
        <w:left w:val="none" w:sz="0" w:space="0" w:color="auto"/>
        <w:bottom w:val="none" w:sz="0" w:space="0" w:color="auto"/>
        <w:right w:val="none" w:sz="0" w:space="0" w:color="auto"/>
      </w:divBdr>
    </w:div>
    <w:div w:id="464783694">
      <w:bodyDiv w:val="1"/>
      <w:marLeft w:val="0"/>
      <w:marRight w:val="0"/>
      <w:marTop w:val="0"/>
      <w:marBottom w:val="0"/>
      <w:divBdr>
        <w:top w:val="none" w:sz="0" w:space="0" w:color="auto"/>
        <w:left w:val="none" w:sz="0" w:space="0" w:color="auto"/>
        <w:bottom w:val="none" w:sz="0" w:space="0" w:color="auto"/>
        <w:right w:val="none" w:sz="0" w:space="0" w:color="auto"/>
      </w:divBdr>
    </w:div>
    <w:div w:id="466120705">
      <w:bodyDiv w:val="1"/>
      <w:marLeft w:val="0"/>
      <w:marRight w:val="0"/>
      <w:marTop w:val="0"/>
      <w:marBottom w:val="0"/>
      <w:divBdr>
        <w:top w:val="none" w:sz="0" w:space="0" w:color="auto"/>
        <w:left w:val="none" w:sz="0" w:space="0" w:color="auto"/>
        <w:bottom w:val="none" w:sz="0" w:space="0" w:color="auto"/>
        <w:right w:val="none" w:sz="0" w:space="0" w:color="auto"/>
      </w:divBdr>
    </w:div>
    <w:div w:id="467892473">
      <w:bodyDiv w:val="1"/>
      <w:marLeft w:val="0"/>
      <w:marRight w:val="0"/>
      <w:marTop w:val="0"/>
      <w:marBottom w:val="0"/>
      <w:divBdr>
        <w:top w:val="none" w:sz="0" w:space="0" w:color="auto"/>
        <w:left w:val="none" w:sz="0" w:space="0" w:color="auto"/>
        <w:bottom w:val="none" w:sz="0" w:space="0" w:color="auto"/>
        <w:right w:val="none" w:sz="0" w:space="0" w:color="auto"/>
      </w:divBdr>
    </w:div>
    <w:div w:id="470368788">
      <w:bodyDiv w:val="1"/>
      <w:marLeft w:val="0"/>
      <w:marRight w:val="0"/>
      <w:marTop w:val="0"/>
      <w:marBottom w:val="0"/>
      <w:divBdr>
        <w:top w:val="none" w:sz="0" w:space="0" w:color="auto"/>
        <w:left w:val="none" w:sz="0" w:space="0" w:color="auto"/>
        <w:bottom w:val="none" w:sz="0" w:space="0" w:color="auto"/>
        <w:right w:val="none" w:sz="0" w:space="0" w:color="auto"/>
      </w:divBdr>
    </w:div>
    <w:div w:id="474224190">
      <w:bodyDiv w:val="1"/>
      <w:marLeft w:val="0"/>
      <w:marRight w:val="0"/>
      <w:marTop w:val="0"/>
      <w:marBottom w:val="0"/>
      <w:divBdr>
        <w:top w:val="none" w:sz="0" w:space="0" w:color="auto"/>
        <w:left w:val="none" w:sz="0" w:space="0" w:color="auto"/>
        <w:bottom w:val="none" w:sz="0" w:space="0" w:color="auto"/>
        <w:right w:val="none" w:sz="0" w:space="0" w:color="auto"/>
      </w:divBdr>
    </w:div>
    <w:div w:id="502479299">
      <w:bodyDiv w:val="1"/>
      <w:marLeft w:val="0"/>
      <w:marRight w:val="0"/>
      <w:marTop w:val="0"/>
      <w:marBottom w:val="0"/>
      <w:divBdr>
        <w:top w:val="none" w:sz="0" w:space="0" w:color="auto"/>
        <w:left w:val="none" w:sz="0" w:space="0" w:color="auto"/>
        <w:bottom w:val="none" w:sz="0" w:space="0" w:color="auto"/>
        <w:right w:val="none" w:sz="0" w:space="0" w:color="auto"/>
      </w:divBdr>
    </w:div>
    <w:div w:id="504781438">
      <w:bodyDiv w:val="1"/>
      <w:marLeft w:val="0"/>
      <w:marRight w:val="0"/>
      <w:marTop w:val="0"/>
      <w:marBottom w:val="0"/>
      <w:divBdr>
        <w:top w:val="none" w:sz="0" w:space="0" w:color="auto"/>
        <w:left w:val="none" w:sz="0" w:space="0" w:color="auto"/>
        <w:bottom w:val="none" w:sz="0" w:space="0" w:color="auto"/>
        <w:right w:val="none" w:sz="0" w:space="0" w:color="auto"/>
      </w:divBdr>
    </w:div>
    <w:div w:id="506285648">
      <w:bodyDiv w:val="1"/>
      <w:marLeft w:val="0"/>
      <w:marRight w:val="0"/>
      <w:marTop w:val="0"/>
      <w:marBottom w:val="0"/>
      <w:divBdr>
        <w:top w:val="none" w:sz="0" w:space="0" w:color="auto"/>
        <w:left w:val="none" w:sz="0" w:space="0" w:color="auto"/>
        <w:bottom w:val="none" w:sz="0" w:space="0" w:color="auto"/>
        <w:right w:val="none" w:sz="0" w:space="0" w:color="auto"/>
      </w:divBdr>
    </w:div>
    <w:div w:id="509373169">
      <w:bodyDiv w:val="1"/>
      <w:marLeft w:val="0"/>
      <w:marRight w:val="0"/>
      <w:marTop w:val="0"/>
      <w:marBottom w:val="0"/>
      <w:divBdr>
        <w:top w:val="none" w:sz="0" w:space="0" w:color="auto"/>
        <w:left w:val="none" w:sz="0" w:space="0" w:color="auto"/>
        <w:bottom w:val="none" w:sz="0" w:space="0" w:color="auto"/>
        <w:right w:val="none" w:sz="0" w:space="0" w:color="auto"/>
      </w:divBdr>
    </w:div>
    <w:div w:id="519855803">
      <w:bodyDiv w:val="1"/>
      <w:marLeft w:val="0"/>
      <w:marRight w:val="0"/>
      <w:marTop w:val="0"/>
      <w:marBottom w:val="0"/>
      <w:divBdr>
        <w:top w:val="none" w:sz="0" w:space="0" w:color="auto"/>
        <w:left w:val="none" w:sz="0" w:space="0" w:color="auto"/>
        <w:bottom w:val="none" w:sz="0" w:space="0" w:color="auto"/>
        <w:right w:val="none" w:sz="0" w:space="0" w:color="auto"/>
      </w:divBdr>
    </w:div>
    <w:div w:id="520818671">
      <w:bodyDiv w:val="1"/>
      <w:marLeft w:val="0"/>
      <w:marRight w:val="0"/>
      <w:marTop w:val="0"/>
      <w:marBottom w:val="0"/>
      <w:divBdr>
        <w:top w:val="none" w:sz="0" w:space="0" w:color="auto"/>
        <w:left w:val="none" w:sz="0" w:space="0" w:color="auto"/>
        <w:bottom w:val="none" w:sz="0" w:space="0" w:color="auto"/>
        <w:right w:val="none" w:sz="0" w:space="0" w:color="auto"/>
      </w:divBdr>
    </w:div>
    <w:div w:id="522088416">
      <w:bodyDiv w:val="1"/>
      <w:marLeft w:val="0"/>
      <w:marRight w:val="0"/>
      <w:marTop w:val="0"/>
      <w:marBottom w:val="0"/>
      <w:divBdr>
        <w:top w:val="none" w:sz="0" w:space="0" w:color="auto"/>
        <w:left w:val="none" w:sz="0" w:space="0" w:color="auto"/>
        <w:bottom w:val="none" w:sz="0" w:space="0" w:color="auto"/>
        <w:right w:val="none" w:sz="0" w:space="0" w:color="auto"/>
      </w:divBdr>
    </w:div>
    <w:div w:id="523203875">
      <w:bodyDiv w:val="1"/>
      <w:marLeft w:val="0"/>
      <w:marRight w:val="0"/>
      <w:marTop w:val="0"/>
      <w:marBottom w:val="0"/>
      <w:divBdr>
        <w:top w:val="none" w:sz="0" w:space="0" w:color="auto"/>
        <w:left w:val="none" w:sz="0" w:space="0" w:color="auto"/>
        <w:bottom w:val="none" w:sz="0" w:space="0" w:color="auto"/>
        <w:right w:val="none" w:sz="0" w:space="0" w:color="auto"/>
      </w:divBdr>
    </w:div>
    <w:div w:id="525489250">
      <w:bodyDiv w:val="1"/>
      <w:marLeft w:val="0"/>
      <w:marRight w:val="0"/>
      <w:marTop w:val="0"/>
      <w:marBottom w:val="0"/>
      <w:divBdr>
        <w:top w:val="none" w:sz="0" w:space="0" w:color="auto"/>
        <w:left w:val="none" w:sz="0" w:space="0" w:color="auto"/>
        <w:bottom w:val="none" w:sz="0" w:space="0" w:color="auto"/>
        <w:right w:val="none" w:sz="0" w:space="0" w:color="auto"/>
      </w:divBdr>
    </w:div>
    <w:div w:id="530538199">
      <w:bodyDiv w:val="1"/>
      <w:marLeft w:val="0"/>
      <w:marRight w:val="0"/>
      <w:marTop w:val="0"/>
      <w:marBottom w:val="0"/>
      <w:divBdr>
        <w:top w:val="none" w:sz="0" w:space="0" w:color="auto"/>
        <w:left w:val="none" w:sz="0" w:space="0" w:color="auto"/>
        <w:bottom w:val="none" w:sz="0" w:space="0" w:color="auto"/>
        <w:right w:val="none" w:sz="0" w:space="0" w:color="auto"/>
      </w:divBdr>
    </w:div>
    <w:div w:id="541020405">
      <w:bodyDiv w:val="1"/>
      <w:marLeft w:val="0"/>
      <w:marRight w:val="0"/>
      <w:marTop w:val="0"/>
      <w:marBottom w:val="0"/>
      <w:divBdr>
        <w:top w:val="none" w:sz="0" w:space="0" w:color="auto"/>
        <w:left w:val="none" w:sz="0" w:space="0" w:color="auto"/>
        <w:bottom w:val="none" w:sz="0" w:space="0" w:color="auto"/>
        <w:right w:val="none" w:sz="0" w:space="0" w:color="auto"/>
      </w:divBdr>
    </w:div>
    <w:div w:id="548305141">
      <w:bodyDiv w:val="1"/>
      <w:marLeft w:val="0"/>
      <w:marRight w:val="0"/>
      <w:marTop w:val="0"/>
      <w:marBottom w:val="0"/>
      <w:divBdr>
        <w:top w:val="none" w:sz="0" w:space="0" w:color="auto"/>
        <w:left w:val="none" w:sz="0" w:space="0" w:color="auto"/>
        <w:bottom w:val="none" w:sz="0" w:space="0" w:color="auto"/>
        <w:right w:val="none" w:sz="0" w:space="0" w:color="auto"/>
      </w:divBdr>
    </w:div>
    <w:div w:id="553932408">
      <w:bodyDiv w:val="1"/>
      <w:marLeft w:val="0"/>
      <w:marRight w:val="0"/>
      <w:marTop w:val="0"/>
      <w:marBottom w:val="0"/>
      <w:divBdr>
        <w:top w:val="none" w:sz="0" w:space="0" w:color="auto"/>
        <w:left w:val="none" w:sz="0" w:space="0" w:color="auto"/>
        <w:bottom w:val="none" w:sz="0" w:space="0" w:color="auto"/>
        <w:right w:val="none" w:sz="0" w:space="0" w:color="auto"/>
      </w:divBdr>
    </w:div>
    <w:div w:id="565382648">
      <w:bodyDiv w:val="1"/>
      <w:marLeft w:val="0"/>
      <w:marRight w:val="0"/>
      <w:marTop w:val="0"/>
      <w:marBottom w:val="0"/>
      <w:divBdr>
        <w:top w:val="none" w:sz="0" w:space="0" w:color="auto"/>
        <w:left w:val="none" w:sz="0" w:space="0" w:color="auto"/>
        <w:bottom w:val="none" w:sz="0" w:space="0" w:color="auto"/>
        <w:right w:val="none" w:sz="0" w:space="0" w:color="auto"/>
      </w:divBdr>
    </w:div>
    <w:div w:id="568200188">
      <w:bodyDiv w:val="1"/>
      <w:marLeft w:val="0"/>
      <w:marRight w:val="0"/>
      <w:marTop w:val="0"/>
      <w:marBottom w:val="0"/>
      <w:divBdr>
        <w:top w:val="none" w:sz="0" w:space="0" w:color="auto"/>
        <w:left w:val="none" w:sz="0" w:space="0" w:color="auto"/>
        <w:bottom w:val="none" w:sz="0" w:space="0" w:color="auto"/>
        <w:right w:val="none" w:sz="0" w:space="0" w:color="auto"/>
      </w:divBdr>
    </w:div>
    <w:div w:id="570316920">
      <w:bodyDiv w:val="1"/>
      <w:marLeft w:val="0"/>
      <w:marRight w:val="0"/>
      <w:marTop w:val="0"/>
      <w:marBottom w:val="0"/>
      <w:divBdr>
        <w:top w:val="none" w:sz="0" w:space="0" w:color="auto"/>
        <w:left w:val="none" w:sz="0" w:space="0" w:color="auto"/>
        <w:bottom w:val="none" w:sz="0" w:space="0" w:color="auto"/>
        <w:right w:val="none" w:sz="0" w:space="0" w:color="auto"/>
      </w:divBdr>
    </w:div>
    <w:div w:id="574509574">
      <w:bodyDiv w:val="1"/>
      <w:marLeft w:val="0"/>
      <w:marRight w:val="0"/>
      <w:marTop w:val="0"/>
      <w:marBottom w:val="0"/>
      <w:divBdr>
        <w:top w:val="none" w:sz="0" w:space="0" w:color="auto"/>
        <w:left w:val="none" w:sz="0" w:space="0" w:color="auto"/>
        <w:bottom w:val="none" w:sz="0" w:space="0" w:color="auto"/>
        <w:right w:val="none" w:sz="0" w:space="0" w:color="auto"/>
      </w:divBdr>
    </w:div>
    <w:div w:id="575554690">
      <w:bodyDiv w:val="1"/>
      <w:marLeft w:val="0"/>
      <w:marRight w:val="0"/>
      <w:marTop w:val="0"/>
      <w:marBottom w:val="0"/>
      <w:divBdr>
        <w:top w:val="none" w:sz="0" w:space="0" w:color="auto"/>
        <w:left w:val="none" w:sz="0" w:space="0" w:color="auto"/>
        <w:bottom w:val="none" w:sz="0" w:space="0" w:color="auto"/>
        <w:right w:val="none" w:sz="0" w:space="0" w:color="auto"/>
      </w:divBdr>
    </w:div>
    <w:div w:id="576400585">
      <w:bodyDiv w:val="1"/>
      <w:marLeft w:val="0"/>
      <w:marRight w:val="0"/>
      <w:marTop w:val="0"/>
      <w:marBottom w:val="0"/>
      <w:divBdr>
        <w:top w:val="none" w:sz="0" w:space="0" w:color="auto"/>
        <w:left w:val="none" w:sz="0" w:space="0" w:color="auto"/>
        <w:bottom w:val="none" w:sz="0" w:space="0" w:color="auto"/>
        <w:right w:val="none" w:sz="0" w:space="0" w:color="auto"/>
      </w:divBdr>
    </w:div>
    <w:div w:id="578517511">
      <w:bodyDiv w:val="1"/>
      <w:marLeft w:val="0"/>
      <w:marRight w:val="0"/>
      <w:marTop w:val="0"/>
      <w:marBottom w:val="0"/>
      <w:divBdr>
        <w:top w:val="none" w:sz="0" w:space="0" w:color="auto"/>
        <w:left w:val="none" w:sz="0" w:space="0" w:color="auto"/>
        <w:bottom w:val="none" w:sz="0" w:space="0" w:color="auto"/>
        <w:right w:val="none" w:sz="0" w:space="0" w:color="auto"/>
      </w:divBdr>
    </w:div>
    <w:div w:id="579490269">
      <w:bodyDiv w:val="1"/>
      <w:marLeft w:val="0"/>
      <w:marRight w:val="0"/>
      <w:marTop w:val="0"/>
      <w:marBottom w:val="0"/>
      <w:divBdr>
        <w:top w:val="none" w:sz="0" w:space="0" w:color="auto"/>
        <w:left w:val="none" w:sz="0" w:space="0" w:color="auto"/>
        <w:bottom w:val="none" w:sz="0" w:space="0" w:color="auto"/>
        <w:right w:val="none" w:sz="0" w:space="0" w:color="auto"/>
      </w:divBdr>
    </w:div>
    <w:div w:id="585774257">
      <w:bodyDiv w:val="1"/>
      <w:marLeft w:val="0"/>
      <w:marRight w:val="0"/>
      <w:marTop w:val="0"/>
      <w:marBottom w:val="0"/>
      <w:divBdr>
        <w:top w:val="none" w:sz="0" w:space="0" w:color="auto"/>
        <w:left w:val="none" w:sz="0" w:space="0" w:color="auto"/>
        <w:bottom w:val="none" w:sz="0" w:space="0" w:color="auto"/>
        <w:right w:val="none" w:sz="0" w:space="0" w:color="auto"/>
      </w:divBdr>
    </w:div>
    <w:div w:id="587693073">
      <w:bodyDiv w:val="1"/>
      <w:marLeft w:val="0"/>
      <w:marRight w:val="0"/>
      <w:marTop w:val="0"/>
      <w:marBottom w:val="0"/>
      <w:divBdr>
        <w:top w:val="none" w:sz="0" w:space="0" w:color="auto"/>
        <w:left w:val="none" w:sz="0" w:space="0" w:color="auto"/>
        <w:bottom w:val="none" w:sz="0" w:space="0" w:color="auto"/>
        <w:right w:val="none" w:sz="0" w:space="0" w:color="auto"/>
      </w:divBdr>
    </w:div>
    <w:div w:id="587883287">
      <w:bodyDiv w:val="1"/>
      <w:marLeft w:val="0"/>
      <w:marRight w:val="0"/>
      <w:marTop w:val="0"/>
      <w:marBottom w:val="0"/>
      <w:divBdr>
        <w:top w:val="none" w:sz="0" w:space="0" w:color="auto"/>
        <w:left w:val="none" w:sz="0" w:space="0" w:color="auto"/>
        <w:bottom w:val="none" w:sz="0" w:space="0" w:color="auto"/>
        <w:right w:val="none" w:sz="0" w:space="0" w:color="auto"/>
      </w:divBdr>
    </w:div>
    <w:div w:id="598493197">
      <w:bodyDiv w:val="1"/>
      <w:marLeft w:val="0"/>
      <w:marRight w:val="0"/>
      <w:marTop w:val="0"/>
      <w:marBottom w:val="0"/>
      <w:divBdr>
        <w:top w:val="none" w:sz="0" w:space="0" w:color="auto"/>
        <w:left w:val="none" w:sz="0" w:space="0" w:color="auto"/>
        <w:bottom w:val="none" w:sz="0" w:space="0" w:color="auto"/>
        <w:right w:val="none" w:sz="0" w:space="0" w:color="auto"/>
      </w:divBdr>
    </w:div>
    <w:div w:id="602227044">
      <w:bodyDiv w:val="1"/>
      <w:marLeft w:val="0"/>
      <w:marRight w:val="0"/>
      <w:marTop w:val="0"/>
      <w:marBottom w:val="0"/>
      <w:divBdr>
        <w:top w:val="none" w:sz="0" w:space="0" w:color="auto"/>
        <w:left w:val="none" w:sz="0" w:space="0" w:color="auto"/>
        <w:bottom w:val="none" w:sz="0" w:space="0" w:color="auto"/>
        <w:right w:val="none" w:sz="0" w:space="0" w:color="auto"/>
      </w:divBdr>
    </w:div>
    <w:div w:id="604970536">
      <w:bodyDiv w:val="1"/>
      <w:marLeft w:val="0"/>
      <w:marRight w:val="0"/>
      <w:marTop w:val="0"/>
      <w:marBottom w:val="0"/>
      <w:divBdr>
        <w:top w:val="none" w:sz="0" w:space="0" w:color="auto"/>
        <w:left w:val="none" w:sz="0" w:space="0" w:color="auto"/>
        <w:bottom w:val="none" w:sz="0" w:space="0" w:color="auto"/>
        <w:right w:val="none" w:sz="0" w:space="0" w:color="auto"/>
      </w:divBdr>
    </w:div>
    <w:div w:id="610481384">
      <w:bodyDiv w:val="1"/>
      <w:marLeft w:val="0"/>
      <w:marRight w:val="0"/>
      <w:marTop w:val="0"/>
      <w:marBottom w:val="0"/>
      <w:divBdr>
        <w:top w:val="none" w:sz="0" w:space="0" w:color="auto"/>
        <w:left w:val="none" w:sz="0" w:space="0" w:color="auto"/>
        <w:bottom w:val="none" w:sz="0" w:space="0" w:color="auto"/>
        <w:right w:val="none" w:sz="0" w:space="0" w:color="auto"/>
      </w:divBdr>
    </w:div>
    <w:div w:id="611321895">
      <w:bodyDiv w:val="1"/>
      <w:marLeft w:val="0"/>
      <w:marRight w:val="0"/>
      <w:marTop w:val="0"/>
      <w:marBottom w:val="0"/>
      <w:divBdr>
        <w:top w:val="none" w:sz="0" w:space="0" w:color="auto"/>
        <w:left w:val="none" w:sz="0" w:space="0" w:color="auto"/>
        <w:bottom w:val="none" w:sz="0" w:space="0" w:color="auto"/>
        <w:right w:val="none" w:sz="0" w:space="0" w:color="auto"/>
      </w:divBdr>
    </w:div>
    <w:div w:id="616063431">
      <w:bodyDiv w:val="1"/>
      <w:marLeft w:val="0"/>
      <w:marRight w:val="0"/>
      <w:marTop w:val="0"/>
      <w:marBottom w:val="0"/>
      <w:divBdr>
        <w:top w:val="none" w:sz="0" w:space="0" w:color="auto"/>
        <w:left w:val="none" w:sz="0" w:space="0" w:color="auto"/>
        <w:bottom w:val="none" w:sz="0" w:space="0" w:color="auto"/>
        <w:right w:val="none" w:sz="0" w:space="0" w:color="auto"/>
      </w:divBdr>
    </w:div>
    <w:div w:id="619460168">
      <w:bodyDiv w:val="1"/>
      <w:marLeft w:val="0"/>
      <w:marRight w:val="0"/>
      <w:marTop w:val="0"/>
      <w:marBottom w:val="0"/>
      <w:divBdr>
        <w:top w:val="none" w:sz="0" w:space="0" w:color="auto"/>
        <w:left w:val="none" w:sz="0" w:space="0" w:color="auto"/>
        <w:bottom w:val="none" w:sz="0" w:space="0" w:color="auto"/>
        <w:right w:val="none" w:sz="0" w:space="0" w:color="auto"/>
      </w:divBdr>
    </w:div>
    <w:div w:id="619579215">
      <w:bodyDiv w:val="1"/>
      <w:marLeft w:val="0"/>
      <w:marRight w:val="0"/>
      <w:marTop w:val="0"/>
      <w:marBottom w:val="0"/>
      <w:divBdr>
        <w:top w:val="none" w:sz="0" w:space="0" w:color="auto"/>
        <w:left w:val="none" w:sz="0" w:space="0" w:color="auto"/>
        <w:bottom w:val="none" w:sz="0" w:space="0" w:color="auto"/>
        <w:right w:val="none" w:sz="0" w:space="0" w:color="auto"/>
      </w:divBdr>
    </w:div>
    <w:div w:id="629673996">
      <w:bodyDiv w:val="1"/>
      <w:marLeft w:val="0"/>
      <w:marRight w:val="0"/>
      <w:marTop w:val="0"/>
      <w:marBottom w:val="0"/>
      <w:divBdr>
        <w:top w:val="none" w:sz="0" w:space="0" w:color="auto"/>
        <w:left w:val="none" w:sz="0" w:space="0" w:color="auto"/>
        <w:bottom w:val="none" w:sz="0" w:space="0" w:color="auto"/>
        <w:right w:val="none" w:sz="0" w:space="0" w:color="auto"/>
      </w:divBdr>
    </w:div>
    <w:div w:id="629824048">
      <w:bodyDiv w:val="1"/>
      <w:marLeft w:val="0"/>
      <w:marRight w:val="0"/>
      <w:marTop w:val="0"/>
      <w:marBottom w:val="0"/>
      <w:divBdr>
        <w:top w:val="none" w:sz="0" w:space="0" w:color="auto"/>
        <w:left w:val="none" w:sz="0" w:space="0" w:color="auto"/>
        <w:bottom w:val="none" w:sz="0" w:space="0" w:color="auto"/>
        <w:right w:val="none" w:sz="0" w:space="0" w:color="auto"/>
      </w:divBdr>
    </w:div>
    <w:div w:id="636106765">
      <w:bodyDiv w:val="1"/>
      <w:marLeft w:val="0"/>
      <w:marRight w:val="0"/>
      <w:marTop w:val="0"/>
      <w:marBottom w:val="0"/>
      <w:divBdr>
        <w:top w:val="none" w:sz="0" w:space="0" w:color="auto"/>
        <w:left w:val="none" w:sz="0" w:space="0" w:color="auto"/>
        <w:bottom w:val="none" w:sz="0" w:space="0" w:color="auto"/>
        <w:right w:val="none" w:sz="0" w:space="0" w:color="auto"/>
      </w:divBdr>
    </w:div>
    <w:div w:id="636764861">
      <w:bodyDiv w:val="1"/>
      <w:marLeft w:val="0"/>
      <w:marRight w:val="0"/>
      <w:marTop w:val="0"/>
      <w:marBottom w:val="0"/>
      <w:divBdr>
        <w:top w:val="none" w:sz="0" w:space="0" w:color="auto"/>
        <w:left w:val="none" w:sz="0" w:space="0" w:color="auto"/>
        <w:bottom w:val="none" w:sz="0" w:space="0" w:color="auto"/>
        <w:right w:val="none" w:sz="0" w:space="0" w:color="auto"/>
      </w:divBdr>
    </w:div>
    <w:div w:id="641543568">
      <w:bodyDiv w:val="1"/>
      <w:marLeft w:val="0"/>
      <w:marRight w:val="0"/>
      <w:marTop w:val="0"/>
      <w:marBottom w:val="0"/>
      <w:divBdr>
        <w:top w:val="none" w:sz="0" w:space="0" w:color="auto"/>
        <w:left w:val="none" w:sz="0" w:space="0" w:color="auto"/>
        <w:bottom w:val="none" w:sz="0" w:space="0" w:color="auto"/>
        <w:right w:val="none" w:sz="0" w:space="0" w:color="auto"/>
      </w:divBdr>
    </w:div>
    <w:div w:id="641692685">
      <w:bodyDiv w:val="1"/>
      <w:marLeft w:val="0"/>
      <w:marRight w:val="0"/>
      <w:marTop w:val="0"/>
      <w:marBottom w:val="0"/>
      <w:divBdr>
        <w:top w:val="none" w:sz="0" w:space="0" w:color="auto"/>
        <w:left w:val="none" w:sz="0" w:space="0" w:color="auto"/>
        <w:bottom w:val="none" w:sz="0" w:space="0" w:color="auto"/>
        <w:right w:val="none" w:sz="0" w:space="0" w:color="auto"/>
      </w:divBdr>
    </w:div>
    <w:div w:id="656031133">
      <w:bodyDiv w:val="1"/>
      <w:marLeft w:val="0"/>
      <w:marRight w:val="0"/>
      <w:marTop w:val="0"/>
      <w:marBottom w:val="0"/>
      <w:divBdr>
        <w:top w:val="none" w:sz="0" w:space="0" w:color="auto"/>
        <w:left w:val="none" w:sz="0" w:space="0" w:color="auto"/>
        <w:bottom w:val="none" w:sz="0" w:space="0" w:color="auto"/>
        <w:right w:val="none" w:sz="0" w:space="0" w:color="auto"/>
      </w:divBdr>
    </w:div>
    <w:div w:id="660742160">
      <w:bodyDiv w:val="1"/>
      <w:marLeft w:val="0"/>
      <w:marRight w:val="0"/>
      <w:marTop w:val="0"/>
      <w:marBottom w:val="0"/>
      <w:divBdr>
        <w:top w:val="none" w:sz="0" w:space="0" w:color="auto"/>
        <w:left w:val="none" w:sz="0" w:space="0" w:color="auto"/>
        <w:bottom w:val="none" w:sz="0" w:space="0" w:color="auto"/>
        <w:right w:val="none" w:sz="0" w:space="0" w:color="auto"/>
      </w:divBdr>
    </w:div>
    <w:div w:id="673457490">
      <w:bodyDiv w:val="1"/>
      <w:marLeft w:val="0"/>
      <w:marRight w:val="0"/>
      <w:marTop w:val="0"/>
      <w:marBottom w:val="0"/>
      <w:divBdr>
        <w:top w:val="none" w:sz="0" w:space="0" w:color="auto"/>
        <w:left w:val="none" w:sz="0" w:space="0" w:color="auto"/>
        <w:bottom w:val="none" w:sz="0" w:space="0" w:color="auto"/>
        <w:right w:val="none" w:sz="0" w:space="0" w:color="auto"/>
      </w:divBdr>
    </w:div>
    <w:div w:id="674184046">
      <w:bodyDiv w:val="1"/>
      <w:marLeft w:val="0"/>
      <w:marRight w:val="0"/>
      <w:marTop w:val="0"/>
      <w:marBottom w:val="0"/>
      <w:divBdr>
        <w:top w:val="none" w:sz="0" w:space="0" w:color="auto"/>
        <w:left w:val="none" w:sz="0" w:space="0" w:color="auto"/>
        <w:bottom w:val="none" w:sz="0" w:space="0" w:color="auto"/>
        <w:right w:val="none" w:sz="0" w:space="0" w:color="auto"/>
      </w:divBdr>
    </w:div>
    <w:div w:id="682780368">
      <w:bodyDiv w:val="1"/>
      <w:marLeft w:val="0"/>
      <w:marRight w:val="0"/>
      <w:marTop w:val="0"/>
      <w:marBottom w:val="0"/>
      <w:divBdr>
        <w:top w:val="none" w:sz="0" w:space="0" w:color="auto"/>
        <w:left w:val="none" w:sz="0" w:space="0" w:color="auto"/>
        <w:bottom w:val="none" w:sz="0" w:space="0" w:color="auto"/>
        <w:right w:val="none" w:sz="0" w:space="0" w:color="auto"/>
      </w:divBdr>
    </w:div>
    <w:div w:id="697852157">
      <w:bodyDiv w:val="1"/>
      <w:marLeft w:val="0"/>
      <w:marRight w:val="0"/>
      <w:marTop w:val="0"/>
      <w:marBottom w:val="0"/>
      <w:divBdr>
        <w:top w:val="none" w:sz="0" w:space="0" w:color="auto"/>
        <w:left w:val="none" w:sz="0" w:space="0" w:color="auto"/>
        <w:bottom w:val="none" w:sz="0" w:space="0" w:color="auto"/>
        <w:right w:val="none" w:sz="0" w:space="0" w:color="auto"/>
      </w:divBdr>
    </w:div>
    <w:div w:id="702754622">
      <w:bodyDiv w:val="1"/>
      <w:marLeft w:val="0"/>
      <w:marRight w:val="0"/>
      <w:marTop w:val="0"/>
      <w:marBottom w:val="0"/>
      <w:divBdr>
        <w:top w:val="none" w:sz="0" w:space="0" w:color="auto"/>
        <w:left w:val="none" w:sz="0" w:space="0" w:color="auto"/>
        <w:bottom w:val="none" w:sz="0" w:space="0" w:color="auto"/>
        <w:right w:val="none" w:sz="0" w:space="0" w:color="auto"/>
      </w:divBdr>
    </w:div>
    <w:div w:id="713624446">
      <w:bodyDiv w:val="1"/>
      <w:marLeft w:val="0"/>
      <w:marRight w:val="0"/>
      <w:marTop w:val="0"/>
      <w:marBottom w:val="0"/>
      <w:divBdr>
        <w:top w:val="none" w:sz="0" w:space="0" w:color="auto"/>
        <w:left w:val="none" w:sz="0" w:space="0" w:color="auto"/>
        <w:bottom w:val="none" w:sz="0" w:space="0" w:color="auto"/>
        <w:right w:val="none" w:sz="0" w:space="0" w:color="auto"/>
      </w:divBdr>
    </w:div>
    <w:div w:id="724178877">
      <w:bodyDiv w:val="1"/>
      <w:marLeft w:val="0"/>
      <w:marRight w:val="0"/>
      <w:marTop w:val="0"/>
      <w:marBottom w:val="0"/>
      <w:divBdr>
        <w:top w:val="none" w:sz="0" w:space="0" w:color="auto"/>
        <w:left w:val="none" w:sz="0" w:space="0" w:color="auto"/>
        <w:bottom w:val="none" w:sz="0" w:space="0" w:color="auto"/>
        <w:right w:val="none" w:sz="0" w:space="0" w:color="auto"/>
      </w:divBdr>
    </w:div>
    <w:div w:id="730496819">
      <w:bodyDiv w:val="1"/>
      <w:marLeft w:val="0"/>
      <w:marRight w:val="0"/>
      <w:marTop w:val="0"/>
      <w:marBottom w:val="0"/>
      <w:divBdr>
        <w:top w:val="none" w:sz="0" w:space="0" w:color="auto"/>
        <w:left w:val="none" w:sz="0" w:space="0" w:color="auto"/>
        <w:bottom w:val="none" w:sz="0" w:space="0" w:color="auto"/>
        <w:right w:val="none" w:sz="0" w:space="0" w:color="auto"/>
      </w:divBdr>
    </w:div>
    <w:div w:id="737246631">
      <w:bodyDiv w:val="1"/>
      <w:marLeft w:val="0"/>
      <w:marRight w:val="0"/>
      <w:marTop w:val="0"/>
      <w:marBottom w:val="0"/>
      <w:divBdr>
        <w:top w:val="none" w:sz="0" w:space="0" w:color="auto"/>
        <w:left w:val="none" w:sz="0" w:space="0" w:color="auto"/>
        <w:bottom w:val="none" w:sz="0" w:space="0" w:color="auto"/>
        <w:right w:val="none" w:sz="0" w:space="0" w:color="auto"/>
      </w:divBdr>
    </w:div>
    <w:div w:id="742920163">
      <w:bodyDiv w:val="1"/>
      <w:marLeft w:val="0"/>
      <w:marRight w:val="0"/>
      <w:marTop w:val="0"/>
      <w:marBottom w:val="0"/>
      <w:divBdr>
        <w:top w:val="none" w:sz="0" w:space="0" w:color="auto"/>
        <w:left w:val="none" w:sz="0" w:space="0" w:color="auto"/>
        <w:bottom w:val="none" w:sz="0" w:space="0" w:color="auto"/>
        <w:right w:val="none" w:sz="0" w:space="0" w:color="auto"/>
      </w:divBdr>
    </w:div>
    <w:div w:id="745735701">
      <w:bodyDiv w:val="1"/>
      <w:marLeft w:val="0"/>
      <w:marRight w:val="0"/>
      <w:marTop w:val="0"/>
      <w:marBottom w:val="0"/>
      <w:divBdr>
        <w:top w:val="none" w:sz="0" w:space="0" w:color="auto"/>
        <w:left w:val="none" w:sz="0" w:space="0" w:color="auto"/>
        <w:bottom w:val="none" w:sz="0" w:space="0" w:color="auto"/>
        <w:right w:val="none" w:sz="0" w:space="0" w:color="auto"/>
      </w:divBdr>
    </w:div>
    <w:div w:id="752436474">
      <w:bodyDiv w:val="1"/>
      <w:marLeft w:val="0"/>
      <w:marRight w:val="0"/>
      <w:marTop w:val="0"/>
      <w:marBottom w:val="0"/>
      <w:divBdr>
        <w:top w:val="none" w:sz="0" w:space="0" w:color="auto"/>
        <w:left w:val="none" w:sz="0" w:space="0" w:color="auto"/>
        <w:bottom w:val="none" w:sz="0" w:space="0" w:color="auto"/>
        <w:right w:val="none" w:sz="0" w:space="0" w:color="auto"/>
      </w:divBdr>
    </w:div>
    <w:div w:id="753555675">
      <w:bodyDiv w:val="1"/>
      <w:marLeft w:val="0"/>
      <w:marRight w:val="0"/>
      <w:marTop w:val="0"/>
      <w:marBottom w:val="0"/>
      <w:divBdr>
        <w:top w:val="none" w:sz="0" w:space="0" w:color="auto"/>
        <w:left w:val="none" w:sz="0" w:space="0" w:color="auto"/>
        <w:bottom w:val="none" w:sz="0" w:space="0" w:color="auto"/>
        <w:right w:val="none" w:sz="0" w:space="0" w:color="auto"/>
      </w:divBdr>
    </w:div>
    <w:div w:id="754397857">
      <w:bodyDiv w:val="1"/>
      <w:marLeft w:val="0"/>
      <w:marRight w:val="0"/>
      <w:marTop w:val="0"/>
      <w:marBottom w:val="0"/>
      <w:divBdr>
        <w:top w:val="none" w:sz="0" w:space="0" w:color="auto"/>
        <w:left w:val="none" w:sz="0" w:space="0" w:color="auto"/>
        <w:bottom w:val="none" w:sz="0" w:space="0" w:color="auto"/>
        <w:right w:val="none" w:sz="0" w:space="0" w:color="auto"/>
      </w:divBdr>
    </w:div>
    <w:div w:id="756092713">
      <w:bodyDiv w:val="1"/>
      <w:marLeft w:val="0"/>
      <w:marRight w:val="0"/>
      <w:marTop w:val="0"/>
      <w:marBottom w:val="0"/>
      <w:divBdr>
        <w:top w:val="none" w:sz="0" w:space="0" w:color="auto"/>
        <w:left w:val="none" w:sz="0" w:space="0" w:color="auto"/>
        <w:bottom w:val="none" w:sz="0" w:space="0" w:color="auto"/>
        <w:right w:val="none" w:sz="0" w:space="0" w:color="auto"/>
      </w:divBdr>
    </w:div>
    <w:div w:id="757023870">
      <w:bodyDiv w:val="1"/>
      <w:marLeft w:val="0"/>
      <w:marRight w:val="0"/>
      <w:marTop w:val="0"/>
      <w:marBottom w:val="0"/>
      <w:divBdr>
        <w:top w:val="none" w:sz="0" w:space="0" w:color="auto"/>
        <w:left w:val="none" w:sz="0" w:space="0" w:color="auto"/>
        <w:bottom w:val="none" w:sz="0" w:space="0" w:color="auto"/>
        <w:right w:val="none" w:sz="0" w:space="0" w:color="auto"/>
      </w:divBdr>
    </w:div>
    <w:div w:id="783573009">
      <w:bodyDiv w:val="1"/>
      <w:marLeft w:val="0"/>
      <w:marRight w:val="0"/>
      <w:marTop w:val="0"/>
      <w:marBottom w:val="0"/>
      <w:divBdr>
        <w:top w:val="none" w:sz="0" w:space="0" w:color="auto"/>
        <w:left w:val="none" w:sz="0" w:space="0" w:color="auto"/>
        <w:bottom w:val="none" w:sz="0" w:space="0" w:color="auto"/>
        <w:right w:val="none" w:sz="0" w:space="0" w:color="auto"/>
      </w:divBdr>
    </w:div>
    <w:div w:id="792283102">
      <w:bodyDiv w:val="1"/>
      <w:marLeft w:val="0"/>
      <w:marRight w:val="0"/>
      <w:marTop w:val="0"/>
      <w:marBottom w:val="0"/>
      <w:divBdr>
        <w:top w:val="none" w:sz="0" w:space="0" w:color="auto"/>
        <w:left w:val="none" w:sz="0" w:space="0" w:color="auto"/>
        <w:bottom w:val="none" w:sz="0" w:space="0" w:color="auto"/>
        <w:right w:val="none" w:sz="0" w:space="0" w:color="auto"/>
      </w:divBdr>
    </w:div>
    <w:div w:id="799762464">
      <w:bodyDiv w:val="1"/>
      <w:marLeft w:val="0"/>
      <w:marRight w:val="0"/>
      <w:marTop w:val="0"/>
      <w:marBottom w:val="0"/>
      <w:divBdr>
        <w:top w:val="none" w:sz="0" w:space="0" w:color="auto"/>
        <w:left w:val="none" w:sz="0" w:space="0" w:color="auto"/>
        <w:bottom w:val="none" w:sz="0" w:space="0" w:color="auto"/>
        <w:right w:val="none" w:sz="0" w:space="0" w:color="auto"/>
      </w:divBdr>
    </w:div>
    <w:div w:id="805241240">
      <w:bodyDiv w:val="1"/>
      <w:marLeft w:val="0"/>
      <w:marRight w:val="0"/>
      <w:marTop w:val="0"/>
      <w:marBottom w:val="0"/>
      <w:divBdr>
        <w:top w:val="none" w:sz="0" w:space="0" w:color="auto"/>
        <w:left w:val="none" w:sz="0" w:space="0" w:color="auto"/>
        <w:bottom w:val="none" w:sz="0" w:space="0" w:color="auto"/>
        <w:right w:val="none" w:sz="0" w:space="0" w:color="auto"/>
      </w:divBdr>
    </w:div>
    <w:div w:id="809439315">
      <w:bodyDiv w:val="1"/>
      <w:marLeft w:val="0"/>
      <w:marRight w:val="0"/>
      <w:marTop w:val="0"/>
      <w:marBottom w:val="0"/>
      <w:divBdr>
        <w:top w:val="none" w:sz="0" w:space="0" w:color="auto"/>
        <w:left w:val="none" w:sz="0" w:space="0" w:color="auto"/>
        <w:bottom w:val="none" w:sz="0" w:space="0" w:color="auto"/>
        <w:right w:val="none" w:sz="0" w:space="0" w:color="auto"/>
      </w:divBdr>
    </w:div>
    <w:div w:id="813837896">
      <w:bodyDiv w:val="1"/>
      <w:marLeft w:val="0"/>
      <w:marRight w:val="0"/>
      <w:marTop w:val="0"/>
      <w:marBottom w:val="0"/>
      <w:divBdr>
        <w:top w:val="none" w:sz="0" w:space="0" w:color="auto"/>
        <w:left w:val="none" w:sz="0" w:space="0" w:color="auto"/>
        <w:bottom w:val="none" w:sz="0" w:space="0" w:color="auto"/>
        <w:right w:val="none" w:sz="0" w:space="0" w:color="auto"/>
      </w:divBdr>
    </w:div>
    <w:div w:id="820536583">
      <w:bodyDiv w:val="1"/>
      <w:marLeft w:val="0"/>
      <w:marRight w:val="0"/>
      <w:marTop w:val="0"/>
      <w:marBottom w:val="0"/>
      <w:divBdr>
        <w:top w:val="none" w:sz="0" w:space="0" w:color="auto"/>
        <w:left w:val="none" w:sz="0" w:space="0" w:color="auto"/>
        <w:bottom w:val="none" w:sz="0" w:space="0" w:color="auto"/>
        <w:right w:val="none" w:sz="0" w:space="0" w:color="auto"/>
      </w:divBdr>
    </w:div>
    <w:div w:id="824202236">
      <w:bodyDiv w:val="1"/>
      <w:marLeft w:val="0"/>
      <w:marRight w:val="0"/>
      <w:marTop w:val="0"/>
      <w:marBottom w:val="0"/>
      <w:divBdr>
        <w:top w:val="none" w:sz="0" w:space="0" w:color="auto"/>
        <w:left w:val="none" w:sz="0" w:space="0" w:color="auto"/>
        <w:bottom w:val="none" w:sz="0" w:space="0" w:color="auto"/>
        <w:right w:val="none" w:sz="0" w:space="0" w:color="auto"/>
      </w:divBdr>
    </w:div>
    <w:div w:id="832840403">
      <w:bodyDiv w:val="1"/>
      <w:marLeft w:val="0"/>
      <w:marRight w:val="0"/>
      <w:marTop w:val="0"/>
      <w:marBottom w:val="0"/>
      <w:divBdr>
        <w:top w:val="none" w:sz="0" w:space="0" w:color="auto"/>
        <w:left w:val="none" w:sz="0" w:space="0" w:color="auto"/>
        <w:bottom w:val="none" w:sz="0" w:space="0" w:color="auto"/>
        <w:right w:val="none" w:sz="0" w:space="0" w:color="auto"/>
      </w:divBdr>
    </w:div>
    <w:div w:id="839005151">
      <w:bodyDiv w:val="1"/>
      <w:marLeft w:val="0"/>
      <w:marRight w:val="0"/>
      <w:marTop w:val="0"/>
      <w:marBottom w:val="0"/>
      <w:divBdr>
        <w:top w:val="none" w:sz="0" w:space="0" w:color="auto"/>
        <w:left w:val="none" w:sz="0" w:space="0" w:color="auto"/>
        <w:bottom w:val="none" w:sz="0" w:space="0" w:color="auto"/>
        <w:right w:val="none" w:sz="0" w:space="0" w:color="auto"/>
      </w:divBdr>
    </w:div>
    <w:div w:id="840437814">
      <w:bodyDiv w:val="1"/>
      <w:marLeft w:val="0"/>
      <w:marRight w:val="0"/>
      <w:marTop w:val="0"/>
      <w:marBottom w:val="0"/>
      <w:divBdr>
        <w:top w:val="none" w:sz="0" w:space="0" w:color="auto"/>
        <w:left w:val="none" w:sz="0" w:space="0" w:color="auto"/>
        <w:bottom w:val="none" w:sz="0" w:space="0" w:color="auto"/>
        <w:right w:val="none" w:sz="0" w:space="0" w:color="auto"/>
      </w:divBdr>
    </w:div>
    <w:div w:id="840662864">
      <w:bodyDiv w:val="1"/>
      <w:marLeft w:val="0"/>
      <w:marRight w:val="0"/>
      <w:marTop w:val="0"/>
      <w:marBottom w:val="0"/>
      <w:divBdr>
        <w:top w:val="none" w:sz="0" w:space="0" w:color="auto"/>
        <w:left w:val="none" w:sz="0" w:space="0" w:color="auto"/>
        <w:bottom w:val="none" w:sz="0" w:space="0" w:color="auto"/>
        <w:right w:val="none" w:sz="0" w:space="0" w:color="auto"/>
      </w:divBdr>
    </w:div>
    <w:div w:id="843589479">
      <w:bodyDiv w:val="1"/>
      <w:marLeft w:val="0"/>
      <w:marRight w:val="0"/>
      <w:marTop w:val="0"/>
      <w:marBottom w:val="0"/>
      <w:divBdr>
        <w:top w:val="none" w:sz="0" w:space="0" w:color="auto"/>
        <w:left w:val="none" w:sz="0" w:space="0" w:color="auto"/>
        <w:bottom w:val="none" w:sz="0" w:space="0" w:color="auto"/>
        <w:right w:val="none" w:sz="0" w:space="0" w:color="auto"/>
      </w:divBdr>
    </w:div>
    <w:div w:id="845559247">
      <w:bodyDiv w:val="1"/>
      <w:marLeft w:val="0"/>
      <w:marRight w:val="0"/>
      <w:marTop w:val="0"/>
      <w:marBottom w:val="0"/>
      <w:divBdr>
        <w:top w:val="none" w:sz="0" w:space="0" w:color="auto"/>
        <w:left w:val="none" w:sz="0" w:space="0" w:color="auto"/>
        <w:bottom w:val="none" w:sz="0" w:space="0" w:color="auto"/>
        <w:right w:val="none" w:sz="0" w:space="0" w:color="auto"/>
      </w:divBdr>
    </w:div>
    <w:div w:id="847329407">
      <w:bodyDiv w:val="1"/>
      <w:marLeft w:val="0"/>
      <w:marRight w:val="0"/>
      <w:marTop w:val="0"/>
      <w:marBottom w:val="0"/>
      <w:divBdr>
        <w:top w:val="none" w:sz="0" w:space="0" w:color="auto"/>
        <w:left w:val="none" w:sz="0" w:space="0" w:color="auto"/>
        <w:bottom w:val="none" w:sz="0" w:space="0" w:color="auto"/>
        <w:right w:val="none" w:sz="0" w:space="0" w:color="auto"/>
      </w:divBdr>
    </w:div>
    <w:div w:id="847986172">
      <w:bodyDiv w:val="1"/>
      <w:marLeft w:val="0"/>
      <w:marRight w:val="0"/>
      <w:marTop w:val="0"/>
      <w:marBottom w:val="0"/>
      <w:divBdr>
        <w:top w:val="none" w:sz="0" w:space="0" w:color="auto"/>
        <w:left w:val="none" w:sz="0" w:space="0" w:color="auto"/>
        <w:bottom w:val="none" w:sz="0" w:space="0" w:color="auto"/>
        <w:right w:val="none" w:sz="0" w:space="0" w:color="auto"/>
      </w:divBdr>
    </w:div>
    <w:div w:id="858618841">
      <w:bodyDiv w:val="1"/>
      <w:marLeft w:val="0"/>
      <w:marRight w:val="0"/>
      <w:marTop w:val="0"/>
      <w:marBottom w:val="0"/>
      <w:divBdr>
        <w:top w:val="none" w:sz="0" w:space="0" w:color="auto"/>
        <w:left w:val="none" w:sz="0" w:space="0" w:color="auto"/>
        <w:bottom w:val="none" w:sz="0" w:space="0" w:color="auto"/>
        <w:right w:val="none" w:sz="0" w:space="0" w:color="auto"/>
      </w:divBdr>
    </w:div>
    <w:div w:id="865212535">
      <w:bodyDiv w:val="1"/>
      <w:marLeft w:val="0"/>
      <w:marRight w:val="0"/>
      <w:marTop w:val="0"/>
      <w:marBottom w:val="0"/>
      <w:divBdr>
        <w:top w:val="none" w:sz="0" w:space="0" w:color="auto"/>
        <w:left w:val="none" w:sz="0" w:space="0" w:color="auto"/>
        <w:bottom w:val="none" w:sz="0" w:space="0" w:color="auto"/>
        <w:right w:val="none" w:sz="0" w:space="0" w:color="auto"/>
      </w:divBdr>
    </w:div>
    <w:div w:id="879168032">
      <w:bodyDiv w:val="1"/>
      <w:marLeft w:val="0"/>
      <w:marRight w:val="0"/>
      <w:marTop w:val="0"/>
      <w:marBottom w:val="0"/>
      <w:divBdr>
        <w:top w:val="none" w:sz="0" w:space="0" w:color="auto"/>
        <w:left w:val="none" w:sz="0" w:space="0" w:color="auto"/>
        <w:bottom w:val="none" w:sz="0" w:space="0" w:color="auto"/>
        <w:right w:val="none" w:sz="0" w:space="0" w:color="auto"/>
      </w:divBdr>
    </w:div>
    <w:div w:id="881359391">
      <w:bodyDiv w:val="1"/>
      <w:marLeft w:val="0"/>
      <w:marRight w:val="0"/>
      <w:marTop w:val="0"/>
      <w:marBottom w:val="0"/>
      <w:divBdr>
        <w:top w:val="none" w:sz="0" w:space="0" w:color="auto"/>
        <w:left w:val="none" w:sz="0" w:space="0" w:color="auto"/>
        <w:bottom w:val="none" w:sz="0" w:space="0" w:color="auto"/>
        <w:right w:val="none" w:sz="0" w:space="0" w:color="auto"/>
      </w:divBdr>
    </w:div>
    <w:div w:id="889656516">
      <w:bodyDiv w:val="1"/>
      <w:marLeft w:val="0"/>
      <w:marRight w:val="0"/>
      <w:marTop w:val="0"/>
      <w:marBottom w:val="0"/>
      <w:divBdr>
        <w:top w:val="none" w:sz="0" w:space="0" w:color="auto"/>
        <w:left w:val="none" w:sz="0" w:space="0" w:color="auto"/>
        <w:bottom w:val="none" w:sz="0" w:space="0" w:color="auto"/>
        <w:right w:val="none" w:sz="0" w:space="0" w:color="auto"/>
      </w:divBdr>
    </w:div>
    <w:div w:id="893857873">
      <w:bodyDiv w:val="1"/>
      <w:marLeft w:val="0"/>
      <w:marRight w:val="0"/>
      <w:marTop w:val="0"/>
      <w:marBottom w:val="0"/>
      <w:divBdr>
        <w:top w:val="none" w:sz="0" w:space="0" w:color="auto"/>
        <w:left w:val="none" w:sz="0" w:space="0" w:color="auto"/>
        <w:bottom w:val="none" w:sz="0" w:space="0" w:color="auto"/>
        <w:right w:val="none" w:sz="0" w:space="0" w:color="auto"/>
      </w:divBdr>
    </w:div>
    <w:div w:id="901253370">
      <w:bodyDiv w:val="1"/>
      <w:marLeft w:val="0"/>
      <w:marRight w:val="0"/>
      <w:marTop w:val="0"/>
      <w:marBottom w:val="0"/>
      <w:divBdr>
        <w:top w:val="none" w:sz="0" w:space="0" w:color="auto"/>
        <w:left w:val="none" w:sz="0" w:space="0" w:color="auto"/>
        <w:bottom w:val="none" w:sz="0" w:space="0" w:color="auto"/>
        <w:right w:val="none" w:sz="0" w:space="0" w:color="auto"/>
      </w:divBdr>
    </w:div>
    <w:div w:id="913662628">
      <w:bodyDiv w:val="1"/>
      <w:marLeft w:val="0"/>
      <w:marRight w:val="0"/>
      <w:marTop w:val="0"/>
      <w:marBottom w:val="0"/>
      <w:divBdr>
        <w:top w:val="none" w:sz="0" w:space="0" w:color="auto"/>
        <w:left w:val="none" w:sz="0" w:space="0" w:color="auto"/>
        <w:bottom w:val="none" w:sz="0" w:space="0" w:color="auto"/>
        <w:right w:val="none" w:sz="0" w:space="0" w:color="auto"/>
      </w:divBdr>
    </w:div>
    <w:div w:id="933319391">
      <w:bodyDiv w:val="1"/>
      <w:marLeft w:val="0"/>
      <w:marRight w:val="0"/>
      <w:marTop w:val="0"/>
      <w:marBottom w:val="0"/>
      <w:divBdr>
        <w:top w:val="none" w:sz="0" w:space="0" w:color="auto"/>
        <w:left w:val="none" w:sz="0" w:space="0" w:color="auto"/>
        <w:bottom w:val="none" w:sz="0" w:space="0" w:color="auto"/>
        <w:right w:val="none" w:sz="0" w:space="0" w:color="auto"/>
      </w:divBdr>
    </w:div>
    <w:div w:id="934478691">
      <w:bodyDiv w:val="1"/>
      <w:marLeft w:val="0"/>
      <w:marRight w:val="0"/>
      <w:marTop w:val="0"/>
      <w:marBottom w:val="0"/>
      <w:divBdr>
        <w:top w:val="none" w:sz="0" w:space="0" w:color="auto"/>
        <w:left w:val="none" w:sz="0" w:space="0" w:color="auto"/>
        <w:bottom w:val="none" w:sz="0" w:space="0" w:color="auto"/>
        <w:right w:val="none" w:sz="0" w:space="0" w:color="auto"/>
      </w:divBdr>
    </w:div>
    <w:div w:id="937253213">
      <w:bodyDiv w:val="1"/>
      <w:marLeft w:val="0"/>
      <w:marRight w:val="0"/>
      <w:marTop w:val="0"/>
      <w:marBottom w:val="0"/>
      <w:divBdr>
        <w:top w:val="none" w:sz="0" w:space="0" w:color="auto"/>
        <w:left w:val="none" w:sz="0" w:space="0" w:color="auto"/>
        <w:bottom w:val="none" w:sz="0" w:space="0" w:color="auto"/>
        <w:right w:val="none" w:sz="0" w:space="0" w:color="auto"/>
      </w:divBdr>
    </w:div>
    <w:div w:id="937374060">
      <w:bodyDiv w:val="1"/>
      <w:marLeft w:val="0"/>
      <w:marRight w:val="0"/>
      <w:marTop w:val="0"/>
      <w:marBottom w:val="0"/>
      <w:divBdr>
        <w:top w:val="none" w:sz="0" w:space="0" w:color="auto"/>
        <w:left w:val="none" w:sz="0" w:space="0" w:color="auto"/>
        <w:bottom w:val="none" w:sz="0" w:space="0" w:color="auto"/>
        <w:right w:val="none" w:sz="0" w:space="0" w:color="auto"/>
      </w:divBdr>
    </w:div>
    <w:div w:id="947355084">
      <w:bodyDiv w:val="1"/>
      <w:marLeft w:val="0"/>
      <w:marRight w:val="0"/>
      <w:marTop w:val="0"/>
      <w:marBottom w:val="0"/>
      <w:divBdr>
        <w:top w:val="none" w:sz="0" w:space="0" w:color="auto"/>
        <w:left w:val="none" w:sz="0" w:space="0" w:color="auto"/>
        <w:bottom w:val="none" w:sz="0" w:space="0" w:color="auto"/>
        <w:right w:val="none" w:sz="0" w:space="0" w:color="auto"/>
      </w:divBdr>
    </w:div>
    <w:div w:id="948976524">
      <w:bodyDiv w:val="1"/>
      <w:marLeft w:val="0"/>
      <w:marRight w:val="0"/>
      <w:marTop w:val="0"/>
      <w:marBottom w:val="0"/>
      <w:divBdr>
        <w:top w:val="none" w:sz="0" w:space="0" w:color="auto"/>
        <w:left w:val="none" w:sz="0" w:space="0" w:color="auto"/>
        <w:bottom w:val="none" w:sz="0" w:space="0" w:color="auto"/>
        <w:right w:val="none" w:sz="0" w:space="0" w:color="auto"/>
      </w:divBdr>
    </w:div>
    <w:div w:id="954292911">
      <w:bodyDiv w:val="1"/>
      <w:marLeft w:val="0"/>
      <w:marRight w:val="0"/>
      <w:marTop w:val="0"/>
      <w:marBottom w:val="0"/>
      <w:divBdr>
        <w:top w:val="none" w:sz="0" w:space="0" w:color="auto"/>
        <w:left w:val="none" w:sz="0" w:space="0" w:color="auto"/>
        <w:bottom w:val="none" w:sz="0" w:space="0" w:color="auto"/>
        <w:right w:val="none" w:sz="0" w:space="0" w:color="auto"/>
      </w:divBdr>
    </w:div>
    <w:div w:id="960303895">
      <w:bodyDiv w:val="1"/>
      <w:marLeft w:val="0"/>
      <w:marRight w:val="0"/>
      <w:marTop w:val="0"/>
      <w:marBottom w:val="0"/>
      <w:divBdr>
        <w:top w:val="none" w:sz="0" w:space="0" w:color="auto"/>
        <w:left w:val="none" w:sz="0" w:space="0" w:color="auto"/>
        <w:bottom w:val="none" w:sz="0" w:space="0" w:color="auto"/>
        <w:right w:val="none" w:sz="0" w:space="0" w:color="auto"/>
      </w:divBdr>
    </w:div>
    <w:div w:id="964236699">
      <w:bodyDiv w:val="1"/>
      <w:marLeft w:val="0"/>
      <w:marRight w:val="0"/>
      <w:marTop w:val="0"/>
      <w:marBottom w:val="0"/>
      <w:divBdr>
        <w:top w:val="none" w:sz="0" w:space="0" w:color="auto"/>
        <w:left w:val="none" w:sz="0" w:space="0" w:color="auto"/>
        <w:bottom w:val="none" w:sz="0" w:space="0" w:color="auto"/>
        <w:right w:val="none" w:sz="0" w:space="0" w:color="auto"/>
      </w:divBdr>
    </w:div>
    <w:div w:id="964654119">
      <w:bodyDiv w:val="1"/>
      <w:marLeft w:val="0"/>
      <w:marRight w:val="0"/>
      <w:marTop w:val="0"/>
      <w:marBottom w:val="0"/>
      <w:divBdr>
        <w:top w:val="none" w:sz="0" w:space="0" w:color="auto"/>
        <w:left w:val="none" w:sz="0" w:space="0" w:color="auto"/>
        <w:bottom w:val="none" w:sz="0" w:space="0" w:color="auto"/>
        <w:right w:val="none" w:sz="0" w:space="0" w:color="auto"/>
      </w:divBdr>
    </w:div>
    <w:div w:id="971251622">
      <w:bodyDiv w:val="1"/>
      <w:marLeft w:val="0"/>
      <w:marRight w:val="0"/>
      <w:marTop w:val="0"/>
      <w:marBottom w:val="0"/>
      <w:divBdr>
        <w:top w:val="none" w:sz="0" w:space="0" w:color="auto"/>
        <w:left w:val="none" w:sz="0" w:space="0" w:color="auto"/>
        <w:bottom w:val="none" w:sz="0" w:space="0" w:color="auto"/>
        <w:right w:val="none" w:sz="0" w:space="0" w:color="auto"/>
      </w:divBdr>
    </w:div>
    <w:div w:id="979653790">
      <w:bodyDiv w:val="1"/>
      <w:marLeft w:val="0"/>
      <w:marRight w:val="0"/>
      <w:marTop w:val="0"/>
      <w:marBottom w:val="0"/>
      <w:divBdr>
        <w:top w:val="none" w:sz="0" w:space="0" w:color="auto"/>
        <w:left w:val="none" w:sz="0" w:space="0" w:color="auto"/>
        <w:bottom w:val="none" w:sz="0" w:space="0" w:color="auto"/>
        <w:right w:val="none" w:sz="0" w:space="0" w:color="auto"/>
      </w:divBdr>
    </w:div>
    <w:div w:id="985009161">
      <w:bodyDiv w:val="1"/>
      <w:marLeft w:val="0"/>
      <w:marRight w:val="0"/>
      <w:marTop w:val="0"/>
      <w:marBottom w:val="0"/>
      <w:divBdr>
        <w:top w:val="none" w:sz="0" w:space="0" w:color="auto"/>
        <w:left w:val="none" w:sz="0" w:space="0" w:color="auto"/>
        <w:bottom w:val="none" w:sz="0" w:space="0" w:color="auto"/>
        <w:right w:val="none" w:sz="0" w:space="0" w:color="auto"/>
      </w:divBdr>
    </w:div>
    <w:div w:id="987317948">
      <w:bodyDiv w:val="1"/>
      <w:marLeft w:val="0"/>
      <w:marRight w:val="0"/>
      <w:marTop w:val="0"/>
      <w:marBottom w:val="0"/>
      <w:divBdr>
        <w:top w:val="none" w:sz="0" w:space="0" w:color="auto"/>
        <w:left w:val="none" w:sz="0" w:space="0" w:color="auto"/>
        <w:bottom w:val="none" w:sz="0" w:space="0" w:color="auto"/>
        <w:right w:val="none" w:sz="0" w:space="0" w:color="auto"/>
      </w:divBdr>
    </w:div>
    <w:div w:id="988096603">
      <w:bodyDiv w:val="1"/>
      <w:marLeft w:val="0"/>
      <w:marRight w:val="0"/>
      <w:marTop w:val="0"/>
      <w:marBottom w:val="0"/>
      <w:divBdr>
        <w:top w:val="none" w:sz="0" w:space="0" w:color="auto"/>
        <w:left w:val="none" w:sz="0" w:space="0" w:color="auto"/>
        <w:bottom w:val="none" w:sz="0" w:space="0" w:color="auto"/>
        <w:right w:val="none" w:sz="0" w:space="0" w:color="auto"/>
      </w:divBdr>
    </w:div>
    <w:div w:id="992104774">
      <w:bodyDiv w:val="1"/>
      <w:marLeft w:val="0"/>
      <w:marRight w:val="0"/>
      <w:marTop w:val="0"/>
      <w:marBottom w:val="0"/>
      <w:divBdr>
        <w:top w:val="none" w:sz="0" w:space="0" w:color="auto"/>
        <w:left w:val="none" w:sz="0" w:space="0" w:color="auto"/>
        <w:bottom w:val="none" w:sz="0" w:space="0" w:color="auto"/>
        <w:right w:val="none" w:sz="0" w:space="0" w:color="auto"/>
      </w:divBdr>
    </w:div>
    <w:div w:id="994604004">
      <w:bodyDiv w:val="1"/>
      <w:marLeft w:val="0"/>
      <w:marRight w:val="0"/>
      <w:marTop w:val="0"/>
      <w:marBottom w:val="0"/>
      <w:divBdr>
        <w:top w:val="none" w:sz="0" w:space="0" w:color="auto"/>
        <w:left w:val="none" w:sz="0" w:space="0" w:color="auto"/>
        <w:bottom w:val="none" w:sz="0" w:space="0" w:color="auto"/>
        <w:right w:val="none" w:sz="0" w:space="0" w:color="auto"/>
      </w:divBdr>
    </w:div>
    <w:div w:id="996298304">
      <w:bodyDiv w:val="1"/>
      <w:marLeft w:val="0"/>
      <w:marRight w:val="0"/>
      <w:marTop w:val="0"/>
      <w:marBottom w:val="0"/>
      <w:divBdr>
        <w:top w:val="none" w:sz="0" w:space="0" w:color="auto"/>
        <w:left w:val="none" w:sz="0" w:space="0" w:color="auto"/>
        <w:bottom w:val="none" w:sz="0" w:space="0" w:color="auto"/>
        <w:right w:val="none" w:sz="0" w:space="0" w:color="auto"/>
      </w:divBdr>
    </w:div>
    <w:div w:id="1009721863">
      <w:bodyDiv w:val="1"/>
      <w:marLeft w:val="0"/>
      <w:marRight w:val="0"/>
      <w:marTop w:val="0"/>
      <w:marBottom w:val="0"/>
      <w:divBdr>
        <w:top w:val="none" w:sz="0" w:space="0" w:color="auto"/>
        <w:left w:val="none" w:sz="0" w:space="0" w:color="auto"/>
        <w:bottom w:val="none" w:sz="0" w:space="0" w:color="auto"/>
        <w:right w:val="none" w:sz="0" w:space="0" w:color="auto"/>
      </w:divBdr>
    </w:div>
    <w:div w:id="1017469064">
      <w:bodyDiv w:val="1"/>
      <w:marLeft w:val="0"/>
      <w:marRight w:val="0"/>
      <w:marTop w:val="0"/>
      <w:marBottom w:val="0"/>
      <w:divBdr>
        <w:top w:val="none" w:sz="0" w:space="0" w:color="auto"/>
        <w:left w:val="none" w:sz="0" w:space="0" w:color="auto"/>
        <w:bottom w:val="none" w:sz="0" w:space="0" w:color="auto"/>
        <w:right w:val="none" w:sz="0" w:space="0" w:color="auto"/>
      </w:divBdr>
    </w:div>
    <w:div w:id="1017577554">
      <w:bodyDiv w:val="1"/>
      <w:marLeft w:val="0"/>
      <w:marRight w:val="0"/>
      <w:marTop w:val="0"/>
      <w:marBottom w:val="0"/>
      <w:divBdr>
        <w:top w:val="none" w:sz="0" w:space="0" w:color="auto"/>
        <w:left w:val="none" w:sz="0" w:space="0" w:color="auto"/>
        <w:bottom w:val="none" w:sz="0" w:space="0" w:color="auto"/>
        <w:right w:val="none" w:sz="0" w:space="0" w:color="auto"/>
      </w:divBdr>
    </w:div>
    <w:div w:id="1017585348">
      <w:bodyDiv w:val="1"/>
      <w:marLeft w:val="0"/>
      <w:marRight w:val="0"/>
      <w:marTop w:val="0"/>
      <w:marBottom w:val="0"/>
      <w:divBdr>
        <w:top w:val="none" w:sz="0" w:space="0" w:color="auto"/>
        <w:left w:val="none" w:sz="0" w:space="0" w:color="auto"/>
        <w:bottom w:val="none" w:sz="0" w:space="0" w:color="auto"/>
        <w:right w:val="none" w:sz="0" w:space="0" w:color="auto"/>
      </w:divBdr>
    </w:div>
    <w:div w:id="1021511033">
      <w:bodyDiv w:val="1"/>
      <w:marLeft w:val="0"/>
      <w:marRight w:val="0"/>
      <w:marTop w:val="0"/>
      <w:marBottom w:val="0"/>
      <w:divBdr>
        <w:top w:val="none" w:sz="0" w:space="0" w:color="auto"/>
        <w:left w:val="none" w:sz="0" w:space="0" w:color="auto"/>
        <w:bottom w:val="none" w:sz="0" w:space="0" w:color="auto"/>
        <w:right w:val="none" w:sz="0" w:space="0" w:color="auto"/>
      </w:divBdr>
    </w:div>
    <w:div w:id="1024403842">
      <w:bodyDiv w:val="1"/>
      <w:marLeft w:val="0"/>
      <w:marRight w:val="0"/>
      <w:marTop w:val="0"/>
      <w:marBottom w:val="0"/>
      <w:divBdr>
        <w:top w:val="none" w:sz="0" w:space="0" w:color="auto"/>
        <w:left w:val="none" w:sz="0" w:space="0" w:color="auto"/>
        <w:bottom w:val="none" w:sz="0" w:space="0" w:color="auto"/>
        <w:right w:val="none" w:sz="0" w:space="0" w:color="auto"/>
      </w:divBdr>
    </w:div>
    <w:div w:id="1024671382">
      <w:bodyDiv w:val="1"/>
      <w:marLeft w:val="0"/>
      <w:marRight w:val="0"/>
      <w:marTop w:val="0"/>
      <w:marBottom w:val="0"/>
      <w:divBdr>
        <w:top w:val="none" w:sz="0" w:space="0" w:color="auto"/>
        <w:left w:val="none" w:sz="0" w:space="0" w:color="auto"/>
        <w:bottom w:val="none" w:sz="0" w:space="0" w:color="auto"/>
        <w:right w:val="none" w:sz="0" w:space="0" w:color="auto"/>
      </w:divBdr>
    </w:div>
    <w:div w:id="1041589856">
      <w:bodyDiv w:val="1"/>
      <w:marLeft w:val="0"/>
      <w:marRight w:val="0"/>
      <w:marTop w:val="0"/>
      <w:marBottom w:val="0"/>
      <w:divBdr>
        <w:top w:val="none" w:sz="0" w:space="0" w:color="auto"/>
        <w:left w:val="none" w:sz="0" w:space="0" w:color="auto"/>
        <w:bottom w:val="none" w:sz="0" w:space="0" w:color="auto"/>
        <w:right w:val="none" w:sz="0" w:space="0" w:color="auto"/>
      </w:divBdr>
    </w:div>
    <w:div w:id="1047295269">
      <w:bodyDiv w:val="1"/>
      <w:marLeft w:val="0"/>
      <w:marRight w:val="0"/>
      <w:marTop w:val="0"/>
      <w:marBottom w:val="0"/>
      <w:divBdr>
        <w:top w:val="none" w:sz="0" w:space="0" w:color="auto"/>
        <w:left w:val="none" w:sz="0" w:space="0" w:color="auto"/>
        <w:bottom w:val="none" w:sz="0" w:space="0" w:color="auto"/>
        <w:right w:val="none" w:sz="0" w:space="0" w:color="auto"/>
      </w:divBdr>
    </w:div>
    <w:div w:id="1066339981">
      <w:bodyDiv w:val="1"/>
      <w:marLeft w:val="0"/>
      <w:marRight w:val="0"/>
      <w:marTop w:val="0"/>
      <w:marBottom w:val="0"/>
      <w:divBdr>
        <w:top w:val="none" w:sz="0" w:space="0" w:color="auto"/>
        <w:left w:val="none" w:sz="0" w:space="0" w:color="auto"/>
        <w:bottom w:val="none" w:sz="0" w:space="0" w:color="auto"/>
        <w:right w:val="none" w:sz="0" w:space="0" w:color="auto"/>
      </w:divBdr>
    </w:div>
    <w:div w:id="1074355556">
      <w:bodyDiv w:val="1"/>
      <w:marLeft w:val="0"/>
      <w:marRight w:val="0"/>
      <w:marTop w:val="0"/>
      <w:marBottom w:val="0"/>
      <w:divBdr>
        <w:top w:val="none" w:sz="0" w:space="0" w:color="auto"/>
        <w:left w:val="none" w:sz="0" w:space="0" w:color="auto"/>
        <w:bottom w:val="none" w:sz="0" w:space="0" w:color="auto"/>
        <w:right w:val="none" w:sz="0" w:space="0" w:color="auto"/>
      </w:divBdr>
    </w:div>
    <w:div w:id="1080181538">
      <w:bodyDiv w:val="1"/>
      <w:marLeft w:val="0"/>
      <w:marRight w:val="0"/>
      <w:marTop w:val="0"/>
      <w:marBottom w:val="0"/>
      <w:divBdr>
        <w:top w:val="none" w:sz="0" w:space="0" w:color="auto"/>
        <w:left w:val="none" w:sz="0" w:space="0" w:color="auto"/>
        <w:bottom w:val="none" w:sz="0" w:space="0" w:color="auto"/>
        <w:right w:val="none" w:sz="0" w:space="0" w:color="auto"/>
      </w:divBdr>
    </w:div>
    <w:div w:id="1084104297">
      <w:bodyDiv w:val="1"/>
      <w:marLeft w:val="0"/>
      <w:marRight w:val="0"/>
      <w:marTop w:val="0"/>
      <w:marBottom w:val="0"/>
      <w:divBdr>
        <w:top w:val="none" w:sz="0" w:space="0" w:color="auto"/>
        <w:left w:val="none" w:sz="0" w:space="0" w:color="auto"/>
        <w:bottom w:val="none" w:sz="0" w:space="0" w:color="auto"/>
        <w:right w:val="none" w:sz="0" w:space="0" w:color="auto"/>
      </w:divBdr>
    </w:div>
    <w:div w:id="1091927410">
      <w:bodyDiv w:val="1"/>
      <w:marLeft w:val="0"/>
      <w:marRight w:val="0"/>
      <w:marTop w:val="0"/>
      <w:marBottom w:val="0"/>
      <w:divBdr>
        <w:top w:val="none" w:sz="0" w:space="0" w:color="auto"/>
        <w:left w:val="none" w:sz="0" w:space="0" w:color="auto"/>
        <w:bottom w:val="none" w:sz="0" w:space="0" w:color="auto"/>
        <w:right w:val="none" w:sz="0" w:space="0" w:color="auto"/>
      </w:divBdr>
    </w:div>
    <w:div w:id="1092818073">
      <w:bodyDiv w:val="1"/>
      <w:marLeft w:val="0"/>
      <w:marRight w:val="0"/>
      <w:marTop w:val="0"/>
      <w:marBottom w:val="0"/>
      <w:divBdr>
        <w:top w:val="none" w:sz="0" w:space="0" w:color="auto"/>
        <w:left w:val="none" w:sz="0" w:space="0" w:color="auto"/>
        <w:bottom w:val="none" w:sz="0" w:space="0" w:color="auto"/>
        <w:right w:val="none" w:sz="0" w:space="0" w:color="auto"/>
      </w:divBdr>
    </w:div>
    <w:div w:id="1094939539">
      <w:bodyDiv w:val="1"/>
      <w:marLeft w:val="0"/>
      <w:marRight w:val="0"/>
      <w:marTop w:val="0"/>
      <w:marBottom w:val="0"/>
      <w:divBdr>
        <w:top w:val="none" w:sz="0" w:space="0" w:color="auto"/>
        <w:left w:val="none" w:sz="0" w:space="0" w:color="auto"/>
        <w:bottom w:val="none" w:sz="0" w:space="0" w:color="auto"/>
        <w:right w:val="none" w:sz="0" w:space="0" w:color="auto"/>
      </w:divBdr>
    </w:div>
    <w:div w:id="1098676518">
      <w:bodyDiv w:val="1"/>
      <w:marLeft w:val="0"/>
      <w:marRight w:val="0"/>
      <w:marTop w:val="0"/>
      <w:marBottom w:val="0"/>
      <w:divBdr>
        <w:top w:val="none" w:sz="0" w:space="0" w:color="auto"/>
        <w:left w:val="none" w:sz="0" w:space="0" w:color="auto"/>
        <w:bottom w:val="none" w:sz="0" w:space="0" w:color="auto"/>
        <w:right w:val="none" w:sz="0" w:space="0" w:color="auto"/>
      </w:divBdr>
    </w:div>
    <w:div w:id="1100830786">
      <w:bodyDiv w:val="1"/>
      <w:marLeft w:val="0"/>
      <w:marRight w:val="0"/>
      <w:marTop w:val="0"/>
      <w:marBottom w:val="0"/>
      <w:divBdr>
        <w:top w:val="none" w:sz="0" w:space="0" w:color="auto"/>
        <w:left w:val="none" w:sz="0" w:space="0" w:color="auto"/>
        <w:bottom w:val="none" w:sz="0" w:space="0" w:color="auto"/>
        <w:right w:val="none" w:sz="0" w:space="0" w:color="auto"/>
      </w:divBdr>
    </w:div>
    <w:div w:id="1101684759">
      <w:bodyDiv w:val="1"/>
      <w:marLeft w:val="0"/>
      <w:marRight w:val="0"/>
      <w:marTop w:val="0"/>
      <w:marBottom w:val="0"/>
      <w:divBdr>
        <w:top w:val="none" w:sz="0" w:space="0" w:color="auto"/>
        <w:left w:val="none" w:sz="0" w:space="0" w:color="auto"/>
        <w:bottom w:val="none" w:sz="0" w:space="0" w:color="auto"/>
        <w:right w:val="none" w:sz="0" w:space="0" w:color="auto"/>
      </w:divBdr>
    </w:div>
    <w:div w:id="1104767122">
      <w:bodyDiv w:val="1"/>
      <w:marLeft w:val="0"/>
      <w:marRight w:val="0"/>
      <w:marTop w:val="0"/>
      <w:marBottom w:val="0"/>
      <w:divBdr>
        <w:top w:val="none" w:sz="0" w:space="0" w:color="auto"/>
        <w:left w:val="none" w:sz="0" w:space="0" w:color="auto"/>
        <w:bottom w:val="none" w:sz="0" w:space="0" w:color="auto"/>
        <w:right w:val="none" w:sz="0" w:space="0" w:color="auto"/>
      </w:divBdr>
    </w:div>
    <w:div w:id="1108236884">
      <w:bodyDiv w:val="1"/>
      <w:marLeft w:val="0"/>
      <w:marRight w:val="0"/>
      <w:marTop w:val="0"/>
      <w:marBottom w:val="0"/>
      <w:divBdr>
        <w:top w:val="none" w:sz="0" w:space="0" w:color="auto"/>
        <w:left w:val="none" w:sz="0" w:space="0" w:color="auto"/>
        <w:bottom w:val="none" w:sz="0" w:space="0" w:color="auto"/>
        <w:right w:val="none" w:sz="0" w:space="0" w:color="auto"/>
      </w:divBdr>
    </w:div>
    <w:div w:id="1108237133">
      <w:bodyDiv w:val="1"/>
      <w:marLeft w:val="0"/>
      <w:marRight w:val="0"/>
      <w:marTop w:val="0"/>
      <w:marBottom w:val="0"/>
      <w:divBdr>
        <w:top w:val="none" w:sz="0" w:space="0" w:color="auto"/>
        <w:left w:val="none" w:sz="0" w:space="0" w:color="auto"/>
        <w:bottom w:val="none" w:sz="0" w:space="0" w:color="auto"/>
        <w:right w:val="none" w:sz="0" w:space="0" w:color="auto"/>
      </w:divBdr>
    </w:div>
    <w:div w:id="1108545035">
      <w:bodyDiv w:val="1"/>
      <w:marLeft w:val="0"/>
      <w:marRight w:val="0"/>
      <w:marTop w:val="0"/>
      <w:marBottom w:val="0"/>
      <w:divBdr>
        <w:top w:val="none" w:sz="0" w:space="0" w:color="auto"/>
        <w:left w:val="none" w:sz="0" w:space="0" w:color="auto"/>
        <w:bottom w:val="none" w:sz="0" w:space="0" w:color="auto"/>
        <w:right w:val="none" w:sz="0" w:space="0" w:color="auto"/>
      </w:divBdr>
    </w:div>
    <w:div w:id="1114717606">
      <w:bodyDiv w:val="1"/>
      <w:marLeft w:val="0"/>
      <w:marRight w:val="0"/>
      <w:marTop w:val="0"/>
      <w:marBottom w:val="0"/>
      <w:divBdr>
        <w:top w:val="none" w:sz="0" w:space="0" w:color="auto"/>
        <w:left w:val="none" w:sz="0" w:space="0" w:color="auto"/>
        <w:bottom w:val="none" w:sz="0" w:space="0" w:color="auto"/>
        <w:right w:val="none" w:sz="0" w:space="0" w:color="auto"/>
      </w:divBdr>
    </w:div>
    <w:div w:id="1120028980">
      <w:bodyDiv w:val="1"/>
      <w:marLeft w:val="0"/>
      <w:marRight w:val="0"/>
      <w:marTop w:val="0"/>
      <w:marBottom w:val="0"/>
      <w:divBdr>
        <w:top w:val="none" w:sz="0" w:space="0" w:color="auto"/>
        <w:left w:val="none" w:sz="0" w:space="0" w:color="auto"/>
        <w:bottom w:val="none" w:sz="0" w:space="0" w:color="auto"/>
        <w:right w:val="none" w:sz="0" w:space="0" w:color="auto"/>
      </w:divBdr>
    </w:div>
    <w:div w:id="1123108695">
      <w:bodyDiv w:val="1"/>
      <w:marLeft w:val="0"/>
      <w:marRight w:val="0"/>
      <w:marTop w:val="0"/>
      <w:marBottom w:val="0"/>
      <w:divBdr>
        <w:top w:val="none" w:sz="0" w:space="0" w:color="auto"/>
        <w:left w:val="none" w:sz="0" w:space="0" w:color="auto"/>
        <w:bottom w:val="none" w:sz="0" w:space="0" w:color="auto"/>
        <w:right w:val="none" w:sz="0" w:space="0" w:color="auto"/>
      </w:divBdr>
    </w:div>
    <w:div w:id="1128813663">
      <w:bodyDiv w:val="1"/>
      <w:marLeft w:val="0"/>
      <w:marRight w:val="0"/>
      <w:marTop w:val="0"/>
      <w:marBottom w:val="0"/>
      <w:divBdr>
        <w:top w:val="none" w:sz="0" w:space="0" w:color="auto"/>
        <w:left w:val="none" w:sz="0" w:space="0" w:color="auto"/>
        <w:bottom w:val="none" w:sz="0" w:space="0" w:color="auto"/>
        <w:right w:val="none" w:sz="0" w:space="0" w:color="auto"/>
      </w:divBdr>
    </w:div>
    <w:div w:id="1134368593">
      <w:bodyDiv w:val="1"/>
      <w:marLeft w:val="0"/>
      <w:marRight w:val="0"/>
      <w:marTop w:val="0"/>
      <w:marBottom w:val="0"/>
      <w:divBdr>
        <w:top w:val="none" w:sz="0" w:space="0" w:color="auto"/>
        <w:left w:val="none" w:sz="0" w:space="0" w:color="auto"/>
        <w:bottom w:val="none" w:sz="0" w:space="0" w:color="auto"/>
        <w:right w:val="none" w:sz="0" w:space="0" w:color="auto"/>
      </w:divBdr>
    </w:div>
    <w:div w:id="1138648919">
      <w:bodyDiv w:val="1"/>
      <w:marLeft w:val="0"/>
      <w:marRight w:val="0"/>
      <w:marTop w:val="0"/>
      <w:marBottom w:val="0"/>
      <w:divBdr>
        <w:top w:val="none" w:sz="0" w:space="0" w:color="auto"/>
        <w:left w:val="none" w:sz="0" w:space="0" w:color="auto"/>
        <w:bottom w:val="none" w:sz="0" w:space="0" w:color="auto"/>
        <w:right w:val="none" w:sz="0" w:space="0" w:color="auto"/>
      </w:divBdr>
    </w:div>
    <w:div w:id="1139153449">
      <w:bodyDiv w:val="1"/>
      <w:marLeft w:val="0"/>
      <w:marRight w:val="0"/>
      <w:marTop w:val="0"/>
      <w:marBottom w:val="0"/>
      <w:divBdr>
        <w:top w:val="none" w:sz="0" w:space="0" w:color="auto"/>
        <w:left w:val="none" w:sz="0" w:space="0" w:color="auto"/>
        <w:bottom w:val="none" w:sz="0" w:space="0" w:color="auto"/>
        <w:right w:val="none" w:sz="0" w:space="0" w:color="auto"/>
      </w:divBdr>
    </w:div>
    <w:div w:id="1141772327">
      <w:bodyDiv w:val="1"/>
      <w:marLeft w:val="0"/>
      <w:marRight w:val="0"/>
      <w:marTop w:val="0"/>
      <w:marBottom w:val="0"/>
      <w:divBdr>
        <w:top w:val="none" w:sz="0" w:space="0" w:color="auto"/>
        <w:left w:val="none" w:sz="0" w:space="0" w:color="auto"/>
        <w:bottom w:val="none" w:sz="0" w:space="0" w:color="auto"/>
        <w:right w:val="none" w:sz="0" w:space="0" w:color="auto"/>
      </w:divBdr>
    </w:div>
    <w:div w:id="1149052675">
      <w:bodyDiv w:val="1"/>
      <w:marLeft w:val="0"/>
      <w:marRight w:val="0"/>
      <w:marTop w:val="0"/>
      <w:marBottom w:val="0"/>
      <w:divBdr>
        <w:top w:val="none" w:sz="0" w:space="0" w:color="auto"/>
        <w:left w:val="none" w:sz="0" w:space="0" w:color="auto"/>
        <w:bottom w:val="none" w:sz="0" w:space="0" w:color="auto"/>
        <w:right w:val="none" w:sz="0" w:space="0" w:color="auto"/>
      </w:divBdr>
    </w:div>
    <w:div w:id="1161852832">
      <w:bodyDiv w:val="1"/>
      <w:marLeft w:val="0"/>
      <w:marRight w:val="0"/>
      <w:marTop w:val="0"/>
      <w:marBottom w:val="0"/>
      <w:divBdr>
        <w:top w:val="none" w:sz="0" w:space="0" w:color="auto"/>
        <w:left w:val="none" w:sz="0" w:space="0" w:color="auto"/>
        <w:bottom w:val="none" w:sz="0" w:space="0" w:color="auto"/>
        <w:right w:val="none" w:sz="0" w:space="0" w:color="auto"/>
      </w:divBdr>
    </w:div>
    <w:div w:id="1163427262">
      <w:bodyDiv w:val="1"/>
      <w:marLeft w:val="0"/>
      <w:marRight w:val="0"/>
      <w:marTop w:val="0"/>
      <w:marBottom w:val="0"/>
      <w:divBdr>
        <w:top w:val="none" w:sz="0" w:space="0" w:color="auto"/>
        <w:left w:val="none" w:sz="0" w:space="0" w:color="auto"/>
        <w:bottom w:val="none" w:sz="0" w:space="0" w:color="auto"/>
        <w:right w:val="none" w:sz="0" w:space="0" w:color="auto"/>
      </w:divBdr>
    </w:div>
    <w:div w:id="1163546655">
      <w:bodyDiv w:val="1"/>
      <w:marLeft w:val="0"/>
      <w:marRight w:val="0"/>
      <w:marTop w:val="0"/>
      <w:marBottom w:val="0"/>
      <w:divBdr>
        <w:top w:val="none" w:sz="0" w:space="0" w:color="auto"/>
        <w:left w:val="none" w:sz="0" w:space="0" w:color="auto"/>
        <w:bottom w:val="none" w:sz="0" w:space="0" w:color="auto"/>
        <w:right w:val="none" w:sz="0" w:space="0" w:color="auto"/>
      </w:divBdr>
    </w:div>
    <w:div w:id="1164474776">
      <w:bodyDiv w:val="1"/>
      <w:marLeft w:val="0"/>
      <w:marRight w:val="0"/>
      <w:marTop w:val="0"/>
      <w:marBottom w:val="0"/>
      <w:divBdr>
        <w:top w:val="none" w:sz="0" w:space="0" w:color="auto"/>
        <w:left w:val="none" w:sz="0" w:space="0" w:color="auto"/>
        <w:bottom w:val="none" w:sz="0" w:space="0" w:color="auto"/>
        <w:right w:val="none" w:sz="0" w:space="0" w:color="auto"/>
      </w:divBdr>
    </w:div>
    <w:div w:id="1166702599">
      <w:bodyDiv w:val="1"/>
      <w:marLeft w:val="0"/>
      <w:marRight w:val="0"/>
      <w:marTop w:val="0"/>
      <w:marBottom w:val="0"/>
      <w:divBdr>
        <w:top w:val="none" w:sz="0" w:space="0" w:color="auto"/>
        <w:left w:val="none" w:sz="0" w:space="0" w:color="auto"/>
        <w:bottom w:val="none" w:sz="0" w:space="0" w:color="auto"/>
        <w:right w:val="none" w:sz="0" w:space="0" w:color="auto"/>
      </w:divBdr>
    </w:div>
    <w:div w:id="1166900388">
      <w:bodyDiv w:val="1"/>
      <w:marLeft w:val="0"/>
      <w:marRight w:val="0"/>
      <w:marTop w:val="0"/>
      <w:marBottom w:val="0"/>
      <w:divBdr>
        <w:top w:val="none" w:sz="0" w:space="0" w:color="auto"/>
        <w:left w:val="none" w:sz="0" w:space="0" w:color="auto"/>
        <w:bottom w:val="none" w:sz="0" w:space="0" w:color="auto"/>
        <w:right w:val="none" w:sz="0" w:space="0" w:color="auto"/>
      </w:divBdr>
    </w:div>
    <w:div w:id="1171681699">
      <w:bodyDiv w:val="1"/>
      <w:marLeft w:val="0"/>
      <w:marRight w:val="0"/>
      <w:marTop w:val="0"/>
      <w:marBottom w:val="0"/>
      <w:divBdr>
        <w:top w:val="none" w:sz="0" w:space="0" w:color="auto"/>
        <w:left w:val="none" w:sz="0" w:space="0" w:color="auto"/>
        <w:bottom w:val="none" w:sz="0" w:space="0" w:color="auto"/>
        <w:right w:val="none" w:sz="0" w:space="0" w:color="auto"/>
      </w:divBdr>
    </w:div>
    <w:div w:id="1182402773">
      <w:bodyDiv w:val="1"/>
      <w:marLeft w:val="0"/>
      <w:marRight w:val="0"/>
      <w:marTop w:val="0"/>
      <w:marBottom w:val="0"/>
      <w:divBdr>
        <w:top w:val="none" w:sz="0" w:space="0" w:color="auto"/>
        <w:left w:val="none" w:sz="0" w:space="0" w:color="auto"/>
        <w:bottom w:val="none" w:sz="0" w:space="0" w:color="auto"/>
        <w:right w:val="none" w:sz="0" w:space="0" w:color="auto"/>
      </w:divBdr>
    </w:div>
    <w:div w:id="1185554261">
      <w:bodyDiv w:val="1"/>
      <w:marLeft w:val="0"/>
      <w:marRight w:val="0"/>
      <w:marTop w:val="0"/>
      <w:marBottom w:val="0"/>
      <w:divBdr>
        <w:top w:val="none" w:sz="0" w:space="0" w:color="auto"/>
        <w:left w:val="none" w:sz="0" w:space="0" w:color="auto"/>
        <w:bottom w:val="none" w:sz="0" w:space="0" w:color="auto"/>
        <w:right w:val="none" w:sz="0" w:space="0" w:color="auto"/>
      </w:divBdr>
    </w:div>
    <w:div w:id="1202748667">
      <w:bodyDiv w:val="1"/>
      <w:marLeft w:val="0"/>
      <w:marRight w:val="0"/>
      <w:marTop w:val="0"/>
      <w:marBottom w:val="0"/>
      <w:divBdr>
        <w:top w:val="none" w:sz="0" w:space="0" w:color="auto"/>
        <w:left w:val="none" w:sz="0" w:space="0" w:color="auto"/>
        <w:bottom w:val="none" w:sz="0" w:space="0" w:color="auto"/>
        <w:right w:val="none" w:sz="0" w:space="0" w:color="auto"/>
      </w:divBdr>
    </w:div>
    <w:div w:id="1207177339">
      <w:bodyDiv w:val="1"/>
      <w:marLeft w:val="0"/>
      <w:marRight w:val="0"/>
      <w:marTop w:val="0"/>
      <w:marBottom w:val="0"/>
      <w:divBdr>
        <w:top w:val="none" w:sz="0" w:space="0" w:color="auto"/>
        <w:left w:val="none" w:sz="0" w:space="0" w:color="auto"/>
        <w:bottom w:val="none" w:sz="0" w:space="0" w:color="auto"/>
        <w:right w:val="none" w:sz="0" w:space="0" w:color="auto"/>
      </w:divBdr>
    </w:div>
    <w:div w:id="1212495062">
      <w:bodyDiv w:val="1"/>
      <w:marLeft w:val="0"/>
      <w:marRight w:val="0"/>
      <w:marTop w:val="0"/>
      <w:marBottom w:val="0"/>
      <w:divBdr>
        <w:top w:val="none" w:sz="0" w:space="0" w:color="auto"/>
        <w:left w:val="none" w:sz="0" w:space="0" w:color="auto"/>
        <w:bottom w:val="none" w:sz="0" w:space="0" w:color="auto"/>
        <w:right w:val="none" w:sz="0" w:space="0" w:color="auto"/>
      </w:divBdr>
    </w:div>
    <w:div w:id="1214081291">
      <w:bodyDiv w:val="1"/>
      <w:marLeft w:val="0"/>
      <w:marRight w:val="0"/>
      <w:marTop w:val="0"/>
      <w:marBottom w:val="0"/>
      <w:divBdr>
        <w:top w:val="none" w:sz="0" w:space="0" w:color="auto"/>
        <w:left w:val="none" w:sz="0" w:space="0" w:color="auto"/>
        <w:bottom w:val="none" w:sz="0" w:space="0" w:color="auto"/>
        <w:right w:val="none" w:sz="0" w:space="0" w:color="auto"/>
      </w:divBdr>
    </w:div>
    <w:div w:id="1218978015">
      <w:bodyDiv w:val="1"/>
      <w:marLeft w:val="0"/>
      <w:marRight w:val="0"/>
      <w:marTop w:val="0"/>
      <w:marBottom w:val="0"/>
      <w:divBdr>
        <w:top w:val="none" w:sz="0" w:space="0" w:color="auto"/>
        <w:left w:val="none" w:sz="0" w:space="0" w:color="auto"/>
        <w:bottom w:val="none" w:sz="0" w:space="0" w:color="auto"/>
        <w:right w:val="none" w:sz="0" w:space="0" w:color="auto"/>
      </w:divBdr>
    </w:div>
    <w:div w:id="1221863522">
      <w:bodyDiv w:val="1"/>
      <w:marLeft w:val="0"/>
      <w:marRight w:val="0"/>
      <w:marTop w:val="0"/>
      <w:marBottom w:val="0"/>
      <w:divBdr>
        <w:top w:val="none" w:sz="0" w:space="0" w:color="auto"/>
        <w:left w:val="none" w:sz="0" w:space="0" w:color="auto"/>
        <w:bottom w:val="none" w:sz="0" w:space="0" w:color="auto"/>
        <w:right w:val="none" w:sz="0" w:space="0" w:color="auto"/>
      </w:divBdr>
    </w:div>
    <w:div w:id="1228347553">
      <w:bodyDiv w:val="1"/>
      <w:marLeft w:val="0"/>
      <w:marRight w:val="0"/>
      <w:marTop w:val="0"/>
      <w:marBottom w:val="0"/>
      <w:divBdr>
        <w:top w:val="none" w:sz="0" w:space="0" w:color="auto"/>
        <w:left w:val="none" w:sz="0" w:space="0" w:color="auto"/>
        <w:bottom w:val="none" w:sz="0" w:space="0" w:color="auto"/>
        <w:right w:val="none" w:sz="0" w:space="0" w:color="auto"/>
      </w:divBdr>
    </w:div>
    <w:div w:id="1232041667">
      <w:bodyDiv w:val="1"/>
      <w:marLeft w:val="0"/>
      <w:marRight w:val="0"/>
      <w:marTop w:val="0"/>
      <w:marBottom w:val="0"/>
      <w:divBdr>
        <w:top w:val="none" w:sz="0" w:space="0" w:color="auto"/>
        <w:left w:val="none" w:sz="0" w:space="0" w:color="auto"/>
        <w:bottom w:val="none" w:sz="0" w:space="0" w:color="auto"/>
        <w:right w:val="none" w:sz="0" w:space="0" w:color="auto"/>
      </w:divBdr>
    </w:div>
    <w:div w:id="1243762070">
      <w:bodyDiv w:val="1"/>
      <w:marLeft w:val="0"/>
      <w:marRight w:val="0"/>
      <w:marTop w:val="0"/>
      <w:marBottom w:val="0"/>
      <w:divBdr>
        <w:top w:val="none" w:sz="0" w:space="0" w:color="auto"/>
        <w:left w:val="none" w:sz="0" w:space="0" w:color="auto"/>
        <w:bottom w:val="none" w:sz="0" w:space="0" w:color="auto"/>
        <w:right w:val="none" w:sz="0" w:space="0" w:color="auto"/>
      </w:divBdr>
    </w:div>
    <w:div w:id="1252617008">
      <w:bodyDiv w:val="1"/>
      <w:marLeft w:val="0"/>
      <w:marRight w:val="0"/>
      <w:marTop w:val="0"/>
      <w:marBottom w:val="0"/>
      <w:divBdr>
        <w:top w:val="none" w:sz="0" w:space="0" w:color="auto"/>
        <w:left w:val="none" w:sz="0" w:space="0" w:color="auto"/>
        <w:bottom w:val="none" w:sz="0" w:space="0" w:color="auto"/>
        <w:right w:val="none" w:sz="0" w:space="0" w:color="auto"/>
      </w:divBdr>
    </w:div>
    <w:div w:id="1256129501">
      <w:bodyDiv w:val="1"/>
      <w:marLeft w:val="0"/>
      <w:marRight w:val="0"/>
      <w:marTop w:val="0"/>
      <w:marBottom w:val="0"/>
      <w:divBdr>
        <w:top w:val="none" w:sz="0" w:space="0" w:color="auto"/>
        <w:left w:val="none" w:sz="0" w:space="0" w:color="auto"/>
        <w:bottom w:val="none" w:sz="0" w:space="0" w:color="auto"/>
        <w:right w:val="none" w:sz="0" w:space="0" w:color="auto"/>
      </w:divBdr>
    </w:div>
    <w:div w:id="1261723469">
      <w:bodyDiv w:val="1"/>
      <w:marLeft w:val="0"/>
      <w:marRight w:val="0"/>
      <w:marTop w:val="0"/>
      <w:marBottom w:val="0"/>
      <w:divBdr>
        <w:top w:val="none" w:sz="0" w:space="0" w:color="auto"/>
        <w:left w:val="none" w:sz="0" w:space="0" w:color="auto"/>
        <w:bottom w:val="none" w:sz="0" w:space="0" w:color="auto"/>
        <w:right w:val="none" w:sz="0" w:space="0" w:color="auto"/>
      </w:divBdr>
    </w:div>
    <w:div w:id="1265649497">
      <w:bodyDiv w:val="1"/>
      <w:marLeft w:val="0"/>
      <w:marRight w:val="0"/>
      <w:marTop w:val="0"/>
      <w:marBottom w:val="0"/>
      <w:divBdr>
        <w:top w:val="none" w:sz="0" w:space="0" w:color="auto"/>
        <w:left w:val="none" w:sz="0" w:space="0" w:color="auto"/>
        <w:bottom w:val="none" w:sz="0" w:space="0" w:color="auto"/>
        <w:right w:val="none" w:sz="0" w:space="0" w:color="auto"/>
      </w:divBdr>
    </w:div>
    <w:div w:id="1268197073">
      <w:bodyDiv w:val="1"/>
      <w:marLeft w:val="0"/>
      <w:marRight w:val="0"/>
      <w:marTop w:val="0"/>
      <w:marBottom w:val="0"/>
      <w:divBdr>
        <w:top w:val="none" w:sz="0" w:space="0" w:color="auto"/>
        <w:left w:val="none" w:sz="0" w:space="0" w:color="auto"/>
        <w:bottom w:val="none" w:sz="0" w:space="0" w:color="auto"/>
        <w:right w:val="none" w:sz="0" w:space="0" w:color="auto"/>
      </w:divBdr>
    </w:div>
    <w:div w:id="1268584555">
      <w:bodyDiv w:val="1"/>
      <w:marLeft w:val="0"/>
      <w:marRight w:val="0"/>
      <w:marTop w:val="0"/>
      <w:marBottom w:val="0"/>
      <w:divBdr>
        <w:top w:val="none" w:sz="0" w:space="0" w:color="auto"/>
        <w:left w:val="none" w:sz="0" w:space="0" w:color="auto"/>
        <w:bottom w:val="none" w:sz="0" w:space="0" w:color="auto"/>
        <w:right w:val="none" w:sz="0" w:space="0" w:color="auto"/>
      </w:divBdr>
    </w:div>
    <w:div w:id="1270353281">
      <w:bodyDiv w:val="1"/>
      <w:marLeft w:val="0"/>
      <w:marRight w:val="0"/>
      <w:marTop w:val="0"/>
      <w:marBottom w:val="0"/>
      <w:divBdr>
        <w:top w:val="none" w:sz="0" w:space="0" w:color="auto"/>
        <w:left w:val="none" w:sz="0" w:space="0" w:color="auto"/>
        <w:bottom w:val="none" w:sz="0" w:space="0" w:color="auto"/>
        <w:right w:val="none" w:sz="0" w:space="0" w:color="auto"/>
      </w:divBdr>
    </w:div>
    <w:div w:id="1272936610">
      <w:bodyDiv w:val="1"/>
      <w:marLeft w:val="0"/>
      <w:marRight w:val="0"/>
      <w:marTop w:val="0"/>
      <w:marBottom w:val="0"/>
      <w:divBdr>
        <w:top w:val="none" w:sz="0" w:space="0" w:color="auto"/>
        <w:left w:val="none" w:sz="0" w:space="0" w:color="auto"/>
        <w:bottom w:val="none" w:sz="0" w:space="0" w:color="auto"/>
        <w:right w:val="none" w:sz="0" w:space="0" w:color="auto"/>
      </w:divBdr>
    </w:div>
    <w:div w:id="1284114961">
      <w:bodyDiv w:val="1"/>
      <w:marLeft w:val="0"/>
      <w:marRight w:val="0"/>
      <w:marTop w:val="0"/>
      <w:marBottom w:val="0"/>
      <w:divBdr>
        <w:top w:val="none" w:sz="0" w:space="0" w:color="auto"/>
        <w:left w:val="none" w:sz="0" w:space="0" w:color="auto"/>
        <w:bottom w:val="none" w:sz="0" w:space="0" w:color="auto"/>
        <w:right w:val="none" w:sz="0" w:space="0" w:color="auto"/>
      </w:divBdr>
    </w:div>
    <w:div w:id="1284923767">
      <w:bodyDiv w:val="1"/>
      <w:marLeft w:val="0"/>
      <w:marRight w:val="0"/>
      <w:marTop w:val="0"/>
      <w:marBottom w:val="0"/>
      <w:divBdr>
        <w:top w:val="none" w:sz="0" w:space="0" w:color="auto"/>
        <w:left w:val="none" w:sz="0" w:space="0" w:color="auto"/>
        <w:bottom w:val="none" w:sz="0" w:space="0" w:color="auto"/>
        <w:right w:val="none" w:sz="0" w:space="0" w:color="auto"/>
      </w:divBdr>
    </w:div>
    <w:div w:id="1285622497">
      <w:bodyDiv w:val="1"/>
      <w:marLeft w:val="0"/>
      <w:marRight w:val="0"/>
      <w:marTop w:val="0"/>
      <w:marBottom w:val="0"/>
      <w:divBdr>
        <w:top w:val="none" w:sz="0" w:space="0" w:color="auto"/>
        <w:left w:val="none" w:sz="0" w:space="0" w:color="auto"/>
        <w:bottom w:val="none" w:sz="0" w:space="0" w:color="auto"/>
        <w:right w:val="none" w:sz="0" w:space="0" w:color="auto"/>
      </w:divBdr>
    </w:div>
    <w:div w:id="1286228329">
      <w:bodyDiv w:val="1"/>
      <w:marLeft w:val="0"/>
      <w:marRight w:val="0"/>
      <w:marTop w:val="0"/>
      <w:marBottom w:val="0"/>
      <w:divBdr>
        <w:top w:val="none" w:sz="0" w:space="0" w:color="auto"/>
        <w:left w:val="none" w:sz="0" w:space="0" w:color="auto"/>
        <w:bottom w:val="none" w:sz="0" w:space="0" w:color="auto"/>
        <w:right w:val="none" w:sz="0" w:space="0" w:color="auto"/>
      </w:divBdr>
    </w:div>
    <w:div w:id="1292446139">
      <w:bodyDiv w:val="1"/>
      <w:marLeft w:val="0"/>
      <w:marRight w:val="0"/>
      <w:marTop w:val="0"/>
      <w:marBottom w:val="0"/>
      <w:divBdr>
        <w:top w:val="none" w:sz="0" w:space="0" w:color="auto"/>
        <w:left w:val="none" w:sz="0" w:space="0" w:color="auto"/>
        <w:bottom w:val="none" w:sz="0" w:space="0" w:color="auto"/>
        <w:right w:val="none" w:sz="0" w:space="0" w:color="auto"/>
      </w:divBdr>
    </w:div>
    <w:div w:id="1295060995">
      <w:bodyDiv w:val="1"/>
      <w:marLeft w:val="0"/>
      <w:marRight w:val="0"/>
      <w:marTop w:val="0"/>
      <w:marBottom w:val="0"/>
      <w:divBdr>
        <w:top w:val="none" w:sz="0" w:space="0" w:color="auto"/>
        <w:left w:val="none" w:sz="0" w:space="0" w:color="auto"/>
        <w:bottom w:val="none" w:sz="0" w:space="0" w:color="auto"/>
        <w:right w:val="none" w:sz="0" w:space="0" w:color="auto"/>
      </w:divBdr>
    </w:div>
    <w:div w:id="1298335619">
      <w:bodyDiv w:val="1"/>
      <w:marLeft w:val="0"/>
      <w:marRight w:val="0"/>
      <w:marTop w:val="0"/>
      <w:marBottom w:val="0"/>
      <w:divBdr>
        <w:top w:val="none" w:sz="0" w:space="0" w:color="auto"/>
        <w:left w:val="none" w:sz="0" w:space="0" w:color="auto"/>
        <w:bottom w:val="none" w:sz="0" w:space="0" w:color="auto"/>
        <w:right w:val="none" w:sz="0" w:space="0" w:color="auto"/>
      </w:divBdr>
    </w:div>
    <w:div w:id="1300107566">
      <w:bodyDiv w:val="1"/>
      <w:marLeft w:val="0"/>
      <w:marRight w:val="0"/>
      <w:marTop w:val="0"/>
      <w:marBottom w:val="0"/>
      <w:divBdr>
        <w:top w:val="none" w:sz="0" w:space="0" w:color="auto"/>
        <w:left w:val="none" w:sz="0" w:space="0" w:color="auto"/>
        <w:bottom w:val="none" w:sz="0" w:space="0" w:color="auto"/>
        <w:right w:val="none" w:sz="0" w:space="0" w:color="auto"/>
      </w:divBdr>
    </w:div>
    <w:div w:id="1307323546">
      <w:bodyDiv w:val="1"/>
      <w:marLeft w:val="0"/>
      <w:marRight w:val="0"/>
      <w:marTop w:val="0"/>
      <w:marBottom w:val="0"/>
      <w:divBdr>
        <w:top w:val="none" w:sz="0" w:space="0" w:color="auto"/>
        <w:left w:val="none" w:sz="0" w:space="0" w:color="auto"/>
        <w:bottom w:val="none" w:sz="0" w:space="0" w:color="auto"/>
        <w:right w:val="none" w:sz="0" w:space="0" w:color="auto"/>
      </w:divBdr>
    </w:div>
    <w:div w:id="1313832246">
      <w:bodyDiv w:val="1"/>
      <w:marLeft w:val="0"/>
      <w:marRight w:val="0"/>
      <w:marTop w:val="0"/>
      <w:marBottom w:val="0"/>
      <w:divBdr>
        <w:top w:val="none" w:sz="0" w:space="0" w:color="auto"/>
        <w:left w:val="none" w:sz="0" w:space="0" w:color="auto"/>
        <w:bottom w:val="none" w:sz="0" w:space="0" w:color="auto"/>
        <w:right w:val="none" w:sz="0" w:space="0" w:color="auto"/>
      </w:divBdr>
    </w:div>
    <w:div w:id="1314143700">
      <w:bodyDiv w:val="1"/>
      <w:marLeft w:val="0"/>
      <w:marRight w:val="0"/>
      <w:marTop w:val="0"/>
      <w:marBottom w:val="0"/>
      <w:divBdr>
        <w:top w:val="none" w:sz="0" w:space="0" w:color="auto"/>
        <w:left w:val="none" w:sz="0" w:space="0" w:color="auto"/>
        <w:bottom w:val="none" w:sz="0" w:space="0" w:color="auto"/>
        <w:right w:val="none" w:sz="0" w:space="0" w:color="auto"/>
      </w:divBdr>
    </w:div>
    <w:div w:id="1326858335">
      <w:bodyDiv w:val="1"/>
      <w:marLeft w:val="0"/>
      <w:marRight w:val="0"/>
      <w:marTop w:val="0"/>
      <w:marBottom w:val="0"/>
      <w:divBdr>
        <w:top w:val="none" w:sz="0" w:space="0" w:color="auto"/>
        <w:left w:val="none" w:sz="0" w:space="0" w:color="auto"/>
        <w:bottom w:val="none" w:sz="0" w:space="0" w:color="auto"/>
        <w:right w:val="none" w:sz="0" w:space="0" w:color="auto"/>
      </w:divBdr>
    </w:div>
    <w:div w:id="1345744443">
      <w:bodyDiv w:val="1"/>
      <w:marLeft w:val="0"/>
      <w:marRight w:val="0"/>
      <w:marTop w:val="0"/>
      <w:marBottom w:val="0"/>
      <w:divBdr>
        <w:top w:val="none" w:sz="0" w:space="0" w:color="auto"/>
        <w:left w:val="none" w:sz="0" w:space="0" w:color="auto"/>
        <w:bottom w:val="none" w:sz="0" w:space="0" w:color="auto"/>
        <w:right w:val="none" w:sz="0" w:space="0" w:color="auto"/>
      </w:divBdr>
    </w:div>
    <w:div w:id="1347097335">
      <w:bodyDiv w:val="1"/>
      <w:marLeft w:val="0"/>
      <w:marRight w:val="0"/>
      <w:marTop w:val="0"/>
      <w:marBottom w:val="0"/>
      <w:divBdr>
        <w:top w:val="none" w:sz="0" w:space="0" w:color="auto"/>
        <w:left w:val="none" w:sz="0" w:space="0" w:color="auto"/>
        <w:bottom w:val="none" w:sz="0" w:space="0" w:color="auto"/>
        <w:right w:val="none" w:sz="0" w:space="0" w:color="auto"/>
      </w:divBdr>
    </w:div>
    <w:div w:id="1356227211">
      <w:bodyDiv w:val="1"/>
      <w:marLeft w:val="0"/>
      <w:marRight w:val="0"/>
      <w:marTop w:val="0"/>
      <w:marBottom w:val="0"/>
      <w:divBdr>
        <w:top w:val="none" w:sz="0" w:space="0" w:color="auto"/>
        <w:left w:val="none" w:sz="0" w:space="0" w:color="auto"/>
        <w:bottom w:val="none" w:sz="0" w:space="0" w:color="auto"/>
        <w:right w:val="none" w:sz="0" w:space="0" w:color="auto"/>
      </w:divBdr>
    </w:div>
    <w:div w:id="1357779812">
      <w:bodyDiv w:val="1"/>
      <w:marLeft w:val="0"/>
      <w:marRight w:val="0"/>
      <w:marTop w:val="0"/>
      <w:marBottom w:val="0"/>
      <w:divBdr>
        <w:top w:val="none" w:sz="0" w:space="0" w:color="auto"/>
        <w:left w:val="none" w:sz="0" w:space="0" w:color="auto"/>
        <w:bottom w:val="none" w:sz="0" w:space="0" w:color="auto"/>
        <w:right w:val="none" w:sz="0" w:space="0" w:color="auto"/>
      </w:divBdr>
    </w:div>
    <w:div w:id="1357850644">
      <w:bodyDiv w:val="1"/>
      <w:marLeft w:val="0"/>
      <w:marRight w:val="0"/>
      <w:marTop w:val="0"/>
      <w:marBottom w:val="0"/>
      <w:divBdr>
        <w:top w:val="none" w:sz="0" w:space="0" w:color="auto"/>
        <w:left w:val="none" w:sz="0" w:space="0" w:color="auto"/>
        <w:bottom w:val="none" w:sz="0" w:space="0" w:color="auto"/>
        <w:right w:val="none" w:sz="0" w:space="0" w:color="auto"/>
      </w:divBdr>
    </w:div>
    <w:div w:id="1370833920">
      <w:bodyDiv w:val="1"/>
      <w:marLeft w:val="0"/>
      <w:marRight w:val="0"/>
      <w:marTop w:val="0"/>
      <w:marBottom w:val="0"/>
      <w:divBdr>
        <w:top w:val="none" w:sz="0" w:space="0" w:color="auto"/>
        <w:left w:val="none" w:sz="0" w:space="0" w:color="auto"/>
        <w:bottom w:val="none" w:sz="0" w:space="0" w:color="auto"/>
        <w:right w:val="none" w:sz="0" w:space="0" w:color="auto"/>
      </w:divBdr>
    </w:div>
    <w:div w:id="1373115644">
      <w:bodyDiv w:val="1"/>
      <w:marLeft w:val="0"/>
      <w:marRight w:val="0"/>
      <w:marTop w:val="0"/>
      <w:marBottom w:val="0"/>
      <w:divBdr>
        <w:top w:val="none" w:sz="0" w:space="0" w:color="auto"/>
        <w:left w:val="none" w:sz="0" w:space="0" w:color="auto"/>
        <w:bottom w:val="none" w:sz="0" w:space="0" w:color="auto"/>
        <w:right w:val="none" w:sz="0" w:space="0" w:color="auto"/>
      </w:divBdr>
    </w:div>
    <w:div w:id="1376466389">
      <w:bodyDiv w:val="1"/>
      <w:marLeft w:val="0"/>
      <w:marRight w:val="0"/>
      <w:marTop w:val="0"/>
      <w:marBottom w:val="0"/>
      <w:divBdr>
        <w:top w:val="none" w:sz="0" w:space="0" w:color="auto"/>
        <w:left w:val="none" w:sz="0" w:space="0" w:color="auto"/>
        <w:bottom w:val="none" w:sz="0" w:space="0" w:color="auto"/>
        <w:right w:val="none" w:sz="0" w:space="0" w:color="auto"/>
      </w:divBdr>
    </w:div>
    <w:div w:id="1387027679">
      <w:bodyDiv w:val="1"/>
      <w:marLeft w:val="0"/>
      <w:marRight w:val="0"/>
      <w:marTop w:val="0"/>
      <w:marBottom w:val="0"/>
      <w:divBdr>
        <w:top w:val="none" w:sz="0" w:space="0" w:color="auto"/>
        <w:left w:val="none" w:sz="0" w:space="0" w:color="auto"/>
        <w:bottom w:val="none" w:sz="0" w:space="0" w:color="auto"/>
        <w:right w:val="none" w:sz="0" w:space="0" w:color="auto"/>
      </w:divBdr>
    </w:div>
    <w:div w:id="1396971741">
      <w:bodyDiv w:val="1"/>
      <w:marLeft w:val="0"/>
      <w:marRight w:val="0"/>
      <w:marTop w:val="0"/>
      <w:marBottom w:val="0"/>
      <w:divBdr>
        <w:top w:val="none" w:sz="0" w:space="0" w:color="auto"/>
        <w:left w:val="none" w:sz="0" w:space="0" w:color="auto"/>
        <w:bottom w:val="none" w:sz="0" w:space="0" w:color="auto"/>
        <w:right w:val="none" w:sz="0" w:space="0" w:color="auto"/>
      </w:divBdr>
    </w:div>
    <w:div w:id="1397898979">
      <w:bodyDiv w:val="1"/>
      <w:marLeft w:val="0"/>
      <w:marRight w:val="0"/>
      <w:marTop w:val="0"/>
      <w:marBottom w:val="0"/>
      <w:divBdr>
        <w:top w:val="none" w:sz="0" w:space="0" w:color="auto"/>
        <w:left w:val="none" w:sz="0" w:space="0" w:color="auto"/>
        <w:bottom w:val="none" w:sz="0" w:space="0" w:color="auto"/>
        <w:right w:val="none" w:sz="0" w:space="0" w:color="auto"/>
      </w:divBdr>
    </w:div>
    <w:div w:id="1410300989">
      <w:bodyDiv w:val="1"/>
      <w:marLeft w:val="0"/>
      <w:marRight w:val="0"/>
      <w:marTop w:val="0"/>
      <w:marBottom w:val="0"/>
      <w:divBdr>
        <w:top w:val="none" w:sz="0" w:space="0" w:color="auto"/>
        <w:left w:val="none" w:sz="0" w:space="0" w:color="auto"/>
        <w:bottom w:val="none" w:sz="0" w:space="0" w:color="auto"/>
        <w:right w:val="none" w:sz="0" w:space="0" w:color="auto"/>
      </w:divBdr>
    </w:div>
    <w:div w:id="1423723586">
      <w:bodyDiv w:val="1"/>
      <w:marLeft w:val="0"/>
      <w:marRight w:val="0"/>
      <w:marTop w:val="0"/>
      <w:marBottom w:val="0"/>
      <w:divBdr>
        <w:top w:val="none" w:sz="0" w:space="0" w:color="auto"/>
        <w:left w:val="none" w:sz="0" w:space="0" w:color="auto"/>
        <w:bottom w:val="none" w:sz="0" w:space="0" w:color="auto"/>
        <w:right w:val="none" w:sz="0" w:space="0" w:color="auto"/>
      </w:divBdr>
    </w:div>
    <w:div w:id="1425495893">
      <w:bodyDiv w:val="1"/>
      <w:marLeft w:val="0"/>
      <w:marRight w:val="0"/>
      <w:marTop w:val="0"/>
      <w:marBottom w:val="0"/>
      <w:divBdr>
        <w:top w:val="none" w:sz="0" w:space="0" w:color="auto"/>
        <w:left w:val="none" w:sz="0" w:space="0" w:color="auto"/>
        <w:bottom w:val="none" w:sz="0" w:space="0" w:color="auto"/>
        <w:right w:val="none" w:sz="0" w:space="0" w:color="auto"/>
      </w:divBdr>
    </w:div>
    <w:div w:id="1436442886">
      <w:bodyDiv w:val="1"/>
      <w:marLeft w:val="0"/>
      <w:marRight w:val="0"/>
      <w:marTop w:val="0"/>
      <w:marBottom w:val="0"/>
      <w:divBdr>
        <w:top w:val="none" w:sz="0" w:space="0" w:color="auto"/>
        <w:left w:val="none" w:sz="0" w:space="0" w:color="auto"/>
        <w:bottom w:val="none" w:sz="0" w:space="0" w:color="auto"/>
        <w:right w:val="none" w:sz="0" w:space="0" w:color="auto"/>
      </w:divBdr>
    </w:div>
    <w:div w:id="1441337237">
      <w:bodyDiv w:val="1"/>
      <w:marLeft w:val="0"/>
      <w:marRight w:val="0"/>
      <w:marTop w:val="0"/>
      <w:marBottom w:val="0"/>
      <w:divBdr>
        <w:top w:val="none" w:sz="0" w:space="0" w:color="auto"/>
        <w:left w:val="none" w:sz="0" w:space="0" w:color="auto"/>
        <w:bottom w:val="none" w:sz="0" w:space="0" w:color="auto"/>
        <w:right w:val="none" w:sz="0" w:space="0" w:color="auto"/>
      </w:divBdr>
    </w:div>
    <w:div w:id="1444036840">
      <w:bodyDiv w:val="1"/>
      <w:marLeft w:val="0"/>
      <w:marRight w:val="0"/>
      <w:marTop w:val="0"/>
      <w:marBottom w:val="0"/>
      <w:divBdr>
        <w:top w:val="none" w:sz="0" w:space="0" w:color="auto"/>
        <w:left w:val="none" w:sz="0" w:space="0" w:color="auto"/>
        <w:bottom w:val="none" w:sz="0" w:space="0" w:color="auto"/>
        <w:right w:val="none" w:sz="0" w:space="0" w:color="auto"/>
      </w:divBdr>
    </w:div>
    <w:div w:id="1448768966">
      <w:bodyDiv w:val="1"/>
      <w:marLeft w:val="0"/>
      <w:marRight w:val="0"/>
      <w:marTop w:val="0"/>
      <w:marBottom w:val="0"/>
      <w:divBdr>
        <w:top w:val="none" w:sz="0" w:space="0" w:color="auto"/>
        <w:left w:val="none" w:sz="0" w:space="0" w:color="auto"/>
        <w:bottom w:val="none" w:sz="0" w:space="0" w:color="auto"/>
        <w:right w:val="none" w:sz="0" w:space="0" w:color="auto"/>
      </w:divBdr>
    </w:div>
    <w:div w:id="1458795803">
      <w:bodyDiv w:val="1"/>
      <w:marLeft w:val="0"/>
      <w:marRight w:val="0"/>
      <w:marTop w:val="0"/>
      <w:marBottom w:val="0"/>
      <w:divBdr>
        <w:top w:val="none" w:sz="0" w:space="0" w:color="auto"/>
        <w:left w:val="none" w:sz="0" w:space="0" w:color="auto"/>
        <w:bottom w:val="none" w:sz="0" w:space="0" w:color="auto"/>
        <w:right w:val="none" w:sz="0" w:space="0" w:color="auto"/>
      </w:divBdr>
    </w:div>
    <w:div w:id="1471632712">
      <w:bodyDiv w:val="1"/>
      <w:marLeft w:val="0"/>
      <w:marRight w:val="0"/>
      <w:marTop w:val="0"/>
      <w:marBottom w:val="0"/>
      <w:divBdr>
        <w:top w:val="none" w:sz="0" w:space="0" w:color="auto"/>
        <w:left w:val="none" w:sz="0" w:space="0" w:color="auto"/>
        <w:bottom w:val="none" w:sz="0" w:space="0" w:color="auto"/>
        <w:right w:val="none" w:sz="0" w:space="0" w:color="auto"/>
      </w:divBdr>
    </w:div>
    <w:div w:id="1477332944">
      <w:bodyDiv w:val="1"/>
      <w:marLeft w:val="0"/>
      <w:marRight w:val="0"/>
      <w:marTop w:val="0"/>
      <w:marBottom w:val="0"/>
      <w:divBdr>
        <w:top w:val="none" w:sz="0" w:space="0" w:color="auto"/>
        <w:left w:val="none" w:sz="0" w:space="0" w:color="auto"/>
        <w:bottom w:val="none" w:sz="0" w:space="0" w:color="auto"/>
        <w:right w:val="none" w:sz="0" w:space="0" w:color="auto"/>
      </w:divBdr>
    </w:div>
    <w:div w:id="1485708168">
      <w:bodyDiv w:val="1"/>
      <w:marLeft w:val="0"/>
      <w:marRight w:val="0"/>
      <w:marTop w:val="0"/>
      <w:marBottom w:val="0"/>
      <w:divBdr>
        <w:top w:val="none" w:sz="0" w:space="0" w:color="auto"/>
        <w:left w:val="none" w:sz="0" w:space="0" w:color="auto"/>
        <w:bottom w:val="none" w:sz="0" w:space="0" w:color="auto"/>
        <w:right w:val="none" w:sz="0" w:space="0" w:color="auto"/>
      </w:divBdr>
    </w:div>
    <w:div w:id="1491022580">
      <w:bodyDiv w:val="1"/>
      <w:marLeft w:val="0"/>
      <w:marRight w:val="0"/>
      <w:marTop w:val="0"/>
      <w:marBottom w:val="0"/>
      <w:divBdr>
        <w:top w:val="none" w:sz="0" w:space="0" w:color="auto"/>
        <w:left w:val="none" w:sz="0" w:space="0" w:color="auto"/>
        <w:bottom w:val="none" w:sz="0" w:space="0" w:color="auto"/>
        <w:right w:val="none" w:sz="0" w:space="0" w:color="auto"/>
      </w:divBdr>
    </w:div>
    <w:div w:id="1495678704">
      <w:bodyDiv w:val="1"/>
      <w:marLeft w:val="0"/>
      <w:marRight w:val="0"/>
      <w:marTop w:val="0"/>
      <w:marBottom w:val="0"/>
      <w:divBdr>
        <w:top w:val="none" w:sz="0" w:space="0" w:color="auto"/>
        <w:left w:val="none" w:sz="0" w:space="0" w:color="auto"/>
        <w:bottom w:val="none" w:sz="0" w:space="0" w:color="auto"/>
        <w:right w:val="none" w:sz="0" w:space="0" w:color="auto"/>
      </w:divBdr>
    </w:div>
    <w:div w:id="1496453229">
      <w:bodyDiv w:val="1"/>
      <w:marLeft w:val="0"/>
      <w:marRight w:val="0"/>
      <w:marTop w:val="0"/>
      <w:marBottom w:val="0"/>
      <w:divBdr>
        <w:top w:val="none" w:sz="0" w:space="0" w:color="auto"/>
        <w:left w:val="none" w:sz="0" w:space="0" w:color="auto"/>
        <w:bottom w:val="none" w:sz="0" w:space="0" w:color="auto"/>
        <w:right w:val="none" w:sz="0" w:space="0" w:color="auto"/>
      </w:divBdr>
    </w:div>
    <w:div w:id="1501694898">
      <w:bodyDiv w:val="1"/>
      <w:marLeft w:val="0"/>
      <w:marRight w:val="0"/>
      <w:marTop w:val="0"/>
      <w:marBottom w:val="0"/>
      <w:divBdr>
        <w:top w:val="none" w:sz="0" w:space="0" w:color="auto"/>
        <w:left w:val="none" w:sz="0" w:space="0" w:color="auto"/>
        <w:bottom w:val="none" w:sz="0" w:space="0" w:color="auto"/>
        <w:right w:val="none" w:sz="0" w:space="0" w:color="auto"/>
      </w:divBdr>
    </w:div>
    <w:div w:id="1508013636">
      <w:bodyDiv w:val="1"/>
      <w:marLeft w:val="0"/>
      <w:marRight w:val="0"/>
      <w:marTop w:val="0"/>
      <w:marBottom w:val="0"/>
      <w:divBdr>
        <w:top w:val="none" w:sz="0" w:space="0" w:color="auto"/>
        <w:left w:val="none" w:sz="0" w:space="0" w:color="auto"/>
        <w:bottom w:val="none" w:sz="0" w:space="0" w:color="auto"/>
        <w:right w:val="none" w:sz="0" w:space="0" w:color="auto"/>
      </w:divBdr>
    </w:div>
    <w:div w:id="1513031150">
      <w:bodyDiv w:val="1"/>
      <w:marLeft w:val="0"/>
      <w:marRight w:val="0"/>
      <w:marTop w:val="0"/>
      <w:marBottom w:val="0"/>
      <w:divBdr>
        <w:top w:val="none" w:sz="0" w:space="0" w:color="auto"/>
        <w:left w:val="none" w:sz="0" w:space="0" w:color="auto"/>
        <w:bottom w:val="none" w:sz="0" w:space="0" w:color="auto"/>
        <w:right w:val="none" w:sz="0" w:space="0" w:color="auto"/>
      </w:divBdr>
    </w:div>
    <w:div w:id="1514687816">
      <w:bodyDiv w:val="1"/>
      <w:marLeft w:val="0"/>
      <w:marRight w:val="0"/>
      <w:marTop w:val="0"/>
      <w:marBottom w:val="0"/>
      <w:divBdr>
        <w:top w:val="none" w:sz="0" w:space="0" w:color="auto"/>
        <w:left w:val="none" w:sz="0" w:space="0" w:color="auto"/>
        <w:bottom w:val="none" w:sz="0" w:space="0" w:color="auto"/>
        <w:right w:val="none" w:sz="0" w:space="0" w:color="auto"/>
      </w:divBdr>
    </w:div>
    <w:div w:id="1515876821">
      <w:bodyDiv w:val="1"/>
      <w:marLeft w:val="0"/>
      <w:marRight w:val="0"/>
      <w:marTop w:val="0"/>
      <w:marBottom w:val="0"/>
      <w:divBdr>
        <w:top w:val="none" w:sz="0" w:space="0" w:color="auto"/>
        <w:left w:val="none" w:sz="0" w:space="0" w:color="auto"/>
        <w:bottom w:val="none" w:sz="0" w:space="0" w:color="auto"/>
        <w:right w:val="none" w:sz="0" w:space="0" w:color="auto"/>
      </w:divBdr>
    </w:div>
    <w:div w:id="1521044259">
      <w:bodyDiv w:val="1"/>
      <w:marLeft w:val="0"/>
      <w:marRight w:val="0"/>
      <w:marTop w:val="0"/>
      <w:marBottom w:val="0"/>
      <w:divBdr>
        <w:top w:val="none" w:sz="0" w:space="0" w:color="auto"/>
        <w:left w:val="none" w:sz="0" w:space="0" w:color="auto"/>
        <w:bottom w:val="none" w:sz="0" w:space="0" w:color="auto"/>
        <w:right w:val="none" w:sz="0" w:space="0" w:color="auto"/>
      </w:divBdr>
    </w:div>
    <w:div w:id="1524518759">
      <w:bodyDiv w:val="1"/>
      <w:marLeft w:val="0"/>
      <w:marRight w:val="0"/>
      <w:marTop w:val="0"/>
      <w:marBottom w:val="0"/>
      <w:divBdr>
        <w:top w:val="none" w:sz="0" w:space="0" w:color="auto"/>
        <w:left w:val="none" w:sz="0" w:space="0" w:color="auto"/>
        <w:bottom w:val="none" w:sz="0" w:space="0" w:color="auto"/>
        <w:right w:val="none" w:sz="0" w:space="0" w:color="auto"/>
      </w:divBdr>
    </w:div>
    <w:div w:id="1532495514">
      <w:bodyDiv w:val="1"/>
      <w:marLeft w:val="0"/>
      <w:marRight w:val="0"/>
      <w:marTop w:val="0"/>
      <w:marBottom w:val="0"/>
      <w:divBdr>
        <w:top w:val="none" w:sz="0" w:space="0" w:color="auto"/>
        <w:left w:val="none" w:sz="0" w:space="0" w:color="auto"/>
        <w:bottom w:val="none" w:sz="0" w:space="0" w:color="auto"/>
        <w:right w:val="none" w:sz="0" w:space="0" w:color="auto"/>
      </w:divBdr>
    </w:div>
    <w:div w:id="1534029404">
      <w:bodyDiv w:val="1"/>
      <w:marLeft w:val="0"/>
      <w:marRight w:val="0"/>
      <w:marTop w:val="0"/>
      <w:marBottom w:val="0"/>
      <w:divBdr>
        <w:top w:val="none" w:sz="0" w:space="0" w:color="auto"/>
        <w:left w:val="none" w:sz="0" w:space="0" w:color="auto"/>
        <w:bottom w:val="none" w:sz="0" w:space="0" w:color="auto"/>
        <w:right w:val="none" w:sz="0" w:space="0" w:color="auto"/>
      </w:divBdr>
    </w:div>
    <w:div w:id="1534659324">
      <w:bodyDiv w:val="1"/>
      <w:marLeft w:val="0"/>
      <w:marRight w:val="0"/>
      <w:marTop w:val="0"/>
      <w:marBottom w:val="0"/>
      <w:divBdr>
        <w:top w:val="none" w:sz="0" w:space="0" w:color="auto"/>
        <w:left w:val="none" w:sz="0" w:space="0" w:color="auto"/>
        <w:bottom w:val="none" w:sz="0" w:space="0" w:color="auto"/>
        <w:right w:val="none" w:sz="0" w:space="0" w:color="auto"/>
      </w:divBdr>
    </w:div>
    <w:div w:id="1539315991">
      <w:bodyDiv w:val="1"/>
      <w:marLeft w:val="0"/>
      <w:marRight w:val="0"/>
      <w:marTop w:val="0"/>
      <w:marBottom w:val="0"/>
      <w:divBdr>
        <w:top w:val="none" w:sz="0" w:space="0" w:color="auto"/>
        <w:left w:val="none" w:sz="0" w:space="0" w:color="auto"/>
        <w:bottom w:val="none" w:sz="0" w:space="0" w:color="auto"/>
        <w:right w:val="none" w:sz="0" w:space="0" w:color="auto"/>
      </w:divBdr>
    </w:div>
    <w:div w:id="1540775141">
      <w:bodyDiv w:val="1"/>
      <w:marLeft w:val="0"/>
      <w:marRight w:val="0"/>
      <w:marTop w:val="0"/>
      <w:marBottom w:val="0"/>
      <w:divBdr>
        <w:top w:val="none" w:sz="0" w:space="0" w:color="auto"/>
        <w:left w:val="none" w:sz="0" w:space="0" w:color="auto"/>
        <w:bottom w:val="none" w:sz="0" w:space="0" w:color="auto"/>
        <w:right w:val="none" w:sz="0" w:space="0" w:color="auto"/>
      </w:divBdr>
    </w:div>
    <w:div w:id="1546065030">
      <w:bodyDiv w:val="1"/>
      <w:marLeft w:val="0"/>
      <w:marRight w:val="0"/>
      <w:marTop w:val="0"/>
      <w:marBottom w:val="0"/>
      <w:divBdr>
        <w:top w:val="none" w:sz="0" w:space="0" w:color="auto"/>
        <w:left w:val="none" w:sz="0" w:space="0" w:color="auto"/>
        <w:bottom w:val="none" w:sz="0" w:space="0" w:color="auto"/>
        <w:right w:val="none" w:sz="0" w:space="0" w:color="auto"/>
      </w:divBdr>
    </w:div>
    <w:div w:id="1547181345">
      <w:bodyDiv w:val="1"/>
      <w:marLeft w:val="0"/>
      <w:marRight w:val="0"/>
      <w:marTop w:val="0"/>
      <w:marBottom w:val="0"/>
      <w:divBdr>
        <w:top w:val="none" w:sz="0" w:space="0" w:color="auto"/>
        <w:left w:val="none" w:sz="0" w:space="0" w:color="auto"/>
        <w:bottom w:val="none" w:sz="0" w:space="0" w:color="auto"/>
        <w:right w:val="none" w:sz="0" w:space="0" w:color="auto"/>
      </w:divBdr>
    </w:div>
    <w:div w:id="1554804694">
      <w:bodyDiv w:val="1"/>
      <w:marLeft w:val="0"/>
      <w:marRight w:val="0"/>
      <w:marTop w:val="0"/>
      <w:marBottom w:val="0"/>
      <w:divBdr>
        <w:top w:val="none" w:sz="0" w:space="0" w:color="auto"/>
        <w:left w:val="none" w:sz="0" w:space="0" w:color="auto"/>
        <w:bottom w:val="none" w:sz="0" w:space="0" w:color="auto"/>
        <w:right w:val="none" w:sz="0" w:space="0" w:color="auto"/>
      </w:divBdr>
    </w:div>
    <w:div w:id="1555041003">
      <w:bodyDiv w:val="1"/>
      <w:marLeft w:val="0"/>
      <w:marRight w:val="0"/>
      <w:marTop w:val="0"/>
      <w:marBottom w:val="0"/>
      <w:divBdr>
        <w:top w:val="none" w:sz="0" w:space="0" w:color="auto"/>
        <w:left w:val="none" w:sz="0" w:space="0" w:color="auto"/>
        <w:bottom w:val="none" w:sz="0" w:space="0" w:color="auto"/>
        <w:right w:val="none" w:sz="0" w:space="0" w:color="auto"/>
      </w:divBdr>
    </w:div>
    <w:div w:id="1566599878">
      <w:bodyDiv w:val="1"/>
      <w:marLeft w:val="0"/>
      <w:marRight w:val="0"/>
      <w:marTop w:val="0"/>
      <w:marBottom w:val="0"/>
      <w:divBdr>
        <w:top w:val="none" w:sz="0" w:space="0" w:color="auto"/>
        <w:left w:val="none" w:sz="0" w:space="0" w:color="auto"/>
        <w:bottom w:val="none" w:sz="0" w:space="0" w:color="auto"/>
        <w:right w:val="none" w:sz="0" w:space="0" w:color="auto"/>
      </w:divBdr>
    </w:div>
    <w:div w:id="1570844113">
      <w:bodyDiv w:val="1"/>
      <w:marLeft w:val="0"/>
      <w:marRight w:val="0"/>
      <w:marTop w:val="0"/>
      <w:marBottom w:val="0"/>
      <w:divBdr>
        <w:top w:val="none" w:sz="0" w:space="0" w:color="auto"/>
        <w:left w:val="none" w:sz="0" w:space="0" w:color="auto"/>
        <w:bottom w:val="none" w:sz="0" w:space="0" w:color="auto"/>
        <w:right w:val="none" w:sz="0" w:space="0" w:color="auto"/>
      </w:divBdr>
    </w:div>
    <w:div w:id="1596136818">
      <w:bodyDiv w:val="1"/>
      <w:marLeft w:val="0"/>
      <w:marRight w:val="0"/>
      <w:marTop w:val="0"/>
      <w:marBottom w:val="0"/>
      <w:divBdr>
        <w:top w:val="none" w:sz="0" w:space="0" w:color="auto"/>
        <w:left w:val="none" w:sz="0" w:space="0" w:color="auto"/>
        <w:bottom w:val="none" w:sz="0" w:space="0" w:color="auto"/>
        <w:right w:val="none" w:sz="0" w:space="0" w:color="auto"/>
      </w:divBdr>
    </w:div>
    <w:div w:id="1605725269">
      <w:bodyDiv w:val="1"/>
      <w:marLeft w:val="0"/>
      <w:marRight w:val="0"/>
      <w:marTop w:val="0"/>
      <w:marBottom w:val="0"/>
      <w:divBdr>
        <w:top w:val="none" w:sz="0" w:space="0" w:color="auto"/>
        <w:left w:val="none" w:sz="0" w:space="0" w:color="auto"/>
        <w:bottom w:val="none" w:sz="0" w:space="0" w:color="auto"/>
        <w:right w:val="none" w:sz="0" w:space="0" w:color="auto"/>
      </w:divBdr>
    </w:div>
    <w:div w:id="1613627585">
      <w:bodyDiv w:val="1"/>
      <w:marLeft w:val="0"/>
      <w:marRight w:val="0"/>
      <w:marTop w:val="0"/>
      <w:marBottom w:val="0"/>
      <w:divBdr>
        <w:top w:val="none" w:sz="0" w:space="0" w:color="auto"/>
        <w:left w:val="none" w:sz="0" w:space="0" w:color="auto"/>
        <w:bottom w:val="none" w:sz="0" w:space="0" w:color="auto"/>
        <w:right w:val="none" w:sz="0" w:space="0" w:color="auto"/>
      </w:divBdr>
    </w:div>
    <w:div w:id="1615135388">
      <w:bodyDiv w:val="1"/>
      <w:marLeft w:val="0"/>
      <w:marRight w:val="0"/>
      <w:marTop w:val="0"/>
      <w:marBottom w:val="0"/>
      <w:divBdr>
        <w:top w:val="none" w:sz="0" w:space="0" w:color="auto"/>
        <w:left w:val="none" w:sz="0" w:space="0" w:color="auto"/>
        <w:bottom w:val="none" w:sz="0" w:space="0" w:color="auto"/>
        <w:right w:val="none" w:sz="0" w:space="0" w:color="auto"/>
      </w:divBdr>
    </w:div>
    <w:div w:id="1641837131">
      <w:bodyDiv w:val="1"/>
      <w:marLeft w:val="0"/>
      <w:marRight w:val="0"/>
      <w:marTop w:val="0"/>
      <w:marBottom w:val="0"/>
      <w:divBdr>
        <w:top w:val="none" w:sz="0" w:space="0" w:color="auto"/>
        <w:left w:val="none" w:sz="0" w:space="0" w:color="auto"/>
        <w:bottom w:val="none" w:sz="0" w:space="0" w:color="auto"/>
        <w:right w:val="none" w:sz="0" w:space="0" w:color="auto"/>
      </w:divBdr>
    </w:div>
    <w:div w:id="1643925816">
      <w:bodyDiv w:val="1"/>
      <w:marLeft w:val="0"/>
      <w:marRight w:val="0"/>
      <w:marTop w:val="0"/>
      <w:marBottom w:val="0"/>
      <w:divBdr>
        <w:top w:val="none" w:sz="0" w:space="0" w:color="auto"/>
        <w:left w:val="none" w:sz="0" w:space="0" w:color="auto"/>
        <w:bottom w:val="none" w:sz="0" w:space="0" w:color="auto"/>
        <w:right w:val="none" w:sz="0" w:space="0" w:color="auto"/>
      </w:divBdr>
    </w:div>
    <w:div w:id="1645626052">
      <w:bodyDiv w:val="1"/>
      <w:marLeft w:val="0"/>
      <w:marRight w:val="0"/>
      <w:marTop w:val="0"/>
      <w:marBottom w:val="0"/>
      <w:divBdr>
        <w:top w:val="none" w:sz="0" w:space="0" w:color="auto"/>
        <w:left w:val="none" w:sz="0" w:space="0" w:color="auto"/>
        <w:bottom w:val="none" w:sz="0" w:space="0" w:color="auto"/>
        <w:right w:val="none" w:sz="0" w:space="0" w:color="auto"/>
      </w:divBdr>
    </w:div>
    <w:div w:id="1651907506">
      <w:bodyDiv w:val="1"/>
      <w:marLeft w:val="0"/>
      <w:marRight w:val="0"/>
      <w:marTop w:val="0"/>
      <w:marBottom w:val="0"/>
      <w:divBdr>
        <w:top w:val="none" w:sz="0" w:space="0" w:color="auto"/>
        <w:left w:val="none" w:sz="0" w:space="0" w:color="auto"/>
        <w:bottom w:val="none" w:sz="0" w:space="0" w:color="auto"/>
        <w:right w:val="none" w:sz="0" w:space="0" w:color="auto"/>
      </w:divBdr>
    </w:div>
    <w:div w:id="1654215370">
      <w:bodyDiv w:val="1"/>
      <w:marLeft w:val="0"/>
      <w:marRight w:val="0"/>
      <w:marTop w:val="0"/>
      <w:marBottom w:val="0"/>
      <w:divBdr>
        <w:top w:val="none" w:sz="0" w:space="0" w:color="auto"/>
        <w:left w:val="none" w:sz="0" w:space="0" w:color="auto"/>
        <w:bottom w:val="none" w:sz="0" w:space="0" w:color="auto"/>
        <w:right w:val="none" w:sz="0" w:space="0" w:color="auto"/>
      </w:divBdr>
    </w:div>
    <w:div w:id="1669361993">
      <w:bodyDiv w:val="1"/>
      <w:marLeft w:val="0"/>
      <w:marRight w:val="0"/>
      <w:marTop w:val="0"/>
      <w:marBottom w:val="0"/>
      <w:divBdr>
        <w:top w:val="none" w:sz="0" w:space="0" w:color="auto"/>
        <w:left w:val="none" w:sz="0" w:space="0" w:color="auto"/>
        <w:bottom w:val="none" w:sz="0" w:space="0" w:color="auto"/>
        <w:right w:val="none" w:sz="0" w:space="0" w:color="auto"/>
      </w:divBdr>
    </w:div>
    <w:div w:id="1670675525">
      <w:bodyDiv w:val="1"/>
      <w:marLeft w:val="0"/>
      <w:marRight w:val="0"/>
      <w:marTop w:val="0"/>
      <w:marBottom w:val="0"/>
      <w:divBdr>
        <w:top w:val="none" w:sz="0" w:space="0" w:color="auto"/>
        <w:left w:val="none" w:sz="0" w:space="0" w:color="auto"/>
        <w:bottom w:val="none" w:sz="0" w:space="0" w:color="auto"/>
        <w:right w:val="none" w:sz="0" w:space="0" w:color="auto"/>
      </w:divBdr>
    </w:div>
    <w:div w:id="1678075610">
      <w:bodyDiv w:val="1"/>
      <w:marLeft w:val="0"/>
      <w:marRight w:val="0"/>
      <w:marTop w:val="0"/>
      <w:marBottom w:val="0"/>
      <w:divBdr>
        <w:top w:val="none" w:sz="0" w:space="0" w:color="auto"/>
        <w:left w:val="none" w:sz="0" w:space="0" w:color="auto"/>
        <w:bottom w:val="none" w:sz="0" w:space="0" w:color="auto"/>
        <w:right w:val="none" w:sz="0" w:space="0" w:color="auto"/>
      </w:divBdr>
    </w:div>
    <w:div w:id="1680698947">
      <w:bodyDiv w:val="1"/>
      <w:marLeft w:val="0"/>
      <w:marRight w:val="0"/>
      <w:marTop w:val="0"/>
      <w:marBottom w:val="0"/>
      <w:divBdr>
        <w:top w:val="none" w:sz="0" w:space="0" w:color="auto"/>
        <w:left w:val="none" w:sz="0" w:space="0" w:color="auto"/>
        <w:bottom w:val="none" w:sz="0" w:space="0" w:color="auto"/>
        <w:right w:val="none" w:sz="0" w:space="0" w:color="auto"/>
      </w:divBdr>
    </w:div>
    <w:div w:id="1682731502">
      <w:bodyDiv w:val="1"/>
      <w:marLeft w:val="0"/>
      <w:marRight w:val="0"/>
      <w:marTop w:val="0"/>
      <w:marBottom w:val="0"/>
      <w:divBdr>
        <w:top w:val="none" w:sz="0" w:space="0" w:color="auto"/>
        <w:left w:val="none" w:sz="0" w:space="0" w:color="auto"/>
        <w:bottom w:val="none" w:sz="0" w:space="0" w:color="auto"/>
        <w:right w:val="none" w:sz="0" w:space="0" w:color="auto"/>
      </w:divBdr>
    </w:div>
    <w:div w:id="1684823188">
      <w:bodyDiv w:val="1"/>
      <w:marLeft w:val="0"/>
      <w:marRight w:val="0"/>
      <w:marTop w:val="0"/>
      <w:marBottom w:val="0"/>
      <w:divBdr>
        <w:top w:val="none" w:sz="0" w:space="0" w:color="auto"/>
        <w:left w:val="none" w:sz="0" w:space="0" w:color="auto"/>
        <w:bottom w:val="none" w:sz="0" w:space="0" w:color="auto"/>
        <w:right w:val="none" w:sz="0" w:space="0" w:color="auto"/>
      </w:divBdr>
    </w:div>
    <w:div w:id="1687949362">
      <w:bodyDiv w:val="1"/>
      <w:marLeft w:val="0"/>
      <w:marRight w:val="0"/>
      <w:marTop w:val="0"/>
      <w:marBottom w:val="0"/>
      <w:divBdr>
        <w:top w:val="none" w:sz="0" w:space="0" w:color="auto"/>
        <w:left w:val="none" w:sz="0" w:space="0" w:color="auto"/>
        <w:bottom w:val="none" w:sz="0" w:space="0" w:color="auto"/>
        <w:right w:val="none" w:sz="0" w:space="0" w:color="auto"/>
      </w:divBdr>
    </w:div>
    <w:div w:id="1689217220">
      <w:bodyDiv w:val="1"/>
      <w:marLeft w:val="0"/>
      <w:marRight w:val="0"/>
      <w:marTop w:val="0"/>
      <w:marBottom w:val="0"/>
      <w:divBdr>
        <w:top w:val="none" w:sz="0" w:space="0" w:color="auto"/>
        <w:left w:val="none" w:sz="0" w:space="0" w:color="auto"/>
        <w:bottom w:val="none" w:sz="0" w:space="0" w:color="auto"/>
        <w:right w:val="none" w:sz="0" w:space="0" w:color="auto"/>
      </w:divBdr>
    </w:div>
    <w:div w:id="1694526627">
      <w:bodyDiv w:val="1"/>
      <w:marLeft w:val="0"/>
      <w:marRight w:val="0"/>
      <w:marTop w:val="0"/>
      <w:marBottom w:val="0"/>
      <w:divBdr>
        <w:top w:val="none" w:sz="0" w:space="0" w:color="auto"/>
        <w:left w:val="none" w:sz="0" w:space="0" w:color="auto"/>
        <w:bottom w:val="none" w:sz="0" w:space="0" w:color="auto"/>
        <w:right w:val="none" w:sz="0" w:space="0" w:color="auto"/>
      </w:divBdr>
    </w:div>
    <w:div w:id="1704550122">
      <w:bodyDiv w:val="1"/>
      <w:marLeft w:val="0"/>
      <w:marRight w:val="0"/>
      <w:marTop w:val="0"/>
      <w:marBottom w:val="0"/>
      <w:divBdr>
        <w:top w:val="none" w:sz="0" w:space="0" w:color="auto"/>
        <w:left w:val="none" w:sz="0" w:space="0" w:color="auto"/>
        <w:bottom w:val="none" w:sz="0" w:space="0" w:color="auto"/>
        <w:right w:val="none" w:sz="0" w:space="0" w:color="auto"/>
      </w:divBdr>
    </w:div>
    <w:div w:id="1704750263">
      <w:bodyDiv w:val="1"/>
      <w:marLeft w:val="0"/>
      <w:marRight w:val="0"/>
      <w:marTop w:val="0"/>
      <w:marBottom w:val="0"/>
      <w:divBdr>
        <w:top w:val="none" w:sz="0" w:space="0" w:color="auto"/>
        <w:left w:val="none" w:sz="0" w:space="0" w:color="auto"/>
        <w:bottom w:val="none" w:sz="0" w:space="0" w:color="auto"/>
        <w:right w:val="none" w:sz="0" w:space="0" w:color="auto"/>
      </w:divBdr>
    </w:div>
    <w:div w:id="1709573182">
      <w:bodyDiv w:val="1"/>
      <w:marLeft w:val="0"/>
      <w:marRight w:val="0"/>
      <w:marTop w:val="0"/>
      <w:marBottom w:val="0"/>
      <w:divBdr>
        <w:top w:val="none" w:sz="0" w:space="0" w:color="auto"/>
        <w:left w:val="none" w:sz="0" w:space="0" w:color="auto"/>
        <w:bottom w:val="none" w:sz="0" w:space="0" w:color="auto"/>
        <w:right w:val="none" w:sz="0" w:space="0" w:color="auto"/>
      </w:divBdr>
    </w:div>
    <w:div w:id="1719208581">
      <w:bodyDiv w:val="1"/>
      <w:marLeft w:val="0"/>
      <w:marRight w:val="0"/>
      <w:marTop w:val="0"/>
      <w:marBottom w:val="0"/>
      <w:divBdr>
        <w:top w:val="none" w:sz="0" w:space="0" w:color="auto"/>
        <w:left w:val="none" w:sz="0" w:space="0" w:color="auto"/>
        <w:bottom w:val="none" w:sz="0" w:space="0" w:color="auto"/>
        <w:right w:val="none" w:sz="0" w:space="0" w:color="auto"/>
      </w:divBdr>
    </w:div>
    <w:div w:id="1731419918">
      <w:bodyDiv w:val="1"/>
      <w:marLeft w:val="0"/>
      <w:marRight w:val="0"/>
      <w:marTop w:val="0"/>
      <w:marBottom w:val="0"/>
      <w:divBdr>
        <w:top w:val="none" w:sz="0" w:space="0" w:color="auto"/>
        <w:left w:val="none" w:sz="0" w:space="0" w:color="auto"/>
        <w:bottom w:val="none" w:sz="0" w:space="0" w:color="auto"/>
        <w:right w:val="none" w:sz="0" w:space="0" w:color="auto"/>
      </w:divBdr>
    </w:div>
    <w:div w:id="1734935769">
      <w:bodyDiv w:val="1"/>
      <w:marLeft w:val="0"/>
      <w:marRight w:val="0"/>
      <w:marTop w:val="0"/>
      <w:marBottom w:val="0"/>
      <w:divBdr>
        <w:top w:val="none" w:sz="0" w:space="0" w:color="auto"/>
        <w:left w:val="none" w:sz="0" w:space="0" w:color="auto"/>
        <w:bottom w:val="none" w:sz="0" w:space="0" w:color="auto"/>
        <w:right w:val="none" w:sz="0" w:space="0" w:color="auto"/>
      </w:divBdr>
    </w:div>
    <w:div w:id="1736662926">
      <w:bodyDiv w:val="1"/>
      <w:marLeft w:val="0"/>
      <w:marRight w:val="0"/>
      <w:marTop w:val="0"/>
      <w:marBottom w:val="0"/>
      <w:divBdr>
        <w:top w:val="none" w:sz="0" w:space="0" w:color="auto"/>
        <w:left w:val="none" w:sz="0" w:space="0" w:color="auto"/>
        <w:bottom w:val="none" w:sz="0" w:space="0" w:color="auto"/>
        <w:right w:val="none" w:sz="0" w:space="0" w:color="auto"/>
      </w:divBdr>
    </w:div>
    <w:div w:id="1739550608">
      <w:bodyDiv w:val="1"/>
      <w:marLeft w:val="0"/>
      <w:marRight w:val="0"/>
      <w:marTop w:val="0"/>
      <w:marBottom w:val="0"/>
      <w:divBdr>
        <w:top w:val="none" w:sz="0" w:space="0" w:color="auto"/>
        <w:left w:val="none" w:sz="0" w:space="0" w:color="auto"/>
        <w:bottom w:val="none" w:sz="0" w:space="0" w:color="auto"/>
        <w:right w:val="none" w:sz="0" w:space="0" w:color="auto"/>
      </w:divBdr>
    </w:div>
    <w:div w:id="1752775407">
      <w:bodyDiv w:val="1"/>
      <w:marLeft w:val="0"/>
      <w:marRight w:val="0"/>
      <w:marTop w:val="0"/>
      <w:marBottom w:val="0"/>
      <w:divBdr>
        <w:top w:val="none" w:sz="0" w:space="0" w:color="auto"/>
        <w:left w:val="none" w:sz="0" w:space="0" w:color="auto"/>
        <w:bottom w:val="none" w:sz="0" w:space="0" w:color="auto"/>
        <w:right w:val="none" w:sz="0" w:space="0" w:color="auto"/>
      </w:divBdr>
    </w:div>
    <w:div w:id="1759787006">
      <w:bodyDiv w:val="1"/>
      <w:marLeft w:val="0"/>
      <w:marRight w:val="0"/>
      <w:marTop w:val="0"/>
      <w:marBottom w:val="0"/>
      <w:divBdr>
        <w:top w:val="none" w:sz="0" w:space="0" w:color="auto"/>
        <w:left w:val="none" w:sz="0" w:space="0" w:color="auto"/>
        <w:bottom w:val="none" w:sz="0" w:space="0" w:color="auto"/>
        <w:right w:val="none" w:sz="0" w:space="0" w:color="auto"/>
      </w:divBdr>
    </w:div>
    <w:div w:id="1760104645">
      <w:bodyDiv w:val="1"/>
      <w:marLeft w:val="0"/>
      <w:marRight w:val="0"/>
      <w:marTop w:val="0"/>
      <w:marBottom w:val="0"/>
      <w:divBdr>
        <w:top w:val="none" w:sz="0" w:space="0" w:color="auto"/>
        <w:left w:val="none" w:sz="0" w:space="0" w:color="auto"/>
        <w:bottom w:val="none" w:sz="0" w:space="0" w:color="auto"/>
        <w:right w:val="none" w:sz="0" w:space="0" w:color="auto"/>
      </w:divBdr>
    </w:div>
    <w:div w:id="1778477644">
      <w:bodyDiv w:val="1"/>
      <w:marLeft w:val="0"/>
      <w:marRight w:val="0"/>
      <w:marTop w:val="0"/>
      <w:marBottom w:val="0"/>
      <w:divBdr>
        <w:top w:val="none" w:sz="0" w:space="0" w:color="auto"/>
        <w:left w:val="none" w:sz="0" w:space="0" w:color="auto"/>
        <w:bottom w:val="none" w:sz="0" w:space="0" w:color="auto"/>
        <w:right w:val="none" w:sz="0" w:space="0" w:color="auto"/>
      </w:divBdr>
    </w:div>
    <w:div w:id="1784155670">
      <w:bodyDiv w:val="1"/>
      <w:marLeft w:val="0"/>
      <w:marRight w:val="0"/>
      <w:marTop w:val="0"/>
      <w:marBottom w:val="0"/>
      <w:divBdr>
        <w:top w:val="none" w:sz="0" w:space="0" w:color="auto"/>
        <w:left w:val="none" w:sz="0" w:space="0" w:color="auto"/>
        <w:bottom w:val="none" w:sz="0" w:space="0" w:color="auto"/>
        <w:right w:val="none" w:sz="0" w:space="0" w:color="auto"/>
      </w:divBdr>
    </w:div>
    <w:div w:id="1791777309">
      <w:bodyDiv w:val="1"/>
      <w:marLeft w:val="0"/>
      <w:marRight w:val="0"/>
      <w:marTop w:val="0"/>
      <w:marBottom w:val="0"/>
      <w:divBdr>
        <w:top w:val="none" w:sz="0" w:space="0" w:color="auto"/>
        <w:left w:val="none" w:sz="0" w:space="0" w:color="auto"/>
        <w:bottom w:val="none" w:sz="0" w:space="0" w:color="auto"/>
        <w:right w:val="none" w:sz="0" w:space="0" w:color="auto"/>
      </w:divBdr>
    </w:div>
    <w:div w:id="1801026324">
      <w:bodyDiv w:val="1"/>
      <w:marLeft w:val="0"/>
      <w:marRight w:val="0"/>
      <w:marTop w:val="0"/>
      <w:marBottom w:val="0"/>
      <w:divBdr>
        <w:top w:val="none" w:sz="0" w:space="0" w:color="auto"/>
        <w:left w:val="none" w:sz="0" w:space="0" w:color="auto"/>
        <w:bottom w:val="none" w:sz="0" w:space="0" w:color="auto"/>
        <w:right w:val="none" w:sz="0" w:space="0" w:color="auto"/>
      </w:divBdr>
    </w:div>
    <w:div w:id="1805387746">
      <w:bodyDiv w:val="1"/>
      <w:marLeft w:val="0"/>
      <w:marRight w:val="0"/>
      <w:marTop w:val="0"/>
      <w:marBottom w:val="0"/>
      <w:divBdr>
        <w:top w:val="none" w:sz="0" w:space="0" w:color="auto"/>
        <w:left w:val="none" w:sz="0" w:space="0" w:color="auto"/>
        <w:bottom w:val="none" w:sz="0" w:space="0" w:color="auto"/>
        <w:right w:val="none" w:sz="0" w:space="0" w:color="auto"/>
      </w:divBdr>
    </w:div>
    <w:div w:id="1814517017">
      <w:bodyDiv w:val="1"/>
      <w:marLeft w:val="0"/>
      <w:marRight w:val="0"/>
      <w:marTop w:val="0"/>
      <w:marBottom w:val="0"/>
      <w:divBdr>
        <w:top w:val="none" w:sz="0" w:space="0" w:color="auto"/>
        <w:left w:val="none" w:sz="0" w:space="0" w:color="auto"/>
        <w:bottom w:val="none" w:sz="0" w:space="0" w:color="auto"/>
        <w:right w:val="none" w:sz="0" w:space="0" w:color="auto"/>
      </w:divBdr>
    </w:div>
    <w:div w:id="1814828359">
      <w:bodyDiv w:val="1"/>
      <w:marLeft w:val="0"/>
      <w:marRight w:val="0"/>
      <w:marTop w:val="0"/>
      <w:marBottom w:val="0"/>
      <w:divBdr>
        <w:top w:val="none" w:sz="0" w:space="0" w:color="auto"/>
        <w:left w:val="none" w:sz="0" w:space="0" w:color="auto"/>
        <w:bottom w:val="none" w:sz="0" w:space="0" w:color="auto"/>
        <w:right w:val="none" w:sz="0" w:space="0" w:color="auto"/>
      </w:divBdr>
    </w:div>
    <w:div w:id="1820069769">
      <w:bodyDiv w:val="1"/>
      <w:marLeft w:val="0"/>
      <w:marRight w:val="0"/>
      <w:marTop w:val="0"/>
      <w:marBottom w:val="0"/>
      <w:divBdr>
        <w:top w:val="none" w:sz="0" w:space="0" w:color="auto"/>
        <w:left w:val="none" w:sz="0" w:space="0" w:color="auto"/>
        <w:bottom w:val="none" w:sz="0" w:space="0" w:color="auto"/>
        <w:right w:val="none" w:sz="0" w:space="0" w:color="auto"/>
      </w:divBdr>
    </w:div>
    <w:div w:id="1820799758">
      <w:bodyDiv w:val="1"/>
      <w:marLeft w:val="0"/>
      <w:marRight w:val="0"/>
      <w:marTop w:val="0"/>
      <w:marBottom w:val="0"/>
      <w:divBdr>
        <w:top w:val="none" w:sz="0" w:space="0" w:color="auto"/>
        <w:left w:val="none" w:sz="0" w:space="0" w:color="auto"/>
        <w:bottom w:val="none" w:sz="0" w:space="0" w:color="auto"/>
        <w:right w:val="none" w:sz="0" w:space="0" w:color="auto"/>
      </w:divBdr>
    </w:div>
    <w:div w:id="1821726443">
      <w:bodyDiv w:val="1"/>
      <w:marLeft w:val="0"/>
      <w:marRight w:val="0"/>
      <w:marTop w:val="0"/>
      <w:marBottom w:val="0"/>
      <w:divBdr>
        <w:top w:val="none" w:sz="0" w:space="0" w:color="auto"/>
        <w:left w:val="none" w:sz="0" w:space="0" w:color="auto"/>
        <w:bottom w:val="none" w:sz="0" w:space="0" w:color="auto"/>
        <w:right w:val="none" w:sz="0" w:space="0" w:color="auto"/>
      </w:divBdr>
    </w:div>
    <w:div w:id="1822892897">
      <w:bodyDiv w:val="1"/>
      <w:marLeft w:val="0"/>
      <w:marRight w:val="0"/>
      <w:marTop w:val="0"/>
      <w:marBottom w:val="0"/>
      <w:divBdr>
        <w:top w:val="none" w:sz="0" w:space="0" w:color="auto"/>
        <w:left w:val="none" w:sz="0" w:space="0" w:color="auto"/>
        <w:bottom w:val="none" w:sz="0" w:space="0" w:color="auto"/>
        <w:right w:val="none" w:sz="0" w:space="0" w:color="auto"/>
      </w:divBdr>
    </w:div>
    <w:div w:id="1823303252">
      <w:bodyDiv w:val="1"/>
      <w:marLeft w:val="0"/>
      <w:marRight w:val="0"/>
      <w:marTop w:val="0"/>
      <w:marBottom w:val="0"/>
      <w:divBdr>
        <w:top w:val="none" w:sz="0" w:space="0" w:color="auto"/>
        <w:left w:val="none" w:sz="0" w:space="0" w:color="auto"/>
        <w:bottom w:val="none" w:sz="0" w:space="0" w:color="auto"/>
        <w:right w:val="none" w:sz="0" w:space="0" w:color="auto"/>
      </w:divBdr>
    </w:div>
    <w:div w:id="1829201263">
      <w:bodyDiv w:val="1"/>
      <w:marLeft w:val="0"/>
      <w:marRight w:val="0"/>
      <w:marTop w:val="0"/>
      <w:marBottom w:val="0"/>
      <w:divBdr>
        <w:top w:val="none" w:sz="0" w:space="0" w:color="auto"/>
        <w:left w:val="none" w:sz="0" w:space="0" w:color="auto"/>
        <w:bottom w:val="none" w:sz="0" w:space="0" w:color="auto"/>
        <w:right w:val="none" w:sz="0" w:space="0" w:color="auto"/>
      </w:divBdr>
    </w:div>
    <w:div w:id="1839617904">
      <w:bodyDiv w:val="1"/>
      <w:marLeft w:val="0"/>
      <w:marRight w:val="0"/>
      <w:marTop w:val="0"/>
      <w:marBottom w:val="0"/>
      <w:divBdr>
        <w:top w:val="none" w:sz="0" w:space="0" w:color="auto"/>
        <w:left w:val="none" w:sz="0" w:space="0" w:color="auto"/>
        <w:bottom w:val="none" w:sz="0" w:space="0" w:color="auto"/>
        <w:right w:val="none" w:sz="0" w:space="0" w:color="auto"/>
      </w:divBdr>
    </w:div>
    <w:div w:id="1844858363">
      <w:bodyDiv w:val="1"/>
      <w:marLeft w:val="0"/>
      <w:marRight w:val="0"/>
      <w:marTop w:val="0"/>
      <w:marBottom w:val="0"/>
      <w:divBdr>
        <w:top w:val="none" w:sz="0" w:space="0" w:color="auto"/>
        <w:left w:val="none" w:sz="0" w:space="0" w:color="auto"/>
        <w:bottom w:val="none" w:sz="0" w:space="0" w:color="auto"/>
        <w:right w:val="none" w:sz="0" w:space="0" w:color="auto"/>
      </w:divBdr>
    </w:div>
    <w:div w:id="1856116267">
      <w:bodyDiv w:val="1"/>
      <w:marLeft w:val="0"/>
      <w:marRight w:val="0"/>
      <w:marTop w:val="0"/>
      <w:marBottom w:val="0"/>
      <w:divBdr>
        <w:top w:val="none" w:sz="0" w:space="0" w:color="auto"/>
        <w:left w:val="none" w:sz="0" w:space="0" w:color="auto"/>
        <w:bottom w:val="none" w:sz="0" w:space="0" w:color="auto"/>
        <w:right w:val="none" w:sz="0" w:space="0" w:color="auto"/>
      </w:divBdr>
    </w:div>
    <w:div w:id="1857500800">
      <w:bodyDiv w:val="1"/>
      <w:marLeft w:val="0"/>
      <w:marRight w:val="0"/>
      <w:marTop w:val="0"/>
      <w:marBottom w:val="0"/>
      <w:divBdr>
        <w:top w:val="none" w:sz="0" w:space="0" w:color="auto"/>
        <w:left w:val="none" w:sz="0" w:space="0" w:color="auto"/>
        <w:bottom w:val="none" w:sz="0" w:space="0" w:color="auto"/>
        <w:right w:val="none" w:sz="0" w:space="0" w:color="auto"/>
      </w:divBdr>
    </w:div>
    <w:div w:id="1858040525">
      <w:bodyDiv w:val="1"/>
      <w:marLeft w:val="0"/>
      <w:marRight w:val="0"/>
      <w:marTop w:val="0"/>
      <w:marBottom w:val="0"/>
      <w:divBdr>
        <w:top w:val="none" w:sz="0" w:space="0" w:color="auto"/>
        <w:left w:val="none" w:sz="0" w:space="0" w:color="auto"/>
        <w:bottom w:val="none" w:sz="0" w:space="0" w:color="auto"/>
        <w:right w:val="none" w:sz="0" w:space="0" w:color="auto"/>
      </w:divBdr>
    </w:div>
    <w:div w:id="1862469097">
      <w:bodyDiv w:val="1"/>
      <w:marLeft w:val="0"/>
      <w:marRight w:val="0"/>
      <w:marTop w:val="0"/>
      <w:marBottom w:val="0"/>
      <w:divBdr>
        <w:top w:val="none" w:sz="0" w:space="0" w:color="auto"/>
        <w:left w:val="none" w:sz="0" w:space="0" w:color="auto"/>
        <w:bottom w:val="none" w:sz="0" w:space="0" w:color="auto"/>
        <w:right w:val="none" w:sz="0" w:space="0" w:color="auto"/>
      </w:divBdr>
    </w:div>
    <w:div w:id="1864662965">
      <w:bodyDiv w:val="1"/>
      <w:marLeft w:val="0"/>
      <w:marRight w:val="0"/>
      <w:marTop w:val="0"/>
      <w:marBottom w:val="0"/>
      <w:divBdr>
        <w:top w:val="none" w:sz="0" w:space="0" w:color="auto"/>
        <w:left w:val="none" w:sz="0" w:space="0" w:color="auto"/>
        <w:bottom w:val="none" w:sz="0" w:space="0" w:color="auto"/>
        <w:right w:val="none" w:sz="0" w:space="0" w:color="auto"/>
      </w:divBdr>
    </w:div>
    <w:div w:id="1868983263">
      <w:bodyDiv w:val="1"/>
      <w:marLeft w:val="0"/>
      <w:marRight w:val="0"/>
      <w:marTop w:val="0"/>
      <w:marBottom w:val="0"/>
      <w:divBdr>
        <w:top w:val="none" w:sz="0" w:space="0" w:color="auto"/>
        <w:left w:val="none" w:sz="0" w:space="0" w:color="auto"/>
        <w:bottom w:val="none" w:sz="0" w:space="0" w:color="auto"/>
        <w:right w:val="none" w:sz="0" w:space="0" w:color="auto"/>
      </w:divBdr>
    </w:div>
    <w:div w:id="1874880321">
      <w:bodyDiv w:val="1"/>
      <w:marLeft w:val="0"/>
      <w:marRight w:val="0"/>
      <w:marTop w:val="0"/>
      <w:marBottom w:val="0"/>
      <w:divBdr>
        <w:top w:val="none" w:sz="0" w:space="0" w:color="auto"/>
        <w:left w:val="none" w:sz="0" w:space="0" w:color="auto"/>
        <w:bottom w:val="none" w:sz="0" w:space="0" w:color="auto"/>
        <w:right w:val="none" w:sz="0" w:space="0" w:color="auto"/>
      </w:divBdr>
    </w:div>
    <w:div w:id="1881547224">
      <w:bodyDiv w:val="1"/>
      <w:marLeft w:val="0"/>
      <w:marRight w:val="0"/>
      <w:marTop w:val="0"/>
      <w:marBottom w:val="0"/>
      <w:divBdr>
        <w:top w:val="none" w:sz="0" w:space="0" w:color="auto"/>
        <w:left w:val="none" w:sz="0" w:space="0" w:color="auto"/>
        <w:bottom w:val="none" w:sz="0" w:space="0" w:color="auto"/>
        <w:right w:val="none" w:sz="0" w:space="0" w:color="auto"/>
      </w:divBdr>
    </w:div>
    <w:div w:id="1897276491">
      <w:bodyDiv w:val="1"/>
      <w:marLeft w:val="0"/>
      <w:marRight w:val="0"/>
      <w:marTop w:val="0"/>
      <w:marBottom w:val="0"/>
      <w:divBdr>
        <w:top w:val="none" w:sz="0" w:space="0" w:color="auto"/>
        <w:left w:val="none" w:sz="0" w:space="0" w:color="auto"/>
        <w:bottom w:val="none" w:sz="0" w:space="0" w:color="auto"/>
        <w:right w:val="none" w:sz="0" w:space="0" w:color="auto"/>
      </w:divBdr>
    </w:div>
    <w:div w:id="1898319170">
      <w:bodyDiv w:val="1"/>
      <w:marLeft w:val="0"/>
      <w:marRight w:val="0"/>
      <w:marTop w:val="0"/>
      <w:marBottom w:val="0"/>
      <w:divBdr>
        <w:top w:val="none" w:sz="0" w:space="0" w:color="auto"/>
        <w:left w:val="none" w:sz="0" w:space="0" w:color="auto"/>
        <w:bottom w:val="none" w:sz="0" w:space="0" w:color="auto"/>
        <w:right w:val="none" w:sz="0" w:space="0" w:color="auto"/>
      </w:divBdr>
    </w:div>
    <w:div w:id="1909415353">
      <w:bodyDiv w:val="1"/>
      <w:marLeft w:val="0"/>
      <w:marRight w:val="0"/>
      <w:marTop w:val="0"/>
      <w:marBottom w:val="0"/>
      <w:divBdr>
        <w:top w:val="none" w:sz="0" w:space="0" w:color="auto"/>
        <w:left w:val="none" w:sz="0" w:space="0" w:color="auto"/>
        <w:bottom w:val="none" w:sz="0" w:space="0" w:color="auto"/>
        <w:right w:val="none" w:sz="0" w:space="0" w:color="auto"/>
      </w:divBdr>
    </w:div>
    <w:div w:id="1913924657">
      <w:bodyDiv w:val="1"/>
      <w:marLeft w:val="0"/>
      <w:marRight w:val="0"/>
      <w:marTop w:val="0"/>
      <w:marBottom w:val="0"/>
      <w:divBdr>
        <w:top w:val="none" w:sz="0" w:space="0" w:color="auto"/>
        <w:left w:val="none" w:sz="0" w:space="0" w:color="auto"/>
        <w:bottom w:val="none" w:sz="0" w:space="0" w:color="auto"/>
        <w:right w:val="none" w:sz="0" w:space="0" w:color="auto"/>
      </w:divBdr>
    </w:div>
    <w:div w:id="1919708939">
      <w:bodyDiv w:val="1"/>
      <w:marLeft w:val="0"/>
      <w:marRight w:val="0"/>
      <w:marTop w:val="0"/>
      <w:marBottom w:val="0"/>
      <w:divBdr>
        <w:top w:val="none" w:sz="0" w:space="0" w:color="auto"/>
        <w:left w:val="none" w:sz="0" w:space="0" w:color="auto"/>
        <w:bottom w:val="none" w:sz="0" w:space="0" w:color="auto"/>
        <w:right w:val="none" w:sz="0" w:space="0" w:color="auto"/>
      </w:divBdr>
    </w:div>
    <w:div w:id="1922106575">
      <w:bodyDiv w:val="1"/>
      <w:marLeft w:val="0"/>
      <w:marRight w:val="0"/>
      <w:marTop w:val="0"/>
      <w:marBottom w:val="0"/>
      <w:divBdr>
        <w:top w:val="none" w:sz="0" w:space="0" w:color="auto"/>
        <w:left w:val="none" w:sz="0" w:space="0" w:color="auto"/>
        <w:bottom w:val="none" w:sz="0" w:space="0" w:color="auto"/>
        <w:right w:val="none" w:sz="0" w:space="0" w:color="auto"/>
      </w:divBdr>
    </w:div>
    <w:div w:id="1922788583">
      <w:bodyDiv w:val="1"/>
      <w:marLeft w:val="0"/>
      <w:marRight w:val="0"/>
      <w:marTop w:val="0"/>
      <w:marBottom w:val="0"/>
      <w:divBdr>
        <w:top w:val="none" w:sz="0" w:space="0" w:color="auto"/>
        <w:left w:val="none" w:sz="0" w:space="0" w:color="auto"/>
        <w:bottom w:val="none" w:sz="0" w:space="0" w:color="auto"/>
        <w:right w:val="none" w:sz="0" w:space="0" w:color="auto"/>
      </w:divBdr>
    </w:div>
    <w:div w:id="1926264181">
      <w:bodyDiv w:val="1"/>
      <w:marLeft w:val="0"/>
      <w:marRight w:val="0"/>
      <w:marTop w:val="0"/>
      <w:marBottom w:val="0"/>
      <w:divBdr>
        <w:top w:val="none" w:sz="0" w:space="0" w:color="auto"/>
        <w:left w:val="none" w:sz="0" w:space="0" w:color="auto"/>
        <w:bottom w:val="none" w:sz="0" w:space="0" w:color="auto"/>
        <w:right w:val="none" w:sz="0" w:space="0" w:color="auto"/>
      </w:divBdr>
    </w:div>
    <w:div w:id="1931887073">
      <w:bodyDiv w:val="1"/>
      <w:marLeft w:val="0"/>
      <w:marRight w:val="0"/>
      <w:marTop w:val="0"/>
      <w:marBottom w:val="0"/>
      <w:divBdr>
        <w:top w:val="none" w:sz="0" w:space="0" w:color="auto"/>
        <w:left w:val="none" w:sz="0" w:space="0" w:color="auto"/>
        <w:bottom w:val="none" w:sz="0" w:space="0" w:color="auto"/>
        <w:right w:val="none" w:sz="0" w:space="0" w:color="auto"/>
      </w:divBdr>
    </w:div>
    <w:div w:id="1935086131">
      <w:bodyDiv w:val="1"/>
      <w:marLeft w:val="0"/>
      <w:marRight w:val="0"/>
      <w:marTop w:val="0"/>
      <w:marBottom w:val="0"/>
      <w:divBdr>
        <w:top w:val="none" w:sz="0" w:space="0" w:color="auto"/>
        <w:left w:val="none" w:sz="0" w:space="0" w:color="auto"/>
        <w:bottom w:val="none" w:sz="0" w:space="0" w:color="auto"/>
        <w:right w:val="none" w:sz="0" w:space="0" w:color="auto"/>
      </w:divBdr>
    </w:div>
    <w:div w:id="1935937373">
      <w:bodyDiv w:val="1"/>
      <w:marLeft w:val="0"/>
      <w:marRight w:val="0"/>
      <w:marTop w:val="0"/>
      <w:marBottom w:val="0"/>
      <w:divBdr>
        <w:top w:val="none" w:sz="0" w:space="0" w:color="auto"/>
        <w:left w:val="none" w:sz="0" w:space="0" w:color="auto"/>
        <w:bottom w:val="none" w:sz="0" w:space="0" w:color="auto"/>
        <w:right w:val="none" w:sz="0" w:space="0" w:color="auto"/>
      </w:divBdr>
    </w:div>
    <w:div w:id="1952859050">
      <w:bodyDiv w:val="1"/>
      <w:marLeft w:val="0"/>
      <w:marRight w:val="0"/>
      <w:marTop w:val="0"/>
      <w:marBottom w:val="0"/>
      <w:divBdr>
        <w:top w:val="none" w:sz="0" w:space="0" w:color="auto"/>
        <w:left w:val="none" w:sz="0" w:space="0" w:color="auto"/>
        <w:bottom w:val="none" w:sz="0" w:space="0" w:color="auto"/>
        <w:right w:val="none" w:sz="0" w:space="0" w:color="auto"/>
      </w:divBdr>
    </w:div>
    <w:div w:id="1955555756">
      <w:bodyDiv w:val="1"/>
      <w:marLeft w:val="0"/>
      <w:marRight w:val="0"/>
      <w:marTop w:val="0"/>
      <w:marBottom w:val="0"/>
      <w:divBdr>
        <w:top w:val="none" w:sz="0" w:space="0" w:color="auto"/>
        <w:left w:val="none" w:sz="0" w:space="0" w:color="auto"/>
        <w:bottom w:val="none" w:sz="0" w:space="0" w:color="auto"/>
        <w:right w:val="none" w:sz="0" w:space="0" w:color="auto"/>
      </w:divBdr>
    </w:div>
    <w:div w:id="1975481604">
      <w:bodyDiv w:val="1"/>
      <w:marLeft w:val="0"/>
      <w:marRight w:val="0"/>
      <w:marTop w:val="0"/>
      <w:marBottom w:val="0"/>
      <w:divBdr>
        <w:top w:val="none" w:sz="0" w:space="0" w:color="auto"/>
        <w:left w:val="none" w:sz="0" w:space="0" w:color="auto"/>
        <w:bottom w:val="none" w:sz="0" w:space="0" w:color="auto"/>
        <w:right w:val="none" w:sz="0" w:space="0" w:color="auto"/>
      </w:divBdr>
    </w:div>
    <w:div w:id="1984000615">
      <w:bodyDiv w:val="1"/>
      <w:marLeft w:val="0"/>
      <w:marRight w:val="0"/>
      <w:marTop w:val="0"/>
      <w:marBottom w:val="0"/>
      <w:divBdr>
        <w:top w:val="none" w:sz="0" w:space="0" w:color="auto"/>
        <w:left w:val="none" w:sz="0" w:space="0" w:color="auto"/>
        <w:bottom w:val="none" w:sz="0" w:space="0" w:color="auto"/>
        <w:right w:val="none" w:sz="0" w:space="0" w:color="auto"/>
      </w:divBdr>
    </w:div>
    <w:div w:id="2001957882">
      <w:bodyDiv w:val="1"/>
      <w:marLeft w:val="0"/>
      <w:marRight w:val="0"/>
      <w:marTop w:val="0"/>
      <w:marBottom w:val="0"/>
      <w:divBdr>
        <w:top w:val="none" w:sz="0" w:space="0" w:color="auto"/>
        <w:left w:val="none" w:sz="0" w:space="0" w:color="auto"/>
        <w:bottom w:val="none" w:sz="0" w:space="0" w:color="auto"/>
        <w:right w:val="none" w:sz="0" w:space="0" w:color="auto"/>
      </w:divBdr>
    </w:div>
    <w:div w:id="2005543696">
      <w:bodyDiv w:val="1"/>
      <w:marLeft w:val="0"/>
      <w:marRight w:val="0"/>
      <w:marTop w:val="0"/>
      <w:marBottom w:val="0"/>
      <w:divBdr>
        <w:top w:val="none" w:sz="0" w:space="0" w:color="auto"/>
        <w:left w:val="none" w:sz="0" w:space="0" w:color="auto"/>
        <w:bottom w:val="none" w:sz="0" w:space="0" w:color="auto"/>
        <w:right w:val="none" w:sz="0" w:space="0" w:color="auto"/>
      </w:divBdr>
    </w:div>
    <w:div w:id="2007661861">
      <w:bodyDiv w:val="1"/>
      <w:marLeft w:val="0"/>
      <w:marRight w:val="0"/>
      <w:marTop w:val="0"/>
      <w:marBottom w:val="0"/>
      <w:divBdr>
        <w:top w:val="none" w:sz="0" w:space="0" w:color="auto"/>
        <w:left w:val="none" w:sz="0" w:space="0" w:color="auto"/>
        <w:bottom w:val="none" w:sz="0" w:space="0" w:color="auto"/>
        <w:right w:val="none" w:sz="0" w:space="0" w:color="auto"/>
      </w:divBdr>
    </w:div>
    <w:div w:id="2019651416">
      <w:bodyDiv w:val="1"/>
      <w:marLeft w:val="0"/>
      <w:marRight w:val="0"/>
      <w:marTop w:val="0"/>
      <w:marBottom w:val="0"/>
      <w:divBdr>
        <w:top w:val="none" w:sz="0" w:space="0" w:color="auto"/>
        <w:left w:val="none" w:sz="0" w:space="0" w:color="auto"/>
        <w:bottom w:val="none" w:sz="0" w:space="0" w:color="auto"/>
        <w:right w:val="none" w:sz="0" w:space="0" w:color="auto"/>
      </w:divBdr>
    </w:div>
    <w:div w:id="2022971732">
      <w:bodyDiv w:val="1"/>
      <w:marLeft w:val="0"/>
      <w:marRight w:val="0"/>
      <w:marTop w:val="0"/>
      <w:marBottom w:val="0"/>
      <w:divBdr>
        <w:top w:val="none" w:sz="0" w:space="0" w:color="auto"/>
        <w:left w:val="none" w:sz="0" w:space="0" w:color="auto"/>
        <w:bottom w:val="none" w:sz="0" w:space="0" w:color="auto"/>
        <w:right w:val="none" w:sz="0" w:space="0" w:color="auto"/>
      </w:divBdr>
    </w:div>
    <w:div w:id="2025395983">
      <w:bodyDiv w:val="1"/>
      <w:marLeft w:val="0"/>
      <w:marRight w:val="0"/>
      <w:marTop w:val="0"/>
      <w:marBottom w:val="0"/>
      <w:divBdr>
        <w:top w:val="none" w:sz="0" w:space="0" w:color="auto"/>
        <w:left w:val="none" w:sz="0" w:space="0" w:color="auto"/>
        <w:bottom w:val="none" w:sz="0" w:space="0" w:color="auto"/>
        <w:right w:val="none" w:sz="0" w:space="0" w:color="auto"/>
      </w:divBdr>
    </w:div>
    <w:div w:id="2026586968">
      <w:bodyDiv w:val="1"/>
      <w:marLeft w:val="0"/>
      <w:marRight w:val="0"/>
      <w:marTop w:val="0"/>
      <w:marBottom w:val="0"/>
      <w:divBdr>
        <w:top w:val="none" w:sz="0" w:space="0" w:color="auto"/>
        <w:left w:val="none" w:sz="0" w:space="0" w:color="auto"/>
        <w:bottom w:val="none" w:sz="0" w:space="0" w:color="auto"/>
        <w:right w:val="none" w:sz="0" w:space="0" w:color="auto"/>
      </w:divBdr>
    </w:div>
    <w:div w:id="2031494814">
      <w:bodyDiv w:val="1"/>
      <w:marLeft w:val="0"/>
      <w:marRight w:val="0"/>
      <w:marTop w:val="0"/>
      <w:marBottom w:val="0"/>
      <w:divBdr>
        <w:top w:val="none" w:sz="0" w:space="0" w:color="auto"/>
        <w:left w:val="none" w:sz="0" w:space="0" w:color="auto"/>
        <w:bottom w:val="none" w:sz="0" w:space="0" w:color="auto"/>
        <w:right w:val="none" w:sz="0" w:space="0" w:color="auto"/>
      </w:divBdr>
    </w:div>
    <w:div w:id="2033413307">
      <w:bodyDiv w:val="1"/>
      <w:marLeft w:val="0"/>
      <w:marRight w:val="0"/>
      <w:marTop w:val="0"/>
      <w:marBottom w:val="0"/>
      <w:divBdr>
        <w:top w:val="none" w:sz="0" w:space="0" w:color="auto"/>
        <w:left w:val="none" w:sz="0" w:space="0" w:color="auto"/>
        <w:bottom w:val="none" w:sz="0" w:space="0" w:color="auto"/>
        <w:right w:val="none" w:sz="0" w:space="0" w:color="auto"/>
      </w:divBdr>
    </w:div>
    <w:div w:id="2042168789">
      <w:bodyDiv w:val="1"/>
      <w:marLeft w:val="0"/>
      <w:marRight w:val="0"/>
      <w:marTop w:val="0"/>
      <w:marBottom w:val="0"/>
      <w:divBdr>
        <w:top w:val="none" w:sz="0" w:space="0" w:color="auto"/>
        <w:left w:val="none" w:sz="0" w:space="0" w:color="auto"/>
        <w:bottom w:val="none" w:sz="0" w:space="0" w:color="auto"/>
        <w:right w:val="none" w:sz="0" w:space="0" w:color="auto"/>
      </w:divBdr>
    </w:div>
    <w:div w:id="2045013361">
      <w:bodyDiv w:val="1"/>
      <w:marLeft w:val="0"/>
      <w:marRight w:val="0"/>
      <w:marTop w:val="0"/>
      <w:marBottom w:val="0"/>
      <w:divBdr>
        <w:top w:val="none" w:sz="0" w:space="0" w:color="auto"/>
        <w:left w:val="none" w:sz="0" w:space="0" w:color="auto"/>
        <w:bottom w:val="none" w:sz="0" w:space="0" w:color="auto"/>
        <w:right w:val="none" w:sz="0" w:space="0" w:color="auto"/>
      </w:divBdr>
    </w:div>
    <w:div w:id="2051610678">
      <w:bodyDiv w:val="1"/>
      <w:marLeft w:val="0"/>
      <w:marRight w:val="0"/>
      <w:marTop w:val="0"/>
      <w:marBottom w:val="0"/>
      <w:divBdr>
        <w:top w:val="none" w:sz="0" w:space="0" w:color="auto"/>
        <w:left w:val="none" w:sz="0" w:space="0" w:color="auto"/>
        <w:bottom w:val="none" w:sz="0" w:space="0" w:color="auto"/>
        <w:right w:val="none" w:sz="0" w:space="0" w:color="auto"/>
      </w:divBdr>
    </w:div>
    <w:div w:id="2053721698">
      <w:bodyDiv w:val="1"/>
      <w:marLeft w:val="0"/>
      <w:marRight w:val="0"/>
      <w:marTop w:val="0"/>
      <w:marBottom w:val="0"/>
      <w:divBdr>
        <w:top w:val="none" w:sz="0" w:space="0" w:color="auto"/>
        <w:left w:val="none" w:sz="0" w:space="0" w:color="auto"/>
        <w:bottom w:val="none" w:sz="0" w:space="0" w:color="auto"/>
        <w:right w:val="none" w:sz="0" w:space="0" w:color="auto"/>
      </w:divBdr>
    </w:div>
    <w:div w:id="2057505780">
      <w:bodyDiv w:val="1"/>
      <w:marLeft w:val="0"/>
      <w:marRight w:val="0"/>
      <w:marTop w:val="0"/>
      <w:marBottom w:val="0"/>
      <w:divBdr>
        <w:top w:val="none" w:sz="0" w:space="0" w:color="auto"/>
        <w:left w:val="none" w:sz="0" w:space="0" w:color="auto"/>
        <w:bottom w:val="none" w:sz="0" w:space="0" w:color="auto"/>
        <w:right w:val="none" w:sz="0" w:space="0" w:color="auto"/>
      </w:divBdr>
    </w:div>
    <w:div w:id="2058043996">
      <w:bodyDiv w:val="1"/>
      <w:marLeft w:val="0"/>
      <w:marRight w:val="0"/>
      <w:marTop w:val="0"/>
      <w:marBottom w:val="0"/>
      <w:divBdr>
        <w:top w:val="none" w:sz="0" w:space="0" w:color="auto"/>
        <w:left w:val="none" w:sz="0" w:space="0" w:color="auto"/>
        <w:bottom w:val="none" w:sz="0" w:space="0" w:color="auto"/>
        <w:right w:val="none" w:sz="0" w:space="0" w:color="auto"/>
      </w:divBdr>
    </w:div>
    <w:div w:id="2064132225">
      <w:bodyDiv w:val="1"/>
      <w:marLeft w:val="0"/>
      <w:marRight w:val="0"/>
      <w:marTop w:val="0"/>
      <w:marBottom w:val="0"/>
      <w:divBdr>
        <w:top w:val="none" w:sz="0" w:space="0" w:color="auto"/>
        <w:left w:val="none" w:sz="0" w:space="0" w:color="auto"/>
        <w:bottom w:val="none" w:sz="0" w:space="0" w:color="auto"/>
        <w:right w:val="none" w:sz="0" w:space="0" w:color="auto"/>
      </w:divBdr>
    </w:div>
    <w:div w:id="2068187359">
      <w:bodyDiv w:val="1"/>
      <w:marLeft w:val="0"/>
      <w:marRight w:val="0"/>
      <w:marTop w:val="0"/>
      <w:marBottom w:val="0"/>
      <w:divBdr>
        <w:top w:val="none" w:sz="0" w:space="0" w:color="auto"/>
        <w:left w:val="none" w:sz="0" w:space="0" w:color="auto"/>
        <w:bottom w:val="none" w:sz="0" w:space="0" w:color="auto"/>
        <w:right w:val="none" w:sz="0" w:space="0" w:color="auto"/>
      </w:divBdr>
    </w:div>
    <w:div w:id="2072583405">
      <w:bodyDiv w:val="1"/>
      <w:marLeft w:val="0"/>
      <w:marRight w:val="0"/>
      <w:marTop w:val="0"/>
      <w:marBottom w:val="0"/>
      <w:divBdr>
        <w:top w:val="none" w:sz="0" w:space="0" w:color="auto"/>
        <w:left w:val="none" w:sz="0" w:space="0" w:color="auto"/>
        <w:bottom w:val="none" w:sz="0" w:space="0" w:color="auto"/>
        <w:right w:val="none" w:sz="0" w:space="0" w:color="auto"/>
      </w:divBdr>
    </w:div>
    <w:div w:id="2078899950">
      <w:bodyDiv w:val="1"/>
      <w:marLeft w:val="0"/>
      <w:marRight w:val="0"/>
      <w:marTop w:val="0"/>
      <w:marBottom w:val="0"/>
      <w:divBdr>
        <w:top w:val="none" w:sz="0" w:space="0" w:color="auto"/>
        <w:left w:val="none" w:sz="0" w:space="0" w:color="auto"/>
        <w:bottom w:val="none" w:sz="0" w:space="0" w:color="auto"/>
        <w:right w:val="none" w:sz="0" w:space="0" w:color="auto"/>
      </w:divBdr>
    </w:div>
    <w:div w:id="2092310067">
      <w:bodyDiv w:val="1"/>
      <w:marLeft w:val="0"/>
      <w:marRight w:val="0"/>
      <w:marTop w:val="0"/>
      <w:marBottom w:val="0"/>
      <w:divBdr>
        <w:top w:val="none" w:sz="0" w:space="0" w:color="auto"/>
        <w:left w:val="none" w:sz="0" w:space="0" w:color="auto"/>
        <w:bottom w:val="none" w:sz="0" w:space="0" w:color="auto"/>
        <w:right w:val="none" w:sz="0" w:space="0" w:color="auto"/>
      </w:divBdr>
    </w:div>
    <w:div w:id="2099134935">
      <w:bodyDiv w:val="1"/>
      <w:marLeft w:val="0"/>
      <w:marRight w:val="0"/>
      <w:marTop w:val="0"/>
      <w:marBottom w:val="0"/>
      <w:divBdr>
        <w:top w:val="none" w:sz="0" w:space="0" w:color="auto"/>
        <w:left w:val="none" w:sz="0" w:space="0" w:color="auto"/>
        <w:bottom w:val="none" w:sz="0" w:space="0" w:color="auto"/>
        <w:right w:val="none" w:sz="0" w:space="0" w:color="auto"/>
      </w:divBdr>
    </w:div>
    <w:div w:id="2099322848">
      <w:bodyDiv w:val="1"/>
      <w:marLeft w:val="0"/>
      <w:marRight w:val="0"/>
      <w:marTop w:val="0"/>
      <w:marBottom w:val="0"/>
      <w:divBdr>
        <w:top w:val="none" w:sz="0" w:space="0" w:color="auto"/>
        <w:left w:val="none" w:sz="0" w:space="0" w:color="auto"/>
        <w:bottom w:val="none" w:sz="0" w:space="0" w:color="auto"/>
        <w:right w:val="none" w:sz="0" w:space="0" w:color="auto"/>
      </w:divBdr>
    </w:div>
    <w:div w:id="2101873187">
      <w:bodyDiv w:val="1"/>
      <w:marLeft w:val="0"/>
      <w:marRight w:val="0"/>
      <w:marTop w:val="0"/>
      <w:marBottom w:val="0"/>
      <w:divBdr>
        <w:top w:val="none" w:sz="0" w:space="0" w:color="auto"/>
        <w:left w:val="none" w:sz="0" w:space="0" w:color="auto"/>
        <w:bottom w:val="none" w:sz="0" w:space="0" w:color="auto"/>
        <w:right w:val="none" w:sz="0" w:space="0" w:color="auto"/>
      </w:divBdr>
    </w:div>
    <w:div w:id="2103063176">
      <w:bodyDiv w:val="1"/>
      <w:marLeft w:val="0"/>
      <w:marRight w:val="0"/>
      <w:marTop w:val="0"/>
      <w:marBottom w:val="0"/>
      <w:divBdr>
        <w:top w:val="none" w:sz="0" w:space="0" w:color="auto"/>
        <w:left w:val="none" w:sz="0" w:space="0" w:color="auto"/>
        <w:bottom w:val="none" w:sz="0" w:space="0" w:color="auto"/>
        <w:right w:val="none" w:sz="0" w:space="0" w:color="auto"/>
      </w:divBdr>
    </w:div>
    <w:div w:id="2104493684">
      <w:bodyDiv w:val="1"/>
      <w:marLeft w:val="0"/>
      <w:marRight w:val="0"/>
      <w:marTop w:val="0"/>
      <w:marBottom w:val="0"/>
      <w:divBdr>
        <w:top w:val="none" w:sz="0" w:space="0" w:color="auto"/>
        <w:left w:val="none" w:sz="0" w:space="0" w:color="auto"/>
        <w:bottom w:val="none" w:sz="0" w:space="0" w:color="auto"/>
        <w:right w:val="none" w:sz="0" w:space="0" w:color="auto"/>
      </w:divBdr>
    </w:div>
    <w:div w:id="2107189023">
      <w:bodyDiv w:val="1"/>
      <w:marLeft w:val="0"/>
      <w:marRight w:val="0"/>
      <w:marTop w:val="0"/>
      <w:marBottom w:val="0"/>
      <w:divBdr>
        <w:top w:val="none" w:sz="0" w:space="0" w:color="auto"/>
        <w:left w:val="none" w:sz="0" w:space="0" w:color="auto"/>
        <w:bottom w:val="none" w:sz="0" w:space="0" w:color="auto"/>
        <w:right w:val="none" w:sz="0" w:space="0" w:color="auto"/>
      </w:divBdr>
    </w:div>
    <w:div w:id="2108234616">
      <w:bodyDiv w:val="1"/>
      <w:marLeft w:val="0"/>
      <w:marRight w:val="0"/>
      <w:marTop w:val="0"/>
      <w:marBottom w:val="0"/>
      <w:divBdr>
        <w:top w:val="none" w:sz="0" w:space="0" w:color="auto"/>
        <w:left w:val="none" w:sz="0" w:space="0" w:color="auto"/>
        <w:bottom w:val="none" w:sz="0" w:space="0" w:color="auto"/>
        <w:right w:val="none" w:sz="0" w:space="0" w:color="auto"/>
      </w:divBdr>
    </w:div>
    <w:div w:id="2115008807">
      <w:bodyDiv w:val="1"/>
      <w:marLeft w:val="0"/>
      <w:marRight w:val="0"/>
      <w:marTop w:val="0"/>
      <w:marBottom w:val="0"/>
      <w:divBdr>
        <w:top w:val="none" w:sz="0" w:space="0" w:color="auto"/>
        <w:left w:val="none" w:sz="0" w:space="0" w:color="auto"/>
        <w:bottom w:val="none" w:sz="0" w:space="0" w:color="auto"/>
        <w:right w:val="none" w:sz="0" w:space="0" w:color="auto"/>
      </w:divBdr>
    </w:div>
    <w:div w:id="2122457870">
      <w:bodyDiv w:val="1"/>
      <w:marLeft w:val="0"/>
      <w:marRight w:val="0"/>
      <w:marTop w:val="0"/>
      <w:marBottom w:val="0"/>
      <w:divBdr>
        <w:top w:val="none" w:sz="0" w:space="0" w:color="auto"/>
        <w:left w:val="none" w:sz="0" w:space="0" w:color="auto"/>
        <w:bottom w:val="none" w:sz="0" w:space="0" w:color="auto"/>
        <w:right w:val="none" w:sz="0" w:space="0" w:color="auto"/>
      </w:divBdr>
    </w:div>
    <w:div w:id="2124954608">
      <w:bodyDiv w:val="1"/>
      <w:marLeft w:val="0"/>
      <w:marRight w:val="0"/>
      <w:marTop w:val="0"/>
      <w:marBottom w:val="0"/>
      <w:divBdr>
        <w:top w:val="none" w:sz="0" w:space="0" w:color="auto"/>
        <w:left w:val="none" w:sz="0" w:space="0" w:color="auto"/>
        <w:bottom w:val="none" w:sz="0" w:space="0" w:color="auto"/>
        <w:right w:val="none" w:sz="0" w:space="0" w:color="auto"/>
      </w:divBdr>
    </w:div>
    <w:div w:id="2127768585">
      <w:bodyDiv w:val="1"/>
      <w:marLeft w:val="0"/>
      <w:marRight w:val="0"/>
      <w:marTop w:val="0"/>
      <w:marBottom w:val="0"/>
      <w:divBdr>
        <w:top w:val="none" w:sz="0" w:space="0" w:color="auto"/>
        <w:left w:val="none" w:sz="0" w:space="0" w:color="auto"/>
        <w:bottom w:val="none" w:sz="0" w:space="0" w:color="auto"/>
        <w:right w:val="none" w:sz="0" w:space="0" w:color="auto"/>
      </w:divBdr>
    </w:div>
    <w:div w:id="2136100894">
      <w:bodyDiv w:val="1"/>
      <w:marLeft w:val="0"/>
      <w:marRight w:val="0"/>
      <w:marTop w:val="0"/>
      <w:marBottom w:val="0"/>
      <w:divBdr>
        <w:top w:val="none" w:sz="0" w:space="0" w:color="auto"/>
        <w:left w:val="none" w:sz="0" w:space="0" w:color="auto"/>
        <w:bottom w:val="none" w:sz="0" w:space="0" w:color="auto"/>
        <w:right w:val="none" w:sz="0" w:space="0" w:color="auto"/>
      </w:divBdr>
    </w:div>
    <w:div w:id="2138912449">
      <w:bodyDiv w:val="1"/>
      <w:marLeft w:val="0"/>
      <w:marRight w:val="0"/>
      <w:marTop w:val="0"/>
      <w:marBottom w:val="0"/>
      <w:divBdr>
        <w:top w:val="none" w:sz="0" w:space="0" w:color="auto"/>
        <w:left w:val="none" w:sz="0" w:space="0" w:color="auto"/>
        <w:bottom w:val="none" w:sz="0" w:space="0" w:color="auto"/>
        <w:right w:val="none" w:sz="0" w:space="0" w:color="auto"/>
      </w:divBdr>
    </w:div>
    <w:div w:id="2140492172">
      <w:bodyDiv w:val="1"/>
      <w:marLeft w:val="0"/>
      <w:marRight w:val="0"/>
      <w:marTop w:val="0"/>
      <w:marBottom w:val="0"/>
      <w:divBdr>
        <w:top w:val="none" w:sz="0" w:space="0" w:color="auto"/>
        <w:left w:val="none" w:sz="0" w:space="0" w:color="auto"/>
        <w:bottom w:val="none" w:sz="0" w:space="0" w:color="auto"/>
        <w:right w:val="none" w:sz="0" w:space="0" w:color="auto"/>
      </w:divBdr>
    </w:div>
    <w:div w:id="2142914096">
      <w:bodyDiv w:val="1"/>
      <w:marLeft w:val="0"/>
      <w:marRight w:val="0"/>
      <w:marTop w:val="0"/>
      <w:marBottom w:val="0"/>
      <w:divBdr>
        <w:top w:val="none" w:sz="0" w:space="0" w:color="auto"/>
        <w:left w:val="none" w:sz="0" w:space="0" w:color="auto"/>
        <w:bottom w:val="none" w:sz="0" w:space="0" w:color="auto"/>
        <w:right w:val="none" w:sz="0" w:space="0" w:color="auto"/>
      </w:divBdr>
    </w:div>
    <w:div w:id="2144229788">
      <w:bodyDiv w:val="1"/>
      <w:marLeft w:val="0"/>
      <w:marRight w:val="0"/>
      <w:marTop w:val="0"/>
      <w:marBottom w:val="0"/>
      <w:divBdr>
        <w:top w:val="none" w:sz="0" w:space="0" w:color="auto"/>
        <w:left w:val="none" w:sz="0" w:space="0" w:color="auto"/>
        <w:bottom w:val="none" w:sz="0" w:space="0" w:color="auto"/>
        <w:right w:val="none" w:sz="0" w:space="0" w:color="auto"/>
      </w:divBdr>
    </w:div>
    <w:div w:id="2145851791">
      <w:bodyDiv w:val="1"/>
      <w:marLeft w:val="0"/>
      <w:marRight w:val="0"/>
      <w:marTop w:val="0"/>
      <w:marBottom w:val="0"/>
      <w:divBdr>
        <w:top w:val="none" w:sz="0" w:space="0" w:color="auto"/>
        <w:left w:val="none" w:sz="0" w:space="0" w:color="auto"/>
        <w:bottom w:val="none" w:sz="0" w:space="0" w:color="auto"/>
        <w:right w:val="none" w:sz="0" w:space="0" w:color="auto"/>
      </w:divBdr>
    </w:div>
    <w:div w:id="2147117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orms.office.com/e/st5MpwQXHu?origin=lprLi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ms.office.com/Pages/DesignPageV2.aspx?prevorigin=shell&amp;origin=NeoPortalPage&amp;subpage=design&amp;id=-REPTm4EBUWcuNshUjEeIbuRXJd29FVEgv17HrRM7jdURjI4Tk80NDRaRzBMS1JLVEtLN1VNVkc4MS4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Report</b:SourceType>
    <b:Guid>{10747E46-A719-4FE8-AAF3-998D95369369}</b:Guid>
    <b:Title>Violence against women,</b:Title>
    <b:Year>2022</b:Year>
    <b:City>Wales</b:City>
    <b:Publisher>Welsh Government</b:Publisher>
    <b:Author>
      <b:Author>
        <b:Corporate>Welsh Government</b:Corporate>
      </b:Author>
    </b:Author>
    <b:RefOrder>1</b:RefOrder>
  </b:Source>
  <b:Source>
    <b:Tag>Lun23</b:Tag>
    <b:SourceType>JournalArticle</b:SourceType>
    <b:Guid>{3B325758-CE9F-4506-8F71-B95CF24616B4}</b:Guid>
    <b:Author>
      <b:Author>
        <b:NameList>
          <b:Person>
            <b:Last>Lundig</b:Last>
            <b:First>Caroline</b:First>
          </b:Person>
        </b:NameList>
      </b:Author>
    </b:Author>
    <b:Title>10 Inspirational Women Throughout History Who Fought for Women's Rights</b:Title>
    <b:Year>2023</b:Year>
    <b:Publisher>Female invest</b:Publisher>
    <b:JournalName>Female invest</b:JournalName>
    <b:Pages>1</b:Pages>
    <b:RefOrder>2</b:RefOrder>
  </b:Source>
  <b:Source>
    <b:Tag>FAW16</b:Tag>
    <b:SourceType>JournalArticle</b:SourceType>
    <b:Guid>{2AAAAFEF-707D-403F-BAEC-741C7BA8F9BB}</b:Guid>
    <b:Author>
      <b:Author>
        <b:Corporate>FAWCETT SOCIETY</b:Corporate>
      </b:Author>
    </b:Author>
    <b:Title>Equality – it’s about time: Timeline of women’s rights 1866-2016</b:Title>
    <b:Year>2016</b:Year>
    <b:RefOrder>60</b:RefOrder>
  </b:Source>
  <b:Source>
    <b:Tag>Wel221</b:Tag>
    <b:SourceType>Report</b:SourceType>
    <b:Guid>{6DDABD82-0825-4012-9B2D-1D6B351E5E7F}</b:Guid>
    <b:Title>Violence against women, domestic abuse and sexual violence: strategy 2022 to 2026</b:Title>
    <b:Year>2022</b:Year>
    <b:Author>
      <b:Author>
        <b:Corporate>Welsh Government</b:Corporate>
      </b:Author>
    </b:Author>
    <b:City>WALES</b:City>
    <b:RefOrder>61</b:RefOrder>
  </b:Source>
  <b:Source>
    <b:Tag>Col22</b:Tag>
    <b:SourceType>Report</b:SourceType>
    <b:Guid>{6573DC38-F00D-4B79-8A8E-00CB39885D69}</b:Guid>
    <b:Title>Police better equipped to spot controlling behaviour</b:Title>
    <b:Year>2022</b:Year>
    <b:Publisher>College of Policing</b:Publisher>
    <b:City>England</b:City>
    <b:Author>
      <b:Author>
        <b:Corporate>College of Policing</b:Corporate>
      </b:Author>
    </b:Author>
    <b:RefOrder>6</b:RefOrder>
  </b:Source>
  <b:Source>
    <b:Tag>Jan16</b:Tag>
    <b:SourceType>Book</b:SourceType>
    <b:Guid>{8BD876A9-2F41-4219-986B-0EECE7F12D7C}</b:Guid>
    <b:Author>
      <b:Author>
        <b:NameList>
          <b:Person>
            <b:Last>Grant</b:Last>
            <b:First>Jane</b:First>
            <b:Middle>W.</b:Middle>
          </b:Person>
        </b:NameList>
      </b:Author>
    </b:Author>
    <b:Title>In the steps of exceptional women : the story of the Fawcett Society 1866-2016</b:Title>
    <b:Year>2016</b:Year>
    <b:City>England</b:City>
    <b:Publisher>London : Francis Boutle Publishers</b:Publisher>
    <b:RefOrder>3</b:RefOrder>
  </b:Source>
  <b:Source>
    <b:Tag>Hom25</b:Tag>
    <b:SourceType>DocumentFromInternetSite</b:SourceType>
    <b:Guid>{9F930EAE-D428-403B-BBC0-17455BE13FE7}</b:Guid>
    <b:Title>Homicide in England and Wales</b:Title>
    <b:Year>2025</b:Year>
    <b:Author>
      <b:Author>
        <b:Corporate>Home Office</b:Corporate>
      </b:Author>
    </b:Author>
    <b:InternetSiteTitle>Office for National Statistics</b:InternetSiteTitle>
    <b:Month>February</b:Month>
    <b:Day>6</b:Day>
    <b:URL>https://www.ons.gov.uk/peoplepopulationandcommunity/crimeandjustice/articles/homicideinenglandandwales/yearendingmarch2024</b:URL>
    <b:RefOrder>62</b:RefOrder>
  </b:Source>
  <b:Source>
    <b:Tag>ons24</b:Tag>
    <b:SourceType>DocumentFromInternetSite</b:SourceType>
    <b:Guid>{2B2B8DFB-B3F0-450F-96EA-8F43C05B56A0}</b:Guid>
    <b:Author>
      <b:Author>
        <b:Corporate>ons.gov</b:Corporate>
      </b:Author>
    </b:Author>
    <b:Title>Data and analysis from Census 2021</b:Title>
    <b:InternetSiteTitle>Office of National Statistics</b:InternetSiteTitle>
    <b:Year>2024</b:Year>
    <b:Month>November</b:Month>
    <b:Day>27</b:Day>
    <b:URL>https://www.ons.gov.uk/peoplepopulationandcommunity/crimeandjustice/bulletins/domesticabuseinenglandandwalesoverview/november2024#data-sources-and-quality</b:URL>
    <b:RefOrder>63</b:RefOrder>
  </b:Source>
  <b:Source>
    <b:Tag>Meg21</b:Tag>
    <b:SourceType>DocumentFromInternetSite</b:SourceType>
    <b:Guid>{A374CA63-4D09-4DE0-B84F-8112BA94A78E}</b:Guid>
    <b:Author>
      <b:Author>
        <b:NameList>
          <b:Person>
            <b:Last>Elkin</b:Last>
            <b:First>Meghan</b:First>
          </b:Person>
        </b:NameList>
      </b:Author>
    </b:Author>
    <b:Title>Office for National Statistics </b:Title>
    <b:InternetSiteTitle>ONS </b:InternetSiteTitle>
    <b:Year>2021</b:Year>
    <b:Month>November</b:Month>
    <b:Day>24</b:Day>
    <b:URL>https://blog.ons.gov.uk/2021/11/24/violence-against-women-and-girls-helping-to-understand-the-scale-and-impact-of-the-problem/</b:URL>
    <b:RefOrder>64</b:RefOrder>
  </b:Source>
  <b:Source>
    <b:Tag>Wel222</b:Tag>
    <b:SourceType>DocumentFromInternetSite</b:SourceType>
    <b:Guid>{772E55B3-9495-4AD7-9DDC-2CB65D43FF9C}</b:Guid>
    <b:Author>
      <b:Author>
        <b:Corporate>Welsh Government</b:Corporate>
      </b:Author>
    </b:Author>
    <b:Title>Policy and strategy, Document</b:Title>
    <b:InternetSiteTitle>Welsh Government</b:InternetSiteTitle>
    <b:Year>2022</b:Year>
    <b:Month>May</b:Month>
    <b:Day>24</b:Day>
    <b:URL>https://www.gov.wales/violence-against-women-domestic-abuse-and-sexual-violence-strategy-2022-2026-html</b:URL>
    <b:RefOrder>10</b:RefOrder>
  </b:Source>
  <b:Source>
    <b:Tag>Yas22</b:Tag>
    <b:SourceType>Report</b:SourceType>
    <b:Guid>{1E7F9165-D27B-4AA9-A236-E23685186D57}</b:Guid>
    <b:Title>Written Statement: National Advisers for Violence against Women, Gender-based Violence, Domestic Abuse and Sexual Violence: Annual Report 2021-22</b:Title>
    <b:Year>2022</b:Year>
    <b:Author>
      <b:Author>
        <b:NameList>
          <b:Person>
            <b:Last>Yasmin Khan</b:Last>
            <b:First>Nazir</b:First>
            <b:Middle>Afzal OBE</b:Middle>
          </b:Person>
        </b:NameList>
      </b:Author>
    </b:Author>
    <b:Publisher>Welsh Government</b:Publisher>
    <b:City>Wales</b:City>
    <b:RefOrder>65</b:RefOrder>
  </b:Source>
  <b:Source>
    <b:Tag>Cla22</b:Tag>
    <b:SourceType>JournalArticle</b:SourceType>
    <b:Guid>{63B92190-6411-4B85-AF60-021D5EEB960A}</b:Guid>
    <b:Title>“Has she got status?”: Gender based violence and the needs of migrant women</b:Title>
    <b:Year>2022</b:Year>
    <b:Author>
      <b:Author>
        <b:NameList>
          <b:Person>
            <b:Last>Thomas</b:Last>
            <b:First>Claire</b:First>
          </b:Person>
        </b:NameList>
      </b:Author>
    </b:Author>
    <b:JournalName>Research Senedd Wales</b:JournalName>
    <b:RefOrder>66</b:RefOrder>
  </b:Source>
  <b:Source>
    <b:Tag>Pau15</b:Tag>
    <b:SourceType>BookSection</b:SourceType>
    <b:Guid>{5B013416-C4FD-4508-BABE-1D87F5973DF8}</b:Guid>
    <b:Title>Men's violence against women and men are inter-related: Recommendations for simultaneous intervention,</b:Title>
    <b:Year>2015</b:Year>
    <b:Pages>249-256</b:Pages>
    <b:Author>
      <b:Author>
        <b:NameList>
          <b:Person>
            <b:Last>Paul J. Flemming</b:Last>
            <b:First>Sofia</b:First>
            <b:Middle>Gruskin, Florencia Rojo, Shari L. Dworkin</b:Middle>
          </b:Person>
        </b:NameList>
      </b:Author>
    </b:Author>
    <b:Publisher>Elsevier</b:Publisher>
    <b:BookTitle>Social Science &amp; Medicine,</b:BookTitle>
    <b:RefOrder>67</b:RefOrder>
  </b:Source>
  <b:Source>
    <b:Tag>The21</b:Tag>
    <b:SourceType>Report</b:SourceType>
    <b:Guid>{D5A4D3E7-7573-4ACA-88D0-FCC43EDEB5C6}</b:Guid>
    <b:Author>
      <b:Author>
        <b:Corporate>The National Police Chiefs’ Council</b:Corporate>
      </b:Author>
    </b:Author>
    <b:Title>Police chief appointed to tackle violence against women and girls</b:Title>
    <b:Year>2021</b:Year>
    <b:City>London</b:City>
    <b:Publisher>https://news.npcc.police.uk/releases/police-chief-appointed-to-tackle-violence-against-women-and-girls</b:Publisher>
    <b:RefOrder>16</b:RefOrder>
  </b:Source>
  <b:Source>
    <b:Tag>HMI21</b:Tag>
    <b:SourceType>InternetSite</b:SourceType>
    <b:Guid>{1703C23D-051A-4885-AC38-901C31085151}</b:Guid>
    <b:Title>Police response to violence against women and girls - Final inspection report</b:Title>
    <b:Year>2021</b:Year>
    <b:Author>
      <b:Author>
        <b:Corporate>, HMICFRS;</b:Corporate>
      </b:Author>
    </b:Author>
    <b:YearAccessed>2025</b:YearAccessed>
    <b:MonthAccessed>April</b:MonthAccessed>
    <b:DayAccessed>16</b:DayAccessed>
    <b:URL>https://hmicfrs.justiceinspectorates.gov.uk/publications/police-response-to-violence-against-women-and-girls/</b:URL>
    <b:RefOrder>4</b:RefOrder>
  </b:Source>
  <b:Source>
    <b:Tag>Wel223</b:Tag>
    <b:SourceType>InternetSite</b:SourceType>
    <b:Guid>{3AE22228-A9E5-4E09-9B0D-6EBB017841C9}</b:Guid>
    <b:Author>
      <b:Author>
        <b:Corporate>Welsh Government</b:Corporate>
      </b:Author>
    </b:Author>
    <b:Title>Gov. Wales</b:Title>
    <b:Year>2022</b:Year>
    <b:YearAccessed>2025</b:YearAccessed>
    <b:MonthAccessed>February</b:MonthAccessed>
    <b:DayAccessed>6</b:DayAccessed>
    <b:URL>https://www.gov.wales/violence-against-women-domestic-abuse-and-sexual-violence-strategy-2022-2026-html#97928</b:URL>
    <b:RefOrder>5</b:RefOrder>
  </b:Source>
  <b:Source>
    <b:Tag>HOM22</b:Tag>
    <b:SourceType>InternetSite</b:SourceType>
    <b:Guid>{BFD6227C-EC27-4E3A-980E-81619AAF6AC1}</b:Guid>
    <b:Author>
      <b:Author>
        <b:Corporate>Home Office</b:Corporate>
      </b:Author>
    </b:Author>
    <b:Title>GOV.UK</b:Title>
    <b:Year>2022</b:Year>
    <b:YearAccessed>2025</b:YearAccessed>
    <b:MonthAccessed>FEBRUARY</b:MonthAccessed>
    <b:DayAccessed>6</b:DayAccessed>
    <b:URL>https://www.gov.uk/government/publications/domestic-violence-protection-orders/domestic-violence-protection-notices-dvpns-and-domestic-violence-protection-orders-dvpos-guidance-sections-24-33-crime-and-security-act-2010</b:URL>
    <b:RefOrder>7</b:RefOrder>
  </b:Source>
  <b:Source>
    <b:Tag>Tho22</b:Tag>
    <b:SourceType>ArticleInAPeriodical</b:SourceType>
    <b:Guid>{6411AD36-8C46-41C5-8DD5-C608FE53A0DD}</b:Guid>
    <b:Title>Senedd Research</b:Title>
    <b:Year>2022</b:Year>
    <b:PeriodicalTitle>“Has she got status?”: Gender based violence and the needs of migrant women</b:PeriodicalTitle>
    <b:Month>December</b:Month>
    <b:Day>12</b:Day>
    <b:Author>
      <b:Author>
        <b:NameList>
          <b:Person>
            <b:Last>Thomas</b:Last>
            <b:First>Claire</b:First>
          </b:Person>
        </b:NameList>
      </b:Author>
    </b:Author>
    <b:RefOrder>12</b:RefOrder>
  </b:Source>
  <b:Source>
    <b:Tag>Fle15</b:Tag>
    <b:SourceType>BookSection</b:SourceType>
    <b:Guid>{916BA57C-AF17-433E-95CE-71A71854D43D}</b:Guid>
    <b:Title>Men's violence against women and men are inter-related: Recommendations for simultaneous intervention</b:Title>
    <b:Year>2015</b:Year>
    <b:BookTitle>Social Science and Medicine</b:BookTitle>
    <b:Pages>249-256</b:Pages>
    <b:City>London</b:City>
    <b:Publisher>ELSEVIER</b:Publisher>
    <b:Author>
      <b:Author>
        <b:NameList>
          <b:Person>
            <b:Last>Fleming</b:Last>
            <b:Middle>J</b:Middle>
            <b:First>Paul</b:First>
          </b:Person>
        </b:NameList>
      </b:Author>
      <b:BookAuthor>
        <b:NameList>
          <b:Person>
            <b:Last>Direct</b:Last>
            <b:First>Science</b:First>
          </b:Person>
        </b:NameList>
      </b:BookAuthor>
      <b:Editor>
        <b:NameList>
          <b:Person>
            <b:Last>Bandy X. Lee</b:Last>
            <b:First>James</b:First>
            <b:Middle>Leckman and Kaveh Khoshnood</b:Middle>
          </b:Person>
        </b:NameList>
      </b:Editor>
    </b:Author>
    <b:Volume>146</b:Volume>
    <b:DOI>https://doi.org/10.1016/j.socscimed.2015.10.021</b:DOI>
    <b:RefOrder>15</b:RefOrder>
  </b:Source>
  <b:Source>
    <b:Tag>Rum24</b:Tag>
    <b:SourceType>JournalArticle</b:SourceType>
    <b:Guid>{1B23BE9A-196D-4199-9095-3194A99B263E}</b:Guid>
    <b:Title>Trauma Violence and Abuse</b:Title>
    <b:Year>2024</b:Year>
    <b:Pages>3005 - 3019</b:Pages>
    <b:Publisher>Sage Journals</b:Publisher>
    <b:JournalName>Leaking in Intimate Partner Homicide: A Systematic Review</b:JournalName>
    <b:Volume>25</b:Volume>
    <b:Issue>4</b:Issue>
    <b:Author>
      <b:Author>
        <b:NameList>
          <b:Person>
            <b:Last>Rumpf</b:Last>
            <b:First>Tanita</b:First>
          </b:Person>
          <b:Person>
            <b:Last>Horn</b:Last>
            <b:First>Stefanie</b:First>
          </b:Person>
          <b:Person>
            <b:Last>Vogt</b:Last>
            <b:First>Catharina</b:First>
          </b:Person>
          <b:Person>
            <b:Last>Gobel</b:Last>
            <b:First>Kristin</b:First>
          </b:Person>
        </b:NameList>
      </b:Author>
    </b:Author>
    <b:Month>October</b:Month>
    <b:Day>4</b:Day>
    <b:YearAccessed>2025</b:YearAccessed>
    <b:MonthAccessed>February</b:MonthAccessed>
    <b:DayAccessed>11</b:DayAccessed>
    <b:URL>https://journals.sagepub.com/doi/epub/10.1177/15248380241237213</b:URL>
    <b:DOI>https://doi.org/10.1177/15248380241237213</b:DOI>
    <b:RefOrder>17</b:RefOrder>
  </b:Source>
  <b:Source>
    <b:Tag>Col24</b:Tag>
    <b:SourceType>InternetSite</b:SourceType>
    <b:Guid>{648052CC-3A41-43AF-AB74-42BEF30050CD}</b:Guid>
    <b:Author>
      <b:Author>
        <b:Corporate>College of Policing</b:Corporate>
      </b:Author>
    </b:Author>
    <b:Title>Domestic abuse handbook</b:Title>
    <b:Year>2024</b:Year>
    <b:YearAccessed>2025</b:YearAccessed>
    <b:MonthAccessed>February</b:MonthAccessed>
    <b:DayAccessed>6</b:DayAccessed>
    <b:URL>https://www.college.police.uk/support-forces/practices/domestic-abuse-handbook</b:URL>
    <b:RefOrder>18</b:RefOrder>
  </b:Source>
  <b:Source>
    <b:Tag>Mic23</b:Tag>
    <b:SourceType>InternetSite</b:SourceType>
    <b:Guid>{69ADBFFE-DACB-4234-88A5-B104EE3B00EB}</b:Guid>
    <b:Author>
      <b:Author>
        <b:Corporate>Michael Lockwood</b:Corporate>
      </b:Author>
    </b:Author>
    <b:Title>Independant Office for Police Conduct</b:Title>
    <b:Year>2023</b:Year>
    <b:YearAccessed>2025</b:YearAccessed>
    <b:MonthAccessed>February</b:MonthAccessed>
    <b:DayAccessed>28</b:DayAccessed>
    <b:URL>https://www.policeconduct.gov.uk/learning-lessons-41-call-handling</b:URL>
    <b:RefOrder>19</b:RefOrder>
  </b:Source>
  <b:Source>
    <b:Tag>Rob16</b:Tag>
    <b:SourceType>JournalArticle</b:SourceType>
    <b:Guid>{1394CAC0-5146-459C-A575-9BA45CE1F629}</b:Guid>
    <b:Title>A small constellation: risk factors informing police perceptions of domestic abuse</b:Title>
    <b:Year>2016</b:Year>
    <b:YearAccessed>2025</b:YearAccessed>
    <b:MonthAccessed>February</b:MonthAccessed>
    <b:DayAccessed>28</b:DayAccessed>
    <b:URL>https://www.tandfonline.com/doi/full/10.1080/10439463.2016.1151881</b:URL>
    <b:JournalName>Taylor and Francis Online</b:JournalName>
    <b:Pages>189-204</b:Pages>
    <b:Volume>28</b:Volume>
    <b:Issue>2</b:Issue>
    <b:Author>
      <b:Author>
        <b:NameList>
          <b:Person>
            <b:Last>Robinson</b:Last>
            <b:Middle>L</b:Middle>
            <b:First>Amanda</b:First>
          </b:Person>
          <b:Person>
            <b:Last>Pinchevsky</b:Last>
            <b:Middle>M</b:Middle>
            <b:First>Gillian</b:First>
          </b:Person>
          <b:Person>
            <b:Last>Guthrie</b:Last>
            <b:Middle>A</b:Middle>
            <b:First>Jennifer</b:First>
          </b:Person>
        </b:NameList>
      </b:Author>
    </b:Author>
    <b:Month>Feb</b:Month>
    <b:Day>29</b:Day>
    <b:DOI>https://doi.org/10.1080/10439463.2016.1151881</b:DOI>
    <b:RefOrder>20</b:RefOrder>
  </b:Source>
  <b:Source>
    <b:Tag>Gra17</b:Tag>
    <b:SourceType>JournalArticle</b:SourceType>
    <b:Guid>{9C022A6C-C25D-4567-9D3E-362550EEDFE6}</b:Guid>
    <b:Title>Lethality Assessment Protocol: Police Perceptions of a Domestic Violence Intervention</b:Title>
    <b:JournalName>Sage Journals</b:JournalName>
    <b:Year>2017</b:Year>
    <b:Pages>384-399</b:Pages>
    <b:Volume>42</b:Volume>
    <b:Issue>4</b:Issue>
    <b:Author>
      <b:Author>
        <b:NameList>
          <b:Person>
            <b:Last>Grant</b:Last>
            <b:Middle>M</b:Middle>
            <b:First>Tanya</b:First>
          </b:Person>
          <b:Person>
            <b:Last>Cross-Denny</b:Last>
            <b:First>Bronwyn</b:First>
          </b:Person>
        </b:NameList>
      </b:Author>
    </b:Author>
    <b:City>London</b:City>
    <b:Month>April</b:Month>
    <b:Day>20</b:Day>
    <b:Publisher>Original work</b:Publisher>
    <b:YearAccessed>2025</b:YearAccessed>
    <b:MonthAccessed>March</b:MonthAccessed>
    <b:DayAccessed>19</b:DayAccessed>
    <b:URL>https://journals.sagepub.com/doi/10.1177/0734016817699672</b:URL>
    <b:DOI>https://doi.org/10.1177/0734016817699672</b:DOI>
    <b:RefOrder>22</b:RefOrder>
  </b:Source>
  <b:Source>
    <b:Tag>Seb24</b:Tag>
    <b:SourceType>JournalArticle</b:SourceType>
    <b:Guid>{F7D9814F-B254-4F3E-8EF3-FD9FC5FFB7FC}</b:Guid>
    <b:Title>Policing Domestic Violence Special Edition Editorial: Seven years on—Reflections on progress in domestic abuse research and practice</b:Title>
    <b:JournalName>Oxford Academic</b:JournalName>
    <b:Year>2024</b:Year>
    <b:Pages>082</b:Pages>
    <b:Volume>18</b:Volume>
    <b:Issue>1</b:Issue>
    <b:Author>
      <b:Author>
        <b:NameList>
          <b:Person>
            <b:Last>Sebire</b:Last>
            <b:First>Jacqueline</b:First>
          </b:Person>
          <b:Person>
            <b:Last>Pizarro</b:Last>
            <b:Middle>M</b:Middle>
            <b:First>Jesenia</b:First>
          </b:Person>
        </b:NameList>
      </b:Author>
    </b:Author>
    <b:City>London</b:City>
    <b:Month>August</b:Month>
    <b:Day>3</b:Day>
    <b:YearAccessed>2025</b:YearAccessed>
    <b:MonthAccessed>March</b:MonthAccessed>
    <b:DayAccessed>28</b:DayAccessed>
    <b:URL>https://academic.oup.com/policing/article-abstract/doi/10.1093/police/paae082/7726831?redirectedFrom=fulltext</b:URL>
    <b:DOI>https://doi.org/10.1093/police/paae082</b:DOI>
    <b:RefOrder>23</b:RefOrder>
  </b:Source>
  <b:Source>
    <b:Tag>Bat20</b:Tag>
    <b:SourceType>JournalArticle</b:SourceType>
    <b:Guid>{DC02EC6C-3EF5-4B91-98B5-506E1CE4D7B7}</b:Guid>
    <b:Title>No longer a civil matter? The design and use of protection orders for domestic violence in England and Wales</b:Title>
    <b:Year>2020</b:Year>
    <b:Pages>133-153</b:Pages>
    <b:Volume>42</b:Volume>
    <b:Issue>2</b:Issue>
    <b:Author>
      <b:Author>
        <b:NameList>
          <b:Person>
            <b:Last>Bates</b:Last>
            <b:First>Lis </b:First>
          </b:Person>
          <b:Person>
            <b:Last>Hester</b:Last>
            <b:First>Marianne</b:First>
          </b:Person>
        </b:NameList>
      </b:Author>
    </b:Author>
    <b:Month>June</b:Month>
    <b:Day>1</b:Day>
    <b:YearAccessed>2025</b:YearAccessed>
    <b:MonthAccessed>February</b:MonthAccessed>
    <b:DayAccessed>12</b:DayAccessed>
    <b:URL>https://www.tandfonline.com/doi/full/10.1080/09649069.2020.1751943</b:URL>
    <b:DOI>https://doi.org/10.1080/09649069.2020.1751943</b:DOI>
    <b:RefOrder>25</b:RefOrder>
  </b:Source>
  <b:Source>
    <b:Tag>Huc01</b:Tag>
    <b:SourceType>JournalArticle</b:SourceType>
    <b:Guid>{C3DC6145-FC3E-4BB7-B41C-E730C296CE03}</b:Guid>
    <b:Title>Police Bail and the Use of Conditions</b:Title>
    <b:JournalName>Sage Journals</b:JournalName>
    <b:Year>2001</b:Year>
    <b:Pages>441-463</b:Pages>
    <b:Volume>1</b:Volume>
    <b:Issue>4</b:Issue>
    <b:Author>
      <b:Author>
        <b:NameList>
          <b:Person>
            <b:Last>Hucklesby</b:Last>
            <b:First>Anthea</b:First>
          </b:Person>
        </b:NameList>
      </b:Author>
    </b:Author>
    <b:YearAccessed>2025</b:YearAccessed>
    <b:MonthAccessed>February</b:MonthAccessed>
    <b:DayAccessed>12</b:DayAccessed>
    <b:URL>https://journals.sagepub.com/doi/10.1177/1466802501001004004</b:URL>
    <b:DOI>https://doi.org/10.1177/1466802501001004004</b:DOI>
    <b:RefOrder>26</b:RefOrder>
  </b:Source>
  <b:Source>
    <b:Tag>Vic21</b:Tag>
    <b:SourceType>ArticleInAPeriodical</b:SourceType>
    <b:Guid>{2C48A008-17D2-40CF-B4F2-B64FDFB75A03}</b:Guid>
    <b:Author>
      <b:Author>
        <b:Corporate>Victims Comissioner</b:Corporate>
      </b:Author>
    </b:Author>
    <b:Title>Lack of bail conditions put domestic abuse victims at risk, finds new HMICFRS report</b:Title>
    <b:Year>2021</b:Year>
    <b:Pages>3</b:Pages>
    <b:Publisher>Victims Commisioner</b:Publisher>
    <b:City>London</b:City>
    <b:YearAccessed>2025</b:YearAccessed>
    <b:MonthAccessed>February</b:MonthAccessed>
    <b:DayAccessed>14</b:DayAccessed>
    <b:URL>https://victimscommissioner.org.uk/news/pre-charge-bail-hmicfrs-report/</b:URL>
    <b:PeriodicalTitle>Lack of bail conditions put domestic abuse victims at risk, finds new HMICFRS report</b:PeriodicalTitle>
    <b:Month>August</b:Month>
    <b:Day>24</b:Day>
    <b:RefOrder>31</b:RefOrder>
  </b:Source>
  <b:Source>
    <b:Tag>GOV221</b:Tag>
    <b:SourceType>Report</b:SourceType>
    <b:Guid>{0E390D3A-21DB-42C8-B8BB-A4DEEDE7EB13}</b:Guid>
    <b:Author>
      <b:Author>
        <b:Corporate>GOV.UK</b:Corporate>
      </b:Author>
    </b:Author>
    <b:Title>Better protection for victims under pre-charge bail reforms</b:Title>
    <b:Year>2022</b:Year>
    <b:Publisher>Home Office</b:Publisher>
    <b:City>London</b:City>
    <b:YearAccessed>2025</b:YearAccessed>
    <b:MonthAccessed>February</b:MonthAccessed>
    <b:DayAccessed>14</b:DayAccessed>
    <b:URL>https://www.gov.uk/government/news/better-protection-for-victims-under-pre-charge-bail-reforms</b:URL>
    <b:RefOrder>68</b:RefOrder>
  </b:Source>
  <b:Source>
    <b:Tag>BBC24</b:Tag>
    <b:SourceType>Misc</b:SourceType>
    <b:Guid>{AE048A9B-26B3-4B71-8767-271176368543}</b:Guid>
    <b:Title>Double killer should never have been out on bail, say victim's family</b:Title>
    <b:Year>2024</b:Year>
    <b:Publisher>BBC </b:Publisher>
    <b:City>Edinburgh</b:City>
    <b:Author>
      <b:Author>
        <b:Corporate>BBC News</b:Corporate>
      </b:Author>
    </b:Author>
    <b:YearAccessed>2025</b:YearAccessed>
    <b:MonthAccessed>February</b:MonthAccessed>
    <b:DayAccessed>12</b:DayAccessed>
    <b:URL>https://www.bbc.co.uk/news/uk-scotland-glasgow-west-68605571</b:URL>
    <b:RefOrder>28</b:RefOrder>
  </b:Source>
  <b:Source>
    <b:Tag>Dun24</b:Tag>
    <b:SourceType>InternetSite</b:SourceType>
    <b:Guid>{A651E6B7-5132-4D28-B27C-C2425366F2FC}</b:Guid>
    <b:Title>BBC NEWS</b:Title>
    <b:Year>2024</b:Year>
    <b:YearAccessed>2025</b:YearAccessed>
    <b:MonthAccessed>February</b:MonthAccessed>
    <b:DayAccessed>12</b:DayAccessed>
    <b:URL>https://www.bbc.co.uk/news/articles/cx2yzp7mpepo</b:URL>
    <b:Author>
      <b:Author>
        <b:NameList>
          <b:Person>
            <b:Last>Dunstan</b:Last>
            <b:First>Gemma </b:First>
          </b:Person>
        </b:NameList>
      </b:Author>
      <b:Editor>
        <b:NameList>
          <b:Person>
            <b:Last>Dunstan</b:Last>
            <b:First>Gemma</b:First>
          </b:Person>
        </b:NameList>
      </b:Editor>
    </b:Author>
    <b:RefOrder>29</b:RefOrder>
  </b:Source>
  <b:Source>
    <b:Tag>Cen21</b:Tag>
    <b:SourceType>DocumentFromInternetSite</b:SourceType>
    <b:Guid>{83AA6F07-0447-4D44-A0BB-7799AE4802D4}</b:Guid>
    <b:Author>
      <b:Author>
        <b:Corporate>Centre for Womens Justice</b:Corporate>
      </b:Author>
    </b:Author>
    <b:Title>Centre for Women’s Justice briefing on pre-charge bail</b:Title>
    <b:Year>2021</b:Year>
    <b:Month>May</b:Month>
    <b:Day>21</b:Day>
    <b:YearAccessed>2025</b:YearAccessed>
    <b:MonthAccessed>April</b:MonthAccessed>
    <b:DayAccessed>17</b:DayAccessed>
    <b:URL>https://bills.parliament.uk/publications/41700/documents/335</b:URL>
    <b:RefOrder>34</b:RefOrder>
  </b:Source>
  <b:Source>
    <b:Tag>God24</b:Tag>
    <b:SourceType>JournalArticle</b:SourceType>
    <b:Guid>{E650CBD6-87C2-4E86-A4A5-6F8A3F5A99D6}</b:Guid>
    <b:Title>The shift in focus from victims to the most serious perpetrators of domestic abuse</b:Title>
    <b:Year>2024</b:Year>
    <b:Month>May</b:Month>
    <b:Day>31</b:Day>
    <b:URL>https://journals.sagepub.com/doi/10.1177/17488958241257837</b:URL>
    <b:JournalName>Sage Journals</b:JournalName>
    <b:Pages>1</b:Pages>
    <b:Volume>0</b:Volume>
    <b:Issue>0</b:Issue>
    <b:Author>
      <b:Author>
        <b:NameList>
          <b:Person>
            <b:Last>Godfrey</b:Last>
            <b:Middle>S</b:Middle>
            <b:First>Barry</b:First>
          </b:Person>
          <b:Person>
            <b:Last>Richardson</b:Last>
            <b:Middle>C</b:Middle>
            <b:First>Jane</b:First>
          </b:Person>
        </b:NameList>
      </b:Author>
    </b:Author>
    <b:DOI>https://doi.org/10.1177/17488958241257837</b:DOI>
    <b:RefOrder>35</b:RefOrder>
  </b:Source>
  <b:Source>
    <b:Tag>Wor</b:Tag>
    <b:SourceType>JournalArticle</b:SourceType>
    <b:Guid>{9C4BD552-AF9A-4B57-9A71-F79FB09E3A15}</b:Guid>
    <b:Author>
      <b:Author>
        <b:NameList>
          <b:Person>
            <b:Last>Worden</b:Last>
            <b:Middle>Pollitz</b:Middle>
            <b:First>Alissa</b:First>
          </b:Person>
          <b:Person>
            <b:Last>Carlson</b:Last>
            <b:Middle>E</b:Middle>
            <b:First>Bonnie</b:First>
          </b:Person>
        </b:NameList>
      </b:Author>
    </b:Author>
    <b:RefOrder>69</b:RefOrder>
  </b:Source>
  <b:Source>
    <b:Tag>Wor05</b:Tag>
    <b:SourceType>JournalArticle</b:SourceType>
    <b:Guid>{46DBBA91-277E-4EB0-A7E4-57F18B61E8F4}</b:Guid>
    <b:Title>Attitudes and Beliefs About Domestic Violence: Results of a Public Opinion Survey: II. Beliefs About Causes</b:Title>
    <b:JournalName>Journal of Interpersonal Violence</b:JournalName>
    <b:Year>2005</b:Year>
    <b:Pages>1219-1243</b:Pages>
    <b:Volume>20</b:Volume>
    <b:Issue>10</b:Issue>
    <b:Author>
      <b:Author>
        <b:NameList>
          <b:Person>
            <b:Last>Worden</b:Last>
            <b:Middle>Pollitz</b:Middle>
            <b:First>Alissa</b:First>
          </b:Person>
          <b:Person>
            <b:Last>Carlson</b:Last>
            <b:Middle>E</b:Middle>
            <b:First>Bonnie</b:First>
          </b:Person>
        </b:NameList>
      </b:Author>
    </b:Author>
    <b:YearAccessed>2025</b:YearAccessed>
    <b:MonthAccessed>February</b:MonthAccessed>
    <b:DayAccessed>16</b:DayAccessed>
    <b:URL>https://journals.sagepub.com/doi/10.1177/0886260505278531</b:URL>
    <b:DOI>https://doi.org/10.1177/0886260505278531</b:DOI>
    <b:RefOrder>36</b:RefOrder>
  </b:Source>
  <b:Source>
    <b:Tag>HMP23</b:Tag>
    <b:SourceType>Report</b:SourceType>
    <b:Guid>{1DC62EC7-C310-4A8C-BBA6-FD05295B214D}</b:Guid>
    <b:Title>Electronic Monitoring in the Criminal Justice System</b:Title>
    <b:Year>2023</b:Year>
    <b:Author>
      <b:Author>
        <b:Corporate>HM Prison and Probation Service</b:Corporate>
      </b:Author>
    </b:Author>
    <b:Publisher>GOV.UK</b:Publisher>
    <b:City>London</b:City>
    <b:Department>Ministry of Justice</b:Department>
    <b:YearAccessed>2025</b:YearAccessed>
    <b:MonthAccessed>April</b:MonthAccessed>
    <b:DayAccessed>17</b:DayAccessed>
    <b:URL>https://www.gov.uk/government/publications/electronic-monitoring-in-the-criminal-justice-system/electronic-monitoring-in-the-criminal-justice-system</b:URL>
    <b:RefOrder>37</b:RefOrder>
  </b:Source>
  <b:Source>
    <b:Tag>Min19</b:Tag>
    <b:SourceType>DocumentFromInternetSite</b:SourceType>
    <b:Guid>{FF15AA37-006F-45EF-9D33-6B7E3ECFAC5B}</b:Guid>
    <b:Title>GOV.UK</b:Title>
    <b:Year>2019</b:Year>
    <b:Month>January</b:Month>
    <b:Day>21</b:Day>
    <b:YearAccessed>2025</b:YearAccessed>
    <b:MonthAccessed>February</b:MonthAccessed>
    <b:DayAccessed>19</b:DayAccessed>
    <b:URL>https://assets.publishing.service.gov.uk/media/5ce40df340f0b627dbf740ea/DA_Bill__final_2019_.pdf</b:URL>
    <b:ShortTitle>Domestic Abuse Bill</b:ShortTitle>
    <b:Comments>pp 31</b:Comments>
    <b:Pages>31</b:Pages>
    <b:Author>
      <b:Author>
        <b:Corporate>Ministry of Justice</b:Corporate>
      </b:Author>
    </b:Author>
    <b:RefOrder>38</b:RefOrder>
  </b:Source>
  <b:Source>
    <b:Tag>Sco19</b:Tag>
    <b:SourceType>Report</b:SourceType>
    <b:Guid>{514B0481-F326-44C7-9229-0E008908E5A5}</b:Guid>
    <b:Author>
      <b:Author>
        <b:Corporate>Scottish Government</b:Corporate>
      </b:Author>
    </b:Author>
    <b:Title>Electronic monitoring: uses, challenges and successes</b:Title>
    <b:Year>2019</b:Year>
    <b:Publisher>gov.scot</b:Publisher>
    <b:City>Scotland</b:City>
    <b:YearAccessed>2025</b:YearAccessed>
    <b:MonthAccessed>February</b:MonthAccessed>
    <b:DayAccessed>15</b:DayAccessed>
    <b:URL>https://www.gov.scot/publications/electronic-monitoring-uses-challenges-successes/pages/8/</b:URL>
    <b:RefOrder>40</b:RefOrder>
  </b:Source>
  <b:Source>
    <b:Tag>Big11</b:Tag>
    <b:SourceType>Book</b:SourceType>
    <b:Guid>{223A2FF0-8406-4D36-8AE7-825C94A1629D}</b:Guid>
    <b:Title>Succeeding with your master's dissertation: a step-by-step handbook</b:Title>
    <b:Year>2011</b:Year>
    <b:Publisher>Mc GrawHill</b:Publisher>
    <b:City>London</b:City>
    <b:Edition>2</b:Edition>
    <b:Author>
      <b:Author>
        <b:NameList>
          <b:Person>
            <b:Last>Biggam</b:Last>
            <b:First>John</b:First>
          </b:Person>
        </b:NameList>
      </b:Author>
    </b:Author>
    <b:Pages>114 - 121</b:Pages>
    <b:YearAccessed>2025</b:YearAccessed>
    <b:MonthAccessed>February</b:MonthAccessed>
    <b:DayAccessed>19</b:DayAccessed>
    <b:URL>https://r1.vlereader.com/Reader?ean=9780335242269</b:URL>
    <b:RefOrder>42</b:RefOrder>
  </b:Source>
  <b:Source>
    <b:Tag>Mar20</b:Tag>
    <b:SourceType>InternetSite</b:SourceType>
    <b:Guid>{26346C12-E330-4709-AB6B-823FD70AFB53}</b:Guid>
    <b:Title>surveyplanet.com</b:Title>
    <b:Year>2020</b:Year>
    <b:Publisher>Survey Planet</b:Publisher>
    <b:Edition>1</b:Edition>
    <b:YearAccessed>2025</b:YearAccessed>
    <b:MonthAccessed>April</b:MonthAccessed>
    <b:DayAccessed>29</b:DayAccessed>
    <b:URL>https://blog.surveyplanet.com/when-are-surveys-an-appropriate-method-of-research</b:URL>
    <b:Author>
      <b:Author>
        <b:Corporate>Market Research</b:Corporate>
      </b:Author>
    </b:Author>
    <b:Month>March</b:Month>
    <b:Day>12</b:Day>
    <b:RefOrder>45</b:RefOrder>
  </b:Source>
  <b:Source>
    <b:Tag>Coh17</b:Tag>
    <b:SourceType>Book</b:SourceType>
    <b:Guid>{F0DB9EF4-6B91-4C45-88D7-64FFE601CD66}</b:Guid>
    <b:Title>Research Methods in Education</b:Title>
    <b:Year>2017</b:Year>
    <b:URL>https://www.taylorfrancis.com/books/edit/10.4324/9781315456539/research-methods-education-lawrence-manion-louis-cohen-keith-morrison</b:URL>
    <b:City>London</b:City>
    <b:Publisher>Routledge</b:Publisher>
    <b:Edition>8th</b:Edition>
    <b:Author>
      <b:Author>
        <b:NameList>
          <b:Person>
            <b:Last>Cohen</b:Last>
            <b:First>Louis</b:First>
          </b:Person>
          <b:Person>
            <b:Last>Manion</b:Last>
            <b:First>Lawrence</b:First>
          </b:Person>
          <b:Person>
            <b:Last>Morrison</b:Last>
            <b:First>Keith</b:First>
          </b:Person>
        </b:NameList>
      </b:Author>
    </b:Author>
    <b:Pages>114</b:Pages>
    <b:DOI>doi.org/10.4324/9781315456539</b:DOI>
    <b:RefOrder>47</b:RefOrder>
  </b:Source>
  <b:Source>
    <b:Tag>Off25</b:Tag>
    <b:SourceType>InternetSite</b:SourceType>
    <b:Guid>{BF8832FF-F220-4394-B32C-ABF7155D461F}</b:Guid>
    <b:Author>
      <b:Author>
        <b:Corporate>Office for National Statistics</b:Corporate>
      </b:Author>
    </b:Author>
    <b:Title>GOV.UK</b:Title>
    <b:Year>2025</b:Year>
    <b:YearAccessed>2025</b:YearAccessed>
    <b:MonthAccessed>February</b:MonthAccessed>
    <b:DayAccessed>16</b:DayAccessed>
    <b:URL>https://www.gov.uk/government/statistics/homicide-in-england-and-wales-year-ending-march-2024</b:URL>
    <b:RefOrder>8</b:RefOrder>
  </b:Source>
  <b:Source>
    <b:Tag>Gov23</b:Tag>
    <b:SourceType>Report</b:SourceType>
    <b:Guid>{7FB6E866-C420-4798-A2AD-0DFCE4ACC5CD}</b:Guid>
    <b:Author>
      <b:Author>
        <b:Corporate>Welsh Government</b:Corporate>
      </b:Author>
    </b:Author>
    <b:Title>Violence against women, domestic abuse and sexual violence: national advisers annual report 2022 to 2023</b:Title>
    <b:Year>2023</b:Year>
    <b:YearAccessed>2025</b:YearAccessed>
    <b:MonthAccessed>February</b:MonthAccessed>
    <b:DayAccessed>16</b:DayAccessed>
    <b:URL>https://www.gov.wales/violence-against-women-domestic-abuse-and-sexual-violence-national-advisers-annual-report-2022-2023-html</b:URL>
    <b:Month>October</b:Month>
    <b:Day>13</b:Day>
    <b:Publisher>Welsh Government</b:Publisher>
    <b:City>London</b:City>
    <b:RefOrder>11</b:RefOrder>
  </b:Source>
  <b:Source>
    <b:Tag>JAH18</b:Tag>
    <b:SourceType>InternetSite</b:SourceType>
    <b:Guid>{1E2F4EB5-A80B-4702-A80C-7AC73E3E7AA3}</b:Guid>
    <b:Title>United Nations Development Programme</b:Title>
    <b:Year>2018</b:Year>
    <b:YearAccessed>2025</b:YearAccessed>
    <b:MonthAccessed>April</b:MonthAccessed>
    <b:DayAccessed>16</b:DayAccessed>
    <b:URL>https://www.undp.org/blog/violence-against-women-cause-and-consequence-inequality</b:URL>
    <b:Author>
      <b:Author>
        <b:NameList>
          <b:Person>
            <b:Last>Jahan</b:Last>
            <b:First>Selim</b:First>
          </b:Person>
        </b:NameList>
      </b:Author>
    </b:Author>
    <b:RefOrder>13</b:RefOrder>
  </b:Source>
  <b:Source>
    <b:Tag>Sta20</b:Tag>
    <b:SourceType>Misc</b:SourceType>
    <b:Guid>{E86CE758-E543-4D57-AF27-4901F58EA594}</b:Guid>
    <b:Title>Understanding Police Officer-Perpetrated Domestic Violence</b:Title>
    <b:Year>2020</b:Year>
    <b:Publisher>Public Health Post Organisation</b:Publisher>
    <b:City>London</b:City>
    <b:Author>
      <b:Author>
        <b:NameList>
          <b:Person>
            <b:Last>Stanley</b:Last>
            <b:First>Brian</b:First>
          </b:Person>
        </b:NameList>
      </b:Author>
    </b:Author>
    <b:YearAccessed>2025</b:YearAccessed>
    <b:MonthAccessed>May</b:MonthAccessed>
    <b:DayAccessed>19</b:DayAccessed>
    <b:URL>https://publichealthpost.org/health-equity/understanding-police-officer-perpetrated-domestic-violence/</b:URL>
    <b:Month>June</b:Month>
    <b:RefOrder>14</b:RefOrder>
  </b:Source>
  <b:Source>
    <b:Tag>Dut17</b:Tag>
    <b:SourceType>JournalArticle</b:SourceType>
    <b:Guid>{EEA6E264-6464-4D73-85F8-23DBFD5E84FE}</b:Guid>
    <b:Title>Police Officers’ and Victim Advocates’ Perceptions of the Lethality Assessment Program</b:Title>
    <b:Year>2017</b:Year>
    <b:Publisher>Original work</b:Publisher>
    <b:JournalName>Sage Journals</b:JournalName>
    <b:Pages>1023-1042</b:Pages>
    <b:Volume>30</b:Volume>
    <b:Issue>7</b:Issue>
    <b:Author>
      <b:Author>
        <b:NameList>
          <b:Person>
            <b:Last>Tamborra</b:Last>
            <b:First>Tracy</b:First>
            <b:Middle>L</b:Middle>
          </b:Person>
          <b:Person>
            <b:Last>Pittman</b:Last>
            <b:First>Meagan</b:First>
          </b:Person>
          <b:Person>
            <b:Last>Dutton</b:Last>
            <b:First>Leila</b:First>
          </b:Person>
        </b:NameList>
      </b:Author>
    </b:Author>
    <b:Month>November</b:Month>
    <b:Day>16</b:Day>
    <b:YearAccessed>2025</b:YearAccessed>
    <b:MonthAccessed>February</b:MonthAccessed>
    <b:DayAccessed>16</b:DayAccessed>
    <b:URL>https://journals.sagepub.com/doi/10.1177/0887403417740187</b:URL>
    <b:DOI>https://doi.org/10.1177/0887403417740187</b:DOI>
    <b:RefOrder>21</b:RefOrder>
  </b:Source>
  <b:Source>
    <b:Tag>Rum241</b:Tag>
    <b:SourceType>JournalArticle</b:SourceType>
    <b:Guid>{4863F977-AF2B-4F2A-A10C-0F16C99B324C}</b:Guid>
    <b:Title>Leaking in Intimate Partner Homicide: A Systematic Review</b:Title>
    <b:JournalName>Sage Journals</b:JournalName>
    <b:Year>2024</b:Year>
    <b:Pages>3005-3019</b:Pages>
    <b:Volume>25</b:Volume>
    <b:Issue>4</b:Issue>
    <b:Author>
      <b:Author>
        <b:NameList>
          <b:Person>
            <b:Last>Horn</b:Last>
            <b:First>Stefanie</b:First>
          </b:Person>
          <b:Person>
            <b:Last>Bondu</b:Last>
            <b:First>Rebecca</b:First>
          </b:Person>
          <b:Person>
            <b:Last>Gobel</b:Last>
            <b:First>Kristin</b:First>
          </b:Person>
          <b:Person>
            <b:Last>Gorgen</b:Last>
            <b:First>Thomas</b:First>
          </b:Person>
          <b:Person>
            <b:Last>Vogt</b:Last>
            <b:First>Catharina</b:First>
          </b:Person>
          <b:Person>
            <b:Last>Zibulski</b:Last>
            <b:Middle>Marie</b:Middle>
            <b:First>Kim</b:First>
          </b:Person>
          <b:Person>
            <b:Last>Uttenweiler</b:Last>
            <b:First>Vanessa</b:First>
          </b:Person>
        </b:NameList>
      </b:Author>
    </b:Author>
    <b:Month>March</b:Month>
    <b:Day>29</b:Day>
    <b:Publisher>Original Work</b:Publisher>
    <b:YearAccessed>2025</b:YearAccessed>
    <b:MonthAccessed>March</b:MonthAccessed>
    <b:DayAccessed>19</b:DayAccessed>
    <b:URL>https://journals.sagepub.com/doi/10.1177/15248380241237213</b:URL>
    <b:DOI>https://doi.org/10.1177/15248380241237213</b:DOI>
    <b:RefOrder>24</b:RefOrder>
  </b:Source>
  <b:Source>
    <b:Tag>GOV222</b:Tag>
    <b:SourceType>Report</b:SourceType>
    <b:Guid>{A23EA156-897D-4D91-894A-15ED19758B6F}</b:Guid>
    <b:Author>
      <b:Author>
        <b:Corporate>UK Government</b:Corporate>
      </b:Author>
    </b:Author>
    <b:Title>Better protection for victims under pre-charge bail reforms</b:Title>
    <b:Year>2022</b:Year>
    <b:Publisher>Home Office</b:Publisher>
    <b:City>London</b:City>
    <b:YearAccessed>2025</b:YearAccessed>
    <b:MonthAccessed>February</b:MonthAccessed>
    <b:DayAccessed>12</b:DayAccessed>
    <b:URL>https://www.gov.uk/government/news/better-protection-for-victims-under-pre-charge-bail-reforms</b:URL>
    <b:RefOrder>27</b:RefOrder>
  </b:Source>
  <b:Source>
    <b:Tag>Nat19</b:Tag>
    <b:SourceType>InternetSite</b:SourceType>
    <b:Guid>{6D6DDFE8-C923-48F9-B372-73A088F8E9C9}</b:Guid>
    <b:Title>NPCC</b:Title>
    <b:Year>2019</b:Year>
    <b:Author>
      <b:Author>
        <b:Corporate>National Police Chiefs' Council</b:Corporate>
      </b:Author>
    </b:Author>
    <b:YearAccessed>2025</b:YearAccessed>
    <b:MonthAccessed>May</b:MonthAccessed>
    <b:DayAccessed>19</b:DayAccessed>
    <b:URL>https://news.npcc.police.uk/releases/police-chiefs-guide-officers-to-impose-bail-conditions-protecting-victims-and-vulnerable-people</b:URL>
    <b:Month>May</b:Month>
    <b:Day>27</b:Day>
    <b:RefOrder>30</b:RefOrder>
  </b:Source>
  <b:Source>
    <b:Tag>Dun20</b:Tag>
    <b:SourceType>JournalArticle</b:SourceType>
    <b:Guid>{DD050C66-788C-434F-A10D-394014BA55BC}</b:Guid>
    <b:Title>The Psychology of Following Instructions and Its Implications</b:Title>
    <b:Year>2020</b:Year>
    <b:YearAccessed>2025</b:YearAccessed>
    <b:MonthAccessed>February</b:MonthAccessed>
    <b:DayAccessed>12</b:DayAccessed>
    <b:URL>https://pdf.sciencedirectassets.com/783535/1-s2.0-S0002945920X48005/1-s2.0-S000294592301731X/main.pdf?X-Amz-Security-Token=IQoJb3JpZ2luX2VjEMH%2F%2F%2F%2F%2F%2F%2F%2F%2F%2FwEaCXVzLWVhc3QtMSJHMEUCIQD%2Bdrsu94GBMTr%2BLDwZjzm%2BwgDU95cS3BuMOibO0I6XYwIgTgi6Rz</b:URL>
    <b:JournalName>American Journal of Pharmaceutical Education</b:JournalName>
    <b:Pages>2</b:Pages>
    <b:Volume>84</b:Volume>
    <b:Issue>8</b:Issue>
    <b:Author>
      <b:Author>
        <b:NameList>
          <b:Person>
            <b:Last>Dunham</b:Last>
            <b:First>Sabrina</b:First>
          </b:Person>
          <b:Person>
            <b:Last>Lee</b:Last>
            <b:First>Edward</b:First>
          </b:Person>
          <b:Person>
            <b:Last>Persky</b:Last>
            <b:Middle>M</b:Middle>
            <b:First>Adam</b:First>
          </b:Person>
        </b:NameList>
      </b:Author>
    </b:Author>
    <b:Month>August</b:Month>
    <b:Day>1</b:Day>
    <b:ShortTitle>Societal Rules and History Effects</b:ShortTitle>
    <b:DOI>https://doi.org/10.5688/ajpe7779</b:DOI>
    <b:RefOrder>32</b:RefOrder>
  </b:Source>
  <b:Source>
    <b:Tag>GOV22</b:Tag>
    <b:SourceType>Report</b:SourceType>
    <b:Guid>{FF84C045-91CE-4E1F-920F-83407C546F6D}</b:Guid>
    <b:Author>
      <b:Author>
        <b:Corporate>UK Government</b:Corporate>
      </b:Author>
    </b:Author>
    <b:Title>Domestic Violence Protection Notices (DVPNs) and Domestic Violence Protection Orders (DVPOs) guidance</b:Title>
    <b:Year>2022</b:Year>
    <b:Publisher>Home Office</b:Publisher>
    <b:City>London</b:City>
    <b:RefOrder>33</b:RefOrder>
  </b:Source>
  <b:Source>
    <b:Tag>GOV23</b:Tag>
    <b:SourceType>Report</b:SourceType>
    <b:Guid>{C9852A74-0D2C-4FB0-97D1-490056922951}</b:Guid>
    <b:Title>Domestic abusers face crackdown in raft of new measures</b:Title>
    <b:Year>2023</b:Year>
    <b:YearAccessed>2024</b:YearAccessed>
    <b:MonthAccessed>February</b:MonthAccessed>
    <b:DayAccessed>19</b:DayAccessed>
    <b:URL>https://www.gov.uk/government/news/domestic-abusers-face-crackdown-in-raft-of-new-measures</b:URL>
    <b:Author>
      <b:Author>
        <b:Corporate>UK Government</b:Corporate>
      </b:Author>
    </b:Author>
    <b:Publisher>GOV.UK</b:Publisher>
    <b:City>London</b:City>
    <b:Department>Sunak Conservative government</b:Department>
    <b:RefOrder>39</b:RefOrder>
  </b:Source>
  <b:Source>
    <b:Tag>Gra10</b:Tag>
    <b:SourceType>Book</b:SourceType>
    <b:Guid>{30CF30D9-FFF0-42CA-B617-DAC7E6B25262}</b:Guid>
    <b:Title>Research Methods for Sports Studies</b:Title>
    <b:Year>2010</b:Year>
    <b:City>London</b:City>
    <b:Publisher>Routledge</b:Publisher>
    <b:Edition>2nd</b:Edition>
    <b:Pages>8-10</b:Pages>
    <b:YearAccessed>2025</b:YearAccessed>
    <b:MonthAccessed>May</b:MonthAccessed>
    <b:DayAccessed>27</b:DayAccessed>
    <b:URL>https://books.google.co.uk/books?id=h9CnY9lBlGMC&amp;pg=PR3&amp;source=gbs_selected_pages&amp;cad=1#v=onepage&amp;q&amp;f=false</b:URL>
    <b:Author>
      <b:Author>
        <b:NameList>
          <b:Person>
            <b:Last>Gratton</b:Last>
            <b:First>Chris</b:First>
          </b:Person>
          <b:Person>
            <b:Last>Jones</b:Last>
            <b:First>Ian</b:First>
          </b:Person>
        </b:NameList>
      </b:Author>
    </b:Author>
    <b:RefOrder>43</b:RefOrder>
  </b:Source>
  <b:Source>
    <b:Tag>Abu21</b:Tag>
    <b:SourceType>JournalArticle</b:SourceType>
    <b:Guid>{7EAEB7A9-011F-45CB-B516-5DCB119953D7}</b:Guid>
    <b:Title>Understanding quantitative and qualitative research methods: A theoretical perspective for young researchers</b:Title>
    <b:Year>2021</b:Year>
    <b:JournalName>International Journal of research</b:JournalName>
    <b:Pages>71-87</b:Pages>
    <b:Volume>8</b:Volume>
    <b:Issue>2</b:Issue>
    <b:Author>
      <b:Author>
        <b:NameList>
          <b:Person>
            <b:Last>Abuhamda</b:Last>
            <b:First>Enus</b:First>
          </b:Person>
          <b:Person>
            <b:Last>Ismail</b:Last>
            <b:First>Islam</b:First>
          </b:Person>
          <b:Person>
            <b:Last>Bsharat</b:Last>
            <b:First>Tahani</b:First>
          </b:Person>
        </b:NameList>
      </b:Author>
    </b:Author>
    <b:Month>February</b:Month>
    <b:DOI>http://dx.doi.org/10.2501/ijmr-201-5-070</b:DOI>
    <b:RefOrder>48</b:RefOrder>
  </b:Source>
  <b:Source>
    <b:Tag>Sil22</b:Tag>
    <b:SourceType>JournalArticle</b:SourceType>
    <b:Guid>{2E865560-9807-4C24-9F7B-98CDFCEFC09E}</b:Guid>
    <b:Title>Sensitive, Challenging, and Difficult Topics: Experiences and Practical Considerations for Qualitative Researchers</b:Title>
    <b:JournalName>International Journal of Qualitative Methods</b:JournalName>
    <b:Year>2022</b:Year>
    <b:Pages>30</b:Pages>
    <b:Volume>21</b:Volume>
    <b:Issue>1</b:Issue>
    <b:Author>
      <b:Author>
        <b:NameList>
          <b:Person>
            <b:Last>Silverio</b:Last>
            <b:First>Sergio</b:First>
          </b:Person>
          <b:Person>
            <b:Last>Sheen</b:Last>
            <b:First>Kayleigh</b:First>
          </b:Person>
          <b:Person>
            <b:Last>Sandall</b:Last>
            <b:First>Jane </b:First>
          </b:Person>
        </b:NameList>
      </b:Author>
    </b:Author>
    <b:YearAccessed>2025</b:YearAccessed>
    <b:MonthAccessed>May</b:MonthAccessed>
    <b:DayAccessed>27</b:DayAccessed>
    <b:DOI>https://doi.org/10.1177/16094069221124739</b:DOI>
    <b:RefOrder>51</b:RefOrder>
  </b:Source>
  <b:Source>
    <b:Tag>Nad17</b:Tag>
    <b:SourceType>JournalArticle</b:SourceType>
    <b:Guid>{C495612A-E44D-4D81-B7ED-50EEE0781AF7}</b:Guid>
    <b:Title>Snowball Sampling: A Purposeful Method of Sampling in Qualitative Research</b:Title>
    <b:JournalName>Research Gate</b:JournalName>
    <b:Year>2017</b:Year>
    <b:Pages>2</b:Pages>
    <b:Volume>3</b:Volume>
    <b:Issue>1</b:Issue>
    <b:Author>
      <b:Author>
        <b:NameList>
          <b:Person>
            <b:Last>Naderif</b:Last>
            <b:First>Mahin</b:First>
          </b:Person>
          <b:Person>
            <b:Last>Goli</b:Last>
            <b:First>Hamideh</b:First>
          </b:Person>
          <b:Person>
            <b:Last>Ghaljaei</b:Last>
            <b:First>Fereshteh</b:First>
          </b:Person>
        </b:NameList>
      </b:Author>
    </b:Author>
    <b:Month>September</b:Month>
    <b:YearAccessed>2025</b:YearAccessed>
    <b:MonthAccessed>May</b:MonthAccessed>
    <b:DayAccessed>28</b:DayAccessed>
    <b:DOI>http://dx.doi.org/10.5812/sdme.67670</b:DOI>
    <b:RefOrder>46</b:RefOrder>
  </b:Source>
  <b:Source>
    <b:Tag>Bry96</b:Tag>
    <b:SourceType>JournalArticle</b:SourceType>
    <b:Guid>{C5D54AB9-48EC-48EE-AC71-D17F94BEFA3A}</b:Guid>
    <b:Title>Quantitative Data Analysis for Social Scientists</b:Title>
    <b:JournalName>Canadian Journal of Sociology</b:JournalName>
    <b:Year>1996</b:Year>
    <b:Pages>434-435</b:Pages>
    <b:Volume>21</b:Volume>
    <b:Issue>3</b:Issue>
    <b:YearAccessed>2025</b:YearAccessed>
    <b:MonthAccessed>May</b:MonthAccessed>
    <b:DayAccessed>30</b:DayAccessed>
    <b:DOI>https://doi-org.ezproxy.uwtsd.ac.uk/10.2307/3341778</b:DOI>
    <b:Author>
      <b:Author>
        <b:NameList>
          <b:Person>
            <b:Last>Bryman</b:Last>
            <b:First>Alan</b:First>
          </b:Person>
          <b:Person>
            <b:Last>Cramer</b:Last>
            <b:First>Duncan</b:First>
          </b:Person>
        </b:NameList>
      </b:Author>
    </b:Author>
    <b:RefOrder>49</b:RefOrder>
  </b:Source>
  <b:Source>
    <b:Tag>Ach19</b:Tag>
    <b:SourceType>Book</b:SourceType>
    <b:Guid>{AADC25FE-FC9C-44C9-A6EE-A46025322AB7}</b:Guid>
    <b:Title>Research Methodology for Social Sciences</b:Title>
    <b:Year>2019</b:Year>
    <b:Pages>284</b:Pages>
    <b:City>London</b:City>
    <b:Publisher>Routledge India</b:Publisher>
    <b:Edition>1</b:Edition>
    <b:Author>
      <b:Author>
        <b:NameList>
          <b:Person>
            <b:Last>Acharyya</b:Last>
            <b:First>Rajat</b:First>
          </b:Person>
          <b:Person>
            <b:Last>Bhattacharya</b:Last>
            <b:First>Nandan</b:First>
          </b:Person>
        </b:NameList>
      </b:Author>
    </b:Author>
    <b:YearAccessed>2025</b:YearAccessed>
    <b:MonthAccessed>May</b:MonthAccessed>
    <b:DayAccessed>30</b:DayAccessed>
    <b:DOI>https://doi.org/10.4324/9780367810344</b:DOI>
    <b:RefOrder>50</b:RefOrder>
  </b:Source>
  <b:Source>
    <b:Tag>Lou25</b:Tag>
    <b:SourceType>Report</b:SourceType>
    <b:Guid>{56180837-88D6-4205-912C-2C67F7DDD2D3}</b:Guid>
    <b:Title>Microsoft Forms Pros and Cons: Is It Right for Your Business?</b:Title>
    <b:Year>2025</b:Year>
    <b:City>Louisville</b:City>
    <b:Publisher>Louisville Geek</b:Publisher>
    <b:Author>
      <b:Author>
        <b:Corporate>Louisville Geek</b:Corporate>
      </b:Author>
    </b:Author>
    <b:YearAccessed>2025</b:YearAccessed>
    <b:MonthAccessed>June</b:MonthAccessed>
    <b:DayAccessed>19</b:DayAccessed>
    <b:URL>https://louisvillegeek.com/news/the-pros-and-cons-of-microsoft-forms/</b:URL>
    <b:RefOrder>44</b:RefOrder>
  </b:Source>
  <b:Source>
    <b:Tag>Hom251</b:Tag>
    <b:SourceType>DocumentFromInternetSite</b:SourceType>
    <b:Guid>{0203F30E-9069-4F79-B9EA-D08AB218305E}</b:Guid>
    <b:Title>New £13m police centre to tackle violence against women and girls</b:Title>
    <b:Year>2025</b:Year>
    <b:Author>
      <b:Author>
        <b:Corporate>Home Office</b:Corporate>
      </b:Author>
    </b:Author>
    <b:YearAccessed>2025</b:YearAccessed>
    <b:MonthAccessed>July</b:MonthAccessed>
    <b:DayAccessed>3</b:DayAccessed>
    <b:URL>https://www.gov.uk/government/news/new-13m-police-centre-to-tackle-violence-against-women-and-girls</b:URL>
    <b:Month>February</b:Month>
    <b:Day>4</b:Day>
    <b:RefOrder>55</b:RefOrder>
  </b:Source>
  <b:Source>
    <b:Tag>Ker19</b:Tag>
    <b:SourceType>Report</b:SourceType>
    <b:Guid>{E98B2F15-CAFC-415E-8809-5BE357CDD4A9}</b:Guid>
    <b:Title>Ministry of Justice</b:Title>
    <b:Year>2019</b:Year>
    <b:YearAccessed>2025</b:YearAccessed>
    <b:MonthAccessed>July</b:MonthAccessed>
    <b:DayAccessed>3</b:DayAccessed>
    <b:URL>https://assets.publishing.service.gov.uk/media/5c66ca97e5274a72b55d58a5/gps-location-monitoring-pilot-process-evaluation.pdf</b:URL>
    <b:Author>
      <b:Author>
        <b:NameList>
          <b:Person>
            <b:Last>Kerr</b:Last>
            <b:First>Jane</b:First>
          </b:Person>
          <b:Person>
            <b:Last>Roberts</b:Last>
            <b:First>Ellie</b:First>
          </b:Person>
          <b:Person>
            <b:Last>Davies</b:Last>
            <b:First>Malen</b:First>
          </b:Person>
          <b:Person>
            <b:Last>Pullerits</b:Last>
            <b:First>Merili</b:First>
          </b:Person>
        </b:NameList>
      </b:Author>
    </b:Author>
    <b:Publisher>Open Government Licence</b:Publisher>
    <b:City>London</b:City>
    <b:Pages>48</b:Pages>
    <b:RefOrder>70</b:RefOrder>
  </b:Source>
  <b:Source>
    <b:Tag>Wel23</b:Tag>
    <b:SourceType>DocumentFromInternetSite</b:SourceType>
    <b:Guid>{70A5931F-0B0B-4894-AD47-E5791F33CCC2}</b:Guid>
    <b:Author>
      <b:Author>
        <b:Corporate>Welsh Government</b:Corporate>
      </b:Author>
    </b:Author>
    <b:Title>Violence against women, domestic abuse and sexual violence: blueprint high level action plan</b:Title>
    <b:Year>2023</b:Year>
    <b:Month>March</b:Month>
    <b:Day>31</b:Day>
    <b:YearAccessed>2025</b:YearAccessed>
    <b:MonthAccessed>08</b:MonthAccessed>
    <b:DayAccessed>04</b:DayAccessed>
    <b:URL>https://www.gov.wales/violence-against-women-domestic-abuse-and-sexual-violence-blueprint-high-level-action-plan-html</b:URL>
    <b:RefOrder>56</b:RefOrder>
  </b:Source>
  <b:Source>
    <b:Tag>Ald16</b:Tag>
    <b:SourceType>JournalArticle</b:SourceType>
    <b:Guid>{F3319C4B-59CE-47FD-A6FC-B5C0E76BF7B8}</b:Guid>
    <b:Title>Sexual Assault Victim Participation in Police Investigations and Prosecution</b:Title>
    <b:Year>2016</b:Year>
    <b:YearAccessed>2025</b:YearAccessed>
    <b:MonthAccessed>August</b:MonthAccessed>
    <b:DayAccessed>04</b:DayAccessed>
    <b:URL>https://www.proquest.com/dissertations-theses/processing-sexual-assault-cases-through-criminal/docview/304361231/se-2?accountid=130472</b:URL>
    <b:JournalName>Journal</b:JournalName>
    <b:Pages>16 - 24</b:Pages>
    <b:Volume>31</b:Volume>
    <b:Issue>5</b:Issue>
    <b:Author>
      <b:Author>
        <b:NameList>
          <b:Person>
            <b:Last>Alderden</b:Last>
            <b:First>Megan</b:First>
          </b:Person>
          <b:Person>
            <b:Last>Long</b:Last>
            <b:First>LaDonna</b:First>
          </b:Person>
        </b:NameList>
      </b:Author>
    </b:Author>
    <b:RefOrder>57</b:RefOrder>
  </b:Source>
  <b:Source>
    <b:Tag>Bel20</b:Tag>
    <b:SourceType>JournalArticle</b:SourceType>
    <b:Guid>{1DF8B66F-B2DC-491C-80B0-C2EFCA4CB14F}</b:Guid>
    <b:Title>A systematic review of the effectiveness of the electronic monitoring of offenders</b:Title>
    <b:JournalName>Science Direct</b:JournalName>
    <b:Year>2020</b:Year>
    <b:Volume>68</b:Volume>
    <b:Author>
      <b:Author>
        <b:NameList>
          <b:Person>
            <b:Last>Belur</b:Last>
            <b:First>Jyoti</b:First>
          </b:Person>
          <b:Person>
            <b:Last>Thornton</b:Last>
            <b:First>Amy</b:First>
          </b:Person>
          <b:Person>
            <b:Last>Tompson</b:Last>
            <b:First>Lisa </b:First>
          </b:Person>
          <b:Person>
            <b:Last>Manning</b:Last>
            <b:First>Matthew</b:First>
          </b:Person>
          <b:Person>
            <b:Last>Sidebottom</b:Last>
            <b:First>Aiden</b:First>
          </b:Person>
          <b:Person>
            <b:Last>Bowers</b:Last>
            <b:First>Kate</b:First>
          </b:Person>
        </b:NameList>
      </b:Author>
    </b:Author>
    <b:URL>https://doi.org/10.1016/j.jcrimjus.2020.101686</b:URL>
    <b:Issue>1</b:Issue>
    <b:YearAccessed>2025</b:YearAccessed>
    <b:MonthAccessed>August</b:MonthAccessed>
    <b:DayAccessed>04</b:DayAccessed>
    <b:RefOrder>58</b:RefOrder>
  </b:Source>
  <b:Source>
    <b:Tag>Bri25</b:Tag>
    <b:SourceType>InternetSite</b:SourceType>
    <b:Guid>{50D6DCBC-7568-4598-9AEA-78E076DAE289}</b:Guid>
    <b:Author>
      <b:Author>
        <b:Corporate>Bridgend County Borough Council</b:Corporate>
      </b:Author>
    </b:Author>
    <b:Title>Multi-Agency Safeguarding Hub (MASH)</b:Title>
    <b:Year>2025</b:Year>
    <b:YearAccessed>2025</b:YearAccessed>
    <b:MonthAccessed>August</b:MonthAccessed>
    <b:DayAccessed>04</b:DayAccessed>
    <b:URL>https://www.bridgend.gov.uk/residents/social-care-and-wellbeing/multi-agency-safeguarding-hub-mash/</b:URL>
    <b:RefOrder>59</b:RefOrder>
  </b:Source>
  <b:Source>
    <b:Tag>Col21</b:Tag>
    <b:SourceType>InternetSite</b:SourceType>
    <b:Guid>{C4A0DF10-D78C-48A2-A7B3-7292C614C4D0}</b:Guid>
    <b:Author>
      <b:Author>
        <b:Corporate>College of Policing</b:Corporate>
      </b:Author>
    </b:Author>
    <b:Title>College of Policing</b:Title>
    <b:Year>2021</b:Year>
    <b:YearAccessed>2025</b:YearAccessed>
    <b:MonthAccessed>August</b:MonthAccessed>
    <b:DayAccessed>18</b:DayAccessed>
    <b:URL>https://www.college.police.uk/app/major-investigation-and-public-protection/domestic-abuse/leadership-strategic-oversight-and-management#duty-of-positive-action</b:URL>
    <b:Month>October</b:Month>
    <b:RefOrder>54</b:RefOrder>
  </b:Source>
  <b:Source xmlns:b="http://schemas.openxmlformats.org/officeDocument/2006/bibliography">
    <b:Tag>Sta24</b:Tag>
    <b:SourceType>InternetSite</b:SourceType>
    <b:Guid>{98BBD3A1-04E9-4927-8023-B94ADF34C084}</b:Guid>
    <b:Author>
      <b:Author>
        <b:Corporate>Office for National Statistics</b:Corporate>
      </b:Author>
    </b:Author>
    <b:Title>ons.gov</b:Title>
    <b:Year>2024</b:Year>
    <b:YearAccessed>2025</b:YearAccessed>
    <b:MonthAccessed>February</b:MonthAccessed>
    <b:DayAccessed>16</b:DayAccessed>
    <b:URL>https://www.ons.gov.uk/peoplepopulationandcommunity/crimeandjustice/bulletins/domesticabuseinenglandandwalesoverview/november2024</b:URL>
    <b:RefOrder>9</b:RefOrder>
  </b:Source>
  <b:Source>
    <b:Tag>Ber14</b:Tag>
    <b:SourceType>DocumentFromInternetSite</b:SourceType>
    <b:Guid>{94923BE4-2ECB-4217-956C-BFBD147B1E99}</b:Guid>
    <b:Title>Welsh Government</b:Title>
    <b:Year>2014</b:Year>
    <b:YearAccessed>2025</b:YearAccessed>
    <b:MonthAccessed>August</b:MonthAccessed>
    <b:DayAccessed>18</b:DayAccessed>
    <b:URL>https://www.gov.wales/sites/default/files/statistics-and-research/2019-07/140430-violence-against-women-domestic-abuse-sexual-violence-services-summary-en.pdf</b:URL>
    <b:Month>January</b:Month>
    <b:Day>01</b:Day>
    <b:Author>
      <b:Author>
        <b:NameList>
          <b:Person>
            <b:Last>Berry</b:Last>
            <b:First>Vashti</b:First>
          </b:Person>
          <b:Person>
            <b:Last>Stanley</b:Last>
            <b:First>Nicky</b:First>
          </b:Person>
          <b:Person>
            <b:Last>Radford</b:Last>
            <b:First>Lorraine</b:First>
          </b:Person>
          <b:Person>
            <b:Last>McCarry</b:Last>
            <b:First>Melanie</b:First>
          </b:Person>
          <b:Person>
            <b:Last>Larkins</b:Last>
            <b:First>Cath</b:First>
          </b:Person>
        </b:NameList>
      </b:Author>
    </b:Author>
    <b:RefOrder>52</b:RefOrder>
  </b:Source>
  <b:Source>
    <b:Tag>Saf25</b:Tag>
    <b:SourceType>DocumentFromInternetSite</b:SourceType>
    <b:Guid>{69447FD0-FA03-4A6C-873D-9B36D2027ED7}</b:Guid>
    <b:Title>Marac data</b:Title>
    <b:Year>2025</b:Year>
    <b:Month>January</b:Month>
    <b:Day>01</b:Day>
    <b:YearAccessed>2025</b:YearAccessed>
    <b:MonthAccessed>August</b:MonthAccessed>
    <b:DayAccessed>18</b:DayAccessed>
    <b:URL>https://safelives.org.uk/research-policy/practitioner-datasets/marac-data/</b:URL>
    <b:Author>
      <b:Author>
        <b:Corporate>Safe Lives Ending domestic abuse</b:Corporate>
      </b:Author>
    </b:Author>
    <b:RefOrder>53</b:RefOrder>
  </b:Source>
  <b:Source>
    <b:Tag>And16</b:Tag>
    <b:SourceType>JournalArticle</b:SourceType>
    <b:Guid>{D5AF27AF-29F5-40DC-B0E5-4292B841DEE7}</b:Guid>
    <b:Title>When Justice and Forgiveness Come Apart: A Feminist Perspective on Restorative Justice and Intimate Violence</b:Title>
    <b:Year>2016</b:Year>
    <b:YearAccessed>2025</b:YearAccessed>
    <b:MonthAccessed>August</b:MonthAccessed>
    <b:DayAccessed>23</b:DayAccessed>
    <b:JournalName>Oxford Journal of Law and Religion</b:JournalName>
    <b:Pages>113-134</b:Pages>
    <b:Volume>5</b:Volume>
    <b:Issue>1</b:Issue>
    <b:Month>February</b:Month>
    <b:DOI>https://doi.org/10.1093/ojlr/rww002</b:DOI>
    <b:Author>
      <b:Author>
        <b:NameList>
          <b:Person>
            <b:Last>Anderson</b:Last>
            <b:Middle>Sue</b:Middle>
            <b:First>Pamela</b:First>
          </b:Person>
        </b:NameList>
      </b:Author>
    </b:Author>
    <b:RefOrder>41</b:RefOrder>
  </b:Source>
</b:Sources>
</file>

<file path=customXml/itemProps1.xml><?xml version="1.0" encoding="utf-8"?>
<ds:datastoreItem xmlns:ds="http://schemas.openxmlformats.org/officeDocument/2006/customXml" ds:itemID="{386C97F3-33B6-40AA-BB3F-155E10665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8954</TotalTime>
  <Pages>7</Pages>
  <Words>10404</Words>
  <Characters>59307</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Jones,Carmen swp8577</cp:lastModifiedBy>
  <cp:revision>49</cp:revision>
  <dcterms:created xsi:type="dcterms:W3CDTF">2025-02-03T13:29:00Z</dcterms:created>
  <dcterms:modified xsi:type="dcterms:W3CDTF">2025-09-25T09:56:00Z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2025-02-03T13:29:19Z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476e88ee-580f-475b-8bdc-e2fb3d3822f8</vt:lpwstr>
  </property>
  <property fmtid="{D5CDD505-2E9C-101B-9397-08002B2CF9AE}" pid="8" name="MSIP_Label_66cf8fe5-b7b7-4df7-b38d-1c61ac2f6639_ContentBits">
    <vt:lpwstr>0</vt:lpwstr>
  </property>
</Properties>
</file>