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A1651" w:rsidRDefault="003727DA">
      <w:pPr>
        <w:rPr>
          <w:rFonts w:ascii="Lucida Sans Unicode" w:hAnsi="Lucida Sans Unicode" w:cs="Lucida Sans Unicode"/>
          <w:b/>
        </w:rPr>
      </w:pPr>
      <w:r>
        <w:rPr>
          <w:rFonts w:ascii="Lucida Sans Unicode" w:hAnsi="Lucida Sans Unicode" w:cs="Lucida Sans Unicode"/>
          <w:b/>
        </w:rPr>
        <w:t>HPRS7021 Doctrine of the Trinity</w:t>
      </w:r>
    </w:p>
    <w:p w:rsidR="003727DA" w:rsidRDefault="003727DA">
      <w:pPr>
        <w:rPr>
          <w:rFonts w:ascii="Lucida Sans Unicode" w:hAnsi="Lucida Sans Unicode" w:cs="Lucida Sans Unicode"/>
          <w:b/>
        </w:rPr>
      </w:pPr>
      <w:r>
        <w:rPr>
          <w:rFonts w:ascii="Lucida Sans Unicode" w:hAnsi="Lucida Sans Unicode" w:cs="Lucida Sans Unicode"/>
          <w:b/>
        </w:rPr>
        <w:t>Second textual analysis:</w:t>
      </w:r>
    </w:p>
    <w:p w:rsidR="00B05011" w:rsidRDefault="00B05011">
      <w:pPr>
        <w:rPr>
          <w:rFonts w:ascii="Lucida Sans Unicode" w:hAnsi="Lucida Sans Unicode" w:cs="Lucida Sans Unicode"/>
          <w:b/>
        </w:rPr>
      </w:pPr>
      <w:r>
        <w:rPr>
          <w:rFonts w:ascii="Lucida Sans Unicode" w:hAnsi="Lucida Sans Unicode" w:cs="Lucida Sans Unicode"/>
          <w:b/>
        </w:rPr>
        <w:t xml:space="preserve">“To what extent, if at all, is the person and work of Christ as explained in Anselm’s </w:t>
      </w:r>
      <w:r>
        <w:rPr>
          <w:rFonts w:ascii="Lucida Sans Unicode" w:hAnsi="Lucida Sans Unicode" w:cs="Lucida Sans Unicode"/>
          <w:b/>
          <w:i/>
        </w:rPr>
        <w:t xml:space="preserve">Cur Deus Homo </w:t>
      </w:r>
      <w:r>
        <w:rPr>
          <w:rFonts w:ascii="Lucida Sans Unicode" w:hAnsi="Lucida Sans Unicode" w:cs="Lucida Sans Unicode"/>
          <w:b/>
        </w:rPr>
        <w:t>a contribution to our understanding of the Doctrine of the Trinity?”</w:t>
      </w:r>
    </w:p>
    <w:p w:rsidR="00421F56" w:rsidRDefault="00421F56">
      <w:pPr>
        <w:rPr>
          <w:rFonts w:ascii="Lucida Sans Unicode" w:hAnsi="Lucida Sans Unicode" w:cs="Lucida Sans Unicode"/>
          <w:sz w:val="20"/>
          <w:szCs w:val="20"/>
        </w:rPr>
      </w:pPr>
      <w:r>
        <w:rPr>
          <w:rFonts w:ascii="Lucida Sans Unicode" w:hAnsi="Lucida Sans Unicode" w:cs="Lucida Sans Unicode"/>
          <w:sz w:val="20"/>
          <w:szCs w:val="20"/>
        </w:rPr>
        <w:t xml:space="preserve">When Karl Barth took up a theology chair at Bonn in 1930, the first text he taught was Anselm’s </w:t>
      </w:r>
      <w:r>
        <w:rPr>
          <w:rFonts w:ascii="Lucida Sans Unicode" w:hAnsi="Lucida Sans Unicode" w:cs="Lucida Sans Unicode"/>
          <w:i/>
          <w:sz w:val="20"/>
          <w:szCs w:val="20"/>
        </w:rPr>
        <w:t>Cur Deus Homo</w:t>
      </w:r>
      <w:r w:rsidR="00242C56">
        <w:rPr>
          <w:rFonts w:ascii="Lucida Sans Unicode" w:hAnsi="Lucida Sans Unicode" w:cs="Lucida Sans Unicode"/>
          <w:i/>
          <w:sz w:val="20"/>
          <w:szCs w:val="20"/>
        </w:rPr>
        <w:t xml:space="preserve">. </w:t>
      </w:r>
      <w:r w:rsidR="00242C56">
        <w:rPr>
          <w:rFonts w:ascii="Lucida Sans Unicode" w:hAnsi="Lucida Sans Unicode" w:cs="Lucida Sans Unicode"/>
          <w:sz w:val="20"/>
          <w:szCs w:val="20"/>
        </w:rPr>
        <w:t xml:space="preserve">It isn’t a surprising choice. In addition to being Anselm’s calm masterpiece, it reflects </w:t>
      </w:r>
      <w:r w:rsidR="00247A0A">
        <w:rPr>
          <w:rFonts w:ascii="Lucida Sans Unicode" w:hAnsi="Lucida Sans Unicode" w:cs="Lucida Sans Unicode"/>
          <w:sz w:val="20"/>
          <w:szCs w:val="20"/>
        </w:rPr>
        <w:t>their shared belief that God was the greatest thing that could be thought. Where they differed in emphasis is that Barth had little confidence that God could be inferred or “proved” by ratiocination alone</w:t>
      </w:r>
      <w:r w:rsidR="00AF4720">
        <w:rPr>
          <w:rFonts w:ascii="Lucida Sans Unicode" w:hAnsi="Lucida Sans Unicode" w:cs="Lucida Sans Unicode"/>
          <w:sz w:val="20"/>
          <w:szCs w:val="20"/>
        </w:rPr>
        <w:t xml:space="preserve">, while Anselm believed that even without the earthly revelation of Jesus Christ, God could be discovered by logic, provided – and this is where they might have agreed </w:t>
      </w:r>
      <w:r w:rsidR="007F692B">
        <w:rPr>
          <w:rFonts w:ascii="Lucida Sans Unicode" w:hAnsi="Lucida Sans Unicode" w:cs="Lucida Sans Unicode"/>
          <w:sz w:val="20"/>
          <w:szCs w:val="20"/>
        </w:rPr>
        <w:t>–</w:t>
      </w:r>
      <w:r w:rsidR="00AF4720">
        <w:rPr>
          <w:rFonts w:ascii="Lucida Sans Unicode" w:hAnsi="Lucida Sans Unicode" w:cs="Lucida Sans Unicode"/>
          <w:sz w:val="20"/>
          <w:szCs w:val="20"/>
        </w:rPr>
        <w:t xml:space="preserve"> that</w:t>
      </w:r>
      <w:r w:rsidR="007F692B">
        <w:rPr>
          <w:rFonts w:ascii="Lucida Sans Unicode" w:hAnsi="Lucida Sans Unicode" w:cs="Lucida Sans Unicode"/>
          <w:sz w:val="20"/>
          <w:szCs w:val="20"/>
        </w:rPr>
        <w:t xml:space="preserve"> such logic had to funct</w:t>
      </w:r>
      <w:r w:rsidR="00EA40C1">
        <w:rPr>
          <w:rFonts w:ascii="Lucida Sans Unicode" w:hAnsi="Lucida Sans Unicode" w:cs="Lucida Sans Unicode"/>
          <w:sz w:val="20"/>
          <w:szCs w:val="20"/>
        </w:rPr>
        <w:t xml:space="preserve">ion within an envelope of faith, and grounded in, as David S. Hogg puts it, an “immanent deposit of revelation delivered by a transcendent God” [Hogg, in </w:t>
      </w:r>
      <w:r w:rsidR="00CC4BAE">
        <w:rPr>
          <w:rFonts w:ascii="Lucida Sans Unicode" w:hAnsi="Lucida Sans Unicode" w:cs="Lucida Sans Unicode"/>
          <w:sz w:val="20"/>
          <w:szCs w:val="20"/>
        </w:rPr>
        <w:t>Murphy &amp; Stefano, 2015, p201 – 202].</w:t>
      </w:r>
      <w:r w:rsidR="00EA40C1">
        <w:rPr>
          <w:rFonts w:ascii="Lucida Sans Unicode" w:hAnsi="Lucida Sans Unicode" w:cs="Lucida Sans Unicode"/>
          <w:sz w:val="20"/>
          <w:szCs w:val="20"/>
        </w:rPr>
        <w:t xml:space="preserve"> Anselm </w:t>
      </w:r>
      <w:r w:rsidR="00CC4BAE">
        <w:rPr>
          <w:rFonts w:ascii="Lucida Sans Unicode" w:hAnsi="Lucida Sans Unicode" w:cs="Lucida Sans Unicode"/>
          <w:sz w:val="20"/>
          <w:szCs w:val="20"/>
        </w:rPr>
        <w:t xml:space="preserve">neither saw </w:t>
      </w:r>
      <w:r w:rsidR="00EA40C1">
        <w:rPr>
          <w:rFonts w:ascii="Lucida Sans Unicode" w:hAnsi="Lucida Sans Unicode" w:cs="Lucida Sans Unicode"/>
          <w:sz w:val="20"/>
          <w:szCs w:val="20"/>
        </w:rPr>
        <w:t xml:space="preserve">faith </w:t>
      </w:r>
      <w:r w:rsidR="00DF3212">
        <w:rPr>
          <w:rFonts w:ascii="Lucida Sans Unicode" w:hAnsi="Lucida Sans Unicode" w:cs="Lucida Sans Unicode"/>
          <w:sz w:val="20"/>
          <w:szCs w:val="20"/>
        </w:rPr>
        <w:t>and reason as irreconcilable ends of a contentious dichotomy nor as what Hogg calls “dialogue partners” calling for compromise.</w:t>
      </w:r>
      <w:r w:rsidR="00684C3E">
        <w:rPr>
          <w:rFonts w:ascii="Lucida Sans Unicode" w:hAnsi="Lucida Sans Unicode" w:cs="Lucida Sans Unicode"/>
          <w:sz w:val="20"/>
          <w:szCs w:val="20"/>
        </w:rPr>
        <w:t xml:space="preserve"> Reason that presupposes faith allows for a proper relationship between </w:t>
      </w:r>
      <w:r w:rsidR="00653104">
        <w:rPr>
          <w:rFonts w:ascii="Lucida Sans Unicode" w:hAnsi="Lucida Sans Unicode" w:cs="Lucida Sans Unicode"/>
          <w:sz w:val="20"/>
          <w:szCs w:val="20"/>
        </w:rPr>
        <w:t>doctrine and its</w:t>
      </w:r>
      <w:r w:rsidR="00B20AC2">
        <w:rPr>
          <w:rFonts w:ascii="Lucida Sans Unicode" w:hAnsi="Lucida Sans Unicode" w:cs="Lucida Sans Unicode"/>
          <w:sz w:val="20"/>
          <w:szCs w:val="20"/>
        </w:rPr>
        <w:t xml:space="preserve"> great</w:t>
      </w:r>
      <w:r w:rsidR="00653104">
        <w:rPr>
          <w:rFonts w:ascii="Lucida Sans Unicode" w:hAnsi="Lucida Sans Unicode" w:cs="Lucida Sans Unicode"/>
          <w:sz w:val="20"/>
          <w:szCs w:val="20"/>
        </w:rPr>
        <w:t xml:space="preserve"> object.</w:t>
      </w:r>
    </w:p>
    <w:p w:rsidR="00F16636" w:rsidRDefault="00F16636">
      <w:pPr>
        <w:rPr>
          <w:rFonts w:ascii="Lucida Sans Unicode" w:hAnsi="Lucida Sans Unicode" w:cs="Lucida Sans Unicode"/>
          <w:sz w:val="20"/>
          <w:szCs w:val="20"/>
        </w:rPr>
      </w:pPr>
      <w:r>
        <w:rPr>
          <w:rFonts w:ascii="Lucida Sans Unicode" w:hAnsi="Lucida Sans Unicode" w:cs="Lucida Sans Unicode"/>
          <w:sz w:val="20"/>
          <w:szCs w:val="20"/>
        </w:rPr>
        <w:t xml:space="preserve">Anselm had apparently begun to write </w:t>
      </w:r>
      <w:r>
        <w:rPr>
          <w:rFonts w:ascii="Lucida Sans Unicode" w:hAnsi="Lucida Sans Unicode" w:cs="Lucida Sans Unicode"/>
          <w:i/>
          <w:sz w:val="20"/>
          <w:szCs w:val="20"/>
        </w:rPr>
        <w:t>Cur Deus Homo</w:t>
      </w:r>
      <w:r>
        <w:rPr>
          <w:rFonts w:ascii="Lucida Sans Unicode" w:hAnsi="Lucida Sans Unicode" w:cs="Lucida Sans Unicode"/>
          <w:sz w:val="20"/>
          <w:szCs w:val="20"/>
        </w:rPr>
        <w:t xml:space="preserve"> shortly after his elevation to Canterbury, but it was stayed by various contentions with the king</w:t>
      </w:r>
      <w:r w:rsidR="00D149F0">
        <w:rPr>
          <w:rFonts w:ascii="Lucida Sans Unicode" w:hAnsi="Lucida Sans Unicode" w:cs="Lucida Sans Unicode"/>
          <w:sz w:val="20"/>
          <w:szCs w:val="20"/>
        </w:rPr>
        <w:t>. It is a relative commonplace (even Bertrand Russell acknowledged it) that Anselm’s theology</w:t>
      </w:r>
      <w:r w:rsidR="00DA3A69">
        <w:rPr>
          <w:rFonts w:ascii="Lucida Sans Unicode" w:hAnsi="Lucida Sans Unicode" w:cs="Lucida Sans Unicode"/>
          <w:sz w:val="20"/>
          <w:szCs w:val="20"/>
        </w:rPr>
        <w:t xml:space="preserve"> was instinct with medieval feudalism, though William Rufus was a poor substitute for the benevolent god at the top of the feudal triangle, and he caused Anselm much difficulty. The work was only finished while i</w:t>
      </w:r>
      <w:r w:rsidR="00896325">
        <w:rPr>
          <w:rFonts w:ascii="Lucida Sans Unicode" w:hAnsi="Lucida Sans Unicode" w:cs="Lucida Sans Unicode"/>
          <w:sz w:val="20"/>
          <w:szCs w:val="20"/>
        </w:rPr>
        <w:t xml:space="preserve">n effective exile back in Italy in 1103, with Rufus dead though </w:t>
      </w:r>
      <w:r w:rsidR="00DC24A0">
        <w:rPr>
          <w:rFonts w:ascii="Lucida Sans Unicode" w:hAnsi="Lucida Sans Unicode" w:cs="Lucida Sans Unicode"/>
          <w:sz w:val="20"/>
          <w:szCs w:val="20"/>
        </w:rPr>
        <w:t xml:space="preserve">relations between English crown and papacy still problematic. </w:t>
      </w:r>
      <w:r w:rsidR="0005693E">
        <w:rPr>
          <w:rFonts w:ascii="Lucida Sans Unicode" w:hAnsi="Lucida Sans Unicode" w:cs="Lucida Sans Unicode"/>
          <w:sz w:val="20"/>
          <w:szCs w:val="20"/>
        </w:rPr>
        <w:t>If “feudalism” is a blunt-instr</w:t>
      </w:r>
      <w:r w:rsidR="0052174E">
        <w:rPr>
          <w:rFonts w:ascii="Lucida Sans Unicode" w:hAnsi="Lucida Sans Unicode" w:cs="Lucida Sans Unicode"/>
          <w:sz w:val="20"/>
          <w:szCs w:val="20"/>
        </w:rPr>
        <w:t>ument explanation of his framework</w:t>
      </w:r>
      <w:r w:rsidR="0005693E">
        <w:rPr>
          <w:rFonts w:ascii="Lucida Sans Unicode" w:hAnsi="Lucida Sans Unicode" w:cs="Lucida Sans Unicode"/>
          <w:sz w:val="20"/>
          <w:szCs w:val="20"/>
        </w:rPr>
        <w:t xml:space="preserve"> of</w:t>
      </w:r>
      <w:r w:rsidR="0052174E">
        <w:rPr>
          <w:rFonts w:ascii="Lucida Sans Unicode" w:hAnsi="Lucida Sans Unicode" w:cs="Lucida Sans Unicode"/>
          <w:sz w:val="20"/>
          <w:szCs w:val="20"/>
        </w:rPr>
        <w:t xml:space="preserve"> thought</w:t>
      </w:r>
      <w:r w:rsidR="0005693E">
        <w:rPr>
          <w:rFonts w:ascii="Lucida Sans Unicode" w:hAnsi="Lucida Sans Unicode" w:cs="Lucida Sans Unicode"/>
          <w:sz w:val="20"/>
          <w:szCs w:val="20"/>
        </w:rPr>
        <w:t>, the monastic life (which was often in opposition to the crown and state) provides a more nuanced one.</w:t>
      </w:r>
    </w:p>
    <w:p w:rsidR="00896325" w:rsidRDefault="00896325">
      <w:pPr>
        <w:rPr>
          <w:rFonts w:ascii="Lucida Sans Unicode" w:hAnsi="Lucida Sans Unicode" w:cs="Lucida Sans Unicode"/>
          <w:sz w:val="20"/>
          <w:szCs w:val="20"/>
        </w:rPr>
      </w:pPr>
      <w:r>
        <w:rPr>
          <w:rFonts w:ascii="Lucida Sans Unicode" w:hAnsi="Lucida Sans Unicode" w:cs="Lucida Sans Unicode"/>
          <w:sz w:val="20"/>
          <w:szCs w:val="20"/>
        </w:rPr>
        <w:t>Hogg argues that the text is addressed not just</w:t>
      </w:r>
      <w:r w:rsidR="00C77D23">
        <w:rPr>
          <w:rFonts w:ascii="Lucida Sans Unicode" w:hAnsi="Lucida Sans Unicode" w:cs="Lucida Sans Unicode"/>
          <w:sz w:val="20"/>
          <w:szCs w:val="20"/>
        </w:rPr>
        <w:t xml:space="preserve"> to sceptics and unbelievers, but specifically </w:t>
      </w:r>
      <w:proofErr w:type="gramStart"/>
      <w:r w:rsidR="00C77D23">
        <w:rPr>
          <w:rFonts w:ascii="Lucida Sans Unicode" w:hAnsi="Lucida Sans Unicode" w:cs="Lucida Sans Unicode"/>
          <w:sz w:val="20"/>
          <w:szCs w:val="20"/>
        </w:rPr>
        <w:t>to</w:t>
      </w:r>
      <w:proofErr w:type="gramEnd"/>
      <w:r w:rsidR="00C77D23">
        <w:rPr>
          <w:rFonts w:ascii="Lucida Sans Unicode" w:hAnsi="Lucida Sans Unicode" w:cs="Lucida Sans Unicode"/>
          <w:sz w:val="20"/>
          <w:szCs w:val="20"/>
        </w:rPr>
        <w:t xml:space="preserve"> Jews and possibly Muslims. </w:t>
      </w:r>
      <w:r w:rsidR="00DB0EDD">
        <w:rPr>
          <w:rFonts w:ascii="Lucida Sans Unicode" w:hAnsi="Lucida Sans Unicode" w:cs="Lucida Sans Unicode"/>
          <w:sz w:val="20"/>
          <w:szCs w:val="20"/>
        </w:rPr>
        <w:t xml:space="preserve">(There is the previous example of </w:t>
      </w:r>
      <w:r w:rsidR="00FF06E1">
        <w:rPr>
          <w:rFonts w:ascii="Lucida Sans Unicode" w:hAnsi="Lucida Sans Unicode" w:cs="Lucida Sans Unicode"/>
          <w:sz w:val="20"/>
          <w:szCs w:val="20"/>
        </w:rPr>
        <w:t xml:space="preserve">his friend Gilbert Crispin’s </w:t>
      </w:r>
      <w:proofErr w:type="spellStart"/>
      <w:r w:rsidR="00FF06E1">
        <w:rPr>
          <w:rFonts w:ascii="Lucida Sans Unicode" w:hAnsi="Lucida Sans Unicode" w:cs="Lucida Sans Unicode"/>
          <w:i/>
          <w:sz w:val="20"/>
          <w:szCs w:val="20"/>
        </w:rPr>
        <w:t>Disputatio</w:t>
      </w:r>
      <w:proofErr w:type="spellEnd"/>
      <w:r w:rsidR="00FF06E1">
        <w:rPr>
          <w:rFonts w:ascii="Lucida Sans Unicode" w:hAnsi="Lucida Sans Unicode" w:cs="Lucida Sans Unicode"/>
          <w:i/>
          <w:sz w:val="20"/>
          <w:szCs w:val="20"/>
        </w:rPr>
        <w:t xml:space="preserve"> </w:t>
      </w:r>
      <w:proofErr w:type="spellStart"/>
      <w:r w:rsidR="00FF06E1">
        <w:rPr>
          <w:rFonts w:ascii="Lucida Sans Unicode" w:hAnsi="Lucida Sans Unicode" w:cs="Lucida Sans Unicode"/>
          <w:i/>
          <w:sz w:val="20"/>
          <w:szCs w:val="20"/>
        </w:rPr>
        <w:t>Iudaei</w:t>
      </w:r>
      <w:proofErr w:type="spellEnd"/>
      <w:r w:rsidR="00FF06E1">
        <w:rPr>
          <w:rFonts w:ascii="Lucida Sans Unicode" w:hAnsi="Lucida Sans Unicode" w:cs="Lucida Sans Unicode"/>
          <w:i/>
          <w:sz w:val="20"/>
          <w:szCs w:val="20"/>
        </w:rPr>
        <w:t xml:space="preserve"> </w:t>
      </w:r>
      <w:proofErr w:type="gramStart"/>
      <w:r w:rsidR="00FF06E1">
        <w:rPr>
          <w:rFonts w:ascii="Lucida Sans Unicode" w:hAnsi="Lucida Sans Unicode" w:cs="Lucida Sans Unicode"/>
          <w:i/>
          <w:sz w:val="20"/>
          <w:szCs w:val="20"/>
        </w:rPr>
        <w:t>et</w:t>
      </w:r>
      <w:proofErr w:type="gramEnd"/>
      <w:r w:rsidR="00FF06E1">
        <w:rPr>
          <w:rFonts w:ascii="Lucida Sans Unicode" w:hAnsi="Lucida Sans Unicode" w:cs="Lucida Sans Unicode"/>
          <w:i/>
          <w:sz w:val="20"/>
          <w:szCs w:val="20"/>
        </w:rPr>
        <w:t xml:space="preserve"> </w:t>
      </w:r>
      <w:proofErr w:type="spellStart"/>
      <w:r w:rsidR="00FF06E1">
        <w:rPr>
          <w:rFonts w:ascii="Lucida Sans Unicode" w:hAnsi="Lucida Sans Unicode" w:cs="Lucida Sans Unicode"/>
          <w:i/>
          <w:sz w:val="20"/>
          <w:szCs w:val="20"/>
        </w:rPr>
        <w:t>Christini</w:t>
      </w:r>
      <w:proofErr w:type="spellEnd"/>
      <w:r w:rsidR="00FF06E1">
        <w:rPr>
          <w:rFonts w:ascii="Lucida Sans Unicode" w:hAnsi="Lucida Sans Unicode" w:cs="Lucida Sans Unicode"/>
          <w:i/>
          <w:sz w:val="20"/>
          <w:szCs w:val="20"/>
        </w:rPr>
        <w:t>.</w:t>
      </w:r>
      <w:r w:rsidR="00FF06E1">
        <w:rPr>
          <w:rFonts w:ascii="Lucida Sans Unicode" w:hAnsi="Lucida Sans Unicode" w:cs="Lucida Sans Unicode"/>
          <w:sz w:val="20"/>
          <w:szCs w:val="20"/>
        </w:rPr>
        <w:t>)</w:t>
      </w:r>
      <w:r w:rsidR="00FF06E1">
        <w:rPr>
          <w:rFonts w:ascii="Lucida Sans Unicode" w:hAnsi="Lucida Sans Unicode" w:cs="Lucida Sans Unicode"/>
          <w:i/>
          <w:sz w:val="20"/>
          <w:szCs w:val="20"/>
        </w:rPr>
        <w:t xml:space="preserve">  </w:t>
      </w:r>
      <w:r w:rsidR="00C77D23">
        <w:rPr>
          <w:rFonts w:ascii="Lucida Sans Unicode" w:hAnsi="Lucida Sans Unicode" w:cs="Lucida Sans Unicode"/>
          <w:sz w:val="20"/>
          <w:szCs w:val="20"/>
        </w:rPr>
        <w:t xml:space="preserve">Anselm’s unfortunately named interlocutor </w:t>
      </w:r>
      <w:proofErr w:type="spellStart"/>
      <w:r w:rsidR="00C77D23">
        <w:rPr>
          <w:rFonts w:ascii="Lucida Sans Unicode" w:hAnsi="Lucida Sans Unicode" w:cs="Lucida Sans Unicode"/>
          <w:sz w:val="20"/>
          <w:szCs w:val="20"/>
        </w:rPr>
        <w:t>Boso</w:t>
      </w:r>
      <w:proofErr w:type="spellEnd"/>
      <w:r w:rsidR="00C77D23">
        <w:rPr>
          <w:rFonts w:ascii="Lucida Sans Unicode" w:hAnsi="Lucida Sans Unicode" w:cs="Lucida Sans Unicode"/>
          <w:sz w:val="20"/>
          <w:szCs w:val="20"/>
        </w:rPr>
        <w:t xml:space="preserve"> was despatched to the papal council that called for the First Crusade</w:t>
      </w:r>
      <w:r w:rsidR="00344754">
        <w:rPr>
          <w:rFonts w:ascii="Lucida Sans Unicode" w:hAnsi="Lucida Sans Unicode" w:cs="Lucida Sans Unicode"/>
          <w:sz w:val="20"/>
          <w:szCs w:val="20"/>
        </w:rPr>
        <w:t xml:space="preserve">. Anselm had previously been assailed by challenges from within the church, notably </w:t>
      </w:r>
      <w:proofErr w:type="spellStart"/>
      <w:r w:rsidR="00344754">
        <w:rPr>
          <w:rFonts w:ascii="Lucida Sans Unicode" w:hAnsi="Lucida Sans Unicode" w:cs="Lucida Sans Unicode"/>
          <w:sz w:val="20"/>
          <w:szCs w:val="20"/>
        </w:rPr>
        <w:t>Roscelin’s</w:t>
      </w:r>
      <w:proofErr w:type="spellEnd"/>
      <w:r w:rsidR="00344754">
        <w:rPr>
          <w:rFonts w:ascii="Lucida Sans Unicode" w:hAnsi="Lucida Sans Unicode" w:cs="Lucida Sans Unicode"/>
          <w:sz w:val="20"/>
          <w:szCs w:val="20"/>
        </w:rPr>
        <w:t xml:space="preserve"> charge that Anselm’s theology either implied </w:t>
      </w:r>
      <w:proofErr w:type="spellStart"/>
      <w:r w:rsidR="00344754">
        <w:rPr>
          <w:rFonts w:ascii="Lucida Sans Unicode" w:hAnsi="Lucida Sans Unicode" w:cs="Lucida Sans Unicode"/>
          <w:sz w:val="20"/>
          <w:szCs w:val="20"/>
        </w:rPr>
        <w:t>tritheism</w:t>
      </w:r>
      <w:proofErr w:type="spellEnd"/>
      <w:r w:rsidR="00344754">
        <w:rPr>
          <w:rFonts w:ascii="Lucida Sans Unicode" w:hAnsi="Lucida Sans Unicode" w:cs="Lucida Sans Unicode"/>
          <w:sz w:val="20"/>
          <w:szCs w:val="20"/>
        </w:rPr>
        <w:t>, or required that God and Holy Spirit also had be incarnated</w:t>
      </w:r>
      <w:r w:rsidR="008108A6">
        <w:rPr>
          <w:rFonts w:ascii="Lucida Sans Unicode" w:hAnsi="Lucida Sans Unicode" w:cs="Lucida Sans Unicode"/>
          <w:sz w:val="20"/>
          <w:szCs w:val="20"/>
        </w:rPr>
        <w:t xml:space="preserve">. Though his development this time is calm and assured, with </w:t>
      </w:r>
      <w:proofErr w:type="spellStart"/>
      <w:r w:rsidR="008108A6">
        <w:rPr>
          <w:rFonts w:ascii="Lucida Sans Unicode" w:hAnsi="Lucida Sans Unicode" w:cs="Lucida Sans Unicode"/>
          <w:sz w:val="20"/>
          <w:szCs w:val="20"/>
        </w:rPr>
        <w:t>Boso</w:t>
      </w:r>
      <w:proofErr w:type="spellEnd"/>
      <w:r w:rsidR="008108A6">
        <w:rPr>
          <w:rFonts w:ascii="Lucida Sans Unicode" w:hAnsi="Lucida Sans Unicode" w:cs="Lucida Sans Unicode"/>
          <w:sz w:val="20"/>
          <w:szCs w:val="20"/>
        </w:rPr>
        <w:t xml:space="preserve"> sometimes in the role of an adversarial unbeliever and sometimes little more than a claque</w:t>
      </w:r>
      <w:r w:rsidR="004D1240">
        <w:rPr>
          <w:rFonts w:ascii="Lucida Sans Unicode" w:hAnsi="Lucida Sans Unicode" w:cs="Lucida Sans Unicode"/>
          <w:sz w:val="20"/>
          <w:szCs w:val="20"/>
        </w:rPr>
        <w:t xml:space="preserve">, </w:t>
      </w:r>
      <w:r w:rsidR="008946AC">
        <w:rPr>
          <w:rFonts w:ascii="Lucida Sans Unicode" w:hAnsi="Lucida Sans Unicode" w:cs="Lucida Sans Unicode"/>
          <w:sz w:val="20"/>
          <w:szCs w:val="20"/>
        </w:rPr>
        <w:t xml:space="preserve">Anselm is </w:t>
      </w:r>
      <w:r w:rsidR="004D1240">
        <w:rPr>
          <w:rFonts w:ascii="Lucida Sans Unicode" w:hAnsi="Lucida Sans Unicode" w:cs="Lucida Sans Unicode"/>
          <w:sz w:val="20"/>
          <w:szCs w:val="20"/>
        </w:rPr>
        <w:t>immediately concerned wit</w:t>
      </w:r>
      <w:r w:rsidR="008946AC">
        <w:rPr>
          <w:rFonts w:ascii="Lucida Sans Unicode" w:hAnsi="Lucida Sans Unicode" w:cs="Lucida Sans Unicode"/>
          <w:sz w:val="20"/>
          <w:szCs w:val="20"/>
        </w:rPr>
        <w:t xml:space="preserve">h addressing </w:t>
      </w:r>
      <w:r w:rsidR="004D1240">
        <w:rPr>
          <w:rFonts w:ascii="Lucida Sans Unicode" w:hAnsi="Lucida Sans Unicode" w:cs="Lucida Sans Unicode"/>
          <w:sz w:val="20"/>
          <w:szCs w:val="20"/>
        </w:rPr>
        <w:t>a profound misunderstanding or blindness in those who regard</w:t>
      </w:r>
      <w:r w:rsidR="00312C3E">
        <w:rPr>
          <w:rFonts w:ascii="Lucida Sans Unicode" w:hAnsi="Lucida Sans Unicode" w:cs="Lucida Sans Unicode"/>
          <w:sz w:val="20"/>
          <w:szCs w:val="20"/>
        </w:rPr>
        <w:t xml:space="preserve"> the necessity of Christ’s death as a barrier to belief and who dispute the doctrine of redemption.</w:t>
      </w:r>
    </w:p>
    <w:p w:rsidR="00312C3E" w:rsidRDefault="00312C3E">
      <w:pPr>
        <w:rPr>
          <w:rFonts w:ascii="Lucida Sans Unicode" w:hAnsi="Lucida Sans Unicode" w:cs="Lucida Sans Unicode"/>
          <w:sz w:val="20"/>
          <w:szCs w:val="20"/>
        </w:rPr>
      </w:pPr>
      <w:r>
        <w:rPr>
          <w:rFonts w:ascii="Lucida Sans Unicode" w:hAnsi="Lucida Sans Unicode" w:cs="Lucida Sans Unicode"/>
          <w:sz w:val="20"/>
          <w:szCs w:val="20"/>
        </w:rPr>
        <w:t xml:space="preserve">Despite his reputation as the creator </w:t>
      </w:r>
      <w:r w:rsidR="0052174E">
        <w:rPr>
          <w:rFonts w:ascii="Lucida Sans Unicode" w:hAnsi="Lucida Sans Unicode" w:cs="Lucida Sans Unicode"/>
          <w:sz w:val="20"/>
          <w:szCs w:val="20"/>
        </w:rPr>
        <w:t xml:space="preserve">in the </w:t>
      </w:r>
      <w:proofErr w:type="spellStart"/>
      <w:r w:rsidR="0052174E">
        <w:rPr>
          <w:rFonts w:ascii="Lucida Sans Unicode" w:hAnsi="Lucida Sans Unicode" w:cs="Lucida Sans Unicode"/>
          <w:i/>
          <w:sz w:val="20"/>
          <w:szCs w:val="20"/>
        </w:rPr>
        <w:t>Proslogion</w:t>
      </w:r>
      <w:proofErr w:type="spellEnd"/>
      <w:r w:rsidR="0052174E">
        <w:rPr>
          <w:rFonts w:ascii="Lucida Sans Unicode" w:hAnsi="Lucida Sans Unicode" w:cs="Lucida Sans Unicode"/>
          <w:i/>
          <w:sz w:val="20"/>
          <w:szCs w:val="20"/>
        </w:rPr>
        <w:t xml:space="preserve"> </w:t>
      </w:r>
      <w:r>
        <w:rPr>
          <w:rFonts w:ascii="Lucida Sans Unicode" w:hAnsi="Lucida Sans Unicode" w:cs="Lucida Sans Unicode"/>
          <w:sz w:val="20"/>
          <w:szCs w:val="20"/>
        </w:rPr>
        <w:t>of the “ontological argument”</w:t>
      </w:r>
      <w:r w:rsidR="001E629F">
        <w:rPr>
          <w:rFonts w:ascii="Lucida Sans Unicode" w:hAnsi="Lucida Sans Unicode" w:cs="Lucida Sans Unicode"/>
          <w:sz w:val="20"/>
          <w:szCs w:val="20"/>
        </w:rPr>
        <w:t xml:space="preserve"> (</w:t>
      </w:r>
      <w:r w:rsidR="00D52D24">
        <w:rPr>
          <w:rFonts w:ascii="Lucida Sans Unicode" w:hAnsi="Lucida Sans Unicode" w:cs="Lucida Sans Unicode"/>
          <w:sz w:val="20"/>
          <w:szCs w:val="20"/>
        </w:rPr>
        <w:t xml:space="preserve">so named by Immanuel Kant, not Anselm) he shows little interest in demonstration of God’s </w:t>
      </w:r>
      <w:r w:rsidR="00D52D24">
        <w:rPr>
          <w:rFonts w:ascii="Lucida Sans Unicode" w:hAnsi="Lucida Sans Unicode" w:cs="Lucida Sans Unicode"/>
          <w:sz w:val="20"/>
          <w:szCs w:val="20"/>
        </w:rPr>
        <w:lastRenderedPageBreak/>
        <w:t>existence, assuming that such is logically necessary.</w:t>
      </w:r>
      <w:r w:rsidR="009E0812">
        <w:rPr>
          <w:rFonts w:ascii="Lucida Sans Unicode" w:hAnsi="Lucida Sans Unicode" w:cs="Lucida Sans Unicode"/>
          <w:sz w:val="20"/>
          <w:szCs w:val="20"/>
        </w:rPr>
        <w:t xml:space="preserve"> </w:t>
      </w:r>
      <w:r w:rsidR="001F723A">
        <w:rPr>
          <w:rFonts w:ascii="Lucida Sans Unicode" w:hAnsi="Lucida Sans Unicode" w:cs="Lucida Sans Unicode"/>
          <w:sz w:val="20"/>
          <w:szCs w:val="20"/>
        </w:rPr>
        <w:t xml:space="preserve">James </w:t>
      </w:r>
      <w:proofErr w:type="spellStart"/>
      <w:r w:rsidR="001F723A">
        <w:rPr>
          <w:rFonts w:ascii="Lucida Sans Unicode" w:hAnsi="Lucida Sans Unicode" w:cs="Lucida Sans Unicode"/>
          <w:sz w:val="20"/>
          <w:szCs w:val="20"/>
        </w:rPr>
        <w:t>Wentzel</w:t>
      </w:r>
      <w:proofErr w:type="spellEnd"/>
      <w:r w:rsidR="001F723A">
        <w:rPr>
          <w:rFonts w:ascii="Lucida Sans Unicode" w:hAnsi="Lucida Sans Unicode" w:cs="Lucida Sans Unicode"/>
          <w:sz w:val="20"/>
          <w:szCs w:val="20"/>
        </w:rPr>
        <w:t xml:space="preserve"> says that “we credit Anselm with having taken a firm step out of the age of faith towards the sober good sense of non-question-begging argumentation” [</w:t>
      </w:r>
      <w:proofErr w:type="spellStart"/>
      <w:r w:rsidR="001F723A">
        <w:rPr>
          <w:rFonts w:ascii="Lucida Sans Unicode" w:hAnsi="Lucida Sans Unicode" w:cs="Lucida Sans Unicode"/>
          <w:sz w:val="20"/>
          <w:szCs w:val="20"/>
        </w:rPr>
        <w:t>Wentzel</w:t>
      </w:r>
      <w:proofErr w:type="spellEnd"/>
      <w:r w:rsidR="001F723A">
        <w:rPr>
          <w:rFonts w:ascii="Lucida Sans Unicode" w:hAnsi="Lucida Sans Unicode" w:cs="Lucida Sans Unicode"/>
          <w:sz w:val="20"/>
          <w:szCs w:val="20"/>
        </w:rPr>
        <w:t>: 1992, p236]</w:t>
      </w:r>
      <w:r w:rsidR="00564077">
        <w:rPr>
          <w:rFonts w:ascii="Lucida Sans Unicode" w:hAnsi="Lucida Sans Unicode" w:cs="Lucida Sans Unicode"/>
          <w:sz w:val="20"/>
          <w:szCs w:val="20"/>
        </w:rPr>
        <w:t xml:space="preserve"> but goes on to suggest that Anselm shows a “striking lack of interest in a human scale of consequence [ibid]. This is harsh. Anselm’s attempt to take God and Christ out of the picture is only a thought-experiment aimed at proving their necessity and their intimate connection to a human scale in the redemption of sin and corruption. </w:t>
      </w:r>
      <w:r w:rsidR="005739F9">
        <w:rPr>
          <w:rFonts w:ascii="Lucida Sans Unicode" w:hAnsi="Lucida Sans Unicode" w:cs="Lucida Sans Unicode"/>
          <w:sz w:val="20"/>
          <w:szCs w:val="20"/>
        </w:rPr>
        <w:t>Even if we knew nothing about</w:t>
      </w:r>
      <w:r w:rsidR="001E629F">
        <w:rPr>
          <w:rFonts w:ascii="Lucida Sans Unicode" w:hAnsi="Lucida Sans Unicode" w:cs="Lucida Sans Unicode"/>
          <w:sz w:val="20"/>
          <w:szCs w:val="20"/>
        </w:rPr>
        <w:t xml:space="preserve"> Christ through the Incarnation</w:t>
      </w:r>
      <w:r w:rsidR="005739F9">
        <w:rPr>
          <w:rFonts w:ascii="Lucida Sans Unicode" w:hAnsi="Lucida Sans Unicode" w:cs="Lucida Sans Unicode"/>
          <w:sz w:val="20"/>
          <w:szCs w:val="20"/>
        </w:rPr>
        <w:t xml:space="preserve"> it would be necessary to postulate that God became human in order to effect redemption of fallen mankind.</w:t>
      </w:r>
      <w:r w:rsidR="00D52D24">
        <w:rPr>
          <w:rFonts w:ascii="Lucida Sans Unicode" w:hAnsi="Lucida Sans Unicode" w:cs="Lucida Sans Unicode"/>
          <w:sz w:val="20"/>
          <w:szCs w:val="20"/>
        </w:rPr>
        <w:t xml:space="preserve"> </w:t>
      </w:r>
      <w:r w:rsidR="00876035">
        <w:rPr>
          <w:rFonts w:ascii="Lucida Sans Unicode" w:hAnsi="Lucida Sans Unicode" w:cs="Lucida Sans Unicode"/>
          <w:sz w:val="20"/>
          <w:szCs w:val="20"/>
        </w:rPr>
        <w:t xml:space="preserve">Anselm adored the monastic life, what he called the </w:t>
      </w:r>
      <w:proofErr w:type="spellStart"/>
      <w:r w:rsidR="00876035">
        <w:rPr>
          <w:rFonts w:ascii="Lucida Sans Unicode" w:hAnsi="Lucida Sans Unicode" w:cs="Lucida Sans Unicode"/>
          <w:i/>
          <w:sz w:val="20"/>
          <w:szCs w:val="20"/>
        </w:rPr>
        <w:t>pondus</w:t>
      </w:r>
      <w:proofErr w:type="spellEnd"/>
      <w:r w:rsidR="00876035">
        <w:rPr>
          <w:rFonts w:ascii="Lucida Sans Unicode" w:hAnsi="Lucida Sans Unicode" w:cs="Lucida Sans Unicode"/>
          <w:i/>
          <w:sz w:val="20"/>
          <w:szCs w:val="20"/>
        </w:rPr>
        <w:t xml:space="preserve"> cantabile </w:t>
      </w:r>
      <w:r w:rsidR="00D211E5">
        <w:rPr>
          <w:rFonts w:ascii="Lucida Sans Unicode" w:hAnsi="Lucida Sans Unicode" w:cs="Lucida Sans Unicode"/>
          <w:sz w:val="20"/>
          <w:szCs w:val="20"/>
        </w:rPr>
        <w:t>of simplicity, humility and meditation constantly grounded in prayer</w:t>
      </w:r>
      <w:r w:rsidR="0005693E">
        <w:rPr>
          <w:rFonts w:ascii="Lucida Sans Unicode" w:hAnsi="Lucida Sans Unicode" w:cs="Lucida Sans Unicode"/>
          <w:sz w:val="20"/>
          <w:szCs w:val="20"/>
        </w:rPr>
        <w:t xml:space="preserve">. </w:t>
      </w:r>
      <w:r w:rsidR="00D52D24">
        <w:rPr>
          <w:rFonts w:ascii="Lucida Sans Unicode" w:hAnsi="Lucida Sans Unicode" w:cs="Lucida Sans Unicode"/>
          <w:sz w:val="20"/>
          <w:szCs w:val="20"/>
        </w:rPr>
        <w:t xml:space="preserve">Anselm’s main focus in the </w:t>
      </w:r>
      <w:r w:rsidR="00D52D24">
        <w:rPr>
          <w:rFonts w:ascii="Lucida Sans Unicode" w:hAnsi="Lucida Sans Unicode" w:cs="Lucida Sans Unicode"/>
          <w:i/>
          <w:sz w:val="20"/>
          <w:szCs w:val="20"/>
        </w:rPr>
        <w:t>Cur Deus Homo</w:t>
      </w:r>
      <w:r w:rsidR="00876035">
        <w:rPr>
          <w:rFonts w:ascii="Lucida Sans Unicode" w:hAnsi="Lucida Sans Unicode" w:cs="Lucida Sans Unicode"/>
          <w:sz w:val="20"/>
          <w:szCs w:val="20"/>
        </w:rPr>
        <w:t xml:space="preserve"> is </w:t>
      </w:r>
      <w:proofErr w:type="gramStart"/>
      <w:r w:rsidR="00876035">
        <w:rPr>
          <w:rFonts w:ascii="Lucida Sans Unicode" w:hAnsi="Lucida Sans Unicode" w:cs="Lucida Sans Unicode"/>
          <w:sz w:val="20"/>
          <w:szCs w:val="20"/>
        </w:rPr>
        <w:t>a</w:t>
      </w:r>
      <w:proofErr w:type="gramEnd"/>
      <w:r w:rsidR="00876035">
        <w:rPr>
          <w:rFonts w:ascii="Lucida Sans Unicode" w:hAnsi="Lucida Sans Unicode" w:cs="Lucida Sans Unicode"/>
          <w:sz w:val="20"/>
          <w:szCs w:val="20"/>
        </w:rPr>
        <w:t xml:space="preserve"> Christological argument that </w:t>
      </w:r>
      <w:r w:rsidR="00DB0EDD">
        <w:rPr>
          <w:rFonts w:ascii="Lucida Sans Unicode" w:hAnsi="Lucida Sans Unicode" w:cs="Lucida Sans Unicode"/>
          <w:sz w:val="20"/>
          <w:szCs w:val="20"/>
        </w:rPr>
        <w:t>is shaped by monastic</w:t>
      </w:r>
      <w:r w:rsidR="005E53DD">
        <w:rPr>
          <w:rFonts w:ascii="Lucida Sans Unicode" w:hAnsi="Lucida Sans Unicode" w:cs="Lucida Sans Unicode"/>
          <w:sz w:val="20"/>
          <w:szCs w:val="20"/>
        </w:rPr>
        <w:t>ism</w:t>
      </w:r>
      <w:r w:rsidR="00DB0EDD">
        <w:rPr>
          <w:rFonts w:ascii="Lucida Sans Unicode" w:hAnsi="Lucida Sans Unicode" w:cs="Lucida Sans Unicode"/>
          <w:sz w:val="20"/>
          <w:szCs w:val="20"/>
        </w:rPr>
        <w:t xml:space="preserve"> and </w:t>
      </w:r>
      <w:r w:rsidR="005E53DD">
        <w:rPr>
          <w:rFonts w:ascii="Lucida Sans Unicode" w:hAnsi="Lucida Sans Unicode" w:cs="Lucida Sans Unicode"/>
          <w:sz w:val="20"/>
          <w:szCs w:val="20"/>
        </w:rPr>
        <w:t xml:space="preserve">his own </w:t>
      </w:r>
      <w:r w:rsidR="00DB0EDD">
        <w:rPr>
          <w:rFonts w:ascii="Lucida Sans Unicode" w:hAnsi="Lucida Sans Unicode" w:cs="Lucida Sans Unicode"/>
          <w:sz w:val="20"/>
          <w:szCs w:val="20"/>
        </w:rPr>
        <w:t>prayer-practice</w:t>
      </w:r>
      <w:r w:rsidR="006121D4">
        <w:rPr>
          <w:rFonts w:ascii="Lucida Sans Unicode" w:hAnsi="Lucida Sans Unicode" w:cs="Lucida Sans Unicode"/>
          <w:sz w:val="20"/>
          <w:szCs w:val="20"/>
        </w:rPr>
        <w:t>.</w:t>
      </w:r>
    </w:p>
    <w:p w:rsidR="006121D4" w:rsidRDefault="006121D4">
      <w:pPr>
        <w:rPr>
          <w:rFonts w:ascii="Lucida Sans Unicode" w:hAnsi="Lucida Sans Unicode" w:cs="Lucida Sans Unicode"/>
          <w:sz w:val="20"/>
          <w:szCs w:val="20"/>
        </w:rPr>
      </w:pPr>
      <w:r>
        <w:rPr>
          <w:rFonts w:ascii="Lucida Sans Unicode" w:hAnsi="Lucida Sans Unicode" w:cs="Lucida Sans Unicode"/>
          <w:i/>
          <w:sz w:val="20"/>
          <w:szCs w:val="20"/>
        </w:rPr>
        <w:t xml:space="preserve">Cur Deus Homo </w:t>
      </w:r>
      <w:r>
        <w:rPr>
          <w:rFonts w:ascii="Lucida Sans Unicode" w:hAnsi="Lucida Sans Unicode" w:cs="Lucida Sans Unicode"/>
          <w:sz w:val="20"/>
          <w:szCs w:val="20"/>
        </w:rPr>
        <w:t xml:space="preserve">falls into two parts: demonstrating that humanity can only be saved by the work of Christ </w:t>
      </w:r>
      <w:r w:rsidR="002C4453">
        <w:rPr>
          <w:rFonts w:ascii="Lucida Sans Unicode" w:hAnsi="Lucida Sans Unicode" w:cs="Lucida Sans Unicode"/>
          <w:sz w:val="20"/>
          <w:szCs w:val="20"/>
        </w:rPr>
        <w:t xml:space="preserve">in accepting human form and offering himself as willingly to death as His mother had to His incarnation; while part two is devoted to the belief that it is the original nature of man to be happy for all eternity, a nature lost to sin </w:t>
      </w:r>
      <w:r w:rsidR="002C4453">
        <w:rPr>
          <w:rFonts w:ascii="Lucida Sans Unicode" w:hAnsi="Lucida Sans Unicode" w:cs="Lucida Sans Unicode"/>
          <w:i/>
          <w:sz w:val="20"/>
          <w:szCs w:val="20"/>
        </w:rPr>
        <w:t>but no longer requiring a “ransom”</w:t>
      </w:r>
      <w:r w:rsidR="009A532D">
        <w:rPr>
          <w:rFonts w:ascii="Lucida Sans Unicode" w:hAnsi="Lucida Sans Unicode" w:cs="Lucida Sans Unicode"/>
          <w:i/>
          <w:sz w:val="20"/>
          <w:szCs w:val="20"/>
        </w:rPr>
        <w:t xml:space="preserve"> to the Devil, </w:t>
      </w:r>
      <w:r w:rsidR="009A532D">
        <w:rPr>
          <w:rFonts w:ascii="Lucida Sans Unicode" w:hAnsi="Lucida Sans Unicode" w:cs="Lucida Sans Unicode"/>
          <w:sz w:val="20"/>
          <w:szCs w:val="20"/>
        </w:rPr>
        <w:t>and restored by the divinisation accorded by the God-man.</w:t>
      </w:r>
    </w:p>
    <w:p w:rsidR="00FF2F78" w:rsidRDefault="004C06B4">
      <w:pPr>
        <w:rPr>
          <w:rFonts w:ascii="Lucida Sans Unicode" w:hAnsi="Lucida Sans Unicode" w:cs="Lucida Sans Unicode"/>
          <w:sz w:val="20"/>
          <w:szCs w:val="20"/>
        </w:rPr>
      </w:pPr>
      <w:r>
        <w:rPr>
          <w:rFonts w:ascii="Lucida Sans Unicode" w:hAnsi="Lucida Sans Unicode" w:cs="Lucida Sans Unicode"/>
          <w:sz w:val="20"/>
          <w:szCs w:val="20"/>
        </w:rPr>
        <w:t>Drawn onstage with a show of hu</w:t>
      </w:r>
      <w:r w:rsidR="00727631">
        <w:rPr>
          <w:rFonts w:ascii="Lucida Sans Unicode" w:hAnsi="Lucida Sans Unicode" w:cs="Lucida Sans Unicode"/>
          <w:sz w:val="20"/>
          <w:szCs w:val="20"/>
        </w:rPr>
        <w:t xml:space="preserve">mility that is part-sincere, </w:t>
      </w:r>
      <w:r>
        <w:rPr>
          <w:rFonts w:ascii="Lucida Sans Unicode" w:hAnsi="Lucida Sans Unicode" w:cs="Lucida Sans Unicode"/>
          <w:sz w:val="20"/>
          <w:szCs w:val="20"/>
        </w:rPr>
        <w:t xml:space="preserve">part-convention, </w:t>
      </w:r>
      <w:r w:rsidR="008871A3">
        <w:rPr>
          <w:rFonts w:ascii="Lucida Sans Unicode" w:hAnsi="Lucida Sans Unicode" w:cs="Lucida Sans Unicode"/>
          <w:sz w:val="20"/>
          <w:szCs w:val="20"/>
        </w:rPr>
        <w:t xml:space="preserve">Anselm sets out </w:t>
      </w:r>
      <w:r w:rsidR="002E4530">
        <w:rPr>
          <w:rFonts w:ascii="Lucida Sans Unicode" w:hAnsi="Lucida Sans Unicode" w:cs="Lucida Sans Unicode"/>
          <w:sz w:val="20"/>
          <w:szCs w:val="20"/>
        </w:rPr>
        <w:t xml:space="preserve">philosophical premises </w:t>
      </w:r>
      <w:r w:rsidR="008871A3">
        <w:rPr>
          <w:rFonts w:ascii="Lucida Sans Unicode" w:hAnsi="Lucida Sans Unicode" w:cs="Lucida Sans Unicode"/>
          <w:sz w:val="20"/>
          <w:szCs w:val="20"/>
        </w:rPr>
        <w:t xml:space="preserve">in his Commendation to Pope Urban II: “I consider that the understanding which we gain in this life stands midway between faith and revelation. It follows . . . that the nearer someone comes to attainment of his understanding, the nearer that person approaches to revelation, for which we all pant in anticipation [Anselm, </w:t>
      </w:r>
      <w:r w:rsidR="008871A3">
        <w:rPr>
          <w:rFonts w:ascii="Lucida Sans Unicode" w:hAnsi="Lucida Sans Unicode" w:cs="Lucida Sans Unicode"/>
          <w:i/>
          <w:sz w:val="20"/>
          <w:szCs w:val="20"/>
        </w:rPr>
        <w:t xml:space="preserve">MW, </w:t>
      </w:r>
      <w:r w:rsidR="008871A3">
        <w:rPr>
          <w:rFonts w:ascii="Lucida Sans Unicode" w:hAnsi="Lucida Sans Unicode" w:cs="Lucida Sans Unicode"/>
          <w:sz w:val="20"/>
          <w:szCs w:val="20"/>
        </w:rPr>
        <w:t>p261]. This “anticipation” is clearly also eschatological.</w:t>
      </w:r>
      <w:r w:rsidR="008E7B46">
        <w:rPr>
          <w:rFonts w:ascii="Lucida Sans Unicode" w:hAnsi="Lucida Sans Unicode" w:cs="Lucida Sans Unicode"/>
          <w:sz w:val="20"/>
          <w:szCs w:val="20"/>
        </w:rPr>
        <w:t xml:space="preserve"> So in opposition to unbelievers, Anselm sets out to discover “by what logic or necessity did God become man and by this death, as we believe and profess, restore life to the world” [Anselm, </w:t>
      </w:r>
      <w:r w:rsidR="008E7B46">
        <w:rPr>
          <w:rFonts w:ascii="Lucida Sans Unicode" w:hAnsi="Lucida Sans Unicode" w:cs="Lucida Sans Unicode"/>
          <w:i/>
          <w:sz w:val="20"/>
          <w:szCs w:val="20"/>
        </w:rPr>
        <w:t xml:space="preserve">MW, </w:t>
      </w:r>
      <w:r w:rsidR="008E7B46">
        <w:rPr>
          <w:rFonts w:ascii="Lucida Sans Unicode" w:hAnsi="Lucida Sans Unicode" w:cs="Lucida Sans Unicode"/>
          <w:sz w:val="20"/>
          <w:szCs w:val="20"/>
        </w:rPr>
        <w:t>p265], when an omnipotent God c</w:t>
      </w:r>
      <w:r w:rsidR="005423D0">
        <w:rPr>
          <w:rFonts w:ascii="Lucida Sans Unicode" w:hAnsi="Lucida Sans Unicode" w:cs="Lucida Sans Unicode"/>
          <w:sz w:val="20"/>
          <w:szCs w:val="20"/>
        </w:rPr>
        <w:t>ould have achieved human redemption through some other agency (an angel, perhaps) or simply by an act of will.</w:t>
      </w:r>
      <w:r w:rsidR="00FC5C49">
        <w:rPr>
          <w:rFonts w:ascii="Lucida Sans Unicode" w:hAnsi="Lucida Sans Unicode" w:cs="Lucida Sans Unicode"/>
          <w:sz w:val="20"/>
          <w:szCs w:val="20"/>
        </w:rPr>
        <w:t xml:space="preserve"> This is a fundamental argument of unbelief and Hogg, on Anselm’s part, answers crisply “Just as Christ came to save sinners, so Christology must be related to unbelief” </w:t>
      </w:r>
      <w:r w:rsidR="00E8361C">
        <w:rPr>
          <w:rFonts w:ascii="Lucida Sans Unicode" w:hAnsi="Lucida Sans Unicode" w:cs="Lucida Sans Unicode"/>
          <w:sz w:val="20"/>
          <w:szCs w:val="20"/>
        </w:rPr>
        <w:t>[Hogg</w:t>
      </w:r>
      <w:r w:rsidR="00377BC1">
        <w:rPr>
          <w:rFonts w:ascii="Lucida Sans Unicode" w:hAnsi="Lucida Sans Unicode" w:cs="Lucida Sans Unicode"/>
          <w:sz w:val="20"/>
          <w:szCs w:val="20"/>
        </w:rPr>
        <w:t>: 2015, p208]</w:t>
      </w:r>
      <w:r w:rsidR="008220AF">
        <w:rPr>
          <w:rFonts w:ascii="Lucida Sans Unicode" w:hAnsi="Lucida Sans Unicode" w:cs="Lucida Sans Unicode"/>
          <w:sz w:val="20"/>
          <w:szCs w:val="20"/>
        </w:rPr>
        <w:t>. In his own answer, Anselm points out that if God had restored humanity to its primal happiness (</w:t>
      </w:r>
      <w:proofErr w:type="spellStart"/>
      <w:r w:rsidR="008220AF">
        <w:rPr>
          <w:rFonts w:ascii="Lucida Sans Unicode" w:hAnsi="Lucida Sans Unicode" w:cs="Lucida Sans Unicode"/>
          <w:sz w:val="20"/>
          <w:szCs w:val="20"/>
        </w:rPr>
        <w:t>sinlessness</w:t>
      </w:r>
      <w:proofErr w:type="spellEnd"/>
      <w:r w:rsidR="008220AF">
        <w:rPr>
          <w:rFonts w:ascii="Lucida Sans Unicode" w:hAnsi="Lucida Sans Unicode" w:cs="Lucida Sans Unicode"/>
          <w:sz w:val="20"/>
          <w:szCs w:val="20"/>
        </w:rPr>
        <w:t xml:space="preserve">) by an act of divine will he would not have restored right order because it was humanity and not God which had contracted the obligation. This comes </w:t>
      </w:r>
      <w:r w:rsidR="002C54DC">
        <w:rPr>
          <w:rFonts w:ascii="Lucida Sans Unicode" w:hAnsi="Lucida Sans Unicode" w:cs="Lucida Sans Unicode"/>
          <w:sz w:val="20"/>
          <w:szCs w:val="20"/>
        </w:rPr>
        <w:t>straight out of feudal principles of honour, justice and right practice. HMRC will accept a cheque from a cousi</w:t>
      </w:r>
      <w:r w:rsidR="008C6494">
        <w:rPr>
          <w:rFonts w:ascii="Lucida Sans Unicode" w:hAnsi="Lucida Sans Unicode" w:cs="Lucida Sans Unicode"/>
          <w:sz w:val="20"/>
          <w:szCs w:val="20"/>
        </w:rPr>
        <w:t>n or friend in settlement of</w:t>
      </w:r>
      <w:r w:rsidR="002C54DC">
        <w:rPr>
          <w:rFonts w:ascii="Lucida Sans Unicode" w:hAnsi="Lucida Sans Unicode" w:cs="Lucida Sans Unicode"/>
          <w:sz w:val="20"/>
          <w:szCs w:val="20"/>
        </w:rPr>
        <w:t xml:space="preserve"> taxes; a feudal king require</w:t>
      </w:r>
      <w:r w:rsidR="00722C7C">
        <w:rPr>
          <w:rFonts w:ascii="Lucida Sans Unicode" w:hAnsi="Lucida Sans Unicode" w:cs="Lucida Sans Unicode"/>
          <w:sz w:val="20"/>
          <w:szCs w:val="20"/>
        </w:rPr>
        <w:t>d</w:t>
      </w:r>
      <w:r w:rsidR="002C54DC">
        <w:rPr>
          <w:rFonts w:ascii="Lucida Sans Unicode" w:hAnsi="Lucida Sans Unicode" w:cs="Lucida Sans Unicode"/>
          <w:sz w:val="20"/>
          <w:szCs w:val="20"/>
        </w:rPr>
        <w:t xml:space="preserve"> direct</w:t>
      </w:r>
      <w:r w:rsidR="00722C7C">
        <w:rPr>
          <w:rFonts w:ascii="Lucida Sans Unicode" w:hAnsi="Lucida Sans Unicode" w:cs="Lucida Sans Unicode"/>
          <w:sz w:val="20"/>
          <w:szCs w:val="20"/>
        </w:rPr>
        <w:t>, personal</w:t>
      </w:r>
      <w:r w:rsidR="002C54DC">
        <w:rPr>
          <w:rFonts w:ascii="Lucida Sans Unicode" w:hAnsi="Lucida Sans Unicode" w:cs="Lucida Sans Unicode"/>
          <w:sz w:val="20"/>
          <w:szCs w:val="20"/>
        </w:rPr>
        <w:t xml:space="preserve"> and often supernumerary repayment</w:t>
      </w:r>
      <w:r w:rsidR="00463CDD">
        <w:rPr>
          <w:rFonts w:ascii="Lucida Sans Unicode" w:hAnsi="Lucida Sans Unicode" w:cs="Lucida Sans Unicode"/>
          <w:sz w:val="20"/>
          <w:szCs w:val="20"/>
        </w:rPr>
        <w:t>, and Christ’s death by extension answers that.</w:t>
      </w:r>
      <w:r w:rsidR="00E435A4">
        <w:rPr>
          <w:rFonts w:ascii="Lucida Sans Unicode" w:hAnsi="Lucida Sans Unicode" w:cs="Lucida Sans Unicode"/>
          <w:sz w:val="20"/>
          <w:szCs w:val="20"/>
        </w:rPr>
        <w:t xml:space="preserve">  Similarly a newly created saving angel is not the debtor; angels are singular, humanity </w:t>
      </w:r>
      <w:r w:rsidR="005078F4">
        <w:rPr>
          <w:rFonts w:ascii="Lucida Sans Unicode" w:hAnsi="Lucida Sans Unicode" w:cs="Lucida Sans Unicode"/>
          <w:sz w:val="20"/>
          <w:szCs w:val="20"/>
        </w:rPr>
        <w:t xml:space="preserve">by definition </w:t>
      </w:r>
      <w:r w:rsidR="00E435A4">
        <w:rPr>
          <w:rFonts w:ascii="Lucida Sans Unicode" w:hAnsi="Lucida Sans Unicode" w:cs="Lucida Sans Unicode"/>
          <w:sz w:val="20"/>
          <w:szCs w:val="20"/>
        </w:rPr>
        <w:t>conjoined.</w:t>
      </w:r>
    </w:p>
    <w:p w:rsidR="00F47AEE" w:rsidRDefault="00463CDD">
      <w:pPr>
        <w:rPr>
          <w:rFonts w:ascii="Lucida Sans Unicode" w:hAnsi="Lucida Sans Unicode" w:cs="Lucida Sans Unicode"/>
          <w:sz w:val="20"/>
          <w:szCs w:val="20"/>
        </w:rPr>
      </w:pPr>
      <w:r>
        <w:rPr>
          <w:rFonts w:ascii="Lucida Sans Unicode" w:hAnsi="Lucida Sans Unicode" w:cs="Lucida Sans Unicode"/>
          <w:sz w:val="20"/>
          <w:szCs w:val="20"/>
        </w:rPr>
        <w:t>Anselm also rejects the older notion that Christ’s self-sacrifice represents a “ransom” paid to the Devil</w:t>
      </w:r>
      <w:r w:rsidR="004C06B4">
        <w:rPr>
          <w:rFonts w:ascii="Lucida Sans Unicode" w:hAnsi="Lucida Sans Unicode" w:cs="Lucida Sans Unicode"/>
          <w:sz w:val="20"/>
          <w:szCs w:val="20"/>
        </w:rPr>
        <w:t>. In its place, Anselm proposes that the Word’s death on the cross offers “satisfaction”, a word that carries an astonishing range of meaning in Middle English.</w:t>
      </w:r>
      <w:r w:rsidR="00835104">
        <w:rPr>
          <w:rFonts w:ascii="Lucida Sans Unicode" w:hAnsi="Lucida Sans Unicode" w:cs="Lucida Sans Unicode"/>
          <w:sz w:val="20"/>
          <w:szCs w:val="20"/>
        </w:rPr>
        <w:t xml:space="preserve"> He insists that “death entered the human race through a man’s disobedience, so life should be </w:t>
      </w:r>
      <w:r w:rsidR="00835104">
        <w:rPr>
          <w:rFonts w:ascii="Lucida Sans Unicode" w:hAnsi="Lucida Sans Unicode" w:cs="Lucida Sans Unicode"/>
          <w:sz w:val="20"/>
          <w:szCs w:val="20"/>
        </w:rPr>
        <w:lastRenderedPageBreak/>
        <w:t xml:space="preserve">restored through a man’s obedience” [MW, 268], a typology which also connects the fatal fruit on the tree in Eden with the </w:t>
      </w:r>
      <w:r w:rsidR="00607756">
        <w:rPr>
          <w:rFonts w:ascii="Lucida Sans Unicode" w:hAnsi="Lucida Sans Unicode" w:cs="Lucida Sans Unicode"/>
          <w:sz w:val="20"/>
          <w:szCs w:val="20"/>
        </w:rPr>
        <w:t>crushed frui</w:t>
      </w:r>
      <w:r w:rsidR="00742EB4">
        <w:rPr>
          <w:rFonts w:ascii="Lucida Sans Unicode" w:hAnsi="Lucida Sans Unicode" w:cs="Lucida Sans Unicode"/>
          <w:sz w:val="20"/>
          <w:szCs w:val="20"/>
        </w:rPr>
        <w:t xml:space="preserve">t of the corpus on Calvary. </w:t>
      </w:r>
      <w:r w:rsidR="00DE6788">
        <w:rPr>
          <w:rFonts w:ascii="Lucida Sans Unicode" w:hAnsi="Lucida Sans Unicode" w:cs="Lucida Sans Unicode"/>
          <w:sz w:val="20"/>
          <w:szCs w:val="20"/>
        </w:rPr>
        <w:t>Anselm does not address the other argument that Adam, in the second account of Creation, was made out of the “dust of the ground” [Gen. 2:6], which is now corrupted by sinful footprints, meaning that a second such Adam was not possible.</w:t>
      </w:r>
      <w:r w:rsidR="00891358">
        <w:rPr>
          <w:rFonts w:ascii="Lucida Sans Unicode" w:hAnsi="Lucida Sans Unicode" w:cs="Lucida Sans Unicode"/>
          <w:sz w:val="20"/>
          <w:szCs w:val="20"/>
        </w:rPr>
        <w:t xml:space="preserve"> </w:t>
      </w:r>
      <w:proofErr w:type="spellStart"/>
      <w:r w:rsidR="00891358">
        <w:rPr>
          <w:rFonts w:ascii="Lucida Sans Unicode" w:hAnsi="Lucida Sans Unicode" w:cs="Lucida Sans Unicode"/>
          <w:sz w:val="20"/>
          <w:szCs w:val="20"/>
        </w:rPr>
        <w:t>Boso</w:t>
      </w:r>
      <w:proofErr w:type="spellEnd"/>
      <w:r w:rsidR="00891358">
        <w:rPr>
          <w:rFonts w:ascii="Lucida Sans Unicode" w:hAnsi="Lucida Sans Unicode" w:cs="Lucida Sans Unicode"/>
          <w:sz w:val="20"/>
          <w:szCs w:val="20"/>
        </w:rPr>
        <w:t xml:space="preserve"> argues that Christ does not die of his own volition but as John </w:t>
      </w:r>
      <w:r w:rsidR="00EB1AD1">
        <w:rPr>
          <w:rFonts w:ascii="Lucida Sans Unicode" w:hAnsi="Lucida Sans Unicode" w:cs="Lucida Sans Unicode"/>
          <w:sz w:val="20"/>
          <w:szCs w:val="20"/>
        </w:rPr>
        <w:t>6:38 has it “I came not to do my own will</w:t>
      </w:r>
      <w:r w:rsidR="00F81881">
        <w:rPr>
          <w:rFonts w:ascii="Lucida Sans Unicode" w:hAnsi="Lucida Sans Unicode" w:cs="Lucida Sans Unicode"/>
          <w:sz w:val="20"/>
          <w:szCs w:val="20"/>
        </w:rPr>
        <w:t xml:space="preserve"> but the will of him who sent me”; though it would seem that if Father and Son are of the same essence, if different persons, the relation of command to obedience is at least blurred.</w:t>
      </w:r>
      <w:r w:rsidR="007F4C84">
        <w:rPr>
          <w:rFonts w:ascii="Lucida Sans Unicode" w:hAnsi="Lucida Sans Unicode" w:cs="Lucida Sans Unicode"/>
          <w:sz w:val="20"/>
          <w:szCs w:val="20"/>
        </w:rPr>
        <w:t xml:space="preserve"> God’s command parallels that to Abraham and the compliant Isaac, though this first time the command is </w:t>
      </w:r>
      <w:r w:rsidR="007F4C84">
        <w:rPr>
          <w:rFonts w:ascii="Lucida Sans Unicode" w:hAnsi="Lucida Sans Unicode" w:cs="Lucida Sans Unicode"/>
          <w:i/>
          <w:sz w:val="20"/>
          <w:szCs w:val="20"/>
        </w:rPr>
        <w:t xml:space="preserve">not </w:t>
      </w:r>
      <w:r w:rsidR="007F4C84">
        <w:rPr>
          <w:rFonts w:ascii="Lucida Sans Unicode" w:hAnsi="Lucida Sans Unicode" w:cs="Lucida Sans Unicode"/>
          <w:sz w:val="20"/>
          <w:szCs w:val="20"/>
        </w:rPr>
        <w:t>carried out. And it relates to the contentious question of consent at the Annunciation.</w:t>
      </w:r>
    </w:p>
    <w:p w:rsidR="00742EB4" w:rsidRDefault="00F47AEE">
      <w:pPr>
        <w:rPr>
          <w:rFonts w:ascii="Lucida Sans Unicode" w:hAnsi="Lucida Sans Unicode" w:cs="Lucida Sans Unicode"/>
          <w:sz w:val="20"/>
          <w:szCs w:val="20"/>
        </w:rPr>
      </w:pPr>
      <w:r>
        <w:rPr>
          <w:rFonts w:ascii="Lucida Sans Unicode" w:hAnsi="Lucida Sans Unicode" w:cs="Lucida Sans Unicode"/>
          <w:sz w:val="20"/>
          <w:szCs w:val="20"/>
        </w:rPr>
        <w:t xml:space="preserve">The purpose of the Crucifixion is not </w:t>
      </w:r>
      <w:r w:rsidR="00506CDF">
        <w:rPr>
          <w:rFonts w:ascii="Lucida Sans Unicode" w:hAnsi="Lucida Sans Unicode" w:cs="Lucida Sans Unicode"/>
          <w:sz w:val="20"/>
          <w:szCs w:val="20"/>
        </w:rPr>
        <w:t xml:space="preserve">the suffering but the exaltation of mankind. </w:t>
      </w:r>
      <w:r w:rsidR="004113BC">
        <w:rPr>
          <w:rFonts w:ascii="Lucida Sans Unicode" w:hAnsi="Lucida Sans Unicode" w:cs="Lucida Sans Unicode"/>
          <w:sz w:val="20"/>
          <w:szCs w:val="20"/>
        </w:rPr>
        <w:t>There is no scripturally attested word from God at the consummation, as there had been at Jesus’ baptism in Jordan, just “natural” but notionally apocalyptic events. Why does God not declare himself “well-pleased”</w:t>
      </w:r>
      <w:r w:rsidR="00456B65">
        <w:rPr>
          <w:rFonts w:ascii="Lucida Sans Unicode" w:hAnsi="Lucida Sans Unicode" w:cs="Lucida Sans Unicode"/>
          <w:sz w:val="20"/>
          <w:szCs w:val="20"/>
        </w:rPr>
        <w:t xml:space="preserve">? In sorrow at cruel necessity? Or </w:t>
      </w:r>
      <w:r w:rsidR="00160BA4">
        <w:rPr>
          <w:rFonts w:ascii="Lucida Sans Unicode" w:hAnsi="Lucida Sans Unicode" w:cs="Lucida Sans Unicode"/>
          <w:sz w:val="20"/>
          <w:szCs w:val="20"/>
        </w:rPr>
        <w:t xml:space="preserve">silent when </w:t>
      </w:r>
      <w:r w:rsidR="00456B65">
        <w:rPr>
          <w:rFonts w:ascii="Lucida Sans Unicode" w:hAnsi="Lucida Sans Unicode" w:cs="Lucida Sans Unicode"/>
          <w:sz w:val="20"/>
          <w:szCs w:val="20"/>
        </w:rPr>
        <w:t xml:space="preserve">the natural order is momentarily torn, like the </w:t>
      </w:r>
      <w:r w:rsidR="004F6523">
        <w:rPr>
          <w:rFonts w:ascii="Lucida Sans Unicode" w:hAnsi="Lucida Sans Unicode" w:cs="Lucida Sans Unicode"/>
          <w:sz w:val="20"/>
          <w:szCs w:val="20"/>
        </w:rPr>
        <w:t>Temple veil</w:t>
      </w:r>
      <w:r w:rsidR="00456B65">
        <w:rPr>
          <w:rFonts w:ascii="Lucida Sans Unicode" w:hAnsi="Lucida Sans Unicode" w:cs="Lucida Sans Unicode"/>
          <w:sz w:val="20"/>
          <w:szCs w:val="20"/>
        </w:rPr>
        <w:t>? Anselm</w:t>
      </w:r>
      <w:r w:rsidR="00160BA4">
        <w:rPr>
          <w:rFonts w:ascii="Lucida Sans Unicode" w:hAnsi="Lucida Sans Unicode" w:cs="Lucida Sans Unicode"/>
          <w:sz w:val="20"/>
          <w:szCs w:val="20"/>
        </w:rPr>
        <w:t>, too,</w:t>
      </w:r>
      <w:r w:rsidR="00456B65">
        <w:rPr>
          <w:rFonts w:ascii="Lucida Sans Unicode" w:hAnsi="Lucida Sans Unicode" w:cs="Lucida Sans Unicode"/>
          <w:sz w:val="20"/>
          <w:szCs w:val="20"/>
        </w:rPr>
        <w:t xml:space="preserve"> is silent on these. </w:t>
      </w:r>
      <w:r w:rsidR="00506CDF">
        <w:rPr>
          <w:rFonts w:ascii="Lucida Sans Unicode" w:hAnsi="Lucida Sans Unicode" w:cs="Lucida Sans Unicode"/>
          <w:sz w:val="20"/>
          <w:szCs w:val="20"/>
        </w:rPr>
        <w:t xml:space="preserve"> </w:t>
      </w:r>
      <w:proofErr w:type="spellStart"/>
      <w:r w:rsidR="00742EB4">
        <w:rPr>
          <w:rFonts w:ascii="Lucida Sans Unicode" w:hAnsi="Lucida Sans Unicode" w:cs="Lucida Sans Unicode"/>
          <w:sz w:val="20"/>
          <w:szCs w:val="20"/>
        </w:rPr>
        <w:t>Boso</w:t>
      </w:r>
      <w:proofErr w:type="spellEnd"/>
      <w:r w:rsidR="00DE6788">
        <w:rPr>
          <w:rFonts w:ascii="Lucida Sans Unicode" w:hAnsi="Lucida Sans Unicode" w:cs="Lucida Sans Unicode"/>
          <w:sz w:val="20"/>
          <w:szCs w:val="20"/>
        </w:rPr>
        <w:t xml:space="preserve"> argues</w:t>
      </w:r>
      <w:r w:rsidR="00A9642F">
        <w:rPr>
          <w:rFonts w:ascii="Lucida Sans Unicode" w:hAnsi="Lucida Sans Unicode" w:cs="Lucida Sans Unicode"/>
          <w:sz w:val="20"/>
          <w:szCs w:val="20"/>
        </w:rPr>
        <w:t xml:space="preserve"> </w:t>
      </w:r>
      <w:r w:rsidR="00DE6788">
        <w:rPr>
          <w:rFonts w:ascii="Lucida Sans Unicode" w:hAnsi="Lucida Sans Unicode" w:cs="Lucida Sans Unicode"/>
          <w:sz w:val="20"/>
          <w:szCs w:val="20"/>
        </w:rPr>
        <w:t>various points about the Devil’s putative jurisdiction over mankind</w:t>
      </w:r>
      <w:r w:rsidR="00130800">
        <w:rPr>
          <w:rFonts w:ascii="Lucida Sans Unicode" w:hAnsi="Lucida Sans Unicode" w:cs="Lucida Sans Unicode"/>
          <w:sz w:val="20"/>
          <w:szCs w:val="20"/>
        </w:rPr>
        <w:t xml:space="preserve"> and the simple possibility that God might sim</w:t>
      </w:r>
      <w:r w:rsidR="004E7C66">
        <w:rPr>
          <w:rFonts w:ascii="Lucida Sans Unicode" w:hAnsi="Lucida Sans Unicode" w:cs="Lucida Sans Unicode"/>
          <w:sz w:val="20"/>
          <w:szCs w:val="20"/>
        </w:rPr>
        <w:t xml:space="preserve">ply abandon mankind to its fate. This </w:t>
      </w:r>
      <w:r w:rsidR="00130800">
        <w:rPr>
          <w:rFonts w:ascii="Lucida Sans Unicode" w:hAnsi="Lucida Sans Unicode" w:cs="Lucida Sans Unicode"/>
          <w:sz w:val="20"/>
          <w:szCs w:val="20"/>
        </w:rPr>
        <w:t>brings Anselm to a confident rea</w:t>
      </w:r>
      <w:r w:rsidR="004E7C66">
        <w:rPr>
          <w:rFonts w:ascii="Lucida Sans Unicode" w:hAnsi="Lucida Sans Unicode" w:cs="Lucida Sans Unicode"/>
          <w:sz w:val="20"/>
          <w:szCs w:val="20"/>
        </w:rPr>
        <w:t>ssertion that divine nature can</w:t>
      </w:r>
      <w:r w:rsidR="00130800">
        <w:rPr>
          <w:rFonts w:ascii="Lucida Sans Unicode" w:hAnsi="Lucida Sans Unicode" w:cs="Lucida Sans Unicode"/>
          <w:sz w:val="20"/>
          <w:szCs w:val="20"/>
        </w:rPr>
        <w:t>not be brought low (</w:t>
      </w:r>
      <w:r w:rsidR="00130800">
        <w:rPr>
          <w:rFonts w:ascii="Lucida Sans Unicode" w:hAnsi="Lucida Sans Unicode" w:cs="Lucida Sans Unicode"/>
          <w:i/>
          <w:sz w:val="20"/>
          <w:szCs w:val="20"/>
        </w:rPr>
        <w:t xml:space="preserve">except </w:t>
      </w:r>
      <w:r w:rsidR="00130800">
        <w:rPr>
          <w:rFonts w:ascii="Lucida Sans Unicode" w:hAnsi="Lucida Sans Unicode" w:cs="Lucida Sans Unicode"/>
          <w:sz w:val="20"/>
          <w:szCs w:val="20"/>
        </w:rPr>
        <w:t>in the unique and historic case of the incarnation and crucifixion)</w:t>
      </w:r>
      <w:r w:rsidR="00A27FD5">
        <w:rPr>
          <w:rFonts w:ascii="Lucida Sans Unicode" w:hAnsi="Lucida Sans Unicode" w:cs="Lucida Sans Unicode"/>
          <w:sz w:val="20"/>
          <w:szCs w:val="20"/>
        </w:rPr>
        <w:t>. If God’s impassibility seems challenged, Anselm insists that God’s suffering is not through his exalted nature but only relative to the temporarily adopted human substance</w:t>
      </w:r>
      <w:r w:rsidR="00B05CB4">
        <w:rPr>
          <w:rFonts w:ascii="Lucida Sans Unicode" w:hAnsi="Lucida Sans Unicode" w:cs="Lucida Sans Unicode"/>
          <w:sz w:val="20"/>
          <w:szCs w:val="20"/>
        </w:rPr>
        <w:t>.</w:t>
      </w:r>
    </w:p>
    <w:p w:rsidR="00B05CB4" w:rsidRPr="001E19C0" w:rsidRDefault="00B05CB4">
      <w:pPr>
        <w:rPr>
          <w:rFonts w:ascii="Lucida Sans Unicode" w:hAnsi="Lucida Sans Unicode" w:cs="Lucida Sans Unicode"/>
          <w:sz w:val="20"/>
          <w:szCs w:val="20"/>
        </w:rPr>
      </w:pPr>
      <w:r>
        <w:rPr>
          <w:rFonts w:ascii="Lucida Sans Unicode" w:hAnsi="Lucida Sans Unicode" w:cs="Lucida Sans Unicode"/>
          <w:sz w:val="20"/>
          <w:szCs w:val="20"/>
        </w:rPr>
        <w:t xml:space="preserve">Anselm seems to address only one relational aspect of the Trinity in </w:t>
      </w:r>
      <w:r>
        <w:rPr>
          <w:rFonts w:ascii="Lucida Sans Unicode" w:hAnsi="Lucida Sans Unicode" w:cs="Lucida Sans Unicode"/>
          <w:i/>
          <w:sz w:val="20"/>
          <w:szCs w:val="20"/>
        </w:rPr>
        <w:t>Cur Deus Homo</w:t>
      </w:r>
      <w:r>
        <w:rPr>
          <w:rFonts w:ascii="Lucida Sans Unicode" w:hAnsi="Lucida Sans Unicode" w:cs="Lucida Sans Unicode"/>
          <w:sz w:val="20"/>
          <w:szCs w:val="20"/>
        </w:rPr>
        <w:t>, at least until he comes to the great metaphor and image that draws the argument to a climax</w:t>
      </w:r>
      <w:r w:rsidR="00FC04F7">
        <w:rPr>
          <w:rFonts w:ascii="Lucida Sans Unicode" w:hAnsi="Lucida Sans Unicode" w:cs="Lucida Sans Unicode"/>
          <w:sz w:val="20"/>
          <w:szCs w:val="20"/>
        </w:rPr>
        <w:t xml:space="preserve">. He wrote other important treatises on the subject: </w:t>
      </w:r>
      <w:r w:rsidR="005369F2">
        <w:rPr>
          <w:rFonts w:ascii="Lucida Sans Unicode" w:hAnsi="Lucida Sans Unicode" w:cs="Lucida Sans Unicode"/>
          <w:i/>
          <w:sz w:val="20"/>
          <w:szCs w:val="20"/>
        </w:rPr>
        <w:t xml:space="preserve">De </w:t>
      </w:r>
      <w:proofErr w:type="spellStart"/>
      <w:r w:rsidR="005369F2">
        <w:rPr>
          <w:rFonts w:ascii="Lucida Sans Unicode" w:hAnsi="Lucida Sans Unicode" w:cs="Lucida Sans Unicode"/>
          <w:i/>
          <w:sz w:val="20"/>
          <w:szCs w:val="20"/>
        </w:rPr>
        <w:t>Incarnatione</w:t>
      </w:r>
      <w:proofErr w:type="spellEnd"/>
      <w:r w:rsidR="005369F2">
        <w:rPr>
          <w:rFonts w:ascii="Lucida Sans Unicode" w:hAnsi="Lucida Sans Unicode" w:cs="Lucida Sans Unicode"/>
          <w:i/>
          <w:sz w:val="20"/>
          <w:szCs w:val="20"/>
        </w:rPr>
        <w:t xml:space="preserve"> Dei,</w:t>
      </w:r>
      <w:r w:rsidR="001E19C0">
        <w:rPr>
          <w:rFonts w:ascii="Lucida Sans Unicode" w:hAnsi="Lucida Sans Unicode" w:cs="Lucida Sans Unicode"/>
          <w:i/>
          <w:sz w:val="20"/>
          <w:szCs w:val="20"/>
        </w:rPr>
        <w:t xml:space="preserve"> </w:t>
      </w:r>
      <w:r w:rsidR="001E19C0">
        <w:rPr>
          <w:rFonts w:ascii="Lucida Sans Unicode" w:hAnsi="Lucida Sans Unicode" w:cs="Lucida Sans Unicode"/>
          <w:sz w:val="20"/>
          <w:szCs w:val="20"/>
        </w:rPr>
        <w:t xml:space="preserve">like </w:t>
      </w:r>
      <w:r w:rsidR="001E19C0">
        <w:rPr>
          <w:rFonts w:ascii="Lucida Sans Unicode" w:hAnsi="Lucida Sans Unicode" w:cs="Lucida Sans Unicode"/>
          <w:i/>
          <w:sz w:val="20"/>
          <w:szCs w:val="20"/>
        </w:rPr>
        <w:t xml:space="preserve">De </w:t>
      </w:r>
      <w:proofErr w:type="spellStart"/>
      <w:r w:rsidR="001E19C0">
        <w:rPr>
          <w:rFonts w:ascii="Lucida Sans Unicode" w:hAnsi="Lucida Sans Unicode" w:cs="Lucida Sans Unicode"/>
          <w:i/>
          <w:sz w:val="20"/>
          <w:szCs w:val="20"/>
        </w:rPr>
        <w:t>Grammatico</w:t>
      </w:r>
      <w:proofErr w:type="spellEnd"/>
      <w:r w:rsidR="001E19C0">
        <w:rPr>
          <w:rFonts w:ascii="Lucida Sans Unicode" w:hAnsi="Lucida Sans Unicode" w:cs="Lucida Sans Unicode"/>
          <w:sz w:val="20"/>
          <w:szCs w:val="20"/>
        </w:rPr>
        <w:t xml:space="preserve">, wrestled with the limits of the language available to him; </w:t>
      </w:r>
      <w:r w:rsidR="001E19C0">
        <w:rPr>
          <w:rFonts w:ascii="Lucida Sans Unicode" w:hAnsi="Lucida Sans Unicode" w:cs="Lucida Sans Unicode"/>
          <w:i/>
          <w:sz w:val="20"/>
          <w:szCs w:val="20"/>
        </w:rPr>
        <w:t xml:space="preserve">De </w:t>
      </w:r>
      <w:proofErr w:type="spellStart"/>
      <w:r w:rsidR="001E19C0">
        <w:rPr>
          <w:rFonts w:ascii="Lucida Sans Unicode" w:hAnsi="Lucida Sans Unicode" w:cs="Lucida Sans Unicode"/>
          <w:i/>
          <w:sz w:val="20"/>
          <w:szCs w:val="20"/>
        </w:rPr>
        <w:t>Processione</w:t>
      </w:r>
      <w:proofErr w:type="spellEnd"/>
      <w:r w:rsidR="001E19C0">
        <w:rPr>
          <w:rFonts w:ascii="Lucida Sans Unicode" w:hAnsi="Lucida Sans Unicode" w:cs="Lucida Sans Unicode"/>
          <w:i/>
          <w:sz w:val="20"/>
          <w:szCs w:val="20"/>
        </w:rPr>
        <w:t xml:space="preserve"> Spiritu Sancti</w:t>
      </w:r>
      <w:r w:rsidR="00357881">
        <w:rPr>
          <w:rFonts w:ascii="Lucida Sans Unicode" w:hAnsi="Lucida Sans Unicode" w:cs="Lucida Sans Unicode"/>
          <w:sz w:val="20"/>
          <w:szCs w:val="20"/>
        </w:rPr>
        <w:t>, roughly contemporary</w:t>
      </w:r>
      <w:r w:rsidR="001E19C0">
        <w:rPr>
          <w:rFonts w:ascii="Lucida Sans Unicode" w:hAnsi="Lucida Sans Unicode" w:cs="Lucida Sans Unicode"/>
          <w:sz w:val="20"/>
          <w:szCs w:val="20"/>
        </w:rPr>
        <w:t>, formalised his pneumatology to a degree</w:t>
      </w:r>
      <w:r w:rsidR="002F0893">
        <w:rPr>
          <w:rFonts w:ascii="Lucida Sans Unicode" w:hAnsi="Lucida Sans Unicode" w:cs="Lucida Sans Unicode"/>
          <w:sz w:val="20"/>
          <w:szCs w:val="20"/>
        </w:rPr>
        <w:t xml:space="preserve">, but his Trinitarian argument rests on the great metaphor of the River Nile, with God as the source generating the Son, who is the river, and who leads to the delta of the Holy Spirit, as vivid a way of expressing generation and procession as can be imagined and one that takes Anselm away from the pettifogging </w:t>
      </w:r>
      <w:r w:rsidR="00FE6308">
        <w:rPr>
          <w:rFonts w:ascii="Lucida Sans Unicode" w:hAnsi="Lucida Sans Unicode" w:cs="Lucida Sans Unicode"/>
          <w:sz w:val="20"/>
          <w:szCs w:val="20"/>
        </w:rPr>
        <w:t xml:space="preserve">damp and mist of </w:t>
      </w:r>
      <w:proofErr w:type="spellStart"/>
      <w:r w:rsidR="00FE6308">
        <w:rPr>
          <w:rFonts w:ascii="Lucida Sans Unicode" w:hAnsi="Lucida Sans Unicode" w:cs="Lucida Sans Unicode"/>
          <w:sz w:val="20"/>
          <w:szCs w:val="20"/>
        </w:rPr>
        <w:t>archepiscopal</w:t>
      </w:r>
      <w:proofErr w:type="spellEnd"/>
      <w:r w:rsidR="00FE6308">
        <w:rPr>
          <w:rFonts w:ascii="Lucida Sans Unicode" w:hAnsi="Lucida Sans Unicode" w:cs="Lucida Sans Unicode"/>
          <w:sz w:val="20"/>
          <w:szCs w:val="20"/>
        </w:rPr>
        <w:t xml:space="preserve"> politics back to where he belongs, in the clear, dry air enjoyed by the Desert Fathers, whose successor he was.</w:t>
      </w:r>
    </w:p>
    <w:p w:rsidR="00653104" w:rsidRDefault="00653104">
      <w:pPr>
        <w:rPr>
          <w:rFonts w:ascii="Lucida Sans Unicode" w:hAnsi="Lucida Sans Unicode" w:cs="Lucida Sans Unicode"/>
          <w:sz w:val="20"/>
          <w:szCs w:val="20"/>
        </w:rPr>
      </w:pPr>
    </w:p>
    <w:p w:rsidR="00B05011" w:rsidRDefault="002E4530">
      <w:pPr>
        <w:rPr>
          <w:rFonts w:ascii="Lucida Sans Unicode" w:hAnsi="Lucida Sans Unicode" w:cs="Lucida Sans Unicode"/>
          <w:b/>
        </w:rPr>
      </w:pPr>
      <w:r>
        <w:rPr>
          <w:rFonts w:ascii="Lucida Sans Unicode" w:hAnsi="Lucida Sans Unicode" w:cs="Lucida Sans Unicode"/>
          <w:sz w:val="20"/>
          <w:szCs w:val="20"/>
        </w:rPr>
        <w:t xml:space="preserve">                                                                                                  [1499 words]</w:t>
      </w:r>
    </w:p>
    <w:p w:rsidR="00B05011" w:rsidRDefault="00B05011">
      <w:pPr>
        <w:rPr>
          <w:rFonts w:ascii="Lucida Sans Unicode" w:hAnsi="Lucida Sans Unicode" w:cs="Lucida Sans Unicode"/>
          <w:b/>
        </w:rPr>
      </w:pPr>
    </w:p>
    <w:p w:rsidR="00B05011" w:rsidRDefault="00B05011">
      <w:pPr>
        <w:rPr>
          <w:rFonts w:ascii="Lucida Sans Unicode" w:hAnsi="Lucida Sans Unicode" w:cs="Lucida Sans Unicode"/>
          <w:b/>
        </w:rPr>
      </w:pPr>
    </w:p>
    <w:p w:rsidR="00DB1345" w:rsidRDefault="00DB1345">
      <w:pPr>
        <w:rPr>
          <w:rFonts w:ascii="Lucida Sans Unicode" w:hAnsi="Lucida Sans Unicode" w:cs="Lucida Sans Unicode"/>
          <w:b/>
        </w:rPr>
      </w:pPr>
    </w:p>
    <w:p w:rsidR="00DB1345" w:rsidRDefault="00DB1345">
      <w:pPr>
        <w:rPr>
          <w:rFonts w:ascii="Lucida Sans Unicode" w:hAnsi="Lucida Sans Unicode" w:cs="Lucida Sans Unicode"/>
          <w:b/>
        </w:rPr>
      </w:pPr>
    </w:p>
    <w:p w:rsidR="00B05011" w:rsidRDefault="00B05011">
      <w:pPr>
        <w:rPr>
          <w:rFonts w:ascii="Lucida Sans Unicode" w:hAnsi="Lucida Sans Unicode" w:cs="Lucida Sans Unicode"/>
          <w:b/>
        </w:rPr>
      </w:pPr>
      <w:r>
        <w:rPr>
          <w:rFonts w:ascii="Lucida Sans Unicode" w:hAnsi="Lucida Sans Unicode" w:cs="Lucida Sans Unicode"/>
          <w:b/>
        </w:rPr>
        <w:lastRenderedPageBreak/>
        <w:t>Bibliography</w:t>
      </w:r>
    </w:p>
    <w:p w:rsidR="00DB1345" w:rsidRDefault="00DB1345">
      <w:pPr>
        <w:rPr>
          <w:rFonts w:ascii="Lucida Sans Unicode" w:hAnsi="Lucida Sans Unicode" w:cs="Lucida Sans Unicode"/>
          <w:sz w:val="20"/>
          <w:szCs w:val="20"/>
        </w:rPr>
      </w:pPr>
    </w:p>
    <w:p w:rsidR="00B05011" w:rsidRDefault="009B1298">
      <w:pPr>
        <w:rPr>
          <w:rFonts w:ascii="Lucida Sans Unicode" w:hAnsi="Lucida Sans Unicode" w:cs="Lucida Sans Unicode"/>
          <w:sz w:val="20"/>
          <w:szCs w:val="20"/>
        </w:rPr>
      </w:pPr>
      <w:r>
        <w:rPr>
          <w:rFonts w:ascii="Lucida Sans Unicode" w:hAnsi="Lucida Sans Unicode" w:cs="Lucida Sans Unicode"/>
          <w:sz w:val="20"/>
          <w:szCs w:val="20"/>
        </w:rPr>
        <w:t>Davies, Brian &amp; Evans, G.R. (</w:t>
      </w:r>
      <w:proofErr w:type="spellStart"/>
      <w:proofErr w:type="gramStart"/>
      <w:r>
        <w:rPr>
          <w:rFonts w:ascii="Lucida Sans Unicode" w:hAnsi="Lucida Sans Unicode" w:cs="Lucida Sans Unicode"/>
          <w:sz w:val="20"/>
          <w:szCs w:val="20"/>
        </w:rPr>
        <w:t>eds</w:t>
      </w:r>
      <w:proofErr w:type="spellEnd"/>
      <w:proofErr w:type="gramEnd"/>
      <w:r>
        <w:rPr>
          <w:rFonts w:ascii="Lucida Sans Unicode" w:hAnsi="Lucida Sans Unicode" w:cs="Lucida Sans Unicode"/>
          <w:sz w:val="20"/>
          <w:szCs w:val="20"/>
        </w:rPr>
        <w:t xml:space="preserve">), </w:t>
      </w:r>
      <w:r>
        <w:rPr>
          <w:rFonts w:ascii="Lucida Sans Unicode" w:hAnsi="Lucida Sans Unicode" w:cs="Lucida Sans Unicode"/>
          <w:i/>
          <w:sz w:val="20"/>
          <w:szCs w:val="20"/>
        </w:rPr>
        <w:t xml:space="preserve">Anselm of Canterbury: The Major Works </w:t>
      </w:r>
      <w:r w:rsidR="009B4612">
        <w:rPr>
          <w:rFonts w:ascii="Lucida Sans Unicode" w:hAnsi="Lucida Sans Unicode" w:cs="Lucida Sans Unicode"/>
          <w:sz w:val="20"/>
          <w:szCs w:val="20"/>
        </w:rPr>
        <w:t>(Oxford: Oxford University Press, 1998, 2008)</w:t>
      </w:r>
    </w:p>
    <w:p w:rsidR="009B4612" w:rsidRDefault="009B4612">
      <w:pPr>
        <w:rPr>
          <w:rFonts w:ascii="Lucida Sans Unicode" w:hAnsi="Lucida Sans Unicode" w:cs="Lucida Sans Unicode"/>
          <w:sz w:val="20"/>
          <w:szCs w:val="20"/>
        </w:rPr>
      </w:pPr>
    </w:p>
    <w:p w:rsidR="009B4612" w:rsidRDefault="009B4612">
      <w:pPr>
        <w:rPr>
          <w:rFonts w:ascii="Lucida Sans Unicode" w:hAnsi="Lucida Sans Unicode" w:cs="Lucida Sans Unicode"/>
          <w:sz w:val="20"/>
          <w:szCs w:val="20"/>
        </w:rPr>
      </w:pPr>
      <w:r>
        <w:rPr>
          <w:rFonts w:ascii="Lucida Sans Unicode" w:hAnsi="Lucida Sans Unicode" w:cs="Lucida Sans Unicode"/>
          <w:sz w:val="20"/>
          <w:szCs w:val="20"/>
        </w:rPr>
        <w:t xml:space="preserve">Evans, G. R., </w:t>
      </w:r>
      <w:r>
        <w:rPr>
          <w:rFonts w:ascii="Lucida Sans Unicode" w:hAnsi="Lucida Sans Unicode" w:cs="Lucida Sans Unicode"/>
          <w:i/>
          <w:sz w:val="20"/>
          <w:szCs w:val="20"/>
        </w:rPr>
        <w:t>Anselm</w:t>
      </w:r>
      <w:r w:rsidR="00F9460A">
        <w:rPr>
          <w:rFonts w:ascii="Lucida Sans Unicode" w:hAnsi="Lucida Sans Unicode" w:cs="Lucida Sans Unicode"/>
          <w:i/>
          <w:sz w:val="20"/>
          <w:szCs w:val="20"/>
        </w:rPr>
        <w:t xml:space="preserve"> </w:t>
      </w:r>
      <w:r w:rsidR="00F9460A">
        <w:rPr>
          <w:rFonts w:ascii="Lucida Sans Unicode" w:hAnsi="Lucida Sans Unicode" w:cs="Lucida Sans Unicode"/>
          <w:sz w:val="20"/>
          <w:szCs w:val="20"/>
        </w:rPr>
        <w:t>(London, New York: Continuum, 1989</w:t>
      </w:r>
      <w:r w:rsidR="00197566">
        <w:rPr>
          <w:rFonts w:ascii="Lucida Sans Unicode" w:hAnsi="Lucida Sans Unicode" w:cs="Lucida Sans Unicode"/>
          <w:sz w:val="20"/>
          <w:szCs w:val="20"/>
        </w:rPr>
        <w:t>)</w:t>
      </w:r>
    </w:p>
    <w:p w:rsidR="00CA016E" w:rsidRDefault="00CA016E">
      <w:pPr>
        <w:rPr>
          <w:rFonts w:ascii="Lucida Sans Unicode" w:hAnsi="Lucida Sans Unicode" w:cs="Lucida Sans Unicode"/>
          <w:sz w:val="20"/>
          <w:szCs w:val="20"/>
        </w:rPr>
      </w:pPr>
      <w:r>
        <w:rPr>
          <w:rFonts w:ascii="Lucida Sans Unicode" w:hAnsi="Lucida Sans Unicode" w:cs="Lucida Sans Unicode"/>
          <w:sz w:val="20"/>
          <w:szCs w:val="20"/>
        </w:rPr>
        <w:t xml:space="preserve">Hogg, David S., </w:t>
      </w:r>
      <w:r w:rsidR="00936435">
        <w:rPr>
          <w:rFonts w:ascii="Lucida Sans Unicode" w:hAnsi="Lucida Sans Unicode" w:cs="Lucida Sans Unicode"/>
          <w:sz w:val="20"/>
          <w:szCs w:val="20"/>
        </w:rPr>
        <w:t xml:space="preserve">“Christology: The </w:t>
      </w:r>
      <w:r w:rsidR="00936435">
        <w:rPr>
          <w:rFonts w:ascii="Lucida Sans Unicode" w:hAnsi="Lucida Sans Unicode" w:cs="Lucida Sans Unicode"/>
          <w:i/>
          <w:sz w:val="20"/>
          <w:szCs w:val="20"/>
        </w:rPr>
        <w:t>Cur Deus Homo</w:t>
      </w:r>
      <w:r w:rsidR="00936435">
        <w:rPr>
          <w:rFonts w:ascii="Lucida Sans Unicode" w:hAnsi="Lucida Sans Unicode" w:cs="Lucida Sans Unicode"/>
          <w:sz w:val="20"/>
          <w:szCs w:val="20"/>
        </w:rPr>
        <w:t xml:space="preserve">”, in Murphy, Francesca Aran, and Stefano, Troy A., </w:t>
      </w:r>
      <w:proofErr w:type="gramStart"/>
      <w:r w:rsidR="00936435">
        <w:rPr>
          <w:rFonts w:ascii="Lucida Sans Unicode" w:hAnsi="Lucida Sans Unicode" w:cs="Lucida Sans Unicode"/>
          <w:i/>
          <w:sz w:val="20"/>
          <w:szCs w:val="20"/>
        </w:rPr>
        <w:t>The</w:t>
      </w:r>
      <w:proofErr w:type="gramEnd"/>
      <w:r w:rsidR="00BA714D">
        <w:rPr>
          <w:rFonts w:ascii="Lucida Sans Unicode" w:hAnsi="Lucida Sans Unicode" w:cs="Lucida Sans Unicode"/>
          <w:i/>
          <w:sz w:val="20"/>
          <w:szCs w:val="20"/>
        </w:rPr>
        <w:t xml:space="preserve"> Oxford Handbook Of Christology </w:t>
      </w:r>
      <w:r w:rsidR="00BA714D">
        <w:rPr>
          <w:rFonts w:ascii="Lucida Sans Unicode" w:hAnsi="Lucida Sans Unicode" w:cs="Lucida Sans Unicode"/>
          <w:sz w:val="20"/>
          <w:szCs w:val="20"/>
        </w:rPr>
        <w:t>(Oxford: Oxford University Press, 2015)</w:t>
      </w:r>
    </w:p>
    <w:p w:rsidR="00AC4901" w:rsidRPr="00AC4901" w:rsidRDefault="00AC4901">
      <w:pPr>
        <w:rPr>
          <w:rFonts w:ascii="Lucida Sans Unicode" w:hAnsi="Lucida Sans Unicode" w:cs="Lucida Sans Unicode"/>
          <w:sz w:val="20"/>
          <w:szCs w:val="20"/>
        </w:rPr>
      </w:pPr>
      <w:r>
        <w:rPr>
          <w:rFonts w:ascii="Lucida Sans Unicode" w:hAnsi="Lucida Sans Unicode" w:cs="Lucida Sans Unicode"/>
          <w:sz w:val="20"/>
          <w:szCs w:val="20"/>
        </w:rPr>
        <w:t xml:space="preserve">Marmion, </w:t>
      </w:r>
      <w:proofErr w:type="gramStart"/>
      <w:r>
        <w:rPr>
          <w:rFonts w:ascii="Lucida Sans Unicode" w:hAnsi="Lucida Sans Unicode" w:cs="Lucida Sans Unicode"/>
          <w:sz w:val="20"/>
          <w:szCs w:val="20"/>
        </w:rPr>
        <w:t>Declan  &amp;</w:t>
      </w:r>
      <w:proofErr w:type="gramEnd"/>
      <w:r>
        <w:rPr>
          <w:rFonts w:ascii="Lucida Sans Unicode" w:hAnsi="Lucida Sans Unicode" w:cs="Lucida Sans Unicode"/>
          <w:sz w:val="20"/>
          <w:szCs w:val="20"/>
        </w:rPr>
        <w:t xml:space="preserve"> Van </w:t>
      </w:r>
      <w:proofErr w:type="spellStart"/>
      <w:r>
        <w:rPr>
          <w:rFonts w:ascii="Lucida Sans Unicode" w:hAnsi="Lucida Sans Unicode" w:cs="Lucida Sans Unicode"/>
          <w:sz w:val="20"/>
          <w:szCs w:val="20"/>
        </w:rPr>
        <w:t>Nieuw</w:t>
      </w:r>
      <w:bookmarkStart w:id="0" w:name="_GoBack"/>
      <w:bookmarkEnd w:id="0"/>
      <w:r>
        <w:rPr>
          <w:rFonts w:ascii="Lucida Sans Unicode" w:hAnsi="Lucida Sans Unicode" w:cs="Lucida Sans Unicode"/>
          <w:sz w:val="20"/>
          <w:szCs w:val="20"/>
        </w:rPr>
        <w:t>enhove</w:t>
      </w:r>
      <w:proofErr w:type="spellEnd"/>
      <w:r>
        <w:rPr>
          <w:rFonts w:ascii="Lucida Sans Unicode" w:hAnsi="Lucida Sans Unicode" w:cs="Lucida Sans Unicode"/>
          <w:sz w:val="20"/>
          <w:szCs w:val="20"/>
        </w:rPr>
        <w:t xml:space="preserve">, Rik, </w:t>
      </w:r>
      <w:r>
        <w:rPr>
          <w:rFonts w:ascii="Lucida Sans Unicode" w:hAnsi="Lucida Sans Unicode" w:cs="Lucida Sans Unicode"/>
          <w:i/>
          <w:sz w:val="20"/>
          <w:szCs w:val="20"/>
        </w:rPr>
        <w:t>An Introduction To The Trinity</w:t>
      </w:r>
      <w:r>
        <w:rPr>
          <w:rFonts w:ascii="Lucida Sans Unicode" w:hAnsi="Lucida Sans Unicode" w:cs="Lucida Sans Unicode"/>
          <w:sz w:val="20"/>
          <w:szCs w:val="20"/>
        </w:rPr>
        <w:t xml:space="preserve"> (Cambridge: Cambridge University Press, 2011)</w:t>
      </w:r>
    </w:p>
    <w:p w:rsidR="000C42C2" w:rsidRDefault="000C42C2">
      <w:pPr>
        <w:rPr>
          <w:rFonts w:ascii="Lucida Sans Unicode" w:hAnsi="Lucida Sans Unicode" w:cs="Lucida Sans Unicode"/>
          <w:sz w:val="20"/>
          <w:szCs w:val="20"/>
        </w:rPr>
      </w:pPr>
      <w:r>
        <w:rPr>
          <w:rFonts w:ascii="Lucida Sans Unicode" w:hAnsi="Lucida Sans Unicode" w:cs="Lucida Sans Unicode"/>
          <w:sz w:val="20"/>
          <w:szCs w:val="20"/>
        </w:rPr>
        <w:t xml:space="preserve">Nielsen, </w:t>
      </w:r>
      <w:proofErr w:type="spellStart"/>
      <w:r>
        <w:rPr>
          <w:rFonts w:ascii="Lucida Sans Unicode" w:hAnsi="Lucida Sans Unicode" w:cs="Lucida Sans Unicode"/>
          <w:sz w:val="20"/>
          <w:szCs w:val="20"/>
        </w:rPr>
        <w:t>Lauge</w:t>
      </w:r>
      <w:proofErr w:type="spellEnd"/>
      <w:r>
        <w:rPr>
          <w:rFonts w:ascii="Lucida Sans Unicode" w:hAnsi="Lucida Sans Unicode" w:cs="Lucida Sans Unicode"/>
          <w:sz w:val="20"/>
          <w:szCs w:val="20"/>
        </w:rPr>
        <w:t xml:space="preserve"> O., “From Alcuin </w:t>
      </w:r>
      <w:proofErr w:type="gramStart"/>
      <w:r>
        <w:rPr>
          <w:rFonts w:ascii="Lucida Sans Unicode" w:hAnsi="Lucida Sans Unicode" w:cs="Lucida Sans Unicode"/>
          <w:sz w:val="20"/>
          <w:szCs w:val="20"/>
        </w:rPr>
        <w:t>To</w:t>
      </w:r>
      <w:proofErr w:type="gramEnd"/>
      <w:r>
        <w:rPr>
          <w:rFonts w:ascii="Lucida Sans Unicode" w:hAnsi="Lucida Sans Unicode" w:cs="Lucida Sans Unicode"/>
          <w:sz w:val="20"/>
          <w:szCs w:val="20"/>
        </w:rPr>
        <w:t xml:space="preserve"> Anselm”, in </w:t>
      </w:r>
      <w:r w:rsidR="00E135CF">
        <w:rPr>
          <w:rFonts w:ascii="Lucida Sans Unicode" w:hAnsi="Lucida Sans Unicode" w:cs="Lucida Sans Unicode"/>
          <w:sz w:val="20"/>
          <w:szCs w:val="20"/>
        </w:rPr>
        <w:t xml:space="preserve">Emery, Gilles, OP &amp; Levering, Matthew, </w:t>
      </w:r>
      <w:r w:rsidR="00E135CF">
        <w:rPr>
          <w:rFonts w:ascii="Lucida Sans Unicode" w:hAnsi="Lucida Sans Unicode" w:cs="Lucida Sans Unicode"/>
          <w:i/>
          <w:sz w:val="20"/>
          <w:szCs w:val="20"/>
        </w:rPr>
        <w:t xml:space="preserve">The Oxford Handbook On The Trinity </w:t>
      </w:r>
      <w:r w:rsidR="00E135CF">
        <w:rPr>
          <w:rFonts w:ascii="Lucida Sans Unicode" w:hAnsi="Lucida Sans Unicode" w:cs="Lucida Sans Unicode"/>
          <w:sz w:val="20"/>
          <w:szCs w:val="20"/>
        </w:rPr>
        <w:t>(</w:t>
      </w:r>
      <w:r w:rsidR="00EF5FD5">
        <w:rPr>
          <w:rFonts w:ascii="Lucida Sans Unicode" w:hAnsi="Lucida Sans Unicode" w:cs="Lucida Sans Unicode"/>
          <w:sz w:val="20"/>
          <w:szCs w:val="20"/>
        </w:rPr>
        <w:t>Oxford; Oxford University Press, 2011)</w:t>
      </w:r>
    </w:p>
    <w:p w:rsidR="00B50A07" w:rsidRPr="00652C94" w:rsidRDefault="00B50A07">
      <w:pPr>
        <w:rPr>
          <w:rFonts w:ascii="Lucida Sans Unicode" w:hAnsi="Lucida Sans Unicode" w:cs="Lucida Sans Unicode"/>
          <w:sz w:val="20"/>
          <w:szCs w:val="20"/>
        </w:rPr>
      </w:pPr>
      <w:r>
        <w:rPr>
          <w:rFonts w:ascii="Lucida Sans Unicode" w:hAnsi="Lucida Sans Unicode" w:cs="Lucida Sans Unicode"/>
          <w:sz w:val="20"/>
          <w:szCs w:val="20"/>
        </w:rPr>
        <w:t xml:space="preserve">Vaughn, Sally, </w:t>
      </w:r>
      <w:r>
        <w:rPr>
          <w:rFonts w:ascii="Lucida Sans Unicode" w:hAnsi="Lucida Sans Unicode" w:cs="Lucida Sans Unicode"/>
          <w:i/>
          <w:sz w:val="20"/>
          <w:szCs w:val="20"/>
        </w:rPr>
        <w:t>Archbishop Anselm 109</w:t>
      </w:r>
      <w:r w:rsidR="00652C94">
        <w:rPr>
          <w:rFonts w:ascii="Lucida Sans Unicode" w:hAnsi="Lucida Sans Unicode" w:cs="Lucida Sans Unicode"/>
          <w:i/>
          <w:sz w:val="20"/>
          <w:szCs w:val="20"/>
        </w:rPr>
        <w:t xml:space="preserve">3 – 1109, </w:t>
      </w:r>
      <w:proofErr w:type="spellStart"/>
      <w:r w:rsidR="00652C94">
        <w:rPr>
          <w:rFonts w:ascii="Lucida Sans Unicode" w:hAnsi="Lucida Sans Unicode" w:cs="Lucida Sans Unicode"/>
          <w:i/>
          <w:sz w:val="20"/>
          <w:szCs w:val="20"/>
        </w:rPr>
        <w:t>Bec</w:t>
      </w:r>
      <w:proofErr w:type="spellEnd"/>
      <w:r w:rsidR="00652C94">
        <w:rPr>
          <w:rFonts w:ascii="Lucida Sans Unicode" w:hAnsi="Lucida Sans Unicode" w:cs="Lucida Sans Unicode"/>
          <w:i/>
          <w:sz w:val="20"/>
          <w:szCs w:val="20"/>
        </w:rPr>
        <w:t xml:space="preserve"> Missionary, Canterbury Primate, Patriarch Of Another World </w:t>
      </w:r>
      <w:r w:rsidR="00652C94">
        <w:rPr>
          <w:rFonts w:ascii="Lucida Sans Unicode" w:hAnsi="Lucida Sans Unicode" w:cs="Lucida Sans Unicode"/>
          <w:sz w:val="20"/>
          <w:szCs w:val="20"/>
        </w:rPr>
        <w:t xml:space="preserve">(Farnham: </w:t>
      </w:r>
      <w:proofErr w:type="spellStart"/>
      <w:r w:rsidR="00652C94">
        <w:rPr>
          <w:rFonts w:ascii="Lucida Sans Unicode" w:hAnsi="Lucida Sans Unicode" w:cs="Lucida Sans Unicode"/>
          <w:sz w:val="20"/>
          <w:szCs w:val="20"/>
        </w:rPr>
        <w:t>Ashgate</w:t>
      </w:r>
      <w:proofErr w:type="spellEnd"/>
      <w:r w:rsidR="00652C94">
        <w:rPr>
          <w:rFonts w:ascii="Lucida Sans Unicode" w:hAnsi="Lucida Sans Unicode" w:cs="Lucida Sans Unicode"/>
          <w:sz w:val="20"/>
          <w:szCs w:val="20"/>
        </w:rPr>
        <w:t>, 2012)</w:t>
      </w:r>
    </w:p>
    <w:p w:rsidR="00BA714D" w:rsidRDefault="00BA714D">
      <w:pPr>
        <w:rPr>
          <w:rFonts w:ascii="Lucida Sans Unicode" w:hAnsi="Lucida Sans Unicode" w:cs="Lucida Sans Unicode"/>
          <w:sz w:val="20"/>
          <w:szCs w:val="20"/>
        </w:rPr>
      </w:pPr>
      <w:r>
        <w:rPr>
          <w:rFonts w:ascii="Lucida Sans Unicode" w:hAnsi="Lucida Sans Unicode" w:cs="Lucida Sans Unicode"/>
          <w:sz w:val="20"/>
          <w:szCs w:val="20"/>
        </w:rPr>
        <w:t xml:space="preserve">Ward, </w:t>
      </w:r>
      <w:proofErr w:type="spellStart"/>
      <w:r>
        <w:rPr>
          <w:rFonts w:ascii="Lucida Sans Unicode" w:hAnsi="Lucida Sans Unicode" w:cs="Lucida Sans Unicode"/>
          <w:sz w:val="20"/>
          <w:szCs w:val="20"/>
        </w:rPr>
        <w:t>Sr</w:t>
      </w:r>
      <w:proofErr w:type="spellEnd"/>
      <w:r>
        <w:rPr>
          <w:rFonts w:ascii="Lucida Sans Unicode" w:hAnsi="Lucida Sans Unicode" w:cs="Lucida Sans Unicode"/>
          <w:sz w:val="20"/>
          <w:szCs w:val="20"/>
        </w:rPr>
        <w:t xml:space="preserve"> Benedicta, SLG, </w:t>
      </w:r>
      <w:r>
        <w:rPr>
          <w:rFonts w:ascii="Lucida Sans Unicode" w:hAnsi="Lucida Sans Unicode" w:cs="Lucida Sans Unicode"/>
          <w:i/>
          <w:sz w:val="20"/>
          <w:szCs w:val="20"/>
        </w:rPr>
        <w:t xml:space="preserve">Anselm </w:t>
      </w:r>
      <w:proofErr w:type="gramStart"/>
      <w:r>
        <w:rPr>
          <w:rFonts w:ascii="Lucida Sans Unicode" w:hAnsi="Lucida Sans Unicode" w:cs="Lucida Sans Unicode"/>
          <w:i/>
          <w:sz w:val="20"/>
          <w:szCs w:val="20"/>
        </w:rPr>
        <w:t>Of</w:t>
      </w:r>
      <w:proofErr w:type="gramEnd"/>
      <w:r>
        <w:rPr>
          <w:rFonts w:ascii="Lucida Sans Unicode" w:hAnsi="Lucida Sans Unicode" w:cs="Lucida Sans Unicode"/>
          <w:i/>
          <w:sz w:val="20"/>
          <w:szCs w:val="20"/>
        </w:rPr>
        <w:t xml:space="preserve"> Canterbury: A Monastic Scholar</w:t>
      </w:r>
      <w:r>
        <w:rPr>
          <w:rFonts w:ascii="Lucida Sans Unicode" w:hAnsi="Lucida Sans Unicode" w:cs="Lucida Sans Unicode"/>
          <w:sz w:val="20"/>
          <w:szCs w:val="20"/>
        </w:rPr>
        <w:t xml:space="preserve"> (</w:t>
      </w:r>
      <w:proofErr w:type="spellStart"/>
      <w:r w:rsidR="00A62899">
        <w:rPr>
          <w:rFonts w:ascii="Lucida Sans Unicode" w:hAnsi="Lucida Sans Unicode" w:cs="Lucida Sans Unicode"/>
          <w:sz w:val="20"/>
          <w:szCs w:val="20"/>
        </w:rPr>
        <w:t>Fairacres</w:t>
      </w:r>
      <w:proofErr w:type="spellEnd"/>
      <w:r w:rsidR="00A62899">
        <w:rPr>
          <w:rFonts w:ascii="Lucida Sans Unicode" w:hAnsi="Lucida Sans Unicode" w:cs="Lucida Sans Unicode"/>
          <w:sz w:val="20"/>
          <w:szCs w:val="20"/>
        </w:rPr>
        <w:t>, Oxford: SLG Press, 1973, 1983)</w:t>
      </w:r>
    </w:p>
    <w:p w:rsidR="00FE1ECF" w:rsidRPr="001A3E9B" w:rsidRDefault="00FE1ECF">
      <w:pPr>
        <w:rPr>
          <w:rFonts w:ascii="Lucida Sans Unicode" w:hAnsi="Lucida Sans Unicode" w:cs="Lucida Sans Unicode"/>
          <w:sz w:val="20"/>
          <w:szCs w:val="20"/>
        </w:rPr>
      </w:pPr>
      <w:r>
        <w:rPr>
          <w:rFonts w:ascii="Lucida Sans Unicode" w:hAnsi="Lucida Sans Unicode" w:cs="Lucida Sans Unicode"/>
          <w:sz w:val="20"/>
          <w:szCs w:val="20"/>
        </w:rPr>
        <w:t>Wetzel, James, “</w:t>
      </w:r>
      <w:proofErr w:type="spellStart"/>
      <w:r>
        <w:rPr>
          <w:rFonts w:ascii="Lucida Sans Unicode" w:hAnsi="Lucida Sans Unicode" w:cs="Lucida Sans Unicode"/>
          <w:i/>
          <w:sz w:val="20"/>
          <w:szCs w:val="20"/>
        </w:rPr>
        <w:t>Remoto</w:t>
      </w:r>
      <w:proofErr w:type="spellEnd"/>
      <w:r>
        <w:rPr>
          <w:rFonts w:ascii="Lucida Sans Unicode" w:hAnsi="Lucida Sans Unicode" w:cs="Lucida Sans Unicode"/>
          <w:i/>
          <w:sz w:val="20"/>
          <w:szCs w:val="20"/>
        </w:rPr>
        <w:t xml:space="preserve"> Christo </w:t>
      </w:r>
      <w:r>
        <w:rPr>
          <w:rFonts w:ascii="Lucida Sans Unicode" w:hAnsi="Lucida Sans Unicode" w:cs="Lucida Sans Unicode"/>
          <w:sz w:val="20"/>
          <w:szCs w:val="20"/>
        </w:rPr>
        <w:t xml:space="preserve">and </w:t>
      </w:r>
      <w:r w:rsidR="001A3E9B">
        <w:rPr>
          <w:rFonts w:ascii="Lucida Sans Unicode" w:hAnsi="Lucida Sans Unicode" w:cs="Lucida Sans Unicode"/>
          <w:i/>
          <w:sz w:val="20"/>
          <w:szCs w:val="20"/>
        </w:rPr>
        <w:t xml:space="preserve">sola </w:t>
      </w:r>
      <w:proofErr w:type="spellStart"/>
      <w:r w:rsidR="001A3E9B">
        <w:rPr>
          <w:rFonts w:ascii="Lucida Sans Unicode" w:hAnsi="Lucida Sans Unicode" w:cs="Lucida Sans Unicode"/>
          <w:i/>
          <w:sz w:val="20"/>
          <w:szCs w:val="20"/>
        </w:rPr>
        <w:t>ratione</w:t>
      </w:r>
      <w:proofErr w:type="spellEnd"/>
      <w:r w:rsidR="001A3E9B">
        <w:rPr>
          <w:rFonts w:ascii="Lucida Sans Unicode" w:hAnsi="Lucida Sans Unicode" w:cs="Lucida Sans Unicode"/>
          <w:i/>
          <w:sz w:val="20"/>
          <w:szCs w:val="20"/>
        </w:rPr>
        <w:t xml:space="preserve">: </w:t>
      </w:r>
      <w:r w:rsidR="001A3E9B">
        <w:rPr>
          <w:rFonts w:ascii="Lucida Sans Unicode" w:hAnsi="Lucida Sans Unicode" w:cs="Lucida Sans Unicode"/>
          <w:sz w:val="20"/>
          <w:szCs w:val="20"/>
        </w:rPr>
        <w:t xml:space="preserve">Anselm’s experiment in </w:t>
      </w:r>
      <w:r w:rsidR="001A3E9B">
        <w:rPr>
          <w:rFonts w:ascii="Lucida Sans Unicode" w:hAnsi="Lucida Sans Unicode" w:cs="Lucida Sans Unicode"/>
          <w:i/>
          <w:sz w:val="20"/>
          <w:szCs w:val="20"/>
        </w:rPr>
        <w:t xml:space="preserve">Cur Deus Homo </w:t>
      </w:r>
      <w:r w:rsidR="001A3E9B">
        <w:rPr>
          <w:rFonts w:ascii="Lucida Sans Unicode" w:hAnsi="Lucida Sans Unicode" w:cs="Lucida Sans Unicode"/>
          <w:sz w:val="20"/>
          <w:szCs w:val="20"/>
        </w:rPr>
        <w:t xml:space="preserve">and an Augustinian aside”, in </w:t>
      </w:r>
      <w:r w:rsidR="001A3E9B">
        <w:rPr>
          <w:rFonts w:ascii="Lucida Sans Unicode" w:hAnsi="Lucida Sans Unicode" w:cs="Lucida Sans Unicode"/>
          <w:i/>
          <w:sz w:val="20"/>
          <w:szCs w:val="20"/>
        </w:rPr>
        <w:t xml:space="preserve">New Readings of Anselm </w:t>
      </w:r>
      <w:proofErr w:type="gramStart"/>
      <w:r w:rsidR="001A3E9B">
        <w:rPr>
          <w:rFonts w:ascii="Lucida Sans Unicode" w:hAnsi="Lucida Sans Unicode" w:cs="Lucida Sans Unicode"/>
          <w:i/>
          <w:sz w:val="20"/>
          <w:szCs w:val="20"/>
        </w:rPr>
        <w:t>Of</w:t>
      </w:r>
      <w:proofErr w:type="gramEnd"/>
      <w:r w:rsidR="001A3E9B">
        <w:rPr>
          <w:rFonts w:ascii="Lucida Sans Unicode" w:hAnsi="Lucida Sans Unicode" w:cs="Lucida Sans Unicode"/>
          <w:i/>
          <w:sz w:val="20"/>
          <w:szCs w:val="20"/>
        </w:rPr>
        <w:t xml:space="preserve"> Canterbury’s Intellectual Methods </w:t>
      </w:r>
      <w:r w:rsidR="001A3E9B">
        <w:rPr>
          <w:rFonts w:ascii="Lucida Sans Unicode" w:hAnsi="Lucida Sans Unicode" w:cs="Lucida Sans Unicode"/>
          <w:sz w:val="20"/>
          <w:szCs w:val="20"/>
        </w:rPr>
        <w:t>(Anselm Studies and Texts: Brill, 1992)</w:t>
      </w:r>
    </w:p>
    <w:p w:rsidR="00EF5FD5" w:rsidRPr="00E135CF" w:rsidRDefault="00EF5FD5">
      <w:pPr>
        <w:rPr>
          <w:rFonts w:ascii="Lucida Sans Unicode" w:hAnsi="Lucida Sans Unicode" w:cs="Lucida Sans Unicode"/>
          <w:sz w:val="20"/>
          <w:szCs w:val="20"/>
        </w:rPr>
      </w:pPr>
    </w:p>
    <w:sectPr w:rsidR="00EF5FD5" w:rsidRPr="00E135C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ucida Sans Unicode">
    <w:panose1 w:val="020B0602030504020204"/>
    <w:charset w:val="00"/>
    <w:family w:val="swiss"/>
    <w:pitch w:val="variable"/>
    <w:sig w:usb0="80000AFF" w:usb1="0000396B" w:usb2="00000000" w:usb3="00000000" w:csb0="000000B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27DA"/>
    <w:rsid w:val="0005693E"/>
    <w:rsid w:val="000C42C2"/>
    <w:rsid w:val="00130800"/>
    <w:rsid w:val="00160BA4"/>
    <w:rsid w:val="00197566"/>
    <w:rsid w:val="001A3E9B"/>
    <w:rsid w:val="001D1E2F"/>
    <w:rsid w:val="001E19C0"/>
    <w:rsid w:val="001E629F"/>
    <w:rsid w:val="001F723A"/>
    <w:rsid w:val="00242C56"/>
    <w:rsid w:val="00247A0A"/>
    <w:rsid w:val="002C4453"/>
    <w:rsid w:val="002C54DC"/>
    <w:rsid w:val="002E4530"/>
    <w:rsid w:val="002F0893"/>
    <w:rsid w:val="00312C3E"/>
    <w:rsid w:val="00344754"/>
    <w:rsid w:val="00357881"/>
    <w:rsid w:val="003727DA"/>
    <w:rsid w:val="00377BC1"/>
    <w:rsid w:val="004113BC"/>
    <w:rsid w:val="00421F56"/>
    <w:rsid w:val="00456B65"/>
    <w:rsid w:val="00463CDD"/>
    <w:rsid w:val="004C06B4"/>
    <w:rsid w:val="004D1240"/>
    <w:rsid w:val="004E7C66"/>
    <w:rsid w:val="004F6523"/>
    <w:rsid w:val="005066AA"/>
    <w:rsid w:val="00506CDF"/>
    <w:rsid w:val="005078F4"/>
    <w:rsid w:val="0052174E"/>
    <w:rsid w:val="005369F2"/>
    <w:rsid w:val="005423D0"/>
    <w:rsid w:val="00564077"/>
    <w:rsid w:val="005739F9"/>
    <w:rsid w:val="005E53DD"/>
    <w:rsid w:val="00607756"/>
    <w:rsid w:val="006121D4"/>
    <w:rsid w:val="00652C94"/>
    <w:rsid w:val="00653104"/>
    <w:rsid w:val="00684C3E"/>
    <w:rsid w:val="00722C7C"/>
    <w:rsid w:val="00727631"/>
    <w:rsid w:val="00742EB4"/>
    <w:rsid w:val="007F4C84"/>
    <w:rsid w:val="007F692B"/>
    <w:rsid w:val="008108A6"/>
    <w:rsid w:val="008220AF"/>
    <w:rsid w:val="00835104"/>
    <w:rsid w:val="00876035"/>
    <w:rsid w:val="008871A3"/>
    <w:rsid w:val="00891358"/>
    <w:rsid w:val="008946AC"/>
    <w:rsid w:val="00896325"/>
    <w:rsid w:val="008C6494"/>
    <w:rsid w:val="008E7B46"/>
    <w:rsid w:val="00936435"/>
    <w:rsid w:val="009A532D"/>
    <w:rsid w:val="009B1298"/>
    <w:rsid w:val="009B4612"/>
    <w:rsid w:val="009D0739"/>
    <w:rsid w:val="009E0812"/>
    <w:rsid w:val="00A27FD5"/>
    <w:rsid w:val="00A62899"/>
    <w:rsid w:val="00A9642F"/>
    <w:rsid w:val="00AA5B28"/>
    <w:rsid w:val="00AC4901"/>
    <w:rsid w:val="00AF4720"/>
    <w:rsid w:val="00B05011"/>
    <w:rsid w:val="00B05CB4"/>
    <w:rsid w:val="00B20AC2"/>
    <w:rsid w:val="00B50A07"/>
    <w:rsid w:val="00BA714D"/>
    <w:rsid w:val="00C560E5"/>
    <w:rsid w:val="00C77D23"/>
    <w:rsid w:val="00CA016E"/>
    <w:rsid w:val="00CC4BAE"/>
    <w:rsid w:val="00D149F0"/>
    <w:rsid w:val="00D211E5"/>
    <w:rsid w:val="00D52D24"/>
    <w:rsid w:val="00DA3A69"/>
    <w:rsid w:val="00DB0EDD"/>
    <w:rsid w:val="00DB1345"/>
    <w:rsid w:val="00DC24A0"/>
    <w:rsid w:val="00DE6788"/>
    <w:rsid w:val="00DF3212"/>
    <w:rsid w:val="00E135CF"/>
    <w:rsid w:val="00E435A4"/>
    <w:rsid w:val="00E8361C"/>
    <w:rsid w:val="00EA40C1"/>
    <w:rsid w:val="00EB1AD1"/>
    <w:rsid w:val="00EF5FD5"/>
    <w:rsid w:val="00F16636"/>
    <w:rsid w:val="00F47AEE"/>
    <w:rsid w:val="00F81881"/>
    <w:rsid w:val="00F9460A"/>
    <w:rsid w:val="00FC04F7"/>
    <w:rsid w:val="00FC5C49"/>
    <w:rsid w:val="00FE1ECF"/>
    <w:rsid w:val="00FE6308"/>
    <w:rsid w:val="00FF06E1"/>
    <w:rsid w:val="00FF2F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093C89E-FF59-4500-8DE6-21F0F27F1E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274</TotalTime>
  <Pages>4</Pages>
  <Words>1570</Words>
  <Characters>8953</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5</cp:revision>
  <dcterms:created xsi:type="dcterms:W3CDTF">2025-03-27T14:02:00Z</dcterms:created>
  <dcterms:modified xsi:type="dcterms:W3CDTF">2025-03-28T14:01:00Z</dcterms:modified>
</cp:coreProperties>
</file>