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F8909" w14:textId="09368640" w:rsidR="001A710C" w:rsidRDefault="001A710C">
      <w:pPr>
        <w:jc w:val="center"/>
        <w:rPr>
          <w:b/>
          <w:bCs/>
          <w:sz w:val="32"/>
          <w:szCs w:val="32"/>
        </w:rPr>
      </w:pPr>
      <w:r w:rsidRPr="001A710C">
        <w:rPr>
          <w:b/>
          <w:bCs/>
          <w:noProof/>
          <w:sz w:val="32"/>
          <w:szCs w:val="32"/>
        </w:rPr>
        <w:drawing>
          <wp:inline distT="0" distB="0" distL="0" distR="0" wp14:anchorId="0BC8E912" wp14:editId="35A20446">
            <wp:extent cx="2867425" cy="1000265"/>
            <wp:effectExtent l="0" t="0" r="0" b="9525"/>
            <wp:docPr id="1346872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72348" name=""/>
                    <pic:cNvPicPr/>
                  </pic:nvPicPr>
                  <pic:blipFill>
                    <a:blip r:embed="rId7"/>
                    <a:stretch>
                      <a:fillRect/>
                    </a:stretch>
                  </pic:blipFill>
                  <pic:spPr>
                    <a:xfrm>
                      <a:off x="0" y="0"/>
                      <a:ext cx="2867425" cy="1000265"/>
                    </a:xfrm>
                    <a:prstGeom prst="rect">
                      <a:avLst/>
                    </a:prstGeom>
                  </pic:spPr>
                </pic:pic>
              </a:graphicData>
            </a:graphic>
          </wp:inline>
        </w:drawing>
      </w:r>
    </w:p>
    <w:p w14:paraId="6BAF6452" w14:textId="4429672F" w:rsidR="001A710C" w:rsidRDefault="001A710C">
      <w:pPr>
        <w:jc w:val="center"/>
        <w:rPr>
          <w:b/>
          <w:bCs/>
          <w:sz w:val="32"/>
          <w:szCs w:val="32"/>
        </w:rPr>
      </w:pPr>
      <w:r w:rsidRPr="001A710C">
        <w:rPr>
          <w:b/>
          <w:bCs/>
          <w:sz w:val="32"/>
          <w:szCs w:val="32"/>
        </w:rPr>
        <w:t>Programme:</w:t>
      </w:r>
      <w:r>
        <w:rPr>
          <w:b/>
          <w:bCs/>
          <w:sz w:val="32"/>
          <w:szCs w:val="32"/>
        </w:rPr>
        <w:t xml:space="preserve"> </w:t>
      </w:r>
      <w:r w:rsidRPr="001A710C">
        <w:rPr>
          <w:b/>
          <w:bCs/>
          <w:sz w:val="32"/>
          <w:szCs w:val="32"/>
        </w:rPr>
        <w:t>Master of Business Administration</w:t>
      </w:r>
    </w:p>
    <w:p w14:paraId="53501B5E" w14:textId="68F49863" w:rsidR="001A710C" w:rsidRDefault="001A710C">
      <w:pPr>
        <w:jc w:val="center"/>
        <w:rPr>
          <w:b/>
          <w:bCs/>
          <w:sz w:val="32"/>
          <w:szCs w:val="32"/>
        </w:rPr>
      </w:pPr>
      <w:r>
        <w:rPr>
          <w:b/>
          <w:bCs/>
          <w:sz w:val="32"/>
          <w:szCs w:val="32"/>
        </w:rPr>
        <w:t xml:space="preserve">Module: Human Capital Management </w:t>
      </w:r>
    </w:p>
    <w:p w14:paraId="38F9C426" w14:textId="4AE150ED" w:rsidR="008D7C8A" w:rsidRDefault="008F6CA4">
      <w:pPr>
        <w:jc w:val="center"/>
        <w:rPr>
          <w:b/>
          <w:bCs/>
          <w:sz w:val="32"/>
          <w:szCs w:val="32"/>
        </w:rPr>
      </w:pPr>
      <w:r>
        <w:rPr>
          <w:b/>
          <w:bCs/>
          <w:sz w:val="32"/>
          <w:szCs w:val="32"/>
        </w:rPr>
        <w:t>T</w:t>
      </w:r>
      <w:r w:rsidR="001A710C">
        <w:rPr>
          <w:b/>
          <w:bCs/>
          <w:sz w:val="32"/>
          <w:szCs w:val="32"/>
        </w:rPr>
        <w:t>itle</w:t>
      </w:r>
      <w:r>
        <w:rPr>
          <w:b/>
          <w:bCs/>
          <w:sz w:val="32"/>
          <w:szCs w:val="32"/>
        </w:rPr>
        <w:t>: Integrated Human Capital Blueprint</w:t>
      </w:r>
    </w:p>
    <w:p w14:paraId="10A33F7C" w14:textId="4F15EB84" w:rsidR="008D7C8A" w:rsidRDefault="00F76237">
      <w:pPr>
        <w:jc w:val="center"/>
        <w:rPr>
          <w:b/>
          <w:bCs/>
          <w:sz w:val="32"/>
          <w:szCs w:val="32"/>
        </w:rPr>
      </w:pPr>
      <w:r>
        <w:rPr>
          <w:b/>
          <w:bCs/>
          <w:sz w:val="32"/>
          <w:szCs w:val="32"/>
        </w:rPr>
        <w:t>Module Code: LCMB7023</w:t>
      </w:r>
    </w:p>
    <w:p w14:paraId="144B2502" w14:textId="50D0AE05" w:rsidR="003E235B" w:rsidRDefault="00F76237">
      <w:pPr>
        <w:jc w:val="center"/>
        <w:rPr>
          <w:b/>
          <w:bCs/>
          <w:sz w:val="32"/>
          <w:szCs w:val="32"/>
        </w:rPr>
      </w:pPr>
      <w:r w:rsidRPr="00F76237">
        <w:rPr>
          <w:b/>
          <w:bCs/>
          <w:sz w:val="32"/>
          <w:szCs w:val="32"/>
        </w:rPr>
        <w:t>Option 2 – Building a Culture of Innovation &amp; Future Work Practices</w:t>
      </w:r>
    </w:p>
    <w:p w14:paraId="351B6AC8" w14:textId="099029A9" w:rsidR="00511514" w:rsidRDefault="00511514" w:rsidP="00511514">
      <w:pPr>
        <w:jc w:val="center"/>
        <w:rPr>
          <w:b/>
          <w:bCs/>
          <w:sz w:val="32"/>
          <w:szCs w:val="32"/>
        </w:rPr>
      </w:pPr>
      <w:r>
        <w:rPr>
          <w:b/>
          <w:bCs/>
          <w:sz w:val="32"/>
          <w:szCs w:val="32"/>
        </w:rPr>
        <w:t xml:space="preserve">Lecturer: </w:t>
      </w:r>
      <w:r w:rsidRPr="00511514">
        <w:rPr>
          <w:b/>
          <w:bCs/>
          <w:sz w:val="32"/>
          <w:szCs w:val="32"/>
        </w:rPr>
        <w:t xml:space="preserve">Gladius </w:t>
      </w:r>
      <w:proofErr w:type="spellStart"/>
      <w:r w:rsidRPr="00511514">
        <w:rPr>
          <w:b/>
          <w:bCs/>
          <w:sz w:val="32"/>
          <w:szCs w:val="32"/>
        </w:rPr>
        <w:t>Kulothungan</w:t>
      </w:r>
      <w:proofErr w:type="spellEnd"/>
      <w:r>
        <w:rPr>
          <w:b/>
          <w:bCs/>
          <w:sz w:val="32"/>
          <w:szCs w:val="32"/>
        </w:rPr>
        <w:t xml:space="preserve"> </w:t>
      </w:r>
      <w:proofErr w:type="spellStart"/>
      <w:r w:rsidRPr="00511514">
        <w:rPr>
          <w:b/>
          <w:bCs/>
          <w:sz w:val="32"/>
          <w:szCs w:val="32"/>
        </w:rPr>
        <w:t>Ejike</w:t>
      </w:r>
      <w:proofErr w:type="spellEnd"/>
      <w:r w:rsidRPr="00511514">
        <w:rPr>
          <w:b/>
          <w:bCs/>
          <w:sz w:val="32"/>
          <w:szCs w:val="32"/>
        </w:rPr>
        <w:t xml:space="preserve"> </w:t>
      </w:r>
      <w:proofErr w:type="spellStart"/>
      <w:r w:rsidRPr="00511514">
        <w:rPr>
          <w:b/>
          <w:bCs/>
          <w:sz w:val="32"/>
          <w:szCs w:val="32"/>
        </w:rPr>
        <w:t>Udeogu</w:t>
      </w:r>
      <w:proofErr w:type="spellEnd"/>
    </w:p>
    <w:p w14:paraId="77E38F52" w14:textId="253D9500" w:rsidR="00511514" w:rsidRDefault="00511514">
      <w:pPr>
        <w:jc w:val="center"/>
        <w:rPr>
          <w:b/>
          <w:bCs/>
          <w:sz w:val="32"/>
          <w:szCs w:val="32"/>
        </w:rPr>
      </w:pPr>
      <w:r>
        <w:rPr>
          <w:b/>
          <w:bCs/>
          <w:sz w:val="32"/>
          <w:szCs w:val="32"/>
        </w:rPr>
        <w:t>Words: 2614</w:t>
      </w:r>
    </w:p>
    <w:p w14:paraId="62FEB3F7" w14:textId="77777777" w:rsidR="003E235B" w:rsidRDefault="003E235B">
      <w:pPr>
        <w:jc w:val="center"/>
        <w:rPr>
          <w:b/>
          <w:bCs/>
          <w:sz w:val="32"/>
          <w:szCs w:val="32"/>
        </w:rPr>
      </w:pPr>
    </w:p>
    <w:p w14:paraId="3477637B" w14:textId="77777777" w:rsidR="003E235B" w:rsidRDefault="003E235B">
      <w:pPr>
        <w:jc w:val="center"/>
        <w:rPr>
          <w:b/>
          <w:bCs/>
          <w:sz w:val="32"/>
          <w:szCs w:val="32"/>
        </w:rPr>
      </w:pPr>
    </w:p>
    <w:p w14:paraId="48FF9785" w14:textId="77777777" w:rsidR="003E235B" w:rsidRDefault="003E235B">
      <w:pPr>
        <w:jc w:val="center"/>
        <w:rPr>
          <w:b/>
          <w:bCs/>
          <w:sz w:val="32"/>
          <w:szCs w:val="32"/>
        </w:rPr>
      </w:pPr>
    </w:p>
    <w:p w14:paraId="61C73BA1" w14:textId="40773F28" w:rsidR="008D7C8A" w:rsidRDefault="008F6CA4">
      <w:pPr>
        <w:jc w:val="center"/>
        <w:rPr>
          <w:b/>
          <w:bCs/>
          <w:sz w:val="32"/>
          <w:szCs w:val="32"/>
        </w:rPr>
      </w:pPr>
      <w:r>
        <w:rPr>
          <w:b/>
          <w:bCs/>
          <w:sz w:val="32"/>
          <w:szCs w:val="32"/>
        </w:rPr>
        <w:t>STUDENT NAME:</w:t>
      </w:r>
      <w:r w:rsidR="00962445">
        <w:rPr>
          <w:b/>
          <w:bCs/>
          <w:sz w:val="32"/>
          <w:szCs w:val="32"/>
        </w:rPr>
        <w:t xml:space="preserve"> RACHITKUMAR </w:t>
      </w:r>
      <w:r w:rsidR="00E67EFD">
        <w:rPr>
          <w:b/>
          <w:bCs/>
          <w:sz w:val="32"/>
          <w:szCs w:val="32"/>
        </w:rPr>
        <w:t>KALPESHBHAI BAROT</w:t>
      </w:r>
    </w:p>
    <w:p w14:paraId="3347898C" w14:textId="4990A6FC" w:rsidR="008D7C8A" w:rsidRDefault="008F6CA4">
      <w:pPr>
        <w:jc w:val="center"/>
        <w:rPr>
          <w:b/>
          <w:bCs/>
          <w:sz w:val="32"/>
          <w:szCs w:val="32"/>
        </w:rPr>
      </w:pPr>
      <w:r>
        <w:rPr>
          <w:b/>
          <w:bCs/>
          <w:sz w:val="32"/>
          <w:szCs w:val="32"/>
        </w:rPr>
        <w:t>STUDENT ID:</w:t>
      </w:r>
      <w:r w:rsidR="00BF3A0D">
        <w:rPr>
          <w:b/>
          <w:bCs/>
          <w:sz w:val="32"/>
          <w:szCs w:val="32"/>
        </w:rPr>
        <w:t xml:space="preserve"> </w:t>
      </w:r>
      <w:r w:rsidR="006C4511">
        <w:rPr>
          <w:b/>
          <w:bCs/>
          <w:sz w:val="32"/>
          <w:szCs w:val="32"/>
        </w:rPr>
        <w:t>253</w:t>
      </w:r>
      <w:r>
        <w:rPr>
          <w:b/>
          <w:bCs/>
          <w:sz w:val="32"/>
          <w:szCs w:val="32"/>
        </w:rPr>
        <w:t>1441</w:t>
      </w:r>
    </w:p>
    <w:p w14:paraId="5A749593" w14:textId="77777777" w:rsidR="008D7C8A" w:rsidRDefault="008D7C8A"/>
    <w:p w14:paraId="459B20D0" w14:textId="77777777" w:rsidR="008D7C8A" w:rsidRDefault="008D7C8A"/>
    <w:p w14:paraId="6B46A16E" w14:textId="77777777" w:rsidR="008D7C8A" w:rsidRDefault="008D7C8A"/>
    <w:p w14:paraId="4A3BA6F9" w14:textId="77777777" w:rsidR="008D7C8A" w:rsidRDefault="008F6CA4">
      <w:pPr>
        <w:keepNext/>
        <w:keepLines/>
        <w:pBdr>
          <w:top w:val="nil"/>
          <w:left w:val="nil"/>
          <w:bottom w:val="nil"/>
          <w:right w:val="nil"/>
          <w:between w:val="nil"/>
        </w:pBdr>
        <w:spacing w:after="0" w:line="259" w:lineRule="auto"/>
        <w:jc w:val="center"/>
        <w:rPr>
          <w:b/>
          <w:bCs/>
          <w:color w:val="000000"/>
          <w:sz w:val="28"/>
          <w:szCs w:val="28"/>
        </w:rPr>
      </w:pPr>
      <w:r>
        <w:rPr>
          <w:b/>
          <w:bCs/>
          <w:color w:val="000000"/>
          <w:sz w:val="28"/>
          <w:szCs w:val="28"/>
        </w:rPr>
        <w:t>Table of Contents</w:t>
      </w:r>
    </w:p>
    <w:sdt>
      <w:sdtPr>
        <w:id w:val="-1017463625"/>
        <w:docPartObj>
          <w:docPartGallery w:val="Table of Contents"/>
          <w:docPartUnique/>
        </w:docPartObj>
      </w:sdtPr>
      <w:sdtEndPr/>
      <w:sdtContent>
        <w:p w14:paraId="741DB200" w14:textId="28BF99AC" w:rsidR="00BD3DB3" w:rsidRDefault="008F6CA4">
          <w:pPr>
            <w:pStyle w:val="TOC1"/>
            <w:tabs>
              <w:tab w:val="right" w:leader="dot" w:pos="9350"/>
            </w:tabs>
            <w:rPr>
              <w:rFonts w:asciiTheme="minorHAnsi" w:eastAsiaTheme="minorEastAsia" w:hAnsiTheme="minorHAnsi" w:cstheme="minorBidi"/>
              <w:noProof/>
              <w:kern w:val="2"/>
              <w:lang w:val="en-US" w:bidi="ar-SA"/>
              <w14:ligatures w14:val="standardContextual"/>
            </w:rPr>
          </w:pPr>
          <w:r>
            <w:fldChar w:fldCharType="begin"/>
          </w:r>
          <w:r>
            <w:instrText xml:space="preserve"> TOC \h \u \z \t "Heading 1,1,Heading 2,2,Heading 3,3,"</w:instrText>
          </w:r>
          <w:r>
            <w:fldChar w:fldCharType="separate"/>
          </w:r>
          <w:hyperlink w:anchor="_Toc224573865" w:history="1">
            <w:r w:rsidR="00BD3DB3" w:rsidRPr="00542713">
              <w:rPr>
                <w:rStyle w:val="Hyperlink"/>
                <w:rFonts w:eastAsiaTheme="majorEastAsia"/>
                <w:noProof/>
              </w:rPr>
              <w:t>1. Part 1: Building A Culture Of Innovation &amp; Future Work Practices</w:t>
            </w:r>
            <w:r w:rsidR="00BD3DB3">
              <w:rPr>
                <w:noProof/>
                <w:webHidden/>
              </w:rPr>
              <w:tab/>
            </w:r>
            <w:r w:rsidR="00BD3DB3">
              <w:rPr>
                <w:noProof/>
                <w:webHidden/>
              </w:rPr>
              <w:fldChar w:fldCharType="begin"/>
            </w:r>
            <w:r w:rsidR="00BD3DB3">
              <w:rPr>
                <w:noProof/>
                <w:webHidden/>
              </w:rPr>
              <w:instrText xml:space="preserve"> PAGEREF _Toc224573865 \h </w:instrText>
            </w:r>
            <w:r w:rsidR="00BD3DB3">
              <w:rPr>
                <w:noProof/>
                <w:webHidden/>
              </w:rPr>
            </w:r>
            <w:r w:rsidR="00BD3DB3">
              <w:rPr>
                <w:noProof/>
                <w:webHidden/>
              </w:rPr>
              <w:fldChar w:fldCharType="separate"/>
            </w:r>
            <w:r w:rsidR="00BD3DB3">
              <w:rPr>
                <w:noProof/>
                <w:webHidden/>
              </w:rPr>
              <w:t>3</w:t>
            </w:r>
            <w:r w:rsidR="00BD3DB3">
              <w:rPr>
                <w:noProof/>
                <w:webHidden/>
              </w:rPr>
              <w:fldChar w:fldCharType="end"/>
            </w:r>
          </w:hyperlink>
        </w:p>
        <w:p w14:paraId="32429765" w14:textId="48579B99"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66" w:history="1">
            <w:r w:rsidRPr="00542713">
              <w:rPr>
                <w:rStyle w:val="Hyperlink"/>
                <w:rFonts w:eastAsiaTheme="majorEastAsia"/>
                <w:noProof/>
              </w:rPr>
              <w:t>1.1 Introduction</w:t>
            </w:r>
            <w:r>
              <w:rPr>
                <w:noProof/>
                <w:webHidden/>
              </w:rPr>
              <w:tab/>
            </w:r>
            <w:r>
              <w:rPr>
                <w:noProof/>
                <w:webHidden/>
              </w:rPr>
              <w:fldChar w:fldCharType="begin"/>
            </w:r>
            <w:r>
              <w:rPr>
                <w:noProof/>
                <w:webHidden/>
              </w:rPr>
              <w:instrText xml:space="preserve"> PAGEREF _Toc224573866 \h </w:instrText>
            </w:r>
            <w:r>
              <w:rPr>
                <w:noProof/>
                <w:webHidden/>
              </w:rPr>
            </w:r>
            <w:r>
              <w:rPr>
                <w:noProof/>
                <w:webHidden/>
              </w:rPr>
              <w:fldChar w:fldCharType="separate"/>
            </w:r>
            <w:r>
              <w:rPr>
                <w:noProof/>
                <w:webHidden/>
              </w:rPr>
              <w:t>3</w:t>
            </w:r>
            <w:r>
              <w:rPr>
                <w:noProof/>
                <w:webHidden/>
              </w:rPr>
              <w:fldChar w:fldCharType="end"/>
            </w:r>
          </w:hyperlink>
        </w:p>
        <w:p w14:paraId="3FB6DF06" w14:textId="66B59534"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67" w:history="1">
            <w:r w:rsidRPr="00542713">
              <w:rPr>
                <w:rStyle w:val="Hyperlink"/>
                <w:rFonts w:eastAsiaTheme="majorEastAsia"/>
                <w:noProof/>
              </w:rPr>
              <w:t>1.2 Current Practices In Culture And Work Among The Tech Companies</w:t>
            </w:r>
            <w:r>
              <w:rPr>
                <w:noProof/>
                <w:webHidden/>
              </w:rPr>
              <w:tab/>
            </w:r>
            <w:r>
              <w:rPr>
                <w:noProof/>
                <w:webHidden/>
              </w:rPr>
              <w:fldChar w:fldCharType="begin"/>
            </w:r>
            <w:r>
              <w:rPr>
                <w:noProof/>
                <w:webHidden/>
              </w:rPr>
              <w:instrText xml:space="preserve"> PAGEREF _Toc224573867 \h </w:instrText>
            </w:r>
            <w:r>
              <w:rPr>
                <w:noProof/>
                <w:webHidden/>
              </w:rPr>
            </w:r>
            <w:r>
              <w:rPr>
                <w:noProof/>
                <w:webHidden/>
              </w:rPr>
              <w:fldChar w:fldCharType="separate"/>
            </w:r>
            <w:r>
              <w:rPr>
                <w:noProof/>
                <w:webHidden/>
              </w:rPr>
              <w:t>3</w:t>
            </w:r>
            <w:r>
              <w:rPr>
                <w:noProof/>
                <w:webHidden/>
              </w:rPr>
              <w:fldChar w:fldCharType="end"/>
            </w:r>
          </w:hyperlink>
        </w:p>
        <w:p w14:paraId="6596C125" w14:textId="65EE8AEA"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68" w:history="1">
            <w:r w:rsidRPr="00542713">
              <w:rPr>
                <w:rStyle w:val="Hyperlink"/>
                <w:rFonts w:eastAsiaTheme="majorEastAsia"/>
                <w:noProof/>
              </w:rPr>
              <w:t>1.3 Recommendation Of Cultural And Structural Initiatives</w:t>
            </w:r>
            <w:r>
              <w:rPr>
                <w:noProof/>
                <w:webHidden/>
              </w:rPr>
              <w:tab/>
            </w:r>
            <w:r>
              <w:rPr>
                <w:noProof/>
                <w:webHidden/>
              </w:rPr>
              <w:fldChar w:fldCharType="begin"/>
            </w:r>
            <w:r>
              <w:rPr>
                <w:noProof/>
                <w:webHidden/>
              </w:rPr>
              <w:instrText xml:space="preserve"> PAGEREF _Toc224573868 \h </w:instrText>
            </w:r>
            <w:r>
              <w:rPr>
                <w:noProof/>
                <w:webHidden/>
              </w:rPr>
            </w:r>
            <w:r>
              <w:rPr>
                <w:noProof/>
                <w:webHidden/>
              </w:rPr>
              <w:fldChar w:fldCharType="separate"/>
            </w:r>
            <w:r>
              <w:rPr>
                <w:noProof/>
                <w:webHidden/>
              </w:rPr>
              <w:t>4</w:t>
            </w:r>
            <w:r>
              <w:rPr>
                <w:noProof/>
                <w:webHidden/>
              </w:rPr>
              <w:fldChar w:fldCharType="end"/>
            </w:r>
          </w:hyperlink>
        </w:p>
        <w:p w14:paraId="637C8BB8" w14:textId="36CAA0F9"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69" w:history="1">
            <w:r w:rsidRPr="00542713">
              <w:rPr>
                <w:rStyle w:val="Hyperlink"/>
                <w:rFonts w:eastAsiaTheme="majorEastAsia"/>
                <w:noProof/>
              </w:rPr>
              <w:t>1.4 Future Of Work Model</w:t>
            </w:r>
            <w:r>
              <w:rPr>
                <w:noProof/>
                <w:webHidden/>
              </w:rPr>
              <w:tab/>
            </w:r>
            <w:r>
              <w:rPr>
                <w:noProof/>
                <w:webHidden/>
              </w:rPr>
              <w:fldChar w:fldCharType="begin"/>
            </w:r>
            <w:r>
              <w:rPr>
                <w:noProof/>
                <w:webHidden/>
              </w:rPr>
              <w:instrText xml:space="preserve"> PAGEREF _Toc224573869 \h </w:instrText>
            </w:r>
            <w:r>
              <w:rPr>
                <w:noProof/>
                <w:webHidden/>
              </w:rPr>
            </w:r>
            <w:r>
              <w:rPr>
                <w:noProof/>
                <w:webHidden/>
              </w:rPr>
              <w:fldChar w:fldCharType="separate"/>
            </w:r>
            <w:r>
              <w:rPr>
                <w:noProof/>
                <w:webHidden/>
              </w:rPr>
              <w:t>5</w:t>
            </w:r>
            <w:r>
              <w:rPr>
                <w:noProof/>
                <w:webHidden/>
              </w:rPr>
              <w:fldChar w:fldCharType="end"/>
            </w:r>
          </w:hyperlink>
        </w:p>
        <w:p w14:paraId="3C090589" w14:textId="6AE2017F"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70" w:history="1">
            <w:r w:rsidRPr="00542713">
              <w:rPr>
                <w:rStyle w:val="Hyperlink"/>
                <w:rFonts w:eastAsiaTheme="majorEastAsia"/>
                <w:noProof/>
              </w:rPr>
              <w:t>1.5 Demonstrating a New Approach Would Motivate And Enable Staff To Perform Optimally</w:t>
            </w:r>
            <w:r>
              <w:rPr>
                <w:noProof/>
                <w:webHidden/>
              </w:rPr>
              <w:tab/>
            </w:r>
            <w:r>
              <w:rPr>
                <w:noProof/>
                <w:webHidden/>
              </w:rPr>
              <w:fldChar w:fldCharType="begin"/>
            </w:r>
            <w:r>
              <w:rPr>
                <w:noProof/>
                <w:webHidden/>
              </w:rPr>
              <w:instrText xml:space="preserve"> PAGEREF _Toc224573870 \h </w:instrText>
            </w:r>
            <w:r>
              <w:rPr>
                <w:noProof/>
                <w:webHidden/>
              </w:rPr>
            </w:r>
            <w:r>
              <w:rPr>
                <w:noProof/>
                <w:webHidden/>
              </w:rPr>
              <w:fldChar w:fldCharType="separate"/>
            </w:r>
            <w:r>
              <w:rPr>
                <w:noProof/>
                <w:webHidden/>
              </w:rPr>
              <w:t>6</w:t>
            </w:r>
            <w:r>
              <w:rPr>
                <w:noProof/>
                <w:webHidden/>
              </w:rPr>
              <w:fldChar w:fldCharType="end"/>
            </w:r>
          </w:hyperlink>
        </w:p>
        <w:p w14:paraId="41261DA1" w14:textId="39174F37"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71" w:history="1">
            <w:r w:rsidRPr="00542713">
              <w:rPr>
                <w:rStyle w:val="Hyperlink"/>
                <w:rFonts w:eastAsiaTheme="majorEastAsia"/>
                <w:noProof/>
              </w:rPr>
              <w:t>1.6 Conclusion</w:t>
            </w:r>
            <w:r>
              <w:rPr>
                <w:noProof/>
                <w:webHidden/>
              </w:rPr>
              <w:tab/>
            </w:r>
            <w:r>
              <w:rPr>
                <w:noProof/>
                <w:webHidden/>
              </w:rPr>
              <w:fldChar w:fldCharType="begin"/>
            </w:r>
            <w:r>
              <w:rPr>
                <w:noProof/>
                <w:webHidden/>
              </w:rPr>
              <w:instrText xml:space="preserve"> PAGEREF _Toc224573871 \h </w:instrText>
            </w:r>
            <w:r>
              <w:rPr>
                <w:noProof/>
                <w:webHidden/>
              </w:rPr>
            </w:r>
            <w:r>
              <w:rPr>
                <w:noProof/>
                <w:webHidden/>
              </w:rPr>
              <w:fldChar w:fldCharType="separate"/>
            </w:r>
            <w:r>
              <w:rPr>
                <w:noProof/>
                <w:webHidden/>
              </w:rPr>
              <w:t>8</w:t>
            </w:r>
            <w:r>
              <w:rPr>
                <w:noProof/>
                <w:webHidden/>
              </w:rPr>
              <w:fldChar w:fldCharType="end"/>
            </w:r>
          </w:hyperlink>
        </w:p>
        <w:p w14:paraId="6E4B808D" w14:textId="0E4F9B69" w:rsidR="00BD3DB3" w:rsidRDefault="00BD3DB3">
          <w:pPr>
            <w:pStyle w:val="TOC1"/>
            <w:tabs>
              <w:tab w:val="right" w:leader="dot" w:pos="9350"/>
            </w:tabs>
            <w:rPr>
              <w:rFonts w:asciiTheme="minorHAnsi" w:eastAsiaTheme="minorEastAsia" w:hAnsiTheme="minorHAnsi" w:cstheme="minorBidi"/>
              <w:noProof/>
              <w:kern w:val="2"/>
              <w:lang w:val="en-US" w:bidi="ar-SA"/>
              <w14:ligatures w14:val="standardContextual"/>
            </w:rPr>
          </w:pPr>
          <w:hyperlink w:anchor="_Toc224573872" w:history="1">
            <w:r w:rsidRPr="00542713">
              <w:rPr>
                <w:rStyle w:val="Hyperlink"/>
                <w:rFonts w:eastAsiaTheme="majorEastAsia"/>
                <w:noProof/>
              </w:rPr>
              <w:t>2. Part 2: Reflection</w:t>
            </w:r>
            <w:r>
              <w:rPr>
                <w:noProof/>
                <w:webHidden/>
              </w:rPr>
              <w:tab/>
            </w:r>
            <w:r>
              <w:rPr>
                <w:noProof/>
                <w:webHidden/>
              </w:rPr>
              <w:fldChar w:fldCharType="begin"/>
            </w:r>
            <w:r>
              <w:rPr>
                <w:noProof/>
                <w:webHidden/>
              </w:rPr>
              <w:instrText xml:space="preserve"> PAGEREF _Toc224573872 \h </w:instrText>
            </w:r>
            <w:r>
              <w:rPr>
                <w:noProof/>
                <w:webHidden/>
              </w:rPr>
            </w:r>
            <w:r>
              <w:rPr>
                <w:noProof/>
                <w:webHidden/>
              </w:rPr>
              <w:fldChar w:fldCharType="separate"/>
            </w:r>
            <w:r>
              <w:rPr>
                <w:noProof/>
                <w:webHidden/>
              </w:rPr>
              <w:t>9</w:t>
            </w:r>
            <w:r>
              <w:rPr>
                <w:noProof/>
                <w:webHidden/>
              </w:rPr>
              <w:fldChar w:fldCharType="end"/>
            </w:r>
          </w:hyperlink>
        </w:p>
        <w:p w14:paraId="618FA3F9" w14:textId="55415BA8"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73" w:history="1">
            <w:r w:rsidRPr="00542713">
              <w:rPr>
                <w:rStyle w:val="Hyperlink"/>
                <w:rFonts w:eastAsiaTheme="majorEastAsia"/>
                <w:noProof/>
              </w:rPr>
              <w:t>2.1 Introduction</w:t>
            </w:r>
            <w:r>
              <w:rPr>
                <w:noProof/>
                <w:webHidden/>
              </w:rPr>
              <w:tab/>
            </w:r>
            <w:r>
              <w:rPr>
                <w:noProof/>
                <w:webHidden/>
              </w:rPr>
              <w:fldChar w:fldCharType="begin"/>
            </w:r>
            <w:r>
              <w:rPr>
                <w:noProof/>
                <w:webHidden/>
              </w:rPr>
              <w:instrText xml:space="preserve"> PAGEREF _Toc224573873 \h </w:instrText>
            </w:r>
            <w:r>
              <w:rPr>
                <w:noProof/>
                <w:webHidden/>
              </w:rPr>
            </w:r>
            <w:r>
              <w:rPr>
                <w:noProof/>
                <w:webHidden/>
              </w:rPr>
              <w:fldChar w:fldCharType="separate"/>
            </w:r>
            <w:r>
              <w:rPr>
                <w:noProof/>
                <w:webHidden/>
              </w:rPr>
              <w:t>9</w:t>
            </w:r>
            <w:r>
              <w:rPr>
                <w:noProof/>
                <w:webHidden/>
              </w:rPr>
              <w:fldChar w:fldCharType="end"/>
            </w:r>
          </w:hyperlink>
        </w:p>
        <w:p w14:paraId="5E925FF2" w14:textId="31B56572"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74" w:history="1">
            <w:r w:rsidRPr="00542713">
              <w:rPr>
                <w:rStyle w:val="Hyperlink"/>
                <w:rFonts w:eastAsiaTheme="majorEastAsia"/>
                <w:noProof/>
              </w:rPr>
              <w:t>2.2 Learning Journey</w:t>
            </w:r>
            <w:r>
              <w:rPr>
                <w:noProof/>
                <w:webHidden/>
              </w:rPr>
              <w:tab/>
            </w:r>
            <w:r>
              <w:rPr>
                <w:noProof/>
                <w:webHidden/>
              </w:rPr>
              <w:fldChar w:fldCharType="begin"/>
            </w:r>
            <w:r>
              <w:rPr>
                <w:noProof/>
                <w:webHidden/>
              </w:rPr>
              <w:instrText xml:space="preserve"> PAGEREF _Toc224573874 \h </w:instrText>
            </w:r>
            <w:r>
              <w:rPr>
                <w:noProof/>
                <w:webHidden/>
              </w:rPr>
            </w:r>
            <w:r>
              <w:rPr>
                <w:noProof/>
                <w:webHidden/>
              </w:rPr>
              <w:fldChar w:fldCharType="separate"/>
            </w:r>
            <w:r>
              <w:rPr>
                <w:noProof/>
                <w:webHidden/>
              </w:rPr>
              <w:t>9</w:t>
            </w:r>
            <w:r>
              <w:rPr>
                <w:noProof/>
                <w:webHidden/>
              </w:rPr>
              <w:fldChar w:fldCharType="end"/>
            </w:r>
          </w:hyperlink>
        </w:p>
        <w:p w14:paraId="3077B49C" w14:textId="312C14CA"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75" w:history="1">
            <w:r w:rsidRPr="00542713">
              <w:rPr>
                <w:rStyle w:val="Hyperlink"/>
                <w:rFonts w:eastAsiaTheme="majorEastAsia"/>
                <w:noProof/>
              </w:rPr>
              <w:t>2.3 Staying Relevant As AI Is Increasingly Capable Of Handling Traditional Jobs And Positions</w:t>
            </w:r>
            <w:r>
              <w:rPr>
                <w:noProof/>
                <w:webHidden/>
              </w:rPr>
              <w:tab/>
            </w:r>
            <w:r>
              <w:rPr>
                <w:noProof/>
                <w:webHidden/>
              </w:rPr>
              <w:fldChar w:fldCharType="begin"/>
            </w:r>
            <w:r>
              <w:rPr>
                <w:noProof/>
                <w:webHidden/>
              </w:rPr>
              <w:instrText xml:space="preserve"> PAGEREF _Toc224573875 \h </w:instrText>
            </w:r>
            <w:r>
              <w:rPr>
                <w:noProof/>
                <w:webHidden/>
              </w:rPr>
            </w:r>
            <w:r>
              <w:rPr>
                <w:noProof/>
                <w:webHidden/>
              </w:rPr>
              <w:fldChar w:fldCharType="separate"/>
            </w:r>
            <w:r>
              <w:rPr>
                <w:noProof/>
                <w:webHidden/>
              </w:rPr>
              <w:t>11</w:t>
            </w:r>
            <w:r>
              <w:rPr>
                <w:noProof/>
                <w:webHidden/>
              </w:rPr>
              <w:fldChar w:fldCharType="end"/>
            </w:r>
          </w:hyperlink>
        </w:p>
        <w:p w14:paraId="7B589B83" w14:textId="73884A11" w:rsidR="00BD3DB3" w:rsidRDefault="00BD3DB3">
          <w:pPr>
            <w:pStyle w:val="TOC2"/>
            <w:tabs>
              <w:tab w:val="right" w:leader="dot" w:pos="9350"/>
            </w:tabs>
            <w:rPr>
              <w:rFonts w:asciiTheme="minorHAnsi" w:eastAsiaTheme="minorEastAsia" w:hAnsiTheme="minorHAnsi" w:cstheme="minorBidi"/>
              <w:noProof/>
              <w:kern w:val="2"/>
              <w:lang w:val="en-US" w:bidi="ar-SA"/>
              <w14:ligatures w14:val="standardContextual"/>
            </w:rPr>
          </w:pPr>
          <w:hyperlink w:anchor="_Toc224573876" w:history="1">
            <w:r w:rsidRPr="00542713">
              <w:rPr>
                <w:rStyle w:val="Hyperlink"/>
                <w:rFonts w:eastAsiaTheme="majorEastAsia"/>
                <w:noProof/>
              </w:rPr>
              <w:t>2.4 Conclusion</w:t>
            </w:r>
            <w:r>
              <w:rPr>
                <w:noProof/>
                <w:webHidden/>
              </w:rPr>
              <w:tab/>
            </w:r>
            <w:r>
              <w:rPr>
                <w:noProof/>
                <w:webHidden/>
              </w:rPr>
              <w:fldChar w:fldCharType="begin"/>
            </w:r>
            <w:r>
              <w:rPr>
                <w:noProof/>
                <w:webHidden/>
              </w:rPr>
              <w:instrText xml:space="preserve"> PAGEREF _Toc224573876 \h </w:instrText>
            </w:r>
            <w:r>
              <w:rPr>
                <w:noProof/>
                <w:webHidden/>
              </w:rPr>
            </w:r>
            <w:r>
              <w:rPr>
                <w:noProof/>
                <w:webHidden/>
              </w:rPr>
              <w:fldChar w:fldCharType="separate"/>
            </w:r>
            <w:r>
              <w:rPr>
                <w:noProof/>
                <w:webHidden/>
              </w:rPr>
              <w:t>12</w:t>
            </w:r>
            <w:r>
              <w:rPr>
                <w:noProof/>
                <w:webHidden/>
              </w:rPr>
              <w:fldChar w:fldCharType="end"/>
            </w:r>
          </w:hyperlink>
        </w:p>
        <w:p w14:paraId="1152DE70" w14:textId="44E35951" w:rsidR="00BD3DB3" w:rsidRDefault="00BD3DB3">
          <w:pPr>
            <w:pStyle w:val="TOC1"/>
            <w:tabs>
              <w:tab w:val="right" w:leader="dot" w:pos="9350"/>
            </w:tabs>
            <w:rPr>
              <w:rFonts w:asciiTheme="minorHAnsi" w:eastAsiaTheme="minorEastAsia" w:hAnsiTheme="minorHAnsi" w:cstheme="minorBidi"/>
              <w:noProof/>
              <w:kern w:val="2"/>
              <w:lang w:val="en-US" w:bidi="ar-SA"/>
              <w14:ligatures w14:val="standardContextual"/>
            </w:rPr>
          </w:pPr>
          <w:hyperlink w:anchor="_Toc224573877" w:history="1">
            <w:r w:rsidRPr="00542713">
              <w:rPr>
                <w:rStyle w:val="Hyperlink"/>
                <w:rFonts w:eastAsiaTheme="majorEastAsia"/>
                <w:noProof/>
              </w:rPr>
              <w:t>3. References</w:t>
            </w:r>
            <w:r>
              <w:rPr>
                <w:noProof/>
                <w:webHidden/>
              </w:rPr>
              <w:tab/>
            </w:r>
            <w:r>
              <w:rPr>
                <w:noProof/>
                <w:webHidden/>
              </w:rPr>
              <w:fldChar w:fldCharType="begin"/>
            </w:r>
            <w:r>
              <w:rPr>
                <w:noProof/>
                <w:webHidden/>
              </w:rPr>
              <w:instrText xml:space="preserve"> PAGEREF _Toc224573877 \h </w:instrText>
            </w:r>
            <w:r>
              <w:rPr>
                <w:noProof/>
                <w:webHidden/>
              </w:rPr>
            </w:r>
            <w:r>
              <w:rPr>
                <w:noProof/>
                <w:webHidden/>
              </w:rPr>
              <w:fldChar w:fldCharType="separate"/>
            </w:r>
            <w:r>
              <w:rPr>
                <w:noProof/>
                <w:webHidden/>
              </w:rPr>
              <w:t>13</w:t>
            </w:r>
            <w:r>
              <w:rPr>
                <w:noProof/>
                <w:webHidden/>
              </w:rPr>
              <w:fldChar w:fldCharType="end"/>
            </w:r>
          </w:hyperlink>
        </w:p>
        <w:p w14:paraId="4A712EE1" w14:textId="332C2D41" w:rsidR="008D7C8A" w:rsidRDefault="008F6CA4">
          <w:r>
            <w:fldChar w:fldCharType="end"/>
          </w:r>
        </w:p>
      </w:sdtContent>
    </w:sdt>
    <w:p w14:paraId="73203CA3" w14:textId="77777777" w:rsidR="008D7C8A" w:rsidRDefault="008D7C8A"/>
    <w:p w14:paraId="36C31D52" w14:textId="77777777" w:rsidR="008D7C8A" w:rsidRDefault="008D7C8A"/>
    <w:p w14:paraId="7648A00A" w14:textId="77777777" w:rsidR="008D7C8A" w:rsidRDefault="008D7C8A"/>
    <w:p w14:paraId="5B3083E3" w14:textId="77777777" w:rsidR="008D7C8A" w:rsidRDefault="008D7C8A"/>
    <w:p w14:paraId="6F4076CD" w14:textId="77777777" w:rsidR="008D7C8A" w:rsidRDefault="008F6CA4" w:rsidP="005079F8">
      <w:pPr>
        <w:pStyle w:val="Heading1"/>
        <w:jc w:val="center"/>
      </w:pPr>
      <w:bookmarkStart w:id="0" w:name="_Toc224573865"/>
      <w:r>
        <w:t>1. Part 1: Building A Culture Of Innovation &amp; Future Work Practices</w:t>
      </w:r>
      <w:bookmarkEnd w:id="0"/>
    </w:p>
    <w:p w14:paraId="171A806D" w14:textId="77777777" w:rsidR="008D7C8A" w:rsidRDefault="008F6CA4">
      <w:pPr>
        <w:pStyle w:val="Heading2"/>
      </w:pPr>
      <w:bookmarkStart w:id="1" w:name="_Toc224573866"/>
      <w:r>
        <w:t>1.1 Introduction</w:t>
      </w:r>
      <w:bookmarkEnd w:id="1"/>
    </w:p>
    <w:p w14:paraId="6EBD8314" w14:textId="77777777" w:rsidR="008D7C8A" w:rsidRDefault="008F6CA4">
      <w:r>
        <w:t>The report examines modern cultural and organisational customs encountered amongst technology companies. Such practises are discussed to explain how innovation, teamwork and involvement of employees are strengthened in modern business establishments. The reading then suggests cultural and structural guidance aimed at inculcating an innovative attitude into Aether Innovations. Also, a model of the future of work that is based on hybrid and flexible arrangements is outlined. The strategy is aimed at encouraging employees, promoting team dynamics, and achieving a higher organisational performance.</w:t>
      </w:r>
    </w:p>
    <w:p w14:paraId="775A79EB" w14:textId="77777777" w:rsidR="008D7C8A" w:rsidRDefault="008F6CA4">
      <w:pPr>
        <w:pStyle w:val="Heading2"/>
      </w:pPr>
      <w:bookmarkStart w:id="2" w:name="_Toc224573867"/>
      <w:r>
        <w:t>1.2 Current Practices In Culture And Work Among The Tech Companies</w:t>
      </w:r>
      <w:bookmarkEnd w:id="2"/>
    </w:p>
    <w:p w14:paraId="65041CB0" w14:textId="63B0D368" w:rsidR="008D7C8A" w:rsidRDefault="008F6CA4">
      <w:r>
        <w:t>The existing policies in the technology companies support the centrality of the purpose-driven organisational cultures and collegial workplaces. An explicit organisational purpose is often placed as the principal core element that shapes the behaviour and decision-making of the employees. Sage plc appreciates that purpose shapes everyday behaviours, and company culture dictates how operations are conducted, interfaces, decision-making, and how tasks are performed (Sage, 2025). Purpose-oriented cultures balance the motivation of employees with long-term goals, thus regulating contributions and increasing responsiveness to alterations in the market</w:t>
      </w:r>
      <w:r w:rsidR="00464D70">
        <w:t xml:space="preserve">. </w:t>
      </w:r>
    </w:p>
    <w:p w14:paraId="69CD7090" w14:textId="77777777" w:rsidR="008D7C8A" w:rsidRDefault="008F6CA4">
      <w:r>
        <w:t xml:space="preserve">Enterprises that implement innovation value employee motivation highly, focusing on work that matters and alignment of individual efforts with greater impact objectives. </w:t>
      </w:r>
      <w:proofErr w:type="spellStart"/>
      <w:r>
        <w:t>Halma</w:t>
      </w:r>
      <w:proofErr w:type="spellEnd"/>
      <w:r>
        <w:t xml:space="preserve"> plc, in its turn, argues that purpose brings the workforce together and encourages workers to create new solutions to critical safety, environmental, and healthcare issues that customers have (</w:t>
      </w:r>
      <w:proofErr w:type="spellStart"/>
      <w:r>
        <w:t>Halma</w:t>
      </w:r>
      <w:proofErr w:type="spellEnd"/>
      <w:r>
        <w:t>, 2025). This allows sharing of knowledge and even cross-functional cooperation; therefore, engagements can be higher as the creativity of employees can be traced to actual results.</w:t>
      </w:r>
    </w:p>
    <w:p w14:paraId="09644258" w14:textId="77777777" w:rsidR="008D7C8A" w:rsidRDefault="008F6CA4">
      <w:r>
        <w:lastRenderedPageBreak/>
        <w:t>Another common practice is empowerment and flexibility in decision-making structures. Companies involved in technology often allow autonomy to their employees, thus enabling effective and quick responses to customer needs. An example is Computacenter, which encourages people to take responsible decisions that help to deliver customer-focused solutions faster (Computacenter, 2025). This strategy indicates modern-day human resource management paradigms that promote organisational agility and quicker innovation periods.</w:t>
      </w:r>
    </w:p>
    <w:p w14:paraId="6651F160" w14:textId="77777777" w:rsidR="008D7C8A" w:rsidRDefault="008F6CA4">
      <w:r>
        <w:t xml:space="preserve">Structured innovation systems, such as innovation labs, experimentation programmes, and collaboration with </w:t>
      </w:r>
      <w:proofErr w:type="spellStart"/>
      <w:r>
        <w:t>startup</w:t>
      </w:r>
      <w:proofErr w:type="spellEnd"/>
      <w:r>
        <w:t xml:space="preserve"> ecosystems, are also investable by many technology organisations. An example of such (</w:t>
      </w:r>
      <w:proofErr w:type="spellStart"/>
      <w:r>
        <w:t>Kainos</w:t>
      </w:r>
      <w:proofErr w:type="spellEnd"/>
      <w:r>
        <w:t>) facilitates innovation, providing time and space in exploratory work; a culture of curiosity throughout the enterprise culture; investing in new ideas; growing by partnering with others; giving back to the start-up community; and ensuring visibility by making cross-linkages (</w:t>
      </w:r>
      <w:proofErr w:type="spellStart"/>
      <w:r>
        <w:t>Kainos</w:t>
      </w:r>
      <w:proofErr w:type="spellEnd"/>
      <w:r>
        <w:t>, 2025). Such programmes enhance organisational learning and create a competitive edge over time.</w:t>
      </w:r>
    </w:p>
    <w:p w14:paraId="70A5CDAF" w14:textId="77777777" w:rsidR="008D7C8A" w:rsidRDefault="008F6CA4">
      <w:pPr>
        <w:pStyle w:val="Heading2"/>
      </w:pPr>
      <w:bookmarkStart w:id="3" w:name="_Toc224573868"/>
      <w:r>
        <w:t>1.3 Recommendation Of Cultural And Structural Initiatives</w:t>
      </w:r>
      <w:bookmarkEnd w:id="3"/>
    </w:p>
    <w:p w14:paraId="23D09C4D" w14:textId="6FFC307A" w:rsidR="008D7C8A" w:rsidRDefault="008F6CA4">
      <w:r>
        <w:t>Companies that are focused on innovation often have formal cultural and organisational programmes that reinforce creativity and teamwork. These interventions facilitate staff involvement and enhance the problem-solving skills of teams. The propositions are focused on developing an environment in which active experiments, teamwork, and internal entrepreneurs will thrive</w:t>
      </w:r>
      <w:r w:rsidR="00464D70">
        <w:t xml:space="preserve">. </w:t>
      </w:r>
    </w:p>
    <w:p w14:paraId="1508F4D7" w14:textId="77777777" w:rsidR="008D7C8A" w:rsidRDefault="008F6CA4">
      <w:r>
        <w:t>The applied method should be the innovation sprint model, which will be a structured short-term experimentation strategy. Innovation sprints are usually cross-functional teams that are co-located and consist of a small team that strives hard to complete a given task within a short period. Ideas are generated, prototypes are developed, and solutions are speedily tested throughout the process. The model recognises three opportunities and confirms its logistical practicability in the company (Medium, 2021). This strategy enhances faster learning and counter-checks slack in the development of products or services. The employees are therefore given a chance to think of viable solutions without fear of failure.</w:t>
      </w:r>
    </w:p>
    <w:p w14:paraId="13A59ECB" w14:textId="6C351485" w:rsidR="008D7C8A" w:rsidRDefault="008F6CA4">
      <w:r>
        <w:lastRenderedPageBreak/>
        <w:t xml:space="preserve">An </w:t>
      </w:r>
      <w:proofErr w:type="spellStart"/>
      <w:r>
        <w:t>intrapreneurship</w:t>
      </w:r>
      <w:proofErr w:type="spellEnd"/>
      <w:r>
        <w:t xml:space="preserve"> development model should also be implemented to drive internal entrepreneurship. Under such a system, the employees would be motivated to come up with new ideas, which can boost the organisational processes, </w:t>
      </w:r>
      <w:r w:rsidR="00464D70">
        <w:t>services,</w:t>
      </w:r>
      <w:r>
        <w:t xml:space="preserve"> or products. Vela et al. (2022) have identified </w:t>
      </w:r>
      <w:proofErr w:type="spellStart"/>
      <w:r>
        <w:t>intrapreneurship</w:t>
      </w:r>
      <w:proofErr w:type="spellEnd"/>
      <w:r>
        <w:t xml:space="preserve"> as an option worthy of use in the expansion, enhancement, and competitive nature of organisations. The support normally comes in the form of mentorship, </w:t>
      </w:r>
      <w:r w:rsidR="00464D70">
        <w:t>financing,</w:t>
      </w:r>
      <w:r>
        <w:t xml:space="preserve"> and an innovation incubator, allowing employees to drive and actualise solutions without relying on external powers.</w:t>
      </w:r>
    </w:p>
    <w:p w14:paraId="53C99E8C" w14:textId="77777777" w:rsidR="008D7C8A" w:rsidRDefault="008F6CA4">
      <w:r>
        <w:t>Integration of departments should be considered through the use of the cross-functional collaboration model in order to enhance communication and sharing of knowledge. The urgent need to have cross-functional work is based on the multidimensional aspects of product innovation (</w:t>
      </w:r>
      <w:proofErr w:type="spellStart"/>
      <w:r>
        <w:t>Vasudevan</w:t>
      </w:r>
      <w:proofErr w:type="spellEnd"/>
      <w:r>
        <w:t xml:space="preserve"> and Kumar, 2024). Cross-functional teams, which are constituted with members of various functional backgrounds, are formed to address organisational issues. The merging of diverse experiences brings wider horizons and innovative approaches to problems. This structure is also able to reduce silos in departments and improve coordination.</w:t>
      </w:r>
    </w:p>
    <w:p w14:paraId="78D441AA" w14:textId="77777777" w:rsidR="008D7C8A" w:rsidRDefault="008F6CA4">
      <w:pPr>
        <w:pStyle w:val="Heading2"/>
      </w:pPr>
      <w:bookmarkStart w:id="4" w:name="_Toc224573869"/>
      <w:r>
        <w:t>1.4 Future Of Work Model</w:t>
      </w:r>
      <w:bookmarkEnd w:id="4"/>
    </w:p>
    <w:p w14:paraId="01E80AAD" w14:textId="4E4E75E4" w:rsidR="008D7C8A" w:rsidRDefault="008F6CA4">
      <w:r>
        <w:t xml:space="preserve">A formulated hybrid work model improves teamwork, innovativeness, and well-being, hence maximising </w:t>
      </w:r>
      <w:r w:rsidR="00464D70">
        <w:t>satisfaction,</w:t>
      </w:r>
      <w:r>
        <w:t xml:space="preserve"> and innovation in Aether Innovations. The model which will be proposed is the collaborative hybrid work model that incorporates remote flexibility and formalised onsite cooperation. Within this set-up, the staff is allowed to complete personal and solitary duties over the internet over a few days per week. Hybrid employment represents the type of flexible working in which employees dedicate a certain portion of their time to working in remote locations (usually, but not always, at home) and another portion to the workspace provided by the employer (CIPD, 2024). Special brainstorming, project </w:t>
      </w:r>
      <w:r w:rsidR="00464D70">
        <w:t>discussion,</w:t>
      </w:r>
      <w:r>
        <w:t xml:space="preserve"> and creative problem-solving days are planned, which in turn promotes flexibility at the expense of healthy social interaction among teams.</w:t>
      </w:r>
    </w:p>
    <w:p w14:paraId="3DEE4253" w14:textId="77777777" w:rsidR="008D7C8A" w:rsidRDefault="008F6CA4">
      <w:r>
        <w:t xml:space="preserve">The deployment of digital collaboration platforms is another important element of the model. High-tech digital means of communication foster real-time communication, sharing of knowledge, and project management. Videoconferencing, collaborative software, and virtual whiteboards allow teams to stay constantly in touch with each other regardless of their location. Current means of connecting the system endpoints across organisations are available, but current practices require </w:t>
      </w:r>
      <w:r>
        <w:lastRenderedPageBreak/>
        <w:t>the establishment of specific integration artefacts of business logic and model transformation (</w:t>
      </w:r>
      <w:proofErr w:type="spellStart"/>
      <w:r>
        <w:t>Aulkemeier</w:t>
      </w:r>
      <w:proofErr w:type="spellEnd"/>
      <w:r>
        <w:t xml:space="preserve"> et al., 2019). These technologies make the employees stay connected and engaged despite the geographical location.</w:t>
      </w:r>
    </w:p>
    <w:p w14:paraId="78733BD3" w14:textId="767283BF" w:rsidR="008D7C8A" w:rsidRDefault="008F6CA4">
      <w:r>
        <w:t xml:space="preserve">Another feature of the model is Virtual Innovation Spaces, where the employees are encouraged to send new ideas and test solutions. There are online innovation forums and online workshops where creative projects can be collaboratively done across disparate departments. As well, flexible performance-based work design is presented, whereby performance assessment is not concerned with physical presence but rather focuses on the outcomes and contributions made. Flexible working is made a matter of default right on the first day in the Employment Rights Act 2025 (CIPD, 2025), thus introducing trust, </w:t>
      </w:r>
      <w:r w:rsidR="00464D70">
        <w:t>autonomy,</w:t>
      </w:r>
      <w:r>
        <w:t xml:space="preserve"> and motivation among the employees in the organisation.</w:t>
      </w:r>
    </w:p>
    <w:p w14:paraId="77CAFE0B" w14:textId="77777777" w:rsidR="008D7C8A" w:rsidRDefault="008F6CA4">
      <w:pPr>
        <w:ind w:left="1440"/>
      </w:pPr>
      <w:r>
        <w:t xml:space="preserve"> </w:t>
      </w:r>
      <w:r>
        <w:rPr>
          <w:noProof/>
        </w:rPr>
        <mc:AlternateContent>
          <mc:Choice Requires="wpg">
            <w:drawing>
              <wp:inline distT="0" distB="0" distL="0" distR="0" wp14:anchorId="6AB97D61" wp14:editId="690BDD4F">
                <wp:extent cx="3681351" cy="2802577"/>
                <wp:effectExtent l="0" t="0" r="0" b="0"/>
                <wp:docPr id="1570548616" name="Group 1570548616"/>
                <wp:cNvGraphicFramePr/>
                <a:graphic xmlns:a="http://schemas.openxmlformats.org/drawingml/2006/main">
                  <a:graphicData uri="http://schemas.microsoft.com/office/word/2010/wordprocessingGroup">
                    <wpg:wgp>
                      <wpg:cNvGrpSpPr/>
                      <wpg:grpSpPr>
                        <a:xfrm>
                          <a:off x="0" y="0"/>
                          <a:ext cx="3681351" cy="2802577"/>
                          <a:chOff x="0" y="0"/>
                          <a:chExt cx="3689400" cy="2802575"/>
                        </a:xfrm>
                      </wpg:grpSpPr>
                      <wpg:grpSp>
                        <wpg:cNvPr id="1" name="Group 1"/>
                        <wpg:cNvGrpSpPr/>
                        <wpg:grpSpPr>
                          <a:xfrm>
                            <a:off x="0" y="0"/>
                            <a:ext cx="3681350" cy="2802575"/>
                            <a:chOff x="0" y="0"/>
                            <a:chExt cx="3681350" cy="2802575"/>
                          </a:xfrm>
                        </wpg:grpSpPr>
                        <wps:wsp>
                          <wps:cNvPr id="2" name="Rectangle 2"/>
                          <wps:cNvSpPr/>
                          <wps:spPr>
                            <a:xfrm>
                              <a:off x="0" y="0"/>
                              <a:ext cx="3681350" cy="2802575"/>
                            </a:xfrm>
                            <a:prstGeom prst="rect">
                              <a:avLst/>
                            </a:prstGeom>
                            <a:noFill/>
                            <a:ln>
                              <a:noFill/>
                            </a:ln>
                          </wps:spPr>
                          <wps:txbx>
                            <w:txbxContent>
                              <w:p w14:paraId="06731447"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3" name="Rectangle: Rounded Corners 3"/>
                          <wps:cNvSpPr/>
                          <wps:spPr>
                            <a:xfrm>
                              <a:off x="1484" y="1018123"/>
                              <a:ext cx="1532659" cy="766329"/>
                            </a:xfrm>
                            <a:prstGeom prst="roundRect">
                              <a:avLst>
                                <a:gd name="adj" fmla="val 10000"/>
                              </a:avLst>
                            </a:prstGeom>
                            <a:solidFill>
                              <a:srgbClr val="126082"/>
                            </a:solidFill>
                            <a:ln w="19050" cap="flat" cmpd="sng">
                              <a:solidFill>
                                <a:schemeClr val="lt1"/>
                              </a:solidFill>
                              <a:prstDash val="solid"/>
                              <a:miter lim="800000"/>
                              <a:headEnd type="none" w="sm" len="sm"/>
                              <a:tailEnd type="none" w="sm" len="sm"/>
                            </a:ln>
                          </wps:spPr>
                          <wps:txbx>
                            <w:txbxContent>
                              <w:p w14:paraId="5D5AE390"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4" name="Text Box 4"/>
                          <wps:cNvSpPr txBox="1"/>
                          <wps:spPr>
                            <a:xfrm>
                              <a:off x="23929" y="1040568"/>
                              <a:ext cx="1487769" cy="721439"/>
                            </a:xfrm>
                            <a:prstGeom prst="rect">
                              <a:avLst/>
                            </a:prstGeom>
                            <a:noFill/>
                            <a:ln>
                              <a:noFill/>
                            </a:ln>
                          </wps:spPr>
                          <wps:txbx>
                            <w:txbxContent>
                              <w:p w14:paraId="572F0B94"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Work Model</w:t>
                                </w:r>
                              </w:p>
                            </w:txbxContent>
                          </wps:txbx>
                          <wps:bodyPr spcFirstLastPara="1" wrap="square" lIns="7600" tIns="7600" rIns="7600" bIns="7600" anchor="ctr" anchorCtr="0">
                            <a:noAutofit/>
                          </wps:bodyPr>
                        </wps:wsp>
                        <wps:wsp>
                          <wps:cNvPr id="5" name="Freeform: Shape 5"/>
                          <wps:cNvSpPr/>
                          <wps:spPr>
                            <a:xfrm rot="-3310531">
                              <a:off x="1303902" y="936039"/>
                              <a:ext cx="1073545" cy="49218"/>
                            </a:xfrm>
                            <a:custGeom>
                              <a:avLst/>
                              <a:gdLst/>
                              <a:ahLst/>
                              <a:cxnLst/>
                              <a:rect l="l" t="t" r="r" b="b"/>
                              <a:pathLst>
                                <a:path w="120000" h="120000" extrusionOk="0">
                                  <a:moveTo>
                                    <a:pt x="0" y="60000"/>
                                  </a:moveTo>
                                  <a:lnTo>
                                    <a:pt x="120000" y="60000"/>
                                  </a:lnTo>
                                </a:path>
                              </a:pathLst>
                            </a:custGeom>
                            <a:noFill/>
                            <a:ln w="19050" cap="flat" cmpd="sng">
                              <a:solidFill>
                                <a:srgbClr val="0D4C67"/>
                              </a:solidFill>
                              <a:prstDash val="solid"/>
                              <a:miter lim="800000"/>
                              <a:headEnd type="none" w="sm" len="sm"/>
                              <a:tailEnd type="none" w="sm" len="sm"/>
                            </a:ln>
                          </wps:spPr>
                          <wps:txbx>
                            <w:txbxContent>
                              <w:p w14:paraId="0FC23C4B"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6" name="Text Box 6"/>
                          <wps:cNvSpPr txBox="1"/>
                          <wps:spPr>
                            <a:xfrm rot="-3310531">
                              <a:off x="1813836" y="933810"/>
                              <a:ext cx="53677" cy="53677"/>
                            </a:xfrm>
                            <a:prstGeom prst="rect">
                              <a:avLst/>
                            </a:prstGeom>
                            <a:noFill/>
                            <a:ln>
                              <a:noFill/>
                            </a:ln>
                          </wps:spPr>
                          <wps:txbx>
                            <w:txbxContent>
                              <w:p w14:paraId="0D869182" w14:textId="77777777" w:rsidR="008D7C8A" w:rsidRDefault="008D7C8A">
                                <w:pPr>
                                  <w:spacing w:before="0" w:after="0" w:line="215" w:lineRule="auto"/>
                                  <w:jc w:val="center"/>
                                  <w:textDirection w:val="btLr"/>
                                </w:pPr>
                              </w:p>
                            </w:txbxContent>
                          </wps:txbx>
                          <wps:bodyPr spcFirstLastPara="1" wrap="square" lIns="12700" tIns="0" rIns="12700" bIns="0" anchor="ctr" anchorCtr="0">
                            <a:noAutofit/>
                          </wps:bodyPr>
                        </wps:wsp>
                        <wps:wsp>
                          <wps:cNvPr id="7" name="Rectangle: Rounded Corners 7"/>
                          <wps:cNvSpPr/>
                          <wps:spPr>
                            <a:xfrm>
                              <a:off x="2147207" y="136844"/>
                              <a:ext cx="1532659" cy="766329"/>
                            </a:xfrm>
                            <a:prstGeom prst="roundRect">
                              <a:avLst>
                                <a:gd name="adj" fmla="val 10000"/>
                              </a:avLst>
                            </a:prstGeom>
                            <a:solidFill>
                              <a:srgbClr val="126082"/>
                            </a:solidFill>
                            <a:ln w="19050" cap="flat" cmpd="sng">
                              <a:solidFill>
                                <a:schemeClr val="lt1"/>
                              </a:solidFill>
                              <a:prstDash val="solid"/>
                              <a:miter lim="800000"/>
                              <a:headEnd type="none" w="sm" len="sm"/>
                              <a:tailEnd type="none" w="sm" len="sm"/>
                            </a:ln>
                          </wps:spPr>
                          <wps:txbx>
                            <w:txbxContent>
                              <w:p w14:paraId="630DFDD0"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8" name="Text Box 8"/>
                          <wps:cNvSpPr txBox="1"/>
                          <wps:spPr>
                            <a:xfrm>
                              <a:off x="2169652" y="159289"/>
                              <a:ext cx="1487769" cy="721439"/>
                            </a:xfrm>
                            <a:prstGeom prst="rect">
                              <a:avLst/>
                            </a:prstGeom>
                            <a:noFill/>
                            <a:ln>
                              <a:noFill/>
                            </a:ln>
                          </wps:spPr>
                          <wps:txbx>
                            <w:txbxContent>
                              <w:p w14:paraId="6037F01B"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 xml:space="preserve">Hybrid </w:t>
                                </w:r>
                              </w:p>
                            </w:txbxContent>
                          </wps:txbx>
                          <wps:bodyPr spcFirstLastPara="1" wrap="square" lIns="7600" tIns="7600" rIns="7600" bIns="7600" anchor="ctr" anchorCtr="0">
                            <a:noAutofit/>
                          </wps:bodyPr>
                        </wps:wsp>
                        <wps:wsp>
                          <wps:cNvPr id="9" name="Freeform: Shape 9"/>
                          <wps:cNvSpPr/>
                          <wps:spPr>
                            <a:xfrm>
                              <a:off x="1534143" y="1376679"/>
                              <a:ext cx="613063" cy="49218"/>
                            </a:xfrm>
                            <a:custGeom>
                              <a:avLst/>
                              <a:gdLst/>
                              <a:ahLst/>
                              <a:cxnLst/>
                              <a:rect l="l" t="t" r="r" b="b"/>
                              <a:pathLst>
                                <a:path w="120000" h="120000" extrusionOk="0">
                                  <a:moveTo>
                                    <a:pt x="0" y="60000"/>
                                  </a:moveTo>
                                  <a:lnTo>
                                    <a:pt x="120000" y="60000"/>
                                  </a:lnTo>
                                </a:path>
                              </a:pathLst>
                            </a:custGeom>
                            <a:noFill/>
                            <a:ln w="19050" cap="flat" cmpd="sng">
                              <a:solidFill>
                                <a:srgbClr val="0D4C67"/>
                              </a:solidFill>
                              <a:prstDash val="solid"/>
                              <a:miter lim="800000"/>
                              <a:headEnd type="none" w="sm" len="sm"/>
                              <a:tailEnd type="none" w="sm" len="sm"/>
                            </a:ln>
                          </wps:spPr>
                          <wps:txbx>
                            <w:txbxContent>
                              <w:p w14:paraId="5B76468F"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10" name="Text Box 10"/>
                          <wps:cNvSpPr txBox="1"/>
                          <wps:spPr>
                            <a:xfrm>
                              <a:off x="1825348" y="1385961"/>
                              <a:ext cx="30653" cy="30653"/>
                            </a:xfrm>
                            <a:prstGeom prst="rect">
                              <a:avLst/>
                            </a:prstGeom>
                            <a:noFill/>
                            <a:ln>
                              <a:noFill/>
                            </a:ln>
                          </wps:spPr>
                          <wps:txbx>
                            <w:txbxContent>
                              <w:p w14:paraId="6C966B4E" w14:textId="77777777" w:rsidR="008D7C8A" w:rsidRDefault="008D7C8A">
                                <w:pPr>
                                  <w:spacing w:before="0" w:after="0" w:line="215" w:lineRule="auto"/>
                                  <w:jc w:val="center"/>
                                  <w:textDirection w:val="btLr"/>
                                </w:pPr>
                              </w:p>
                            </w:txbxContent>
                          </wps:txbx>
                          <wps:bodyPr spcFirstLastPara="1" wrap="square" lIns="12700" tIns="0" rIns="12700" bIns="0" anchor="ctr" anchorCtr="0">
                            <a:noAutofit/>
                          </wps:bodyPr>
                        </wps:wsp>
                        <wps:wsp>
                          <wps:cNvPr id="11" name="Rectangle: Rounded Corners 11"/>
                          <wps:cNvSpPr/>
                          <wps:spPr>
                            <a:xfrm>
                              <a:off x="2147207" y="1018123"/>
                              <a:ext cx="1532659" cy="766329"/>
                            </a:xfrm>
                            <a:prstGeom prst="roundRect">
                              <a:avLst>
                                <a:gd name="adj" fmla="val 10000"/>
                              </a:avLst>
                            </a:prstGeom>
                            <a:solidFill>
                              <a:srgbClr val="126082"/>
                            </a:solidFill>
                            <a:ln w="19050" cap="flat" cmpd="sng">
                              <a:solidFill>
                                <a:schemeClr val="lt1"/>
                              </a:solidFill>
                              <a:prstDash val="solid"/>
                              <a:miter lim="800000"/>
                              <a:headEnd type="none" w="sm" len="sm"/>
                              <a:tailEnd type="none" w="sm" len="sm"/>
                            </a:ln>
                          </wps:spPr>
                          <wps:txbx>
                            <w:txbxContent>
                              <w:p w14:paraId="4049FEC7"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12" name="Text Box 12"/>
                          <wps:cNvSpPr txBox="1"/>
                          <wps:spPr>
                            <a:xfrm>
                              <a:off x="2169652" y="1040568"/>
                              <a:ext cx="1487769" cy="721439"/>
                            </a:xfrm>
                            <a:prstGeom prst="rect">
                              <a:avLst/>
                            </a:prstGeom>
                            <a:noFill/>
                            <a:ln>
                              <a:noFill/>
                            </a:ln>
                          </wps:spPr>
                          <wps:txbx>
                            <w:txbxContent>
                              <w:p w14:paraId="6C067087"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Digital Collaboration</w:t>
                                </w:r>
                              </w:p>
                            </w:txbxContent>
                          </wps:txbx>
                          <wps:bodyPr spcFirstLastPara="1" wrap="square" lIns="7600" tIns="7600" rIns="7600" bIns="7600" anchor="ctr" anchorCtr="0">
                            <a:noAutofit/>
                          </wps:bodyPr>
                        </wps:wsp>
                        <wps:wsp>
                          <wps:cNvPr id="13" name="Freeform: Shape 13"/>
                          <wps:cNvSpPr/>
                          <wps:spPr>
                            <a:xfrm rot="3310531">
                              <a:off x="1303902" y="1817318"/>
                              <a:ext cx="1073545" cy="49218"/>
                            </a:xfrm>
                            <a:custGeom>
                              <a:avLst/>
                              <a:gdLst/>
                              <a:ahLst/>
                              <a:cxnLst/>
                              <a:rect l="l" t="t" r="r" b="b"/>
                              <a:pathLst>
                                <a:path w="120000" h="120000" extrusionOk="0">
                                  <a:moveTo>
                                    <a:pt x="0" y="60000"/>
                                  </a:moveTo>
                                  <a:lnTo>
                                    <a:pt x="120000" y="60000"/>
                                  </a:lnTo>
                                </a:path>
                              </a:pathLst>
                            </a:custGeom>
                            <a:noFill/>
                            <a:ln w="19050" cap="flat" cmpd="sng">
                              <a:solidFill>
                                <a:srgbClr val="0D4C67"/>
                              </a:solidFill>
                              <a:prstDash val="solid"/>
                              <a:miter lim="800000"/>
                              <a:headEnd type="none" w="sm" len="sm"/>
                              <a:tailEnd type="none" w="sm" len="sm"/>
                            </a:ln>
                          </wps:spPr>
                          <wps:txbx>
                            <w:txbxContent>
                              <w:p w14:paraId="072CDBB0"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14" name="Text Box 14"/>
                          <wps:cNvSpPr txBox="1"/>
                          <wps:spPr>
                            <a:xfrm rot="3310531">
                              <a:off x="1813836" y="1815089"/>
                              <a:ext cx="53677" cy="53677"/>
                            </a:xfrm>
                            <a:prstGeom prst="rect">
                              <a:avLst/>
                            </a:prstGeom>
                            <a:noFill/>
                            <a:ln>
                              <a:noFill/>
                            </a:ln>
                          </wps:spPr>
                          <wps:txbx>
                            <w:txbxContent>
                              <w:p w14:paraId="6B57DF0C" w14:textId="77777777" w:rsidR="008D7C8A" w:rsidRDefault="008D7C8A">
                                <w:pPr>
                                  <w:spacing w:before="0" w:after="0" w:line="215" w:lineRule="auto"/>
                                  <w:jc w:val="center"/>
                                  <w:textDirection w:val="btLr"/>
                                </w:pPr>
                              </w:p>
                            </w:txbxContent>
                          </wps:txbx>
                          <wps:bodyPr spcFirstLastPara="1" wrap="square" lIns="12700" tIns="0" rIns="12700" bIns="0" anchor="ctr" anchorCtr="0">
                            <a:noAutofit/>
                          </wps:bodyPr>
                        </wps:wsp>
                        <wps:wsp>
                          <wps:cNvPr id="15" name="Rectangle: Rounded Corners 15"/>
                          <wps:cNvSpPr/>
                          <wps:spPr>
                            <a:xfrm>
                              <a:off x="2147207" y="1899402"/>
                              <a:ext cx="1532659" cy="766329"/>
                            </a:xfrm>
                            <a:prstGeom prst="roundRect">
                              <a:avLst>
                                <a:gd name="adj" fmla="val 10000"/>
                              </a:avLst>
                            </a:prstGeom>
                            <a:solidFill>
                              <a:srgbClr val="126082"/>
                            </a:solidFill>
                            <a:ln w="19050" cap="flat" cmpd="sng">
                              <a:solidFill>
                                <a:schemeClr val="lt1"/>
                              </a:solidFill>
                              <a:prstDash val="solid"/>
                              <a:miter lim="800000"/>
                              <a:headEnd type="none" w="sm" len="sm"/>
                              <a:tailEnd type="none" w="sm" len="sm"/>
                            </a:ln>
                          </wps:spPr>
                          <wps:txbx>
                            <w:txbxContent>
                              <w:p w14:paraId="2715DF8C"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16" name="Text Box 16"/>
                          <wps:cNvSpPr txBox="1"/>
                          <wps:spPr>
                            <a:xfrm>
                              <a:off x="2169652" y="1921847"/>
                              <a:ext cx="1487769" cy="721439"/>
                            </a:xfrm>
                            <a:prstGeom prst="rect">
                              <a:avLst/>
                            </a:prstGeom>
                            <a:noFill/>
                            <a:ln>
                              <a:noFill/>
                            </a:ln>
                          </wps:spPr>
                          <wps:txbx>
                            <w:txbxContent>
                              <w:p w14:paraId="2E7190F9"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Virtual Innovation Space</w:t>
                                </w:r>
                              </w:p>
                            </w:txbxContent>
                          </wps:txbx>
                          <wps:bodyPr spcFirstLastPara="1" wrap="square" lIns="7600" tIns="7600" rIns="7600" bIns="7600" anchor="ctr" anchorCtr="0">
                            <a:noAutofit/>
                          </wps:bodyPr>
                        </wps:wsp>
                      </wpg:grpSp>
                    </wpg:wgp>
                  </a:graphicData>
                </a:graphic>
              </wp:inline>
            </w:drawing>
          </mc:Choice>
          <mc:Fallback>
            <w:pict>
              <v:group w14:anchorId="6AB97D61" id="Group 1570548616" o:spid="_x0000_s1026" style="width:289.85pt;height:220.7pt;mso-position-horizontal-relative:char;mso-position-vertical-relative:line" coordsize="36894,2802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N0gJZGBgAA4isAAA4AAABkcnMvZTJvRG9jLnhtbOxa0XKjNhR970z/QcP7rhEYjJl1dtpk&#13;&#10;s9OZne7ObvoBCmCbFhAVOHb+fo8ksDB2nJC228TjPDhCCHF1de65hwvv3m/yjNwlokp5MbPoW9si&#13;&#10;SRHxOC0WM+uPm+s3gUWqmhUxy3iRzKz7pLLeX/z807t1GSYOX/IsTgTBJEUVrsuZtazrMhyNqmiZ&#13;&#10;5Kx6y8ukwMk5FzmrcSgWo1iwNWbPs5Fj2/5ozUVcCh4lVYXeK33SulDzz+dJVH+ez6ukJtnMgm21&#13;&#10;+hXq91b9ji7esXAhWLlMo8YO9gwzcpYWuOt2qitWM7IS6d5UeRoJXvF5/Tbi+YjP52mUqEVgOdTu&#13;&#10;Leej4KtSLWYRrhfl1k/wbc9Rz542+v3uoyi/lV8EgSvW5QLOUIdyMZu5yOV/mEk2yl33xmnJpiYR&#13;&#10;el0/oK5HLRLhpBPYjjeZWHIyFkZLeH//ymj5wVw7HdvYGHOtp64dtTcf7Zi0PdCmwnjYncZAnkUK&#13;&#10;lgNgymUEh81q/q31HbDxaeuDbw5c++D6EAaV2ejqn230tyUrE4WfKjS+clpffUV4sGKRJQRdyl9q&#13;&#10;mAFDFVYAxkAkHFstC0tR1R8TnhPZmFkCJqi4YXefqloaAc+0Y+SNC36dZpmGU1bs9mCo7AJEWkNl&#13;&#10;q97cbtrV3PL4Hgipyug6xf0+sar+wgQCHABZI+hnVvX3ionEItlvBZw9pWMHAKy7B6J7cNs9YEW0&#13;&#10;5CCTqBYW0QeXtSIXbecvq5rPU70qaZm2pjEY2yxB/AP2293b75B85asiTmJyyUUB9iYYMwgAdByM&#13;&#10;LYKApzYNqKMvZ2HLCdRzHd+b6rie+L7roK03t+WUdpNbIEiDJCANGqQTF3ET1yz+0yLzPMPe3bGM&#13;&#10;UBt/7ZQKO3vIqXiWxhI8cp5KLG4vM0FwLWx2fDvQkAeEdsZlBVljwNRWQSsBMs9YjXXkJVimKhbK&#13;&#10;vJ1LVK5KtpNntSaf/sxyvVesWmoT1AzKfhbmaY0cmKX5zArksvS6WLhMWPyhiEl9X4LYCuRPgBZG&#13;&#10;5EBrgmwrG/ApC2uWZk8YeCRcGgptIHCOGuw14K0zyo0E9a98Q9DTi5F6g35FJs2JB+jScacyAFS4&#13;&#10;jG3PhyhSG7cNl3EwmfhtuDh07D4aLjuR0oRWG1KafZ7FmxIIJhkMBcLEl+DV7Knbmjx1W3Onbr8S&#13;&#10;6kQu0CC4FkkiVWhIVE4lONHDwgEEEMGR4t64LrU9lyrmaJQUdW13asPRgMTU9XHQR4Q9cb0x7iKF&#13;&#10;0XjqUA0ZhHDLn9FKJ1K52dvkKQmzyaPoXW6b0abYtmXKlXI4U3IY3IaMhfwFOXzbGFGyWl4qZ5ZN&#13;&#10;xYgQ23Jvl5I9dRPgFSup+z//JUWhHJ3zu+SGq+tqI/sACsPVZkhWdIe2s2K5O+P1KKxbWqI5vrUO&#13;&#10;nV0n7CqF4TTezRD21fjS1yoWd9mh+xfP4yaVDw3fk1Q/fhvCWx5HTy92j/L4kSjGg0/gYjoVxW5A&#13;&#10;28zd8rrn+vJZSMZw08SNOzHcEnargf5DUjfJaygqqDMxrI4VakpvejWno/eVEDp2QxP69tlnXwvr&#13;&#10;uJfSHM9MT3gYQr6eODauwjZTPA2Pta/Palgmmdeqhk2CHxovJ8mikB89NawFSTdKjrKoFAWN+HGo&#13;&#10;P/U9LX6oN3WCPfHzouSwSRdDkXBychgbdVgO6x3sguGAHO5AAPWBMZ5yGspEgWDSx4APiexjwFn/&#13;&#10;SpV81r+dggec8VDZTz6+mvQ9NF5PkrmlKO1Rd6NTu+H6VO6mgYPQBfcrrRN4U19Xu4zYQdh6Tdw2&#13;&#10;zf9N85oUNRQJJ6V5KbboUdErBzWc/QzVey4CyxeWJ1AENol8aMicJnlCpfbJE129QHkqee4IX/vl&#13;&#10;F4I7eWIoGk5O+lLktMPaV57pAaI57L4N0FWkR0rBeJU2cZtSr8mo9FwLhkOV6jtr4d7Lv0e0cCer&#13;&#10;D43g0+RzlOb6fG4qo63wOcrnDwdypxqMQPbsvbrGCyoHU5PFhgLjtLTx9g3fkYIwNcXAFiIHGL5T&#13;&#10;3tipCAdTfOKk3d3h9PMHEqCu1/VirZPoh8bMaZLp/qs1aoqlbaQcJdOdmOlUheUL77Eu5HRi5kWV&#13;&#10;hanJG0PR8CPFsfl+EhJKfj6J70iVmGq+eZUfqnaP1Sjzae7FdwAAAP//AwBQSwMEFAAGAAgAAAAh&#13;&#10;AImvRxbiAAAACwEAAA8AAABkcnMvZG93bnJldi54bWxMj09Lw0AQxe+C32EZwZvdRFNb02xKqX9O&#13;&#10;RbAVirdtdpqEZmdDdpuk397Ri14eDI/35v2y5Wgb0WPna0cK4kkEAqlwpqZSwefu9W4OwgdNRjeO&#13;&#10;UMEFPSzz66tMp8YN9IH9NpSCS8inWkEVQptK6YsKrfYT1yKxd3Sd1YHPrpSm0wOX20beR9GjtLom&#13;&#10;/lDpFtcVFqft2Sp4G/Sweohf+s3puL587abv+02MSt3ejM8LltUCRMAx/CXgh4H3Q87DDu5MxotG&#13;&#10;AdOEX2VvOnuagTgoSJI4ASHzTP5nyL8BAAD//wMAUEsBAi0AFAAGAAgAAAAhAFoik6P/AAAA5QEA&#13;&#10;ABMAAAAAAAAAAAAAAAAAAAAAAFtDb250ZW50X1R5cGVzXS54bWxQSwECLQAUAAYACAAAACEAp0rP&#13;&#10;ONcAAACWAQAACwAAAAAAAAAAAAAAAAAwAQAAX3JlbHMvLnJlbHNQSwECLQAUAAYACAAAACEAM3SA&#13;&#10;lkYGAADiKwAADgAAAAAAAAAAAAAAAAAwAgAAZHJzL2Uyb0RvYy54bWxQSwECLQAUAAYACAAAACEA&#13;&#10;ia9HFuIAAAALAQAADwAAAAAAAAAAAAAAAACiCAAAZHJzL2Rvd25yZXYueG1sUEsFBgAAAAAEAAQA&#13;&#10;8wAAALEJAAAAAA==&#13;&#10;">
                <v:group id="Group 1" o:spid="_x0000_s1027" style="position:absolute;width:36813;height:28025" coordsize="36813,280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NA0XMcAAADgAAAADwAAAGRycy9kb3ducmV2LnhtbESPwWrC&#13;&#10;QBCG74W+wzKCN92kYpHoKmJb8SAFoyDehuyYBLOzIbtN4tu7LUIvMww//zd8i1VvKtFS40rLCuJx&#13;&#10;BII4s7rkXMHp+DWagXAeWWNlmRTcycFq+fqywETbjg/Upj4XAcIuQQWF93UipcsKMujGtiYO2dU2&#13;&#10;Bn04m1zqBrsAN5V8i6J3abDk8KHAmjYFZbf0xyjYdtitJ/Fnu79dN/fLcfp93sek1HDQf8zDWM9B&#13;&#10;eOr9f+OJ2OngAL8+f1suHwAAAP//AwBQSwECLQAUAAYACAAAACEAnK1jM+8AAACIAQAAEwAAAAAA&#13;&#10;AAAAAAAAAAAAAAAAW0NvbnRlbnRfVHlwZXNdLnhtbFBLAQItABQABgAIAAAAIQBR5/GmvwAAABYB&#13;&#10;AAALAAAAAAAAAAAAAAAAACABAABfcmVscy8ucmVsc1BLAQItABQABgAIAAAAIQDQ0DRcxwAAAOAA&#13;&#10;AAAPAAAAAAAAAAAAAAAAAAgCAABkcnMvZG93bnJldi54bWxQSwUGAAAAAAMAAwC3AAAA/AIAAAAA&#13;&#10;">
                  <v:rect id="Rectangle 2" o:spid="_x0000_s1028" style="position:absolute;width:36813;height:2802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PtE6cYAAADgAAAADwAAAGRycy9kb3ducmV2LnhtbESP0WrC&#13;&#10;QBRE34X+w3ILfasbg4hGV7GtheqTRj/gmr1mg9m7aXar8e9doeDLwDDMGWa26GwtLtT6yrGCQT8B&#13;&#10;QVw4XXGp4LD/fh+D8AFZY+2YFNzIw2L+0pthpt2Vd3TJQykihH2GCkwITSalLwxZ9H3XEMfs5FqL&#13;&#10;Idq2lLrFa4TbWqZJMpIWK44LBhv6NFSc8z+rYDt0lK5S/5GXdmK6436z/sWRUm+v3dc0ynIKIlAX&#13;&#10;no1/xI9WkMLjT/wCQs7vAAAA//8DAFBLAQItABQABgAIAAAAIQCcrWMz7wAAAIgBAAATAAAAAAAA&#13;&#10;AAAAAAAAAAAAAABbQ29udGVudF9UeXBlc10ueG1sUEsBAi0AFAAGAAgAAAAhAFHn8aa/AAAAFgEA&#13;&#10;AAsAAAAAAAAAAAAAAAAAIAEAAF9yZWxzLy5yZWxzUEsBAi0AFAAGAAgAAAAhAAT7ROnGAAAA4AAA&#13;&#10;AA8AAAAAAAAAAAAAAAAACAIAAGRycy9kb3ducmV2LnhtbFBLBQYAAAAAAwADALcAAAD7AgAAAAA=&#13;&#10;" filled="f" stroked="f">
                    <v:textbox inset="2.53958mm,2.53958mm,2.53958mm,2.53958mm">
                      <w:txbxContent>
                        <w:p w14:paraId="06731447" w14:textId="77777777" w:rsidR="008D7C8A" w:rsidRDefault="008D7C8A">
                          <w:pPr>
                            <w:spacing w:before="0" w:after="0" w:line="240" w:lineRule="auto"/>
                            <w:jc w:val="left"/>
                            <w:textDirection w:val="btLr"/>
                          </w:pPr>
                        </w:p>
                      </w:txbxContent>
                    </v:textbox>
                  </v:rect>
                  <v:roundrect id="Rectangle: Rounded Corners 3" o:spid="_x0000_s1029" style="position:absolute;left:14;top:10181;width:15327;height:7663;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NTWDMkAAADgAAAADwAAAGRycy9kb3ducmV2LnhtbESPQWvC&#13;&#10;QBSE7wX/w/IKvZS6sYot0VVsi+JFsKa9P7OvSUj2bbq7xvjvXaHQy8AwzDfMfNmbRnTkfGVZwWiY&#13;&#10;gCDOra64UPCVrZ9eQfiArLGxTAou5GG5GNzNMdX2zJ/UHUIhIoR9igrKENpUSp+XZNAPbUscsx/r&#13;&#10;DIZoXSG1w3OEm0Y+J8lUGqw4LpTY0ntJeX04GQX7LpO/tUsm2bd/3Ix29cvb5nhU6uG+/5hFWc1A&#13;&#10;BOrDf+MPsdUKxnD7E7+AkIsrAAAA//8DAFBLAQItABQABgAIAAAAIQCcrWMz7wAAAIgBAAATAAAA&#13;&#10;AAAAAAAAAAAAAAAAAABbQ29udGVudF9UeXBlc10ueG1sUEsBAi0AFAAGAAgAAAAhAFHn8aa/AAAA&#13;&#10;FgEAAAsAAAAAAAAAAAAAAAAAIAEAAF9yZWxzLy5yZWxzUEsBAi0AFAAGAAgAAAAhAIDU1gzJAAAA&#13;&#10;4AAAAA8AAAAAAAAAAAAAAAAACAIAAGRycy9kb3ducmV2LnhtbFBLBQYAAAAAAwADALcAAAD+AgAA&#13;&#10;AAA=&#13;&#10;" fillcolor="#126082" strokecolor="white [3201]" strokeweight="1.5pt">
                    <v:stroke startarrowwidth="narrow" startarrowlength="short" endarrowwidth="narrow" endarrowlength="short" joinstyle="miter"/>
                    <v:textbox inset="2.53958mm,2.53958mm,2.53958mm,2.53958mm">
                      <w:txbxContent>
                        <w:p w14:paraId="5D5AE390" w14:textId="77777777" w:rsidR="008D7C8A" w:rsidRDefault="008D7C8A">
                          <w:pPr>
                            <w:spacing w:before="0" w:after="0" w:line="240" w:lineRule="auto"/>
                            <w:jc w:val="left"/>
                            <w:textDirection w:val="btLr"/>
                          </w:pPr>
                        </w:p>
                      </w:txbxContent>
                    </v:textbox>
                  </v:roundrect>
                  <v:shapetype id="_x0000_t202" coordsize="21600,21600" o:spt="202" path="m,l,21600r21600,l21600,xe">
                    <v:stroke joinstyle="miter"/>
                    <v:path gradientshapeok="t" o:connecttype="rect"/>
                  </v:shapetype>
                  <v:shape id="Text Box 4" o:spid="_x0000_s1030" type="#_x0000_t202" style="position:absolute;left:239;top:10405;width:14877;height:721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BFUMMkAAADgAAAADwAAAGRycy9kb3ducmV2LnhtbESPT2sC&#13;&#10;MRTE7wW/Q3hCL0WzLUVkNYr4ry2e1FJ6fGyem6Wbl20S3a2fvhEKvQwMw/yGmc47W4sL+VA5VvA4&#13;&#10;zEAQF05XXCp4P24GYxAhImusHZOCHwown/Xupphr1/KeLodYigThkKMCE2OTSxkKQxbD0DXEKTs5&#13;&#10;bzEm60upPbYJbmv5lGUjabHitGCwoaWh4utwtgp2/u00+jTr3XaBL/L7+mCvrfxQ6r7frSZJFhMQ&#13;&#10;kbr43/hDvGoFz3D7k76AkLNfAAAA//8DAFBLAQItABQABgAIAAAAIQCcrWMz7wAAAIgBAAATAAAA&#13;&#10;AAAAAAAAAAAAAAAAAABbQ29udGVudF9UeXBlc10ueG1sUEsBAi0AFAAGAAgAAAAhAFHn8aa/AAAA&#13;&#10;FgEAAAsAAAAAAAAAAAAAAAAAIAEAAF9yZWxzLy5yZWxzUEsBAi0AFAAGAAgAAAAhAIgRVDDJAAAA&#13;&#10;4AAAAA8AAAAAAAAAAAAAAAAACAIAAGRycy9kb3ducmV2LnhtbFBLBQYAAAAAAwADALcAAAD+AgAA&#13;&#10;AAA=&#13;&#10;" filled="f" stroked="f">
                    <v:textbox inset=".21111mm,.21111mm,.21111mm,.21111mm">
                      <w:txbxContent>
                        <w:p w14:paraId="572F0B94"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Work Model</w:t>
                          </w:r>
                        </w:p>
                      </w:txbxContent>
                    </v:textbox>
                  </v:shape>
                  <v:shape id="Freeform: Shape 5" o:spid="_x0000_s1031" style="position:absolute;left:13038;top:9360;width:10736;height:492;rotation:-3615983fd;visibility:visible;mso-wrap-style:square;v-text-anchor:middle" coordsize="120000,120000"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Uf8D8gAAADgAAAADwAAAGRycy9kb3ducmV2LnhtbESPT2sC&#13;&#10;MRTE7wW/Q3hCbzVrpUVXo0iL0J5K/QN6e2yem9XNyzZJd7ffvikIvQwMw/yGWax6W4uWfKgcKxiP&#13;&#10;MhDEhdMVlwr2u83DFESIyBprx6TghwKsloO7BebadfxJ7TaWIkE45KjAxNjkUobCkMUwcg1xys7O&#13;&#10;W4zJ+lJqj12C21o+ZtmztFhxWjDY0Iuh4rr9tgq+jofz5MO/u+bUmfYyo6w21V6p+2H/Ok+ynoOI&#13;&#10;1Mf/xg3xphU8wd+f9AWEXP4CAAD//wMAUEsBAi0AFAAGAAgAAAAhAJytYzPvAAAAiAEAABMAAAAA&#13;&#10;AAAAAAAAAAAAAAAAAFtDb250ZW50X1R5cGVzXS54bWxQSwECLQAUAAYACAAAACEAUefxpr8AAAAW&#13;&#10;AQAACwAAAAAAAAAAAAAAAAAgAQAAX3JlbHMvLnJlbHNQSwECLQAUAAYACAAAACEAWUf8D8gAAADg&#13;&#10;AAAADwAAAAAAAAAAAAAAAAAIAgAAZHJzL2Rvd25yZXYueG1sUEsFBgAAAAADAAMAtwAAAP0CAAAA&#13;&#10;AA==&#13;&#10;" adj="-11796480,,5400" path="m,60000r120000,e" filled="f" strokecolor="#0d4c67" strokeweight="1.5pt">
                    <v:stroke startarrowwidth="narrow" startarrowlength="short" endarrowwidth="narrow" endarrowlength="short" joinstyle="miter"/>
                    <v:formulas/>
                    <v:path arrowok="t" o:extrusionok="f" o:connecttype="custom" textboxrect="0,0,120000,120000"/>
                    <v:textbox inset="2.53958mm,2.53958mm,2.53958mm,2.53958mm">
                      <w:txbxContent>
                        <w:p w14:paraId="0FC23C4B" w14:textId="77777777" w:rsidR="008D7C8A" w:rsidRDefault="008D7C8A">
                          <w:pPr>
                            <w:spacing w:before="0" w:after="0" w:line="240" w:lineRule="auto"/>
                            <w:jc w:val="left"/>
                            <w:textDirection w:val="btLr"/>
                          </w:pPr>
                        </w:p>
                      </w:txbxContent>
                    </v:textbox>
                  </v:shape>
                  <v:shape id="Text Box 6" o:spid="_x0000_s1032" type="#_x0000_t202" style="position:absolute;left:18139;top:9337;width:536;height:537;rotation:-3615983fd;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wEgu8kAAADgAAAADwAAAGRycy9kb3ducmV2LnhtbESP3WrC&#13;&#10;QBSE74W+w3IK3plNpaQluoqoBaEUMa0/l4fsMUnNng3ZNaZv3xUKvRkYhvmGmc57U4uOWldZVvAU&#13;&#10;xSCIc6srLhR8fb6NXkE4j6yxtkwKfsjBfPYwmGKq7Y131GW+EAHCLkUFpfdNKqXLSzLoItsQh+xs&#13;&#10;W4M+2LaQusVbgJtajuM4kQYrDgslNrQsKb9kV6NgvX/hffL8cTiaLtue+fsUr983Sg0f+9UkyGIC&#13;&#10;wlPv/xt/iI1WkMD9T/gCQs5+AQAA//8DAFBLAQItABQABgAIAAAAIQCcrWMz7wAAAIgBAAATAAAA&#13;&#10;AAAAAAAAAAAAAAAAAABbQ29udGVudF9UeXBlc10ueG1sUEsBAi0AFAAGAAgAAAAhAFHn8aa/AAAA&#13;&#10;FgEAAAsAAAAAAAAAAAAAAAAAIAEAAF9yZWxzLy5yZWxzUEsBAi0AFAAGAAgAAAAhABcBILvJAAAA&#13;&#10;4AAAAA8AAAAAAAAAAAAAAAAACAIAAGRycy9kb3ducmV2LnhtbFBLBQYAAAAAAwADALcAAAD+AgAA&#13;&#10;AAA=&#13;&#10;" filled="f" stroked="f">
                    <v:textbox inset="1pt,0,1pt,0">
                      <w:txbxContent>
                        <w:p w14:paraId="0D869182" w14:textId="77777777" w:rsidR="008D7C8A" w:rsidRDefault="008D7C8A">
                          <w:pPr>
                            <w:spacing w:before="0" w:after="0" w:line="215" w:lineRule="auto"/>
                            <w:jc w:val="center"/>
                            <w:textDirection w:val="btLr"/>
                          </w:pPr>
                        </w:p>
                      </w:txbxContent>
                    </v:textbox>
                  </v:shape>
                  <v:roundrect id="Rectangle: Rounded Corners 7" o:spid="_x0000_s1033" style="position:absolute;left:21472;top:1368;width:15326;height:7663;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r5vzMgAAADgAAAADwAAAGRycy9kb3ducmV2LnhtbESPQWvC&#13;&#10;QBSE74X+h+UJvZS6sRQt0VWqUumloEbvz+wzCcm+jbvbmP77bkHwMjAM8w0zW/SmER05X1lWMBom&#13;&#10;IIhzqysuFByyz5d3ED4ga2wsk4Jf8rCYPz7MMNX2yjvq9qEQEcI+RQVlCG0qpc9LMuiHtiWO2dk6&#13;&#10;gyFaV0jt8BrhppGvSTKWBiuOCyW2tCopr/c/RsG2y+SldslbdvTPm9F3PVluTielngb9ehrlYwoi&#13;&#10;UB/ujRviSyuYwP+f+AWEnP8BAAD//wMAUEsBAi0AFAAGAAgAAAAhAJytYzPvAAAAiAEAABMAAAAA&#13;&#10;AAAAAAAAAAAAAAAAAFtDb250ZW50X1R5cGVzXS54bWxQSwECLQAUAAYACAAAACEAUefxpr8AAAAW&#13;&#10;AQAACwAAAAAAAAAAAAAAAAAgAQAAX3JlbHMvLnJlbHNQSwECLQAUAAYACAAAACEAFr5vzMgAAADg&#13;&#10;AAAADwAAAAAAAAAAAAAAAAAIAgAAZHJzL2Rvd25yZXYueG1sUEsFBgAAAAADAAMAtwAAAP0CAAAA&#13;&#10;AA==&#13;&#10;" fillcolor="#126082" strokecolor="white [3201]" strokeweight="1.5pt">
                    <v:stroke startarrowwidth="narrow" startarrowlength="short" endarrowwidth="narrow" endarrowlength="short" joinstyle="miter"/>
                    <v:textbox inset="2.53958mm,2.53958mm,2.53958mm,2.53958mm">
                      <w:txbxContent>
                        <w:p w14:paraId="630DFDD0" w14:textId="77777777" w:rsidR="008D7C8A" w:rsidRDefault="008D7C8A">
                          <w:pPr>
                            <w:spacing w:before="0" w:after="0" w:line="240" w:lineRule="auto"/>
                            <w:jc w:val="left"/>
                            <w:textDirection w:val="btLr"/>
                          </w:pPr>
                        </w:p>
                      </w:txbxContent>
                    </v:textbox>
                  </v:roundrect>
                  <v:shape id="Text Box 8" o:spid="_x0000_s1034" type="#_x0000_t202" style="position:absolute;left:21696;top:1592;width:14878;height:721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6juqskAAADgAAAADwAAAGRycy9kb3ducmV2LnhtbESPTWsC&#13;&#10;MRCG74X+hzCFXkrNtgcpq1Gk2i88qUU8Dptxs3Qz2Sapu/XXdw4FLwMvw/vMPNP54Ft1opiawAYe&#13;&#10;RgUo4irYhmsDn7uX+ydQKSNbbAOTgV9KMJ9dX02xtKHnDZ22uVYC4VSiAZdzV2qdKkce0yh0xLI7&#13;&#10;hugxS4y1thF7gftWPxbFWHtsWC447OjZUfW1/fEG1vHjOD641fp1gW/6+3znz73eG3N7MywnMhYT&#13;&#10;UJmGfGn8I96tAXlYfMQFlJ79AQAA//8DAFBLAQItABQABgAIAAAAIQCcrWMz7wAAAIgBAAATAAAA&#13;&#10;AAAAAAAAAAAAAAAAAABbQ29udGVudF9UeXBlc10ueG1sUEsBAi0AFAAGAAgAAAAhAFHn8aa/AAAA&#13;&#10;FgEAAAsAAAAAAAAAAAAAAAAAIAEAAF9yZWxzLy5yZWxzUEsBAi0AFAAGAAgAAAAhAHOo7qrJAAAA&#13;&#10;4AAAAA8AAAAAAAAAAAAAAAAACAIAAGRycy9kb3ducmV2LnhtbFBLBQYAAAAAAwADALcAAAD+AgAA&#13;&#10;AAA=&#13;&#10;" filled="f" stroked="f">
                    <v:textbox inset=".21111mm,.21111mm,.21111mm,.21111mm">
                      <w:txbxContent>
                        <w:p w14:paraId="6037F01B"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 xml:space="preserve">Hybrid </w:t>
                          </w:r>
                        </w:p>
                      </w:txbxContent>
                    </v:textbox>
                  </v:shape>
                  <v:shape id="Freeform: Shape 9" o:spid="_x0000_s1035" style="position:absolute;left:15341;top:13766;width:6131;height:492;visibility:visible;mso-wrap-style:square;v-text-anchor:middle" coordsize="120000,120000"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DVKAMcAAADgAAAADwAAAGRycy9kb3ducmV2LnhtbESPT4vC&#13;&#10;MBTE7wt+h/AEL4umelhqNYooohcP/jt4ezbPtrZ5KU3U+u03wsJeBoZhfsNM562pxJMaV1hWMBxE&#13;&#10;IIhTqwvOFJyO634MwnlkjZVlUvAmB/NZ52uKibYv3tPz4DMRIOwSVJB7XydSujQng25ga+KQ3Wxj&#13;&#10;0AfbZFI3+ApwU8lRFP1IgwWHhRxrWuaUloeHUVB/x/rmyvdld4/L0eZ8HbJfrpXqddvVJMhiAsJT&#13;&#10;6/8bf4itVjCGz5/wBYSc/QIAAP//AwBQSwECLQAUAAYACAAAACEAnK1jM+8AAACIAQAAEwAAAAAA&#13;&#10;AAAAAAAAAAAAAAAAW0NvbnRlbnRfVHlwZXNdLnhtbFBLAQItABQABgAIAAAAIQBR5/GmvwAAABYB&#13;&#10;AAALAAAAAAAAAAAAAAAAACABAABfcmVscy8ucmVsc1BLAQItABQABgAIAAAAIQBoNUoAxwAAAOAA&#13;&#10;AAAPAAAAAAAAAAAAAAAAAAgCAABkcnMvZG93bnJldi54bWxQSwUGAAAAAAMAAwC3AAAA/AIAAAAA&#13;&#10;" adj="-11796480,,5400" path="m,60000r120000,e" filled="f" strokecolor="#0d4c67" strokeweight="1.5pt">
                    <v:stroke startarrowwidth="narrow" startarrowlength="short" endarrowwidth="narrow" endarrowlength="short" joinstyle="miter"/>
                    <v:formulas/>
                    <v:path arrowok="t" o:extrusionok="f" o:connecttype="custom" textboxrect="0,0,120000,120000"/>
                    <v:textbox inset="2.53958mm,2.53958mm,2.53958mm,2.53958mm">
                      <w:txbxContent>
                        <w:p w14:paraId="5B76468F" w14:textId="77777777" w:rsidR="008D7C8A" w:rsidRDefault="008D7C8A">
                          <w:pPr>
                            <w:spacing w:before="0" w:after="0" w:line="240" w:lineRule="auto"/>
                            <w:jc w:val="left"/>
                            <w:textDirection w:val="btLr"/>
                          </w:pPr>
                        </w:p>
                      </w:txbxContent>
                    </v:textbox>
                  </v:shape>
                  <v:shape id="Text Box 10" o:spid="_x0000_s1036" type="#_x0000_t202" style="position:absolute;left:18253;top:13859;width:307;height:30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zuzK8kAAADhAAAADwAAAGRycy9kb3ducmV2LnhtbESPTUsD&#13;&#10;MRCG70L/Q5iCN5tUQcq2adF+gAdR+kHB27CZbrZuJusmtuu/dw6Cl+EdhnlentmiD426UJfqyBbG&#13;&#10;IwOKuIyu5srCYb+5m4BKGdlhE5ks/FCCxXxwM8PCxStv6bLLlRIIpwIt+JzbQutUegqYRrElltsp&#13;&#10;dgGzrF2lXYdXgYdG3xvzqAPWLA0eW1p6Kj9338HC+evhONHL9/36fGrfzPPH4dVXxtrbYb+aynia&#13;&#10;gsrU5/+PP8SLEwdRECEJoPT8FwAA//8DAFBLAQItABQABgAIAAAAIQCcrWMz7wAAAIgBAAATAAAA&#13;&#10;AAAAAAAAAAAAAAAAAABbQ29udGVudF9UeXBlc10ueG1sUEsBAi0AFAAGAAgAAAAhAFHn8aa/AAAA&#13;&#10;FgEAAAsAAAAAAAAAAAAAAAAAIAEAAF9yZWxzLy5yZWxzUEsBAi0AFAAGAAgAAAAhAN87syvJAAAA&#13;&#10;4QAAAA8AAAAAAAAAAAAAAAAACAIAAGRycy9kb3ducmV2LnhtbFBLBQYAAAAAAwADALcAAAD+AgAA&#13;&#10;AAA=&#13;&#10;" filled="f" stroked="f">
                    <v:textbox inset="1pt,0,1pt,0">
                      <w:txbxContent>
                        <w:p w14:paraId="6C966B4E" w14:textId="77777777" w:rsidR="008D7C8A" w:rsidRDefault="008D7C8A">
                          <w:pPr>
                            <w:spacing w:before="0" w:after="0" w:line="215" w:lineRule="auto"/>
                            <w:jc w:val="center"/>
                            <w:textDirection w:val="btLr"/>
                          </w:pPr>
                        </w:p>
                      </w:txbxContent>
                    </v:textbox>
                  </v:shape>
                  <v:roundrect id="Rectangle: Rounded Corners 11" o:spid="_x0000_s1037" style="position:absolute;left:21472;top:10181;width:15326;height:7663;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zjZX8kAAADhAAAADwAAAGRycy9kb3ducmV2LnhtbESPTWvD&#13;&#10;MAyG74P+B6PCLmN1UsZa0rqlH6z0Mtia7a7GWhISy6ntpem/nweDXYTEy/uIZ7keTCt6cr62rCCd&#13;&#10;JCCIC6trLhV85C+PcxA+IGtsLZOCG3lYr0Z3S8y0vfI79adQighhn6GCKoQuk9IXFRn0E9sRx+zL&#13;&#10;OoMhnq6U2uE1wk0rp0nyLA3WHD9U2NGuoqI5fRsFb30uL41LnvJP/3BIX5vZ9nA+K3U/HvaLODYL&#13;&#10;EIGG8N/4Qxx1dEjhVyguIOTqBwAA//8DAFBLAQItABQABgAIAAAAIQCcrWMz7wAAAIgBAAATAAAA&#13;&#10;AAAAAAAAAAAAAAAAAABbQ29udGVudF9UeXBlc10ueG1sUEsBAi0AFAAGAAgAAAAhAFHn8aa/AAAA&#13;&#10;FgEAAAsAAAAAAAAAAAAAAAAAIAEAAF9yZWxzLy5yZWxzUEsBAi0AFAAGAAgAAAAhAGc42V/JAAAA&#13;&#10;4QAAAA8AAAAAAAAAAAAAAAAACAIAAGRycy9kb3ducmV2LnhtbFBLBQYAAAAAAwADALcAAAD+AgAA&#13;&#10;AAA=&#13;&#10;" fillcolor="#126082" strokecolor="white [3201]" strokeweight="1.5pt">
                    <v:stroke startarrowwidth="narrow" startarrowlength="short" endarrowwidth="narrow" endarrowlength="short" joinstyle="miter"/>
                    <v:textbox inset="2.53958mm,2.53958mm,2.53958mm,2.53958mm">
                      <w:txbxContent>
                        <w:p w14:paraId="4049FEC7" w14:textId="77777777" w:rsidR="008D7C8A" w:rsidRDefault="008D7C8A">
                          <w:pPr>
                            <w:spacing w:before="0" w:after="0" w:line="240" w:lineRule="auto"/>
                            <w:jc w:val="left"/>
                            <w:textDirection w:val="btLr"/>
                          </w:pPr>
                        </w:p>
                      </w:txbxContent>
                    </v:textbox>
                  </v:roundrect>
                  <v:shape id="Text Box 12" o:spid="_x0000_s1038" type="#_x0000_t202" style="position:absolute;left:21696;top:10405;width:14878;height:721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vQ5ickAAADhAAAADwAAAGRycy9kb3ducmV2LnhtbESPTWsC&#13;&#10;MRCG7wX/Qxihl6LZepCyGkXqR1s8+UHpcdiMm6WbyTZJ3a2/3ggFL8MML+8zPNN5Z2txJh8qxwqe&#13;&#10;hxkI4sLpiksFx8N68AIiRGSNtWNS8EcB5rPewxRz7Vre0XkfS5EgHHJUYGJscilDYchiGLqGOGUn&#13;&#10;5y3GdPpSao9tgttajrJsLC1WnD4YbOjVUPG9/7UKtv7jNP4yq+1mgW/y5/JkL638VOqx3y0naSwm&#13;&#10;ICJ18d74R7zr5DCCm1BaQMjZFQAA//8DAFBLAQItABQABgAIAAAAIQCcrWMz7wAAAIgBAAATAAAA&#13;&#10;AAAAAAAAAAAAAAAAAABbQ29udGVudF9UeXBlc10ueG1sUEsBAi0AFAAGAAgAAAAhAFHn8aa/AAAA&#13;&#10;FgEAAAsAAAAAAAAAAAAAAAAAIAEAAF9yZWxzLy5yZWxzUEsBAi0AFAAGAAgAAAAhAJ70OYnJAAAA&#13;&#10;4QAAAA8AAAAAAAAAAAAAAAAACAIAAGRycy9kb3ducmV2LnhtbFBLBQYAAAAAAwADALcAAAD+AgAA&#13;&#10;AAA=&#13;&#10;" filled="f" stroked="f">
                    <v:textbox inset=".21111mm,.21111mm,.21111mm,.21111mm">
                      <w:txbxContent>
                        <w:p w14:paraId="6C067087"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Digital Collaboration</w:t>
                          </w:r>
                        </w:p>
                      </w:txbxContent>
                    </v:textbox>
                  </v:shape>
                  <v:shape id="Freeform: Shape 13" o:spid="_x0000_s1039" style="position:absolute;left:13038;top:18173;width:10735;height:492;rotation:3615983fd;visibility:visible;mso-wrap-style:square;v-text-anchor:middle" coordsize="120000,120000"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onPk8gAAADhAAAADwAAAGRycy9kb3ducmV2LnhtbESPTYvC&#13;&#10;MBCG7wv+hzDC3jRVQaQaRRTBw7LgF3ocmrGpNpPaRNv995sFYS/DDC/vMzyzRWtL8aLaF44VDPoJ&#13;&#10;COLM6YJzBcfDpjcB4QOyxtIxKfghD4t552OGqXYN7+i1D7mIEPYpKjAhVKmUPjNk0fddRRyzq6st&#13;&#10;hnjWudQ1NhFuSzlMkrG0WHD8YLCilaHsvn9aBc2zeVzN92jyNbg8luvtbXMeHk5KfXbb9TSO5RRE&#13;&#10;oDb8N96IrY4OI/gTigsIOf8FAAD//wMAUEsBAi0AFAAGAAgAAAAhAJytYzPvAAAAiAEAABMAAAAA&#13;&#10;AAAAAAAAAAAAAAAAAFtDb250ZW50X1R5cGVzXS54bWxQSwECLQAUAAYACAAAACEAUefxpr8AAAAW&#13;&#10;AQAACwAAAAAAAAAAAAAAAAAgAQAAX3JlbHMvLnJlbHNQSwECLQAUAAYACAAAACEAdonPk8gAAADh&#13;&#10;AAAADwAAAAAAAAAAAAAAAAAIAgAAZHJzL2Rvd25yZXYueG1sUEsFBgAAAAADAAMAtwAAAP0CAAAA&#13;&#10;AA==&#13;&#10;" adj="-11796480,,5400" path="m,60000r120000,e" filled="f" strokecolor="#0d4c67" strokeweight="1.5pt">
                    <v:stroke startarrowwidth="narrow" startarrowlength="short" endarrowwidth="narrow" endarrowlength="short" joinstyle="miter"/>
                    <v:formulas/>
                    <v:path arrowok="t" o:extrusionok="f" o:connecttype="custom" textboxrect="0,0,120000,120000"/>
                    <v:textbox inset="2.53958mm,2.53958mm,2.53958mm,2.53958mm">
                      <w:txbxContent>
                        <w:p w14:paraId="072CDBB0" w14:textId="77777777" w:rsidR="008D7C8A" w:rsidRDefault="008D7C8A">
                          <w:pPr>
                            <w:spacing w:before="0" w:after="0" w:line="240" w:lineRule="auto"/>
                            <w:jc w:val="left"/>
                            <w:textDirection w:val="btLr"/>
                          </w:pPr>
                        </w:p>
                      </w:txbxContent>
                    </v:textbox>
                  </v:shape>
                  <v:shape id="Text Box 14" o:spid="_x0000_s1040" type="#_x0000_t202" style="position:absolute;left:18138;top:18150;width:537;height:537;rotation:3615983fd;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AF7j8kAAADhAAAADwAAAGRycy9kb3ducmV2LnhtbESPTWvC&#13;&#10;QBCG74X+h2UK3uqmpUiJrhJbpCIejB8Hb0N2zAazsyG7xthf3y0IXoYZXt5neCaz3taio9ZXjhW8&#13;&#10;DRMQxIXTFZcK9rvF6ycIH5A11o5JwY08zKbPTxNMtbtyTt02lCJC2KeowITQpFL6wpBFP3QNccxO&#13;&#10;rrUY4tmWUrd4jXBby/ckGUmLFccPBhv6MlSctxerYFXn+f5Hbo6/y2K9wWo9zw5slBq89N/jOLIx&#13;&#10;iEB9eDTuiKWODh/wLxQXEHL6BwAA//8DAFBLAQItABQABgAIAAAAIQCcrWMz7wAAAIgBAAATAAAA&#13;&#10;AAAAAAAAAAAAAAAAAABbQ29udGVudF9UeXBlc10ueG1sUEsBAi0AFAAGAAgAAAAhAFHn8aa/AAAA&#13;&#10;FgEAAAsAAAAAAAAAAAAAAAAAIAEAAF9yZWxzLy5yZWxzUEsBAi0AFAAGAAgAAAAhAIABe4/JAAAA&#13;&#10;4QAAAA8AAAAAAAAAAAAAAAAACAIAAGRycy9kb3ducmV2LnhtbFBLBQYAAAAAAwADALcAAAD+AgAA&#13;&#10;AAA=&#13;&#10;" filled="f" stroked="f">
                    <v:textbox inset="1pt,0,1pt,0">
                      <w:txbxContent>
                        <w:p w14:paraId="6B57DF0C" w14:textId="77777777" w:rsidR="008D7C8A" w:rsidRDefault="008D7C8A">
                          <w:pPr>
                            <w:spacing w:before="0" w:after="0" w:line="215" w:lineRule="auto"/>
                            <w:jc w:val="center"/>
                            <w:textDirection w:val="btLr"/>
                          </w:pPr>
                        </w:p>
                      </w:txbxContent>
                    </v:textbox>
                  </v:shape>
                  <v:roundrect id="Rectangle: Rounded Corners 15" o:spid="_x0000_s1041" style="position:absolute;left:21472;top:18994;width:15326;height:7663;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VJgn8kAAADhAAAADwAAAGRycy9kb3ducmV2LnhtbESPwWrC&#13;&#10;QBCG7wXfYZlCL6VuLGpLdBXbongRrGnvY3aahGRn0901xrd3hUIvwww//zd882VvGtGR85VlBaNh&#13;&#10;AoI4t7riQsFXtn56BeEDssbGMim4kIflYnA3x1TbM39SdwiFiBD2KSooQ2hTKX1ekkE/tC1xzH6s&#13;&#10;Mxji6QqpHZ4j3DTyOUmm0mDF8UOJLb2XlNeHk1Gw7zL5W7tknH37x81oV7+8bY5HpR7u+49ZHKsZ&#13;&#10;iEB9+G/8IbY6OkzgJhQXEHJxBQAA//8DAFBLAQItABQABgAIAAAAIQCcrWMz7wAAAIgBAAATAAAA&#13;&#10;AAAAAAAAAAAAAAAAAABbQ29udGVudF9UeXBlc10ueG1sUEsBAi0AFAAGAAgAAAAhAFHn8aa/AAAA&#13;&#10;FgEAAAsAAAAAAAAAAAAAAAAAIAEAAF9yZWxzLy5yZWxzUEsBAi0AFAAGAAgAAAAhAPFSYJ/JAAAA&#13;&#10;4QAAAA8AAAAAAAAAAAAAAAAACAIAAGRycy9kb3ducmV2LnhtbFBLBQYAAAAAAwADALcAAAD+AgAA&#13;&#10;AAA=&#13;&#10;" fillcolor="#126082" strokecolor="white [3201]" strokeweight="1.5pt">
                    <v:stroke startarrowwidth="narrow" startarrowlength="short" endarrowwidth="narrow" endarrowlength="short" joinstyle="miter"/>
                    <v:textbox inset="2.53958mm,2.53958mm,2.53958mm,2.53958mm">
                      <w:txbxContent>
                        <w:p w14:paraId="2715DF8C" w14:textId="77777777" w:rsidR="008D7C8A" w:rsidRDefault="008D7C8A">
                          <w:pPr>
                            <w:spacing w:before="0" w:after="0" w:line="240" w:lineRule="auto"/>
                            <w:jc w:val="left"/>
                            <w:textDirection w:val="btLr"/>
                          </w:pPr>
                        </w:p>
                      </w:txbxContent>
                    </v:textbox>
                  </v:roundrect>
                  <v:shape id="Text Box 16" o:spid="_x0000_s1042" type="#_x0000_t202" style="position:absolute;left:21696;top:19218;width:14878;height:721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J6ASckAAADhAAAADwAAAGRycy9kb3ducmV2LnhtbESPwWoC&#13;&#10;MRCG7wXfIUzBS6nZ9rCU1ShS26p40pbS47AZN0s3k20S3dWnN0LByzDDz/8N32TW20YcyYfasYKn&#13;&#10;UQaCuHS65krB1+f74wuIEJE1No5JwYkCzKaDuwkW2nW8peMuViJBOBSowMTYFlKG0pDFMHItccr2&#13;&#10;zluM6fSV1B67BLeNfM6yXFqsOX0w2NKrofJ3d7AKNn69z3/M2+Zjjkv5d36w505+KzW87xfjNOZj&#13;&#10;EJH6eGv8I1Y6OeRwFUoLCDm9AAAA//8DAFBLAQItABQABgAIAAAAIQCcrWMz7wAAAIgBAAATAAAA&#13;&#10;AAAAAAAAAAAAAAAAAABbQ29udGVudF9UeXBlc10ueG1sUEsBAi0AFAAGAAgAAAAhAFHn8aa/AAAA&#13;&#10;FgEAAAsAAAAAAAAAAAAAAAAAIAEAAF9yZWxzLy5yZWxzUEsBAi0AFAAGAAgAAAAhAAiegEnJAAAA&#13;&#10;4QAAAA8AAAAAAAAAAAAAAAAACAIAAGRycy9kb3ducmV2LnhtbFBLBQYAAAAAAwADALcAAAD+AgAA&#13;&#10;AAA=&#13;&#10;" filled="f" stroked="f">
                    <v:textbox inset=".21111mm,.21111mm,.21111mm,.21111mm">
                      <w:txbxContent>
                        <w:p w14:paraId="2E7190F9" w14:textId="77777777" w:rsidR="008D7C8A" w:rsidRPr="009F0ABE" w:rsidRDefault="008F6CA4">
                          <w:pPr>
                            <w:spacing w:before="0" w:after="0" w:line="215" w:lineRule="auto"/>
                            <w:jc w:val="center"/>
                            <w:textDirection w:val="btLr"/>
                            <w:rPr>
                              <w:color w:val="FFFFFF" w:themeColor="background1"/>
                            </w:rPr>
                          </w:pPr>
                          <w:r w:rsidRPr="009F0ABE">
                            <w:rPr>
                              <w:color w:val="FFFFFF" w:themeColor="background1"/>
                            </w:rPr>
                            <w:t>Virtual Innovation Space</w:t>
                          </w:r>
                        </w:p>
                      </w:txbxContent>
                    </v:textbox>
                  </v:shape>
                </v:group>
                <w10:anchorlock/>
              </v:group>
            </w:pict>
          </mc:Fallback>
        </mc:AlternateContent>
      </w:r>
    </w:p>
    <w:p w14:paraId="4180D785" w14:textId="77777777" w:rsidR="008D7C8A" w:rsidRDefault="008F6CA4">
      <w:pPr>
        <w:jc w:val="center"/>
        <w:rPr>
          <w:b/>
          <w:bCs/>
        </w:rPr>
      </w:pPr>
      <w:r>
        <w:rPr>
          <w:b/>
          <w:bCs/>
        </w:rPr>
        <w:t>Table 1: Work Model</w:t>
      </w:r>
    </w:p>
    <w:p w14:paraId="06D8D5F9" w14:textId="77777777" w:rsidR="008D7C8A" w:rsidRDefault="008F6CA4">
      <w:pPr>
        <w:jc w:val="center"/>
      </w:pPr>
      <w:r>
        <w:t>(Source: Self--Developed)</w:t>
      </w:r>
    </w:p>
    <w:p w14:paraId="47955DF7" w14:textId="77777777" w:rsidR="008D7C8A" w:rsidRDefault="008F6CA4">
      <w:pPr>
        <w:pStyle w:val="Heading2"/>
      </w:pPr>
      <w:bookmarkStart w:id="5" w:name="_Toc224573870"/>
      <w:r>
        <w:t>1.5 Demonstrating a New Approach Would Motivate And Enable Staff To Perform Optimally</w:t>
      </w:r>
      <w:bookmarkEnd w:id="5"/>
    </w:p>
    <w:p w14:paraId="4842A286" w14:textId="77777777" w:rsidR="008D7C8A" w:rsidRDefault="008F6CA4">
      <w:r>
        <w:t xml:space="preserve">The future of work presented will enhance employee motivation and favourable performance at Aether Innovations. Cultural and institutional practices can enhance interaction, innovation, and </w:t>
      </w:r>
      <w:r>
        <w:lastRenderedPageBreak/>
        <w:t>cooperation amongst workers. Employees are better placed to feel appreciated and empowered when their work structures are put in place with the joint implementation of flexible work structures and innovation-oriented structures. This atmosphere contributes to personal growth and improved performance in the organisation.</w:t>
      </w:r>
    </w:p>
    <w:p w14:paraId="3F61C7B2" w14:textId="77777777" w:rsidR="008D7C8A" w:rsidRDefault="008F6CA4">
      <w:r>
        <w:rPr>
          <w:noProof/>
        </w:rPr>
        <mc:AlternateContent>
          <mc:Choice Requires="wpg">
            <w:drawing>
              <wp:inline distT="0" distB="0" distL="0" distR="0" wp14:anchorId="07360F32" wp14:editId="3FF1AF6E">
                <wp:extent cx="6096000" cy="1443038"/>
                <wp:effectExtent l="0" t="0" r="0" b="0"/>
                <wp:docPr id="1570548615" name="Group 1570548615"/>
                <wp:cNvGraphicFramePr/>
                <a:graphic xmlns:a="http://schemas.openxmlformats.org/drawingml/2006/main">
                  <a:graphicData uri="http://schemas.microsoft.com/office/word/2010/wordprocessingGroup">
                    <wpg:wgp>
                      <wpg:cNvGrpSpPr/>
                      <wpg:grpSpPr>
                        <a:xfrm>
                          <a:off x="0" y="0"/>
                          <a:ext cx="6096000" cy="1443038"/>
                          <a:chOff x="0" y="0"/>
                          <a:chExt cx="6099400" cy="1457875"/>
                        </a:xfrm>
                      </wpg:grpSpPr>
                      <wpg:grpSp>
                        <wpg:cNvPr id="17" name="Group 17"/>
                        <wpg:cNvGrpSpPr/>
                        <wpg:grpSpPr>
                          <a:xfrm>
                            <a:off x="0" y="0"/>
                            <a:ext cx="6092025" cy="1448425"/>
                            <a:chOff x="0" y="0"/>
                            <a:chExt cx="6092025" cy="1448425"/>
                          </a:xfrm>
                        </wpg:grpSpPr>
                        <wps:wsp>
                          <wps:cNvPr id="18" name="Rectangle 18"/>
                          <wps:cNvSpPr/>
                          <wps:spPr>
                            <a:xfrm>
                              <a:off x="0" y="0"/>
                              <a:ext cx="6092025" cy="1448425"/>
                            </a:xfrm>
                            <a:prstGeom prst="rect">
                              <a:avLst/>
                            </a:prstGeom>
                            <a:noFill/>
                            <a:ln>
                              <a:noFill/>
                            </a:ln>
                          </wps:spPr>
                          <wps:txbx>
                            <w:txbxContent>
                              <w:p w14:paraId="2C8BECD8"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19" name="Rectangle: Rounded Corners 19"/>
                          <wps:cNvSpPr/>
                          <wps:spPr>
                            <a:xfrm>
                              <a:off x="2189" y="89"/>
                              <a:ext cx="6087663" cy="647835"/>
                            </a:xfrm>
                            <a:prstGeom prst="roundRect">
                              <a:avLst>
                                <a:gd name="adj" fmla="val 10000"/>
                              </a:avLst>
                            </a:prstGeom>
                            <a:solidFill>
                              <a:schemeClr val="lt1"/>
                            </a:solidFill>
                            <a:ln w="19050" cap="flat" cmpd="sng">
                              <a:solidFill>
                                <a:schemeClr val="dk1"/>
                              </a:solidFill>
                              <a:prstDash val="solid"/>
                              <a:miter lim="800000"/>
                              <a:headEnd type="none" w="sm" len="sm"/>
                              <a:tailEnd type="none" w="sm" len="sm"/>
                            </a:ln>
                          </wps:spPr>
                          <wps:txbx>
                            <w:txbxContent>
                              <w:p w14:paraId="09AC865F"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20" name="Text Box 20"/>
                          <wps:cNvSpPr txBox="1"/>
                          <wps:spPr>
                            <a:xfrm>
                              <a:off x="21163" y="19063"/>
                              <a:ext cx="6049715" cy="609887"/>
                            </a:xfrm>
                            <a:prstGeom prst="rect">
                              <a:avLst/>
                            </a:prstGeom>
                            <a:noFill/>
                            <a:ln>
                              <a:noFill/>
                            </a:ln>
                          </wps:spPr>
                          <wps:txbx>
                            <w:txbxContent>
                              <w:p w14:paraId="626EC063" w14:textId="77777777" w:rsidR="008D7C8A" w:rsidRDefault="008F6CA4">
                                <w:pPr>
                                  <w:spacing w:before="0" w:after="0" w:line="215" w:lineRule="auto"/>
                                  <w:jc w:val="center"/>
                                  <w:textDirection w:val="btLr"/>
                                </w:pPr>
                                <w:r>
                                  <w:rPr>
                                    <w:color w:val="000000"/>
                                  </w:rPr>
                                  <w:t>New Approach</w:t>
                                </w:r>
                              </w:p>
                            </w:txbxContent>
                          </wps:txbx>
                          <wps:bodyPr spcFirstLastPara="1" wrap="square" lIns="45700" tIns="45700" rIns="45700" bIns="45700" anchor="ctr" anchorCtr="0">
                            <a:noAutofit/>
                          </wps:bodyPr>
                        </wps:wsp>
                        <wps:wsp>
                          <wps:cNvPr id="21" name="Rectangle: Rounded Corners 21"/>
                          <wps:cNvSpPr/>
                          <wps:spPr>
                            <a:xfrm>
                              <a:off x="2189" y="800510"/>
                              <a:ext cx="1921610" cy="647835"/>
                            </a:xfrm>
                            <a:prstGeom prst="roundRect">
                              <a:avLst>
                                <a:gd name="adj" fmla="val 10000"/>
                              </a:avLst>
                            </a:prstGeom>
                            <a:solidFill>
                              <a:schemeClr val="lt1"/>
                            </a:solidFill>
                            <a:ln w="19050" cap="flat" cmpd="sng">
                              <a:solidFill>
                                <a:schemeClr val="dk1"/>
                              </a:solidFill>
                              <a:prstDash val="solid"/>
                              <a:miter lim="800000"/>
                              <a:headEnd type="none" w="sm" len="sm"/>
                              <a:tailEnd type="none" w="sm" len="sm"/>
                            </a:ln>
                          </wps:spPr>
                          <wps:txbx>
                            <w:txbxContent>
                              <w:p w14:paraId="5D649DF2"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22" name="Text Box 22"/>
                          <wps:cNvSpPr txBox="1"/>
                          <wps:spPr>
                            <a:xfrm>
                              <a:off x="21163" y="819484"/>
                              <a:ext cx="1883662" cy="609887"/>
                            </a:xfrm>
                            <a:prstGeom prst="rect">
                              <a:avLst/>
                            </a:prstGeom>
                            <a:noFill/>
                            <a:ln>
                              <a:noFill/>
                            </a:ln>
                          </wps:spPr>
                          <wps:txbx>
                            <w:txbxContent>
                              <w:p w14:paraId="0756D359" w14:textId="77777777" w:rsidR="008D7C8A" w:rsidRDefault="008F6CA4">
                                <w:pPr>
                                  <w:spacing w:before="0" w:after="0" w:line="215" w:lineRule="auto"/>
                                  <w:jc w:val="center"/>
                                  <w:textDirection w:val="btLr"/>
                                </w:pPr>
                                <w:r>
                                  <w:rPr>
                                    <w:color w:val="000000"/>
                                  </w:rPr>
                                  <w:t xml:space="preserve">Employee empowerment </w:t>
                                </w:r>
                              </w:p>
                            </w:txbxContent>
                          </wps:txbx>
                          <wps:bodyPr spcFirstLastPara="1" wrap="square" lIns="45700" tIns="45700" rIns="45700" bIns="45700" anchor="ctr" anchorCtr="0">
                            <a:noAutofit/>
                          </wps:bodyPr>
                        </wps:wsp>
                        <wps:wsp>
                          <wps:cNvPr id="23" name="Rectangle: Rounded Corners 23"/>
                          <wps:cNvSpPr/>
                          <wps:spPr>
                            <a:xfrm>
                              <a:off x="2085215" y="800510"/>
                              <a:ext cx="1921610" cy="647835"/>
                            </a:xfrm>
                            <a:prstGeom prst="roundRect">
                              <a:avLst>
                                <a:gd name="adj" fmla="val 10000"/>
                              </a:avLst>
                            </a:prstGeom>
                            <a:solidFill>
                              <a:schemeClr val="lt1"/>
                            </a:solidFill>
                            <a:ln w="19050" cap="flat" cmpd="sng">
                              <a:solidFill>
                                <a:schemeClr val="dk1"/>
                              </a:solidFill>
                              <a:prstDash val="solid"/>
                              <a:miter lim="800000"/>
                              <a:headEnd type="none" w="sm" len="sm"/>
                              <a:tailEnd type="none" w="sm" len="sm"/>
                            </a:ln>
                          </wps:spPr>
                          <wps:txbx>
                            <w:txbxContent>
                              <w:p w14:paraId="191DDB91"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24" name="Text Box 24"/>
                          <wps:cNvSpPr txBox="1"/>
                          <wps:spPr>
                            <a:xfrm>
                              <a:off x="2104189" y="819484"/>
                              <a:ext cx="1883662" cy="609887"/>
                            </a:xfrm>
                            <a:prstGeom prst="rect">
                              <a:avLst/>
                            </a:prstGeom>
                            <a:noFill/>
                            <a:ln>
                              <a:noFill/>
                            </a:ln>
                          </wps:spPr>
                          <wps:txbx>
                            <w:txbxContent>
                              <w:p w14:paraId="3C0B4733" w14:textId="77777777" w:rsidR="008D7C8A" w:rsidRDefault="008F6CA4">
                                <w:pPr>
                                  <w:spacing w:before="0" w:after="0" w:line="215" w:lineRule="auto"/>
                                  <w:jc w:val="center"/>
                                  <w:textDirection w:val="btLr"/>
                                </w:pPr>
                                <w:r>
                                  <w:rPr>
                                    <w:color w:val="000000"/>
                                  </w:rPr>
                                  <w:t>Collaborative Knowledge Sharing</w:t>
                                </w:r>
                              </w:p>
                            </w:txbxContent>
                          </wps:txbx>
                          <wps:bodyPr spcFirstLastPara="1" wrap="square" lIns="45700" tIns="45700" rIns="45700" bIns="45700" anchor="ctr" anchorCtr="0">
                            <a:noAutofit/>
                          </wps:bodyPr>
                        </wps:wsp>
                        <wps:wsp>
                          <wps:cNvPr id="25" name="Rectangle: Rounded Corners 25"/>
                          <wps:cNvSpPr/>
                          <wps:spPr>
                            <a:xfrm>
                              <a:off x="4168241" y="800510"/>
                              <a:ext cx="1921610" cy="647835"/>
                            </a:xfrm>
                            <a:prstGeom prst="roundRect">
                              <a:avLst>
                                <a:gd name="adj" fmla="val 10000"/>
                              </a:avLst>
                            </a:prstGeom>
                            <a:solidFill>
                              <a:schemeClr val="lt1"/>
                            </a:solidFill>
                            <a:ln w="19050" cap="flat" cmpd="sng">
                              <a:solidFill>
                                <a:schemeClr val="dk1"/>
                              </a:solidFill>
                              <a:prstDash val="solid"/>
                              <a:miter lim="800000"/>
                              <a:headEnd type="none" w="sm" len="sm"/>
                              <a:tailEnd type="none" w="sm" len="sm"/>
                            </a:ln>
                          </wps:spPr>
                          <wps:txbx>
                            <w:txbxContent>
                              <w:p w14:paraId="6F5DD79C" w14:textId="77777777" w:rsidR="008D7C8A" w:rsidRDefault="008D7C8A">
                                <w:pPr>
                                  <w:spacing w:before="0" w:after="0" w:line="240" w:lineRule="auto"/>
                                  <w:jc w:val="left"/>
                                  <w:textDirection w:val="btLr"/>
                                </w:pPr>
                              </w:p>
                            </w:txbxContent>
                          </wps:txbx>
                          <wps:bodyPr spcFirstLastPara="1" wrap="square" lIns="91425" tIns="91425" rIns="91425" bIns="91425" anchor="ctr" anchorCtr="0">
                            <a:noAutofit/>
                          </wps:bodyPr>
                        </wps:wsp>
                        <wps:wsp>
                          <wps:cNvPr id="26" name="Text Box 26"/>
                          <wps:cNvSpPr txBox="1"/>
                          <wps:spPr>
                            <a:xfrm>
                              <a:off x="4187215" y="819484"/>
                              <a:ext cx="1883662" cy="609887"/>
                            </a:xfrm>
                            <a:prstGeom prst="rect">
                              <a:avLst/>
                            </a:prstGeom>
                            <a:noFill/>
                            <a:ln>
                              <a:noFill/>
                            </a:ln>
                          </wps:spPr>
                          <wps:txbx>
                            <w:txbxContent>
                              <w:p w14:paraId="7B707BC3" w14:textId="77777777" w:rsidR="008D7C8A" w:rsidRDefault="008F6CA4">
                                <w:pPr>
                                  <w:spacing w:before="0" w:after="0" w:line="215" w:lineRule="auto"/>
                                  <w:jc w:val="center"/>
                                  <w:textDirection w:val="btLr"/>
                                </w:pPr>
                                <w:r>
                                  <w:rPr>
                                    <w:color w:val="000000"/>
                                  </w:rPr>
                                  <w:t>Recognition and innovation support systems</w:t>
                                </w:r>
                              </w:p>
                            </w:txbxContent>
                          </wps:txbx>
                          <wps:bodyPr spcFirstLastPara="1" wrap="square" lIns="45700" tIns="45700" rIns="45700" bIns="45700" anchor="ctr" anchorCtr="0">
                            <a:noAutofit/>
                          </wps:bodyPr>
                        </wps:wsp>
                      </wpg:grpSp>
                    </wpg:wgp>
                  </a:graphicData>
                </a:graphic>
              </wp:inline>
            </w:drawing>
          </mc:Choice>
          <mc:Fallback>
            <w:pict>
              <v:group w14:anchorId="07360F32" id="Group 1570548615" o:spid="_x0000_s1043" style="width:480pt;height:113.65pt;mso-position-horizontal-relative:char;mso-position-vertical-relative:line" coordsize="60994,14578"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jIEZpVBAAAmRoAAA4AAABkcnMvZTJvRG9jLnhtbOxZ3W7bNhS+H7B3IHS/WJRlWRLiFF3S&#13;&#10;BAOKrWi7B2AkytJGkRpJx87b95CUTVtu66griiTNja1D8ef8fOc7R9L5q03L0B2VqhF8EeCzMECU&#13;&#10;F6Js+HIR/P3x+rc0QEoTXhImOF0E91QFry5+/eV83eU0ErVgJZUINuEqX3eLoNa6yycTVdS0JepM&#13;&#10;dJTDzUrIlmgQ5XJSSrKG3Vs2icIwmayFLDspCqoUjF65m8GF3b+qaKH/qipFNWKLAHTT9lfa31v7&#13;&#10;O7k4J/lSkq5uil4P8g1qtKThcOpuqyuiCVrJ5mirtimkUKLSZ4VoJ6KqmoJaI8AcHA7MuZFi1Vlj&#13;&#10;lvl62e38BL4dOOqbty3+vLuR3YfunUTginW3BGdY0RizqWRr/kFNtLHuuvdOoxuNChhNwiwJQ3Bu&#13;&#10;ATdxHE/DKQTd+rWowfvHK4v6jV+bxX7tbJ7OZ3btZHv45EClneBUBeVB76aEc+cB4qQFhFmfISP3&#13;&#10;9nwXC6MwAsV6C9PYCA+28PNrv2ghJILyoVb/L9QfatJRiyCV73kLAuS89R4yhPAlowi7oK07O9ED&#13;&#10;QuUKwDEGDSfsJXknlb6hokXmYhFI0MHmDrl7q7TxK/hmO8cczMV1w5hzOOOHIzDVDAFMtoqaK725&#13;&#10;3ThcuECZsVtR3gNaVFdcN3DuW6L0OyIh2XGA1kAAi0D9tyKSBoj9wcHtGbZh1vuC3Bdu9wXCi1oA&#13;&#10;sRRaBsgJl9oSjdP39UqLqnHWeW16xSHgBtA/IvLZUeRz9F6seElLdCkkBypHGCbZ5HkoFCKcwhJI&#13;&#10;f/Nn88KTQzpPkqlLnSSep1MXkB36faS3aDDKGFh6SBgPLssesaT8J0BVyyBwd4QhDNQD3ONAYwF0&#13;&#10;BB8lWFMaBJl9bGWhl0wiWL0ImIbou8UH0xhHa0BGFs4MsRlwVIxouGw7YBvFl1a7gyWDnct/P7+z&#13;&#10;AfYVUbU73+7Q+6xtNNRC1rTgR2OVM4vkNSXlG14ifd8Bv3GoowBYUKIFpFKouubCOl2Thj1g4qmU&#13;&#10;Sex2HqQ/ecpEEAdHlh8Nqn8XG2SGwOPGRUCqliv1Bm5YLulvfIE1I4xNOphSmYXmykbOp0uczTGk&#13;&#10;iKk0UFjT1NWxr6TLQab0UP5e5LktouPJM57NDX4defaCI89ecOTZC0+EPCPI6EHZPCZPM2mAjVOI&#13;&#10;2JJnGM7wNum3iMBZhBMzahHxQqCuXjxuAvWd1EvPAdUyirZp4wkUhgZJMp5AU5zFaTxgUJym0ySB&#13;&#10;7R8Hg/pOaiwUnieDQsE7zaCuKu5X1xMMGqazyFRN04G+kChtfX/7ZLvQvRZrbOY8ywe3CIhu2IU6&#13;&#10;7tvPk4eTaBjvntkeP43u9VRjwfA8aRS47jSNwqRBjf06jcY4SaMY2tcXGh2+Jni6NOobrbGZ8zxp&#13;&#10;FF5uDGnUv+8Y+zAPHDrfNR5PgEZ9YzUWDD+aRv1rf/uK1H7+sC/2+k815vvKvmxn+S9KF58AAAD/&#13;&#10;/wMAUEsDBBQABgAIAAAAIQA9Fgz04QAAAAsBAAAPAAAAZHJzL2Rvd25yZXYueG1sTI/NasMwEITv&#13;&#10;hb6D2EJvjWyHpo1jOYT05xQCTQqhN8Xa2CbWyliK7bx9t720l4Fh2Nn5suVoG9Fj52tHCuJJBAKp&#13;&#10;cKamUsHn/u3hGYQPmoxuHKGCK3pY5rc3mU6NG+gD+10oBZeQT7WCKoQ2ldIXFVrtJ65F4uzkOqsD&#13;&#10;266UptMDl9tGJlE0k1bXxB8q3eK6wuK8u1gF74MeVtP4td+cT+vr1/5xe9jEqNT93fiyYFktQAQc&#13;&#10;w98F/DDwfsh52NFdyHjRKGCa8KuczWcR26OCJHmagpB5Jv8z5N8AAAD//wMAUEsBAi0AFAAGAAgA&#13;&#10;AAAhAFoik6P/AAAA5QEAABMAAAAAAAAAAAAAAAAAAAAAAFtDb250ZW50X1R5cGVzXS54bWxQSwEC&#13;&#10;LQAUAAYACAAAACEAp0rPONcAAACWAQAACwAAAAAAAAAAAAAAAAAwAQAAX3JlbHMvLnJlbHNQSwEC&#13;&#10;LQAUAAYACAAAACEACMgRmlUEAACZGgAADgAAAAAAAAAAAAAAAAAwAgAAZHJzL2Uyb0RvYy54bWxQ&#13;&#10;SwECLQAUAAYACAAAACEAPRYM9OEAAAALAQAADwAAAAAAAAAAAAAAAACxBgAAZHJzL2Rvd25yZXYu&#13;&#10;eG1sUEsFBgAAAAAEAAQA8wAAAL8HAAAAAA==&#13;&#10;">
                <v:group id="Group 17" o:spid="_x0000_s1044" style="position:absolute;width:60920;height:14484" coordsize="60920,1448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5BpdckAAADhAAAADwAAAGRycy9kb3ducmV2LnhtbESPwWrC&#13;&#10;QBCG70LfYZmCN92kUluSrCK2Fg9SqBZKb0N2TILZ2ZBdk/j2riB4GWb4+b/hy5aDqUVHrassK4in&#13;&#10;EQji3OqKCwW/h83kHYTzyBpry6TgQg6Wi6dRhom2Pf9Qt/eFCBB2CSoovW8SKV1ekkE3tQ1xyI62&#13;&#10;NejD2RZSt9gHuKnlSxTNpcGKw4cSG1qXlJ/2Z6Pgq8d+NYs/u93puL78H16//3YxKTV+Hj7SMFYp&#13;&#10;CE+DfzTuiK0ODm9wEwoLCLm4AgAA//8DAFBLAQItABQABgAIAAAAIQCcrWMz7wAAAIgBAAATAAAA&#13;&#10;AAAAAAAAAAAAAAAAAABbQ29udGVudF9UeXBlc10ueG1sUEsBAi0AFAAGAAgAAAAhAFHn8aa/AAAA&#13;&#10;FgEAAAsAAAAAAAAAAAAAAAAAIAEAAF9yZWxzLy5yZWxzUEsBAi0AFAAGAAgAAAAhAOeQaXXJAAAA&#13;&#10;4QAAAA8AAAAAAAAAAAAAAAAACAIAAGRycy9kb3ducmV2LnhtbFBLBQYAAAAAAwADALcAAAD+AgAA&#13;&#10;AAA=&#13;&#10;">
                  <v:rect id="Rectangle 18" o:spid="_x0000_s1045" style="position:absolute;width:60920;height:1448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wZzr8cAAADhAAAADwAAAGRycy9kb3ducmV2LnhtbESPQW/C&#13;&#10;MAyF75P4D5GRuI2UCqGtEBCwTRo7bWU/wGu8pqJxSpNB9+/xYdIuT3568me/1WbwrbpQH5vABmbT&#13;&#10;DBRxFWzDtYHP48v9A6iYkC22gcnAL0XYrEd3KyxsuPIHXcpUK4FwLNCAS6krtI6VI49xGjpiyb5D&#13;&#10;7zGJ7Wtte7wK3Lc6z7KF9tiwXHDY0d5RdSp/vIH3eaD8OY+7svaPbvg6vh3OuDBmMh6eliLbJahE&#13;&#10;Q/rf+EO8WukgH0shGUDp9Q0AAP//AwBQSwECLQAUAAYACAAAACEAnK1jM+8AAACIAQAAEwAAAAAA&#13;&#10;AAAAAAAAAAAAAAAAW0NvbnRlbnRfVHlwZXNdLnhtbFBLAQItABQABgAIAAAAIQBR5/GmvwAAABYB&#13;&#10;AAALAAAAAAAAAAAAAAAAACABAABfcmVscy8ucmVsc1BLAQItABQABgAIAAAAIQDvBnOvxwAAAOEA&#13;&#10;AAAPAAAAAAAAAAAAAAAAAAgCAABkcnMvZG93bnJldi54bWxQSwUGAAAAAAMAAwC3AAAA/AIAAAAA&#13;&#10;" filled="f" stroked="f">
                    <v:textbox inset="2.53958mm,2.53958mm,2.53958mm,2.53958mm">
                      <w:txbxContent>
                        <w:p w14:paraId="2C8BECD8" w14:textId="77777777" w:rsidR="008D7C8A" w:rsidRDefault="008D7C8A">
                          <w:pPr>
                            <w:spacing w:before="0" w:after="0" w:line="240" w:lineRule="auto"/>
                            <w:jc w:val="left"/>
                            <w:textDirection w:val="btLr"/>
                          </w:pPr>
                        </w:p>
                      </w:txbxContent>
                    </v:textbox>
                  </v:rect>
                  <v:roundrect id="Rectangle: Rounded Corners 19" o:spid="_x0000_s1046" style="position:absolute;left:21;width:60877;height:6479;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YPzsgAAADhAAAADwAAAGRycy9kb3ducmV2LnhtbESPwWrC&#13;&#10;QBCG74W+wzIFb7qpYGmjq6SKoHip1oLHaXZMgtnZkN3E7du7gtDLMMPP/w3fbBFMLXpqXWVZweso&#13;&#10;AUGcW11xoeD4vR6+g3AeWWNtmRT8kYPF/Plphqm2V95Tf/CFiBB2KSoovW9SKV1ekkE3sg1xzM62&#13;&#10;Nejj2RZSt3iNcFPLcZK8SYMVxw8lNrQsKb8cOqMg6yY9HU8c8m32u+u+wulz92OVGryE1TSObArC&#13;&#10;U/D/jQdio6PDB9yF4gJCzm8AAAD//wMAUEsBAi0AFAAGAAgAAAAhAJytYzPvAAAAiAEAABMAAAAA&#13;&#10;AAAAAAAAAAAAAAAAAFtDb250ZW50X1R5cGVzXS54bWxQSwECLQAUAAYACAAAACEAUefxpr8AAAAW&#13;&#10;AQAACwAAAAAAAAAAAAAAAAAgAQAAX3JlbHMvLnJlbHNQSwECLQAUAAYACAAAACEA+oYPzsgAAADh&#13;&#10;AAAADwAAAAAAAAAAAAAAAAAIAgAAZHJzL2Rvd25yZXYueG1sUEsFBgAAAAADAAMAtwAAAP0CAAAA&#13;&#10;AA==&#13;&#10;" fillcolor="white [3201]" strokecolor="black [3200]" strokeweight="1.5pt">
                    <v:stroke startarrowwidth="narrow" startarrowlength="short" endarrowwidth="narrow" endarrowlength="short" joinstyle="miter"/>
                    <v:textbox inset="2.53958mm,2.53958mm,2.53958mm,2.53958mm">
                      <w:txbxContent>
                        <w:p w14:paraId="09AC865F" w14:textId="77777777" w:rsidR="008D7C8A" w:rsidRDefault="008D7C8A">
                          <w:pPr>
                            <w:spacing w:before="0" w:after="0" w:line="240" w:lineRule="auto"/>
                            <w:jc w:val="left"/>
                            <w:textDirection w:val="btLr"/>
                          </w:pPr>
                        </w:p>
                      </w:txbxContent>
                    </v:textbox>
                  </v:roundrect>
                  <v:shape id="Text Box 20" o:spid="_x0000_s1047" type="#_x0000_t202" style="position:absolute;left:211;top:190;width:60497;height:609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qlRfscAAADhAAAADwAAAGRycy9kb3ducmV2LnhtbESP0WoC&#13;&#10;MRBF3wv9hzAF32pWBVtWo2hVKoU+qP2AYTPuLk0myybV+PedB8GXgctwz+XMl9k7daE+toENjIYF&#13;&#10;KOIq2JZrAz+n3es7qJiQLbrAZOBGEZaL56c5ljZc+UCXY6qVQDiWaKBJqSu1jlVDHuMwdMTyO4fe&#13;&#10;Y5LY19r2eBW4d3pcFFPtsWVZaLCjj4aq3+OfN/Cd1uutPh/e3KnK+WuzmzhXfxozeMmbmZzVDFSi&#13;&#10;nB6NO2JvDYxFQYREBpRe/AMAAP//AwBQSwECLQAUAAYACAAAACEAnK1jM+8AAACIAQAAEwAAAAAA&#13;&#10;AAAAAAAAAAAAAAAAW0NvbnRlbnRfVHlwZXNdLnhtbFBLAQItABQABgAIAAAAIQBR5/GmvwAAABYB&#13;&#10;AAALAAAAAAAAAAAAAAAAACABAABfcmVscy8ucmVsc1BLAQItABQABgAIAAAAIQCKqVF+xwAAAOEA&#13;&#10;AAAPAAAAAAAAAAAAAAAAAAgCAABkcnMvZG93bnJldi54bWxQSwUGAAAAAAMAAwC3AAAA/AIAAAAA&#13;&#10;" filled="f" stroked="f">
                    <v:textbox inset="1.2694mm,1.2694mm,1.2694mm,1.2694mm">
                      <w:txbxContent>
                        <w:p w14:paraId="626EC063" w14:textId="77777777" w:rsidR="008D7C8A" w:rsidRDefault="008F6CA4">
                          <w:pPr>
                            <w:spacing w:before="0" w:after="0" w:line="215" w:lineRule="auto"/>
                            <w:jc w:val="center"/>
                            <w:textDirection w:val="btLr"/>
                          </w:pPr>
                          <w:r>
                            <w:rPr>
                              <w:color w:val="000000"/>
                            </w:rPr>
                            <w:t>New Approach</w:t>
                          </w:r>
                        </w:p>
                      </w:txbxContent>
                    </v:textbox>
                  </v:shape>
                  <v:roundrect id="Rectangle: Rounded Corners 21" o:spid="_x0000_s1048" style="position:absolute;left:21;top:8005;width:19216;height:6478;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HBt6MgAAADhAAAADwAAAGRycy9kb3ducmV2LnhtbESPQWvC&#13;&#10;QBSE7wX/w/IEb3WjYCnRVaIiKF5aq+DxmX0mwezbkN3E7b/vFgq9DAzDfMMsVsHUoqfWVZYVTMYJ&#13;&#10;COLc6ooLBeev3es7COeRNdaWScE3OVgtBy8LTLV98if1J1+ICGGXooLS+yaV0uUlGXRj2xDH7G5b&#13;&#10;gz7atpC6xWeEm1pOk+RNGqw4LpTY0Kak/HHqjIKsm/V0vnLID9nt2H2E6/p4sUqNhmE7j5LNQXgK&#13;&#10;/r/xh9hrBdMJ/B6KZ0DI5Q8AAAD//wMAUEsBAi0AFAAGAAgAAAAhAJytYzPvAAAAiAEAABMAAAAA&#13;&#10;AAAAAAAAAAAAAAAAAFtDb250ZW50X1R5cGVzXS54bWxQSwECLQAUAAYACAAAACEAUefxpr8AAAAW&#13;&#10;AQAACwAAAAAAAAAAAAAAAAAgAQAAX3JlbHMvLnJlbHNQSwECLQAUAAYACAAAACEATHBt6MgAAADh&#13;&#10;AAAADwAAAAAAAAAAAAAAAAAIAgAAZHJzL2Rvd25yZXYueG1sUEsFBgAAAAADAAMAtwAAAP0CAAAA&#13;&#10;AA==&#13;&#10;" fillcolor="white [3201]" strokecolor="black [3200]" strokeweight="1.5pt">
                    <v:stroke startarrowwidth="narrow" startarrowlength="short" endarrowwidth="narrow" endarrowlength="short" joinstyle="miter"/>
                    <v:textbox inset="2.53958mm,2.53958mm,2.53958mm,2.53958mm">
                      <w:txbxContent>
                        <w:p w14:paraId="5D649DF2" w14:textId="77777777" w:rsidR="008D7C8A" w:rsidRDefault="008D7C8A">
                          <w:pPr>
                            <w:spacing w:before="0" w:after="0" w:line="240" w:lineRule="auto"/>
                            <w:jc w:val="left"/>
                            <w:textDirection w:val="btLr"/>
                          </w:pPr>
                        </w:p>
                      </w:txbxContent>
                    </v:textbox>
                  </v:roundrect>
                  <v:shape id="Text Box 22" o:spid="_x0000_s1049" type="#_x0000_t202" style="position:absolute;left:211;top:8194;width:18837;height:609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RwNHsgAAADhAAAADwAAAGRycy9kb3ducmV2LnhtbESP3WoC&#13;&#10;MRSE7wXfIZxC79xst9DKahR/Ki0FL/x5gMPmuLuYnCybVOPbm4LgzcAwzDfMdB6tERfqfetYwVuW&#13;&#10;gyCunG65VnA8bEZjED4gazSOScGNPMxnw8EUS+2uvKPLPtQiQdiXqKAJoSul9FVDFn3mOuKUnVxv&#13;&#10;MSTb11L3eE1wa2SR5x/SYstpocGOVg1V5/2fVbANy+WXPO0+zaGK8Xe9eTem/lbq9SWuJ0kWExCB&#13;&#10;Yng2HogfraAo4P9QOgNCzu4AAAD//wMAUEsBAi0AFAAGAAgAAAAhAJytYzPvAAAAiAEAABMAAAAA&#13;&#10;AAAAAAAAAAAAAAAAAFtDb250ZW50X1R5cGVzXS54bWxQSwECLQAUAAYACAAAACEAUefxpr8AAAAW&#13;&#10;AQAACwAAAAAAAAAAAAAAAAAgAQAAX3JlbHMvLnJlbHNQSwECLQAUAAYACAAAACEAwRwNHsgAAADh&#13;&#10;AAAADwAAAAAAAAAAAAAAAAAIAgAAZHJzL2Rvd25yZXYueG1sUEsFBgAAAAADAAMAtwAAAP0CAAAA&#13;&#10;AA==&#13;&#10;" filled="f" stroked="f">
                    <v:textbox inset="1.2694mm,1.2694mm,1.2694mm,1.2694mm">
                      <w:txbxContent>
                        <w:p w14:paraId="0756D359" w14:textId="77777777" w:rsidR="008D7C8A" w:rsidRDefault="008F6CA4">
                          <w:pPr>
                            <w:spacing w:before="0" w:after="0" w:line="215" w:lineRule="auto"/>
                            <w:jc w:val="center"/>
                            <w:textDirection w:val="btLr"/>
                          </w:pPr>
                          <w:r>
                            <w:rPr>
                              <w:color w:val="000000"/>
                            </w:rPr>
                            <w:t xml:space="preserve">Employee empowerment </w:t>
                          </w:r>
                        </w:p>
                      </w:txbxContent>
                    </v:textbox>
                  </v:shape>
                  <v:roundrect id="Rectangle: Rounded Corners 23" o:spid="_x0000_s1050" style="position:absolute;left:20852;top:8005;width:19216;height:6478;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8UxiMkAAADhAAAADwAAAGRycy9kb3ducmV2LnhtbESPT2vC&#13;&#10;QBTE7wW/w/IEb3Wj0lKiq0RFaPHS+gc8PrPPJJh9G7KbuP323UKhl4FhmN8wi1UwteipdZVlBZNx&#13;&#10;AoI4t7riQsHpuHt+A+E8ssbaMin4Jger5eBpgam2D/6i/uALESHsUlRQet+kUrq8JINubBvimN1s&#13;&#10;a9BH2xZSt/iIcFPLaZK8SoMVx4USG9qUlN8PnVGQdS89nS4c8o/suu8+w2W9P1ulRsOwnUfJ5iA8&#13;&#10;Bf/f+EO8awXTGfweimdAyOUPAAAA//8DAFBLAQItABQABgAIAAAAIQCcrWMz7wAAAIgBAAATAAAA&#13;&#10;AAAAAAAAAAAAAAAAAABbQ29udGVudF9UeXBlc10ueG1sUEsBAi0AFAAGAAgAAAAhAFHn8aa/AAAA&#13;&#10;FgEAAAsAAAAAAAAAAAAAAAAAIAEAAF9yZWxzLy5yZWxzUEsBAi0AFAAGAAgAAAAhAAfFMYjJAAAA&#13;&#10;4QAAAA8AAAAAAAAAAAAAAAAACAIAAGRycy9kb3ducmV2LnhtbFBLBQYAAAAAAwADALcAAAD+AgAA&#13;&#10;AAA=&#13;&#10;" fillcolor="white [3201]" strokecolor="black [3200]" strokeweight="1.5pt">
                    <v:stroke startarrowwidth="narrow" startarrowlength="short" endarrowwidth="narrow" endarrowlength="short" joinstyle="miter"/>
                    <v:textbox inset="2.53958mm,2.53958mm,2.53958mm,2.53958mm">
                      <w:txbxContent>
                        <w:p w14:paraId="191DDB91" w14:textId="77777777" w:rsidR="008D7C8A" w:rsidRDefault="008D7C8A">
                          <w:pPr>
                            <w:spacing w:before="0" w:after="0" w:line="240" w:lineRule="auto"/>
                            <w:jc w:val="left"/>
                            <w:textDirection w:val="btLr"/>
                          </w:pPr>
                        </w:p>
                      </w:txbxContent>
                    </v:textbox>
                  </v:roundrect>
                  <v:shape id="Text Box 24" o:spid="_x0000_s1051" type="#_x0000_t202" style="position:absolute;left:21041;top:8194;width:18837;height:609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MPovsgAAADhAAAADwAAAGRycy9kb3ducmV2LnhtbESP0WoC&#13;&#10;MRRE34X+Q7hC3zSrLbbsGqVWxVLog64fcNlcdxeTm2WTavz7Rij4MjAMc4aZL6M14kK9bx0rmIwz&#13;&#10;EMSV0y3XCo7ldvQOwgdkjcYxKbiRh+XiaTDHXLsr7+lyCLVIEPY5KmhC6HIpfdWQRT92HXHKTq63&#13;&#10;GJLta6l7vCa4NXKaZTNpseW00GBHnw1V58OvVfATVquNPO3fTFnF+L3evhhT75R6HsZ1keSjABEo&#13;&#10;hkfjH/GlFUxf4X4onQEhF38AAAD//wMAUEsBAi0AFAAGAAgAAAAhAJytYzPvAAAAiAEAABMAAAAA&#13;&#10;AAAAAAAAAAAAAAAAAFtDb250ZW50X1R5cGVzXS54bWxQSwECLQAUAAYACAAAACEAUefxpr8AAAAW&#13;&#10;AQAACwAAAAAAAAAAAAAAAAAgAQAAX3JlbHMvLnJlbHNQSwECLQAUAAYACAAAACEAHMPovsgAAADh&#13;&#10;AAAADwAAAAAAAAAAAAAAAAAIAgAAZHJzL2Rvd25yZXYueG1sUEsFBgAAAAADAAMAtwAAAP0CAAAA&#13;&#10;AA==&#13;&#10;" filled="f" stroked="f">
                    <v:textbox inset="1.2694mm,1.2694mm,1.2694mm,1.2694mm">
                      <w:txbxContent>
                        <w:p w14:paraId="3C0B4733" w14:textId="77777777" w:rsidR="008D7C8A" w:rsidRDefault="008F6CA4">
                          <w:pPr>
                            <w:spacing w:before="0" w:after="0" w:line="215" w:lineRule="auto"/>
                            <w:jc w:val="center"/>
                            <w:textDirection w:val="btLr"/>
                          </w:pPr>
                          <w:r>
                            <w:rPr>
                              <w:color w:val="000000"/>
                            </w:rPr>
                            <w:t>Collaborative Knowledge Sharing</w:t>
                          </w:r>
                        </w:p>
                      </w:txbxContent>
                    </v:textbox>
                  </v:shape>
                  <v:roundrect id="Rectangle: Rounded Corners 25" o:spid="_x0000_s1052" style="position:absolute;left:41682;top:8005;width:19216;height:6478;visibility:visible;mso-wrap-style:square;v-text-anchor:middle" arcsize="6554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hrUKMgAAADhAAAADwAAAGRycy9kb3ducmV2LnhtbESPQWvC&#13;&#10;QBSE7wX/w/KE3uqmgqVEV0kVweLFqgWPr9lnEsy+DdlN3P57VxC8DAzDfMPMFsHUoqfWVZYVvI8S&#13;&#10;EMS51RUXCo6H9dsnCOeRNdaWScE/OVjMBy8zTLW98g/1e1+ICGGXooLS+yaV0uUlGXQj2xDH7Gxb&#13;&#10;gz7atpC6xWuEm1qOk+RDGqw4LpTY0LKk/LLvjIKsm/R0PHHIv7O/bbcLp6/tr1XqdRhW0yjZFISn&#13;&#10;4J+NB2KjFYwncD8Uz4CQ8xsAAAD//wMAUEsBAi0AFAAGAAgAAAAhAJytYzPvAAAAiAEAABMAAAAA&#13;&#10;AAAAAAAAAAAAAAAAAFtDb250ZW50X1R5cGVzXS54bWxQSwECLQAUAAYACAAAACEAUefxpr8AAAAW&#13;&#10;AQAACwAAAAAAAAAAAAAAAAAgAQAAX3JlbHMvLnJlbHNQSwECLQAUAAYACAAAACEA2hrUKMgAAADh&#13;&#10;AAAADwAAAAAAAAAAAAAAAAAIAgAAZHJzL2Rvd25yZXYueG1sUEsFBgAAAAADAAMAtwAAAP0CAAAA&#13;&#10;AA==&#13;&#10;" fillcolor="white [3201]" strokecolor="black [3200]" strokeweight="1.5pt">
                    <v:stroke startarrowwidth="narrow" startarrowlength="short" endarrowwidth="narrow" endarrowlength="short" joinstyle="miter"/>
                    <v:textbox inset="2.53958mm,2.53958mm,2.53958mm,2.53958mm">
                      <w:txbxContent>
                        <w:p w14:paraId="6F5DD79C" w14:textId="77777777" w:rsidR="008D7C8A" w:rsidRDefault="008D7C8A">
                          <w:pPr>
                            <w:spacing w:before="0" w:after="0" w:line="240" w:lineRule="auto"/>
                            <w:jc w:val="left"/>
                            <w:textDirection w:val="btLr"/>
                          </w:pPr>
                        </w:p>
                      </w:txbxContent>
                    </v:textbox>
                  </v:roundrect>
                  <v:shape id="Text Box 26" o:spid="_x0000_s1053" type="#_x0000_t202" style="position:absolute;left:41872;top:8194;width:18836;height:609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3a03scAAADhAAAADwAAAGRycy9kb3ducmV2LnhtbESPzYoC&#13;&#10;MRCE78K+Q+iFvWlGF1RGo/izogge1H2AZtLODJt0hknU7NsbQfBSUBT1FTWdR2vEjVpfO1bQ72Ug&#13;&#10;iAunay4V/J433TEIH5A1Gsek4J88zGcfnSnm2t35SLdTKEWCsM9RQRVCk0vpi4os+p5riFN2ca3F&#13;&#10;kGxbSt3iPcGtkYMsG0qLNaeFChtaVVT8na5WwSEslz/ychyZcxHjfr35NqbcKvX1GdeTJIsJiEAx&#13;&#10;vBsvxE4rGAzheSidASFnDwAAAP//AwBQSwECLQAUAAYACAAAACEAnK1jM+8AAACIAQAAEwAAAAAA&#13;&#10;AAAAAAAAAAAAAAAAW0NvbnRlbnRfVHlwZXNdLnhtbFBLAQItABQABgAIAAAAIQBR5/GmvwAAABYB&#13;&#10;AAALAAAAAAAAAAAAAAAAACABAABfcmVscy8ucmVsc1BLAQItABQABgAIAAAAIQBXdrTexwAAAOEA&#13;&#10;AAAPAAAAAAAAAAAAAAAAAAgCAABkcnMvZG93bnJldi54bWxQSwUGAAAAAAMAAwC3AAAA/AIAAAAA&#13;&#10;" filled="f" stroked="f">
                    <v:textbox inset="1.2694mm,1.2694mm,1.2694mm,1.2694mm">
                      <w:txbxContent>
                        <w:p w14:paraId="7B707BC3" w14:textId="77777777" w:rsidR="008D7C8A" w:rsidRDefault="008F6CA4">
                          <w:pPr>
                            <w:spacing w:before="0" w:after="0" w:line="215" w:lineRule="auto"/>
                            <w:jc w:val="center"/>
                            <w:textDirection w:val="btLr"/>
                          </w:pPr>
                          <w:r>
                            <w:rPr>
                              <w:color w:val="000000"/>
                            </w:rPr>
                            <w:t>Recognition and innovation support systems</w:t>
                          </w:r>
                        </w:p>
                      </w:txbxContent>
                    </v:textbox>
                  </v:shape>
                </v:group>
                <w10:anchorlock/>
              </v:group>
            </w:pict>
          </mc:Fallback>
        </mc:AlternateContent>
      </w:r>
    </w:p>
    <w:p w14:paraId="41D9A181" w14:textId="7507C012" w:rsidR="008D7C8A" w:rsidRDefault="008F6CA4" w:rsidP="003D69AF">
      <w:pPr>
        <w:jc w:val="center"/>
        <w:rPr>
          <w:b/>
          <w:bCs/>
        </w:rPr>
      </w:pPr>
      <w:r>
        <w:rPr>
          <w:b/>
          <w:bCs/>
        </w:rPr>
        <w:t>Table 2: New Approach</w:t>
      </w:r>
    </w:p>
    <w:p w14:paraId="55159BF7" w14:textId="77777777" w:rsidR="008D7C8A" w:rsidRDefault="008F6CA4">
      <w:pPr>
        <w:jc w:val="center"/>
      </w:pPr>
      <w:r>
        <w:t>(Source: Self--Developed)</w:t>
      </w:r>
    </w:p>
    <w:p w14:paraId="390D4539" w14:textId="77777777" w:rsidR="008D7C8A" w:rsidRDefault="008F6CA4">
      <w:r>
        <w:t>The former is employee empowerment and autonomy. There is increased control of employees concerning the way and where a task is accomplished. Hybrid flexible plans allow one to plan his/her time based on productivity trends and other life duties. Employee empowerment focuses on decentralisation of authority and interaction, and thus encourages dedication amongst the workforce (Vu, 2020). The greater autonomy is promoted, the more employees tend to take up the project ownership and to bring innovative solutions, which influences greater motivation and job satisfaction.</w:t>
      </w:r>
    </w:p>
    <w:p w14:paraId="4D25642A" w14:textId="77777777" w:rsidR="008D7C8A" w:rsidRDefault="008F6CA4">
      <w:r>
        <w:t>The second one is Collaborative Knowledge Sharing. The cross-functional teams and online collaboration tools encourage the unceasing flow of ideas and professionalism. The members of disparate departments share frequent interaction to solve problems and come up with innovative solutions. Such a participative atmosphere facilitates education and strengthens organisational knowledge. Knowledge sharing can be described as the process of sharing experience, skills, and both implicit and explicit knowledge with employees (Castaneda &amp; Cuellar, 2020). As a result, the employees become more attached to the objectives of the team and organisation.</w:t>
      </w:r>
    </w:p>
    <w:p w14:paraId="2E806B89" w14:textId="77777777" w:rsidR="008D7C8A" w:rsidRDefault="008F6CA4">
      <w:r>
        <w:t xml:space="preserve">The third method is recognition and innovation support systems. Organised schemes are made to motivate innovative ideas and project achievement success. Formal recognition and development </w:t>
      </w:r>
      <w:r>
        <w:lastRenderedPageBreak/>
        <w:t>are provided to employees who bring new solutions or improvements. With recognition like this, the intrinsic source of motivation becomes strong and acts as encouragement to constantly engage in innovation. Consequently, employees will not become bored and can deliver at top levels within the organisation.</w:t>
      </w:r>
    </w:p>
    <w:p w14:paraId="0FAA3D2A" w14:textId="77777777" w:rsidR="008D7C8A" w:rsidRDefault="008F6CA4">
      <w:pPr>
        <w:pStyle w:val="Heading2"/>
      </w:pPr>
      <w:bookmarkStart w:id="6" w:name="_Toc224573871"/>
      <w:r>
        <w:t>1.6 Conclusion</w:t>
      </w:r>
      <w:bookmarkEnd w:id="6"/>
    </w:p>
    <w:p w14:paraId="10F9384C" w14:textId="49320413" w:rsidR="008D7C8A" w:rsidRDefault="008F6CA4">
      <w:r>
        <w:t>Finally, the suggested solution integrates cultural programmes and flexible work designs, hence strengthening innovation in Aether Innovations</w:t>
      </w:r>
      <w:r w:rsidR="00464D70">
        <w:t xml:space="preserve">. </w:t>
      </w:r>
      <w:r>
        <w:t>The modern trends in the technology industry demonstrate the importance of purpose-driven cultures, empowerment of employees and collaborative models</w:t>
      </w:r>
      <w:r w:rsidR="00464D70">
        <w:t xml:space="preserve">. </w:t>
      </w:r>
      <w:r>
        <w:t xml:space="preserve">The innovation sprints, </w:t>
      </w:r>
      <w:proofErr w:type="spellStart"/>
      <w:r>
        <w:t>intrapreneurship</w:t>
      </w:r>
      <w:proofErr w:type="spellEnd"/>
      <w:r>
        <w:t xml:space="preserve"> development, and cross-functional teams are all recommended models which support creativity and knowledge sharing. The strategy is aimed at encouraging employees, promoting team dynamics, and achieving a higher organisational performance. In addition, the hybrid future-of-work model also enhances the motivation of the workers, </w:t>
      </w:r>
      <w:r w:rsidR="00464D70">
        <w:t>cooperation,</w:t>
      </w:r>
      <w:r>
        <w:t xml:space="preserve"> and high organisational performance.</w:t>
      </w:r>
    </w:p>
    <w:p w14:paraId="6ECE66B5" w14:textId="77777777" w:rsidR="00BD3DB3" w:rsidRDefault="00BD3DB3"/>
    <w:p w14:paraId="68C0A17D" w14:textId="77777777" w:rsidR="00BD3DB3" w:rsidRDefault="00BD3DB3"/>
    <w:p w14:paraId="409468FA" w14:textId="77777777" w:rsidR="00BD3DB3" w:rsidRDefault="00BD3DB3"/>
    <w:p w14:paraId="63AEE558" w14:textId="77777777" w:rsidR="00BD3DB3" w:rsidRDefault="00BD3DB3"/>
    <w:p w14:paraId="571EC029" w14:textId="77777777" w:rsidR="00BD3DB3" w:rsidRDefault="00BD3DB3"/>
    <w:p w14:paraId="5B02E2B1" w14:textId="77777777" w:rsidR="00FC6AA9" w:rsidRDefault="00FC6AA9"/>
    <w:p w14:paraId="08F65821" w14:textId="77777777" w:rsidR="00FC6AA9" w:rsidRDefault="00FC6AA9"/>
    <w:p w14:paraId="11D6BD79" w14:textId="77777777" w:rsidR="00BD3DB3" w:rsidRDefault="00BD3DB3"/>
    <w:p w14:paraId="0705D6D9" w14:textId="77777777" w:rsidR="00BD3DB3" w:rsidRDefault="00BD3DB3"/>
    <w:p w14:paraId="6EE0EA44" w14:textId="77777777" w:rsidR="00BD3DB3" w:rsidRDefault="00BD3DB3"/>
    <w:p w14:paraId="1B980648" w14:textId="77777777" w:rsidR="00BD3DB3" w:rsidRDefault="00BD3DB3"/>
    <w:p w14:paraId="1634C7DB" w14:textId="77777777" w:rsidR="00BD3DB3" w:rsidRDefault="00BD3DB3"/>
    <w:p w14:paraId="43F16C63" w14:textId="77777777" w:rsidR="008D7C8A" w:rsidRDefault="008F6CA4" w:rsidP="005079F8">
      <w:pPr>
        <w:pStyle w:val="Heading1"/>
        <w:jc w:val="center"/>
      </w:pPr>
      <w:bookmarkStart w:id="7" w:name="_Toc224573872"/>
      <w:r>
        <w:t>2. Part 2: Reflection</w:t>
      </w:r>
      <w:bookmarkEnd w:id="7"/>
    </w:p>
    <w:p w14:paraId="1FD7F552" w14:textId="77777777" w:rsidR="008D7C8A" w:rsidRDefault="008F6CA4">
      <w:pPr>
        <w:pStyle w:val="Heading2"/>
      </w:pPr>
      <w:bookmarkStart w:id="8" w:name="_Toc224573873"/>
      <w:r>
        <w:t>2.1 Introduction</w:t>
      </w:r>
      <w:bookmarkEnd w:id="8"/>
    </w:p>
    <w:p w14:paraId="3AEB1F16" w14:textId="77777777" w:rsidR="008D7C8A" w:rsidRDefault="008F6CA4">
      <w:r>
        <w:rPr>
          <w:color w:val="111111"/>
        </w:rPr>
        <w:t>Reflection is a fundamental activity that allows one to analyse his or her experiences, to trace the learning outcomes, and to enhance their performance in the future. In the course of the Human Capital Management module, I gained more insight into the role of strategic human resource practices in organisational performance, innovation, and employee engagement. The module equipped me with the modern concepts of HR, including the organisational culture, management of innovation, employee empowerment, and the future work models. Thinking about this learning experience enables me to critically analyse the knowledge and skills I have acquired and how they can be used in professional practice. Another aspect that this reflection brings to light is the fact that it is crucial to keep learning and to be flexible to be able to keep up with the constantly evolving and continuously changing workplace, which is more technologically inclined and shaped by AI.</w:t>
      </w:r>
    </w:p>
    <w:p w14:paraId="69144FBA" w14:textId="77777777" w:rsidR="008D7C8A" w:rsidRDefault="008F6CA4">
      <w:pPr>
        <w:pStyle w:val="Heading2"/>
      </w:pPr>
      <w:bookmarkStart w:id="9" w:name="_Toc224573874"/>
      <w:r>
        <w:t>2.2 Learning Journey</w:t>
      </w:r>
      <w:bookmarkEnd w:id="9"/>
    </w:p>
    <w:p w14:paraId="4B439060" w14:textId="77777777" w:rsidR="008D7C8A" w:rsidRDefault="008F6CA4">
      <w:r>
        <w:t>The learning journey that will be analysed below will use Gibbs Reflective Cycle, which is a structured framework for helping people to understand and learn from their experiences. It consists of six stages, such as description, feelings, evaluation, analysis, conclusion, and action plan (</w:t>
      </w:r>
      <w:proofErr w:type="spellStart"/>
      <w:r>
        <w:t>Praveena</w:t>
      </w:r>
      <w:proofErr w:type="spellEnd"/>
      <w:r>
        <w:t xml:space="preserve"> </w:t>
      </w:r>
      <w:r>
        <w:rPr>
          <w:i/>
          <w:iCs/>
        </w:rPr>
        <w:t xml:space="preserve">et al., </w:t>
      </w:r>
      <w:r>
        <w:t>2025).</w:t>
      </w:r>
    </w:p>
    <w:p w14:paraId="7A068BBD" w14:textId="77777777" w:rsidR="008D7C8A" w:rsidRDefault="008F6CA4">
      <w:pPr>
        <w:rPr>
          <w:b/>
          <w:bCs/>
        </w:rPr>
      </w:pPr>
      <w:r>
        <w:rPr>
          <w:b/>
          <w:bCs/>
        </w:rPr>
        <w:t>Description</w:t>
      </w:r>
    </w:p>
    <w:p w14:paraId="682BBBD5" w14:textId="255F9A40" w:rsidR="008D7C8A" w:rsidRDefault="008F6CA4">
      <w:r>
        <w:t xml:space="preserve">Over the course of the Human Capital Management module, I learned the way organisations shall deal with people to facilitate innovation and performance. Some of the concepts covered in the module are the organisational culture, employee empowerment, collaboration, and the future of work. Initially, these concepts were abstract. They were manifested in theories of readings and lectures. However, even as the weeks ran by, they began to relate to actual organisational practises. One important learning experience was in analysing technology firms that establish a good culture of innovation. These corporations promote experimentation among workers, exchange of </w:t>
      </w:r>
      <w:r>
        <w:lastRenderedPageBreak/>
        <w:t xml:space="preserve">knowledge, and they also enable employees to own their own work. I used the following ideas on the first part of the assignment when working on the assignment of the Aether Innovations. I developed programmes like innovation sprint, </w:t>
      </w:r>
      <w:proofErr w:type="spellStart"/>
      <w:r>
        <w:t>intrapreneurship</w:t>
      </w:r>
      <w:proofErr w:type="spellEnd"/>
      <w:r>
        <w:t xml:space="preserve"> programmes, and cross-functional collaboration. Composing that section obliged me to leave theory behind and transition to application. It was not always smooth</w:t>
      </w:r>
      <w:r w:rsidR="00464D70">
        <w:t xml:space="preserve">. </w:t>
      </w:r>
    </w:p>
    <w:p w14:paraId="70D1C30D" w14:textId="77777777" w:rsidR="008D7C8A" w:rsidRDefault="008F6CA4">
      <w:pPr>
        <w:rPr>
          <w:b/>
          <w:bCs/>
        </w:rPr>
      </w:pPr>
      <w:r>
        <w:rPr>
          <w:b/>
          <w:bCs/>
        </w:rPr>
        <w:t>Feelings</w:t>
      </w:r>
    </w:p>
    <w:p w14:paraId="3A34C069" w14:textId="76834962" w:rsidR="008D7C8A" w:rsidRDefault="008F6CA4">
      <w:r>
        <w:t xml:space="preserve">At the beginning of the module, I was not quite certain of the breadth of human capital management. I had thought that HR was more about recruitment and training. I have not associated HR with innovation and strategic decision-making. The assumption during the module was altered. The more I studied empowerment and organisational culture, the more I realised the angle of HR. Individual management is behavioural. It determines the manner in which employees communicate ideas, resolve </w:t>
      </w:r>
      <w:r w:rsidR="00464D70">
        <w:t>issues,</w:t>
      </w:r>
      <w:r>
        <w:t xml:space="preserve"> and react to change. This surprise and interest made this realisation. The readings were sometimes heavy. There were frameworks that appeared difficult. I had to learn to get along with them. Nevertheless, when I related the concepts to actual companies and examples at the workplace, the concepts became more understandable.</w:t>
      </w:r>
    </w:p>
    <w:p w14:paraId="14C64B32" w14:textId="77777777" w:rsidR="008D7C8A" w:rsidRDefault="008F6CA4">
      <w:pPr>
        <w:rPr>
          <w:b/>
          <w:bCs/>
        </w:rPr>
      </w:pPr>
      <w:r>
        <w:rPr>
          <w:b/>
          <w:bCs/>
        </w:rPr>
        <w:t>Evaluation</w:t>
      </w:r>
    </w:p>
    <w:p w14:paraId="163F88D8" w14:textId="01A92F1A" w:rsidR="008D7C8A" w:rsidRDefault="008F6CA4">
      <w:r>
        <w:t>The module provided a number of insights that were helpful. Its emphasis on the modern workplace practises was a strong point. The section on innovation culture made me realise the reason why organisations invest in collaborative cultures. Employees will give more ideas when they are trusted and valued. One more useful feature was the emphasis on the hybrid work models. The flexible work arrangements have become common in most organisations. There was a challenge in the learning process. It needed a critical thought to apply theory to practice. There were models that seemed simple in books but were less understandable when I attempted to put them into use within an organisation</w:t>
      </w:r>
      <w:r w:rsidR="00464D70">
        <w:t xml:space="preserve">. </w:t>
      </w:r>
    </w:p>
    <w:p w14:paraId="1E718B7B" w14:textId="77777777" w:rsidR="008D7C8A" w:rsidRDefault="008F6CA4">
      <w:pPr>
        <w:rPr>
          <w:b/>
          <w:bCs/>
        </w:rPr>
      </w:pPr>
      <w:r>
        <w:rPr>
          <w:b/>
          <w:bCs/>
        </w:rPr>
        <w:t>Analysis</w:t>
      </w:r>
    </w:p>
    <w:p w14:paraId="0500AC54" w14:textId="7C2BCAC3" w:rsidR="008D7C8A" w:rsidRDefault="008F6CA4">
      <w:r>
        <w:t xml:space="preserve">When reflecting on the module, there is one theme that is worth noting: culture is the driving force of behaviour. Employee secrecy is reduced when organisations promote transparency. It is an environment that facilitates experimentation and problem-solving. The occurrence of innovation </w:t>
      </w:r>
      <w:r>
        <w:lastRenderedPageBreak/>
        <w:t>is not accidental. It is supported by designing systems in organisations. Ideas can be tested within short periods of time with innovation sprints, e.g., teams. The cross-functional teamwork unites various points of view. These frameworks open up room for creativity. The other observation is associated with work design flexibility</w:t>
      </w:r>
      <w:r w:rsidR="00464D70">
        <w:t xml:space="preserve">. </w:t>
      </w:r>
    </w:p>
    <w:p w14:paraId="05DFC04D" w14:textId="77777777" w:rsidR="008D7C8A" w:rsidRDefault="008F6CA4">
      <w:pPr>
        <w:rPr>
          <w:b/>
          <w:bCs/>
        </w:rPr>
      </w:pPr>
      <w:r>
        <w:rPr>
          <w:b/>
          <w:bCs/>
        </w:rPr>
        <w:t>Conclusion</w:t>
      </w:r>
    </w:p>
    <w:p w14:paraId="73E0FCC5" w14:textId="77777777" w:rsidR="008D7C8A" w:rsidRDefault="008F6CA4">
      <w:r>
        <w:t>This module has helped me to broaden my knowledge of human capital management. I have also realised that HR is a strategic role, which creates culture, interaction, and creativity. Organisations thrive not due to technological advancement or other resources used, but rather on how they handle people.</w:t>
      </w:r>
    </w:p>
    <w:p w14:paraId="194E179E" w14:textId="77777777" w:rsidR="008D7C8A" w:rsidRDefault="008F6CA4">
      <w:pPr>
        <w:rPr>
          <w:b/>
          <w:bCs/>
        </w:rPr>
      </w:pPr>
      <w:r>
        <w:rPr>
          <w:b/>
          <w:bCs/>
        </w:rPr>
        <w:t>Action Plan</w:t>
      </w:r>
    </w:p>
    <w:p w14:paraId="63ECBA39" w14:textId="7A65D7A4" w:rsidR="008D7C8A" w:rsidRDefault="008F6CA4">
      <w:r>
        <w:t>In the future, I intend to keep on building the skills in the area of organisational culture and leadership. I would like to see the ways in which the companies put these ideas into practise. This learning will be supported through reading research, case study analysis, and reflection on learning in the workplace</w:t>
      </w:r>
      <w:r w:rsidR="00464D70">
        <w:t xml:space="preserve">. </w:t>
      </w:r>
    </w:p>
    <w:p w14:paraId="0BB114E5" w14:textId="45C4E620" w:rsidR="008D7C8A" w:rsidRDefault="008F6CA4">
      <w:pPr>
        <w:pStyle w:val="Heading2"/>
      </w:pPr>
      <w:bookmarkStart w:id="10" w:name="_Toc224573875"/>
      <w:r>
        <w:t>2.3 Stay</w:t>
      </w:r>
      <w:r w:rsidR="00765085">
        <w:t>ing</w:t>
      </w:r>
      <w:r>
        <w:t xml:space="preserve"> Relevant As AI Is Increasingly Capable Of Handling Traditional Jobs And Positions</w:t>
      </w:r>
      <w:bookmarkEnd w:id="10"/>
    </w:p>
    <w:p w14:paraId="237B5628" w14:textId="77777777" w:rsidR="008D7C8A" w:rsidRDefault="008F6CA4">
      <w:pPr>
        <w:spacing w:before="0" w:after="0"/>
        <w:rPr>
          <w:color w:val="111111"/>
        </w:rPr>
      </w:pPr>
      <w:r>
        <w:rPr>
          <w:color w:val="111111"/>
        </w:rPr>
        <w:t>The fast development of artificial intelligence is changing the essence of labour in the industries. Numerous manual and repetitive activities are now being automated, and this causes anxieties regarding job loss. Nevertheless, instead of regarding AI as a threat, it is possible to consider it as a chance of making professionals more capable and concentrate on more strategic and creative tasks.</w:t>
      </w:r>
    </w:p>
    <w:p w14:paraId="4DA50284" w14:textId="77777777" w:rsidR="008D7C8A" w:rsidRDefault="008F6CA4">
      <w:pPr>
        <w:spacing w:before="0" w:after="0"/>
        <w:rPr>
          <w:color w:val="111111"/>
        </w:rPr>
      </w:pPr>
      <w:r>
        <w:rPr>
          <w:color w:val="111111"/>
        </w:rPr>
        <w:t>Continuous learning and skill building are necessary to be relevant in an AI-driven workplace (</w:t>
      </w:r>
      <w:proofErr w:type="spellStart"/>
      <w:r>
        <w:rPr>
          <w:color w:val="111111"/>
        </w:rPr>
        <w:t>Babashahi</w:t>
      </w:r>
      <w:proofErr w:type="spellEnd"/>
      <w:r>
        <w:rPr>
          <w:color w:val="111111"/>
        </w:rPr>
        <w:t xml:space="preserve"> et al., 2024). The skills that should be built by professionals and which cannot be easily machine-replicated include critical thinking, emotional intelligence, creativity, and solving complex problems. These people skills allow one to process information, take strategic decisions and cope with relations in organisations.</w:t>
      </w:r>
    </w:p>
    <w:p w14:paraId="4E5E4E74" w14:textId="77777777" w:rsidR="008D7C8A" w:rsidRDefault="008F6CA4">
      <w:pPr>
        <w:spacing w:before="0" w:after="0"/>
        <w:rPr>
          <w:color w:val="111111"/>
        </w:rPr>
      </w:pPr>
      <w:r>
        <w:rPr>
          <w:color w:val="111111"/>
        </w:rPr>
        <w:lastRenderedPageBreak/>
        <w:t>The other strategy that is vital is the ability to work effectively with AI technologies. Professionals should not be competing with AI, but instead use it as an instrument to enhance efficiency and productivity. As an example, AI may help with data analysis, recognising trends, and administrative duties and help employees concentrate on strategic decision-making and innovation (Raina et al., 2025). The incorporation of AI into everyday work routines helps people to make the work process more efficient and better at the same time, without losing their human traits.</w:t>
      </w:r>
    </w:p>
    <w:p w14:paraId="12F4A371" w14:textId="3FB85476" w:rsidR="008D7C8A" w:rsidRDefault="008F6CA4">
      <w:pPr>
        <w:spacing w:before="0" w:after="0"/>
      </w:pPr>
      <w:r>
        <w:rPr>
          <w:color w:val="111111"/>
        </w:rPr>
        <w:t xml:space="preserve">Also, flexibility and a positive attitude towards growth are essential in the long-term sustainability of the career. New skill needs and job descriptions will be created as technology keeps changing (Bone, </w:t>
      </w:r>
      <w:proofErr w:type="spellStart"/>
      <w:r w:rsidR="00464D70">
        <w:rPr>
          <w:color w:val="111111"/>
        </w:rPr>
        <w:t>Ehlinger</w:t>
      </w:r>
      <w:proofErr w:type="spellEnd"/>
      <w:r w:rsidR="00464D70">
        <w:rPr>
          <w:color w:val="111111"/>
        </w:rPr>
        <w:t>,</w:t>
      </w:r>
      <w:r>
        <w:rPr>
          <w:color w:val="111111"/>
        </w:rPr>
        <w:t xml:space="preserve"> and Stephany, 2025). Being open and ready to acquire new technological skills, learn digital skills, and navigate the dynamic working environment, professionals will be in a better position to succeed in the future work environment.</w:t>
      </w:r>
    </w:p>
    <w:p w14:paraId="4E2EDDB9" w14:textId="77777777" w:rsidR="008D7C8A" w:rsidRDefault="008F6CA4">
      <w:pPr>
        <w:pStyle w:val="Heading2"/>
      </w:pPr>
      <w:bookmarkStart w:id="11" w:name="_Toc224573876"/>
      <w:r>
        <w:t>2.4 Conclusion</w:t>
      </w:r>
      <w:bookmarkEnd w:id="11"/>
    </w:p>
    <w:p w14:paraId="76FCDA78" w14:textId="77777777" w:rsidR="008D7C8A" w:rsidRDefault="008F6CA4">
      <w:pPr>
        <w:rPr>
          <w:color w:val="111111"/>
        </w:rPr>
      </w:pPr>
      <w:r>
        <w:rPr>
          <w:color w:val="111111"/>
        </w:rPr>
        <w:t>To sum up, studying this module has helped me realise that strategic human capital management and its contribution to the success of organisational operations are important issues to consider. The educational process emphasised the need to be innovative, flexible, and to keep learning. Through lifelong learning and proper use of emerging technologies, I will be able to stay relevant and a valuable employee to further work environments.</w:t>
      </w:r>
    </w:p>
    <w:p w14:paraId="5D562CBF" w14:textId="77777777" w:rsidR="008D7C8A" w:rsidRDefault="008D7C8A"/>
    <w:p w14:paraId="4DFF7EAB" w14:textId="77777777" w:rsidR="008D7C8A" w:rsidRDefault="008D7C8A"/>
    <w:p w14:paraId="5DAB3372" w14:textId="77777777" w:rsidR="008D7C8A" w:rsidRDefault="008D7C8A"/>
    <w:p w14:paraId="0BE187A4" w14:textId="77777777" w:rsidR="008D7C8A" w:rsidRDefault="008D7C8A"/>
    <w:p w14:paraId="0AA5C39C" w14:textId="77777777" w:rsidR="00D9547E" w:rsidRDefault="00D9547E">
      <w:pPr>
        <w:rPr>
          <w:b/>
          <w:bCs/>
          <w:sz w:val="28"/>
          <w:szCs w:val="28"/>
        </w:rPr>
      </w:pPr>
      <w:r>
        <w:br w:type="page"/>
      </w:r>
    </w:p>
    <w:p w14:paraId="661D4F48" w14:textId="3E101942" w:rsidR="008D7C8A" w:rsidRDefault="008F6CA4" w:rsidP="001A44CB">
      <w:pPr>
        <w:pStyle w:val="Heading1"/>
        <w:jc w:val="center"/>
      </w:pPr>
      <w:bookmarkStart w:id="12" w:name="_Toc224573877"/>
      <w:r>
        <w:lastRenderedPageBreak/>
        <w:t>3. References</w:t>
      </w:r>
      <w:bookmarkEnd w:id="12"/>
    </w:p>
    <w:p w14:paraId="484E96C2" w14:textId="77777777" w:rsidR="00EA255A" w:rsidRDefault="00EA255A">
      <w:proofErr w:type="spellStart"/>
      <w:r>
        <w:t>Aulkemeier</w:t>
      </w:r>
      <w:proofErr w:type="spellEnd"/>
      <w:r>
        <w:t xml:space="preserve">, F., </w:t>
      </w:r>
      <w:proofErr w:type="spellStart"/>
      <w:r>
        <w:t>Iacob</w:t>
      </w:r>
      <w:proofErr w:type="spellEnd"/>
      <w:r>
        <w:t xml:space="preserve">, M. E., and van </w:t>
      </w:r>
      <w:proofErr w:type="spellStart"/>
      <w:r>
        <w:t>Hillegersberg</w:t>
      </w:r>
      <w:proofErr w:type="spellEnd"/>
      <w:r>
        <w:t>, J. (2019). Platform-based collaboration in digital ecosystems. </w:t>
      </w:r>
      <w:r>
        <w:rPr>
          <w:i/>
          <w:iCs/>
        </w:rPr>
        <w:t>Electronic Markets</w:t>
      </w:r>
      <w:r>
        <w:t>, </w:t>
      </w:r>
      <w:r>
        <w:rPr>
          <w:i/>
          <w:iCs/>
        </w:rPr>
        <w:t>29</w:t>
      </w:r>
      <w:r>
        <w:t xml:space="preserve">(4), 597-608. </w:t>
      </w:r>
    </w:p>
    <w:p w14:paraId="09FA7017" w14:textId="77777777" w:rsidR="00EA255A" w:rsidRDefault="00EA255A">
      <w:pPr>
        <w:spacing w:before="0"/>
      </w:pPr>
      <w:proofErr w:type="spellStart"/>
      <w:r>
        <w:t>Babashahi</w:t>
      </w:r>
      <w:proofErr w:type="spellEnd"/>
      <w:r>
        <w:t xml:space="preserve">, L., Barbosa, C.E., Lima, Y., Lyra, A., Salazar, H., </w:t>
      </w:r>
      <w:proofErr w:type="spellStart"/>
      <w:r>
        <w:t>Argôlo</w:t>
      </w:r>
      <w:proofErr w:type="spellEnd"/>
      <w:r>
        <w:t xml:space="preserve">, M., Almeida, M.A. de and Souza, J.M. de (2024). AI in the Workplace: a Systematic Review of Skill Transformation in the Industry. </w:t>
      </w:r>
      <w:r>
        <w:rPr>
          <w:i/>
          <w:iCs/>
        </w:rPr>
        <w:t>Administrative Sciences</w:t>
      </w:r>
      <w:r>
        <w:t xml:space="preserve">, [online] 14(6), p.127. </w:t>
      </w:r>
      <w:proofErr w:type="spellStart"/>
      <w:r>
        <w:t>doi:https</w:t>
      </w:r>
      <w:proofErr w:type="spellEnd"/>
      <w:r>
        <w:t xml:space="preserve">://doi.org/10.3390/admsci14060127. </w:t>
      </w:r>
    </w:p>
    <w:p w14:paraId="67AACD23" w14:textId="77777777" w:rsidR="00EA255A" w:rsidRDefault="00EA255A">
      <w:pPr>
        <w:spacing w:before="0"/>
      </w:pPr>
      <w:r>
        <w:t xml:space="preserve">Bone, M., </w:t>
      </w:r>
      <w:proofErr w:type="spellStart"/>
      <w:r>
        <w:t>Ehlinger</w:t>
      </w:r>
      <w:proofErr w:type="spellEnd"/>
      <w:r>
        <w:t xml:space="preserve">, E.G. and Stephany, F. (2025). Skills or degree? The rise of skill-based hiring for AI and green jobs. </w:t>
      </w:r>
      <w:r>
        <w:rPr>
          <w:i/>
          <w:iCs/>
        </w:rPr>
        <w:t>Technological Forecasting and Social Change</w:t>
      </w:r>
      <w:r>
        <w:t xml:space="preserve">, [online] 214, p.124042. </w:t>
      </w:r>
      <w:proofErr w:type="spellStart"/>
      <w:r>
        <w:t>doi:https</w:t>
      </w:r>
      <w:proofErr w:type="spellEnd"/>
      <w:r>
        <w:t xml:space="preserve">://doi.org/10.1016/j.techfore.2025.124042. </w:t>
      </w:r>
    </w:p>
    <w:p w14:paraId="1E8CAD0E" w14:textId="77777777" w:rsidR="00EA255A" w:rsidRDefault="00EA255A">
      <w:r>
        <w:t>Castaneda, D. I., and Cuellar, S. (2020). Knowledge sharing and innovation: A systematic review. </w:t>
      </w:r>
      <w:r>
        <w:rPr>
          <w:i/>
          <w:iCs/>
        </w:rPr>
        <w:t>Knowledge and process management</w:t>
      </w:r>
      <w:r>
        <w:t>, </w:t>
      </w:r>
      <w:r>
        <w:rPr>
          <w:i/>
          <w:iCs/>
        </w:rPr>
        <w:t>27</w:t>
      </w:r>
      <w:r>
        <w:t>(3), 159-173.</w:t>
      </w:r>
    </w:p>
    <w:p w14:paraId="15D7B6CC" w14:textId="77777777" w:rsidR="00EA255A" w:rsidRDefault="00EA255A">
      <w:r>
        <w:t xml:space="preserve">CIPD (2024). </w:t>
      </w:r>
      <w:r>
        <w:rPr>
          <w:i/>
          <w:iCs/>
        </w:rPr>
        <w:t>Hybrid working: Guidance for people professionals</w:t>
      </w:r>
      <w:r>
        <w:t xml:space="preserve">. [online] CIPD. Available at: </w:t>
      </w:r>
      <w:hyperlink r:id="rId8" w:history="1">
        <w:r w:rsidRPr="0011089C">
          <w:rPr>
            <w:rStyle w:val="Hyperlink"/>
          </w:rPr>
          <w:t>https://www.cipd.org/uk/knowledge/guides/planning-hybrid-working/</w:t>
        </w:r>
      </w:hyperlink>
      <w:r>
        <w:t xml:space="preserve">. </w:t>
      </w:r>
    </w:p>
    <w:p w14:paraId="0F8C793E" w14:textId="77777777" w:rsidR="00EA255A" w:rsidRDefault="00EA255A">
      <w:r>
        <w:t xml:space="preserve">CIPD (2025). </w:t>
      </w:r>
      <w:r>
        <w:rPr>
          <w:i/>
          <w:iCs/>
        </w:rPr>
        <w:t>Flexible working: Guidance for People Professionals on Planning and Managing</w:t>
      </w:r>
      <w:r>
        <w:t xml:space="preserve">. [online] CIPD. Available at: </w:t>
      </w:r>
      <w:hyperlink r:id="rId9" w:history="1">
        <w:r w:rsidRPr="0011089C">
          <w:rPr>
            <w:rStyle w:val="Hyperlink"/>
          </w:rPr>
          <w:t>https://www.cipd.org/uk/knowledge/guides/flexible-working/</w:t>
        </w:r>
      </w:hyperlink>
      <w:r>
        <w:t xml:space="preserve">. </w:t>
      </w:r>
    </w:p>
    <w:p w14:paraId="1B13FDCB" w14:textId="77777777" w:rsidR="00EA255A" w:rsidRDefault="00EA255A">
      <w:r>
        <w:t xml:space="preserve">Computacenter (2025). </w:t>
      </w:r>
      <w:r>
        <w:rPr>
          <w:i/>
          <w:iCs/>
        </w:rPr>
        <w:t>Annual Report</w:t>
      </w:r>
      <w:r>
        <w:t xml:space="preserve">. [online] Computacenter.com. Available at: </w:t>
      </w:r>
      <w:hyperlink r:id="rId10" w:history="1">
        <w:r w:rsidRPr="0011089C">
          <w:rPr>
            <w:rStyle w:val="Hyperlink"/>
          </w:rPr>
          <w:t>https://investors.computacenter.com/static-files/0b3cd58c-0f8c-410a-a0c0-123de21cf08c</w:t>
        </w:r>
      </w:hyperlink>
      <w:r>
        <w:t xml:space="preserve">. </w:t>
      </w:r>
    </w:p>
    <w:p w14:paraId="68FC060C" w14:textId="77777777" w:rsidR="00EA255A" w:rsidRDefault="00EA255A">
      <w:proofErr w:type="spellStart"/>
      <w:r>
        <w:t>Halma</w:t>
      </w:r>
      <w:proofErr w:type="spellEnd"/>
      <w:r>
        <w:t xml:space="preserve"> (2025). </w:t>
      </w:r>
      <w:proofErr w:type="spellStart"/>
      <w:r>
        <w:rPr>
          <w:i/>
          <w:iCs/>
        </w:rPr>
        <w:t>Halma</w:t>
      </w:r>
      <w:proofErr w:type="spellEnd"/>
      <w:r>
        <w:rPr>
          <w:i/>
          <w:iCs/>
        </w:rPr>
        <w:t xml:space="preserve"> plc | Annual Report and Accounts 2025</w:t>
      </w:r>
      <w:r>
        <w:t xml:space="preserve">. [online] Available at: </w:t>
      </w:r>
      <w:hyperlink r:id="rId11" w:history="1">
        <w:r w:rsidRPr="0011089C">
          <w:rPr>
            <w:rStyle w:val="Hyperlink"/>
          </w:rPr>
          <w:t>https://www.halma.com/~/media/Files/H/Halma/Corp-V2/reports-and-presentations/reports/2025/Halma-ara-2425.pdf</w:t>
        </w:r>
      </w:hyperlink>
      <w:r>
        <w:t xml:space="preserve">. </w:t>
      </w:r>
    </w:p>
    <w:p w14:paraId="2780E822" w14:textId="77777777" w:rsidR="00EA255A" w:rsidRDefault="00EA255A">
      <w:proofErr w:type="spellStart"/>
      <w:r>
        <w:t>Kainos</w:t>
      </w:r>
      <w:proofErr w:type="spellEnd"/>
      <w:r>
        <w:t xml:space="preserve"> (2025). </w:t>
      </w:r>
      <w:r>
        <w:rPr>
          <w:i/>
          <w:iCs/>
        </w:rPr>
        <w:t>Annual Report</w:t>
      </w:r>
      <w:r>
        <w:t xml:space="preserve">. [online] </w:t>
      </w:r>
      <w:proofErr w:type="spellStart"/>
      <w:r>
        <w:t>Kainos</w:t>
      </w:r>
      <w:proofErr w:type="spellEnd"/>
      <w:r>
        <w:t xml:space="preserve">. Available at: </w:t>
      </w:r>
      <w:hyperlink r:id="rId12" w:history="1">
        <w:r w:rsidRPr="0011089C">
          <w:rPr>
            <w:rStyle w:val="Hyperlink"/>
          </w:rPr>
          <w:t>https://get.kainos.com/rs/935-JPR-705/images/ANNUAL%20REPORT%202025%20PDF.pdf?version=0</w:t>
        </w:r>
      </w:hyperlink>
      <w:r>
        <w:t xml:space="preserve">. </w:t>
      </w:r>
    </w:p>
    <w:p w14:paraId="175617CD" w14:textId="77777777" w:rsidR="00EA255A" w:rsidRDefault="00EA255A">
      <w:r>
        <w:lastRenderedPageBreak/>
        <w:t xml:space="preserve">Medium (2021). </w:t>
      </w:r>
      <w:r>
        <w:rPr>
          <w:i/>
          <w:iCs/>
        </w:rPr>
        <w:t>Innovation Sprint — Exploring and validating a business direction in 2 to 4 weeks</w:t>
      </w:r>
      <w:r>
        <w:t xml:space="preserve">. [online] Medium. Available at: </w:t>
      </w:r>
      <w:hyperlink r:id="rId13" w:history="1">
        <w:r w:rsidRPr="0011089C">
          <w:rPr>
            <w:rStyle w:val="Hyperlink"/>
          </w:rPr>
          <w:t>https://medium.com/@xperienzRD/innovation-sprint-exploring-and-validating-a-business-direction-in-just-2-weeks-</w:t>
        </w:r>
      </w:hyperlink>
      <w:r>
        <w:t xml:space="preserve"> </w:t>
      </w:r>
    </w:p>
    <w:p w14:paraId="5CDBD6D5" w14:textId="77777777" w:rsidR="00EA255A" w:rsidRDefault="00EA255A">
      <w:pPr>
        <w:spacing w:before="0"/>
      </w:pPr>
      <w:proofErr w:type="spellStart"/>
      <w:r>
        <w:t>Praveena</w:t>
      </w:r>
      <w:proofErr w:type="spellEnd"/>
      <w:r>
        <w:t xml:space="preserve">, K.S., F, J., </w:t>
      </w:r>
      <w:proofErr w:type="spellStart"/>
      <w:r>
        <w:t>Patil</w:t>
      </w:r>
      <w:proofErr w:type="spellEnd"/>
      <w:r>
        <w:t xml:space="preserve">, C.M. and K, B. (2025). Using Gibb’s Reflective Model Approach for Enhancing Project-Based Learning Among Students Through Reflective Assessment. Journal of Engineering Education Transformations, [online] 38(IS2), pp.148–155. </w:t>
      </w:r>
      <w:proofErr w:type="spellStart"/>
      <w:r>
        <w:t>doi:https</w:t>
      </w:r>
      <w:proofErr w:type="spellEnd"/>
      <w:r>
        <w:t>://doi.org/10.16920/jeet/2025/v38is2/25018.</w:t>
      </w:r>
    </w:p>
    <w:p w14:paraId="78CD8E87" w14:textId="77777777" w:rsidR="00EA255A" w:rsidRDefault="00EA255A">
      <w:pPr>
        <w:spacing w:before="0"/>
      </w:pPr>
      <w:r>
        <w:t xml:space="preserve">Raina, K., Sharma, G.D., Taheri, B., Dev, D. and </w:t>
      </w:r>
      <w:proofErr w:type="spellStart"/>
      <w:r>
        <w:t>Chavriya</w:t>
      </w:r>
      <w:proofErr w:type="spellEnd"/>
      <w:r>
        <w:t xml:space="preserve">, S. (2025). Artificial intelligence-driven management: Bridging innovation, knowledge creation, and sustainable business practices. </w:t>
      </w:r>
      <w:r>
        <w:rPr>
          <w:i/>
          <w:iCs/>
        </w:rPr>
        <w:t>Journal of Innovation &amp; Knowledge</w:t>
      </w:r>
      <w:r>
        <w:t xml:space="preserve">, [online] 11, p.100860. </w:t>
      </w:r>
      <w:proofErr w:type="spellStart"/>
      <w:r>
        <w:t>doi:</w:t>
      </w:r>
      <w:hyperlink r:id="rId14">
        <w:r>
          <w:rPr>
            <w:color w:val="1155CC"/>
            <w:u w:val="single"/>
          </w:rPr>
          <w:t>https</w:t>
        </w:r>
        <w:proofErr w:type="spellEnd"/>
        <w:r>
          <w:rPr>
            <w:color w:val="1155CC"/>
            <w:u w:val="single"/>
          </w:rPr>
          <w:t>://doi.org/10.1016/j.jik.2025.100860</w:t>
        </w:r>
      </w:hyperlink>
      <w:r>
        <w:t>.</w:t>
      </w:r>
    </w:p>
    <w:p w14:paraId="00E1D97E" w14:textId="77777777" w:rsidR="00EA255A" w:rsidRDefault="00EA255A">
      <w:r>
        <w:t xml:space="preserve">Sage (2025). </w:t>
      </w:r>
      <w:r>
        <w:rPr>
          <w:i/>
          <w:iCs/>
        </w:rPr>
        <w:t>Annual Report | Sage Investor Relations</w:t>
      </w:r>
      <w:r>
        <w:t xml:space="preserve">. [online] www.sage.com. Available at: </w:t>
      </w:r>
      <w:hyperlink r:id="rId15" w:history="1">
        <w:r w:rsidRPr="0011089C">
          <w:rPr>
            <w:rStyle w:val="Hyperlink"/>
          </w:rPr>
          <w:t>https://www.sage.com/investors/financial-information/annual-report/</w:t>
        </w:r>
      </w:hyperlink>
      <w:r>
        <w:t xml:space="preserve">. </w:t>
      </w:r>
    </w:p>
    <w:p w14:paraId="73616168" w14:textId="77777777" w:rsidR="00EA255A" w:rsidRDefault="00EA255A">
      <w:proofErr w:type="spellStart"/>
      <w:r>
        <w:t>Vasudevan</w:t>
      </w:r>
      <w:proofErr w:type="spellEnd"/>
      <w:r>
        <w:t>, M., and Kumar, B. S. (2024). Optimizing new product development: The role of cross-functional collaboration and leadership practices. </w:t>
      </w:r>
      <w:r>
        <w:rPr>
          <w:i/>
          <w:iCs/>
        </w:rPr>
        <w:t>Journal of Information Systems Engineering and Management</w:t>
      </w:r>
      <w:r>
        <w:t>, </w:t>
      </w:r>
      <w:r>
        <w:rPr>
          <w:i/>
          <w:iCs/>
        </w:rPr>
        <w:t>19</w:t>
      </w:r>
      <w:r>
        <w:t>, 41-55.</w:t>
      </w:r>
    </w:p>
    <w:p w14:paraId="79E2BA2E" w14:textId="77777777" w:rsidR="00EA255A" w:rsidRDefault="00EA255A">
      <w:r>
        <w:t xml:space="preserve">Vela, E. G., Tovar, Y. S., Limón, M. L. S., and </w:t>
      </w:r>
      <w:proofErr w:type="spellStart"/>
      <w:r>
        <w:t>Ravina</w:t>
      </w:r>
      <w:proofErr w:type="spellEnd"/>
      <w:r>
        <w:t xml:space="preserve">-Ripoll, R. (2022). </w:t>
      </w:r>
      <w:proofErr w:type="spellStart"/>
      <w:r>
        <w:t>Intrapreneurship</w:t>
      </w:r>
      <w:proofErr w:type="spellEnd"/>
      <w:r>
        <w:t xml:space="preserve"> model in the software industry. </w:t>
      </w:r>
      <w:r>
        <w:rPr>
          <w:i/>
          <w:iCs/>
        </w:rPr>
        <w:t>Quality &amp; Quantity</w:t>
      </w:r>
      <w:r>
        <w:t>, </w:t>
      </w:r>
      <w:r>
        <w:rPr>
          <w:i/>
          <w:iCs/>
        </w:rPr>
        <w:t>56</w:t>
      </w:r>
      <w:r>
        <w:t>(5), 3699-3727.</w:t>
      </w:r>
    </w:p>
    <w:p w14:paraId="0A0D7591" w14:textId="77777777" w:rsidR="00EA255A" w:rsidRDefault="00EA255A">
      <w:r>
        <w:t xml:space="preserve">Vu, H. M. (2020). Employee empowerment and empowering leadership: A literature review. </w:t>
      </w:r>
      <w:proofErr w:type="spellStart"/>
      <w:r>
        <w:rPr>
          <w:i/>
          <w:iCs/>
        </w:rPr>
        <w:t>Technium</w:t>
      </w:r>
      <w:proofErr w:type="spellEnd"/>
      <w:r>
        <w:t xml:space="preserve"> Vol. 2, Issue 7 pp.20-28</w:t>
      </w:r>
    </w:p>
    <w:p w14:paraId="2D05BA07" w14:textId="77777777" w:rsidR="008D7C8A" w:rsidRDefault="008D7C8A">
      <w:pPr>
        <w:spacing w:before="0"/>
      </w:pPr>
    </w:p>
    <w:p w14:paraId="4FBE57CA" w14:textId="77777777" w:rsidR="008D7C8A" w:rsidRDefault="008F6CA4">
      <w:pPr>
        <w:spacing w:before="0"/>
      </w:pPr>
      <w:r>
        <w:t>‌</w:t>
      </w:r>
    </w:p>
    <w:p w14:paraId="543AB187" w14:textId="77777777" w:rsidR="008D7C8A" w:rsidRDefault="008D7C8A"/>
    <w:sectPr w:rsidR="008D7C8A">
      <w:footerReference w:type="defaul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6B070" w14:textId="77777777" w:rsidR="00A5664A" w:rsidRDefault="00A5664A">
      <w:pPr>
        <w:spacing w:before="0" w:after="0" w:line="240" w:lineRule="auto"/>
      </w:pPr>
      <w:r>
        <w:separator/>
      </w:r>
    </w:p>
  </w:endnote>
  <w:endnote w:type="continuationSeparator" w:id="0">
    <w:p w14:paraId="3AA60936" w14:textId="77777777" w:rsidR="00A5664A" w:rsidRDefault="00A566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Play">
    <w:charset w:val="00"/>
    <w:family w:val="auto"/>
    <w:pitch w:val="default"/>
    <w:embedRegular r:id="rId1" w:fontKey="{7401AAD6-3D70-BD4F-A99F-AD3FB567CBD5}"/>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embedRegular r:id="rId5" w:fontKey="{97AF133C-B0DF-4083-B354-3A7362E4BF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BCB43" w14:textId="77777777" w:rsidR="008D7C8A" w:rsidRDefault="008F6CA4">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3E235B">
      <w:rPr>
        <w:noProof/>
        <w:color w:val="000000"/>
      </w:rPr>
      <w:t>2</w:t>
    </w:r>
    <w:r>
      <w:rPr>
        <w:color w:val="000000"/>
      </w:rPr>
      <w:fldChar w:fldCharType="end"/>
    </w:r>
  </w:p>
  <w:p w14:paraId="3AE1B829" w14:textId="77777777" w:rsidR="008D7C8A" w:rsidRDefault="008D7C8A">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DC7D5" w14:textId="77777777" w:rsidR="00A5664A" w:rsidRDefault="00A5664A">
      <w:pPr>
        <w:spacing w:before="0" w:after="0" w:line="240" w:lineRule="auto"/>
      </w:pPr>
      <w:r>
        <w:separator/>
      </w:r>
    </w:p>
  </w:footnote>
  <w:footnote w:type="continuationSeparator" w:id="0">
    <w:p w14:paraId="5DE6309A" w14:textId="77777777" w:rsidR="00A5664A" w:rsidRDefault="00A5664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C8A"/>
    <w:rsid w:val="001A44CB"/>
    <w:rsid w:val="001A710C"/>
    <w:rsid w:val="001B6311"/>
    <w:rsid w:val="002B284E"/>
    <w:rsid w:val="00396CA0"/>
    <w:rsid w:val="003D69AF"/>
    <w:rsid w:val="003E235B"/>
    <w:rsid w:val="00446956"/>
    <w:rsid w:val="00464D70"/>
    <w:rsid w:val="005079F8"/>
    <w:rsid w:val="00511514"/>
    <w:rsid w:val="00674560"/>
    <w:rsid w:val="006C4511"/>
    <w:rsid w:val="00765085"/>
    <w:rsid w:val="007A7D81"/>
    <w:rsid w:val="007C1B0E"/>
    <w:rsid w:val="00874B0F"/>
    <w:rsid w:val="008D7C8A"/>
    <w:rsid w:val="008F6CA4"/>
    <w:rsid w:val="00962445"/>
    <w:rsid w:val="009F0ABE"/>
    <w:rsid w:val="00A1142D"/>
    <w:rsid w:val="00A5664A"/>
    <w:rsid w:val="00B529D1"/>
    <w:rsid w:val="00BD3DB3"/>
    <w:rsid w:val="00BF3A0D"/>
    <w:rsid w:val="00C06DF4"/>
    <w:rsid w:val="00C34E12"/>
    <w:rsid w:val="00D9547E"/>
    <w:rsid w:val="00E61C63"/>
    <w:rsid w:val="00E67EFD"/>
    <w:rsid w:val="00EA255A"/>
    <w:rsid w:val="00F76237"/>
    <w:rsid w:val="00FC6AA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B8CF8"/>
  <w15:docId w15:val="{7451B19A-BA94-4161-BF13-4DC35A01E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bn-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outlineLvl w:val="0"/>
    </w:pPr>
    <w:rPr>
      <w:b/>
      <w:bCs/>
      <w:sz w:val="28"/>
      <w:szCs w:val="28"/>
    </w:rPr>
  </w:style>
  <w:style w:type="paragraph" w:styleId="Heading2">
    <w:name w:val="heading 2"/>
    <w:basedOn w:val="Normal"/>
    <w:next w:val="Normal"/>
    <w:link w:val="Heading2Char"/>
    <w:uiPriority w:val="9"/>
    <w:unhideWhenUsed/>
    <w:qFormat/>
    <w:pPr>
      <w:outlineLvl w:val="1"/>
    </w:pPr>
    <w:rPr>
      <w:b/>
      <w:bCs/>
      <w:sz w:val="26"/>
      <w:szCs w:val="26"/>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F036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6C0"/>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6C0"/>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before="0"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F036C0"/>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F036C0"/>
    <w:rPr>
      <w:rFonts w:ascii="Times New Roman" w:hAnsi="Times New Roman" w:cs="Times New Roman"/>
      <w:b/>
      <w:bCs/>
      <w:sz w:val="26"/>
      <w:szCs w:val="26"/>
      <w:lang w:val="en-GB"/>
    </w:rPr>
  </w:style>
  <w:style w:type="character" w:customStyle="1" w:styleId="Heading3Char">
    <w:name w:val="Heading 3 Char"/>
    <w:basedOn w:val="DefaultParagraphFont"/>
    <w:link w:val="Heading3"/>
    <w:uiPriority w:val="9"/>
    <w:semiHidden/>
    <w:rsid w:val="00F036C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036C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036C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036C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036C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036C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036C0"/>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F036C0"/>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F036C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036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036C0"/>
    <w:rPr>
      <w:i/>
      <w:iCs/>
      <w:color w:val="404040" w:themeColor="text1" w:themeTint="BF"/>
      <w:lang w:val="en-GB"/>
    </w:rPr>
  </w:style>
  <w:style w:type="paragraph" w:styleId="ListParagraph">
    <w:name w:val="List Paragraph"/>
    <w:basedOn w:val="Normal"/>
    <w:uiPriority w:val="34"/>
    <w:qFormat/>
    <w:rsid w:val="00F036C0"/>
    <w:pPr>
      <w:ind w:left="720"/>
      <w:contextualSpacing/>
    </w:pPr>
  </w:style>
  <w:style w:type="character" w:styleId="IntenseEmphasis">
    <w:name w:val="Intense Emphasis"/>
    <w:basedOn w:val="DefaultParagraphFont"/>
    <w:uiPriority w:val="21"/>
    <w:qFormat/>
    <w:rsid w:val="00F036C0"/>
    <w:rPr>
      <w:i/>
      <w:iCs/>
      <w:color w:val="0F4761" w:themeColor="accent1" w:themeShade="BF"/>
    </w:rPr>
  </w:style>
  <w:style w:type="paragraph" w:styleId="IntenseQuote">
    <w:name w:val="Intense Quote"/>
    <w:basedOn w:val="Normal"/>
    <w:next w:val="Normal"/>
    <w:link w:val="IntenseQuoteChar"/>
    <w:uiPriority w:val="30"/>
    <w:qFormat/>
    <w:rsid w:val="00F036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6C0"/>
    <w:rPr>
      <w:i/>
      <w:iCs/>
      <w:color w:val="0F4761" w:themeColor="accent1" w:themeShade="BF"/>
      <w:lang w:val="en-GB"/>
    </w:rPr>
  </w:style>
  <w:style w:type="character" w:styleId="IntenseReference">
    <w:name w:val="Intense Reference"/>
    <w:basedOn w:val="DefaultParagraphFont"/>
    <w:uiPriority w:val="32"/>
    <w:qFormat/>
    <w:rsid w:val="00F036C0"/>
    <w:rPr>
      <w:b/>
      <w:bCs/>
      <w:smallCaps/>
      <w:color w:val="0F4761" w:themeColor="accent1" w:themeShade="BF"/>
      <w:spacing w:val="5"/>
    </w:rPr>
  </w:style>
  <w:style w:type="paragraph" w:styleId="TOCHeading">
    <w:name w:val="TOC Heading"/>
    <w:basedOn w:val="Heading1"/>
    <w:next w:val="Normal"/>
    <w:uiPriority w:val="39"/>
    <w:unhideWhenUsed/>
    <w:qFormat/>
    <w:rsid w:val="008F6A67"/>
    <w:pPr>
      <w:keepNext/>
      <w:keepLines/>
      <w:spacing w:after="0" w:line="259" w:lineRule="auto"/>
      <w:jc w:val="left"/>
      <w:outlineLvl w:val="9"/>
    </w:pPr>
    <w:rPr>
      <w:rFonts w:asciiTheme="majorHAnsi" w:eastAsiaTheme="majorEastAsia" w:hAnsiTheme="majorHAnsi" w:cstheme="majorBidi"/>
      <w:b w:val="0"/>
      <w:bCs w:val="0"/>
      <w:color w:val="0F4761" w:themeColor="accent1" w:themeShade="BF"/>
      <w:sz w:val="32"/>
      <w:szCs w:val="32"/>
      <w:lang w:val="en-US"/>
    </w:rPr>
  </w:style>
  <w:style w:type="paragraph" w:styleId="TOC1">
    <w:name w:val="toc 1"/>
    <w:basedOn w:val="Normal"/>
    <w:next w:val="Normal"/>
    <w:autoRedefine/>
    <w:uiPriority w:val="39"/>
    <w:unhideWhenUsed/>
    <w:rsid w:val="008F6A67"/>
    <w:pPr>
      <w:spacing w:after="100"/>
    </w:pPr>
  </w:style>
  <w:style w:type="paragraph" w:styleId="TOC2">
    <w:name w:val="toc 2"/>
    <w:basedOn w:val="Normal"/>
    <w:next w:val="Normal"/>
    <w:autoRedefine/>
    <w:uiPriority w:val="39"/>
    <w:unhideWhenUsed/>
    <w:rsid w:val="008F6A67"/>
    <w:pPr>
      <w:spacing w:after="100"/>
      <w:ind w:left="240"/>
    </w:pPr>
  </w:style>
  <w:style w:type="character" w:styleId="Hyperlink">
    <w:name w:val="Hyperlink"/>
    <w:basedOn w:val="DefaultParagraphFont"/>
    <w:uiPriority w:val="99"/>
    <w:unhideWhenUsed/>
    <w:rsid w:val="008F6A67"/>
    <w:rPr>
      <w:color w:val="467886" w:themeColor="hyperlink"/>
      <w:u w:val="single"/>
    </w:rPr>
  </w:style>
  <w:style w:type="paragraph" w:styleId="Header">
    <w:name w:val="header"/>
    <w:basedOn w:val="Normal"/>
    <w:link w:val="HeaderChar"/>
    <w:uiPriority w:val="99"/>
    <w:unhideWhenUsed/>
    <w:rsid w:val="008F6A6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F6A67"/>
    <w:rPr>
      <w:rFonts w:ascii="Times New Roman" w:hAnsi="Times New Roman" w:cs="Times New Roman"/>
      <w:lang w:val="en-GB"/>
    </w:rPr>
  </w:style>
  <w:style w:type="paragraph" w:styleId="Footer">
    <w:name w:val="footer"/>
    <w:basedOn w:val="Normal"/>
    <w:link w:val="FooterChar"/>
    <w:uiPriority w:val="99"/>
    <w:unhideWhenUsed/>
    <w:rsid w:val="008F6A6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F6A67"/>
    <w:rPr>
      <w:rFonts w:ascii="Times New Roman" w:hAnsi="Times New Roman" w:cs="Times New Roman"/>
      <w:lang w:val="en-GB"/>
    </w:rPr>
  </w:style>
  <w:style w:type="paragraph" w:styleId="Subtitle">
    <w:name w:val="Subtitle"/>
    <w:basedOn w:val="Normal"/>
    <w:next w:val="Normal"/>
    <w:link w:val="SubtitleChar"/>
    <w:uiPriority w:val="11"/>
    <w:qFormat/>
    <w:pPr>
      <w:spacing w:after="160"/>
    </w:pPr>
    <w:rPr>
      <w:color w:val="595959"/>
      <w:sz w:val="28"/>
      <w:szCs w:val="28"/>
    </w:rPr>
  </w:style>
  <w:style w:type="character" w:styleId="UnresolvedMention">
    <w:name w:val="Unresolved Mention"/>
    <w:basedOn w:val="DefaultParagraphFont"/>
    <w:uiPriority w:val="99"/>
    <w:semiHidden/>
    <w:unhideWhenUsed/>
    <w:rsid w:val="00D954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planning-hybrid-working/" TargetMode="External" /><Relationship Id="rId13" Type="http://schemas.openxmlformats.org/officeDocument/2006/relationships/hyperlink" Target="https://medium.com/@xperienzRD/innovation-sprint-exploring-and-validating-a-business-direction-in-just-2-weeks-"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get.kainos.com/rs/935-JPR-705/images/ANNUAL%20REPORT%202025%20PDF.pdf?version=0"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halma.com/~/media/Files/H/Halma/Corp-V2/reports-and-presentations/reports/2025/Halma-ara-2425.pdf" TargetMode="External" /><Relationship Id="rId5" Type="http://schemas.openxmlformats.org/officeDocument/2006/relationships/footnotes" Target="footnotes.xml" /><Relationship Id="rId15" Type="http://schemas.openxmlformats.org/officeDocument/2006/relationships/hyperlink" Target="https://www.sage.com/investors/financial-information/annual-report/" TargetMode="External" /><Relationship Id="rId10" Type="http://schemas.openxmlformats.org/officeDocument/2006/relationships/hyperlink" Target="https://investors.computacenter.com/static-files/0b3cd58c-0f8c-410a-a0c0-123de21cf08c" TargetMode="External" /><Relationship Id="rId4" Type="http://schemas.openxmlformats.org/officeDocument/2006/relationships/webSettings" Target="webSettings.xml" /><Relationship Id="rId9" Type="http://schemas.openxmlformats.org/officeDocument/2006/relationships/hyperlink" Target="https://www.cipd.org/uk/knowledge/guides/flexible-working/" TargetMode="External" /><Relationship Id="rId14" Type="http://schemas.openxmlformats.org/officeDocument/2006/relationships/hyperlink" Target="https://doi.org/10.1016/j.jik.2025.100860" TargetMode="Externa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 Id="rId5" Type="http://schemas.openxmlformats.org/officeDocument/2006/relationships/font" Target="fonts/font5.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O6DxCwajGFOi4rbMyKf0AnRVrQ==">CgMxLjAyDmguODhmdG5hdjN5azJxMg5oLnBtbDAweHgyd3RjYTINaC5xNTh2Nzd5MGx0ajIOaC4xYjI4cmprdjI0bDIyDmguZjhpamE0ZHdpYnhvMg5oLjFtNmJyMGp5eWN5aTIOaC5zeHhubGsyZDl2Z3IyDmguM2hmemJ4YWhneWRiMg5oLjNxOTE1dmhsbm9jajIOaC5hdDN5MjdkM3Fldm4yDmguMjFocXlkaHBjbTVkMg5oLmx5aG5pODZhenFycDIOaC42YTdpcGUyYmt4dGw4AHIhMXN6bWhpZkhES0xmbGhocE1jWjRDZnRuc21Ea0VCa1A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3615</Words>
  <Characters>20611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RACHIT BAROT</cp:lastModifiedBy>
  <cp:revision>2</cp:revision>
  <dcterms:created xsi:type="dcterms:W3CDTF">2026-03-19T16:46:00Z</dcterms:created>
  <dcterms:modified xsi:type="dcterms:W3CDTF">2026-03-19T16:46:00Z</dcterms:modified>
</cp:coreProperties>
</file>