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A0273" w14:textId="77777777" w:rsidR="00653567" w:rsidRPr="00924DEC" w:rsidRDefault="00653567" w:rsidP="00924DEC">
      <w:pPr>
        <w:spacing w:line="360" w:lineRule="auto"/>
        <w:jc w:val="center"/>
        <w:rPr>
          <w:rFonts w:ascii="Times New Roman" w:hAnsi="Times New Roman" w:cs="Times New Roman"/>
          <w:b/>
          <w:sz w:val="36"/>
          <w:szCs w:val="36"/>
        </w:rPr>
      </w:pPr>
      <w:r w:rsidRPr="00924DEC">
        <w:rPr>
          <w:rFonts w:ascii="Times New Roman" w:hAnsi="Times New Roman" w:cs="Times New Roman"/>
          <w:b/>
          <w:sz w:val="36"/>
          <w:szCs w:val="36"/>
        </w:rPr>
        <w:t>Legal Issues – Fire Safety in the Hotel Industry</w:t>
      </w:r>
    </w:p>
    <w:p w14:paraId="6E8CF12F" w14:textId="77777777" w:rsidR="00476C84" w:rsidRPr="00476C84" w:rsidRDefault="00D15B5F" w:rsidP="00476C84">
      <w:pPr>
        <w:spacing w:line="360" w:lineRule="auto"/>
        <w:jc w:val="center"/>
        <w:rPr>
          <w:rFonts w:ascii="Times New Roman" w:hAnsi="Times New Roman" w:cs="Times New Roman"/>
          <w:b/>
          <w:sz w:val="28"/>
          <w:szCs w:val="28"/>
        </w:rPr>
      </w:pPr>
      <w:r w:rsidRPr="00924DEC">
        <w:rPr>
          <w:rFonts w:ascii="Times New Roman" w:hAnsi="Times New Roman" w:cs="Times New Roman"/>
          <w:b/>
          <w:sz w:val="28"/>
          <w:szCs w:val="28"/>
        </w:rPr>
        <w:t>N</w:t>
      </w:r>
      <w:r w:rsidR="00653567" w:rsidRPr="00924DEC">
        <w:rPr>
          <w:rFonts w:ascii="Times New Roman" w:hAnsi="Times New Roman" w:cs="Times New Roman"/>
          <w:b/>
          <w:sz w:val="28"/>
          <w:szCs w:val="28"/>
        </w:rPr>
        <w:t>ame</w:t>
      </w:r>
      <w:r w:rsidRPr="00924DEC">
        <w:rPr>
          <w:rFonts w:ascii="Times New Roman" w:hAnsi="Times New Roman" w:cs="Times New Roman"/>
          <w:b/>
          <w:sz w:val="28"/>
          <w:szCs w:val="28"/>
        </w:rPr>
        <w:t>:</w:t>
      </w:r>
      <w:r w:rsidR="00476C84" w:rsidRPr="00476C84">
        <w:t xml:space="preserve"> </w:t>
      </w:r>
      <w:r w:rsidR="00476C84" w:rsidRPr="00476C84">
        <w:rPr>
          <w:rFonts w:ascii="Times New Roman" w:hAnsi="Times New Roman" w:cs="Times New Roman"/>
          <w:b/>
          <w:sz w:val="28"/>
          <w:szCs w:val="28"/>
        </w:rPr>
        <w:t xml:space="preserve">Mojnu miah </w:t>
      </w:r>
    </w:p>
    <w:p w14:paraId="300D7822" w14:textId="77777777" w:rsidR="00476C84" w:rsidRPr="00924DEC" w:rsidRDefault="00476C84" w:rsidP="00476C8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Student ID-</w:t>
      </w:r>
      <w:r w:rsidRPr="00476C84">
        <w:rPr>
          <w:rFonts w:ascii="Times New Roman" w:hAnsi="Times New Roman" w:cs="Times New Roman"/>
          <w:b/>
          <w:sz w:val="28"/>
          <w:szCs w:val="28"/>
        </w:rPr>
        <w:t>2233687</w:t>
      </w:r>
    </w:p>
    <w:p w14:paraId="0FC68519" w14:textId="7AAEA8D5" w:rsidR="00653567" w:rsidRPr="00924DEC" w:rsidRDefault="00133653" w:rsidP="00924DEC">
      <w:pPr>
        <w:spacing w:line="360" w:lineRule="auto"/>
        <w:jc w:val="center"/>
        <w:rPr>
          <w:rFonts w:ascii="Times New Roman" w:hAnsi="Times New Roman" w:cs="Times New Roman"/>
          <w:b/>
          <w:sz w:val="28"/>
          <w:szCs w:val="28"/>
        </w:rPr>
      </w:pPr>
      <w:r>
        <w:rPr>
          <w:rFonts w:ascii="Times New Roman" w:hAnsi="Times New Roman" w:cs="Times New Roman"/>
          <w:b/>
          <w:sz w:val="28"/>
          <w:szCs w:val="28"/>
        </w:rPr>
        <w:t>Module Leader: Deborah Lloyd</w:t>
      </w:r>
    </w:p>
    <w:p w14:paraId="4DECD444" w14:textId="77777777" w:rsidR="00653567" w:rsidRPr="00924DEC" w:rsidRDefault="00653567" w:rsidP="00924DEC">
      <w:pPr>
        <w:spacing w:line="360" w:lineRule="auto"/>
        <w:jc w:val="center"/>
        <w:rPr>
          <w:rFonts w:ascii="Times New Roman" w:hAnsi="Times New Roman" w:cs="Times New Roman"/>
          <w:b/>
          <w:sz w:val="28"/>
          <w:szCs w:val="28"/>
        </w:rPr>
      </w:pPr>
      <w:r w:rsidRPr="00924DEC">
        <w:rPr>
          <w:rFonts w:ascii="Times New Roman" w:hAnsi="Times New Roman" w:cs="Times New Roman"/>
          <w:b/>
          <w:sz w:val="28"/>
          <w:szCs w:val="28"/>
        </w:rPr>
        <w:t>The module title: Business Skills BMIH4001</w:t>
      </w:r>
    </w:p>
    <w:p w14:paraId="119819C9" w14:textId="77777777" w:rsidR="007761ED" w:rsidRPr="00924DEC" w:rsidRDefault="007761ED">
      <w:pPr>
        <w:rPr>
          <w:rFonts w:ascii="Times New Roman" w:hAnsi="Times New Roman" w:cs="Times New Roman"/>
          <w:b/>
          <w:bCs/>
          <w:sz w:val="24"/>
          <w:szCs w:val="24"/>
        </w:rPr>
      </w:pPr>
      <w:r w:rsidRPr="00924DEC">
        <w:rPr>
          <w:rFonts w:ascii="Times New Roman" w:hAnsi="Times New Roman" w:cs="Times New Roman"/>
          <w:b/>
          <w:bCs/>
          <w:sz w:val="24"/>
          <w:szCs w:val="24"/>
        </w:rPr>
        <w:br w:type="page"/>
      </w:r>
    </w:p>
    <w:p w14:paraId="1321E8C6" w14:textId="77777777" w:rsidR="00FA4782" w:rsidRPr="004D54CB" w:rsidRDefault="00FA4782" w:rsidP="00924DEC">
      <w:pPr>
        <w:pStyle w:val="Heading1"/>
        <w:rPr>
          <w:b w:val="0"/>
          <w:bCs w:val="0"/>
        </w:rPr>
      </w:pPr>
      <w:r w:rsidRPr="00924DEC">
        <w:lastRenderedPageBreak/>
        <w:t>Introduction</w:t>
      </w:r>
    </w:p>
    <w:p w14:paraId="16EBA29D" w14:textId="77777777" w:rsidR="003B3DBD" w:rsidRPr="00924DEC" w:rsidRDefault="00927859" w:rsidP="00D960EA">
      <w:pPr>
        <w:spacing w:line="360" w:lineRule="auto"/>
        <w:jc w:val="both"/>
        <w:rPr>
          <w:rFonts w:ascii="Times New Roman" w:hAnsi="Times New Roman" w:cs="Times New Roman"/>
          <w:sz w:val="24"/>
          <w:szCs w:val="24"/>
        </w:rPr>
      </w:pPr>
      <w:r w:rsidRPr="00924DEC">
        <w:rPr>
          <w:rFonts w:ascii="Times New Roman" w:hAnsi="Times New Roman" w:cs="Times New Roman"/>
          <w:sz w:val="24"/>
          <w:szCs w:val="24"/>
        </w:rPr>
        <w:t xml:space="preserve">Cooking appliances, irresponsible smoking, and malfunctioning equipment are the most prevalent causes of fires in the hospitality industry; however, with the proper fire safety equipment and trained staff, these incidents can be reduced or prevented in their tracks. The preservation of human life, </w:t>
      </w:r>
      <w:r w:rsidR="00C86EE8" w:rsidRPr="00924DEC">
        <w:rPr>
          <w:rFonts w:ascii="Times New Roman" w:hAnsi="Times New Roman" w:cs="Times New Roman"/>
          <w:sz w:val="24"/>
          <w:szCs w:val="24"/>
        </w:rPr>
        <w:t>and</w:t>
      </w:r>
      <w:r w:rsidRPr="00924DEC">
        <w:rPr>
          <w:rFonts w:ascii="Times New Roman" w:hAnsi="Times New Roman" w:cs="Times New Roman"/>
          <w:sz w:val="24"/>
          <w:szCs w:val="24"/>
        </w:rPr>
        <w:t xml:space="preserve"> property, the continuance of economic operations, cultural and natural resources, and the environment are among the objectives of fire safety. However, the occupancy, construction, and height of a building might impact the fire safety objectives that must be accomplished. The likelihood that a structure and its inhabitants will survive a fire largely relies on the severity of the blaze. Consequently, it is necessary to examine how buildings might be constructed to lower fire risk and to know the process that regulates this risk.</w:t>
      </w:r>
    </w:p>
    <w:p w14:paraId="68CA1ABA" w14:textId="77777777" w:rsidR="00927859" w:rsidRPr="003B3DBD" w:rsidRDefault="003B3DBD" w:rsidP="003B3DBD">
      <w:pPr>
        <w:rPr>
          <w:rFonts w:ascii="Times New Roman" w:hAnsi="Times New Roman" w:cs="Times New Roman"/>
          <w:b/>
          <w:bCs/>
          <w:sz w:val="24"/>
          <w:szCs w:val="24"/>
        </w:rPr>
      </w:pPr>
      <w:r w:rsidRPr="00924DEC">
        <w:rPr>
          <w:rFonts w:ascii="Times New Roman" w:hAnsi="Times New Roman" w:cs="Times New Roman"/>
          <w:b/>
          <w:bCs/>
          <w:sz w:val="24"/>
          <w:szCs w:val="24"/>
        </w:rPr>
        <w:br w:type="page"/>
      </w:r>
    </w:p>
    <w:p w14:paraId="2C704C87" w14:textId="77777777" w:rsidR="00927859" w:rsidRPr="004D54CB" w:rsidRDefault="004D54CB" w:rsidP="00924DEC">
      <w:pPr>
        <w:pStyle w:val="Heading1"/>
        <w:rPr>
          <w:b w:val="0"/>
          <w:bCs w:val="0"/>
        </w:rPr>
      </w:pPr>
      <w:r w:rsidRPr="00924DEC">
        <w:lastRenderedPageBreak/>
        <w:t>Legal issues – fire safety in the hotel industry</w:t>
      </w:r>
    </w:p>
    <w:p w14:paraId="6B34B3A7" w14:textId="77777777" w:rsidR="004D54CB" w:rsidRPr="00924DEC" w:rsidRDefault="009E1B97" w:rsidP="007761ED">
      <w:pPr>
        <w:spacing w:line="360" w:lineRule="auto"/>
        <w:jc w:val="both"/>
        <w:rPr>
          <w:rFonts w:ascii="Times New Roman" w:hAnsi="Times New Roman" w:cs="Times New Roman"/>
          <w:sz w:val="24"/>
          <w:szCs w:val="24"/>
        </w:rPr>
      </w:pPr>
      <w:r w:rsidRPr="00924DEC">
        <w:rPr>
          <w:rFonts w:ascii="Times New Roman" w:hAnsi="Times New Roman" w:cs="Times New Roman"/>
          <w:sz w:val="24"/>
          <w:szCs w:val="24"/>
        </w:rPr>
        <w:t>The Dangerous Substances and Explosive Atmospheres Regulations of 2002 (DSEAR) require that businesses analyse the likelihood of fires and explosions occurring as a result of working with hazardous materials and then take the required procedures to limit or eliminate the risk. Article 18 is a violation if not followed. Every organisation should have an emergency response strategy that assigns a senior executive or manager to oversee fire prevention</w:t>
      </w:r>
      <w:r w:rsidR="00692990" w:rsidRPr="00924DEC">
        <w:rPr>
          <w:rFonts w:ascii="Times New Roman" w:hAnsi="Times New Roman" w:cs="Times New Roman"/>
          <w:sz w:val="24"/>
          <w:szCs w:val="24"/>
        </w:rPr>
        <w:t xml:space="preserve"> (Wiebke, 2021)</w:t>
      </w:r>
      <w:r w:rsidRPr="00924DEC">
        <w:rPr>
          <w:rFonts w:ascii="Times New Roman" w:hAnsi="Times New Roman" w:cs="Times New Roman"/>
          <w:sz w:val="24"/>
          <w:szCs w:val="24"/>
        </w:rPr>
        <w:t>. There must be one in all hotels, irrespective of their size. The fire exits in the structure must be routinely inspected to detect any deterioration. Exit doors must stay sealed and not be ajar in the case of a fire. Wiring that is frayed and blocked entrances must be repaired. The goal is to keep children safe and minimise the business impact as much as possible</w:t>
      </w:r>
      <w:r w:rsidR="0055748E" w:rsidRPr="00924DEC">
        <w:rPr>
          <w:rFonts w:ascii="Times New Roman" w:hAnsi="Times New Roman" w:cs="Times New Roman"/>
          <w:sz w:val="24"/>
          <w:szCs w:val="24"/>
        </w:rPr>
        <w:t xml:space="preserve"> (Stephenson, 2020)</w:t>
      </w:r>
      <w:r w:rsidRPr="00924DEC">
        <w:rPr>
          <w:rFonts w:ascii="Times New Roman" w:hAnsi="Times New Roman" w:cs="Times New Roman"/>
          <w:sz w:val="24"/>
          <w:szCs w:val="24"/>
        </w:rPr>
        <w:t xml:space="preserve">. This necessitates that fire prevention systems be developed correctly as a solid investment there in </w:t>
      </w:r>
      <w:r w:rsidR="00C86EE8" w:rsidRPr="00924DEC">
        <w:rPr>
          <w:rFonts w:ascii="Times New Roman" w:hAnsi="Times New Roman" w:cs="Times New Roman"/>
          <w:sz w:val="24"/>
          <w:szCs w:val="24"/>
        </w:rPr>
        <w:t xml:space="preserve">the </w:t>
      </w:r>
      <w:r w:rsidRPr="00924DEC">
        <w:rPr>
          <w:rFonts w:ascii="Times New Roman" w:hAnsi="Times New Roman" w:cs="Times New Roman"/>
          <w:sz w:val="24"/>
          <w:szCs w:val="24"/>
        </w:rPr>
        <w:t xml:space="preserve">hotel's future development. Following this examination, a program must be created to prevent fires, restrict their spread, guarantee the availability of safe exits, and protect all inhabitants. When a fire occurs, there must be a plan in place and </w:t>
      </w:r>
      <w:r w:rsidR="00C86EE8" w:rsidRPr="00924DEC">
        <w:rPr>
          <w:rFonts w:ascii="Times New Roman" w:hAnsi="Times New Roman" w:cs="Times New Roman"/>
          <w:sz w:val="24"/>
          <w:szCs w:val="24"/>
        </w:rPr>
        <w:t>documentation</w:t>
      </w:r>
      <w:r w:rsidRPr="00924DEC">
        <w:rPr>
          <w:rFonts w:ascii="Times New Roman" w:hAnsi="Times New Roman" w:cs="Times New Roman"/>
          <w:sz w:val="24"/>
          <w:szCs w:val="24"/>
        </w:rPr>
        <w:t xml:space="preserve"> of that plan</w:t>
      </w:r>
      <w:r w:rsidR="0055748E" w:rsidRPr="00924DEC">
        <w:rPr>
          <w:rFonts w:ascii="Times New Roman" w:hAnsi="Times New Roman" w:cs="Times New Roman"/>
          <w:sz w:val="24"/>
          <w:szCs w:val="24"/>
        </w:rPr>
        <w:t xml:space="preserve"> (LandlordCertificate, 2022)</w:t>
      </w:r>
      <w:r w:rsidRPr="00924DEC">
        <w:rPr>
          <w:rFonts w:ascii="Times New Roman" w:hAnsi="Times New Roman" w:cs="Times New Roman"/>
          <w:sz w:val="24"/>
          <w:szCs w:val="24"/>
        </w:rPr>
        <w:t>.</w:t>
      </w:r>
      <w:r w:rsidR="002F11E0" w:rsidRPr="00924DEC">
        <w:rPr>
          <w:rFonts w:ascii="Times New Roman" w:hAnsi="Times New Roman" w:cs="Times New Roman"/>
          <w:sz w:val="24"/>
          <w:szCs w:val="24"/>
        </w:rPr>
        <w:t xml:space="preserve"> In accordance with the Fire Safety (England) Regulations 2022, it will be necessary beginning in January 2023 for the responsible parties of high-rise residential structures to provide information about their building(s) to their local fire and rescue department (the Regulations)</w:t>
      </w:r>
      <w:r w:rsidR="00692990" w:rsidRPr="00924DEC">
        <w:rPr>
          <w:rFonts w:ascii="Times New Roman" w:hAnsi="Times New Roman" w:cs="Times New Roman"/>
          <w:sz w:val="24"/>
          <w:szCs w:val="24"/>
        </w:rPr>
        <w:t xml:space="preserve"> (Paleja, 2022)</w:t>
      </w:r>
      <w:r w:rsidR="002F11E0" w:rsidRPr="00924DEC">
        <w:rPr>
          <w:rFonts w:ascii="Times New Roman" w:hAnsi="Times New Roman" w:cs="Times New Roman"/>
          <w:sz w:val="24"/>
          <w:szCs w:val="24"/>
        </w:rPr>
        <w:t>.</w:t>
      </w:r>
    </w:p>
    <w:p w14:paraId="5FDCFAFD" w14:textId="77777777" w:rsidR="00C86EE8" w:rsidRPr="00924DEC" w:rsidRDefault="00C86EE8">
      <w:pPr>
        <w:rPr>
          <w:rFonts w:ascii="Times New Roman" w:hAnsi="Times New Roman" w:cs="Times New Roman"/>
          <w:b/>
          <w:bCs/>
          <w:sz w:val="24"/>
          <w:szCs w:val="24"/>
        </w:rPr>
      </w:pPr>
      <w:r w:rsidRPr="00924DEC">
        <w:rPr>
          <w:rFonts w:ascii="Times New Roman" w:hAnsi="Times New Roman" w:cs="Times New Roman"/>
          <w:b/>
          <w:bCs/>
          <w:sz w:val="24"/>
          <w:szCs w:val="24"/>
        </w:rPr>
        <w:br w:type="page"/>
      </w:r>
    </w:p>
    <w:p w14:paraId="3B959659" w14:textId="77777777" w:rsidR="009E1B97" w:rsidRDefault="00103240" w:rsidP="00924DEC">
      <w:pPr>
        <w:pStyle w:val="Heading1"/>
        <w:rPr>
          <w:b w:val="0"/>
          <w:bCs w:val="0"/>
        </w:rPr>
      </w:pPr>
      <w:r w:rsidRPr="00924DEC">
        <w:lastRenderedPageBreak/>
        <w:t xml:space="preserve">Conclusion </w:t>
      </w:r>
    </w:p>
    <w:p w14:paraId="74B5B762" w14:textId="77777777" w:rsidR="00103240" w:rsidRPr="00924DEC" w:rsidRDefault="00FC5F15" w:rsidP="007761ED">
      <w:pPr>
        <w:spacing w:line="360" w:lineRule="auto"/>
        <w:jc w:val="both"/>
        <w:rPr>
          <w:rFonts w:ascii="Times New Roman" w:hAnsi="Times New Roman" w:cs="Times New Roman"/>
          <w:sz w:val="24"/>
          <w:szCs w:val="24"/>
        </w:rPr>
      </w:pPr>
      <w:r w:rsidRPr="00924DEC">
        <w:rPr>
          <w:rFonts w:ascii="Times New Roman" w:hAnsi="Times New Roman" w:cs="Times New Roman"/>
          <w:sz w:val="24"/>
          <w:szCs w:val="24"/>
        </w:rPr>
        <w:t xml:space="preserve">Managers of commercial and institutional properties are responsible for ensuring that their buildings are equipped with fire alarms, extinguishers, sprinklers, and other needed safety equipment, as well as for creating and publishing evacuation plans and scheduling regular inspections. Put smoke alarms in sleeping areas on all floors of </w:t>
      </w:r>
      <w:r w:rsidR="00D15B5F" w:rsidRPr="00924DEC">
        <w:rPr>
          <w:rFonts w:ascii="Times New Roman" w:hAnsi="Times New Roman" w:cs="Times New Roman"/>
          <w:sz w:val="24"/>
          <w:szCs w:val="24"/>
        </w:rPr>
        <w:t>the</w:t>
      </w:r>
      <w:r w:rsidRPr="00924DEC">
        <w:rPr>
          <w:rFonts w:ascii="Times New Roman" w:hAnsi="Times New Roman" w:cs="Times New Roman"/>
          <w:sz w:val="24"/>
          <w:szCs w:val="24"/>
        </w:rPr>
        <w:t xml:space="preserve"> home. Check </w:t>
      </w:r>
      <w:r w:rsidR="00D15B5F" w:rsidRPr="00924DEC">
        <w:rPr>
          <w:rFonts w:ascii="Times New Roman" w:hAnsi="Times New Roman" w:cs="Times New Roman"/>
          <w:sz w:val="24"/>
          <w:szCs w:val="24"/>
        </w:rPr>
        <w:t>the</w:t>
      </w:r>
      <w:r w:rsidRPr="00924DEC">
        <w:rPr>
          <w:rFonts w:ascii="Times New Roman" w:hAnsi="Times New Roman" w:cs="Times New Roman"/>
          <w:sz w:val="24"/>
          <w:szCs w:val="24"/>
        </w:rPr>
        <w:t xml:space="preserve"> smoke detectors every month. Replace the batteries in order to fix</w:t>
      </w:r>
      <w:r w:rsidR="00C86EE8" w:rsidRPr="00924DEC">
        <w:rPr>
          <w:rFonts w:ascii="Times New Roman" w:hAnsi="Times New Roman" w:cs="Times New Roman"/>
          <w:sz w:val="24"/>
          <w:szCs w:val="24"/>
        </w:rPr>
        <w:t xml:space="preserve"> them</w:t>
      </w:r>
      <w:r w:rsidRPr="00924DEC">
        <w:rPr>
          <w:rFonts w:ascii="Times New Roman" w:hAnsi="Times New Roman" w:cs="Times New Roman"/>
          <w:sz w:val="24"/>
          <w:szCs w:val="24"/>
        </w:rPr>
        <w:t xml:space="preserve">. Establish and practise a fire escape route with </w:t>
      </w:r>
      <w:r w:rsidR="00C86EE8" w:rsidRPr="00924DEC">
        <w:rPr>
          <w:rFonts w:ascii="Times New Roman" w:hAnsi="Times New Roman" w:cs="Times New Roman"/>
          <w:sz w:val="24"/>
          <w:szCs w:val="24"/>
        </w:rPr>
        <w:t xml:space="preserve">the </w:t>
      </w:r>
      <w:r w:rsidR="008F372C" w:rsidRPr="00924DEC">
        <w:rPr>
          <w:rFonts w:ascii="Times New Roman" w:hAnsi="Times New Roman" w:cs="Times New Roman"/>
          <w:sz w:val="24"/>
          <w:szCs w:val="24"/>
        </w:rPr>
        <w:t>guest's</w:t>
      </w:r>
      <w:r w:rsidRPr="00924DEC">
        <w:rPr>
          <w:rFonts w:ascii="Times New Roman" w:hAnsi="Times New Roman" w:cs="Times New Roman"/>
          <w:sz w:val="24"/>
          <w:szCs w:val="24"/>
        </w:rPr>
        <w:t xml:space="preserve"> family twice per year. Thus, the service's quality and security will improve, while fire risks will reduce.</w:t>
      </w:r>
    </w:p>
    <w:p w14:paraId="7A492FBF" w14:textId="77777777" w:rsidR="00C86EE8" w:rsidRPr="00924DEC" w:rsidRDefault="00C86EE8">
      <w:pPr>
        <w:rPr>
          <w:rFonts w:ascii="Times New Roman" w:hAnsi="Times New Roman" w:cs="Times New Roman"/>
          <w:b/>
          <w:bCs/>
          <w:sz w:val="24"/>
          <w:szCs w:val="24"/>
        </w:rPr>
      </w:pPr>
      <w:r w:rsidRPr="00924DEC">
        <w:rPr>
          <w:rFonts w:ascii="Times New Roman" w:hAnsi="Times New Roman" w:cs="Times New Roman"/>
          <w:b/>
          <w:bCs/>
          <w:sz w:val="24"/>
          <w:szCs w:val="24"/>
        </w:rPr>
        <w:br w:type="page"/>
      </w:r>
    </w:p>
    <w:p w14:paraId="64B9AA0C" w14:textId="77777777" w:rsidR="00EB19D1" w:rsidRDefault="00EB19D1" w:rsidP="00924DEC">
      <w:pPr>
        <w:pStyle w:val="Heading1"/>
        <w:rPr>
          <w:b w:val="0"/>
          <w:bCs w:val="0"/>
        </w:rPr>
      </w:pPr>
      <w:r w:rsidRPr="00924DEC">
        <w:lastRenderedPageBreak/>
        <w:t>References</w:t>
      </w:r>
    </w:p>
    <w:p w14:paraId="41BD6B58" w14:textId="77777777" w:rsidR="00924DEC" w:rsidRPr="00924DEC" w:rsidRDefault="00924DEC" w:rsidP="00924DEC">
      <w:pPr>
        <w:spacing w:line="360" w:lineRule="auto"/>
        <w:rPr>
          <w:rFonts w:ascii="Times New Roman" w:hAnsi="Times New Roman" w:cs="Times New Roman"/>
          <w:sz w:val="24"/>
          <w:szCs w:val="24"/>
        </w:rPr>
      </w:pPr>
      <w:r w:rsidRPr="00924DEC">
        <w:rPr>
          <w:rFonts w:ascii="Times New Roman" w:hAnsi="Times New Roman" w:cs="Times New Roman"/>
          <w:sz w:val="24"/>
          <w:szCs w:val="24"/>
        </w:rPr>
        <w:t xml:space="preserve">LandlordCertificate, 2022. </w:t>
      </w:r>
      <w:r w:rsidRPr="00924DEC">
        <w:rPr>
          <w:rFonts w:ascii="Times New Roman" w:hAnsi="Times New Roman" w:cs="Times New Roman"/>
          <w:i/>
          <w:iCs/>
          <w:sz w:val="24"/>
          <w:szCs w:val="24"/>
        </w:rPr>
        <w:t>"Fire Risk Assessment".</w:t>
      </w:r>
      <w:r w:rsidRPr="00924DEC">
        <w:rPr>
          <w:rFonts w:ascii="Times New Roman" w:hAnsi="Times New Roman" w:cs="Times New Roman"/>
          <w:sz w:val="24"/>
          <w:szCs w:val="24"/>
        </w:rPr>
        <w:t xml:space="preserve"> Landlord Certificate London. Available at &lt; https://landlordcertificatelondon.co.uk/fire-risk-assessment/&gt;</w:t>
      </w:r>
    </w:p>
    <w:p w14:paraId="1ACBF8C5" w14:textId="77777777" w:rsidR="00EB19D1" w:rsidRPr="00924DEC" w:rsidRDefault="00321889" w:rsidP="00924DEC">
      <w:pPr>
        <w:spacing w:line="360" w:lineRule="auto"/>
        <w:rPr>
          <w:rFonts w:ascii="Times New Roman" w:hAnsi="Times New Roman" w:cs="Times New Roman"/>
          <w:sz w:val="24"/>
          <w:szCs w:val="24"/>
        </w:rPr>
      </w:pPr>
      <w:r w:rsidRPr="00924DEC">
        <w:rPr>
          <w:rFonts w:ascii="Times New Roman" w:hAnsi="Times New Roman" w:cs="Times New Roman"/>
          <w:sz w:val="24"/>
          <w:szCs w:val="24"/>
        </w:rPr>
        <w:t xml:space="preserve">Paleja, A.,2022. </w:t>
      </w:r>
      <w:r w:rsidRPr="00924DEC">
        <w:rPr>
          <w:rFonts w:ascii="Times New Roman" w:hAnsi="Times New Roman" w:cs="Times New Roman"/>
          <w:i/>
          <w:sz w:val="24"/>
          <w:szCs w:val="24"/>
        </w:rPr>
        <w:t>"A fireproof wood achieves the highest class in burning test thanks to an invisible coating"</w:t>
      </w:r>
      <w:r w:rsidRPr="00924DEC">
        <w:rPr>
          <w:rFonts w:ascii="Times New Roman" w:hAnsi="Times New Roman" w:cs="Times New Roman"/>
          <w:sz w:val="24"/>
          <w:szCs w:val="24"/>
        </w:rPr>
        <w:t xml:space="preserve">. interestingengineering.com. Available at </w:t>
      </w:r>
      <w:r w:rsidR="00004D6B" w:rsidRPr="00924DEC">
        <w:rPr>
          <w:rFonts w:ascii="Times New Roman" w:hAnsi="Times New Roman" w:cs="Times New Roman"/>
          <w:sz w:val="24"/>
          <w:szCs w:val="24"/>
        </w:rPr>
        <w:t>&lt;</w:t>
      </w:r>
      <w:r w:rsidR="00991C2E" w:rsidRPr="00924DEC">
        <w:rPr>
          <w:rFonts w:ascii="Times New Roman" w:hAnsi="Times New Roman" w:cs="Times New Roman"/>
          <w:sz w:val="24"/>
          <w:szCs w:val="24"/>
        </w:rPr>
        <w:t>https://interestingengineering.com/innovation/invisible-coating-fireproofs-wood</w:t>
      </w:r>
      <w:r w:rsidR="00004D6B" w:rsidRPr="00924DEC">
        <w:rPr>
          <w:rFonts w:ascii="Times New Roman" w:hAnsi="Times New Roman" w:cs="Times New Roman"/>
          <w:sz w:val="24"/>
          <w:szCs w:val="24"/>
        </w:rPr>
        <w:t>&gt;</w:t>
      </w:r>
    </w:p>
    <w:p w14:paraId="1E136354" w14:textId="77777777" w:rsidR="00CF5603" w:rsidRPr="00924DEC" w:rsidRDefault="007D43D8" w:rsidP="00924DEC">
      <w:pPr>
        <w:spacing w:line="360" w:lineRule="auto"/>
        <w:rPr>
          <w:rFonts w:ascii="Times New Roman" w:hAnsi="Times New Roman" w:cs="Times New Roman"/>
          <w:sz w:val="24"/>
          <w:szCs w:val="24"/>
        </w:rPr>
      </w:pPr>
      <w:r w:rsidRPr="00924DEC">
        <w:rPr>
          <w:rFonts w:ascii="Times New Roman" w:hAnsi="Times New Roman" w:cs="Times New Roman"/>
          <w:sz w:val="24"/>
          <w:szCs w:val="24"/>
        </w:rPr>
        <w:t>Stephenson, G., 20</w:t>
      </w:r>
      <w:r w:rsidR="00CF5603" w:rsidRPr="00924DEC">
        <w:rPr>
          <w:rFonts w:ascii="Times New Roman" w:hAnsi="Times New Roman" w:cs="Times New Roman"/>
          <w:sz w:val="24"/>
          <w:szCs w:val="24"/>
        </w:rPr>
        <w:t>2</w:t>
      </w:r>
      <w:r w:rsidRPr="00924DEC">
        <w:rPr>
          <w:rFonts w:ascii="Times New Roman" w:hAnsi="Times New Roman" w:cs="Times New Roman"/>
          <w:sz w:val="24"/>
          <w:szCs w:val="24"/>
        </w:rPr>
        <w:t xml:space="preserve">0. </w:t>
      </w:r>
      <w:r w:rsidRPr="00924DEC">
        <w:rPr>
          <w:rFonts w:ascii="Times New Roman" w:hAnsi="Times New Roman" w:cs="Times New Roman"/>
          <w:i/>
          <w:sz w:val="24"/>
          <w:szCs w:val="24"/>
        </w:rPr>
        <w:t>Sourcebook On Tort Law.</w:t>
      </w:r>
      <w:r w:rsidRPr="00924DEC">
        <w:rPr>
          <w:rFonts w:ascii="Times New Roman" w:hAnsi="Times New Roman" w:cs="Times New Roman"/>
          <w:sz w:val="24"/>
          <w:szCs w:val="24"/>
        </w:rPr>
        <w:t xml:space="preserve"> Routledge Cavendish.</w:t>
      </w:r>
      <w:r w:rsidR="004B0B9B" w:rsidRPr="00924DEC">
        <w:rPr>
          <w:rFonts w:ascii="Times New Roman" w:hAnsi="Times New Roman" w:cs="Times New Roman"/>
          <w:sz w:val="24"/>
          <w:szCs w:val="24"/>
        </w:rPr>
        <w:t xml:space="preserve"> Available at &lt;</w:t>
      </w:r>
      <w:r w:rsidR="0014588E" w:rsidRPr="00924DEC">
        <w:rPr>
          <w:rFonts w:ascii="Times New Roman" w:hAnsi="Times New Roman" w:cs="Times New Roman"/>
          <w:sz w:val="24"/>
          <w:szCs w:val="24"/>
        </w:rPr>
        <w:t xml:space="preserve"> https://cavehillopac.cavehill.uwi.edu/pds?</w:t>
      </w:r>
      <w:r w:rsidR="00CF5603" w:rsidRPr="00924DEC">
        <w:rPr>
          <w:rFonts w:ascii="Times New Roman" w:hAnsi="Times New Roman" w:cs="Times New Roman"/>
          <w:sz w:val="24"/>
          <w:szCs w:val="24"/>
        </w:rPr>
        <w:t>f</w:t>
      </w:r>
      <w:r w:rsidR="0014588E" w:rsidRPr="00924DEC">
        <w:rPr>
          <w:rFonts w:ascii="Times New Roman" w:hAnsi="Times New Roman" w:cs="Times New Roman"/>
          <w:sz w:val="24"/>
          <w:szCs w:val="24"/>
        </w:rPr>
        <w:t>unc=find-b&amp;local_base=CAV01PUB&amp;request=1859415873&amp;find_code=ISBN</w:t>
      </w:r>
      <w:r w:rsidR="00DC6971" w:rsidRPr="00924DEC">
        <w:rPr>
          <w:rFonts w:ascii="Times New Roman" w:hAnsi="Times New Roman" w:cs="Times New Roman"/>
          <w:sz w:val="24"/>
          <w:szCs w:val="24"/>
        </w:rPr>
        <w:t>&gt;</w:t>
      </w:r>
    </w:p>
    <w:p w14:paraId="68D6451C" w14:textId="77777777" w:rsidR="00DC6971" w:rsidRPr="00924DEC" w:rsidRDefault="004B0B9B" w:rsidP="00924DEC">
      <w:pPr>
        <w:spacing w:line="360" w:lineRule="auto"/>
        <w:rPr>
          <w:rFonts w:ascii="Times New Roman" w:hAnsi="Times New Roman" w:cs="Times New Roman"/>
          <w:sz w:val="24"/>
          <w:szCs w:val="24"/>
        </w:rPr>
      </w:pPr>
      <w:r w:rsidRPr="00924DEC">
        <w:rPr>
          <w:rFonts w:ascii="Times New Roman" w:hAnsi="Times New Roman" w:cs="Times New Roman"/>
          <w:sz w:val="24"/>
          <w:szCs w:val="24"/>
        </w:rPr>
        <w:t>Wiebke, R., 20</w:t>
      </w:r>
      <w:r w:rsidR="00CF5603" w:rsidRPr="00924DEC">
        <w:rPr>
          <w:rFonts w:ascii="Times New Roman" w:hAnsi="Times New Roman" w:cs="Times New Roman"/>
          <w:sz w:val="24"/>
          <w:szCs w:val="24"/>
        </w:rPr>
        <w:t>2</w:t>
      </w:r>
      <w:r w:rsidRPr="00924DEC">
        <w:rPr>
          <w:rFonts w:ascii="Times New Roman" w:hAnsi="Times New Roman" w:cs="Times New Roman"/>
          <w:sz w:val="24"/>
          <w:szCs w:val="24"/>
        </w:rPr>
        <w:t xml:space="preserve">1. </w:t>
      </w:r>
      <w:r w:rsidRPr="00924DEC">
        <w:rPr>
          <w:rFonts w:ascii="Times New Roman" w:hAnsi="Times New Roman" w:cs="Times New Roman"/>
          <w:i/>
          <w:sz w:val="24"/>
          <w:szCs w:val="24"/>
        </w:rPr>
        <w:t xml:space="preserve">Records of William Henderson &amp; Sons Ltd, department store, Liverpool, England. </w:t>
      </w:r>
      <w:r w:rsidRPr="00924DEC">
        <w:rPr>
          <w:rFonts w:ascii="Times New Roman" w:hAnsi="Times New Roman" w:cs="Times New Roman"/>
          <w:sz w:val="24"/>
          <w:szCs w:val="24"/>
        </w:rPr>
        <w:t>Glasgow University Archive Services.</w:t>
      </w:r>
      <w:r w:rsidR="00DC6971" w:rsidRPr="00924DEC">
        <w:rPr>
          <w:rFonts w:ascii="Times New Roman" w:hAnsi="Times New Roman" w:cs="Times New Roman"/>
          <w:sz w:val="24"/>
          <w:szCs w:val="24"/>
        </w:rPr>
        <w:t xml:space="preserve"> Available at &lt;</w:t>
      </w:r>
      <w:r w:rsidR="00333243" w:rsidRPr="00924DEC">
        <w:rPr>
          <w:rFonts w:ascii="Times New Roman" w:hAnsi="Times New Roman" w:cs="Times New Roman"/>
          <w:sz w:val="24"/>
          <w:szCs w:val="24"/>
        </w:rPr>
        <w:t xml:space="preserve"> https://www.legislation.gov.uk/asp/2005/5/contents</w:t>
      </w:r>
      <w:r w:rsidR="00DC6971" w:rsidRPr="00924DEC">
        <w:rPr>
          <w:rFonts w:ascii="Times New Roman" w:hAnsi="Times New Roman" w:cs="Times New Roman"/>
          <w:sz w:val="24"/>
          <w:szCs w:val="24"/>
        </w:rPr>
        <w:t>&gt;</w:t>
      </w:r>
    </w:p>
    <w:sectPr w:rsidR="00DC6971" w:rsidRPr="00924DEC" w:rsidSect="006B36F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7DDED1" w14:textId="77777777" w:rsidR="000F7A1E" w:rsidRDefault="000F7A1E" w:rsidP="00927859">
      <w:pPr>
        <w:spacing w:after="0" w:line="240" w:lineRule="auto"/>
      </w:pPr>
      <w:r>
        <w:separator/>
      </w:r>
    </w:p>
  </w:endnote>
  <w:endnote w:type="continuationSeparator" w:id="0">
    <w:p w14:paraId="6DB35C01" w14:textId="77777777" w:rsidR="000F7A1E" w:rsidRDefault="000F7A1E" w:rsidP="00927859">
      <w:pPr>
        <w:spacing w:after="0" w:line="240" w:lineRule="auto"/>
      </w:pPr>
      <w:r>
        <w:continuationSeparator/>
      </w:r>
    </w:p>
  </w:endnote>
  <w:endnote w:type="continuationNotice" w:id="1">
    <w:p w14:paraId="13667530" w14:textId="77777777" w:rsidR="000F7A1E" w:rsidRDefault="000F7A1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BBDBA" w14:textId="77777777" w:rsidR="000F7A1E" w:rsidRDefault="000F7A1E" w:rsidP="00927859">
      <w:pPr>
        <w:spacing w:after="0" w:line="240" w:lineRule="auto"/>
      </w:pPr>
      <w:r>
        <w:separator/>
      </w:r>
    </w:p>
  </w:footnote>
  <w:footnote w:type="continuationSeparator" w:id="0">
    <w:p w14:paraId="66BEC54D" w14:textId="77777777" w:rsidR="000F7A1E" w:rsidRDefault="000F7A1E" w:rsidP="00927859">
      <w:pPr>
        <w:spacing w:after="0" w:line="240" w:lineRule="auto"/>
      </w:pPr>
      <w:r>
        <w:continuationSeparator/>
      </w:r>
    </w:p>
  </w:footnote>
  <w:footnote w:type="continuationNotice" w:id="1">
    <w:p w14:paraId="12B6CCE3" w14:textId="77777777" w:rsidR="000F7A1E" w:rsidRDefault="000F7A1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2MDAzsTQxNzc0tDRV0lEKTi0uzszPAykwrAUA1fbwqiwAAAA="/>
  </w:docVars>
  <w:rsids>
    <w:rsidRoot w:val="00927859"/>
    <w:rsid w:val="00004D6B"/>
    <w:rsid w:val="0001228D"/>
    <w:rsid w:val="000C1913"/>
    <w:rsid w:val="000F7A1E"/>
    <w:rsid w:val="00103240"/>
    <w:rsid w:val="00133653"/>
    <w:rsid w:val="0014588E"/>
    <w:rsid w:val="002A0816"/>
    <w:rsid w:val="002A663F"/>
    <w:rsid w:val="002F11E0"/>
    <w:rsid w:val="00321889"/>
    <w:rsid w:val="00333243"/>
    <w:rsid w:val="003B3DBD"/>
    <w:rsid w:val="00403BF6"/>
    <w:rsid w:val="00474C20"/>
    <w:rsid w:val="00476C84"/>
    <w:rsid w:val="004B0B9B"/>
    <w:rsid w:val="004D54CB"/>
    <w:rsid w:val="0055748E"/>
    <w:rsid w:val="006105B0"/>
    <w:rsid w:val="00653567"/>
    <w:rsid w:val="006827F6"/>
    <w:rsid w:val="00692990"/>
    <w:rsid w:val="006B36F2"/>
    <w:rsid w:val="006B7B6C"/>
    <w:rsid w:val="007761ED"/>
    <w:rsid w:val="007D43D8"/>
    <w:rsid w:val="00820A7C"/>
    <w:rsid w:val="008F372C"/>
    <w:rsid w:val="00913628"/>
    <w:rsid w:val="00924DEC"/>
    <w:rsid w:val="00927859"/>
    <w:rsid w:val="00951613"/>
    <w:rsid w:val="00991C2E"/>
    <w:rsid w:val="009E1B97"/>
    <w:rsid w:val="00B9680E"/>
    <w:rsid w:val="00C23B0D"/>
    <w:rsid w:val="00C86EE8"/>
    <w:rsid w:val="00CF5603"/>
    <w:rsid w:val="00D15B5F"/>
    <w:rsid w:val="00DC6971"/>
    <w:rsid w:val="00E45A8E"/>
    <w:rsid w:val="00EB19D1"/>
    <w:rsid w:val="00FA4782"/>
    <w:rsid w:val="00FC5F1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FBB8B"/>
  <w15:docId w15:val="{3DEACCDB-CE26-5844-BDB1-54A6E8F1E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6F2"/>
  </w:style>
  <w:style w:type="paragraph" w:styleId="Heading1">
    <w:name w:val="heading 1"/>
    <w:basedOn w:val="Normal"/>
    <w:next w:val="Normal"/>
    <w:link w:val="Heading1Char"/>
    <w:uiPriority w:val="9"/>
    <w:qFormat/>
    <w:rsid w:val="00820A7C"/>
    <w:pPr>
      <w:spacing w:line="360" w:lineRule="auto"/>
      <w:jc w:val="both"/>
      <w:outlineLvl w:val="0"/>
    </w:pPr>
    <w:rPr>
      <w:rFonts w:ascii="Times New Roman" w:hAnsi="Times New Roman" w:cs="Times New Roman"/>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78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7859"/>
  </w:style>
  <w:style w:type="paragraph" w:styleId="Footer">
    <w:name w:val="footer"/>
    <w:basedOn w:val="Normal"/>
    <w:link w:val="FooterChar"/>
    <w:uiPriority w:val="99"/>
    <w:unhideWhenUsed/>
    <w:rsid w:val="009278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7859"/>
  </w:style>
  <w:style w:type="character" w:styleId="Hyperlink">
    <w:name w:val="Hyperlink"/>
    <w:basedOn w:val="DefaultParagraphFont"/>
    <w:uiPriority w:val="99"/>
    <w:unhideWhenUsed/>
    <w:rsid w:val="00991C2E"/>
    <w:rPr>
      <w:color w:val="0563C1" w:themeColor="hyperlink"/>
      <w:u w:val="single"/>
    </w:rPr>
  </w:style>
  <w:style w:type="character" w:customStyle="1" w:styleId="UnresolvedMention1">
    <w:name w:val="Unresolved Mention1"/>
    <w:basedOn w:val="DefaultParagraphFont"/>
    <w:uiPriority w:val="99"/>
    <w:semiHidden/>
    <w:unhideWhenUsed/>
    <w:rsid w:val="00991C2E"/>
    <w:rPr>
      <w:color w:val="605E5C"/>
      <w:shd w:val="clear" w:color="auto" w:fill="E1DFDD"/>
    </w:rPr>
  </w:style>
  <w:style w:type="character" w:customStyle="1" w:styleId="Heading1Char">
    <w:name w:val="Heading 1 Char"/>
    <w:basedOn w:val="DefaultParagraphFont"/>
    <w:link w:val="Heading1"/>
    <w:uiPriority w:val="9"/>
    <w:rsid w:val="00820A7C"/>
    <w:rPr>
      <w:rFonts w:ascii="Times New Roman" w:hAnsi="Times New Roman" w:cs="Times New Roman"/>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602</Words>
  <Characters>3432</Characters>
  <Application>Microsoft Office Word</Application>
  <DocSecurity>0</DocSecurity>
  <Lines>28</Lines>
  <Paragraphs>8</Paragraphs>
  <ScaleCrop>false</ScaleCrop>
  <Company/>
  <LinksUpToDate>false</LinksUpToDate>
  <CharactersWithSpaces>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Mojnu miah</dc:creator>
  <cp:keywords/>
  <dc:description/>
  <cp:lastModifiedBy>Mojnu miah</cp:lastModifiedBy>
  <cp:revision>3</cp:revision>
  <dcterms:created xsi:type="dcterms:W3CDTF">2023-02-20T00:35:00Z</dcterms:created>
  <dcterms:modified xsi:type="dcterms:W3CDTF">2023-02-20T00:35:00Z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1c03b4369555be12b52e5038e78c02b14e9aa188d01dac54d13596b3f5bbc531</vt:lpwstr>
  </property>
</Properties>
</file>