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8D6" w:rsidRPr="0019252B" w:rsidRDefault="00B73723" w:rsidP="0019252B">
      <w:pPr>
        <w:spacing w:before="100" w:beforeAutospacing="1" w:after="100" w:afterAutospacing="1" w:line="360" w:lineRule="auto"/>
        <w:jc w:val="center"/>
        <w:outlineLvl w:val="0"/>
        <w:rPr>
          <w:rFonts w:ascii="Times New Roman" w:eastAsia="Times New Roman" w:hAnsi="Times New Roman" w:cs="Times New Roman"/>
          <w:b/>
          <w:bCs/>
          <w:kern w:val="36"/>
        </w:rPr>
      </w:pPr>
      <w:r w:rsidRPr="0019252B">
        <w:rPr>
          <w:rFonts w:ascii="Times New Roman" w:hAnsi="Times New Roman" w:cs="Times New Roman"/>
          <w:noProof/>
        </w:rPr>
        <w:drawing>
          <wp:anchor distT="0" distB="0" distL="114300" distR="114300" simplePos="0" relativeHeight="251659264" behindDoc="0" locked="0" layoutInCell="1" allowOverlap="1">
            <wp:simplePos x="0" y="0"/>
            <wp:positionH relativeFrom="margin">
              <wp:posOffset>-821055</wp:posOffset>
            </wp:positionH>
            <wp:positionV relativeFrom="paragraph">
              <wp:posOffset>-836295</wp:posOffset>
            </wp:positionV>
            <wp:extent cx="2375535" cy="104711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75535" cy="1047115"/>
                    </a:xfrm>
                    <a:prstGeom prst="rect">
                      <a:avLst/>
                    </a:prstGeom>
                    <a:noFill/>
                    <a:ln>
                      <a:noFill/>
                    </a:ln>
                  </pic:spPr>
                </pic:pic>
              </a:graphicData>
            </a:graphic>
          </wp:anchor>
        </w:drawing>
      </w:r>
    </w:p>
    <w:p w:rsidR="00E818D6" w:rsidRPr="0019252B" w:rsidRDefault="00E818D6" w:rsidP="0019252B">
      <w:pPr>
        <w:spacing w:before="100" w:beforeAutospacing="1" w:after="100" w:afterAutospacing="1" w:line="360" w:lineRule="auto"/>
        <w:jc w:val="center"/>
        <w:outlineLvl w:val="0"/>
        <w:rPr>
          <w:rFonts w:ascii="Times New Roman" w:eastAsia="Times New Roman" w:hAnsi="Times New Roman" w:cs="Times New Roman"/>
          <w:b/>
          <w:bCs/>
          <w:kern w:val="36"/>
        </w:rPr>
      </w:pPr>
    </w:p>
    <w:p w:rsidR="00E818D6" w:rsidRPr="0019252B" w:rsidRDefault="00E818D6" w:rsidP="0019252B">
      <w:pPr>
        <w:spacing w:before="100" w:beforeAutospacing="1" w:after="100" w:afterAutospacing="1" w:line="360" w:lineRule="auto"/>
        <w:jc w:val="center"/>
        <w:outlineLvl w:val="0"/>
        <w:rPr>
          <w:rFonts w:ascii="Times New Roman" w:eastAsia="Times New Roman" w:hAnsi="Times New Roman" w:cs="Times New Roman"/>
          <w:b/>
          <w:bCs/>
          <w:kern w:val="36"/>
        </w:rPr>
      </w:pPr>
    </w:p>
    <w:p w:rsidR="00B73723" w:rsidRPr="0019252B" w:rsidRDefault="00B73723" w:rsidP="0019252B">
      <w:pPr>
        <w:spacing w:line="360" w:lineRule="auto"/>
        <w:rPr>
          <w:rFonts w:ascii="Times New Roman" w:eastAsia="Times New Roman" w:hAnsi="Times New Roman" w:cs="Times New Roman"/>
          <w:b/>
          <w:bCs/>
          <w:kern w:val="36"/>
          <w:lang w:val="en-GB"/>
        </w:rPr>
      </w:pPr>
      <w:r w:rsidRPr="0019252B">
        <w:rPr>
          <w:rFonts w:ascii="Times New Roman" w:eastAsia="Times New Roman" w:hAnsi="Times New Roman" w:cs="Times New Roman"/>
          <w:b/>
          <w:bCs/>
          <w:kern w:val="36"/>
          <w:lang w:val="en-GB"/>
        </w:rPr>
        <w:t xml:space="preserve">Student name: Ana Carina </w:t>
      </w:r>
      <w:proofErr w:type="spellStart"/>
      <w:r w:rsidRPr="0019252B">
        <w:rPr>
          <w:rFonts w:ascii="Times New Roman" w:eastAsia="Times New Roman" w:hAnsi="Times New Roman" w:cs="Times New Roman"/>
          <w:b/>
          <w:bCs/>
          <w:kern w:val="36"/>
          <w:lang w:val="en-GB"/>
        </w:rPr>
        <w:t>Venancio</w:t>
      </w:r>
      <w:proofErr w:type="spellEnd"/>
      <w:r w:rsidRPr="0019252B">
        <w:rPr>
          <w:rFonts w:ascii="Times New Roman" w:eastAsia="Times New Roman" w:hAnsi="Times New Roman" w:cs="Times New Roman"/>
          <w:b/>
          <w:bCs/>
          <w:kern w:val="36"/>
          <w:lang w:val="en-GB"/>
        </w:rPr>
        <w:t xml:space="preserve"> Dos Santos</w:t>
      </w:r>
    </w:p>
    <w:p w:rsidR="00B73723" w:rsidRPr="0019252B" w:rsidRDefault="00B73723" w:rsidP="0019252B">
      <w:pPr>
        <w:spacing w:line="360" w:lineRule="auto"/>
        <w:rPr>
          <w:rFonts w:ascii="Times New Roman" w:eastAsia="Times New Roman" w:hAnsi="Times New Roman" w:cs="Times New Roman"/>
          <w:b/>
          <w:bCs/>
          <w:kern w:val="36"/>
          <w:lang w:val="en-GB"/>
        </w:rPr>
      </w:pPr>
      <w:r w:rsidRPr="0019252B">
        <w:rPr>
          <w:rFonts w:ascii="Times New Roman" w:eastAsia="Times New Roman" w:hAnsi="Times New Roman" w:cs="Times New Roman"/>
          <w:b/>
          <w:bCs/>
          <w:kern w:val="36"/>
          <w:lang w:val="en-GB"/>
        </w:rPr>
        <w:t>Student ID: 2224733</w:t>
      </w:r>
    </w:p>
    <w:p w:rsidR="00B73723" w:rsidRPr="0019252B" w:rsidRDefault="00B73723" w:rsidP="0019252B">
      <w:pPr>
        <w:spacing w:line="360" w:lineRule="auto"/>
        <w:rPr>
          <w:rFonts w:ascii="Times New Roman" w:eastAsia="Times New Roman" w:hAnsi="Times New Roman" w:cs="Times New Roman"/>
          <w:b/>
          <w:bCs/>
          <w:kern w:val="36"/>
          <w:lang w:val="en-GB"/>
        </w:rPr>
      </w:pPr>
      <w:r w:rsidRPr="0019252B">
        <w:rPr>
          <w:rFonts w:ascii="Times New Roman" w:eastAsia="Times New Roman" w:hAnsi="Times New Roman" w:cs="Times New Roman"/>
          <w:b/>
          <w:bCs/>
          <w:kern w:val="36"/>
          <w:lang w:val="en-GB"/>
        </w:rPr>
        <w:t>Module code: BMHP6030</w:t>
      </w:r>
    </w:p>
    <w:p w:rsidR="00B73723" w:rsidRPr="0019252B" w:rsidRDefault="00B73723" w:rsidP="0019252B">
      <w:pPr>
        <w:spacing w:line="360" w:lineRule="auto"/>
        <w:rPr>
          <w:rFonts w:ascii="Times New Roman" w:eastAsia="Times New Roman" w:hAnsi="Times New Roman" w:cs="Times New Roman"/>
          <w:b/>
          <w:bCs/>
          <w:kern w:val="36"/>
          <w:lang w:val="en-GB"/>
        </w:rPr>
      </w:pPr>
      <w:r w:rsidRPr="0019252B">
        <w:rPr>
          <w:rFonts w:ascii="Times New Roman" w:eastAsia="Times New Roman" w:hAnsi="Times New Roman" w:cs="Times New Roman"/>
          <w:b/>
          <w:bCs/>
          <w:kern w:val="36"/>
          <w:lang w:val="en-GB"/>
        </w:rPr>
        <w:t>Module name: Health, Wellbeing and Sustainable Development</w:t>
      </w:r>
    </w:p>
    <w:p w:rsidR="005E0EEA" w:rsidRPr="0019252B" w:rsidRDefault="00B73723" w:rsidP="0019252B">
      <w:pPr>
        <w:spacing w:line="360" w:lineRule="auto"/>
        <w:rPr>
          <w:rFonts w:ascii="Times New Roman" w:eastAsia="Times New Roman" w:hAnsi="Times New Roman" w:cs="Times New Roman"/>
          <w:b/>
          <w:bCs/>
          <w:kern w:val="36"/>
        </w:rPr>
      </w:pPr>
      <w:r w:rsidRPr="0019252B">
        <w:rPr>
          <w:rFonts w:ascii="Times New Roman" w:eastAsia="Times New Roman" w:hAnsi="Times New Roman" w:cs="Times New Roman"/>
          <w:b/>
          <w:bCs/>
          <w:kern w:val="36"/>
          <w:lang w:val="en-GB"/>
        </w:rPr>
        <w:t xml:space="preserve">Lecturer name: Shepherd </w:t>
      </w:r>
      <w:proofErr w:type="spellStart"/>
      <w:r w:rsidRPr="0019252B">
        <w:rPr>
          <w:rFonts w:ascii="Times New Roman" w:eastAsia="Times New Roman" w:hAnsi="Times New Roman" w:cs="Times New Roman"/>
          <w:b/>
          <w:bCs/>
          <w:kern w:val="36"/>
          <w:lang w:val="en-GB"/>
        </w:rPr>
        <w:t>Ziko</w:t>
      </w:r>
      <w:proofErr w:type="spellEnd"/>
      <w:r w:rsidR="005E0EEA" w:rsidRPr="0019252B">
        <w:rPr>
          <w:rFonts w:ascii="Times New Roman" w:eastAsia="Times New Roman" w:hAnsi="Times New Roman" w:cs="Times New Roman"/>
          <w:b/>
          <w:bCs/>
          <w:kern w:val="36"/>
        </w:rPr>
        <w:br w:type="page"/>
      </w:r>
    </w:p>
    <w:sdt>
      <w:sdtPr>
        <w:rPr>
          <w:rFonts w:ascii="Times New Roman" w:eastAsiaTheme="minorHAnsi" w:hAnsi="Times New Roman" w:cs="Times New Roman"/>
          <w:b w:val="0"/>
          <w:bCs w:val="0"/>
          <w:color w:val="auto"/>
          <w:kern w:val="2"/>
          <w:sz w:val="24"/>
          <w:szCs w:val="24"/>
        </w:rPr>
        <w:id w:val="26266797"/>
        <w:docPartObj>
          <w:docPartGallery w:val="Table of Contents"/>
          <w:docPartUnique/>
        </w:docPartObj>
      </w:sdtPr>
      <w:sdtContent>
        <w:p w:rsidR="005E0EEA" w:rsidRPr="0019252B" w:rsidRDefault="005E0EEA" w:rsidP="0019252B">
          <w:pPr>
            <w:pStyle w:val="TOCHeading"/>
            <w:spacing w:line="360" w:lineRule="auto"/>
            <w:jc w:val="center"/>
            <w:rPr>
              <w:rFonts w:ascii="Times New Roman" w:hAnsi="Times New Roman" w:cs="Times New Roman"/>
              <w:color w:val="auto"/>
              <w:sz w:val="24"/>
              <w:szCs w:val="24"/>
            </w:rPr>
          </w:pPr>
          <w:r w:rsidRPr="0019252B">
            <w:rPr>
              <w:rFonts w:ascii="Times New Roman" w:hAnsi="Times New Roman" w:cs="Times New Roman"/>
              <w:color w:val="auto"/>
              <w:sz w:val="24"/>
              <w:szCs w:val="24"/>
            </w:rPr>
            <w:t>Table of Contents</w:t>
          </w:r>
        </w:p>
        <w:p w:rsidR="0019252B" w:rsidRPr="0019252B" w:rsidRDefault="00DE71A1">
          <w:pPr>
            <w:pStyle w:val="TOC1"/>
            <w:tabs>
              <w:tab w:val="right" w:leader="dot" w:pos="9350"/>
            </w:tabs>
            <w:rPr>
              <w:rFonts w:eastAsiaTheme="minorEastAsia"/>
              <w:noProof/>
              <w:kern w:val="0"/>
              <w:sz w:val="22"/>
              <w:szCs w:val="22"/>
            </w:rPr>
          </w:pPr>
          <w:r w:rsidRPr="0019252B">
            <w:rPr>
              <w:rFonts w:ascii="Times New Roman" w:hAnsi="Times New Roman" w:cs="Times New Roman"/>
            </w:rPr>
            <w:fldChar w:fldCharType="begin"/>
          </w:r>
          <w:r w:rsidR="005E0EEA" w:rsidRPr="0019252B">
            <w:rPr>
              <w:rFonts w:ascii="Times New Roman" w:hAnsi="Times New Roman" w:cs="Times New Roman"/>
            </w:rPr>
            <w:instrText xml:space="preserve"> TOC \o "1-3" \h \z \u </w:instrText>
          </w:r>
          <w:r w:rsidRPr="0019252B">
            <w:rPr>
              <w:rFonts w:ascii="Times New Roman" w:hAnsi="Times New Roman" w:cs="Times New Roman"/>
            </w:rPr>
            <w:fldChar w:fldCharType="separate"/>
          </w:r>
          <w:hyperlink w:anchor="_Toc216287769" w:history="1">
            <w:r w:rsidR="0019252B" w:rsidRPr="0019252B">
              <w:rPr>
                <w:rStyle w:val="Hyperlink"/>
                <w:noProof/>
                <w:color w:val="auto"/>
              </w:rPr>
              <w:t>Introduction</w:t>
            </w:r>
            <w:r w:rsidR="0019252B" w:rsidRPr="0019252B">
              <w:rPr>
                <w:noProof/>
                <w:webHidden/>
              </w:rPr>
              <w:tab/>
            </w:r>
            <w:r w:rsidRPr="0019252B">
              <w:rPr>
                <w:noProof/>
                <w:webHidden/>
              </w:rPr>
              <w:fldChar w:fldCharType="begin"/>
            </w:r>
            <w:r w:rsidR="0019252B" w:rsidRPr="0019252B">
              <w:rPr>
                <w:noProof/>
                <w:webHidden/>
              </w:rPr>
              <w:instrText xml:space="preserve"> PAGEREF _Toc216287769 \h </w:instrText>
            </w:r>
            <w:r w:rsidRPr="0019252B">
              <w:rPr>
                <w:noProof/>
                <w:webHidden/>
              </w:rPr>
            </w:r>
            <w:r w:rsidRPr="0019252B">
              <w:rPr>
                <w:noProof/>
                <w:webHidden/>
              </w:rPr>
              <w:fldChar w:fldCharType="separate"/>
            </w:r>
            <w:r w:rsidR="0019252B" w:rsidRPr="0019252B">
              <w:rPr>
                <w:noProof/>
                <w:webHidden/>
              </w:rPr>
              <w:t>3</w:t>
            </w:r>
            <w:r w:rsidRPr="0019252B">
              <w:rPr>
                <w:noProof/>
                <w:webHidden/>
              </w:rPr>
              <w:fldChar w:fldCharType="end"/>
            </w:r>
          </w:hyperlink>
        </w:p>
        <w:p w:rsidR="0019252B" w:rsidRPr="0019252B" w:rsidRDefault="00DE71A1">
          <w:pPr>
            <w:pStyle w:val="TOC2"/>
            <w:tabs>
              <w:tab w:val="right" w:leader="dot" w:pos="9350"/>
            </w:tabs>
            <w:rPr>
              <w:rFonts w:eastAsiaTheme="minorEastAsia"/>
              <w:noProof/>
              <w:kern w:val="0"/>
              <w:sz w:val="22"/>
              <w:szCs w:val="22"/>
            </w:rPr>
          </w:pPr>
          <w:hyperlink w:anchor="_Toc216287770" w:history="1">
            <w:r w:rsidR="0019252B" w:rsidRPr="0019252B">
              <w:rPr>
                <w:rStyle w:val="Hyperlink"/>
                <w:rFonts w:cs="Times New Roman"/>
                <w:noProof/>
                <w:color w:val="auto"/>
              </w:rPr>
              <w:t>Sustainable Development Goal 3: Good Health and Wellbeing</w:t>
            </w:r>
            <w:r w:rsidR="0019252B" w:rsidRPr="0019252B">
              <w:rPr>
                <w:noProof/>
                <w:webHidden/>
              </w:rPr>
              <w:tab/>
            </w:r>
            <w:r w:rsidRPr="0019252B">
              <w:rPr>
                <w:noProof/>
                <w:webHidden/>
              </w:rPr>
              <w:fldChar w:fldCharType="begin"/>
            </w:r>
            <w:r w:rsidR="0019252B" w:rsidRPr="0019252B">
              <w:rPr>
                <w:noProof/>
                <w:webHidden/>
              </w:rPr>
              <w:instrText xml:space="preserve"> PAGEREF _Toc216287770 \h </w:instrText>
            </w:r>
            <w:r w:rsidRPr="0019252B">
              <w:rPr>
                <w:noProof/>
                <w:webHidden/>
              </w:rPr>
            </w:r>
            <w:r w:rsidRPr="0019252B">
              <w:rPr>
                <w:noProof/>
                <w:webHidden/>
              </w:rPr>
              <w:fldChar w:fldCharType="separate"/>
            </w:r>
            <w:r w:rsidR="0019252B" w:rsidRPr="0019252B">
              <w:rPr>
                <w:noProof/>
                <w:webHidden/>
              </w:rPr>
              <w:t>3</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71" w:history="1">
            <w:r w:rsidR="0019252B" w:rsidRPr="0019252B">
              <w:rPr>
                <w:rStyle w:val="Hyperlink"/>
                <w:rFonts w:cs="Times New Roman"/>
                <w:b/>
                <w:iCs/>
                <w:noProof/>
                <w:color w:val="auto"/>
              </w:rPr>
              <w:t>Impacts on Health and Wellbeing of Citizens</w:t>
            </w:r>
            <w:r w:rsidR="0019252B" w:rsidRPr="0019252B">
              <w:rPr>
                <w:noProof/>
                <w:webHidden/>
              </w:rPr>
              <w:tab/>
            </w:r>
            <w:r w:rsidRPr="0019252B">
              <w:rPr>
                <w:noProof/>
                <w:webHidden/>
              </w:rPr>
              <w:fldChar w:fldCharType="begin"/>
            </w:r>
            <w:r w:rsidR="0019252B" w:rsidRPr="0019252B">
              <w:rPr>
                <w:noProof/>
                <w:webHidden/>
              </w:rPr>
              <w:instrText xml:space="preserve"> PAGEREF _Toc216287771 \h </w:instrText>
            </w:r>
            <w:r w:rsidRPr="0019252B">
              <w:rPr>
                <w:noProof/>
                <w:webHidden/>
              </w:rPr>
            </w:r>
            <w:r w:rsidRPr="0019252B">
              <w:rPr>
                <w:noProof/>
                <w:webHidden/>
              </w:rPr>
              <w:fldChar w:fldCharType="separate"/>
            </w:r>
            <w:r w:rsidR="0019252B" w:rsidRPr="0019252B">
              <w:rPr>
                <w:noProof/>
                <w:webHidden/>
              </w:rPr>
              <w:t>3</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72" w:history="1">
            <w:r w:rsidR="0019252B" w:rsidRPr="0019252B">
              <w:rPr>
                <w:rStyle w:val="Hyperlink"/>
                <w:rFonts w:cs="Times New Roman"/>
                <w:b/>
                <w:iCs/>
                <w:noProof/>
                <w:color w:val="auto"/>
              </w:rPr>
              <w:t>1. Reduction in Global Mortality Rates</w:t>
            </w:r>
            <w:r w:rsidR="0019252B" w:rsidRPr="0019252B">
              <w:rPr>
                <w:noProof/>
                <w:webHidden/>
              </w:rPr>
              <w:tab/>
            </w:r>
            <w:r w:rsidRPr="0019252B">
              <w:rPr>
                <w:noProof/>
                <w:webHidden/>
              </w:rPr>
              <w:fldChar w:fldCharType="begin"/>
            </w:r>
            <w:r w:rsidR="0019252B" w:rsidRPr="0019252B">
              <w:rPr>
                <w:noProof/>
                <w:webHidden/>
              </w:rPr>
              <w:instrText xml:space="preserve"> PAGEREF _Toc216287772 \h </w:instrText>
            </w:r>
            <w:r w:rsidRPr="0019252B">
              <w:rPr>
                <w:noProof/>
                <w:webHidden/>
              </w:rPr>
            </w:r>
            <w:r w:rsidRPr="0019252B">
              <w:rPr>
                <w:noProof/>
                <w:webHidden/>
              </w:rPr>
              <w:fldChar w:fldCharType="separate"/>
            </w:r>
            <w:r w:rsidR="0019252B" w:rsidRPr="0019252B">
              <w:rPr>
                <w:noProof/>
                <w:webHidden/>
              </w:rPr>
              <w:t>3</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73" w:history="1">
            <w:r w:rsidR="0019252B" w:rsidRPr="0019252B">
              <w:rPr>
                <w:rStyle w:val="Hyperlink"/>
                <w:rFonts w:cs="Times New Roman"/>
                <w:b/>
                <w:iCs/>
                <w:noProof/>
                <w:color w:val="auto"/>
              </w:rPr>
              <w:t>2. Promotion of Mental Health</w:t>
            </w:r>
            <w:r w:rsidR="0019252B" w:rsidRPr="0019252B">
              <w:rPr>
                <w:noProof/>
                <w:webHidden/>
              </w:rPr>
              <w:tab/>
            </w:r>
            <w:r w:rsidRPr="0019252B">
              <w:rPr>
                <w:noProof/>
                <w:webHidden/>
              </w:rPr>
              <w:fldChar w:fldCharType="begin"/>
            </w:r>
            <w:r w:rsidR="0019252B" w:rsidRPr="0019252B">
              <w:rPr>
                <w:noProof/>
                <w:webHidden/>
              </w:rPr>
              <w:instrText xml:space="preserve"> PAGEREF _Toc216287773 \h </w:instrText>
            </w:r>
            <w:r w:rsidRPr="0019252B">
              <w:rPr>
                <w:noProof/>
                <w:webHidden/>
              </w:rPr>
            </w:r>
            <w:r w:rsidRPr="0019252B">
              <w:rPr>
                <w:noProof/>
                <w:webHidden/>
              </w:rPr>
              <w:fldChar w:fldCharType="separate"/>
            </w:r>
            <w:r w:rsidR="0019252B" w:rsidRPr="0019252B">
              <w:rPr>
                <w:noProof/>
                <w:webHidden/>
              </w:rPr>
              <w:t>4</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74" w:history="1">
            <w:r w:rsidR="0019252B" w:rsidRPr="0019252B">
              <w:rPr>
                <w:rStyle w:val="Hyperlink"/>
                <w:rFonts w:cs="Times New Roman"/>
                <w:b/>
                <w:iCs/>
                <w:noProof/>
                <w:color w:val="auto"/>
              </w:rPr>
              <w:t>3. Equity in Healthcare Access</w:t>
            </w:r>
            <w:r w:rsidR="0019252B" w:rsidRPr="0019252B">
              <w:rPr>
                <w:noProof/>
                <w:webHidden/>
              </w:rPr>
              <w:tab/>
            </w:r>
            <w:r w:rsidRPr="0019252B">
              <w:rPr>
                <w:noProof/>
                <w:webHidden/>
              </w:rPr>
              <w:fldChar w:fldCharType="begin"/>
            </w:r>
            <w:r w:rsidR="0019252B" w:rsidRPr="0019252B">
              <w:rPr>
                <w:noProof/>
                <w:webHidden/>
              </w:rPr>
              <w:instrText xml:space="preserve"> PAGEREF _Toc216287774 \h </w:instrText>
            </w:r>
            <w:r w:rsidRPr="0019252B">
              <w:rPr>
                <w:noProof/>
                <w:webHidden/>
              </w:rPr>
            </w:r>
            <w:r w:rsidRPr="0019252B">
              <w:rPr>
                <w:noProof/>
                <w:webHidden/>
              </w:rPr>
              <w:fldChar w:fldCharType="separate"/>
            </w:r>
            <w:r w:rsidR="0019252B" w:rsidRPr="0019252B">
              <w:rPr>
                <w:noProof/>
                <w:webHidden/>
              </w:rPr>
              <w:t>4</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75" w:history="1">
            <w:r w:rsidR="0019252B" w:rsidRPr="0019252B">
              <w:rPr>
                <w:rStyle w:val="Hyperlink"/>
                <w:rFonts w:cs="Times New Roman"/>
                <w:b/>
                <w:iCs/>
                <w:noProof/>
                <w:color w:val="auto"/>
              </w:rPr>
              <w:t>4. Pandemic Preparedness</w:t>
            </w:r>
            <w:r w:rsidR="0019252B" w:rsidRPr="0019252B">
              <w:rPr>
                <w:noProof/>
                <w:webHidden/>
              </w:rPr>
              <w:tab/>
            </w:r>
            <w:r w:rsidRPr="0019252B">
              <w:rPr>
                <w:noProof/>
                <w:webHidden/>
              </w:rPr>
              <w:fldChar w:fldCharType="begin"/>
            </w:r>
            <w:r w:rsidR="0019252B" w:rsidRPr="0019252B">
              <w:rPr>
                <w:noProof/>
                <w:webHidden/>
              </w:rPr>
              <w:instrText xml:space="preserve"> PAGEREF _Toc216287775 \h </w:instrText>
            </w:r>
            <w:r w:rsidRPr="0019252B">
              <w:rPr>
                <w:noProof/>
                <w:webHidden/>
              </w:rPr>
            </w:r>
            <w:r w:rsidRPr="0019252B">
              <w:rPr>
                <w:noProof/>
                <w:webHidden/>
              </w:rPr>
              <w:fldChar w:fldCharType="separate"/>
            </w:r>
            <w:r w:rsidR="0019252B" w:rsidRPr="0019252B">
              <w:rPr>
                <w:noProof/>
                <w:webHidden/>
              </w:rPr>
              <w:t>4</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76" w:history="1">
            <w:r w:rsidR="0019252B" w:rsidRPr="0019252B">
              <w:rPr>
                <w:rStyle w:val="Hyperlink"/>
                <w:rFonts w:cs="Times New Roman"/>
                <w:b/>
                <w:iCs/>
                <w:noProof/>
                <w:color w:val="auto"/>
              </w:rPr>
              <w:t>5. Challenges</w:t>
            </w:r>
            <w:r w:rsidR="0019252B" w:rsidRPr="0019252B">
              <w:rPr>
                <w:noProof/>
                <w:webHidden/>
              </w:rPr>
              <w:tab/>
            </w:r>
            <w:r w:rsidRPr="0019252B">
              <w:rPr>
                <w:noProof/>
                <w:webHidden/>
              </w:rPr>
              <w:fldChar w:fldCharType="begin"/>
            </w:r>
            <w:r w:rsidR="0019252B" w:rsidRPr="0019252B">
              <w:rPr>
                <w:noProof/>
                <w:webHidden/>
              </w:rPr>
              <w:instrText xml:space="preserve"> PAGEREF _Toc216287776 \h </w:instrText>
            </w:r>
            <w:r w:rsidRPr="0019252B">
              <w:rPr>
                <w:noProof/>
                <w:webHidden/>
              </w:rPr>
            </w:r>
            <w:r w:rsidRPr="0019252B">
              <w:rPr>
                <w:noProof/>
                <w:webHidden/>
              </w:rPr>
              <w:fldChar w:fldCharType="separate"/>
            </w:r>
            <w:r w:rsidR="0019252B" w:rsidRPr="0019252B">
              <w:rPr>
                <w:noProof/>
                <w:webHidden/>
              </w:rPr>
              <w:t>5</w:t>
            </w:r>
            <w:r w:rsidRPr="0019252B">
              <w:rPr>
                <w:noProof/>
                <w:webHidden/>
              </w:rPr>
              <w:fldChar w:fldCharType="end"/>
            </w:r>
          </w:hyperlink>
        </w:p>
        <w:p w:rsidR="0019252B" w:rsidRPr="0019252B" w:rsidRDefault="00DE71A1">
          <w:pPr>
            <w:pStyle w:val="TOC2"/>
            <w:tabs>
              <w:tab w:val="right" w:leader="dot" w:pos="9350"/>
            </w:tabs>
            <w:rPr>
              <w:rFonts w:eastAsiaTheme="minorEastAsia"/>
              <w:noProof/>
              <w:kern w:val="0"/>
              <w:sz w:val="22"/>
              <w:szCs w:val="22"/>
            </w:rPr>
          </w:pPr>
          <w:hyperlink w:anchor="_Toc216287777" w:history="1">
            <w:r w:rsidR="0019252B" w:rsidRPr="0019252B">
              <w:rPr>
                <w:rStyle w:val="Hyperlink"/>
                <w:rFonts w:cs="Times New Roman"/>
                <w:noProof/>
                <w:color w:val="auto"/>
              </w:rPr>
              <w:t>Sustainable Development Goal 13: Climate Action</w:t>
            </w:r>
            <w:r w:rsidR="0019252B" w:rsidRPr="0019252B">
              <w:rPr>
                <w:noProof/>
                <w:webHidden/>
              </w:rPr>
              <w:tab/>
            </w:r>
            <w:r w:rsidRPr="0019252B">
              <w:rPr>
                <w:noProof/>
                <w:webHidden/>
              </w:rPr>
              <w:fldChar w:fldCharType="begin"/>
            </w:r>
            <w:r w:rsidR="0019252B" w:rsidRPr="0019252B">
              <w:rPr>
                <w:noProof/>
                <w:webHidden/>
              </w:rPr>
              <w:instrText xml:space="preserve"> PAGEREF _Toc216287777 \h </w:instrText>
            </w:r>
            <w:r w:rsidRPr="0019252B">
              <w:rPr>
                <w:noProof/>
                <w:webHidden/>
              </w:rPr>
            </w:r>
            <w:r w:rsidRPr="0019252B">
              <w:rPr>
                <w:noProof/>
                <w:webHidden/>
              </w:rPr>
              <w:fldChar w:fldCharType="separate"/>
            </w:r>
            <w:r w:rsidR="0019252B" w:rsidRPr="0019252B">
              <w:rPr>
                <w:noProof/>
                <w:webHidden/>
              </w:rPr>
              <w:t>5</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78" w:history="1">
            <w:r w:rsidR="0019252B" w:rsidRPr="0019252B">
              <w:rPr>
                <w:rStyle w:val="Hyperlink"/>
                <w:rFonts w:cs="Times New Roman"/>
                <w:b/>
                <w:iCs/>
                <w:noProof/>
                <w:color w:val="auto"/>
              </w:rPr>
              <w:t>Impact on Health and Wellbeing</w:t>
            </w:r>
            <w:r w:rsidR="0019252B" w:rsidRPr="0019252B">
              <w:rPr>
                <w:noProof/>
                <w:webHidden/>
              </w:rPr>
              <w:tab/>
            </w:r>
            <w:r w:rsidRPr="0019252B">
              <w:rPr>
                <w:noProof/>
                <w:webHidden/>
              </w:rPr>
              <w:fldChar w:fldCharType="begin"/>
            </w:r>
            <w:r w:rsidR="0019252B" w:rsidRPr="0019252B">
              <w:rPr>
                <w:noProof/>
                <w:webHidden/>
              </w:rPr>
              <w:instrText xml:space="preserve"> PAGEREF _Toc216287778 \h </w:instrText>
            </w:r>
            <w:r w:rsidRPr="0019252B">
              <w:rPr>
                <w:noProof/>
                <w:webHidden/>
              </w:rPr>
            </w:r>
            <w:r w:rsidRPr="0019252B">
              <w:rPr>
                <w:noProof/>
                <w:webHidden/>
              </w:rPr>
              <w:fldChar w:fldCharType="separate"/>
            </w:r>
            <w:r w:rsidR="0019252B" w:rsidRPr="0019252B">
              <w:rPr>
                <w:noProof/>
                <w:webHidden/>
              </w:rPr>
              <w:t>5</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79" w:history="1">
            <w:r w:rsidR="0019252B" w:rsidRPr="0019252B">
              <w:rPr>
                <w:rStyle w:val="Hyperlink"/>
                <w:rFonts w:cs="Times New Roman"/>
                <w:b/>
                <w:iCs/>
                <w:noProof/>
                <w:color w:val="auto"/>
              </w:rPr>
              <w:t>1. Environmental Determinants of Health</w:t>
            </w:r>
            <w:r w:rsidR="0019252B" w:rsidRPr="0019252B">
              <w:rPr>
                <w:noProof/>
                <w:webHidden/>
              </w:rPr>
              <w:tab/>
            </w:r>
            <w:r w:rsidRPr="0019252B">
              <w:rPr>
                <w:noProof/>
                <w:webHidden/>
              </w:rPr>
              <w:fldChar w:fldCharType="begin"/>
            </w:r>
            <w:r w:rsidR="0019252B" w:rsidRPr="0019252B">
              <w:rPr>
                <w:noProof/>
                <w:webHidden/>
              </w:rPr>
              <w:instrText xml:space="preserve"> PAGEREF _Toc216287779 \h </w:instrText>
            </w:r>
            <w:r w:rsidRPr="0019252B">
              <w:rPr>
                <w:noProof/>
                <w:webHidden/>
              </w:rPr>
            </w:r>
            <w:r w:rsidRPr="0019252B">
              <w:rPr>
                <w:noProof/>
                <w:webHidden/>
              </w:rPr>
              <w:fldChar w:fldCharType="separate"/>
            </w:r>
            <w:r w:rsidR="0019252B" w:rsidRPr="0019252B">
              <w:rPr>
                <w:noProof/>
                <w:webHidden/>
              </w:rPr>
              <w:t>5</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80" w:history="1">
            <w:r w:rsidR="0019252B" w:rsidRPr="0019252B">
              <w:rPr>
                <w:rStyle w:val="Hyperlink"/>
                <w:rFonts w:cs="Times New Roman"/>
                <w:b/>
                <w:iCs/>
                <w:noProof/>
                <w:color w:val="auto"/>
              </w:rPr>
              <w:t>2. Vulnerable Populations</w:t>
            </w:r>
            <w:r w:rsidR="0019252B" w:rsidRPr="0019252B">
              <w:rPr>
                <w:noProof/>
                <w:webHidden/>
              </w:rPr>
              <w:tab/>
            </w:r>
            <w:r w:rsidRPr="0019252B">
              <w:rPr>
                <w:noProof/>
                <w:webHidden/>
              </w:rPr>
              <w:fldChar w:fldCharType="begin"/>
            </w:r>
            <w:r w:rsidR="0019252B" w:rsidRPr="0019252B">
              <w:rPr>
                <w:noProof/>
                <w:webHidden/>
              </w:rPr>
              <w:instrText xml:space="preserve"> PAGEREF _Toc216287780 \h </w:instrText>
            </w:r>
            <w:r w:rsidRPr="0019252B">
              <w:rPr>
                <w:noProof/>
                <w:webHidden/>
              </w:rPr>
            </w:r>
            <w:r w:rsidRPr="0019252B">
              <w:rPr>
                <w:noProof/>
                <w:webHidden/>
              </w:rPr>
              <w:fldChar w:fldCharType="separate"/>
            </w:r>
            <w:r w:rsidR="0019252B" w:rsidRPr="0019252B">
              <w:rPr>
                <w:noProof/>
                <w:webHidden/>
              </w:rPr>
              <w:t>6</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81" w:history="1">
            <w:r w:rsidR="0019252B" w:rsidRPr="0019252B">
              <w:rPr>
                <w:rStyle w:val="Hyperlink"/>
                <w:rFonts w:cs="Times New Roman"/>
                <w:b/>
                <w:iCs/>
                <w:noProof/>
                <w:color w:val="auto"/>
              </w:rPr>
              <w:t>3. Mental Health</w:t>
            </w:r>
            <w:r w:rsidR="0019252B" w:rsidRPr="0019252B">
              <w:rPr>
                <w:noProof/>
                <w:webHidden/>
              </w:rPr>
              <w:tab/>
            </w:r>
            <w:r w:rsidRPr="0019252B">
              <w:rPr>
                <w:noProof/>
                <w:webHidden/>
              </w:rPr>
              <w:fldChar w:fldCharType="begin"/>
            </w:r>
            <w:r w:rsidR="0019252B" w:rsidRPr="0019252B">
              <w:rPr>
                <w:noProof/>
                <w:webHidden/>
              </w:rPr>
              <w:instrText xml:space="preserve"> PAGEREF _Toc216287781 \h </w:instrText>
            </w:r>
            <w:r w:rsidRPr="0019252B">
              <w:rPr>
                <w:noProof/>
                <w:webHidden/>
              </w:rPr>
            </w:r>
            <w:r w:rsidRPr="0019252B">
              <w:rPr>
                <w:noProof/>
                <w:webHidden/>
              </w:rPr>
              <w:fldChar w:fldCharType="separate"/>
            </w:r>
            <w:r w:rsidR="0019252B" w:rsidRPr="0019252B">
              <w:rPr>
                <w:noProof/>
                <w:webHidden/>
              </w:rPr>
              <w:t>6</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82" w:history="1">
            <w:r w:rsidR="0019252B" w:rsidRPr="0019252B">
              <w:rPr>
                <w:rStyle w:val="Hyperlink"/>
                <w:rFonts w:cs="Times New Roman"/>
                <w:b/>
                <w:iCs/>
                <w:noProof/>
                <w:color w:val="auto"/>
              </w:rPr>
              <w:t>4. Co-benefits of Climate Action</w:t>
            </w:r>
            <w:r w:rsidR="0019252B" w:rsidRPr="0019252B">
              <w:rPr>
                <w:noProof/>
                <w:webHidden/>
              </w:rPr>
              <w:tab/>
            </w:r>
            <w:r w:rsidRPr="0019252B">
              <w:rPr>
                <w:noProof/>
                <w:webHidden/>
              </w:rPr>
              <w:fldChar w:fldCharType="begin"/>
            </w:r>
            <w:r w:rsidR="0019252B" w:rsidRPr="0019252B">
              <w:rPr>
                <w:noProof/>
                <w:webHidden/>
              </w:rPr>
              <w:instrText xml:space="preserve"> PAGEREF _Toc216287782 \h </w:instrText>
            </w:r>
            <w:r w:rsidRPr="0019252B">
              <w:rPr>
                <w:noProof/>
                <w:webHidden/>
              </w:rPr>
            </w:r>
            <w:r w:rsidRPr="0019252B">
              <w:rPr>
                <w:noProof/>
                <w:webHidden/>
              </w:rPr>
              <w:fldChar w:fldCharType="separate"/>
            </w:r>
            <w:r w:rsidR="0019252B" w:rsidRPr="0019252B">
              <w:rPr>
                <w:noProof/>
                <w:webHidden/>
              </w:rPr>
              <w:t>6</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83" w:history="1">
            <w:r w:rsidR="0019252B" w:rsidRPr="0019252B">
              <w:rPr>
                <w:rStyle w:val="Hyperlink"/>
                <w:rFonts w:cs="Times New Roman"/>
                <w:b/>
                <w:iCs/>
                <w:noProof/>
                <w:color w:val="auto"/>
              </w:rPr>
              <w:t>5. Integration with Health Systems</w:t>
            </w:r>
            <w:r w:rsidR="0019252B" w:rsidRPr="0019252B">
              <w:rPr>
                <w:noProof/>
                <w:webHidden/>
              </w:rPr>
              <w:tab/>
            </w:r>
            <w:r w:rsidRPr="0019252B">
              <w:rPr>
                <w:noProof/>
                <w:webHidden/>
              </w:rPr>
              <w:fldChar w:fldCharType="begin"/>
            </w:r>
            <w:r w:rsidR="0019252B" w:rsidRPr="0019252B">
              <w:rPr>
                <w:noProof/>
                <w:webHidden/>
              </w:rPr>
              <w:instrText xml:space="preserve"> PAGEREF _Toc216287783 \h </w:instrText>
            </w:r>
            <w:r w:rsidRPr="0019252B">
              <w:rPr>
                <w:noProof/>
                <w:webHidden/>
              </w:rPr>
            </w:r>
            <w:r w:rsidRPr="0019252B">
              <w:rPr>
                <w:noProof/>
                <w:webHidden/>
              </w:rPr>
              <w:fldChar w:fldCharType="separate"/>
            </w:r>
            <w:r w:rsidR="0019252B" w:rsidRPr="0019252B">
              <w:rPr>
                <w:noProof/>
                <w:webHidden/>
              </w:rPr>
              <w:t>7</w:t>
            </w:r>
            <w:r w:rsidRPr="0019252B">
              <w:rPr>
                <w:noProof/>
                <w:webHidden/>
              </w:rPr>
              <w:fldChar w:fldCharType="end"/>
            </w:r>
          </w:hyperlink>
        </w:p>
        <w:p w:rsidR="0019252B" w:rsidRPr="0019252B" w:rsidRDefault="00DE71A1">
          <w:pPr>
            <w:pStyle w:val="TOC2"/>
            <w:tabs>
              <w:tab w:val="right" w:leader="dot" w:pos="9350"/>
            </w:tabs>
            <w:rPr>
              <w:rFonts w:eastAsiaTheme="minorEastAsia"/>
              <w:noProof/>
              <w:kern w:val="0"/>
              <w:sz w:val="22"/>
              <w:szCs w:val="22"/>
            </w:rPr>
          </w:pPr>
          <w:hyperlink w:anchor="_Toc216287784" w:history="1">
            <w:r w:rsidR="0019252B" w:rsidRPr="0019252B">
              <w:rPr>
                <w:rStyle w:val="Hyperlink"/>
                <w:rFonts w:cs="Times New Roman"/>
                <w:noProof/>
                <w:color w:val="auto"/>
              </w:rPr>
              <w:t>National Wellbeing Initiatives (UK)</w:t>
            </w:r>
            <w:r w:rsidR="0019252B" w:rsidRPr="0019252B">
              <w:rPr>
                <w:noProof/>
                <w:webHidden/>
              </w:rPr>
              <w:tab/>
            </w:r>
            <w:r w:rsidRPr="0019252B">
              <w:rPr>
                <w:noProof/>
                <w:webHidden/>
              </w:rPr>
              <w:fldChar w:fldCharType="begin"/>
            </w:r>
            <w:r w:rsidR="0019252B" w:rsidRPr="0019252B">
              <w:rPr>
                <w:noProof/>
                <w:webHidden/>
              </w:rPr>
              <w:instrText xml:space="preserve"> PAGEREF _Toc216287784 \h </w:instrText>
            </w:r>
            <w:r w:rsidRPr="0019252B">
              <w:rPr>
                <w:noProof/>
                <w:webHidden/>
              </w:rPr>
            </w:r>
            <w:r w:rsidRPr="0019252B">
              <w:rPr>
                <w:noProof/>
                <w:webHidden/>
              </w:rPr>
              <w:fldChar w:fldCharType="separate"/>
            </w:r>
            <w:r w:rsidR="0019252B" w:rsidRPr="0019252B">
              <w:rPr>
                <w:noProof/>
                <w:webHidden/>
              </w:rPr>
              <w:t>7</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85" w:history="1">
            <w:r w:rsidR="0019252B" w:rsidRPr="0019252B">
              <w:rPr>
                <w:rStyle w:val="Hyperlink"/>
                <w:rFonts w:cs="Times New Roman"/>
                <w:b/>
                <w:iCs/>
                <w:noProof/>
                <w:color w:val="auto"/>
                <w:highlight w:val="yellow"/>
              </w:rPr>
              <w:t>1. NHS Long Term Plan (2019)</w:t>
            </w:r>
            <w:r w:rsidR="0019252B" w:rsidRPr="0019252B">
              <w:rPr>
                <w:noProof/>
                <w:webHidden/>
              </w:rPr>
              <w:tab/>
            </w:r>
            <w:r w:rsidRPr="0019252B">
              <w:rPr>
                <w:noProof/>
                <w:webHidden/>
              </w:rPr>
              <w:fldChar w:fldCharType="begin"/>
            </w:r>
            <w:r w:rsidR="0019252B" w:rsidRPr="0019252B">
              <w:rPr>
                <w:noProof/>
                <w:webHidden/>
              </w:rPr>
              <w:instrText xml:space="preserve"> PAGEREF _Toc216287785 \h </w:instrText>
            </w:r>
            <w:r w:rsidRPr="0019252B">
              <w:rPr>
                <w:noProof/>
                <w:webHidden/>
              </w:rPr>
            </w:r>
            <w:r w:rsidRPr="0019252B">
              <w:rPr>
                <w:noProof/>
                <w:webHidden/>
              </w:rPr>
              <w:fldChar w:fldCharType="separate"/>
            </w:r>
            <w:r w:rsidR="0019252B" w:rsidRPr="0019252B">
              <w:rPr>
                <w:noProof/>
                <w:webHidden/>
              </w:rPr>
              <w:t>7</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86" w:history="1">
            <w:r w:rsidR="0019252B" w:rsidRPr="0019252B">
              <w:rPr>
                <w:rStyle w:val="Hyperlink"/>
                <w:rFonts w:cs="Times New Roman"/>
                <w:noProof/>
                <w:color w:val="auto"/>
                <w:highlight w:val="yellow"/>
              </w:rPr>
              <w:t>Improvement Recommendation</w:t>
            </w:r>
            <w:r w:rsidR="0019252B" w:rsidRPr="0019252B">
              <w:rPr>
                <w:noProof/>
                <w:webHidden/>
              </w:rPr>
              <w:tab/>
            </w:r>
            <w:r w:rsidRPr="0019252B">
              <w:rPr>
                <w:noProof/>
                <w:webHidden/>
              </w:rPr>
              <w:fldChar w:fldCharType="begin"/>
            </w:r>
            <w:r w:rsidR="0019252B" w:rsidRPr="0019252B">
              <w:rPr>
                <w:noProof/>
                <w:webHidden/>
              </w:rPr>
              <w:instrText xml:space="preserve"> PAGEREF _Toc216287786 \h </w:instrText>
            </w:r>
            <w:r w:rsidRPr="0019252B">
              <w:rPr>
                <w:noProof/>
                <w:webHidden/>
              </w:rPr>
            </w:r>
            <w:r w:rsidRPr="0019252B">
              <w:rPr>
                <w:noProof/>
                <w:webHidden/>
              </w:rPr>
              <w:fldChar w:fldCharType="separate"/>
            </w:r>
            <w:r w:rsidR="0019252B" w:rsidRPr="0019252B">
              <w:rPr>
                <w:noProof/>
                <w:webHidden/>
              </w:rPr>
              <w:t>7</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87" w:history="1">
            <w:r w:rsidR="0019252B" w:rsidRPr="0019252B">
              <w:rPr>
                <w:rStyle w:val="Hyperlink"/>
                <w:rFonts w:cs="Times New Roman"/>
                <w:b/>
                <w:iCs/>
                <w:noProof/>
                <w:color w:val="auto"/>
                <w:highlight w:val="yellow"/>
              </w:rPr>
              <w:t>2. Public Health England’s ‘Every Mind Matters’ Campaign</w:t>
            </w:r>
            <w:r w:rsidR="0019252B" w:rsidRPr="0019252B">
              <w:rPr>
                <w:noProof/>
                <w:webHidden/>
              </w:rPr>
              <w:tab/>
            </w:r>
            <w:r w:rsidRPr="0019252B">
              <w:rPr>
                <w:noProof/>
                <w:webHidden/>
              </w:rPr>
              <w:fldChar w:fldCharType="begin"/>
            </w:r>
            <w:r w:rsidR="0019252B" w:rsidRPr="0019252B">
              <w:rPr>
                <w:noProof/>
                <w:webHidden/>
              </w:rPr>
              <w:instrText xml:space="preserve"> PAGEREF _Toc216287787 \h </w:instrText>
            </w:r>
            <w:r w:rsidRPr="0019252B">
              <w:rPr>
                <w:noProof/>
                <w:webHidden/>
              </w:rPr>
            </w:r>
            <w:r w:rsidRPr="0019252B">
              <w:rPr>
                <w:noProof/>
                <w:webHidden/>
              </w:rPr>
              <w:fldChar w:fldCharType="separate"/>
            </w:r>
            <w:r w:rsidR="0019252B" w:rsidRPr="0019252B">
              <w:rPr>
                <w:noProof/>
                <w:webHidden/>
              </w:rPr>
              <w:t>8</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88" w:history="1">
            <w:r w:rsidR="0019252B" w:rsidRPr="0019252B">
              <w:rPr>
                <w:rStyle w:val="Hyperlink"/>
                <w:rFonts w:cs="Times New Roman"/>
                <w:noProof/>
                <w:color w:val="auto"/>
                <w:highlight w:val="yellow"/>
              </w:rPr>
              <w:t>Improvement Recommendation</w:t>
            </w:r>
            <w:r w:rsidR="0019252B" w:rsidRPr="0019252B">
              <w:rPr>
                <w:noProof/>
                <w:webHidden/>
              </w:rPr>
              <w:tab/>
            </w:r>
            <w:r w:rsidRPr="0019252B">
              <w:rPr>
                <w:noProof/>
                <w:webHidden/>
              </w:rPr>
              <w:fldChar w:fldCharType="begin"/>
            </w:r>
            <w:r w:rsidR="0019252B" w:rsidRPr="0019252B">
              <w:rPr>
                <w:noProof/>
                <w:webHidden/>
              </w:rPr>
              <w:instrText xml:space="preserve"> PAGEREF _Toc216287788 \h </w:instrText>
            </w:r>
            <w:r w:rsidRPr="0019252B">
              <w:rPr>
                <w:noProof/>
                <w:webHidden/>
              </w:rPr>
            </w:r>
            <w:r w:rsidRPr="0019252B">
              <w:rPr>
                <w:noProof/>
                <w:webHidden/>
              </w:rPr>
              <w:fldChar w:fldCharType="separate"/>
            </w:r>
            <w:r w:rsidR="0019252B" w:rsidRPr="0019252B">
              <w:rPr>
                <w:noProof/>
                <w:webHidden/>
              </w:rPr>
              <w:t>8</w:t>
            </w:r>
            <w:r w:rsidRPr="0019252B">
              <w:rPr>
                <w:noProof/>
                <w:webHidden/>
              </w:rPr>
              <w:fldChar w:fldCharType="end"/>
            </w:r>
          </w:hyperlink>
        </w:p>
        <w:p w:rsidR="0019252B" w:rsidRPr="0019252B" w:rsidRDefault="00DE71A1">
          <w:pPr>
            <w:pStyle w:val="TOC2"/>
            <w:tabs>
              <w:tab w:val="right" w:leader="dot" w:pos="9350"/>
            </w:tabs>
            <w:rPr>
              <w:rFonts w:eastAsiaTheme="minorEastAsia"/>
              <w:noProof/>
              <w:kern w:val="0"/>
              <w:sz w:val="22"/>
              <w:szCs w:val="22"/>
            </w:rPr>
          </w:pPr>
          <w:hyperlink w:anchor="_Toc216287789" w:history="1">
            <w:r w:rsidR="0019252B" w:rsidRPr="0019252B">
              <w:rPr>
                <w:rStyle w:val="Hyperlink"/>
                <w:rFonts w:cs="Times New Roman"/>
                <w:noProof/>
                <w:color w:val="auto"/>
                <w:highlight w:val="yellow"/>
              </w:rPr>
              <w:t>Local Wellbeing Initiatives (Example: Greater Manchester)</w:t>
            </w:r>
            <w:r w:rsidR="0019252B" w:rsidRPr="0019252B">
              <w:rPr>
                <w:noProof/>
                <w:webHidden/>
              </w:rPr>
              <w:tab/>
            </w:r>
            <w:r w:rsidRPr="0019252B">
              <w:rPr>
                <w:noProof/>
                <w:webHidden/>
              </w:rPr>
              <w:fldChar w:fldCharType="begin"/>
            </w:r>
            <w:r w:rsidR="0019252B" w:rsidRPr="0019252B">
              <w:rPr>
                <w:noProof/>
                <w:webHidden/>
              </w:rPr>
              <w:instrText xml:space="preserve"> PAGEREF _Toc216287789 \h </w:instrText>
            </w:r>
            <w:r w:rsidRPr="0019252B">
              <w:rPr>
                <w:noProof/>
                <w:webHidden/>
              </w:rPr>
            </w:r>
            <w:r w:rsidRPr="0019252B">
              <w:rPr>
                <w:noProof/>
                <w:webHidden/>
              </w:rPr>
              <w:fldChar w:fldCharType="separate"/>
            </w:r>
            <w:r w:rsidR="0019252B" w:rsidRPr="0019252B">
              <w:rPr>
                <w:noProof/>
                <w:webHidden/>
              </w:rPr>
              <w:t>8</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90" w:history="1">
            <w:r w:rsidR="0019252B" w:rsidRPr="0019252B">
              <w:rPr>
                <w:rStyle w:val="Hyperlink"/>
                <w:rFonts w:cs="Times New Roman"/>
                <w:b/>
                <w:iCs/>
                <w:noProof/>
                <w:color w:val="auto"/>
                <w:highlight w:val="yellow"/>
              </w:rPr>
              <w:t>1. Greater Manchester Model for Population Health</w:t>
            </w:r>
            <w:r w:rsidR="0019252B" w:rsidRPr="0019252B">
              <w:rPr>
                <w:noProof/>
                <w:webHidden/>
              </w:rPr>
              <w:tab/>
            </w:r>
            <w:r w:rsidRPr="0019252B">
              <w:rPr>
                <w:noProof/>
                <w:webHidden/>
              </w:rPr>
              <w:fldChar w:fldCharType="begin"/>
            </w:r>
            <w:r w:rsidR="0019252B" w:rsidRPr="0019252B">
              <w:rPr>
                <w:noProof/>
                <w:webHidden/>
              </w:rPr>
              <w:instrText xml:space="preserve"> PAGEREF _Toc216287790 \h </w:instrText>
            </w:r>
            <w:r w:rsidRPr="0019252B">
              <w:rPr>
                <w:noProof/>
                <w:webHidden/>
              </w:rPr>
            </w:r>
            <w:r w:rsidRPr="0019252B">
              <w:rPr>
                <w:noProof/>
                <w:webHidden/>
              </w:rPr>
              <w:fldChar w:fldCharType="separate"/>
            </w:r>
            <w:r w:rsidR="0019252B" w:rsidRPr="0019252B">
              <w:rPr>
                <w:noProof/>
                <w:webHidden/>
              </w:rPr>
              <w:t>8</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91" w:history="1">
            <w:r w:rsidR="0019252B" w:rsidRPr="0019252B">
              <w:rPr>
                <w:rStyle w:val="Hyperlink"/>
                <w:rFonts w:cs="Times New Roman"/>
                <w:noProof/>
                <w:color w:val="auto"/>
                <w:highlight w:val="yellow"/>
              </w:rPr>
              <w:t>Improvement Recommendations</w:t>
            </w:r>
            <w:r w:rsidR="0019252B" w:rsidRPr="0019252B">
              <w:rPr>
                <w:noProof/>
                <w:webHidden/>
              </w:rPr>
              <w:tab/>
            </w:r>
            <w:r w:rsidRPr="0019252B">
              <w:rPr>
                <w:noProof/>
                <w:webHidden/>
              </w:rPr>
              <w:fldChar w:fldCharType="begin"/>
            </w:r>
            <w:r w:rsidR="0019252B" w:rsidRPr="0019252B">
              <w:rPr>
                <w:noProof/>
                <w:webHidden/>
              </w:rPr>
              <w:instrText xml:space="preserve"> PAGEREF _Toc216287791 \h </w:instrText>
            </w:r>
            <w:r w:rsidRPr="0019252B">
              <w:rPr>
                <w:noProof/>
                <w:webHidden/>
              </w:rPr>
            </w:r>
            <w:r w:rsidRPr="0019252B">
              <w:rPr>
                <w:noProof/>
                <w:webHidden/>
              </w:rPr>
              <w:fldChar w:fldCharType="separate"/>
            </w:r>
            <w:r w:rsidR="0019252B" w:rsidRPr="0019252B">
              <w:rPr>
                <w:noProof/>
                <w:webHidden/>
              </w:rPr>
              <w:t>9</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92" w:history="1">
            <w:r w:rsidR="0019252B" w:rsidRPr="0019252B">
              <w:rPr>
                <w:rStyle w:val="Hyperlink"/>
                <w:rFonts w:cs="Times New Roman"/>
                <w:b/>
                <w:iCs/>
                <w:noProof/>
                <w:color w:val="auto"/>
                <w:highlight w:val="yellow"/>
              </w:rPr>
              <w:t>2. Salford Social Prescribing Scheme</w:t>
            </w:r>
            <w:r w:rsidR="0019252B" w:rsidRPr="0019252B">
              <w:rPr>
                <w:noProof/>
                <w:webHidden/>
              </w:rPr>
              <w:tab/>
            </w:r>
            <w:r w:rsidRPr="0019252B">
              <w:rPr>
                <w:noProof/>
                <w:webHidden/>
              </w:rPr>
              <w:fldChar w:fldCharType="begin"/>
            </w:r>
            <w:r w:rsidR="0019252B" w:rsidRPr="0019252B">
              <w:rPr>
                <w:noProof/>
                <w:webHidden/>
              </w:rPr>
              <w:instrText xml:space="preserve"> PAGEREF _Toc216287792 \h </w:instrText>
            </w:r>
            <w:r w:rsidRPr="0019252B">
              <w:rPr>
                <w:noProof/>
                <w:webHidden/>
              </w:rPr>
            </w:r>
            <w:r w:rsidRPr="0019252B">
              <w:rPr>
                <w:noProof/>
                <w:webHidden/>
              </w:rPr>
              <w:fldChar w:fldCharType="separate"/>
            </w:r>
            <w:r w:rsidR="0019252B" w:rsidRPr="0019252B">
              <w:rPr>
                <w:noProof/>
                <w:webHidden/>
              </w:rPr>
              <w:t>9</w:t>
            </w:r>
            <w:r w:rsidRPr="0019252B">
              <w:rPr>
                <w:noProof/>
                <w:webHidden/>
              </w:rPr>
              <w:fldChar w:fldCharType="end"/>
            </w:r>
          </w:hyperlink>
        </w:p>
        <w:p w:rsidR="0019252B" w:rsidRPr="0019252B" w:rsidRDefault="00DE71A1">
          <w:pPr>
            <w:pStyle w:val="TOC3"/>
            <w:tabs>
              <w:tab w:val="right" w:leader="dot" w:pos="9350"/>
            </w:tabs>
            <w:rPr>
              <w:rFonts w:eastAsiaTheme="minorEastAsia"/>
              <w:noProof/>
              <w:kern w:val="0"/>
              <w:sz w:val="22"/>
              <w:szCs w:val="22"/>
            </w:rPr>
          </w:pPr>
          <w:hyperlink w:anchor="_Toc216287793" w:history="1">
            <w:r w:rsidR="0019252B" w:rsidRPr="0019252B">
              <w:rPr>
                <w:rStyle w:val="Hyperlink"/>
                <w:rFonts w:cs="Times New Roman"/>
                <w:noProof/>
                <w:color w:val="auto"/>
                <w:highlight w:val="yellow"/>
              </w:rPr>
              <w:t>Improvement Recommendations</w:t>
            </w:r>
            <w:r w:rsidR="0019252B" w:rsidRPr="0019252B">
              <w:rPr>
                <w:noProof/>
                <w:webHidden/>
              </w:rPr>
              <w:tab/>
            </w:r>
            <w:r w:rsidRPr="0019252B">
              <w:rPr>
                <w:noProof/>
                <w:webHidden/>
              </w:rPr>
              <w:fldChar w:fldCharType="begin"/>
            </w:r>
            <w:r w:rsidR="0019252B" w:rsidRPr="0019252B">
              <w:rPr>
                <w:noProof/>
                <w:webHidden/>
              </w:rPr>
              <w:instrText xml:space="preserve"> PAGEREF _Toc216287793 \h </w:instrText>
            </w:r>
            <w:r w:rsidRPr="0019252B">
              <w:rPr>
                <w:noProof/>
                <w:webHidden/>
              </w:rPr>
            </w:r>
            <w:r w:rsidRPr="0019252B">
              <w:rPr>
                <w:noProof/>
                <w:webHidden/>
              </w:rPr>
              <w:fldChar w:fldCharType="separate"/>
            </w:r>
            <w:r w:rsidR="0019252B" w:rsidRPr="0019252B">
              <w:rPr>
                <w:noProof/>
                <w:webHidden/>
              </w:rPr>
              <w:t>9</w:t>
            </w:r>
            <w:r w:rsidRPr="0019252B">
              <w:rPr>
                <w:noProof/>
                <w:webHidden/>
              </w:rPr>
              <w:fldChar w:fldCharType="end"/>
            </w:r>
          </w:hyperlink>
        </w:p>
        <w:p w:rsidR="0019252B" w:rsidRPr="0019252B" w:rsidRDefault="00DE71A1">
          <w:pPr>
            <w:pStyle w:val="TOC1"/>
            <w:tabs>
              <w:tab w:val="right" w:leader="dot" w:pos="9350"/>
            </w:tabs>
            <w:rPr>
              <w:rFonts w:eastAsiaTheme="minorEastAsia"/>
              <w:noProof/>
              <w:kern w:val="0"/>
              <w:sz w:val="22"/>
              <w:szCs w:val="22"/>
            </w:rPr>
          </w:pPr>
          <w:hyperlink w:anchor="_Toc216287794" w:history="1">
            <w:r w:rsidR="0019252B" w:rsidRPr="0019252B">
              <w:rPr>
                <w:rStyle w:val="Hyperlink"/>
                <w:noProof/>
                <w:color w:val="auto"/>
              </w:rPr>
              <w:t>Conclusion</w:t>
            </w:r>
            <w:r w:rsidR="0019252B" w:rsidRPr="0019252B">
              <w:rPr>
                <w:noProof/>
                <w:webHidden/>
              </w:rPr>
              <w:tab/>
            </w:r>
            <w:r w:rsidRPr="0019252B">
              <w:rPr>
                <w:noProof/>
                <w:webHidden/>
              </w:rPr>
              <w:fldChar w:fldCharType="begin"/>
            </w:r>
            <w:r w:rsidR="0019252B" w:rsidRPr="0019252B">
              <w:rPr>
                <w:noProof/>
                <w:webHidden/>
              </w:rPr>
              <w:instrText xml:space="preserve"> PAGEREF _Toc216287794 \h </w:instrText>
            </w:r>
            <w:r w:rsidRPr="0019252B">
              <w:rPr>
                <w:noProof/>
                <w:webHidden/>
              </w:rPr>
            </w:r>
            <w:r w:rsidRPr="0019252B">
              <w:rPr>
                <w:noProof/>
                <w:webHidden/>
              </w:rPr>
              <w:fldChar w:fldCharType="separate"/>
            </w:r>
            <w:r w:rsidR="0019252B" w:rsidRPr="0019252B">
              <w:rPr>
                <w:noProof/>
                <w:webHidden/>
              </w:rPr>
              <w:t>10</w:t>
            </w:r>
            <w:r w:rsidRPr="0019252B">
              <w:rPr>
                <w:noProof/>
                <w:webHidden/>
              </w:rPr>
              <w:fldChar w:fldCharType="end"/>
            </w:r>
          </w:hyperlink>
        </w:p>
        <w:p w:rsidR="0019252B" w:rsidRPr="0019252B" w:rsidRDefault="00DE71A1">
          <w:pPr>
            <w:pStyle w:val="TOC1"/>
            <w:tabs>
              <w:tab w:val="right" w:leader="dot" w:pos="9350"/>
            </w:tabs>
            <w:rPr>
              <w:rFonts w:eastAsiaTheme="minorEastAsia"/>
              <w:noProof/>
              <w:kern w:val="0"/>
              <w:sz w:val="22"/>
              <w:szCs w:val="22"/>
            </w:rPr>
          </w:pPr>
          <w:hyperlink w:anchor="_Toc216287795" w:history="1">
            <w:r w:rsidR="0019252B" w:rsidRPr="0019252B">
              <w:rPr>
                <w:rStyle w:val="Hyperlink"/>
                <w:noProof/>
                <w:color w:val="auto"/>
              </w:rPr>
              <w:t>References</w:t>
            </w:r>
            <w:r w:rsidR="0019252B" w:rsidRPr="0019252B">
              <w:rPr>
                <w:noProof/>
                <w:webHidden/>
              </w:rPr>
              <w:tab/>
            </w:r>
            <w:r w:rsidRPr="0019252B">
              <w:rPr>
                <w:noProof/>
                <w:webHidden/>
              </w:rPr>
              <w:fldChar w:fldCharType="begin"/>
            </w:r>
            <w:r w:rsidR="0019252B" w:rsidRPr="0019252B">
              <w:rPr>
                <w:noProof/>
                <w:webHidden/>
              </w:rPr>
              <w:instrText xml:space="preserve"> PAGEREF _Toc216287795 \h </w:instrText>
            </w:r>
            <w:r w:rsidRPr="0019252B">
              <w:rPr>
                <w:noProof/>
                <w:webHidden/>
              </w:rPr>
            </w:r>
            <w:r w:rsidRPr="0019252B">
              <w:rPr>
                <w:noProof/>
                <w:webHidden/>
              </w:rPr>
              <w:fldChar w:fldCharType="separate"/>
            </w:r>
            <w:r w:rsidR="0019252B" w:rsidRPr="0019252B">
              <w:rPr>
                <w:noProof/>
                <w:webHidden/>
              </w:rPr>
              <w:t>11</w:t>
            </w:r>
            <w:r w:rsidRPr="0019252B">
              <w:rPr>
                <w:noProof/>
                <w:webHidden/>
              </w:rPr>
              <w:fldChar w:fldCharType="end"/>
            </w:r>
          </w:hyperlink>
        </w:p>
        <w:p w:rsidR="005E0EEA" w:rsidRPr="0019252B" w:rsidRDefault="00DE71A1" w:rsidP="0019252B">
          <w:pPr>
            <w:spacing w:line="360" w:lineRule="auto"/>
            <w:rPr>
              <w:rFonts w:ascii="Times New Roman" w:hAnsi="Times New Roman" w:cs="Times New Roman"/>
            </w:rPr>
          </w:pPr>
          <w:r w:rsidRPr="0019252B">
            <w:rPr>
              <w:rFonts w:ascii="Times New Roman" w:hAnsi="Times New Roman" w:cs="Times New Roman"/>
            </w:rPr>
            <w:fldChar w:fldCharType="end"/>
          </w:r>
        </w:p>
      </w:sdtContent>
    </w:sdt>
    <w:p w:rsidR="00E818D6" w:rsidRPr="0019252B" w:rsidRDefault="00E818D6" w:rsidP="0019252B">
      <w:pPr>
        <w:pStyle w:val="Heading1"/>
        <w:spacing w:line="360" w:lineRule="auto"/>
        <w:rPr>
          <w:sz w:val="24"/>
          <w:szCs w:val="24"/>
        </w:rPr>
      </w:pPr>
      <w:bookmarkStart w:id="0" w:name="_Toc216287769"/>
      <w:r w:rsidRPr="0019252B">
        <w:rPr>
          <w:rStyle w:val="Strong"/>
          <w:b/>
          <w:bCs/>
          <w:sz w:val="24"/>
          <w:szCs w:val="24"/>
        </w:rPr>
        <w:lastRenderedPageBreak/>
        <w:t>Introduction</w:t>
      </w:r>
      <w:bookmarkEnd w:id="0"/>
    </w:p>
    <w:p w:rsidR="00E818D6" w:rsidRPr="0019252B" w:rsidRDefault="002A1831" w:rsidP="0019252B">
      <w:pPr>
        <w:pStyle w:val="NormalWeb"/>
        <w:spacing w:line="360" w:lineRule="auto"/>
        <w:jc w:val="both"/>
      </w:pPr>
      <w:r w:rsidRPr="0019252B">
        <w:t>The report is a critical discussion of the relationship between health, wellbeing, and sustainable development through the lens of global, national and local initiatives. Dwelling upon the Sustainable Development Goal (SDG) 3: Good Health and Wellbeing and SDG 13: Climate Action, the report evaluates the impact of these goals on the health and wellbeing of populations</w:t>
      </w:r>
      <w:r w:rsidR="00B37B07" w:rsidRPr="0019252B">
        <w:t xml:space="preserve"> </w:t>
      </w:r>
      <w:r w:rsidR="00B37B07" w:rsidRPr="0019252B">
        <w:rPr>
          <w:shd w:val="clear" w:color="auto" w:fill="FFFFFF"/>
        </w:rPr>
        <w:t>(Das et al., 2021)</w:t>
      </w:r>
      <w:r w:rsidRPr="0019252B">
        <w:t>. It also reviews two national and two local wellbeing initiatives giving suggestions on how they can be improved. In this light, the report identifies the importance of policy and practice in promoting sustainable health outcomes and inequalities in the different levels of society.</w:t>
      </w:r>
    </w:p>
    <w:p w:rsidR="00E818D6" w:rsidRPr="0019252B" w:rsidRDefault="00E818D6" w:rsidP="0019252B">
      <w:pPr>
        <w:pStyle w:val="Heading2"/>
        <w:spacing w:line="360" w:lineRule="auto"/>
        <w:jc w:val="both"/>
        <w:rPr>
          <w:rFonts w:cs="Times New Roman"/>
          <w:szCs w:val="24"/>
        </w:rPr>
      </w:pPr>
      <w:bookmarkStart w:id="1" w:name="_Toc216287770"/>
      <w:r w:rsidRPr="0019252B">
        <w:rPr>
          <w:rStyle w:val="Strong"/>
          <w:rFonts w:cs="Times New Roman"/>
          <w:b/>
          <w:bCs/>
          <w:szCs w:val="24"/>
        </w:rPr>
        <w:t>Sustainable Development Goal 3: Good Health and Wellbeing</w:t>
      </w:r>
      <w:bookmarkEnd w:id="1"/>
    </w:p>
    <w:p w:rsidR="00E818D6" w:rsidRPr="0019252B" w:rsidRDefault="00C16D2A" w:rsidP="0019252B">
      <w:pPr>
        <w:spacing w:line="360" w:lineRule="auto"/>
        <w:jc w:val="both"/>
        <w:rPr>
          <w:rFonts w:ascii="Times New Roman" w:hAnsi="Times New Roman" w:cs="Times New Roman"/>
        </w:rPr>
      </w:pPr>
      <w:r w:rsidRPr="0019252B">
        <w:rPr>
          <w:rFonts w:ascii="Times New Roman" w:hAnsi="Times New Roman" w:cs="Times New Roman"/>
          <w:highlight w:val="yellow"/>
        </w:rPr>
        <w:t>The purpose of SDG 3 is to ensure healthy lives as well as promoting wellbeing for all people at all ages</w:t>
      </w:r>
      <w:r w:rsidR="003272DC" w:rsidRPr="0019252B">
        <w:rPr>
          <w:rFonts w:ascii="Times New Roman" w:hAnsi="Times New Roman" w:cs="Times New Roman"/>
          <w:highlight w:val="yellow"/>
        </w:rPr>
        <w:t xml:space="preserve"> (Monaco, 2024)</w:t>
      </w:r>
      <w:r w:rsidRPr="0019252B">
        <w:rPr>
          <w:rFonts w:ascii="Times New Roman" w:hAnsi="Times New Roman" w:cs="Times New Roman"/>
          <w:highlight w:val="yellow"/>
        </w:rPr>
        <w:t xml:space="preserve">. </w:t>
      </w:r>
      <w:r w:rsidR="000F7BE2" w:rsidRPr="0019252B">
        <w:rPr>
          <w:rFonts w:ascii="Times New Roman" w:hAnsi="Times New Roman" w:cs="Times New Roman"/>
          <w:highlight w:val="yellow"/>
        </w:rPr>
        <w:t>Goal 3 advances healthier populations, minimized deaths that can be prevented, improved mental health, and provided the access to essential healthcare by all means</w:t>
      </w:r>
      <w:r w:rsidR="00F01A01" w:rsidRPr="0019252B">
        <w:rPr>
          <w:rFonts w:ascii="Times New Roman" w:hAnsi="Times New Roman" w:cs="Times New Roman"/>
          <w:highlight w:val="yellow"/>
        </w:rPr>
        <w:t xml:space="preserve"> (</w:t>
      </w:r>
      <w:r w:rsidR="00F01A01" w:rsidRPr="0019252B">
        <w:rPr>
          <w:rFonts w:ascii="Times New Roman" w:hAnsi="Times New Roman" w:cs="Times New Roman"/>
          <w:i/>
          <w:iCs/>
          <w:highlight w:val="yellow"/>
          <w:shd w:val="clear" w:color="auto" w:fill="FFFFFF"/>
        </w:rPr>
        <w:t>Fong</w:t>
      </w:r>
      <w:r w:rsidR="000E27C8" w:rsidRPr="0019252B">
        <w:rPr>
          <w:rFonts w:ascii="Times New Roman" w:hAnsi="Times New Roman" w:cs="Times New Roman"/>
          <w:i/>
          <w:iCs/>
          <w:highlight w:val="yellow"/>
          <w:shd w:val="clear" w:color="auto" w:fill="FFFFFF"/>
        </w:rPr>
        <w:t xml:space="preserve">, </w:t>
      </w:r>
      <w:r w:rsidR="00F01A01" w:rsidRPr="0019252B">
        <w:rPr>
          <w:rFonts w:ascii="Times New Roman" w:hAnsi="Times New Roman" w:cs="Times New Roman"/>
          <w:i/>
          <w:iCs/>
          <w:highlight w:val="yellow"/>
          <w:shd w:val="clear" w:color="auto" w:fill="FFFFFF"/>
        </w:rPr>
        <w:t>2022</w:t>
      </w:r>
      <w:r w:rsidR="00F01A01" w:rsidRPr="0019252B">
        <w:rPr>
          <w:rFonts w:ascii="Times New Roman" w:hAnsi="Times New Roman" w:cs="Times New Roman"/>
          <w:highlight w:val="yellow"/>
        </w:rPr>
        <w:t>)</w:t>
      </w:r>
      <w:r w:rsidR="000F7BE2" w:rsidRPr="0019252B">
        <w:rPr>
          <w:rFonts w:ascii="Times New Roman" w:hAnsi="Times New Roman" w:cs="Times New Roman"/>
          <w:highlight w:val="yellow"/>
        </w:rPr>
        <w:t>.</w:t>
      </w:r>
      <w:r w:rsidR="000F7BE2" w:rsidRPr="0019252B">
        <w:rPr>
          <w:rFonts w:ascii="Times New Roman" w:hAnsi="Times New Roman" w:cs="Times New Roman"/>
        </w:rPr>
        <w:t xml:space="preserve"> </w:t>
      </w:r>
      <w:r w:rsidR="002A1831" w:rsidRPr="0019252B">
        <w:rPr>
          <w:rFonts w:ascii="Times New Roman" w:hAnsi="Times New Roman" w:cs="Times New Roman"/>
        </w:rPr>
        <w:t>The goal of SDG 3 is to achieve healthy lives and wellbeing of all people at all ages by ensuring it. It covers a broad spectrum of health problems such as maternal and child mortality, non-communicable diseases (NCDs), substance abuse, mental health, and access to key healthcare services</w:t>
      </w:r>
      <w:r w:rsidR="00B37B07" w:rsidRPr="0019252B">
        <w:rPr>
          <w:rFonts w:ascii="Times New Roman" w:hAnsi="Times New Roman" w:cs="Times New Roman"/>
        </w:rPr>
        <w:t xml:space="preserve"> </w:t>
      </w:r>
      <w:r w:rsidR="00B37B07" w:rsidRPr="0019252B">
        <w:rPr>
          <w:rFonts w:ascii="Times New Roman" w:hAnsi="Times New Roman" w:cs="Times New Roman"/>
          <w:shd w:val="clear" w:color="auto" w:fill="FFFFFF"/>
        </w:rPr>
        <w:t>(</w:t>
      </w:r>
      <w:proofErr w:type="spellStart"/>
      <w:r w:rsidR="00B37B07" w:rsidRPr="0019252B">
        <w:rPr>
          <w:rFonts w:ascii="Times New Roman" w:hAnsi="Times New Roman" w:cs="Times New Roman"/>
          <w:shd w:val="clear" w:color="auto" w:fill="FFFFFF"/>
        </w:rPr>
        <w:t>Babu</w:t>
      </w:r>
      <w:proofErr w:type="spellEnd"/>
      <w:r w:rsidR="00B37B07" w:rsidRPr="0019252B">
        <w:rPr>
          <w:rFonts w:ascii="Times New Roman" w:hAnsi="Times New Roman" w:cs="Times New Roman"/>
          <w:shd w:val="clear" w:color="auto" w:fill="FFFFFF"/>
        </w:rPr>
        <w:t xml:space="preserve"> and </w:t>
      </w:r>
      <w:proofErr w:type="spellStart"/>
      <w:r w:rsidR="00B37B07" w:rsidRPr="0019252B">
        <w:rPr>
          <w:rFonts w:ascii="Times New Roman" w:hAnsi="Times New Roman" w:cs="Times New Roman"/>
          <w:shd w:val="clear" w:color="auto" w:fill="FFFFFF"/>
        </w:rPr>
        <w:t>Srivastava</w:t>
      </w:r>
      <w:proofErr w:type="spellEnd"/>
      <w:r w:rsidR="00B37B07" w:rsidRPr="0019252B">
        <w:rPr>
          <w:rFonts w:ascii="Times New Roman" w:hAnsi="Times New Roman" w:cs="Times New Roman"/>
          <w:shd w:val="clear" w:color="auto" w:fill="FFFFFF"/>
        </w:rPr>
        <w:t>, 2024)</w:t>
      </w:r>
      <w:r w:rsidR="002A1831" w:rsidRPr="0019252B">
        <w:rPr>
          <w:rFonts w:ascii="Times New Roman" w:hAnsi="Times New Roman" w:cs="Times New Roman"/>
        </w:rPr>
        <w:t>. The core of this is the concept of a Universal Health Coverage (UHC) wherein everyone has access to the health services they need without straining their pockets.</w:t>
      </w:r>
    </w:p>
    <w:p w:rsidR="00E818D6" w:rsidRPr="0019252B" w:rsidRDefault="00E818D6" w:rsidP="0019252B">
      <w:pPr>
        <w:pStyle w:val="Heading3"/>
        <w:spacing w:line="360" w:lineRule="auto"/>
        <w:jc w:val="both"/>
        <w:rPr>
          <w:rFonts w:cs="Times New Roman"/>
          <w:i w:val="0"/>
          <w:iCs/>
        </w:rPr>
      </w:pPr>
      <w:bookmarkStart w:id="2" w:name="_Toc216287771"/>
      <w:r w:rsidRPr="0019252B">
        <w:rPr>
          <w:rStyle w:val="Strong"/>
          <w:rFonts w:cs="Times New Roman"/>
          <w:i w:val="0"/>
          <w:iCs/>
        </w:rPr>
        <w:t>Impact</w:t>
      </w:r>
      <w:r w:rsidR="00B433F9" w:rsidRPr="0019252B">
        <w:rPr>
          <w:rStyle w:val="Strong"/>
          <w:rFonts w:cs="Times New Roman"/>
          <w:i w:val="0"/>
          <w:iCs/>
        </w:rPr>
        <w:t>s on</w:t>
      </w:r>
      <w:r w:rsidRPr="0019252B">
        <w:rPr>
          <w:rStyle w:val="Strong"/>
          <w:rFonts w:cs="Times New Roman"/>
          <w:i w:val="0"/>
          <w:iCs/>
        </w:rPr>
        <w:t xml:space="preserve"> Health and Wellbeing</w:t>
      </w:r>
      <w:r w:rsidR="00B433F9" w:rsidRPr="0019252B">
        <w:rPr>
          <w:rStyle w:val="Strong"/>
          <w:rFonts w:cs="Times New Roman"/>
          <w:i w:val="0"/>
          <w:iCs/>
        </w:rPr>
        <w:t xml:space="preserve"> of Citizens</w:t>
      </w:r>
      <w:bookmarkEnd w:id="2"/>
    </w:p>
    <w:p w:rsidR="00C6493D" w:rsidRPr="0019252B" w:rsidRDefault="00C6493D" w:rsidP="0019252B">
      <w:pPr>
        <w:pStyle w:val="Heading3"/>
        <w:spacing w:line="360" w:lineRule="auto"/>
        <w:jc w:val="both"/>
        <w:rPr>
          <w:rFonts w:cs="Times New Roman"/>
          <w:i w:val="0"/>
          <w:iCs/>
        </w:rPr>
      </w:pPr>
      <w:bookmarkStart w:id="3" w:name="_Toc216287772"/>
      <w:r w:rsidRPr="0019252B">
        <w:rPr>
          <w:rStyle w:val="Strong"/>
          <w:rFonts w:cs="Times New Roman"/>
          <w:i w:val="0"/>
          <w:iCs/>
        </w:rPr>
        <w:t>1. Reduction in Global Mortality Rates</w:t>
      </w:r>
      <w:bookmarkEnd w:id="3"/>
    </w:p>
    <w:p w:rsidR="00C6493D" w:rsidRPr="0019252B" w:rsidRDefault="002A1831" w:rsidP="0019252B">
      <w:pPr>
        <w:pStyle w:val="NormalWeb"/>
        <w:spacing w:line="360" w:lineRule="auto"/>
        <w:jc w:val="both"/>
      </w:pPr>
      <w:r w:rsidRPr="0019252B">
        <w:t>SDG 3 has led to a significant reduction in the rate of mortality in the world, especially in the low-income nations. Diseases like HIV/AIDS, Tuberculosis and malaria have been tamed through increased investments, international collaborations and specific interventions</w:t>
      </w:r>
      <w:r w:rsidR="00B37B07" w:rsidRPr="0019252B">
        <w:t xml:space="preserve"> </w:t>
      </w:r>
      <w:r w:rsidR="00B37B07" w:rsidRPr="0019252B">
        <w:rPr>
          <w:shd w:val="clear" w:color="auto" w:fill="FFFFFF"/>
        </w:rPr>
        <w:t xml:space="preserve">(Hales and </w:t>
      </w:r>
      <w:proofErr w:type="spellStart"/>
      <w:r w:rsidR="00B37B07" w:rsidRPr="0019252B">
        <w:rPr>
          <w:shd w:val="clear" w:color="auto" w:fill="FFFFFF"/>
        </w:rPr>
        <w:t>Birdthistle</w:t>
      </w:r>
      <w:proofErr w:type="spellEnd"/>
      <w:r w:rsidR="00B37B07" w:rsidRPr="0019252B">
        <w:rPr>
          <w:shd w:val="clear" w:color="auto" w:fill="FFFFFF"/>
        </w:rPr>
        <w:t>, 2023)</w:t>
      </w:r>
      <w:r w:rsidRPr="0019252B">
        <w:t xml:space="preserve">. This has been due to increased immunization, better maternal care and access to crucial medication hence increasing life expectancy. Indeed, as an illustration, Sub-Saharan Africa has experienced a reduction in deaths below five years of age whereas deaths caused by </w:t>
      </w:r>
      <w:r w:rsidRPr="0019252B">
        <w:lastRenderedPageBreak/>
        <w:t xml:space="preserve">malaria in the world have significantly reduced by the distribution of bed nets and prescription of </w:t>
      </w:r>
      <w:proofErr w:type="spellStart"/>
      <w:r w:rsidRPr="0019252B">
        <w:t>antimalarial</w:t>
      </w:r>
      <w:proofErr w:type="spellEnd"/>
      <w:r w:rsidRPr="0019252B">
        <w:t xml:space="preserve"> drugs</w:t>
      </w:r>
      <w:r w:rsidR="00B87CF5" w:rsidRPr="0019252B">
        <w:t xml:space="preserve"> (</w:t>
      </w:r>
      <w:proofErr w:type="spellStart"/>
      <w:r w:rsidR="00B87CF5" w:rsidRPr="0019252B">
        <w:t>Macassa</w:t>
      </w:r>
      <w:proofErr w:type="spellEnd"/>
      <w:r w:rsidR="00B87CF5" w:rsidRPr="0019252B">
        <w:t>, 2021)</w:t>
      </w:r>
      <w:r w:rsidRPr="0019252B">
        <w:t xml:space="preserve">. </w:t>
      </w:r>
    </w:p>
    <w:p w:rsidR="00C6493D" w:rsidRPr="0019252B" w:rsidRDefault="00C6493D" w:rsidP="0019252B">
      <w:pPr>
        <w:pStyle w:val="Heading3"/>
        <w:spacing w:line="360" w:lineRule="auto"/>
        <w:jc w:val="both"/>
        <w:rPr>
          <w:rFonts w:cs="Times New Roman"/>
          <w:i w:val="0"/>
          <w:iCs/>
        </w:rPr>
      </w:pPr>
      <w:bookmarkStart w:id="4" w:name="_Toc216287773"/>
      <w:r w:rsidRPr="0019252B">
        <w:rPr>
          <w:rStyle w:val="Strong"/>
          <w:rFonts w:cs="Times New Roman"/>
          <w:i w:val="0"/>
          <w:iCs/>
        </w:rPr>
        <w:t>2. Promotion of Mental Health</w:t>
      </w:r>
      <w:bookmarkEnd w:id="4"/>
    </w:p>
    <w:p w:rsidR="00C6493D" w:rsidRPr="0019252B" w:rsidRDefault="002A1831" w:rsidP="0019252B">
      <w:pPr>
        <w:pStyle w:val="NormalWeb"/>
        <w:spacing w:line="360" w:lineRule="auto"/>
        <w:jc w:val="both"/>
      </w:pPr>
      <w:r w:rsidRPr="0019252B">
        <w:t xml:space="preserve">SDG 3 acknowledges mental health as a constituent of overall </w:t>
      </w:r>
      <w:r w:rsidR="00B73723" w:rsidRPr="0019252B">
        <w:t>wellbeing,</w:t>
      </w:r>
      <w:r w:rsidRPr="0019252B">
        <w:t xml:space="preserve"> and it urges nations to consider psychological wellbeing using health policy and services</w:t>
      </w:r>
      <w:r w:rsidR="00B37B07" w:rsidRPr="0019252B">
        <w:t xml:space="preserve"> </w:t>
      </w:r>
      <w:r w:rsidR="00B37B07" w:rsidRPr="0019252B">
        <w:rPr>
          <w:shd w:val="clear" w:color="auto" w:fill="FFFFFF"/>
        </w:rPr>
        <w:t>(ESCAP, 2021)</w:t>
      </w:r>
      <w:r w:rsidRPr="0019252B">
        <w:t>. Global initiatives are encouraging mental health integration in primary care because it will help reduce stigma and enhance access. This change has resulted in the improvement of the diagnosis of conditions such as depression, anxiety, and PTSD as well as their early treatment. Outcomes have also been enhanced through public awareness campaigns and investment in mental health education. To illustrate this, WHO Mental Health Action Plan assists the nations in creating strategies</w:t>
      </w:r>
      <w:r w:rsidR="00B37B07" w:rsidRPr="0019252B">
        <w:t xml:space="preserve"> </w:t>
      </w:r>
      <w:r w:rsidR="00B37B07" w:rsidRPr="0019252B">
        <w:rPr>
          <w:shd w:val="clear" w:color="auto" w:fill="FFFFFF"/>
        </w:rPr>
        <w:t>(</w:t>
      </w:r>
      <w:proofErr w:type="spellStart"/>
      <w:r w:rsidR="00B37B07" w:rsidRPr="0019252B">
        <w:rPr>
          <w:shd w:val="clear" w:color="auto" w:fill="FFFFFF"/>
        </w:rPr>
        <w:t>Filho</w:t>
      </w:r>
      <w:proofErr w:type="spellEnd"/>
      <w:r w:rsidR="00B37B07" w:rsidRPr="0019252B">
        <w:rPr>
          <w:shd w:val="clear" w:color="auto" w:fill="FFFFFF"/>
        </w:rPr>
        <w:t xml:space="preserve"> et al., 2023)</w:t>
      </w:r>
      <w:r w:rsidRPr="0019252B">
        <w:t xml:space="preserve">. </w:t>
      </w:r>
    </w:p>
    <w:p w:rsidR="00C6493D" w:rsidRPr="0019252B" w:rsidRDefault="00C6493D" w:rsidP="0019252B">
      <w:pPr>
        <w:pStyle w:val="Heading3"/>
        <w:spacing w:line="360" w:lineRule="auto"/>
        <w:jc w:val="both"/>
        <w:rPr>
          <w:rFonts w:cs="Times New Roman"/>
          <w:i w:val="0"/>
          <w:iCs/>
        </w:rPr>
      </w:pPr>
      <w:bookmarkStart w:id="5" w:name="_Toc216287774"/>
      <w:r w:rsidRPr="0019252B">
        <w:rPr>
          <w:rStyle w:val="Strong"/>
          <w:rFonts w:cs="Times New Roman"/>
          <w:i w:val="0"/>
          <w:iCs/>
        </w:rPr>
        <w:t>3. Equity in Healthcare Access</w:t>
      </w:r>
      <w:bookmarkEnd w:id="5"/>
    </w:p>
    <w:p w:rsidR="00C6493D" w:rsidRPr="0019252B" w:rsidRDefault="002A1831" w:rsidP="0019252B">
      <w:pPr>
        <w:pStyle w:val="NormalWeb"/>
        <w:spacing w:line="360" w:lineRule="auto"/>
        <w:jc w:val="both"/>
      </w:pPr>
      <w:r w:rsidRPr="0019252B">
        <w:t>One of the goals of SDG 3 is to have fair access to healthcare, irrespective of income, sex, race, or geography. It focuses on the need to have Universal Health Coverage (UHC) whereby people will be provided with care without incurring financial burdens</w:t>
      </w:r>
      <w:r w:rsidR="00B37B07" w:rsidRPr="0019252B">
        <w:t xml:space="preserve"> </w:t>
      </w:r>
      <w:r w:rsidR="00B37B07" w:rsidRPr="0019252B">
        <w:rPr>
          <w:shd w:val="clear" w:color="auto" w:fill="FFFFFF"/>
        </w:rPr>
        <w:t>(</w:t>
      </w:r>
      <w:proofErr w:type="spellStart"/>
      <w:r w:rsidR="00B37B07" w:rsidRPr="0019252B">
        <w:rPr>
          <w:shd w:val="clear" w:color="auto" w:fill="FFFFFF"/>
        </w:rPr>
        <w:t>Shilton</w:t>
      </w:r>
      <w:proofErr w:type="spellEnd"/>
      <w:r w:rsidR="00B37B07" w:rsidRPr="0019252B">
        <w:rPr>
          <w:shd w:val="clear" w:color="auto" w:fill="FFFFFF"/>
        </w:rPr>
        <w:t xml:space="preserve"> and Barry, 2022)</w:t>
      </w:r>
      <w:r w:rsidRPr="0019252B">
        <w:t xml:space="preserve">. Inequality in healthcare provision is mitigated by focusing on vulnerable groups and putting more resources on rural health services. The strategies that focus on inclusivity include gender sensitive health programs, mobile clinics and subsidized care. Although nations have achieved progress in the eradication of healthcare disparities, there are institutional challenges. </w:t>
      </w:r>
    </w:p>
    <w:p w:rsidR="00C6493D" w:rsidRPr="0019252B" w:rsidRDefault="00C6493D" w:rsidP="0019252B">
      <w:pPr>
        <w:pStyle w:val="Heading3"/>
        <w:spacing w:line="360" w:lineRule="auto"/>
        <w:jc w:val="both"/>
        <w:rPr>
          <w:rFonts w:cs="Times New Roman"/>
          <w:i w:val="0"/>
          <w:iCs/>
        </w:rPr>
      </w:pPr>
      <w:bookmarkStart w:id="6" w:name="_Toc216287775"/>
      <w:r w:rsidRPr="0019252B">
        <w:rPr>
          <w:rStyle w:val="Strong"/>
          <w:rFonts w:cs="Times New Roman"/>
          <w:i w:val="0"/>
          <w:iCs/>
        </w:rPr>
        <w:t>4. Pandemic Preparedness</w:t>
      </w:r>
      <w:bookmarkEnd w:id="6"/>
    </w:p>
    <w:p w:rsidR="00C6493D" w:rsidRPr="0019252B" w:rsidRDefault="002A1831" w:rsidP="0019252B">
      <w:pPr>
        <w:pStyle w:val="NormalWeb"/>
        <w:spacing w:line="360" w:lineRule="auto"/>
        <w:jc w:val="both"/>
      </w:pPr>
      <w:r w:rsidRPr="0019252B">
        <w:t>The COVID-19 pandemic highlighted the most critical flaws in international health systems, and such attention to disaster preparedness and resilience (SDG 3) becomes topical. Countries that had strong public health infrastructure reacted better whereas others encountered a serious disruption. SDG 3 supports the enhanced surveillance of diseases, emergency response strategies and investing in the healthcare forces in order to sustain future shocks</w:t>
      </w:r>
      <w:r w:rsidR="00B37B07" w:rsidRPr="0019252B">
        <w:t xml:space="preserve"> </w:t>
      </w:r>
      <w:r w:rsidR="00B37B07" w:rsidRPr="0019252B">
        <w:rPr>
          <w:shd w:val="clear" w:color="auto" w:fill="FFFFFF"/>
        </w:rPr>
        <w:t>(</w:t>
      </w:r>
      <w:proofErr w:type="spellStart"/>
      <w:r w:rsidR="00B37B07" w:rsidRPr="0019252B">
        <w:rPr>
          <w:shd w:val="clear" w:color="auto" w:fill="FFFFFF"/>
        </w:rPr>
        <w:t>Tadesse</w:t>
      </w:r>
      <w:proofErr w:type="spellEnd"/>
      <w:r w:rsidR="00B37B07" w:rsidRPr="0019252B">
        <w:rPr>
          <w:shd w:val="clear" w:color="auto" w:fill="FFFFFF"/>
        </w:rPr>
        <w:t xml:space="preserve"> et al., 2021)</w:t>
      </w:r>
      <w:r w:rsidRPr="0019252B">
        <w:t xml:space="preserve">. Innovations in telemedicine and global collaboration in the development of vaccines increased </w:t>
      </w:r>
      <w:r w:rsidRPr="0019252B">
        <w:lastRenderedPageBreak/>
        <w:t xml:space="preserve">faster due to the pandemic. </w:t>
      </w:r>
      <w:r w:rsidR="00B73723" w:rsidRPr="0019252B">
        <w:t>Furthermore</w:t>
      </w:r>
      <w:r w:rsidRPr="0019252B">
        <w:t>, unfair distribution of vaccines pointed to disparities in the world</w:t>
      </w:r>
      <w:r w:rsidR="00B37B07" w:rsidRPr="0019252B">
        <w:t xml:space="preserve"> </w:t>
      </w:r>
      <w:r w:rsidR="00B37B07" w:rsidRPr="0019252B">
        <w:rPr>
          <w:shd w:val="clear" w:color="auto" w:fill="FFFFFF"/>
        </w:rPr>
        <w:t>(</w:t>
      </w:r>
      <w:proofErr w:type="spellStart"/>
      <w:r w:rsidR="00B37B07" w:rsidRPr="0019252B">
        <w:rPr>
          <w:shd w:val="clear" w:color="auto" w:fill="FFFFFF"/>
        </w:rPr>
        <w:t>Martinelli</w:t>
      </w:r>
      <w:proofErr w:type="spellEnd"/>
      <w:r w:rsidR="00B37B07" w:rsidRPr="0019252B">
        <w:rPr>
          <w:shd w:val="clear" w:color="auto" w:fill="FFFFFF"/>
        </w:rPr>
        <w:t>, 2024)</w:t>
      </w:r>
      <w:r w:rsidRPr="0019252B">
        <w:t xml:space="preserve">. </w:t>
      </w:r>
    </w:p>
    <w:p w:rsidR="00C6493D" w:rsidRPr="0019252B" w:rsidRDefault="00C6493D" w:rsidP="0019252B">
      <w:pPr>
        <w:pStyle w:val="Heading3"/>
        <w:spacing w:line="360" w:lineRule="auto"/>
        <w:jc w:val="both"/>
        <w:rPr>
          <w:rFonts w:cs="Times New Roman"/>
          <w:i w:val="0"/>
          <w:iCs/>
        </w:rPr>
      </w:pPr>
      <w:bookmarkStart w:id="7" w:name="_Toc216287776"/>
      <w:r w:rsidRPr="0019252B">
        <w:rPr>
          <w:rStyle w:val="Strong"/>
          <w:rFonts w:cs="Times New Roman"/>
          <w:i w:val="0"/>
          <w:iCs/>
        </w:rPr>
        <w:t>5. Challenges</w:t>
      </w:r>
      <w:bookmarkEnd w:id="7"/>
    </w:p>
    <w:p w:rsidR="00C6493D" w:rsidRPr="0019252B" w:rsidRDefault="002A1831" w:rsidP="0019252B">
      <w:pPr>
        <w:pStyle w:val="NormalWeb"/>
        <w:spacing w:line="360" w:lineRule="auto"/>
        <w:jc w:val="both"/>
      </w:pPr>
      <w:r w:rsidRPr="0019252B">
        <w:t>SDG 3 has various challenges even though it has improved. Health systems in developing countries are in most cases poorly funded, with a lack of the basic infrastructure, trained staff and necessary drugs</w:t>
      </w:r>
      <w:r w:rsidR="004462C3">
        <w:t xml:space="preserve"> </w:t>
      </w:r>
      <w:r w:rsidR="004462C3" w:rsidRPr="004462C3">
        <w:t>(</w:t>
      </w:r>
      <w:proofErr w:type="spellStart"/>
      <w:r w:rsidR="004462C3" w:rsidRPr="004462C3">
        <w:t>Mikuła</w:t>
      </w:r>
      <w:proofErr w:type="spellEnd"/>
      <w:r w:rsidR="004462C3" w:rsidRPr="004462C3">
        <w:t xml:space="preserve"> et al., 2024)</w:t>
      </w:r>
      <w:r w:rsidRPr="0019252B">
        <w:t>. Such limitations limit the delivery of services and increase health inequalities. Conversely, the developing economies such as the United States face the challenge of increasing prevalence of chronic lifestyle diseases, such as diabetes, obesity, and heart diseases</w:t>
      </w:r>
      <w:r w:rsidR="00B37B07" w:rsidRPr="0019252B">
        <w:t xml:space="preserve"> </w:t>
      </w:r>
      <w:r w:rsidR="00B37B07" w:rsidRPr="0019252B">
        <w:rPr>
          <w:shd w:val="clear" w:color="auto" w:fill="FFFFFF"/>
        </w:rPr>
        <w:t>(Stuart et al., 2023)</w:t>
      </w:r>
      <w:r w:rsidRPr="0019252B">
        <w:t xml:space="preserve">. The mental health problems have been on the rise particularly among the young, further straining the services. Also, disorganized healthcare systems, political instabilities and lack of data prevent successful implementation of policies. </w:t>
      </w:r>
    </w:p>
    <w:p w:rsidR="00E818D6" w:rsidRPr="0019252B" w:rsidRDefault="00E818D6" w:rsidP="0019252B">
      <w:pPr>
        <w:pStyle w:val="Heading2"/>
        <w:spacing w:line="360" w:lineRule="auto"/>
        <w:jc w:val="both"/>
        <w:rPr>
          <w:rFonts w:cs="Times New Roman"/>
          <w:szCs w:val="24"/>
        </w:rPr>
      </w:pPr>
      <w:bookmarkStart w:id="8" w:name="_Toc216287777"/>
      <w:r w:rsidRPr="0019252B">
        <w:rPr>
          <w:rStyle w:val="Strong"/>
          <w:rFonts w:cs="Times New Roman"/>
          <w:b/>
          <w:bCs/>
          <w:szCs w:val="24"/>
        </w:rPr>
        <w:t>Sustainable Development Goal 13: Climate Action</w:t>
      </w:r>
      <w:bookmarkEnd w:id="8"/>
      <w:r w:rsidRPr="0019252B">
        <w:rPr>
          <w:rFonts w:cs="Times New Roman"/>
          <w:szCs w:val="24"/>
        </w:rPr>
        <w:t xml:space="preserve"> </w:t>
      </w:r>
    </w:p>
    <w:p w:rsidR="00E818D6" w:rsidRPr="0019252B" w:rsidRDefault="002A1831" w:rsidP="0019252B">
      <w:pPr>
        <w:pStyle w:val="NormalWeb"/>
        <w:spacing w:line="360" w:lineRule="auto"/>
        <w:jc w:val="both"/>
      </w:pPr>
      <w:r w:rsidRPr="0019252B">
        <w:t xml:space="preserve">SDG 13 seeks to work to </w:t>
      </w:r>
      <w:r w:rsidR="00AE42DB" w:rsidRPr="0019252B">
        <w:t xml:space="preserve">back </w:t>
      </w:r>
      <w:r w:rsidRPr="0019252B">
        <w:t xml:space="preserve">climate change and its effects. It demands greater resilience and </w:t>
      </w:r>
      <w:proofErr w:type="spellStart"/>
      <w:r w:rsidRPr="0019252B">
        <w:t>adaptiveness</w:t>
      </w:r>
      <w:proofErr w:type="spellEnd"/>
      <w:r w:rsidRPr="0019252B">
        <w:t xml:space="preserve"> to climate-related risks, incorporation of climate change policies into state policies, and better education and awareness.</w:t>
      </w:r>
    </w:p>
    <w:p w:rsidR="00E818D6" w:rsidRPr="0019252B" w:rsidRDefault="00E818D6" w:rsidP="0019252B">
      <w:pPr>
        <w:pStyle w:val="Heading3"/>
        <w:spacing w:line="360" w:lineRule="auto"/>
        <w:jc w:val="both"/>
        <w:rPr>
          <w:rFonts w:cs="Times New Roman"/>
          <w:i w:val="0"/>
          <w:iCs/>
        </w:rPr>
      </w:pPr>
      <w:bookmarkStart w:id="9" w:name="_Toc216287778"/>
      <w:r w:rsidRPr="0019252B">
        <w:rPr>
          <w:rStyle w:val="Strong"/>
          <w:rFonts w:cs="Times New Roman"/>
          <w:i w:val="0"/>
          <w:iCs/>
        </w:rPr>
        <w:t>Impact on Health and Wellbeing</w:t>
      </w:r>
      <w:bookmarkEnd w:id="9"/>
    </w:p>
    <w:p w:rsidR="00977CA1" w:rsidRPr="0019252B" w:rsidRDefault="00977CA1" w:rsidP="0019252B">
      <w:pPr>
        <w:pStyle w:val="Heading3"/>
        <w:spacing w:line="360" w:lineRule="auto"/>
        <w:jc w:val="both"/>
        <w:rPr>
          <w:rFonts w:cs="Times New Roman"/>
          <w:i w:val="0"/>
          <w:iCs/>
        </w:rPr>
      </w:pPr>
      <w:bookmarkStart w:id="10" w:name="_Toc216287779"/>
      <w:r w:rsidRPr="0019252B">
        <w:rPr>
          <w:rStyle w:val="Strong"/>
          <w:rFonts w:cs="Times New Roman"/>
          <w:i w:val="0"/>
          <w:iCs/>
        </w:rPr>
        <w:t>1. Environmental Determinants of Health</w:t>
      </w:r>
      <w:bookmarkEnd w:id="10"/>
    </w:p>
    <w:p w:rsidR="00977CA1" w:rsidRPr="0019252B" w:rsidRDefault="002A1831" w:rsidP="0019252B">
      <w:pPr>
        <w:pStyle w:val="NormalWeb"/>
        <w:spacing w:line="360" w:lineRule="auto"/>
        <w:jc w:val="both"/>
      </w:pPr>
      <w:r w:rsidRPr="0019252B">
        <w:t>Climate change has a tremendous impact on environmental determinants of health that have dire implications on the health of the population. The increase in temperature, the deterioration of air quality, and the occurrence of extreme weather are some causes of heat-related diseases, respiratory health issues, and injuries</w:t>
      </w:r>
      <w:r w:rsidR="00B37B07" w:rsidRPr="0019252B">
        <w:t xml:space="preserve"> </w:t>
      </w:r>
      <w:r w:rsidR="00B37B07" w:rsidRPr="0019252B">
        <w:rPr>
          <w:shd w:val="clear" w:color="auto" w:fill="FFFFFF"/>
        </w:rPr>
        <w:t>(Hahn et al., 2022)</w:t>
      </w:r>
      <w:r w:rsidRPr="0019252B">
        <w:t>. Such environmental changes create stress on the already weak health systems, particularly in the low-income nations, and urgent measures of adapting and mitigating them should be taken in order to protect human health within the international system</w:t>
      </w:r>
      <w:r w:rsidR="00B37B07" w:rsidRPr="0019252B">
        <w:t xml:space="preserve"> </w:t>
      </w:r>
      <w:r w:rsidR="00B37B07" w:rsidRPr="0019252B">
        <w:rPr>
          <w:shd w:val="clear" w:color="auto" w:fill="FFFFFF"/>
        </w:rPr>
        <w:t>(Hahn et al., 2023)</w:t>
      </w:r>
      <w:r w:rsidRPr="0019252B">
        <w:t>.</w:t>
      </w:r>
    </w:p>
    <w:p w:rsidR="00977CA1" w:rsidRPr="0019252B" w:rsidRDefault="00977CA1" w:rsidP="0019252B">
      <w:pPr>
        <w:pStyle w:val="Heading3"/>
        <w:spacing w:line="360" w:lineRule="auto"/>
        <w:jc w:val="both"/>
        <w:rPr>
          <w:rFonts w:cs="Times New Roman"/>
          <w:i w:val="0"/>
          <w:iCs/>
        </w:rPr>
      </w:pPr>
      <w:bookmarkStart w:id="11" w:name="_Toc216287780"/>
      <w:r w:rsidRPr="0019252B">
        <w:rPr>
          <w:rStyle w:val="Strong"/>
          <w:rFonts w:cs="Times New Roman"/>
          <w:i w:val="0"/>
          <w:iCs/>
        </w:rPr>
        <w:lastRenderedPageBreak/>
        <w:t>2. Vulnerable Populations</w:t>
      </w:r>
      <w:bookmarkEnd w:id="11"/>
    </w:p>
    <w:p w:rsidR="00977CA1" w:rsidRPr="0019252B" w:rsidRDefault="002A1831" w:rsidP="0019252B">
      <w:pPr>
        <w:pStyle w:val="NormalWeb"/>
        <w:spacing w:line="360" w:lineRule="auto"/>
        <w:jc w:val="both"/>
      </w:pPr>
      <w:r w:rsidRPr="0019252B">
        <w:t xml:space="preserve">There are specific groups which are disproportionately exposed to health risks related to climate. The children, the elderly, and those with underlying health trouble are more susceptible to </w:t>
      </w:r>
      <w:proofErr w:type="spellStart"/>
      <w:r w:rsidRPr="0019252B">
        <w:t>heatwaves</w:t>
      </w:r>
      <w:proofErr w:type="spellEnd"/>
      <w:r w:rsidRPr="0019252B">
        <w:t xml:space="preserve">, </w:t>
      </w:r>
      <w:proofErr w:type="gramStart"/>
      <w:r w:rsidRPr="0019252B">
        <w:t>air  and</w:t>
      </w:r>
      <w:proofErr w:type="gramEnd"/>
      <w:r w:rsidRPr="0019252B">
        <w:t xml:space="preserve"> disease epidemics. Poor and developing areas are usually unprepared to handle climatic shocks due to inadequate infrastructure, which causes increased sickness and death rate</w:t>
      </w:r>
      <w:r w:rsidR="00B37B07" w:rsidRPr="0019252B">
        <w:t xml:space="preserve"> </w:t>
      </w:r>
      <w:r w:rsidR="00B37B07" w:rsidRPr="0019252B">
        <w:rPr>
          <w:shd w:val="clear" w:color="auto" w:fill="FFFFFF"/>
        </w:rPr>
        <w:t>(Stuart et al., 2023)</w:t>
      </w:r>
      <w:r w:rsidRPr="0019252B">
        <w:t xml:space="preserve">. Displacement due to floods, droughts, rise in sea level and a combination of the two due to climatic changes compels people into vulnerable livelihoods that have little access to healthcare. </w:t>
      </w:r>
    </w:p>
    <w:p w:rsidR="00977CA1" w:rsidRPr="0019252B" w:rsidRDefault="00977CA1" w:rsidP="0019252B">
      <w:pPr>
        <w:pStyle w:val="Heading3"/>
        <w:spacing w:line="360" w:lineRule="auto"/>
        <w:jc w:val="both"/>
        <w:rPr>
          <w:rFonts w:cs="Times New Roman"/>
          <w:i w:val="0"/>
          <w:iCs/>
        </w:rPr>
      </w:pPr>
      <w:bookmarkStart w:id="12" w:name="_Toc216287781"/>
      <w:r w:rsidRPr="0019252B">
        <w:rPr>
          <w:rStyle w:val="Strong"/>
          <w:rFonts w:cs="Times New Roman"/>
          <w:i w:val="0"/>
          <w:iCs/>
        </w:rPr>
        <w:t>3. Mental Health</w:t>
      </w:r>
      <w:bookmarkEnd w:id="12"/>
    </w:p>
    <w:p w:rsidR="00977CA1" w:rsidRPr="0019252B" w:rsidRDefault="002A1831" w:rsidP="0019252B">
      <w:pPr>
        <w:pStyle w:val="NormalWeb"/>
        <w:spacing w:line="360" w:lineRule="auto"/>
        <w:jc w:val="both"/>
      </w:pPr>
      <w:r w:rsidRPr="0019252B">
        <w:t>The psychological effects of climate change are a growing but major issue. Climate anxiety- constant concern about the future of the planet- is a condition that has affected people especially the youth who believe that they are helpless in checking the degeneration of the environment</w:t>
      </w:r>
      <w:r w:rsidR="00B37B07" w:rsidRPr="0019252B">
        <w:t xml:space="preserve"> </w:t>
      </w:r>
      <w:r w:rsidR="00B37B07" w:rsidRPr="0019252B">
        <w:rPr>
          <w:shd w:val="clear" w:color="auto" w:fill="FFFFFF"/>
        </w:rPr>
        <w:t>(Cooper et al., 2022)</w:t>
      </w:r>
      <w:r w:rsidRPr="0019252B">
        <w:t>. Emotional distress is also aggravated by displacement and loss of livelihood or homes. Although mental health is increasingly becoming relevant, it has nonetheless been neglected in the discourse on climate. In order to fill this gap, the mental health services should be incorporated into the climate adaptation and emergency response strategies.</w:t>
      </w:r>
    </w:p>
    <w:p w:rsidR="00977CA1" w:rsidRPr="0019252B" w:rsidRDefault="00977CA1" w:rsidP="0019252B">
      <w:pPr>
        <w:pStyle w:val="Heading3"/>
        <w:spacing w:line="360" w:lineRule="auto"/>
        <w:jc w:val="both"/>
        <w:rPr>
          <w:rFonts w:cs="Times New Roman"/>
          <w:i w:val="0"/>
          <w:iCs/>
        </w:rPr>
      </w:pPr>
      <w:bookmarkStart w:id="13" w:name="_Toc216287782"/>
      <w:r w:rsidRPr="0019252B">
        <w:rPr>
          <w:rStyle w:val="Strong"/>
          <w:rFonts w:cs="Times New Roman"/>
          <w:i w:val="0"/>
          <w:iCs/>
        </w:rPr>
        <w:t>4. Co-benefits of Climate Action</w:t>
      </w:r>
      <w:bookmarkEnd w:id="13"/>
    </w:p>
    <w:p w:rsidR="00977CA1" w:rsidRPr="0019252B" w:rsidRDefault="002A1831" w:rsidP="0019252B">
      <w:pPr>
        <w:pStyle w:val="NormalWeb"/>
        <w:spacing w:line="360" w:lineRule="auto"/>
        <w:jc w:val="both"/>
      </w:pPr>
      <w:r w:rsidRPr="0019252B">
        <w:t>Climate action has co- benefits which directly enhance the health of the people</w:t>
      </w:r>
      <w:r w:rsidR="004462C3">
        <w:t xml:space="preserve"> </w:t>
      </w:r>
      <w:r w:rsidR="004462C3" w:rsidRPr="004462C3">
        <w:t>(Mathews et al., 2025)</w:t>
      </w:r>
      <w:r w:rsidRPr="0019252B">
        <w:t>. As an illustration, the government policies encouraging active transportation (cycling and walking) rather than using cars will limit greenhouse gas emission levels and promote physical activity, thereby reducing prevalence of obesity and cardiovascular diseases. The shift to clean energy will decrease the air pollution which is the greatest cause of respiratory diseases and untimely deaths</w:t>
      </w:r>
      <w:r w:rsidR="00B37B07" w:rsidRPr="0019252B">
        <w:t xml:space="preserve"> </w:t>
      </w:r>
      <w:r w:rsidR="00B37B07" w:rsidRPr="0019252B">
        <w:rPr>
          <w:shd w:val="clear" w:color="auto" w:fill="FFFFFF"/>
        </w:rPr>
        <w:t>(Henry, 2024)</w:t>
      </w:r>
      <w:r w:rsidRPr="0019252B">
        <w:t xml:space="preserve">. The green urban spaces do not only alleviate urban heat, but also enhance mental health. These co-benefits are reflective of the fact that health-positive outcomes and climate goals do not remain mutually exclusive. </w:t>
      </w:r>
    </w:p>
    <w:p w:rsidR="00977CA1" w:rsidRPr="0019252B" w:rsidRDefault="00977CA1" w:rsidP="0019252B">
      <w:pPr>
        <w:pStyle w:val="Heading3"/>
        <w:spacing w:line="360" w:lineRule="auto"/>
        <w:jc w:val="both"/>
        <w:rPr>
          <w:rFonts w:cs="Times New Roman"/>
          <w:i w:val="0"/>
          <w:iCs/>
        </w:rPr>
      </w:pPr>
      <w:bookmarkStart w:id="14" w:name="_Toc216287783"/>
      <w:r w:rsidRPr="0019252B">
        <w:rPr>
          <w:rStyle w:val="Strong"/>
          <w:rFonts w:cs="Times New Roman"/>
          <w:i w:val="0"/>
          <w:iCs/>
        </w:rPr>
        <w:lastRenderedPageBreak/>
        <w:t>5. Integration with Health Systems</w:t>
      </w:r>
      <w:bookmarkEnd w:id="14"/>
    </w:p>
    <w:p w:rsidR="00977CA1" w:rsidRPr="0019252B" w:rsidRDefault="002A1831" w:rsidP="0019252B">
      <w:pPr>
        <w:pStyle w:val="NormalWeb"/>
        <w:spacing w:line="360" w:lineRule="auto"/>
        <w:jc w:val="both"/>
      </w:pPr>
      <w:r w:rsidRPr="0019252B">
        <w:t>There is a growing knowledge all over the world that health care systems should be environmentally friendly. Hospitals and health services rank among the largest contributors of carbon emission due to energy consumption, waste and supply chain</w:t>
      </w:r>
      <w:r w:rsidR="004462C3">
        <w:t xml:space="preserve"> </w:t>
      </w:r>
      <w:r w:rsidR="004462C3" w:rsidRPr="004462C3">
        <w:t>(</w:t>
      </w:r>
      <w:proofErr w:type="spellStart"/>
      <w:r w:rsidR="004462C3" w:rsidRPr="004462C3">
        <w:t>Venkatesh</w:t>
      </w:r>
      <w:proofErr w:type="spellEnd"/>
      <w:r w:rsidR="004462C3" w:rsidRPr="004462C3">
        <w:t>, 2022)</w:t>
      </w:r>
      <w:r w:rsidRPr="0019252B">
        <w:t>. The environmental footprint of the sector can be minimized by integrating sustainability in healthcare provision e.g. green building designs, energy saving technologies and low-carbon procurement. Health systems should also be resilient to climate shocks by preparing against disasters, developing early warning systems, and planning public health by climatic intelligence</w:t>
      </w:r>
      <w:r w:rsidR="00B37B07" w:rsidRPr="0019252B">
        <w:t xml:space="preserve"> </w:t>
      </w:r>
      <w:r w:rsidR="00B37B07" w:rsidRPr="0019252B">
        <w:rPr>
          <w:shd w:val="clear" w:color="auto" w:fill="FFFFFF"/>
        </w:rPr>
        <w:t>(Das et al., 2021)</w:t>
      </w:r>
      <w:r w:rsidR="006163CF" w:rsidRPr="0019252B">
        <w:t>.</w:t>
      </w:r>
    </w:p>
    <w:p w:rsidR="00E818D6" w:rsidRPr="0019252B" w:rsidRDefault="00E818D6" w:rsidP="0019252B">
      <w:pPr>
        <w:pStyle w:val="Heading2"/>
        <w:spacing w:line="360" w:lineRule="auto"/>
        <w:jc w:val="both"/>
        <w:rPr>
          <w:rFonts w:cs="Times New Roman"/>
          <w:szCs w:val="24"/>
        </w:rPr>
      </w:pPr>
      <w:bookmarkStart w:id="15" w:name="_Toc216287784"/>
      <w:r w:rsidRPr="0019252B">
        <w:rPr>
          <w:rStyle w:val="Strong"/>
          <w:rFonts w:cs="Times New Roman"/>
          <w:b/>
          <w:bCs/>
          <w:szCs w:val="24"/>
        </w:rPr>
        <w:t>National Wellbeing Initiatives (UK)</w:t>
      </w:r>
      <w:bookmarkEnd w:id="15"/>
      <w:r w:rsidRPr="0019252B">
        <w:rPr>
          <w:rFonts w:cs="Times New Roman"/>
          <w:szCs w:val="24"/>
        </w:rPr>
        <w:t xml:space="preserve"> </w:t>
      </w:r>
    </w:p>
    <w:p w:rsidR="00E818D6" w:rsidRPr="0019252B" w:rsidRDefault="00E818D6" w:rsidP="0019252B">
      <w:pPr>
        <w:pStyle w:val="Heading3"/>
        <w:spacing w:line="360" w:lineRule="auto"/>
        <w:jc w:val="both"/>
        <w:rPr>
          <w:rStyle w:val="Strong"/>
          <w:rFonts w:cs="Times New Roman"/>
          <w:i w:val="0"/>
          <w:iCs/>
          <w:highlight w:val="yellow"/>
        </w:rPr>
      </w:pPr>
      <w:bookmarkStart w:id="16" w:name="_Toc216287785"/>
      <w:r w:rsidRPr="0019252B">
        <w:rPr>
          <w:rStyle w:val="Strong"/>
          <w:rFonts w:cs="Times New Roman"/>
          <w:i w:val="0"/>
          <w:iCs/>
          <w:highlight w:val="yellow"/>
        </w:rPr>
        <w:t>1. NHS Long Term Plan (2019)</w:t>
      </w:r>
      <w:bookmarkEnd w:id="16"/>
    </w:p>
    <w:p w:rsidR="00FC7BB4" w:rsidRPr="0019252B" w:rsidRDefault="00FC7BB4" w:rsidP="0019252B">
      <w:pPr>
        <w:pStyle w:val="NormalWeb"/>
        <w:spacing w:line="360" w:lineRule="auto"/>
        <w:jc w:val="both"/>
        <w:rPr>
          <w:highlight w:val="yellow"/>
        </w:rPr>
      </w:pPr>
      <w:r w:rsidRPr="0019252B">
        <w:rPr>
          <w:highlight w:val="yellow"/>
        </w:rPr>
        <w:t>The NHS Long Term Plan (2019) is a 10-year strategy at the national level that aims to revolutionize the healthcare delivery system in England with a keen emphasis on prevention, mental health, and integrated care. One of its objectives is to ease the pressure on hospitals by enhancing the primary and community services, enhancing early intervention, and supporting healthy living (</w:t>
      </w:r>
      <w:proofErr w:type="spellStart"/>
      <w:r w:rsidRPr="0019252B">
        <w:rPr>
          <w:highlight w:val="yellow"/>
        </w:rPr>
        <w:t>Babu</w:t>
      </w:r>
      <w:proofErr w:type="spellEnd"/>
      <w:r w:rsidRPr="0019252B">
        <w:rPr>
          <w:highlight w:val="yellow"/>
        </w:rPr>
        <w:t xml:space="preserve"> and </w:t>
      </w:r>
      <w:proofErr w:type="spellStart"/>
      <w:r w:rsidRPr="0019252B">
        <w:rPr>
          <w:highlight w:val="yellow"/>
        </w:rPr>
        <w:t>Srivastava</w:t>
      </w:r>
      <w:proofErr w:type="spellEnd"/>
      <w:r w:rsidRPr="0019252B">
        <w:rPr>
          <w:highlight w:val="yellow"/>
        </w:rPr>
        <w:t>, 2024).</w:t>
      </w:r>
      <w:r w:rsidR="00303C22" w:rsidRPr="0019252B">
        <w:rPr>
          <w:highlight w:val="yellow"/>
        </w:rPr>
        <w:t xml:space="preserve"> </w:t>
      </w:r>
      <w:r w:rsidRPr="0019252B">
        <w:rPr>
          <w:highlight w:val="yellow"/>
        </w:rPr>
        <w:t>The plan has made significant progress since it was implemented. Mental health delivery has been widened- especially to children, the youth, as well as those in need of crisis care. There have been enhanced accessibility and experience of the patient due to the use of digital health tools such as remote consultations and virtual monitoring</w:t>
      </w:r>
      <w:r w:rsidR="005C350D" w:rsidRPr="0019252B">
        <w:rPr>
          <w:highlight w:val="yellow"/>
        </w:rPr>
        <w:t xml:space="preserve"> (Cooper et al., 2023)</w:t>
      </w:r>
      <w:r w:rsidRPr="0019252B">
        <w:rPr>
          <w:highlight w:val="yellow"/>
        </w:rPr>
        <w:t xml:space="preserve">. </w:t>
      </w:r>
    </w:p>
    <w:p w:rsidR="007237F4" w:rsidRPr="0019252B" w:rsidRDefault="00FC7BB4" w:rsidP="0019252B">
      <w:pPr>
        <w:pStyle w:val="NormalWeb"/>
        <w:spacing w:line="360" w:lineRule="auto"/>
        <w:jc w:val="both"/>
      </w:pPr>
      <w:r w:rsidRPr="0019252B">
        <w:rPr>
          <w:highlight w:val="yellow"/>
        </w:rPr>
        <w:t xml:space="preserve">In spite of these achievements, there are a number of systemic issues which have constrained the overall performance of the plan. The problem of a workforce shortage is still a key obstacle in providing high-quality care at a large scale. The strain on services has been heightened by post-COVID-19 demand, increased cost of operation caused by inflation, and pressures caused by an ageing population (Hales and </w:t>
      </w:r>
      <w:proofErr w:type="spellStart"/>
      <w:r w:rsidRPr="0019252B">
        <w:rPr>
          <w:highlight w:val="yellow"/>
        </w:rPr>
        <w:t>Birdthistle</w:t>
      </w:r>
      <w:proofErr w:type="spellEnd"/>
      <w:r w:rsidRPr="0019252B">
        <w:rPr>
          <w:highlight w:val="yellow"/>
        </w:rPr>
        <w:t xml:space="preserve">, 2023). </w:t>
      </w:r>
    </w:p>
    <w:p w:rsidR="007237F4" w:rsidRPr="0019252B" w:rsidRDefault="007237F4" w:rsidP="0019252B">
      <w:pPr>
        <w:pStyle w:val="Heading3"/>
        <w:spacing w:line="360" w:lineRule="auto"/>
        <w:jc w:val="both"/>
        <w:rPr>
          <w:rFonts w:cs="Times New Roman"/>
          <w:highlight w:val="yellow"/>
        </w:rPr>
      </w:pPr>
      <w:bookmarkStart w:id="17" w:name="_Toc216287786"/>
      <w:r w:rsidRPr="0019252B">
        <w:rPr>
          <w:rFonts w:cs="Times New Roman"/>
          <w:highlight w:val="yellow"/>
        </w:rPr>
        <w:lastRenderedPageBreak/>
        <w:t>Improvement Recommendation</w:t>
      </w:r>
      <w:bookmarkEnd w:id="17"/>
    </w:p>
    <w:p w:rsidR="00146D20" w:rsidRPr="0019252B" w:rsidRDefault="00146D20" w:rsidP="0019252B">
      <w:pPr>
        <w:spacing w:line="360" w:lineRule="auto"/>
        <w:jc w:val="both"/>
        <w:rPr>
          <w:rFonts w:ascii="Times New Roman" w:hAnsi="Times New Roman" w:cs="Times New Roman"/>
          <w:highlight w:val="yellow"/>
        </w:rPr>
      </w:pPr>
      <w:r w:rsidRPr="0019252B">
        <w:rPr>
          <w:rFonts w:ascii="Times New Roman" w:hAnsi="Times New Roman" w:cs="Times New Roman"/>
          <w:highlight w:val="yellow"/>
        </w:rPr>
        <w:t xml:space="preserve">In order to make the NHS Long Term Plan more effective, it is necessary to invest more in the development of the workforce. This involves widening training opportunities, enhancing recruitment and focusing on staff retention to have sufficient capacity in the services. Moreover, </w:t>
      </w:r>
      <w:proofErr w:type="spellStart"/>
      <w:r w:rsidRPr="0019252B">
        <w:rPr>
          <w:rFonts w:ascii="Times New Roman" w:hAnsi="Times New Roman" w:cs="Times New Roman"/>
          <w:highlight w:val="yellow"/>
        </w:rPr>
        <w:t>telehealth</w:t>
      </w:r>
      <w:proofErr w:type="spellEnd"/>
      <w:r w:rsidRPr="0019252B">
        <w:rPr>
          <w:rFonts w:ascii="Times New Roman" w:hAnsi="Times New Roman" w:cs="Times New Roman"/>
          <w:highlight w:val="yellow"/>
        </w:rPr>
        <w:t xml:space="preserve"> and remote care models should be combined with the reinforcement of the digital infrastructure, especially in rural and deprived regions, to provide equitable access to </w:t>
      </w:r>
      <w:proofErr w:type="spellStart"/>
      <w:r w:rsidRPr="0019252B">
        <w:rPr>
          <w:rFonts w:ascii="Times New Roman" w:hAnsi="Times New Roman" w:cs="Times New Roman"/>
          <w:highlight w:val="yellow"/>
        </w:rPr>
        <w:t>telehealth</w:t>
      </w:r>
      <w:proofErr w:type="spellEnd"/>
      <w:r w:rsidRPr="0019252B">
        <w:rPr>
          <w:rFonts w:ascii="Times New Roman" w:hAnsi="Times New Roman" w:cs="Times New Roman"/>
          <w:highlight w:val="yellow"/>
        </w:rPr>
        <w:t xml:space="preserve"> (</w:t>
      </w:r>
      <w:proofErr w:type="spellStart"/>
      <w:r w:rsidRPr="0019252B">
        <w:rPr>
          <w:rFonts w:ascii="Times New Roman" w:hAnsi="Times New Roman" w:cs="Times New Roman"/>
          <w:highlight w:val="yellow"/>
        </w:rPr>
        <w:t>Filho</w:t>
      </w:r>
      <w:proofErr w:type="spellEnd"/>
      <w:r w:rsidRPr="0019252B">
        <w:rPr>
          <w:rFonts w:ascii="Times New Roman" w:hAnsi="Times New Roman" w:cs="Times New Roman"/>
          <w:highlight w:val="yellow"/>
        </w:rPr>
        <w:t xml:space="preserve"> et al., 2023). </w:t>
      </w:r>
    </w:p>
    <w:p w:rsidR="00E818D6" w:rsidRPr="0019252B" w:rsidRDefault="00E818D6" w:rsidP="0019252B">
      <w:pPr>
        <w:pStyle w:val="Heading3"/>
        <w:spacing w:line="360" w:lineRule="auto"/>
        <w:jc w:val="both"/>
        <w:rPr>
          <w:rFonts w:cs="Times New Roman"/>
          <w:i w:val="0"/>
          <w:iCs/>
          <w:highlight w:val="yellow"/>
        </w:rPr>
      </w:pPr>
      <w:bookmarkStart w:id="18" w:name="_Toc216287787"/>
      <w:r w:rsidRPr="0019252B">
        <w:rPr>
          <w:rStyle w:val="Strong"/>
          <w:rFonts w:cs="Times New Roman"/>
          <w:i w:val="0"/>
          <w:iCs/>
          <w:highlight w:val="yellow"/>
        </w:rPr>
        <w:t>2. Public Health England’s ‘Every Mind Matters’ Campaign</w:t>
      </w:r>
      <w:bookmarkEnd w:id="18"/>
    </w:p>
    <w:p w:rsidR="00146D20" w:rsidRPr="0019252B" w:rsidRDefault="00146D20" w:rsidP="0019252B">
      <w:pPr>
        <w:pStyle w:val="NormalWeb"/>
        <w:spacing w:line="360" w:lineRule="auto"/>
        <w:jc w:val="both"/>
        <w:rPr>
          <w:highlight w:val="yellow"/>
        </w:rPr>
      </w:pPr>
      <w:r w:rsidRPr="0019252B">
        <w:rPr>
          <w:highlight w:val="yellow"/>
        </w:rPr>
        <w:t>The campaign Every Mind Matters by Public Health England is designed to enhance the national mental wellbeing by offering self-help resources, action plans to be followed personally, and instructions on how it is possible to notice the early signs of stress, anxiety, and depression</w:t>
      </w:r>
      <w:r w:rsidR="004462C3">
        <w:rPr>
          <w:highlight w:val="yellow"/>
        </w:rPr>
        <w:t xml:space="preserve"> </w:t>
      </w:r>
      <w:r w:rsidR="004462C3" w:rsidRPr="004462C3">
        <w:t>(Green et al., 2021)</w:t>
      </w:r>
      <w:r w:rsidRPr="0019252B">
        <w:rPr>
          <w:highlight w:val="yellow"/>
        </w:rPr>
        <w:t>. The campaign received a great momentum during the COVID-19 crisis, as it was a valuable source of online support in times of lockdown and social isolation (</w:t>
      </w:r>
      <w:proofErr w:type="spellStart"/>
      <w:r w:rsidRPr="0019252B">
        <w:rPr>
          <w:highlight w:val="yellow"/>
        </w:rPr>
        <w:t>Shilton</w:t>
      </w:r>
      <w:proofErr w:type="spellEnd"/>
      <w:r w:rsidRPr="0019252B">
        <w:rPr>
          <w:highlight w:val="yellow"/>
        </w:rPr>
        <w:t xml:space="preserve"> and Barry, 2022).</w:t>
      </w:r>
      <w:r w:rsidR="00367735" w:rsidRPr="0019252B">
        <w:rPr>
          <w:highlight w:val="yellow"/>
        </w:rPr>
        <w:t xml:space="preserve"> </w:t>
      </w:r>
      <w:r w:rsidRPr="0019252B">
        <w:rPr>
          <w:highlight w:val="yellow"/>
        </w:rPr>
        <w:t>The campaign has worked in raising the awareness people have regarding the issue of mental health, stigma reduction and empowering people to take positive actions to enhance their emotional health. However, the digital-first nature of the campaign developed constraints. Some groups of people, like older adults, low-digital people, and people without strong internet access, were less able to use its resources (</w:t>
      </w:r>
      <w:proofErr w:type="spellStart"/>
      <w:r w:rsidRPr="0019252B">
        <w:rPr>
          <w:highlight w:val="yellow"/>
        </w:rPr>
        <w:t>Tadesse</w:t>
      </w:r>
      <w:proofErr w:type="spellEnd"/>
      <w:r w:rsidRPr="0019252B">
        <w:rPr>
          <w:highlight w:val="yellow"/>
        </w:rPr>
        <w:t xml:space="preserve"> et al., 2021). </w:t>
      </w:r>
    </w:p>
    <w:p w:rsidR="00146D20" w:rsidRPr="0019252B" w:rsidRDefault="00146D20" w:rsidP="0019252B">
      <w:pPr>
        <w:pStyle w:val="Heading3"/>
        <w:spacing w:line="360" w:lineRule="auto"/>
        <w:jc w:val="both"/>
        <w:rPr>
          <w:rFonts w:cs="Times New Roman"/>
          <w:highlight w:val="yellow"/>
        </w:rPr>
      </w:pPr>
      <w:bookmarkStart w:id="19" w:name="_Toc216287788"/>
      <w:r w:rsidRPr="0019252B">
        <w:rPr>
          <w:rFonts w:cs="Times New Roman"/>
          <w:highlight w:val="yellow"/>
        </w:rPr>
        <w:t>Improvement Recommendation</w:t>
      </w:r>
      <w:bookmarkEnd w:id="19"/>
    </w:p>
    <w:p w:rsidR="00560396" w:rsidRPr="0019252B" w:rsidRDefault="00146D20" w:rsidP="0019252B">
      <w:pPr>
        <w:pStyle w:val="NormalWeb"/>
        <w:spacing w:line="360" w:lineRule="auto"/>
        <w:jc w:val="both"/>
        <w:rPr>
          <w:highlight w:val="yellow"/>
        </w:rPr>
      </w:pPr>
      <w:r w:rsidRPr="0019252B">
        <w:rPr>
          <w:highlight w:val="yellow"/>
        </w:rPr>
        <w:t>Outreach should be expanded beyond the digital channels to ensure the campaign has the greatest impact. The campaign should be more inclusive by adding offline techniques like printed materials, community workshops, and collaborating with other healthcare providers and charities in the area (</w:t>
      </w:r>
      <w:proofErr w:type="spellStart"/>
      <w:r w:rsidRPr="0019252B">
        <w:rPr>
          <w:highlight w:val="yellow"/>
        </w:rPr>
        <w:t>Martinelli</w:t>
      </w:r>
      <w:proofErr w:type="spellEnd"/>
      <w:r w:rsidRPr="0019252B">
        <w:rPr>
          <w:highlight w:val="yellow"/>
        </w:rPr>
        <w:t xml:space="preserve">, 2024). </w:t>
      </w:r>
    </w:p>
    <w:p w:rsidR="00E818D6" w:rsidRPr="0019252B" w:rsidRDefault="00E818D6" w:rsidP="0019252B">
      <w:pPr>
        <w:pStyle w:val="Heading2"/>
        <w:spacing w:line="360" w:lineRule="auto"/>
        <w:jc w:val="both"/>
        <w:rPr>
          <w:rFonts w:cs="Times New Roman"/>
          <w:szCs w:val="24"/>
        </w:rPr>
      </w:pPr>
      <w:bookmarkStart w:id="20" w:name="_Toc216287789"/>
      <w:r w:rsidRPr="0019252B">
        <w:rPr>
          <w:rStyle w:val="Strong"/>
          <w:rFonts w:cs="Times New Roman"/>
          <w:b/>
          <w:bCs/>
          <w:szCs w:val="24"/>
          <w:highlight w:val="yellow"/>
        </w:rPr>
        <w:t>Local Wellbeing Initiatives (Example: Greater Manchester)</w:t>
      </w:r>
      <w:bookmarkEnd w:id="20"/>
      <w:r w:rsidRPr="0019252B">
        <w:rPr>
          <w:rFonts w:cs="Times New Roman"/>
          <w:szCs w:val="24"/>
        </w:rPr>
        <w:t xml:space="preserve"> </w:t>
      </w:r>
    </w:p>
    <w:p w:rsidR="00E818D6" w:rsidRPr="0019252B" w:rsidRDefault="00E818D6" w:rsidP="0019252B">
      <w:pPr>
        <w:pStyle w:val="Heading3"/>
        <w:spacing w:line="360" w:lineRule="auto"/>
        <w:jc w:val="both"/>
        <w:rPr>
          <w:rStyle w:val="Strong"/>
          <w:rFonts w:cs="Times New Roman"/>
          <w:bCs/>
          <w:i w:val="0"/>
          <w:iCs/>
          <w:highlight w:val="yellow"/>
        </w:rPr>
      </w:pPr>
      <w:bookmarkStart w:id="21" w:name="_Toc216287790"/>
      <w:r w:rsidRPr="0019252B">
        <w:rPr>
          <w:rStyle w:val="Strong"/>
          <w:rFonts w:cs="Times New Roman"/>
          <w:bCs/>
          <w:i w:val="0"/>
          <w:iCs/>
          <w:highlight w:val="yellow"/>
        </w:rPr>
        <w:t>1. Greater Manchester Model for Population Health</w:t>
      </w:r>
      <w:bookmarkEnd w:id="21"/>
    </w:p>
    <w:p w:rsidR="0038136B" w:rsidRPr="0019252B" w:rsidRDefault="0038136B" w:rsidP="0019252B">
      <w:pPr>
        <w:pStyle w:val="NormalWeb"/>
        <w:spacing w:line="360" w:lineRule="auto"/>
        <w:jc w:val="both"/>
        <w:rPr>
          <w:highlight w:val="yellow"/>
        </w:rPr>
      </w:pPr>
      <w:r w:rsidRPr="0019252B">
        <w:rPr>
          <w:highlight w:val="yellow"/>
        </w:rPr>
        <w:t xml:space="preserve">Its local integrated approach to enhancing health outcomes has seen the Greater Manchester Model of Population Health be identified as one of the leading innovative measures of local </w:t>
      </w:r>
      <w:r w:rsidRPr="0019252B">
        <w:rPr>
          <w:highlight w:val="yellow"/>
        </w:rPr>
        <w:lastRenderedPageBreak/>
        <w:t>wellbeing in the UK. The model is not limited to the conventional healthcare but also to housing, education, employment, and transport so that the interventions cover the broader social determinants of health. The model has been made more sensitive to the needs of the diverse population of Greater Manchester because it focuses on prevention, early intervention, and community-based support (Stuart et al., 2023).</w:t>
      </w:r>
      <w:r w:rsidR="00F912AF" w:rsidRPr="0019252B">
        <w:rPr>
          <w:highlight w:val="yellow"/>
        </w:rPr>
        <w:t xml:space="preserve"> </w:t>
      </w:r>
      <w:r w:rsidRPr="0019252B">
        <w:rPr>
          <w:highlight w:val="yellow"/>
        </w:rPr>
        <w:t xml:space="preserve">There are pieces of evidence that the model has impacted the reduction of inequalities in health and enhanced the wellbeing of the population. </w:t>
      </w:r>
      <w:r w:rsidR="00584D37" w:rsidRPr="0019252B">
        <w:rPr>
          <w:highlight w:val="yellow"/>
        </w:rPr>
        <w:t>However</w:t>
      </w:r>
      <w:r w:rsidRPr="0019252B">
        <w:rPr>
          <w:highlight w:val="yellow"/>
        </w:rPr>
        <w:t>, in spite of these achievements, one of the weaknesses is disjointed data-sharing</w:t>
      </w:r>
      <w:r w:rsidR="005C350D" w:rsidRPr="0019252B">
        <w:rPr>
          <w:highlight w:val="yellow"/>
        </w:rPr>
        <w:t xml:space="preserve"> (Hassan et al., 2023)</w:t>
      </w:r>
      <w:r w:rsidRPr="0019252B">
        <w:rPr>
          <w:highlight w:val="yellow"/>
        </w:rPr>
        <w:t xml:space="preserve">. </w:t>
      </w:r>
    </w:p>
    <w:p w:rsidR="0038136B" w:rsidRPr="0019252B" w:rsidRDefault="0038136B" w:rsidP="0019252B">
      <w:pPr>
        <w:pStyle w:val="Heading3"/>
        <w:spacing w:line="360" w:lineRule="auto"/>
        <w:jc w:val="both"/>
        <w:rPr>
          <w:rFonts w:cs="Times New Roman"/>
          <w:highlight w:val="yellow"/>
        </w:rPr>
      </w:pPr>
      <w:bookmarkStart w:id="22" w:name="_Toc216287791"/>
      <w:r w:rsidRPr="0019252B">
        <w:rPr>
          <w:rFonts w:cs="Times New Roman"/>
          <w:highlight w:val="yellow"/>
        </w:rPr>
        <w:t>Improvement Recommendations</w:t>
      </w:r>
      <w:bookmarkEnd w:id="22"/>
    </w:p>
    <w:p w:rsidR="0038136B" w:rsidRPr="0019252B" w:rsidRDefault="0038136B" w:rsidP="0019252B">
      <w:pPr>
        <w:pStyle w:val="NormalWeb"/>
        <w:tabs>
          <w:tab w:val="left" w:pos="1882"/>
        </w:tabs>
        <w:spacing w:line="360" w:lineRule="auto"/>
        <w:jc w:val="both"/>
        <w:rPr>
          <w:highlight w:val="yellow"/>
        </w:rPr>
      </w:pPr>
      <w:r w:rsidRPr="0019252B">
        <w:rPr>
          <w:highlight w:val="yellow"/>
        </w:rPr>
        <w:t>Greater Manchester should improve its digital integration to become more effective by establishing a shared data infrastructure that will enable real-time exchange of information between agencies</w:t>
      </w:r>
      <w:r w:rsidR="004462C3">
        <w:rPr>
          <w:highlight w:val="yellow"/>
        </w:rPr>
        <w:t xml:space="preserve"> </w:t>
      </w:r>
      <w:r w:rsidR="004462C3" w:rsidRPr="004462C3">
        <w:t xml:space="preserve">(Henderson and </w:t>
      </w:r>
      <w:proofErr w:type="spellStart"/>
      <w:r w:rsidR="004462C3" w:rsidRPr="004462C3">
        <w:t>Loreau</w:t>
      </w:r>
      <w:proofErr w:type="spellEnd"/>
      <w:r w:rsidR="004462C3" w:rsidRPr="004462C3">
        <w:t>, 2023)</w:t>
      </w:r>
      <w:r w:rsidRPr="0019252B">
        <w:rPr>
          <w:highlight w:val="yellow"/>
        </w:rPr>
        <w:t xml:space="preserve">. This would enhance coordination of care and facilitate evidence based decision making. Also, community partners should be invested in to be trained about data literacy, so that local </w:t>
      </w:r>
      <w:proofErr w:type="spellStart"/>
      <w:r w:rsidRPr="0019252B">
        <w:rPr>
          <w:highlight w:val="yellow"/>
        </w:rPr>
        <w:t>organisations</w:t>
      </w:r>
      <w:proofErr w:type="spellEnd"/>
      <w:r w:rsidRPr="0019252B">
        <w:rPr>
          <w:highlight w:val="yellow"/>
        </w:rPr>
        <w:t xml:space="preserve"> would be able to leverage health data more efficiently and streamline their processes of planning, monitoring, and evaluation (Hahn et al., 2022).</w:t>
      </w:r>
    </w:p>
    <w:p w:rsidR="00E818D6" w:rsidRPr="0019252B" w:rsidRDefault="00E818D6" w:rsidP="0019252B">
      <w:pPr>
        <w:pStyle w:val="Heading3"/>
        <w:spacing w:line="360" w:lineRule="auto"/>
        <w:jc w:val="both"/>
        <w:rPr>
          <w:rFonts w:cs="Times New Roman"/>
          <w:i w:val="0"/>
          <w:iCs/>
          <w:highlight w:val="yellow"/>
        </w:rPr>
      </w:pPr>
      <w:bookmarkStart w:id="23" w:name="_Toc216287792"/>
      <w:r w:rsidRPr="0019252B">
        <w:rPr>
          <w:rStyle w:val="Strong"/>
          <w:rFonts w:cs="Times New Roman"/>
          <w:i w:val="0"/>
          <w:iCs/>
          <w:highlight w:val="yellow"/>
        </w:rPr>
        <w:t xml:space="preserve">2. </w:t>
      </w:r>
      <w:proofErr w:type="spellStart"/>
      <w:r w:rsidRPr="0019252B">
        <w:rPr>
          <w:rStyle w:val="Strong"/>
          <w:rFonts w:cs="Times New Roman"/>
          <w:i w:val="0"/>
          <w:iCs/>
          <w:highlight w:val="yellow"/>
        </w:rPr>
        <w:t>Salford</w:t>
      </w:r>
      <w:proofErr w:type="spellEnd"/>
      <w:r w:rsidRPr="0019252B">
        <w:rPr>
          <w:rStyle w:val="Strong"/>
          <w:rFonts w:cs="Times New Roman"/>
          <w:i w:val="0"/>
          <w:iCs/>
          <w:highlight w:val="yellow"/>
        </w:rPr>
        <w:t xml:space="preserve"> Social Prescribing Scheme</w:t>
      </w:r>
      <w:bookmarkEnd w:id="23"/>
    </w:p>
    <w:p w:rsidR="00225B24" w:rsidRPr="0019252B" w:rsidRDefault="00DE5C65" w:rsidP="0019252B">
      <w:pPr>
        <w:pStyle w:val="NormalWeb"/>
        <w:spacing w:line="360" w:lineRule="auto"/>
        <w:jc w:val="both"/>
        <w:rPr>
          <w:highlight w:val="yellow"/>
        </w:rPr>
      </w:pPr>
      <w:r w:rsidRPr="0019252B">
        <w:rPr>
          <w:highlight w:val="yellow"/>
        </w:rPr>
        <w:t xml:space="preserve">The </w:t>
      </w:r>
      <w:proofErr w:type="spellStart"/>
      <w:r w:rsidRPr="0019252B">
        <w:rPr>
          <w:highlight w:val="yellow"/>
        </w:rPr>
        <w:t>Salford</w:t>
      </w:r>
      <w:proofErr w:type="spellEnd"/>
      <w:r w:rsidRPr="0019252B">
        <w:rPr>
          <w:highlight w:val="yellow"/>
        </w:rPr>
        <w:t xml:space="preserve"> Social Prescribing Scheme is a model of </w:t>
      </w:r>
      <w:proofErr w:type="spellStart"/>
      <w:r w:rsidRPr="0019252B">
        <w:rPr>
          <w:highlight w:val="yellow"/>
        </w:rPr>
        <w:t>personalised</w:t>
      </w:r>
      <w:proofErr w:type="spellEnd"/>
      <w:r w:rsidRPr="0019252B">
        <w:rPr>
          <w:highlight w:val="yellow"/>
        </w:rPr>
        <w:t xml:space="preserve"> and holistic health care through an effort to link people with non-clinical services that meet emotional, social, and practical needs</w:t>
      </w:r>
      <w:r w:rsidR="004462C3">
        <w:rPr>
          <w:highlight w:val="yellow"/>
        </w:rPr>
        <w:t xml:space="preserve"> </w:t>
      </w:r>
      <w:r w:rsidR="004462C3" w:rsidRPr="004462C3">
        <w:t>(Brandt et al., 2022)</w:t>
      </w:r>
      <w:r w:rsidRPr="0019252B">
        <w:rPr>
          <w:highlight w:val="yellow"/>
        </w:rPr>
        <w:t xml:space="preserve">. These contain the community group referrals, arts </w:t>
      </w:r>
      <w:proofErr w:type="spellStart"/>
      <w:r w:rsidRPr="0019252B">
        <w:rPr>
          <w:highlight w:val="yellow"/>
        </w:rPr>
        <w:t>programmes</w:t>
      </w:r>
      <w:proofErr w:type="spellEnd"/>
      <w:r w:rsidRPr="0019252B">
        <w:rPr>
          <w:highlight w:val="yellow"/>
        </w:rPr>
        <w:t xml:space="preserve">, </w:t>
      </w:r>
      <w:proofErr w:type="gramStart"/>
      <w:r w:rsidRPr="0019252B">
        <w:rPr>
          <w:highlight w:val="yellow"/>
        </w:rPr>
        <w:t>physical</w:t>
      </w:r>
      <w:proofErr w:type="gramEnd"/>
      <w:r w:rsidRPr="0019252B">
        <w:rPr>
          <w:highlight w:val="yellow"/>
        </w:rPr>
        <w:t xml:space="preserve"> activity, and housing / employment referrals. The plan is especially effective among those people who have long-term illness, mental health problems, or social isolation. It has also enhanced the collaboration between the healthcare workforce and the voluntary and community sector (VCS), which has led to a better-integrated local wellbeing system (Hahn et al., 2023).</w:t>
      </w:r>
      <w:r w:rsidR="00865F3E" w:rsidRPr="0019252B">
        <w:rPr>
          <w:highlight w:val="yellow"/>
        </w:rPr>
        <w:t xml:space="preserve"> </w:t>
      </w:r>
      <w:r w:rsidRPr="0019252B">
        <w:rPr>
          <w:highlight w:val="yellow"/>
        </w:rPr>
        <w:t xml:space="preserve">But the success of the scheme is strongly related to the ability of the VCS </w:t>
      </w:r>
      <w:proofErr w:type="spellStart"/>
      <w:r w:rsidRPr="0019252B">
        <w:rPr>
          <w:highlight w:val="yellow"/>
        </w:rPr>
        <w:t>organisations</w:t>
      </w:r>
      <w:proofErr w:type="spellEnd"/>
      <w:r w:rsidRPr="0019252B">
        <w:rPr>
          <w:highlight w:val="yellow"/>
        </w:rPr>
        <w:t xml:space="preserve"> which are poorly financed, stressed, and cannot withstand the rising demand. Smaller </w:t>
      </w:r>
      <w:proofErr w:type="spellStart"/>
      <w:r w:rsidRPr="0019252B">
        <w:rPr>
          <w:highlight w:val="yellow"/>
        </w:rPr>
        <w:t>organisations</w:t>
      </w:r>
      <w:proofErr w:type="spellEnd"/>
      <w:r w:rsidRPr="0019252B">
        <w:rPr>
          <w:highlight w:val="yellow"/>
        </w:rPr>
        <w:t xml:space="preserve"> are not always well equipped to support on a regular basis or gather data on the long-term outcomes</w:t>
      </w:r>
      <w:r w:rsidR="00584D37" w:rsidRPr="0019252B">
        <w:rPr>
          <w:highlight w:val="yellow"/>
        </w:rPr>
        <w:t xml:space="preserve"> (Morgan, 2023)</w:t>
      </w:r>
      <w:r w:rsidRPr="0019252B">
        <w:rPr>
          <w:highlight w:val="yellow"/>
        </w:rPr>
        <w:t xml:space="preserve">. </w:t>
      </w:r>
    </w:p>
    <w:p w:rsidR="00DE5C65" w:rsidRPr="0019252B" w:rsidRDefault="00DE5C65" w:rsidP="0019252B">
      <w:pPr>
        <w:pStyle w:val="Heading3"/>
        <w:spacing w:line="360" w:lineRule="auto"/>
        <w:jc w:val="both"/>
        <w:rPr>
          <w:rFonts w:cs="Times New Roman"/>
          <w:highlight w:val="yellow"/>
        </w:rPr>
      </w:pPr>
      <w:bookmarkStart w:id="24" w:name="_Toc216287793"/>
      <w:r w:rsidRPr="0019252B">
        <w:rPr>
          <w:rFonts w:cs="Times New Roman"/>
          <w:highlight w:val="yellow"/>
        </w:rPr>
        <w:lastRenderedPageBreak/>
        <w:t>Improvement Recommendations</w:t>
      </w:r>
      <w:bookmarkEnd w:id="24"/>
    </w:p>
    <w:p w:rsidR="00DE5C65" w:rsidRPr="0019252B" w:rsidRDefault="00DE5C65" w:rsidP="0019252B">
      <w:pPr>
        <w:pStyle w:val="NormalWeb"/>
        <w:spacing w:line="360" w:lineRule="auto"/>
        <w:jc w:val="both"/>
      </w:pPr>
      <w:r w:rsidRPr="0019252B">
        <w:rPr>
          <w:highlight w:val="yellow"/>
        </w:rPr>
        <w:t xml:space="preserve">To enhance the sustainability of the scheme in the long term, it is necessary to invest more in the VCS to allow </w:t>
      </w:r>
      <w:proofErr w:type="spellStart"/>
      <w:r w:rsidRPr="0019252B">
        <w:rPr>
          <w:highlight w:val="yellow"/>
        </w:rPr>
        <w:t>organisations</w:t>
      </w:r>
      <w:proofErr w:type="spellEnd"/>
      <w:r w:rsidRPr="0019252B">
        <w:rPr>
          <w:highlight w:val="yellow"/>
        </w:rPr>
        <w:t xml:space="preserve"> to have more capacity, stability, and responsiveness to the demand</w:t>
      </w:r>
      <w:r w:rsidR="00816017" w:rsidRPr="0019252B">
        <w:rPr>
          <w:highlight w:val="yellow"/>
        </w:rPr>
        <w:t xml:space="preserve"> </w:t>
      </w:r>
      <w:r w:rsidR="004C6149" w:rsidRPr="0019252B">
        <w:rPr>
          <w:highlight w:val="yellow"/>
        </w:rPr>
        <w:t>(Cooper et al., 2023)</w:t>
      </w:r>
      <w:r w:rsidRPr="0019252B">
        <w:rPr>
          <w:highlight w:val="yellow"/>
        </w:rPr>
        <w:t xml:space="preserve">. By adopting a </w:t>
      </w:r>
      <w:proofErr w:type="spellStart"/>
      <w:r w:rsidRPr="0019252B">
        <w:rPr>
          <w:highlight w:val="yellow"/>
        </w:rPr>
        <w:t>standardised</w:t>
      </w:r>
      <w:proofErr w:type="spellEnd"/>
      <w:r w:rsidRPr="0019252B">
        <w:rPr>
          <w:highlight w:val="yellow"/>
        </w:rPr>
        <w:t xml:space="preserve"> outcomes measurement system, it would enable the scheme to track impact more efficiently, make evidence-based commissioning and improve service delivery. </w:t>
      </w:r>
    </w:p>
    <w:p w:rsidR="00E818D6" w:rsidRPr="0019252B" w:rsidRDefault="00E818D6" w:rsidP="0019252B">
      <w:pPr>
        <w:pStyle w:val="Heading1"/>
        <w:spacing w:line="360" w:lineRule="auto"/>
        <w:rPr>
          <w:sz w:val="24"/>
          <w:szCs w:val="24"/>
        </w:rPr>
      </w:pPr>
      <w:bookmarkStart w:id="25" w:name="_Toc216287794"/>
      <w:r w:rsidRPr="0019252B">
        <w:rPr>
          <w:rStyle w:val="Strong"/>
          <w:b/>
          <w:bCs/>
          <w:sz w:val="24"/>
          <w:szCs w:val="24"/>
        </w:rPr>
        <w:t>Conclusion</w:t>
      </w:r>
      <w:bookmarkEnd w:id="25"/>
    </w:p>
    <w:p w:rsidR="00B44ABA" w:rsidRPr="0019252B" w:rsidRDefault="006D08DD" w:rsidP="00AA766C">
      <w:pPr>
        <w:pStyle w:val="NormalWeb"/>
        <w:spacing w:line="360" w:lineRule="auto"/>
        <w:jc w:val="both"/>
      </w:pPr>
      <w:r w:rsidRPr="0019252B">
        <w:t>In conclusion, this report has discussed the importance of SDG 3 and SDG 13 on the development of global health and wellbeing, and how these two are interrelated, having an impact on the environment and people. It also reviewed national and local UK initiatives, and determined both successes and how the program can be improved. Even though some progress is being witnessed, funding, access, and coordination remain a problem. To be effective in the long run, health and sustainability programs should be inclusive, evidence-based, and local.</w:t>
      </w:r>
    </w:p>
    <w:p w:rsidR="00B44ABA" w:rsidRPr="0019252B" w:rsidRDefault="00B44ABA" w:rsidP="0019252B">
      <w:pPr>
        <w:spacing w:line="360" w:lineRule="auto"/>
        <w:rPr>
          <w:rFonts w:ascii="Times New Roman" w:eastAsia="Times New Roman" w:hAnsi="Times New Roman" w:cs="Times New Roman"/>
          <w:kern w:val="0"/>
        </w:rPr>
      </w:pPr>
      <w:r w:rsidRPr="0019252B">
        <w:rPr>
          <w:rFonts w:ascii="Times New Roman" w:hAnsi="Times New Roman" w:cs="Times New Roman"/>
        </w:rPr>
        <w:br w:type="page"/>
      </w:r>
    </w:p>
    <w:p w:rsidR="008C3111" w:rsidRPr="0019252B" w:rsidRDefault="00B44ABA" w:rsidP="0019252B">
      <w:pPr>
        <w:pStyle w:val="Heading1"/>
        <w:spacing w:line="360" w:lineRule="auto"/>
        <w:rPr>
          <w:sz w:val="24"/>
          <w:szCs w:val="24"/>
        </w:rPr>
      </w:pPr>
      <w:bookmarkStart w:id="26" w:name="_Toc216287795"/>
      <w:r w:rsidRPr="0019252B">
        <w:rPr>
          <w:sz w:val="24"/>
          <w:szCs w:val="24"/>
        </w:rPr>
        <w:lastRenderedPageBreak/>
        <w:t>References</w:t>
      </w:r>
      <w:bookmarkEnd w:id="26"/>
    </w:p>
    <w:p w:rsidR="00AA766C" w:rsidRPr="0019252B" w:rsidRDefault="00AA766C" w:rsidP="00AA766C">
      <w:pPr>
        <w:spacing w:line="360" w:lineRule="auto"/>
        <w:jc w:val="both"/>
        <w:rPr>
          <w:rFonts w:ascii="Times New Roman" w:hAnsi="Times New Roman" w:cs="Times New Roman"/>
          <w:shd w:val="clear" w:color="auto" w:fill="FFFFFF"/>
        </w:rPr>
      </w:pPr>
      <w:proofErr w:type="spellStart"/>
      <w:proofErr w:type="gramStart"/>
      <w:r w:rsidRPr="0019252B">
        <w:rPr>
          <w:rFonts w:ascii="Times New Roman" w:hAnsi="Times New Roman" w:cs="Times New Roman"/>
          <w:shd w:val="clear" w:color="auto" w:fill="FFFFFF"/>
        </w:rPr>
        <w:t>Babu</w:t>
      </w:r>
      <w:proofErr w:type="spellEnd"/>
      <w:r w:rsidRPr="0019252B">
        <w:rPr>
          <w:rFonts w:ascii="Times New Roman" w:hAnsi="Times New Roman" w:cs="Times New Roman"/>
          <w:shd w:val="clear" w:color="auto" w:fill="FFFFFF"/>
        </w:rPr>
        <w:t xml:space="preserve">, S.C. and </w:t>
      </w:r>
      <w:proofErr w:type="spellStart"/>
      <w:r w:rsidRPr="0019252B">
        <w:rPr>
          <w:rFonts w:ascii="Times New Roman" w:hAnsi="Times New Roman" w:cs="Times New Roman"/>
          <w:shd w:val="clear" w:color="auto" w:fill="FFFFFF"/>
        </w:rPr>
        <w:t>Srivastava</w:t>
      </w:r>
      <w:proofErr w:type="spellEnd"/>
      <w:r w:rsidRPr="0019252B">
        <w:rPr>
          <w:rFonts w:ascii="Times New Roman" w:hAnsi="Times New Roman" w:cs="Times New Roman"/>
          <w:shd w:val="clear" w:color="auto" w:fill="FFFFFF"/>
        </w:rPr>
        <w:t>, N., 2024.</w:t>
      </w:r>
      <w:proofErr w:type="gramEnd"/>
      <w:r w:rsidRPr="0019252B">
        <w:rPr>
          <w:rFonts w:ascii="Times New Roman" w:hAnsi="Times New Roman" w:cs="Times New Roman"/>
          <w:shd w:val="clear" w:color="auto" w:fill="FFFFFF"/>
        </w:rPr>
        <w:t xml:space="preserve"> Sustainable Development Goal 3: Good health and well-being. </w:t>
      </w:r>
      <w:proofErr w:type="gramStart"/>
      <w:r w:rsidRPr="0019252B">
        <w:rPr>
          <w:rFonts w:ascii="Times New Roman" w:hAnsi="Times New Roman" w:cs="Times New Roman"/>
          <w:shd w:val="clear" w:color="auto" w:fill="FFFFFF"/>
        </w:rPr>
        <w:t>In Handbook on Public Policy and Food Security (pp. 101-109).</w:t>
      </w:r>
      <w:proofErr w:type="gramEnd"/>
      <w:r w:rsidRPr="0019252B">
        <w:rPr>
          <w:rFonts w:ascii="Times New Roman" w:hAnsi="Times New Roman" w:cs="Times New Roman"/>
          <w:shd w:val="clear" w:color="auto" w:fill="FFFFFF"/>
        </w:rPr>
        <w:t xml:space="preserve"> </w:t>
      </w:r>
      <w:proofErr w:type="gramStart"/>
      <w:r w:rsidRPr="0019252B">
        <w:rPr>
          <w:rFonts w:ascii="Times New Roman" w:hAnsi="Times New Roman" w:cs="Times New Roman"/>
          <w:shd w:val="clear" w:color="auto" w:fill="FFFFFF"/>
        </w:rPr>
        <w:t>Edward Elgar Publishing.</w:t>
      </w:r>
      <w:proofErr w:type="gramEnd"/>
    </w:p>
    <w:p w:rsidR="00AA766C" w:rsidRPr="0019252B" w:rsidRDefault="00AA766C" w:rsidP="00AA766C">
      <w:pPr>
        <w:spacing w:line="360" w:lineRule="auto"/>
        <w:jc w:val="both"/>
        <w:rPr>
          <w:rFonts w:ascii="Times New Roman" w:hAnsi="Times New Roman" w:cs="Times New Roman"/>
          <w:shd w:val="clear" w:color="auto" w:fill="FFFFFF"/>
        </w:rPr>
      </w:pPr>
      <w:proofErr w:type="gramStart"/>
      <w:r w:rsidRPr="0019252B">
        <w:rPr>
          <w:rFonts w:ascii="Times New Roman" w:hAnsi="Times New Roman" w:cs="Times New Roman"/>
          <w:shd w:val="clear" w:color="auto" w:fill="FFFFFF"/>
        </w:rPr>
        <w:t xml:space="preserve">Cooper, M., Avery, L., Scott, J., Ashley, K., Jordan, C., </w:t>
      </w:r>
      <w:proofErr w:type="spellStart"/>
      <w:r w:rsidRPr="0019252B">
        <w:rPr>
          <w:rFonts w:ascii="Times New Roman" w:hAnsi="Times New Roman" w:cs="Times New Roman"/>
          <w:shd w:val="clear" w:color="auto" w:fill="FFFFFF"/>
        </w:rPr>
        <w:t>Errington</w:t>
      </w:r>
      <w:proofErr w:type="spellEnd"/>
      <w:r w:rsidRPr="0019252B">
        <w:rPr>
          <w:rFonts w:ascii="Times New Roman" w:hAnsi="Times New Roman" w:cs="Times New Roman"/>
          <w:shd w:val="clear" w:color="auto" w:fill="FFFFFF"/>
        </w:rPr>
        <w:t>, L. and Flynn, D., 2022.</w:t>
      </w:r>
      <w:proofErr w:type="gramEnd"/>
      <w:r w:rsidRPr="0019252B">
        <w:rPr>
          <w:rFonts w:ascii="Times New Roman" w:hAnsi="Times New Roman" w:cs="Times New Roman"/>
          <w:shd w:val="clear" w:color="auto" w:fill="FFFFFF"/>
        </w:rPr>
        <w:t xml:space="preserve"> Effectiveness and active ingredients of social prescribing interventions targeting mental health: a systematic review. BMJ open, 12(7), p.e060214.</w:t>
      </w:r>
    </w:p>
    <w:p w:rsidR="00AA766C" w:rsidRPr="0019252B" w:rsidRDefault="00AA766C" w:rsidP="00AA766C">
      <w:pPr>
        <w:spacing w:line="360" w:lineRule="auto"/>
        <w:jc w:val="both"/>
        <w:rPr>
          <w:rFonts w:ascii="Times New Roman" w:hAnsi="Times New Roman" w:cs="Times New Roman"/>
          <w:shd w:val="clear" w:color="auto" w:fill="FFFFFF"/>
        </w:rPr>
      </w:pPr>
      <w:proofErr w:type="gramStart"/>
      <w:r w:rsidRPr="0019252B">
        <w:rPr>
          <w:rFonts w:ascii="Times New Roman" w:hAnsi="Times New Roman" w:cs="Times New Roman"/>
          <w:shd w:val="clear" w:color="auto" w:fill="FFFFFF"/>
        </w:rPr>
        <w:t xml:space="preserve">Cooper, M., Flynn, D., Avery, L., Ashley, K., Jordan, C., </w:t>
      </w:r>
      <w:proofErr w:type="spellStart"/>
      <w:r w:rsidRPr="0019252B">
        <w:rPr>
          <w:rFonts w:ascii="Times New Roman" w:hAnsi="Times New Roman" w:cs="Times New Roman"/>
          <w:shd w:val="clear" w:color="auto" w:fill="FFFFFF"/>
        </w:rPr>
        <w:t>Errington</w:t>
      </w:r>
      <w:proofErr w:type="spellEnd"/>
      <w:r w:rsidRPr="0019252B">
        <w:rPr>
          <w:rFonts w:ascii="Times New Roman" w:hAnsi="Times New Roman" w:cs="Times New Roman"/>
          <w:shd w:val="clear" w:color="auto" w:fill="FFFFFF"/>
        </w:rPr>
        <w:t>, L. and Scott, J., 2023.</w:t>
      </w:r>
      <w:proofErr w:type="gramEnd"/>
      <w:r w:rsidRPr="0019252B">
        <w:rPr>
          <w:rFonts w:ascii="Times New Roman" w:hAnsi="Times New Roman" w:cs="Times New Roman"/>
          <w:shd w:val="clear" w:color="auto" w:fill="FFFFFF"/>
        </w:rPr>
        <w:t xml:space="preserve"> Service user perspectives on social prescribing services for mental health in the UK: a systematic review. </w:t>
      </w:r>
      <w:proofErr w:type="gramStart"/>
      <w:r w:rsidRPr="0019252B">
        <w:rPr>
          <w:rFonts w:ascii="Times New Roman" w:hAnsi="Times New Roman" w:cs="Times New Roman"/>
          <w:i/>
          <w:iCs/>
          <w:shd w:val="clear" w:color="auto" w:fill="FFFFFF"/>
        </w:rPr>
        <w:t>Perspectives in public health</w:t>
      </w:r>
      <w:r w:rsidRPr="0019252B">
        <w:rPr>
          <w:rFonts w:ascii="Times New Roman" w:hAnsi="Times New Roman" w:cs="Times New Roman"/>
          <w:shd w:val="clear" w:color="auto" w:fill="FFFFFF"/>
        </w:rPr>
        <w:t>, </w:t>
      </w:r>
      <w:r w:rsidRPr="0019252B">
        <w:rPr>
          <w:rFonts w:ascii="Times New Roman" w:hAnsi="Times New Roman" w:cs="Times New Roman"/>
          <w:i/>
          <w:iCs/>
          <w:shd w:val="clear" w:color="auto" w:fill="FFFFFF"/>
        </w:rPr>
        <w:t>143</w:t>
      </w:r>
      <w:r w:rsidRPr="0019252B">
        <w:rPr>
          <w:rFonts w:ascii="Times New Roman" w:hAnsi="Times New Roman" w:cs="Times New Roman"/>
          <w:shd w:val="clear" w:color="auto" w:fill="FFFFFF"/>
        </w:rPr>
        <w:t>(3), pp.135-144.</w:t>
      </w:r>
      <w:proofErr w:type="gramEnd"/>
    </w:p>
    <w:p w:rsidR="00AA766C" w:rsidRPr="0019252B" w:rsidRDefault="00AA766C" w:rsidP="00AA766C">
      <w:pPr>
        <w:spacing w:line="360" w:lineRule="auto"/>
        <w:jc w:val="both"/>
        <w:rPr>
          <w:rFonts w:ascii="Times New Roman" w:hAnsi="Times New Roman" w:cs="Times New Roman"/>
          <w:shd w:val="clear" w:color="auto" w:fill="FFFFFF"/>
        </w:rPr>
      </w:pPr>
      <w:proofErr w:type="gramStart"/>
      <w:r w:rsidRPr="0019252B">
        <w:rPr>
          <w:rFonts w:ascii="Times New Roman" w:hAnsi="Times New Roman" w:cs="Times New Roman"/>
          <w:shd w:val="clear" w:color="auto" w:fill="FFFFFF"/>
        </w:rPr>
        <w:t>Das, T., Holland, P., Ahmed, M., Husain, L., Ahmed, M. and Husain, L., 2021.</w:t>
      </w:r>
      <w:proofErr w:type="gramEnd"/>
      <w:r w:rsidRPr="0019252B">
        <w:rPr>
          <w:rFonts w:ascii="Times New Roman" w:hAnsi="Times New Roman" w:cs="Times New Roman"/>
          <w:shd w:val="clear" w:color="auto" w:fill="FFFFFF"/>
        </w:rPr>
        <w:t xml:space="preserve"> Sustainable development goal 3: Good health and well-being. In South-East Asia Eye Health: Systems, Practices, and Challenges (pp. 61-78). Singapore: Springer Singapore.</w:t>
      </w:r>
    </w:p>
    <w:p w:rsidR="00AA766C" w:rsidRPr="0019252B" w:rsidRDefault="00AA766C" w:rsidP="00AA766C">
      <w:pPr>
        <w:spacing w:line="360" w:lineRule="auto"/>
        <w:jc w:val="both"/>
        <w:rPr>
          <w:rFonts w:ascii="Times New Roman" w:hAnsi="Times New Roman" w:cs="Times New Roman"/>
          <w:shd w:val="clear" w:color="auto" w:fill="FFFFFF"/>
        </w:rPr>
      </w:pPr>
      <w:r w:rsidRPr="0019252B">
        <w:rPr>
          <w:rFonts w:ascii="Times New Roman" w:hAnsi="Times New Roman" w:cs="Times New Roman"/>
          <w:shd w:val="clear" w:color="auto" w:fill="FFFFFF"/>
        </w:rPr>
        <w:t>ESCAP, U., 2021. SDG 13: Climate action: take urgent action to combat climate change and its impacts.</w:t>
      </w:r>
    </w:p>
    <w:p w:rsidR="00AA766C" w:rsidRPr="0019252B" w:rsidRDefault="00AA766C" w:rsidP="00AA766C">
      <w:pPr>
        <w:spacing w:line="360" w:lineRule="auto"/>
        <w:jc w:val="both"/>
        <w:rPr>
          <w:rFonts w:ascii="Times New Roman" w:hAnsi="Times New Roman" w:cs="Times New Roman"/>
          <w:shd w:val="clear" w:color="auto" w:fill="FFFFFF"/>
        </w:rPr>
      </w:pPr>
      <w:proofErr w:type="spellStart"/>
      <w:r w:rsidRPr="0019252B">
        <w:rPr>
          <w:rFonts w:ascii="Times New Roman" w:hAnsi="Times New Roman" w:cs="Times New Roman"/>
          <w:shd w:val="clear" w:color="auto" w:fill="FFFFFF"/>
        </w:rPr>
        <w:t>Filho</w:t>
      </w:r>
      <w:proofErr w:type="spellEnd"/>
      <w:r w:rsidRPr="0019252B">
        <w:rPr>
          <w:rFonts w:ascii="Times New Roman" w:hAnsi="Times New Roman" w:cs="Times New Roman"/>
          <w:shd w:val="clear" w:color="auto" w:fill="FFFFFF"/>
        </w:rPr>
        <w:t xml:space="preserve">, W.L., Wall, T., Salvia, A.L., </w:t>
      </w:r>
      <w:proofErr w:type="spellStart"/>
      <w:r w:rsidRPr="0019252B">
        <w:rPr>
          <w:rFonts w:ascii="Times New Roman" w:hAnsi="Times New Roman" w:cs="Times New Roman"/>
          <w:shd w:val="clear" w:color="auto" w:fill="FFFFFF"/>
        </w:rPr>
        <w:t>Dinis</w:t>
      </w:r>
      <w:proofErr w:type="spellEnd"/>
      <w:r w:rsidRPr="0019252B">
        <w:rPr>
          <w:rFonts w:ascii="Times New Roman" w:hAnsi="Times New Roman" w:cs="Times New Roman"/>
          <w:shd w:val="clear" w:color="auto" w:fill="FFFFFF"/>
        </w:rPr>
        <w:t xml:space="preserve">, M.A.P. and </w:t>
      </w:r>
      <w:proofErr w:type="spellStart"/>
      <w:r w:rsidRPr="0019252B">
        <w:rPr>
          <w:rFonts w:ascii="Times New Roman" w:hAnsi="Times New Roman" w:cs="Times New Roman"/>
          <w:shd w:val="clear" w:color="auto" w:fill="FFFFFF"/>
        </w:rPr>
        <w:t>Mifsud</w:t>
      </w:r>
      <w:proofErr w:type="spellEnd"/>
      <w:r w:rsidRPr="0019252B">
        <w:rPr>
          <w:rFonts w:ascii="Times New Roman" w:hAnsi="Times New Roman" w:cs="Times New Roman"/>
          <w:shd w:val="clear" w:color="auto" w:fill="FFFFFF"/>
        </w:rPr>
        <w:t xml:space="preserve">, M., 2023. </w:t>
      </w:r>
      <w:proofErr w:type="gramStart"/>
      <w:r w:rsidRPr="0019252B">
        <w:rPr>
          <w:rFonts w:ascii="Times New Roman" w:hAnsi="Times New Roman" w:cs="Times New Roman"/>
          <w:shd w:val="clear" w:color="auto" w:fill="FFFFFF"/>
        </w:rPr>
        <w:t>The central role of climate action in achieving the United Nations' Sustainable Development Goals.</w:t>
      </w:r>
      <w:proofErr w:type="gramEnd"/>
      <w:r w:rsidRPr="0019252B">
        <w:rPr>
          <w:rFonts w:ascii="Times New Roman" w:hAnsi="Times New Roman" w:cs="Times New Roman"/>
          <w:shd w:val="clear" w:color="auto" w:fill="FFFFFF"/>
        </w:rPr>
        <w:t> </w:t>
      </w:r>
      <w:proofErr w:type="gramStart"/>
      <w:r w:rsidRPr="0019252B">
        <w:rPr>
          <w:rFonts w:ascii="Times New Roman" w:hAnsi="Times New Roman" w:cs="Times New Roman"/>
          <w:shd w:val="clear" w:color="auto" w:fill="FFFFFF"/>
        </w:rPr>
        <w:t>Scientific Reports, 13(1), p.20582.</w:t>
      </w:r>
      <w:proofErr w:type="gramEnd"/>
    </w:p>
    <w:p w:rsidR="00AA766C" w:rsidRPr="0019252B" w:rsidRDefault="00AA766C" w:rsidP="00AA766C">
      <w:pPr>
        <w:spacing w:line="360" w:lineRule="auto"/>
        <w:jc w:val="both"/>
        <w:rPr>
          <w:rFonts w:ascii="Times New Roman" w:hAnsi="Times New Roman" w:cs="Times New Roman"/>
          <w:shd w:val="clear" w:color="auto" w:fill="FFFFFF"/>
        </w:rPr>
      </w:pPr>
      <w:r w:rsidRPr="0019252B">
        <w:rPr>
          <w:rFonts w:ascii="Times New Roman" w:hAnsi="Times New Roman" w:cs="Times New Roman"/>
          <w:highlight w:val="yellow"/>
          <w:shd w:val="clear" w:color="auto" w:fill="FFFFFF"/>
        </w:rPr>
        <w:t xml:space="preserve">Fong, B.Y., 2022. </w:t>
      </w:r>
      <w:proofErr w:type="gramStart"/>
      <w:r w:rsidRPr="0019252B">
        <w:rPr>
          <w:rFonts w:ascii="Times New Roman" w:hAnsi="Times New Roman" w:cs="Times New Roman"/>
          <w:highlight w:val="yellow"/>
          <w:shd w:val="clear" w:color="auto" w:fill="FFFFFF"/>
        </w:rPr>
        <w:t>Impacts of sustainable development goal 3 and health systems.</w:t>
      </w:r>
      <w:proofErr w:type="gramEnd"/>
      <w:r w:rsidRPr="0019252B">
        <w:rPr>
          <w:rFonts w:ascii="Times New Roman" w:hAnsi="Times New Roman" w:cs="Times New Roman"/>
          <w:highlight w:val="yellow"/>
          <w:shd w:val="clear" w:color="auto" w:fill="FFFFFF"/>
        </w:rPr>
        <w:t xml:space="preserve"> </w:t>
      </w:r>
      <w:proofErr w:type="gramStart"/>
      <w:r w:rsidRPr="0019252B">
        <w:rPr>
          <w:rFonts w:ascii="Times New Roman" w:hAnsi="Times New Roman" w:cs="Times New Roman"/>
          <w:highlight w:val="yellow"/>
          <w:shd w:val="clear" w:color="auto" w:fill="FFFFFF"/>
        </w:rPr>
        <w:t>In Systems thinking and sustainable healthcare delivery (pp. 18-33).</w:t>
      </w:r>
      <w:proofErr w:type="gramEnd"/>
      <w:r w:rsidRPr="0019252B">
        <w:rPr>
          <w:rFonts w:ascii="Times New Roman" w:hAnsi="Times New Roman" w:cs="Times New Roman"/>
          <w:highlight w:val="yellow"/>
          <w:shd w:val="clear" w:color="auto" w:fill="FFFFFF"/>
        </w:rPr>
        <w:t xml:space="preserve"> </w:t>
      </w:r>
      <w:proofErr w:type="spellStart"/>
      <w:proofErr w:type="gramStart"/>
      <w:r w:rsidRPr="0019252B">
        <w:rPr>
          <w:rFonts w:ascii="Times New Roman" w:hAnsi="Times New Roman" w:cs="Times New Roman"/>
          <w:highlight w:val="yellow"/>
          <w:shd w:val="clear" w:color="auto" w:fill="FFFFFF"/>
        </w:rPr>
        <w:t>Routledge</w:t>
      </w:r>
      <w:proofErr w:type="spellEnd"/>
      <w:r w:rsidRPr="0019252B">
        <w:rPr>
          <w:rFonts w:ascii="Times New Roman" w:hAnsi="Times New Roman" w:cs="Times New Roman"/>
          <w:highlight w:val="yellow"/>
          <w:shd w:val="clear" w:color="auto" w:fill="FFFFFF"/>
        </w:rPr>
        <w:t>.</w:t>
      </w:r>
      <w:proofErr w:type="gramEnd"/>
    </w:p>
    <w:p w:rsidR="00AA766C" w:rsidRPr="0019252B" w:rsidRDefault="00AA766C" w:rsidP="00AA766C">
      <w:pPr>
        <w:spacing w:line="360" w:lineRule="auto"/>
        <w:jc w:val="both"/>
        <w:rPr>
          <w:rFonts w:ascii="Times New Roman" w:hAnsi="Times New Roman" w:cs="Times New Roman"/>
          <w:shd w:val="clear" w:color="auto" w:fill="FFFFFF"/>
        </w:rPr>
      </w:pPr>
      <w:r w:rsidRPr="0019252B">
        <w:rPr>
          <w:rFonts w:ascii="Times New Roman" w:hAnsi="Times New Roman" w:cs="Times New Roman"/>
          <w:shd w:val="clear" w:color="auto" w:fill="FFFFFF"/>
        </w:rPr>
        <w:t>Hahn, J.S., Chua, K.C., Jones, R. and Henderson, C., 2022. The Every Mind Matters campaign in England: changes in mental health literacy over 30 months and associations between campaign awareness and outcomes. </w:t>
      </w:r>
      <w:proofErr w:type="spellStart"/>
      <w:proofErr w:type="gramStart"/>
      <w:r w:rsidRPr="0019252B">
        <w:rPr>
          <w:rFonts w:ascii="Times New Roman" w:hAnsi="Times New Roman" w:cs="Times New Roman"/>
          <w:shd w:val="clear" w:color="auto" w:fill="FFFFFF"/>
        </w:rPr>
        <w:t>medRxiv</w:t>
      </w:r>
      <w:proofErr w:type="spellEnd"/>
      <w:proofErr w:type="gramEnd"/>
      <w:r w:rsidRPr="0019252B">
        <w:rPr>
          <w:rFonts w:ascii="Times New Roman" w:hAnsi="Times New Roman" w:cs="Times New Roman"/>
          <w:shd w:val="clear" w:color="auto" w:fill="FFFFFF"/>
        </w:rPr>
        <w:t>, pp.2022-11.</w:t>
      </w:r>
    </w:p>
    <w:p w:rsidR="00AA766C" w:rsidRPr="0019252B" w:rsidRDefault="00AA766C" w:rsidP="00AA766C">
      <w:pPr>
        <w:spacing w:line="360" w:lineRule="auto"/>
        <w:jc w:val="both"/>
        <w:rPr>
          <w:rFonts w:ascii="Times New Roman" w:hAnsi="Times New Roman" w:cs="Times New Roman"/>
          <w:shd w:val="clear" w:color="auto" w:fill="FFFFFF"/>
        </w:rPr>
      </w:pPr>
      <w:r w:rsidRPr="0019252B">
        <w:rPr>
          <w:rFonts w:ascii="Times New Roman" w:hAnsi="Times New Roman" w:cs="Times New Roman"/>
          <w:shd w:val="clear" w:color="auto" w:fill="FFFFFF"/>
        </w:rPr>
        <w:t>Hahn, J.S., Chua, K.C., Jones, R. and Henderson, C., 2023. The Every Mind Matters campaign: changes in mental health literacy and its associations with campaign awareness. </w:t>
      </w:r>
      <w:proofErr w:type="gramStart"/>
      <w:r w:rsidRPr="0019252B">
        <w:rPr>
          <w:rFonts w:ascii="Times New Roman" w:hAnsi="Times New Roman" w:cs="Times New Roman"/>
          <w:shd w:val="clear" w:color="auto" w:fill="FFFFFF"/>
        </w:rPr>
        <w:t>European journal of public health, 33(6), pp.1008-1013.</w:t>
      </w:r>
      <w:proofErr w:type="gramEnd"/>
    </w:p>
    <w:p w:rsidR="00AA766C" w:rsidRPr="0019252B" w:rsidRDefault="00AA766C" w:rsidP="00AA766C">
      <w:pPr>
        <w:spacing w:line="360" w:lineRule="auto"/>
        <w:jc w:val="both"/>
        <w:rPr>
          <w:rFonts w:ascii="Times New Roman" w:hAnsi="Times New Roman" w:cs="Times New Roman"/>
          <w:shd w:val="clear" w:color="auto" w:fill="FFFFFF"/>
        </w:rPr>
      </w:pPr>
      <w:proofErr w:type="gramStart"/>
      <w:r w:rsidRPr="0019252B">
        <w:rPr>
          <w:rFonts w:ascii="Times New Roman" w:hAnsi="Times New Roman" w:cs="Times New Roman"/>
          <w:shd w:val="clear" w:color="auto" w:fill="FFFFFF"/>
        </w:rPr>
        <w:lastRenderedPageBreak/>
        <w:t xml:space="preserve">Hales, R. and </w:t>
      </w:r>
      <w:proofErr w:type="spellStart"/>
      <w:r w:rsidRPr="0019252B">
        <w:rPr>
          <w:rFonts w:ascii="Times New Roman" w:hAnsi="Times New Roman" w:cs="Times New Roman"/>
          <w:shd w:val="clear" w:color="auto" w:fill="FFFFFF"/>
        </w:rPr>
        <w:t>Birdthistle</w:t>
      </w:r>
      <w:proofErr w:type="spellEnd"/>
      <w:r w:rsidRPr="0019252B">
        <w:rPr>
          <w:rFonts w:ascii="Times New Roman" w:hAnsi="Times New Roman" w:cs="Times New Roman"/>
          <w:shd w:val="clear" w:color="auto" w:fill="FFFFFF"/>
        </w:rPr>
        <w:t>, N., 2023.</w:t>
      </w:r>
      <w:proofErr w:type="gramEnd"/>
      <w:r w:rsidRPr="0019252B">
        <w:rPr>
          <w:rFonts w:ascii="Times New Roman" w:hAnsi="Times New Roman" w:cs="Times New Roman"/>
          <w:shd w:val="clear" w:color="auto" w:fill="FFFFFF"/>
        </w:rPr>
        <w:t xml:space="preserve"> </w:t>
      </w:r>
      <w:proofErr w:type="gramStart"/>
      <w:r w:rsidRPr="0019252B">
        <w:rPr>
          <w:rFonts w:ascii="Times New Roman" w:hAnsi="Times New Roman" w:cs="Times New Roman"/>
          <w:shd w:val="clear" w:color="auto" w:fill="FFFFFF"/>
        </w:rPr>
        <w:t>The sustainable development goal–SDG# 3 good health and well-being.</w:t>
      </w:r>
      <w:proofErr w:type="gramEnd"/>
      <w:r w:rsidRPr="0019252B">
        <w:rPr>
          <w:rFonts w:ascii="Times New Roman" w:hAnsi="Times New Roman" w:cs="Times New Roman"/>
          <w:shd w:val="clear" w:color="auto" w:fill="FFFFFF"/>
        </w:rPr>
        <w:t xml:space="preserve"> In </w:t>
      </w:r>
      <w:proofErr w:type="gramStart"/>
      <w:r w:rsidRPr="0019252B">
        <w:rPr>
          <w:rFonts w:ascii="Times New Roman" w:hAnsi="Times New Roman" w:cs="Times New Roman"/>
          <w:shd w:val="clear" w:color="auto" w:fill="FFFFFF"/>
        </w:rPr>
        <w:t>Attaining</w:t>
      </w:r>
      <w:proofErr w:type="gramEnd"/>
      <w:r w:rsidRPr="0019252B">
        <w:rPr>
          <w:rFonts w:ascii="Times New Roman" w:hAnsi="Times New Roman" w:cs="Times New Roman"/>
          <w:shd w:val="clear" w:color="auto" w:fill="FFFFFF"/>
        </w:rPr>
        <w:t xml:space="preserve"> the 2030 sustainable development goal of good health and well-being (pp. 1-12). Emerald Publishing Limited.</w:t>
      </w:r>
    </w:p>
    <w:p w:rsidR="00AA766C" w:rsidRPr="0019252B" w:rsidRDefault="00AA766C" w:rsidP="00AA766C">
      <w:pPr>
        <w:spacing w:line="360" w:lineRule="auto"/>
        <w:jc w:val="both"/>
        <w:rPr>
          <w:rFonts w:ascii="Times New Roman" w:hAnsi="Times New Roman" w:cs="Times New Roman"/>
          <w:shd w:val="clear" w:color="auto" w:fill="FFFFFF"/>
        </w:rPr>
      </w:pPr>
      <w:proofErr w:type="gramStart"/>
      <w:r w:rsidRPr="0019252B">
        <w:rPr>
          <w:rFonts w:ascii="Times New Roman" w:hAnsi="Times New Roman" w:cs="Times New Roman"/>
          <w:shd w:val="clear" w:color="auto" w:fill="FFFFFF"/>
        </w:rPr>
        <w:t xml:space="preserve">Hassan, S.M., Ring, A., </w:t>
      </w:r>
      <w:proofErr w:type="spellStart"/>
      <w:r w:rsidRPr="0019252B">
        <w:rPr>
          <w:rFonts w:ascii="Times New Roman" w:hAnsi="Times New Roman" w:cs="Times New Roman"/>
          <w:shd w:val="clear" w:color="auto" w:fill="FFFFFF"/>
        </w:rPr>
        <w:t>Goodall</w:t>
      </w:r>
      <w:proofErr w:type="spellEnd"/>
      <w:r w:rsidRPr="0019252B">
        <w:rPr>
          <w:rFonts w:ascii="Times New Roman" w:hAnsi="Times New Roman" w:cs="Times New Roman"/>
          <w:shd w:val="clear" w:color="auto" w:fill="FFFFFF"/>
        </w:rPr>
        <w:t xml:space="preserve">, M., Abba, K., </w:t>
      </w:r>
      <w:proofErr w:type="spellStart"/>
      <w:r w:rsidRPr="0019252B">
        <w:rPr>
          <w:rFonts w:ascii="Times New Roman" w:hAnsi="Times New Roman" w:cs="Times New Roman"/>
          <w:shd w:val="clear" w:color="auto" w:fill="FFFFFF"/>
        </w:rPr>
        <w:t>Gabbay</w:t>
      </w:r>
      <w:proofErr w:type="spellEnd"/>
      <w:r w:rsidRPr="0019252B">
        <w:rPr>
          <w:rFonts w:ascii="Times New Roman" w:hAnsi="Times New Roman" w:cs="Times New Roman"/>
          <w:shd w:val="clear" w:color="auto" w:fill="FFFFFF"/>
        </w:rPr>
        <w:t xml:space="preserve">, M. and van </w:t>
      </w:r>
      <w:proofErr w:type="spellStart"/>
      <w:r w:rsidRPr="0019252B">
        <w:rPr>
          <w:rFonts w:ascii="Times New Roman" w:hAnsi="Times New Roman" w:cs="Times New Roman"/>
          <w:shd w:val="clear" w:color="auto" w:fill="FFFFFF"/>
        </w:rPr>
        <w:t>Ginneken</w:t>
      </w:r>
      <w:proofErr w:type="spellEnd"/>
      <w:r w:rsidRPr="0019252B">
        <w:rPr>
          <w:rFonts w:ascii="Times New Roman" w:hAnsi="Times New Roman" w:cs="Times New Roman"/>
          <w:shd w:val="clear" w:color="auto" w:fill="FFFFFF"/>
        </w:rPr>
        <w:t>, N., 2023.</w:t>
      </w:r>
      <w:proofErr w:type="gramEnd"/>
      <w:r w:rsidRPr="0019252B">
        <w:rPr>
          <w:rFonts w:ascii="Times New Roman" w:hAnsi="Times New Roman" w:cs="Times New Roman"/>
          <w:shd w:val="clear" w:color="auto" w:fill="FFFFFF"/>
        </w:rPr>
        <w:t xml:space="preserve"> Social prescribing practices and learning across the North West Coast region: essential elements and key challenges to implementing effective and sustainable social prescribing services. </w:t>
      </w:r>
      <w:r w:rsidRPr="0019252B">
        <w:rPr>
          <w:rFonts w:ascii="Times New Roman" w:hAnsi="Times New Roman" w:cs="Times New Roman"/>
          <w:i/>
          <w:iCs/>
          <w:shd w:val="clear" w:color="auto" w:fill="FFFFFF"/>
        </w:rPr>
        <w:t>BMC Health Services Research</w:t>
      </w:r>
      <w:r w:rsidRPr="0019252B">
        <w:rPr>
          <w:rFonts w:ascii="Times New Roman" w:hAnsi="Times New Roman" w:cs="Times New Roman"/>
          <w:shd w:val="clear" w:color="auto" w:fill="FFFFFF"/>
        </w:rPr>
        <w:t>, </w:t>
      </w:r>
      <w:r w:rsidRPr="0019252B">
        <w:rPr>
          <w:rFonts w:ascii="Times New Roman" w:hAnsi="Times New Roman" w:cs="Times New Roman"/>
          <w:i/>
          <w:iCs/>
          <w:shd w:val="clear" w:color="auto" w:fill="FFFFFF"/>
        </w:rPr>
        <w:t>23</w:t>
      </w:r>
      <w:r w:rsidRPr="0019252B">
        <w:rPr>
          <w:rFonts w:ascii="Times New Roman" w:hAnsi="Times New Roman" w:cs="Times New Roman"/>
          <w:shd w:val="clear" w:color="auto" w:fill="FFFFFF"/>
        </w:rPr>
        <w:t>(1), p.562.</w:t>
      </w:r>
    </w:p>
    <w:p w:rsidR="00AA766C" w:rsidRPr="0019252B" w:rsidRDefault="00AA766C" w:rsidP="00AA766C">
      <w:pPr>
        <w:spacing w:line="360" w:lineRule="auto"/>
        <w:jc w:val="both"/>
        <w:rPr>
          <w:rFonts w:ascii="Times New Roman" w:hAnsi="Times New Roman" w:cs="Times New Roman"/>
        </w:rPr>
      </w:pPr>
      <w:proofErr w:type="gramStart"/>
      <w:r w:rsidRPr="0019252B">
        <w:rPr>
          <w:rFonts w:ascii="Times New Roman" w:hAnsi="Times New Roman" w:cs="Times New Roman"/>
          <w:shd w:val="clear" w:color="auto" w:fill="FFFFFF"/>
        </w:rPr>
        <w:t>Henry, H. ed., 2024.</w:t>
      </w:r>
      <w:proofErr w:type="gramEnd"/>
      <w:r w:rsidRPr="0019252B">
        <w:rPr>
          <w:rFonts w:ascii="Times New Roman" w:hAnsi="Times New Roman" w:cs="Times New Roman"/>
          <w:shd w:val="clear" w:color="auto" w:fill="FFFFFF"/>
        </w:rPr>
        <w:t xml:space="preserve"> Social Prescribing-E-Book: Social Prescribing-E-Book. </w:t>
      </w:r>
      <w:proofErr w:type="gramStart"/>
      <w:r w:rsidRPr="0019252B">
        <w:rPr>
          <w:rFonts w:ascii="Times New Roman" w:hAnsi="Times New Roman" w:cs="Times New Roman"/>
          <w:shd w:val="clear" w:color="auto" w:fill="FFFFFF"/>
        </w:rPr>
        <w:t>Elsevier Health Sciences.</w:t>
      </w:r>
      <w:proofErr w:type="gramEnd"/>
    </w:p>
    <w:p w:rsidR="00AA766C" w:rsidRPr="0019252B" w:rsidRDefault="00AA766C" w:rsidP="00AA766C">
      <w:pPr>
        <w:spacing w:line="360" w:lineRule="auto"/>
        <w:jc w:val="both"/>
        <w:rPr>
          <w:rFonts w:ascii="Times New Roman" w:hAnsi="Times New Roman" w:cs="Times New Roman"/>
          <w:shd w:val="clear" w:color="auto" w:fill="FFFFFF"/>
        </w:rPr>
      </w:pPr>
      <w:proofErr w:type="spellStart"/>
      <w:r w:rsidRPr="0019252B">
        <w:rPr>
          <w:rFonts w:ascii="Times New Roman" w:hAnsi="Times New Roman" w:cs="Times New Roman"/>
          <w:highlight w:val="yellow"/>
          <w:shd w:val="clear" w:color="auto" w:fill="FFFFFF"/>
        </w:rPr>
        <w:t>Macassa</w:t>
      </w:r>
      <w:proofErr w:type="spellEnd"/>
      <w:r w:rsidRPr="0019252B">
        <w:rPr>
          <w:rFonts w:ascii="Times New Roman" w:hAnsi="Times New Roman" w:cs="Times New Roman"/>
          <w:highlight w:val="yellow"/>
          <w:shd w:val="clear" w:color="auto" w:fill="FFFFFF"/>
        </w:rPr>
        <w:t xml:space="preserve">, G., 2021. Can sustainable health </w:t>
      </w:r>
      <w:proofErr w:type="spellStart"/>
      <w:r w:rsidRPr="0019252B">
        <w:rPr>
          <w:rFonts w:ascii="Times New Roman" w:hAnsi="Times New Roman" w:cs="Times New Roman"/>
          <w:highlight w:val="yellow"/>
          <w:shd w:val="clear" w:color="auto" w:fill="FFFFFF"/>
        </w:rPr>
        <w:t>behaviour</w:t>
      </w:r>
      <w:proofErr w:type="spellEnd"/>
      <w:r w:rsidRPr="0019252B">
        <w:rPr>
          <w:rFonts w:ascii="Times New Roman" w:hAnsi="Times New Roman" w:cs="Times New Roman"/>
          <w:highlight w:val="yellow"/>
          <w:shd w:val="clear" w:color="auto" w:fill="FFFFFF"/>
        </w:rPr>
        <w:t xml:space="preserve"> contribute to ensure healthy lives and wellbeing for all at all ages (SDG 3)? </w:t>
      </w:r>
      <w:proofErr w:type="gramStart"/>
      <w:r w:rsidRPr="0019252B">
        <w:rPr>
          <w:rFonts w:ascii="Times New Roman" w:hAnsi="Times New Roman" w:cs="Times New Roman"/>
          <w:highlight w:val="yellow"/>
          <w:shd w:val="clear" w:color="auto" w:fill="FFFFFF"/>
        </w:rPr>
        <w:t>A viewpoint.</w:t>
      </w:r>
      <w:proofErr w:type="gramEnd"/>
      <w:r w:rsidRPr="0019252B">
        <w:rPr>
          <w:rFonts w:ascii="Times New Roman" w:hAnsi="Times New Roman" w:cs="Times New Roman"/>
          <w:highlight w:val="yellow"/>
          <w:shd w:val="clear" w:color="auto" w:fill="FFFFFF"/>
        </w:rPr>
        <w:t> </w:t>
      </w:r>
      <w:proofErr w:type="gramStart"/>
      <w:r w:rsidRPr="0019252B">
        <w:rPr>
          <w:rFonts w:ascii="Times New Roman" w:hAnsi="Times New Roman" w:cs="Times New Roman"/>
          <w:highlight w:val="yellow"/>
          <w:shd w:val="clear" w:color="auto" w:fill="FFFFFF"/>
        </w:rPr>
        <w:t>Journal of Public Health Research, 10(3), pp.jphr-2021.</w:t>
      </w:r>
      <w:proofErr w:type="gramEnd"/>
    </w:p>
    <w:p w:rsidR="00AA766C" w:rsidRPr="0019252B" w:rsidRDefault="00AA766C" w:rsidP="00AA766C">
      <w:pPr>
        <w:spacing w:line="360" w:lineRule="auto"/>
        <w:jc w:val="both"/>
        <w:rPr>
          <w:rFonts w:ascii="Times New Roman" w:hAnsi="Times New Roman" w:cs="Times New Roman"/>
          <w:shd w:val="clear" w:color="auto" w:fill="FFFFFF"/>
        </w:rPr>
      </w:pPr>
      <w:proofErr w:type="spellStart"/>
      <w:r w:rsidRPr="0019252B">
        <w:rPr>
          <w:rFonts w:ascii="Times New Roman" w:hAnsi="Times New Roman" w:cs="Times New Roman"/>
          <w:shd w:val="clear" w:color="auto" w:fill="FFFFFF"/>
        </w:rPr>
        <w:t>Martinelli</w:t>
      </w:r>
      <w:proofErr w:type="spellEnd"/>
      <w:r w:rsidRPr="0019252B">
        <w:rPr>
          <w:rFonts w:ascii="Times New Roman" w:hAnsi="Times New Roman" w:cs="Times New Roman"/>
          <w:shd w:val="clear" w:color="auto" w:fill="FFFFFF"/>
        </w:rPr>
        <w:t>, A., 2024. Sustainable promotion of mental health and prevention of mental health disorders across the world. In Integrated Science for Sustainable Development Goal 3: Empowering Global Wellness Initiatives (pp. 1-23). Cham: Springer Nature Switzerland.</w:t>
      </w:r>
    </w:p>
    <w:p w:rsidR="00AA766C" w:rsidRPr="0019252B" w:rsidRDefault="00AA766C" w:rsidP="00AA766C">
      <w:pPr>
        <w:spacing w:line="360" w:lineRule="auto"/>
        <w:jc w:val="both"/>
        <w:rPr>
          <w:rFonts w:ascii="Times New Roman" w:hAnsi="Times New Roman" w:cs="Times New Roman"/>
          <w:shd w:val="clear" w:color="auto" w:fill="FFFFFF"/>
        </w:rPr>
      </w:pPr>
      <w:proofErr w:type="gramStart"/>
      <w:r w:rsidRPr="0019252B">
        <w:rPr>
          <w:rFonts w:ascii="Times New Roman" w:hAnsi="Times New Roman" w:cs="Times New Roman"/>
          <w:highlight w:val="yellow"/>
          <w:shd w:val="clear" w:color="auto" w:fill="FFFFFF"/>
        </w:rPr>
        <w:t>Monaco, S., 2024.</w:t>
      </w:r>
      <w:proofErr w:type="gramEnd"/>
      <w:r w:rsidRPr="0019252B">
        <w:rPr>
          <w:rFonts w:ascii="Times New Roman" w:hAnsi="Times New Roman" w:cs="Times New Roman"/>
          <w:highlight w:val="yellow"/>
          <w:shd w:val="clear" w:color="auto" w:fill="FFFFFF"/>
        </w:rPr>
        <w:t xml:space="preserve"> </w:t>
      </w:r>
      <w:proofErr w:type="gramStart"/>
      <w:r w:rsidRPr="0019252B">
        <w:rPr>
          <w:rFonts w:ascii="Times New Roman" w:hAnsi="Times New Roman" w:cs="Times New Roman"/>
          <w:highlight w:val="yellow"/>
          <w:shd w:val="clear" w:color="auto" w:fill="FFFFFF"/>
        </w:rPr>
        <w:t>SDG 3.</w:t>
      </w:r>
      <w:proofErr w:type="gramEnd"/>
      <w:r w:rsidRPr="0019252B">
        <w:rPr>
          <w:rFonts w:ascii="Times New Roman" w:hAnsi="Times New Roman" w:cs="Times New Roman"/>
          <w:highlight w:val="yellow"/>
          <w:shd w:val="clear" w:color="auto" w:fill="FFFFFF"/>
        </w:rPr>
        <w:t xml:space="preserve"> Ensure healthy lives and promote well-being for all at all ages. In Identity, territories, and sustainability: Challenges and opportunities for achieving the UN Sustainable Development Goals (pp. 33-41). Emerald Publishing Limited.</w:t>
      </w:r>
    </w:p>
    <w:p w:rsidR="00AA766C" w:rsidRPr="0019252B" w:rsidRDefault="00AA766C" w:rsidP="00AA766C">
      <w:pPr>
        <w:spacing w:line="360" w:lineRule="auto"/>
        <w:jc w:val="both"/>
        <w:rPr>
          <w:rFonts w:ascii="Times New Roman" w:hAnsi="Times New Roman" w:cs="Times New Roman"/>
          <w:shd w:val="clear" w:color="auto" w:fill="FFFFFF"/>
        </w:rPr>
      </w:pPr>
      <w:r w:rsidRPr="0019252B">
        <w:rPr>
          <w:rFonts w:ascii="Times New Roman" w:hAnsi="Times New Roman" w:cs="Times New Roman"/>
          <w:shd w:val="clear" w:color="auto" w:fill="FFFFFF"/>
        </w:rPr>
        <w:t>Morgan, T.S.N., 2023. </w:t>
      </w:r>
      <w:r w:rsidRPr="0019252B">
        <w:rPr>
          <w:rFonts w:ascii="Times New Roman" w:hAnsi="Times New Roman" w:cs="Times New Roman"/>
          <w:i/>
          <w:iCs/>
          <w:shd w:val="clear" w:color="auto" w:fill="FFFFFF"/>
        </w:rPr>
        <w:t xml:space="preserve">A Social Identity Approach to social prescribing: Developing a Community Prescribing Toolkit to </w:t>
      </w:r>
      <w:proofErr w:type="spellStart"/>
      <w:r w:rsidRPr="0019252B">
        <w:rPr>
          <w:rFonts w:ascii="Times New Roman" w:hAnsi="Times New Roman" w:cs="Times New Roman"/>
          <w:i/>
          <w:iCs/>
          <w:shd w:val="clear" w:color="auto" w:fill="FFFFFF"/>
        </w:rPr>
        <w:t>minimise</w:t>
      </w:r>
      <w:proofErr w:type="spellEnd"/>
      <w:r w:rsidRPr="0019252B">
        <w:rPr>
          <w:rFonts w:ascii="Times New Roman" w:hAnsi="Times New Roman" w:cs="Times New Roman"/>
          <w:i/>
          <w:iCs/>
          <w:shd w:val="clear" w:color="auto" w:fill="FFFFFF"/>
        </w:rPr>
        <w:t xml:space="preserve"> disengagement by facilitating social identification</w:t>
      </w:r>
      <w:r w:rsidRPr="0019252B">
        <w:rPr>
          <w:rFonts w:ascii="Times New Roman" w:hAnsi="Times New Roman" w:cs="Times New Roman"/>
          <w:shd w:val="clear" w:color="auto" w:fill="FFFFFF"/>
        </w:rPr>
        <w:t> (Doctoral dissertation, Nottingham Trent University (United Kingdom)).</w:t>
      </w:r>
    </w:p>
    <w:p w:rsidR="00AA766C" w:rsidRPr="0019252B" w:rsidRDefault="00AA766C" w:rsidP="00AA766C">
      <w:pPr>
        <w:spacing w:line="360" w:lineRule="auto"/>
        <w:jc w:val="both"/>
        <w:rPr>
          <w:rFonts w:ascii="Times New Roman" w:hAnsi="Times New Roman" w:cs="Times New Roman"/>
          <w:shd w:val="clear" w:color="auto" w:fill="FFFFFF"/>
        </w:rPr>
      </w:pPr>
      <w:proofErr w:type="spellStart"/>
      <w:proofErr w:type="gramStart"/>
      <w:r w:rsidRPr="0019252B">
        <w:rPr>
          <w:rFonts w:ascii="Times New Roman" w:hAnsi="Times New Roman" w:cs="Times New Roman"/>
          <w:shd w:val="clear" w:color="auto" w:fill="FFFFFF"/>
        </w:rPr>
        <w:t>Shilton</w:t>
      </w:r>
      <w:proofErr w:type="spellEnd"/>
      <w:r w:rsidRPr="0019252B">
        <w:rPr>
          <w:rFonts w:ascii="Times New Roman" w:hAnsi="Times New Roman" w:cs="Times New Roman"/>
          <w:shd w:val="clear" w:color="auto" w:fill="FFFFFF"/>
        </w:rPr>
        <w:t>, T. and Barry, M.M., 2022.</w:t>
      </w:r>
      <w:proofErr w:type="gramEnd"/>
      <w:r w:rsidRPr="0019252B">
        <w:rPr>
          <w:rFonts w:ascii="Times New Roman" w:hAnsi="Times New Roman" w:cs="Times New Roman"/>
          <w:shd w:val="clear" w:color="auto" w:fill="FFFFFF"/>
        </w:rPr>
        <w:t xml:space="preserve"> </w:t>
      </w:r>
      <w:proofErr w:type="gramStart"/>
      <w:r w:rsidRPr="0019252B">
        <w:rPr>
          <w:rFonts w:ascii="Times New Roman" w:hAnsi="Times New Roman" w:cs="Times New Roman"/>
          <w:shd w:val="clear" w:color="auto" w:fill="FFFFFF"/>
        </w:rPr>
        <w:t>The critical role of health promotion for effective universal health coverage.</w:t>
      </w:r>
      <w:proofErr w:type="gramEnd"/>
      <w:r w:rsidRPr="0019252B">
        <w:rPr>
          <w:rFonts w:ascii="Times New Roman" w:hAnsi="Times New Roman" w:cs="Times New Roman"/>
          <w:shd w:val="clear" w:color="auto" w:fill="FFFFFF"/>
        </w:rPr>
        <w:t> </w:t>
      </w:r>
      <w:proofErr w:type="gramStart"/>
      <w:r w:rsidRPr="0019252B">
        <w:rPr>
          <w:rFonts w:ascii="Times New Roman" w:hAnsi="Times New Roman" w:cs="Times New Roman"/>
          <w:shd w:val="clear" w:color="auto" w:fill="FFFFFF"/>
        </w:rPr>
        <w:t>Global health promotion, 29(1), pp.92-95.</w:t>
      </w:r>
      <w:proofErr w:type="gramEnd"/>
    </w:p>
    <w:p w:rsidR="00AA766C" w:rsidRPr="0019252B" w:rsidRDefault="00AA766C" w:rsidP="00AA766C">
      <w:pPr>
        <w:spacing w:line="360" w:lineRule="auto"/>
        <w:jc w:val="both"/>
        <w:rPr>
          <w:rFonts w:ascii="Times New Roman" w:hAnsi="Times New Roman" w:cs="Times New Roman"/>
          <w:shd w:val="clear" w:color="auto" w:fill="FFFFFF"/>
        </w:rPr>
      </w:pPr>
      <w:r w:rsidRPr="0019252B">
        <w:rPr>
          <w:rFonts w:ascii="Times New Roman" w:hAnsi="Times New Roman" w:cs="Times New Roman"/>
          <w:shd w:val="clear" w:color="auto" w:fill="FFFFFF"/>
        </w:rPr>
        <w:t xml:space="preserve">Stuart, R., Shah, P., Olive, R.R., </w:t>
      </w:r>
      <w:proofErr w:type="spellStart"/>
      <w:r w:rsidRPr="0019252B">
        <w:rPr>
          <w:rFonts w:ascii="Times New Roman" w:hAnsi="Times New Roman" w:cs="Times New Roman"/>
          <w:shd w:val="clear" w:color="auto" w:fill="FFFFFF"/>
        </w:rPr>
        <w:t>Trevillion</w:t>
      </w:r>
      <w:proofErr w:type="spellEnd"/>
      <w:r w:rsidRPr="0019252B">
        <w:rPr>
          <w:rFonts w:ascii="Times New Roman" w:hAnsi="Times New Roman" w:cs="Times New Roman"/>
          <w:shd w:val="clear" w:color="auto" w:fill="FFFFFF"/>
        </w:rPr>
        <w:t>, K. and Henderson, C., 2023. Experiences of Every Mind Matters, Public Health England’s adult mental health literacy campaign: a qualitative interview study. BMC Public Health, 23(1), p.398.</w:t>
      </w:r>
    </w:p>
    <w:p w:rsidR="00F529F2" w:rsidRDefault="00AA766C" w:rsidP="00AA766C">
      <w:pPr>
        <w:spacing w:line="360" w:lineRule="auto"/>
        <w:jc w:val="both"/>
        <w:rPr>
          <w:rFonts w:ascii="Times New Roman" w:hAnsi="Times New Roman" w:cs="Times New Roman"/>
          <w:shd w:val="clear" w:color="auto" w:fill="FFFFFF"/>
        </w:rPr>
      </w:pPr>
      <w:proofErr w:type="spellStart"/>
      <w:r w:rsidRPr="0019252B">
        <w:rPr>
          <w:rFonts w:ascii="Times New Roman" w:hAnsi="Times New Roman" w:cs="Times New Roman"/>
          <w:shd w:val="clear" w:color="auto" w:fill="FFFFFF"/>
        </w:rPr>
        <w:lastRenderedPageBreak/>
        <w:t>Tadesse</w:t>
      </w:r>
      <w:proofErr w:type="spellEnd"/>
      <w:r w:rsidRPr="0019252B">
        <w:rPr>
          <w:rFonts w:ascii="Times New Roman" w:hAnsi="Times New Roman" w:cs="Times New Roman"/>
          <w:shd w:val="clear" w:color="auto" w:fill="FFFFFF"/>
        </w:rPr>
        <w:t xml:space="preserve">, A.W., </w:t>
      </w:r>
      <w:proofErr w:type="spellStart"/>
      <w:r w:rsidRPr="0019252B">
        <w:rPr>
          <w:rFonts w:ascii="Times New Roman" w:hAnsi="Times New Roman" w:cs="Times New Roman"/>
          <w:shd w:val="clear" w:color="auto" w:fill="FFFFFF"/>
        </w:rPr>
        <w:t>Gurmu</w:t>
      </w:r>
      <w:proofErr w:type="spellEnd"/>
      <w:r w:rsidRPr="0019252B">
        <w:rPr>
          <w:rFonts w:ascii="Times New Roman" w:hAnsi="Times New Roman" w:cs="Times New Roman"/>
          <w:shd w:val="clear" w:color="auto" w:fill="FFFFFF"/>
        </w:rPr>
        <w:t xml:space="preserve">, K.K., </w:t>
      </w:r>
      <w:proofErr w:type="spellStart"/>
      <w:r w:rsidRPr="0019252B">
        <w:rPr>
          <w:rFonts w:ascii="Times New Roman" w:hAnsi="Times New Roman" w:cs="Times New Roman"/>
          <w:shd w:val="clear" w:color="auto" w:fill="FFFFFF"/>
        </w:rPr>
        <w:t>Kebede</w:t>
      </w:r>
      <w:proofErr w:type="spellEnd"/>
      <w:r w:rsidRPr="0019252B">
        <w:rPr>
          <w:rFonts w:ascii="Times New Roman" w:hAnsi="Times New Roman" w:cs="Times New Roman"/>
          <w:shd w:val="clear" w:color="auto" w:fill="FFFFFF"/>
        </w:rPr>
        <w:t xml:space="preserve">, S.T. and </w:t>
      </w:r>
      <w:proofErr w:type="spellStart"/>
      <w:r w:rsidRPr="0019252B">
        <w:rPr>
          <w:rFonts w:ascii="Times New Roman" w:hAnsi="Times New Roman" w:cs="Times New Roman"/>
          <w:shd w:val="clear" w:color="auto" w:fill="FFFFFF"/>
        </w:rPr>
        <w:t>Habtemariam</w:t>
      </w:r>
      <w:proofErr w:type="spellEnd"/>
      <w:r w:rsidRPr="0019252B">
        <w:rPr>
          <w:rFonts w:ascii="Times New Roman" w:hAnsi="Times New Roman" w:cs="Times New Roman"/>
          <w:shd w:val="clear" w:color="auto" w:fill="FFFFFF"/>
        </w:rPr>
        <w:t xml:space="preserve">, M.K., 2021. </w:t>
      </w:r>
      <w:proofErr w:type="gramStart"/>
      <w:r w:rsidRPr="0019252B">
        <w:rPr>
          <w:rFonts w:ascii="Times New Roman" w:hAnsi="Times New Roman" w:cs="Times New Roman"/>
          <w:shd w:val="clear" w:color="auto" w:fill="FFFFFF"/>
        </w:rPr>
        <w:t>Analyzing efforts to synergize the global health agenda of universal health coverage, health security and health promotion: a case-study from Ethiopia.</w:t>
      </w:r>
      <w:proofErr w:type="gramEnd"/>
      <w:r w:rsidRPr="0019252B">
        <w:rPr>
          <w:rFonts w:ascii="Times New Roman" w:hAnsi="Times New Roman" w:cs="Times New Roman"/>
          <w:shd w:val="clear" w:color="auto" w:fill="FFFFFF"/>
        </w:rPr>
        <w:t> </w:t>
      </w:r>
      <w:proofErr w:type="gramStart"/>
      <w:r w:rsidRPr="0019252B">
        <w:rPr>
          <w:rFonts w:ascii="Times New Roman" w:hAnsi="Times New Roman" w:cs="Times New Roman"/>
          <w:shd w:val="clear" w:color="auto" w:fill="FFFFFF"/>
        </w:rPr>
        <w:t>Globalization and Health, 17(1), p.53.</w:t>
      </w:r>
      <w:proofErr w:type="gramEnd"/>
    </w:p>
    <w:p w:rsidR="00F529F2" w:rsidRDefault="00F529F2">
      <w:pPr>
        <w:rPr>
          <w:rFonts w:ascii="Times New Roman" w:hAnsi="Times New Roman" w:cs="Times New Roman"/>
          <w:shd w:val="clear" w:color="auto" w:fill="FFFFFF"/>
        </w:rPr>
      </w:pPr>
      <w:r>
        <w:rPr>
          <w:rFonts w:ascii="Times New Roman" w:hAnsi="Times New Roman" w:cs="Times New Roman"/>
          <w:shd w:val="clear" w:color="auto" w:fill="FFFFFF"/>
        </w:rPr>
        <w:br w:type="page"/>
      </w:r>
    </w:p>
    <w:p w:rsidR="00AA766C" w:rsidRPr="004462C3" w:rsidRDefault="00F529F2" w:rsidP="00F529F2">
      <w:pPr>
        <w:spacing w:line="360" w:lineRule="auto"/>
        <w:jc w:val="both"/>
        <w:rPr>
          <w:rFonts w:ascii="Arial" w:hAnsi="Arial" w:cs="Arial"/>
          <w:color w:val="222222"/>
          <w:sz w:val="15"/>
          <w:szCs w:val="15"/>
          <w:highlight w:val="yellow"/>
          <w:shd w:val="clear" w:color="auto" w:fill="FFFFFF"/>
        </w:rPr>
      </w:pPr>
      <w:proofErr w:type="spellStart"/>
      <w:proofErr w:type="gramStart"/>
      <w:r w:rsidRPr="004462C3">
        <w:rPr>
          <w:rFonts w:ascii="Arial" w:hAnsi="Arial" w:cs="Arial"/>
          <w:color w:val="222222"/>
          <w:sz w:val="15"/>
          <w:szCs w:val="15"/>
          <w:highlight w:val="yellow"/>
          <w:shd w:val="clear" w:color="auto" w:fill="FFFFFF"/>
        </w:rPr>
        <w:lastRenderedPageBreak/>
        <w:t>Mikuła</w:t>
      </w:r>
      <w:proofErr w:type="spellEnd"/>
      <w:r w:rsidRPr="004462C3">
        <w:rPr>
          <w:rFonts w:ascii="Arial" w:hAnsi="Arial" w:cs="Arial"/>
          <w:color w:val="222222"/>
          <w:sz w:val="15"/>
          <w:szCs w:val="15"/>
          <w:highlight w:val="yellow"/>
          <w:shd w:val="clear" w:color="auto" w:fill="FFFFFF"/>
        </w:rPr>
        <w:t xml:space="preserve">, A., </w:t>
      </w:r>
      <w:proofErr w:type="spellStart"/>
      <w:r w:rsidRPr="004462C3">
        <w:rPr>
          <w:rFonts w:ascii="Arial" w:hAnsi="Arial" w:cs="Arial"/>
          <w:color w:val="222222"/>
          <w:sz w:val="15"/>
          <w:szCs w:val="15"/>
          <w:highlight w:val="yellow"/>
          <w:shd w:val="clear" w:color="auto" w:fill="FFFFFF"/>
        </w:rPr>
        <w:t>Raczkowska</w:t>
      </w:r>
      <w:proofErr w:type="spellEnd"/>
      <w:r w:rsidRPr="004462C3">
        <w:rPr>
          <w:rFonts w:ascii="Arial" w:hAnsi="Arial" w:cs="Arial"/>
          <w:color w:val="222222"/>
          <w:sz w:val="15"/>
          <w:szCs w:val="15"/>
          <w:highlight w:val="yellow"/>
          <w:shd w:val="clear" w:color="auto" w:fill="FFFFFF"/>
        </w:rPr>
        <w:t xml:space="preserve">, M. and </w:t>
      </w:r>
      <w:proofErr w:type="spellStart"/>
      <w:r w:rsidRPr="004462C3">
        <w:rPr>
          <w:rFonts w:ascii="Arial" w:hAnsi="Arial" w:cs="Arial"/>
          <w:color w:val="222222"/>
          <w:sz w:val="15"/>
          <w:szCs w:val="15"/>
          <w:highlight w:val="yellow"/>
          <w:shd w:val="clear" w:color="auto" w:fill="FFFFFF"/>
        </w:rPr>
        <w:t>Utzig</w:t>
      </w:r>
      <w:proofErr w:type="spellEnd"/>
      <w:r w:rsidRPr="004462C3">
        <w:rPr>
          <w:rFonts w:ascii="Arial" w:hAnsi="Arial" w:cs="Arial"/>
          <w:color w:val="222222"/>
          <w:sz w:val="15"/>
          <w:szCs w:val="15"/>
          <w:highlight w:val="yellow"/>
          <w:shd w:val="clear" w:color="auto" w:fill="FFFFFF"/>
        </w:rPr>
        <w:t>, M., 2024.</w:t>
      </w:r>
      <w:proofErr w:type="gramEnd"/>
      <w:r w:rsidRPr="004462C3">
        <w:rPr>
          <w:rFonts w:ascii="Arial" w:hAnsi="Arial" w:cs="Arial"/>
          <w:color w:val="222222"/>
          <w:sz w:val="15"/>
          <w:szCs w:val="15"/>
          <w:highlight w:val="yellow"/>
          <w:shd w:val="clear" w:color="auto" w:fill="FFFFFF"/>
        </w:rPr>
        <w:t xml:space="preserve"> Implementation of Sustainable Development Goal 3: Good Health and Well-Being in European Union Countries in the Context of the COVID-19 Pandemic. </w:t>
      </w:r>
      <w:proofErr w:type="gramStart"/>
      <w:r w:rsidRPr="004462C3">
        <w:rPr>
          <w:rFonts w:ascii="Arial" w:hAnsi="Arial" w:cs="Arial"/>
          <w:i/>
          <w:iCs/>
          <w:color w:val="222222"/>
          <w:sz w:val="15"/>
          <w:szCs w:val="15"/>
          <w:highlight w:val="yellow"/>
          <w:shd w:val="clear" w:color="auto" w:fill="FFFFFF"/>
        </w:rPr>
        <w:t>Sustainability</w:t>
      </w:r>
      <w:r w:rsidRPr="004462C3">
        <w:rPr>
          <w:rFonts w:ascii="Arial" w:hAnsi="Arial" w:cs="Arial"/>
          <w:color w:val="222222"/>
          <w:sz w:val="15"/>
          <w:szCs w:val="15"/>
          <w:highlight w:val="yellow"/>
          <w:shd w:val="clear" w:color="auto" w:fill="FFFFFF"/>
        </w:rPr>
        <w:t>, </w:t>
      </w:r>
      <w:r w:rsidRPr="004462C3">
        <w:rPr>
          <w:rFonts w:ascii="Arial" w:hAnsi="Arial" w:cs="Arial"/>
          <w:i/>
          <w:iCs/>
          <w:color w:val="222222"/>
          <w:sz w:val="15"/>
          <w:szCs w:val="15"/>
          <w:highlight w:val="yellow"/>
          <w:shd w:val="clear" w:color="auto" w:fill="FFFFFF"/>
        </w:rPr>
        <w:t>16</w:t>
      </w:r>
      <w:r w:rsidRPr="004462C3">
        <w:rPr>
          <w:rFonts w:ascii="Arial" w:hAnsi="Arial" w:cs="Arial"/>
          <w:color w:val="222222"/>
          <w:sz w:val="15"/>
          <w:szCs w:val="15"/>
          <w:highlight w:val="yellow"/>
          <w:shd w:val="clear" w:color="auto" w:fill="FFFFFF"/>
        </w:rPr>
        <w:t>(18), p.7921.</w:t>
      </w:r>
      <w:proofErr w:type="gramEnd"/>
    </w:p>
    <w:p w:rsidR="00F529F2" w:rsidRPr="004462C3" w:rsidRDefault="00F529F2" w:rsidP="00F529F2">
      <w:pPr>
        <w:spacing w:line="360" w:lineRule="auto"/>
        <w:jc w:val="both"/>
        <w:rPr>
          <w:rFonts w:ascii="Arial" w:hAnsi="Arial" w:cs="Arial"/>
          <w:color w:val="222222"/>
          <w:sz w:val="15"/>
          <w:szCs w:val="15"/>
          <w:highlight w:val="yellow"/>
          <w:shd w:val="clear" w:color="auto" w:fill="FFFFFF"/>
        </w:rPr>
      </w:pPr>
      <w:proofErr w:type="gramStart"/>
      <w:r w:rsidRPr="004462C3">
        <w:rPr>
          <w:rFonts w:ascii="Arial" w:hAnsi="Arial" w:cs="Arial"/>
          <w:color w:val="222222"/>
          <w:sz w:val="15"/>
          <w:szCs w:val="15"/>
          <w:highlight w:val="yellow"/>
          <w:shd w:val="clear" w:color="auto" w:fill="FFFFFF"/>
        </w:rPr>
        <w:t xml:space="preserve">Mathews, E., Ibáñez, E., </w:t>
      </w:r>
      <w:proofErr w:type="spellStart"/>
      <w:r w:rsidRPr="004462C3">
        <w:rPr>
          <w:rFonts w:ascii="Arial" w:hAnsi="Arial" w:cs="Arial"/>
          <w:color w:val="222222"/>
          <w:sz w:val="15"/>
          <w:szCs w:val="15"/>
          <w:highlight w:val="yellow"/>
          <w:shd w:val="clear" w:color="auto" w:fill="FFFFFF"/>
        </w:rPr>
        <w:t>Cifuentes</w:t>
      </w:r>
      <w:proofErr w:type="spellEnd"/>
      <w:r w:rsidRPr="004462C3">
        <w:rPr>
          <w:rFonts w:ascii="Arial" w:hAnsi="Arial" w:cs="Arial"/>
          <w:color w:val="222222"/>
          <w:sz w:val="15"/>
          <w:szCs w:val="15"/>
          <w:highlight w:val="yellow"/>
          <w:shd w:val="clear" w:color="auto" w:fill="FFFFFF"/>
        </w:rPr>
        <w:t xml:space="preserve">, A. and </w:t>
      </w:r>
      <w:proofErr w:type="spellStart"/>
      <w:r w:rsidRPr="004462C3">
        <w:rPr>
          <w:rFonts w:ascii="Arial" w:hAnsi="Arial" w:cs="Arial"/>
          <w:color w:val="222222"/>
          <w:sz w:val="15"/>
          <w:szCs w:val="15"/>
          <w:highlight w:val="yellow"/>
          <w:shd w:val="clear" w:color="auto" w:fill="FFFFFF"/>
        </w:rPr>
        <w:t>Atanassova</w:t>
      </w:r>
      <w:proofErr w:type="spellEnd"/>
      <w:r w:rsidRPr="004462C3">
        <w:rPr>
          <w:rFonts w:ascii="Arial" w:hAnsi="Arial" w:cs="Arial"/>
          <w:color w:val="222222"/>
          <w:sz w:val="15"/>
          <w:szCs w:val="15"/>
          <w:highlight w:val="yellow"/>
          <w:shd w:val="clear" w:color="auto" w:fill="FFFFFF"/>
        </w:rPr>
        <w:t>, M., 2025.</w:t>
      </w:r>
      <w:proofErr w:type="gramEnd"/>
      <w:r w:rsidRPr="004462C3">
        <w:rPr>
          <w:rFonts w:ascii="Arial" w:hAnsi="Arial" w:cs="Arial"/>
          <w:color w:val="222222"/>
          <w:sz w:val="15"/>
          <w:szCs w:val="15"/>
          <w:highlight w:val="yellow"/>
          <w:shd w:val="clear" w:color="auto" w:fill="FFFFFF"/>
        </w:rPr>
        <w:t xml:space="preserve"> Nutrition and sustainable development goal 3: good health and wellbeing. </w:t>
      </w:r>
      <w:r w:rsidRPr="004462C3">
        <w:rPr>
          <w:rFonts w:ascii="Arial" w:hAnsi="Arial" w:cs="Arial"/>
          <w:i/>
          <w:iCs/>
          <w:color w:val="222222"/>
          <w:sz w:val="15"/>
          <w:szCs w:val="15"/>
          <w:highlight w:val="yellow"/>
          <w:shd w:val="clear" w:color="auto" w:fill="FFFFFF"/>
        </w:rPr>
        <w:t>Frontiers in Nutrition</w:t>
      </w:r>
      <w:r w:rsidRPr="004462C3">
        <w:rPr>
          <w:rFonts w:ascii="Arial" w:hAnsi="Arial" w:cs="Arial"/>
          <w:color w:val="222222"/>
          <w:sz w:val="15"/>
          <w:szCs w:val="15"/>
          <w:highlight w:val="yellow"/>
          <w:shd w:val="clear" w:color="auto" w:fill="FFFFFF"/>
        </w:rPr>
        <w:t>, </w:t>
      </w:r>
      <w:r w:rsidRPr="004462C3">
        <w:rPr>
          <w:rFonts w:ascii="Arial" w:hAnsi="Arial" w:cs="Arial"/>
          <w:i/>
          <w:iCs/>
          <w:color w:val="222222"/>
          <w:sz w:val="15"/>
          <w:szCs w:val="15"/>
          <w:highlight w:val="yellow"/>
          <w:shd w:val="clear" w:color="auto" w:fill="FFFFFF"/>
        </w:rPr>
        <w:t>11</w:t>
      </w:r>
      <w:r w:rsidRPr="004462C3">
        <w:rPr>
          <w:rFonts w:ascii="Arial" w:hAnsi="Arial" w:cs="Arial"/>
          <w:color w:val="222222"/>
          <w:sz w:val="15"/>
          <w:szCs w:val="15"/>
          <w:highlight w:val="yellow"/>
          <w:shd w:val="clear" w:color="auto" w:fill="FFFFFF"/>
        </w:rPr>
        <w:t>, p.1542307.</w:t>
      </w:r>
    </w:p>
    <w:p w:rsidR="00F529F2" w:rsidRPr="004462C3" w:rsidRDefault="00F529F2" w:rsidP="00F529F2">
      <w:pPr>
        <w:spacing w:line="360" w:lineRule="auto"/>
        <w:jc w:val="both"/>
        <w:rPr>
          <w:rFonts w:ascii="Arial" w:hAnsi="Arial" w:cs="Arial"/>
          <w:color w:val="222222"/>
          <w:sz w:val="20"/>
          <w:szCs w:val="20"/>
          <w:highlight w:val="yellow"/>
          <w:shd w:val="clear" w:color="auto" w:fill="FFFFFF"/>
        </w:rPr>
      </w:pPr>
      <w:proofErr w:type="spellStart"/>
      <w:r w:rsidRPr="004462C3">
        <w:rPr>
          <w:rFonts w:ascii="Arial" w:hAnsi="Arial" w:cs="Arial"/>
          <w:color w:val="222222"/>
          <w:sz w:val="20"/>
          <w:szCs w:val="20"/>
          <w:highlight w:val="yellow"/>
          <w:shd w:val="clear" w:color="auto" w:fill="FFFFFF"/>
        </w:rPr>
        <w:t>Venkatesh</w:t>
      </w:r>
      <w:proofErr w:type="spellEnd"/>
      <w:r w:rsidRPr="004462C3">
        <w:rPr>
          <w:rFonts w:ascii="Arial" w:hAnsi="Arial" w:cs="Arial"/>
          <w:color w:val="222222"/>
          <w:sz w:val="20"/>
          <w:szCs w:val="20"/>
          <w:highlight w:val="yellow"/>
          <w:shd w:val="clear" w:color="auto" w:fill="FFFFFF"/>
        </w:rPr>
        <w:t xml:space="preserve">, G., 2022. </w:t>
      </w:r>
      <w:proofErr w:type="gramStart"/>
      <w:r w:rsidRPr="004462C3">
        <w:rPr>
          <w:rFonts w:ascii="Arial" w:hAnsi="Arial" w:cs="Arial"/>
          <w:color w:val="222222"/>
          <w:sz w:val="20"/>
          <w:szCs w:val="20"/>
          <w:highlight w:val="yellow"/>
          <w:shd w:val="clear" w:color="auto" w:fill="FFFFFF"/>
        </w:rPr>
        <w:t>A Brief Analysis of SDG 3–Good Health and Well-being–and its Synergies and Trade-offs with the other Sustainable Development Goals.</w:t>
      </w:r>
      <w:proofErr w:type="gramEnd"/>
      <w:r w:rsidRPr="004462C3">
        <w:rPr>
          <w:rFonts w:ascii="Arial" w:hAnsi="Arial" w:cs="Arial"/>
          <w:color w:val="222222"/>
          <w:sz w:val="20"/>
          <w:szCs w:val="20"/>
          <w:highlight w:val="yellow"/>
          <w:shd w:val="clear" w:color="auto" w:fill="FFFFFF"/>
        </w:rPr>
        <w:t> </w:t>
      </w:r>
      <w:proofErr w:type="spellStart"/>
      <w:proofErr w:type="gramStart"/>
      <w:r w:rsidRPr="004462C3">
        <w:rPr>
          <w:rFonts w:ascii="Arial" w:hAnsi="Arial" w:cs="Arial"/>
          <w:i/>
          <w:iCs/>
          <w:color w:val="222222"/>
          <w:sz w:val="20"/>
          <w:szCs w:val="20"/>
          <w:highlight w:val="yellow"/>
          <w:shd w:val="clear" w:color="auto" w:fill="FFFFFF"/>
        </w:rPr>
        <w:t>Problemy</w:t>
      </w:r>
      <w:proofErr w:type="spellEnd"/>
      <w:r w:rsidRPr="004462C3">
        <w:rPr>
          <w:rFonts w:ascii="Arial" w:hAnsi="Arial" w:cs="Arial"/>
          <w:i/>
          <w:iCs/>
          <w:color w:val="222222"/>
          <w:sz w:val="20"/>
          <w:szCs w:val="20"/>
          <w:highlight w:val="yellow"/>
          <w:shd w:val="clear" w:color="auto" w:fill="FFFFFF"/>
        </w:rPr>
        <w:t xml:space="preserve"> </w:t>
      </w:r>
      <w:proofErr w:type="spellStart"/>
      <w:r w:rsidRPr="004462C3">
        <w:rPr>
          <w:rFonts w:ascii="Arial" w:hAnsi="Arial" w:cs="Arial"/>
          <w:i/>
          <w:iCs/>
          <w:color w:val="222222"/>
          <w:sz w:val="20"/>
          <w:szCs w:val="20"/>
          <w:highlight w:val="yellow"/>
          <w:shd w:val="clear" w:color="auto" w:fill="FFFFFF"/>
        </w:rPr>
        <w:t>Ekorozwoju</w:t>
      </w:r>
      <w:proofErr w:type="spellEnd"/>
      <w:r w:rsidRPr="004462C3">
        <w:rPr>
          <w:rFonts w:ascii="Arial" w:hAnsi="Arial" w:cs="Arial"/>
          <w:color w:val="222222"/>
          <w:sz w:val="20"/>
          <w:szCs w:val="20"/>
          <w:highlight w:val="yellow"/>
          <w:shd w:val="clear" w:color="auto" w:fill="FFFFFF"/>
        </w:rPr>
        <w:t>, </w:t>
      </w:r>
      <w:r w:rsidRPr="004462C3">
        <w:rPr>
          <w:rFonts w:ascii="Arial" w:hAnsi="Arial" w:cs="Arial"/>
          <w:i/>
          <w:iCs/>
          <w:color w:val="222222"/>
          <w:sz w:val="20"/>
          <w:szCs w:val="20"/>
          <w:highlight w:val="yellow"/>
          <w:shd w:val="clear" w:color="auto" w:fill="FFFFFF"/>
        </w:rPr>
        <w:t>17</w:t>
      </w:r>
      <w:r w:rsidRPr="004462C3">
        <w:rPr>
          <w:rFonts w:ascii="Arial" w:hAnsi="Arial" w:cs="Arial"/>
          <w:color w:val="222222"/>
          <w:sz w:val="20"/>
          <w:szCs w:val="20"/>
          <w:highlight w:val="yellow"/>
          <w:shd w:val="clear" w:color="auto" w:fill="FFFFFF"/>
        </w:rPr>
        <w:t>(2).</w:t>
      </w:r>
      <w:proofErr w:type="gramEnd"/>
    </w:p>
    <w:p w:rsidR="00F529F2" w:rsidRPr="004462C3" w:rsidRDefault="00F529F2" w:rsidP="00F529F2">
      <w:pPr>
        <w:spacing w:line="360" w:lineRule="auto"/>
        <w:jc w:val="both"/>
        <w:rPr>
          <w:rFonts w:ascii="Arial" w:hAnsi="Arial" w:cs="Arial"/>
          <w:color w:val="222222"/>
          <w:sz w:val="15"/>
          <w:szCs w:val="15"/>
          <w:highlight w:val="yellow"/>
          <w:shd w:val="clear" w:color="auto" w:fill="FFFFFF"/>
        </w:rPr>
      </w:pPr>
      <w:proofErr w:type="gramStart"/>
      <w:r w:rsidRPr="004462C3">
        <w:rPr>
          <w:rFonts w:ascii="Arial" w:hAnsi="Arial" w:cs="Arial"/>
          <w:color w:val="222222"/>
          <w:sz w:val="15"/>
          <w:szCs w:val="15"/>
          <w:highlight w:val="yellow"/>
          <w:shd w:val="clear" w:color="auto" w:fill="FFFFFF"/>
        </w:rPr>
        <w:t xml:space="preserve">Henderson, K. and </w:t>
      </w:r>
      <w:proofErr w:type="spellStart"/>
      <w:r w:rsidRPr="004462C3">
        <w:rPr>
          <w:rFonts w:ascii="Arial" w:hAnsi="Arial" w:cs="Arial"/>
          <w:color w:val="222222"/>
          <w:sz w:val="15"/>
          <w:szCs w:val="15"/>
          <w:highlight w:val="yellow"/>
          <w:shd w:val="clear" w:color="auto" w:fill="FFFFFF"/>
        </w:rPr>
        <w:t>Loreau</w:t>
      </w:r>
      <w:proofErr w:type="spellEnd"/>
      <w:r w:rsidRPr="004462C3">
        <w:rPr>
          <w:rFonts w:ascii="Arial" w:hAnsi="Arial" w:cs="Arial"/>
          <w:color w:val="222222"/>
          <w:sz w:val="15"/>
          <w:szCs w:val="15"/>
          <w:highlight w:val="yellow"/>
          <w:shd w:val="clear" w:color="auto" w:fill="FFFFFF"/>
        </w:rPr>
        <w:t>, M., 2023.</w:t>
      </w:r>
      <w:proofErr w:type="gramEnd"/>
      <w:r w:rsidRPr="004462C3">
        <w:rPr>
          <w:rFonts w:ascii="Arial" w:hAnsi="Arial" w:cs="Arial"/>
          <w:color w:val="222222"/>
          <w:sz w:val="15"/>
          <w:szCs w:val="15"/>
          <w:highlight w:val="yellow"/>
          <w:shd w:val="clear" w:color="auto" w:fill="FFFFFF"/>
        </w:rPr>
        <w:t xml:space="preserve"> A model of Sustainable Development Goals: Challenges and opportunities in promoting human well-being and environmental sustainability. </w:t>
      </w:r>
      <w:proofErr w:type="gramStart"/>
      <w:r w:rsidRPr="004462C3">
        <w:rPr>
          <w:rFonts w:ascii="Arial" w:hAnsi="Arial" w:cs="Arial"/>
          <w:i/>
          <w:iCs/>
          <w:color w:val="222222"/>
          <w:sz w:val="15"/>
          <w:szCs w:val="15"/>
          <w:highlight w:val="yellow"/>
          <w:shd w:val="clear" w:color="auto" w:fill="FFFFFF"/>
        </w:rPr>
        <w:t xml:space="preserve">Ecological </w:t>
      </w:r>
      <w:proofErr w:type="spellStart"/>
      <w:r w:rsidRPr="004462C3">
        <w:rPr>
          <w:rFonts w:ascii="Arial" w:hAnsi="Arial" w:cs="Arial"/>
          <w:i/>
          <w:iCs/>
          <w:color w:val="222222"/>
          <w:sz w:val="15"/>
          <w:szCs w:val="15"/>
          <w:highlight w:val="yellow"/>
          <w:shd w:val="clear" w:color="auto" w:fill="FFFFFF"/>
        </w:rPr>
        <w:t>modelling</w:t>
      </w:r>
      <w:proofErr w:type="spellEnd"/>
      <w:r w:rsidRPr="004462C3">
        <w:rPr>
          <w:rFonts w:ascii="Arial" w:hAnsi="Arial" w:cs="Arial"/>
          <w:color w:val="222222"/>
          <w:sz w:val="15"/>
          <w:szCs w:val="15"/>
          <w:highlight w:val="yellow"/>
          <w:shd w:val="clear" w:color="auto" w:fill="FFFFFF"/>
        </w:rPr>
        <w:t>, </w:t>
      </w:r>
      <w:r w:rsidRPr="004462C3">
        <w:rPr>
          <w:rFonts w:ascii="Arial" w:hAnsi="Arial" w:cs="Arial"/>
          <w:i/>
          <w:iCs/>
          <w:color w:val="222222"/>
          <w:sz w:val="15"/>
          <w:szCs w:val="15"/>
          <w:highlight w:val="yellow"/>
          <w:shd w:val="clear" w:color="auto" w:fill="FFFFFF"/>
        </w:rPr>
        <w:t>475</w:t>
      </w:r>
      <w:r w:rsidRPr="004462C3">
        <w:rPr>
          <w:rFonts w:ascii="Arial" w:hAnsi="Arial" w:cs="Arial"/>
          <w:color w:val="222222"/>
          <w:sz w:val="15"/>
          <w:szCs w:val="15"/>
          <w:highlight w:val="yellow"/>
          <w:shd w:val="clear" w:color="auto" w:fill="FFFFFF"/>
        </w:rPr>
        <w:t>, p.110164.</w:t>
      </w:r>
      <w:proofErr w:type="gramEnd"/>
    </w:p>
    <w:p w:rsidR="001A7045" w:rsidRPr="004462C3" w:rsidRDefault="001A7045" w:rsidP="00F529F2">
      <w:pPr>
        <w:spacing w:line="360" w:lineRule="auto"/>
        <w:jc w:val="both"/>
        <w:rPr>
          <w:rFonts w:ascii="Arial" w:hAnsi="Arial" w:cs="Arial"/>
          <w:color w:val="222222"/>
          <w:sz w:val="15"/>
          <w:szCs w:val="15"/>
          <w:highlight w:val="yellow"/>
          <w:shd w:val="clear" w:color="auto" w:fill="FFFFFF"/>
        </w:rPr>
      </w:pPr>
      <w:r w:rsidRPr="004462C3">
        <w:rPr>
          <w:rFonts w:ascii="Arial" w:hAnsi="Arial" w:cs="Arial"/>
          <w:color w:val="222222"/>
          <w:sz w:val="15"/>
          <w:szCs w:val="15"/>
          <w:highlight w:val="yellow"/>
          <w:shd w:val="clear" w:color="auto" w:fill="FFFFFF"/>
        </w:rPr>
        <w:t>Brandt, N., Exton, C. and Fleischer, L., 2022. </w:t>
      </w:r>
      <w:r w:rsidRPr="004462C3">
        <w:rPr>
          <w:rFonts w:ascii="Arial" w:hAnsi="Arial" w:cs="Arial"/>
          <w:i/>
          <w:iCs/>
          <w:color w:val="222222"/>
          <w:sz w:val="15"/>
          <w:szCs w:val="15"/>
          <w:highlight w:val="yellow"/>
          <w:shd w:val="clear" w:color="auto" w:fill="FFFFFF"/>
        </w:rPr>
        <w:t>Well-being at the heart of policy: lessons from national initiatives around the OECD</w:t>
      </w:r>
      <w:r w:rsidRPr="004462C3">
        <w:rPr>
          <w:rFonts w:ascii="Arial" w:hAnsi="Arial" w:cs="Arial"/>
          <w:color w:val="222222"/>
          <w:sz w:val="15"/>
          <w:szCs w:val="15"/>
          <w:highlight w:val="yellow"/>
          <w:shd w:val="clear" w:color="auto" w:fill="FFFFFF"/>
        </w:rPr>
        <w:t xml:space="preserve"> (No. 01/2022). </w:t>
      </w:r>
      <w:proofErr w:type="gramStart"/>
      <w:r w:rsidRPr="004462C3">
        <w:rPr>
          <w:rFonts w:ascii="Arial" w:hAnsi="Arial" w:cs="Arial"/>
          <w:color w:val="222222"/>
          <w:sz w:val="15"/>
          <w:szCs w:val="15"/>
          <w:highlight w:val="yellow"/>
          <w:shd w:val="clear" w:color="auto" w:fill="FFFFFF"/>
        </w:rPr>
        <w:t>Basic Papers.</w:t>
      </w:r>
      <w:proofErr w:type="gramEnd"/>
    </w:p>
    <w:p w:rsidR="001A7045" w:rsidRDefault="001A7045" w:rsidP="00F529F2">
      <w:pPr>
        <w:spacing w:line="360" w:lineRule="auto"/>
        <w:jc w:val="both"/>
        <w:rPr>
          <w:rFonts w:ascii="Arial" w:hAnsi="Arial" w:cs="Arial"/>
          <w:color w:val="222222"/>
          <w:sz w:val="15"/>
          <w:szCs w:val="15"/>
          <w:shd w:val="clear" w:color="auto" w:fill="FFFFFF"/>
        </w:rPr>
      </w:pPr>
      <w:proofErr w:type="gramStart"/>
      <w:r w:rsidRPr="004462C3">
        <w:rPr>
          <w:rFonts w:ascii="Arial" w:hAnsi="Arial" w:cs="Arial"/>
          <w:color w:val="222222"/>
          <w:sz w:val="15"/>
          <w:szCs w:val="15"/>
          <w:highlight w:val="yellow"/>
          <w:shd w:val="clear" w:color="auto" w:fill="FFFFFF"/>
        </w:rPr>
        <w:t xml:space="preserve">Green, L., Ashton, K., </w:t>
      </w:r>
      <w:proofErr w:type="spellStart"/>
      <w:r w:rsidRPr="004462C3">
        <w:rPr>
          <w:rFonts w:ascii="Arial" w:hAnsi="Arial" w:cs="Arial"/>
          <w:color w:val="222222"/>
          <w:sz w:val="15"/>
          <w:szCs w:val="15"/>
          <w:highlight w:val="yellow"/>
          <w:shd w:val="clear" w:color="auto" w:fill="FFFFFF"/>
        </w:rPr>
        <w:t>Azam</w:t>
      </w:r>
      <w:proofErr w:type="spellEnd"/>
      <w:r w:rsidRPr="004462C3">
        <w:rPr>
          <w:rFonts w:ascii="Arial" w:hAnsi="Arial" w:cs="Arial"/>
          <w:color w:val="222222"/>
          <w:sz w:val="15"/>
          <w:szCs w:val="15"/>
          <w:highlight w:val="yellow"/>
          <w:shd w:val="clear" w:color="auto" w:fill="FFFFFF"/>
        </w:rPr>
        <w:t xml:space="preserve">, S., </w:t>
      </w:r>
      <w:proofErr w:type="spellStart"/>
      <w:r w:rsidRPr="004462C3">
        <w:rPr>
          <w:rFonts w:ascii="Arial" w:hAnsi="Arial" w:cs="Arial"/>
          <w:color w:val="222222"/>
          <w:sz w:val="15"/>
          <w:szCs w:val="15"/>
          <w:highlight w:val="yellow"/>
          <w:shd w:val="clear" w:color="auto" w:fill="FFFFFF"/>
        </w:rPr>
        <w:t>Dyakova</w:t>
      </w:r>
      <w:proofErr w:type="spellEnd"/>
      <w:r w:rsidRPr="004462C3">
        <w:rPr>
          <w:rFonts w:ascii="Arial" w:hAnsi="Arial" w:cs="Arial"/>
          <w:color w:val="222222"/>
          <w:sz w:val="15"/>
          <w:szCs w:val="15"/>
          <w:highlight w:val="yellow"/>
          <w:shd w:val="clear" w:color="auto" w:fill="FFFFFF"/>
        </w:rPr>
        <w:t xml:space="preserve">, M., Clemens, T. and </w:t>
      </w:r>
      <w:proofErr w:type="spellStart"/>
      <w:r w:rsidRPr="004462C3">
        <w:rPr>
          <w:rFonts w:ascii="Arial" w:hAnsi="Arial" w:cs="Arial"/>
          <w:color w:val="222222"/>
          <w:sz w:val="15"/>
          <w:szCs w:val="15"/>
          <w:highlight w:val="yellow"/>
          <w:shd w:val="clear" w:color="auto" w:fill="FFFFFF"/>
        </w:rPr>
        <w:t>Bellis</w:t>
      </w:r>
      <w:proofErr w:type="spellEnd"/>
      <w:r w:rsidRPr="004462C3">
        <w:rPr>
          <w:rFonts w:ascii="Arial" w:hAnsi="Arial" w:cs="Arial"/>
          <w:color w:val="222222"/>
          <w:sz w:val="15"/>
          <w:szCs w:val="15"/>
          <w:highlight w:val="yellow"/>
          <w:shd w:val="clear" w:color="auto" w:fill="FFFFFF"/>
        </w:rPr>
        <w:t>, M.A., 2021.</w:t>
      </w:r>
      <w:proofErr w:type="gramEnd"/>
      <w:r w:rsidRPr="004462C3">
        <w:rPr>
          <w:rFonts w:ascii="Arial" w:hAnsi="Arial" w:cs="Arial"/>
          <w:color w:val="222222"/>
          <w:sz w:val="15"/>
          <w:szCs w:val="15"/>
          <w:highlight w:val="yellow"/>
          <w:shd w:val="clear" w:color="auto" w:fill="FFFFFF"/>
        </w:rPr>
        <w:t xml:space="preserve"> Using health impact assessment (HIA) to understand the wider health and well-being implications of policy decisions: the COVID-19 ‘staying at home and </w:t>
      </w:r>
      <w:proofErr w:type="gramStart"/>
      <w:r w:rsidRPr="004462C3">
        <w:rPr>
          <w:rFonts w:ascii="Arial" w:hAnsi="Arial" w:cs="Arial"/>
          <w:color w:val="222222"/>
          <w:sz w:val="15"/>
          <w:szCs w:val="15"/>
          <w:highlight w:val="yellow"/>
          <w:shd w:val="clear" w:color="auto" w:fill="FFFFFF"/>
        </w:rPr>
        <w:t>social distancing</w:t>
      </w:r>
      <w:proofErr w:type="gramEnd"/>
      <w:r w:rsidRPr="004462C3">
        <w:rPr>
          <w:rFonts w:ascii="Arial" w:hAnsi="Arial" w:cs="Arial"/>
          <w:color w:val="222222"/>
          <w:sz w:val="15"/>
          <w:szCs w:val="15"/>
          <w:highlight w:val="yellow"/>
          <w:shd w:val="clear" w:color="auto" w:fill="FFFFFF"/>
        </w:rPr>
        <w:t xml:space="preserve"> </w:t>
      </w:r>
      <w:proofErr w:type="spellStart"/>
      <w:r w:rsidRPr="004462C3">
        <w:rPr>
          <w:rFonts w:ascii="Arial" w:hAnsi="Arial" w:cs="Arial"/>
          <w:color w:val="222222"/>
          <w:sz w:val="15"/>
          <w:szCs w:val="15"/>
          <w:highlight w:val="yellow"/>
          <w:shd w:val="clear" w:color="auto" w:fill="FFFFFF"/>
        </w:rPr>
        <w:t>policy’in</w:t>
      </w:r>
      <w:proofErr w:type="spellEnd"/>
      <w:r w:rsidRPr="004462C3">
        <w:rPr>
          <w:rFonts w:ascii="Arial" w:hAnsi="Arial" w:cs="Arial"/>
          <w:color w:val="222222"/>
          <w:sz w:val="15"/>
          <w:szCs w:val="15"/>
          <w:highlight w:val="yellow"/>
          <w:shd w:val="clear" w:color="auto" w:fill="FFFFFF"/>
        </w:rPr>
        <w:t xml:space="preserve"> Wales. </w:t>
      </w:r>
      <w:r w:rsidRPr="004462C3">
        <w:rPr>
          <w:rFonts w:ascii="Arial" w:hAnsi="Arial" w:cs="Arial"/>
          <w:i/>
          <w:iCs/>
          <w:color w:val="222222"/>
          <w:sz w:val="15"/>
          <w:szCs w:val="15"/>
          <w:highlight w:val="yellow"/>
          <w:shd w:val="clear" w:color="auto" w:fill="FFFFFF"/>
        </w:rPr>
        <w:t>BMC Public Health</w:t>
      </w:r>
      <w:r w:rsidRPr="004462C3">
        <w:rPr>
          <w:rFonts w:ascii="Arial" w:hAnsi="Arial" w:cs="Arial"/>
          <w:color w:val="222222"/>
          <w:sz w:val="15"/>
          <w:szCs w:val="15"/>
          <w:highlight w:val="yellow"/>
          <w:shd w:val="clear" w:color="auto" w:fill="FFFFFF"/>
        </w:rPr>
        <w:t>, </w:t>
      </w:r>
      <w:r w:rsidRPr="004462C3">
        <w:rPr>
          <w:rFonts w:ascii="Arial" w:hAnsi="Arial" w:cs="Arial"/>
          <w:i/>
          <w:iCs/>
          <w:color w:val="222222"/>
          <w:sz w:val="15"/>
          <w:szCs w:val="15"/>
          <w:highlight w:val="yellow"/>
          <w:shd w:val="clear" w:color="auto" w:fill="FFFFFF"/>
        </w:rPr>
        <w:t>21</w:t>
      </w:r>
      <w:r w:rsidRPr="004462C3">
        <w:rPr>
          <w:rFonts w:ascii="Arial" w:hAnsi="Arial" w:cs="Arial"/>
          <w:color w:val="222222"/>
          <w:sz w:val="15"/>
          <w:szCs w:val="15"/>
          <w:highlight w:val="yellow"/>
          <w:shd w:val="clear" w:color="auto" w:fill="FFFFFF"/>
        </w:rPr>
        <w:t>(1), p.1456.</w:t>
      </w:r>
    </w:p>
    <w:sectPr w:rsidR="001A7045" w:rsidSect="00D50C2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C7EA0"/>
    <w:multiLevelType w:val="multilevel"/>
    <w:tmpl w:val="1CE28E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DB371C"/>
    <w:multiLevelType w:val="multilevel"/>
    <w:tmpl w:val="C554D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B553B2"/>
    <w:multiLevelType w:val="multilevel"/>
    <w:tmpl w:val="16D40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A1563B6"/>
    <w:multiLevelType w:val="multilevel"/>
    <w:tmpl w:val="F4DE82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AC2642B"/>
    <w:multiLevelType w:val="multilevel"/>
    <w:tmpl w:val="332EE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7733A07"/>
    <w:multiLevelType w:val="multilevel"/>
    <w:tmpl w:val="D55E2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5"/>
  </w:num>
  <w:num w:numId="4">
    <w:abstractNumId w:val="4"/>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characterSpacingControl w:val="doNotCompress"/>
  <w:compat/>
  <w:rsids>
    <w:rsidRoot w:val="00E818D6"/>
    <w:rsid w:val="00006F13"/>
    <w:rsid w:val="0007788B"/>
    <w:rsid w:val="000E27C8"/>
    <w:rsid w:val="000F1B62"/>
    <w:rsid w:val="000F75BB"/>
    <w:rsid w:val="000F7BE2"/>
    <w:rsid w:val="00146D20"/>
    <w:rsid w:val="00191237"/>
    <w:rsid w:val="0019252B"/>
    <w:rsid w:val="001953C1"/>
    <w:rsid w:val="0019695C"/>
    <w:rsid w:val="001A7045"/>
    <w:rsid w:val="001B42AB"/>
    <w:rsid w:val="00203580"/>
    <w:rsid w:val="00206BD8"/>
    <w:rsid w:val="00225B24"/>
    <w:rsid w:val="002429EA"/>
    <w:rsid w:val="00247D66"/>
    <w:rsid w:val="00257726"/>
    <w:rsid w:val="00280D0B"/>
    <w:rsid w:val="002952E2"/>
    <w:rsid w:val="002A1831"/>
    <w:rsid w:val="002B09DD"/>
    <w:rsid w:val="002E556F"/>
    <w:rsid w:val="00303C22"/>
    <w:rsid w:val="00304788"/>
    <w:rsid w:val="00310E26"/>
    <w:rsid w:val="003272DC"/>
    <w:rsid w:val="00332911"/>
    <w:rsid w:val="0033508C"/>
    <w:rsid w:val="00344F65"/>
    <w:rsid w:val="00354A8B"/>
    <w:rsid w:val="003601C5"/>
    <w:rsid w:val="00366F3A"/>
    <w:rsid w:val="00367735"/>
    <w:rsid w:val="0038136B"/>
    <w:rsid w:val="003D4E7B"/>
    <w:rsid w:val="003D6A4E"/>
    <w:rsid w:val="00436D9C"/>
    <w:rsid w:val="0044613A"/>
    <w:rsid w:val="004462C3"/>
    <w:rsid w:val="0048138E"/>
    <w:rsid w:val="00494FBC"/>
    <w:rsid w:val="004A46D6"/>
    <w:rsid w:val="004C6149"/>
    <w:rsid w:val="004D3FEA"/>
    <w:rsid w:val="004D73CB"/>
    <w:rsid w:val="004E7806"/>
    <w:rsid w:val="004F47BE"/>
    <w:rsid w:val="00501F74"/>
    <w:rsid w:val="00511143"/>
    <w:rsid w:val="00541B0E"/>
    <w:rsid w:val="00560396"/>
    <w:rsid w:val="00584D37"/>
    <w:rsid w:val="005C350D"/>
    <w:rsid w:val="005D79AC"/>
    <w:rsid w:val="005E0EEA"/>
    <w:rsid w:val="0060594D"/>
    <w:rsid w:val="00607A89"/>
    <w:rsid w:val="006163CF"/>
    <w:rsid w:val="00641179"/>
    <w:rsid w:val="00652AF0"/>
    <w:rsid w:val="006563B3"/>
    <w:rsid w:val="00664EC8"/>
    <w:rsid w:val="00683D37"/>
    <w:rsid w:val="006D08DD"/>
    <w:rsid w:val="006D53CD"/>
    <w:rsid w:val="006F2D07"/>
    <w:rsid w:val="00707ADF"/>
    <w:rsid w:val="00714716"/>
    <w:rsid w:val="007174C0"/>
    <w:rsid w:val="00720DA6"/>
    <w:rsid w:val="007237F4"/>
    <w:rsid w:val="00766B96"/>
    <w:rsid w:val="007C1B1A"/>
    <w:rsid w:val="007F4C9A"/>
    <w:rsid w:val="00815FC4"/>
    <w:rsid w:val="00816017"/>
    <w:rsid w:val="008308F0"/>
    <w:rsid w:val="00865F3E"/>
    <w:rsid w:val="00871E22"/>
    <w:rsid w:val="008C1A32"/>
    <w:rsid w:val="008C3111"/>
    <w:rsid w:val="0090483C"/>
    <w:rsid w:val="009162C4"/>
    <w:rsid w:val="00977CA1"/>
    <w:rsid w:val="009B308B"/>
    <w:rsid w:val="009F4191"/>
    <w:rsid w:val="00A8435E"/>
    <w:rsid w:val="00A86D08"/>
    <w:rsid w:val="00AA766C"/>
    <w:rsid w:val="00AB5ACF"/>
    <w:rsid w:val="00AD635A"/>
    <w:rsid w:val="00AD6370"/>
    <w:rsid w:val="00AE42DB"/>
    <w:rsid w:val="00AE6DA6"/>
    <w:rsid w:val="00AF08D8"/>
    <w:rsid w:val="00AF6C8C"/>
    <w:rsid w:val="00B37B07"/>
    <w:rsid w:val="00B433F9"/>
    <w:rsid w:val="00B44ABA"/>
    <w:rsid w:val="00B51EC1"/>
    <w:rsid w:val="00B5432E"/>
    <w:rsid w:val="00B5603D"/>
    <w:rsid w:val="00B73723"/>
    <w:rsid w:val="00B87CF5"/>
    <w:rsid w:val="00B96B8F"/>
    <w:rsid w:val="00BB1F70"/>
    <w:rsid w:val="00C1556A"/>
    <w:rsid w:val="00C16D2A"/>
    <w:rsid w:val="00C268DB"/>
    <w:rsid w:val="00C6493D"/>
    <w:rsid w:val="00C7556F"/>
    <w:rsid w:val="00C82A96"/>
    <w:rsid w:val="00C9461C"/>
    <w:rsid w:val="00CB0FD3"/>
    <w:rsid w:val="00CC030E"/>
    <w:rsid w:val="00CE5E84"/>
    <w:rsid w:val="00CF194A"/>
    <w:rsid w:val="00D012B5"/>
    <w:rsid w:val="00D102FE"/>
    <w:rsid w:val="00D11005"/>
    <w:rsid w:val="00D25BA4"/>
    <w:rsid w:val="00D359CD"/>
    <w:rsid w:val="00D50C2F"/>
    <w:rsid w:val="00DA1E66"/>
    <w:rsid w:val="00DB4AB2"/>
    <w:rsid w:val="00DB596C"/>
    <w:rsid w:val="00DD34EA"/>
    <w:rsid w:val="00DE5C65"/>
    <w:rsid w:val="00DE71A1"/>
    <w:rsid w:val="00E039DE"/>
    <w:rsid w:val="00E4359E"/>
    <w:rsid w:val="00E55A1A"/>
    <w:rsid w:val="00E72984"/>
    <w:rsid w:val="00E818D6"/>
    <w:rsid w:val="00E94B3F"/>
    <w:rsid w:val="00E95DB2"/>
    <w:rsid w:val="00EC05C9"/>
    <w:rsid w:val="00F01A01"/>
    <w:rsid w:val="00F40C31"/>
    <w:rsid w:val="00F529F2"/>
    <w:rsid w:val="00F73C7A"/>
    <w:rsid w:val="00F7572B"/>
    <w:rsid w:val="00F75CDA"/>
    <w:rsid w:val="00F912AF"/>
    <w:rsid w:val="00FB37DB"/>
    <w:rsid w:val="00FC7BB4"/>
    <w:rsid w:val="00FE026C"/>
    <w:rsid w:val="00FE47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C2F"/>
  </w:style>
  <w:style w:type="paragraph" w:styleId="Heading1">
    <w:name w:val="heading 1"/>
    <w:basedOn w:val="Normal"/>
    <w:link w:val="Heading1Char"/>
    <w:uiPriority w:val="9"/>
    <w:qFormat/>
    <w:rsid w:val="00E818D6"/>
    <w:pPr>
      <w:spacing w:before="100" w:beforeAutospacing="1" w:after="100" w:afterAutospacing="1" w:line="240" w:lineRule="auto"/>
      <w:jc w:val="center"/>
      <w:outlineLvl w:val="0"/>
    </w:pPr>
    <w:rPr>
      <w:rFonts w:ascii="Times New Roman" w:eastAsia="Times New Roman" w:hAnsi="Times New Roman" w:cs="Times New Roman"/>
      <w:b/>
      <w:bCs/>
      <w:kern w:val="36"/>
      <w:sz w:val="28"/>
      <w:szCs w:val="48"/>
    </w:rPr>
  </w:style>
  <w:style w:type="paragraph" w:styleId="Heading2">
    <w:name w:val="heading 2"/>
    <w:basedOn w:val="Normal"/>
    <w:next w:val="Normal"/>
    <w:link w:val="Heading2Char"/>
    <w:uiPriority w:val="9"/>
    <w:unhideWhenUsed/>
    <w:qFormat/>
    <w:rsid w:val="00E818D6"/>
    <w:pPr>
      <w:keepNext/>
      <w:keepLines/>
      <w:spacing w:before="200" w:after="0"/>
      <w:outlineLvl w:val="1"/>
    </w:pPr>
    <w:rPr>
      <w:rFonts w:ascii="Times New Roman" w:eastAsiaTheme="majorEastAsia" w:hAnsi="Times New Roman" w:cstheme="majorBidi"/>
      <w:b/>
      <w:bCs/>
      <w:i/>
      <w:szCs w:val="26"/>
    </w:rPr>
  </w:style>
  <w:style w:type="paragraph" w:styleId="Heading3">
    <w:name w:val="heading 3"/>
    <w:basedOn w:val="Normal"/>
    <w:next w:val="Normal"/>
    <w:link w:val="Heading3Char"/>
    <w:uiPriority w:val="9"/>
    <w:unhideWhenUsed/>
    <w:qFormat/>
    <w:rsid w:val="00494FBC"/>
    <w:pPr>
      <w:keepNext/>
      <w:keepLines/>
      <w:spacing w:before="200" w:after="0"/>
      <w:outlineLvl w:val="2"/>
    </w:pPr>
    <w:rPr>
      <w:rFonts w:ascii="Times New Roman" w:eastAsiaTheme="majorEastAsia" w:hAnsi="Times New Roman" w:cstheme="majorBidi"/>
      <w:bCs/>
      <w:i/>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8D6"/>
    <w:rPr>
      <w:rFonts w:ascii="Times New Roman" w:eastAsia="Times New Roman" w:hAnsi="Times New Roman" w:cs="Times New Roman"/>
      <w:b/>
      <w:bCs/>
      <w:kern w:val="36"/>
      <w:sz w:val="28"/>
      <w:szCs w:val="48"/>
    </w:rPr>
  </w:style>
  <w:style w:type="character" w:styleId="Strong">
    <w:name w:val="Strong"/>
    <w:basedOn w:val="DefaultParagraphFont"/>
    <w:uiPriority w:val="22"/>
    <w:qFormat/>
    <w:rsid w:val="00E818D6"/>
    <w:rPr>
      <w:b/>
      <w:bCs/>
    </w:rPr>
  </w:style>
  <w:style w:type="character" w:customStyle="1" w:styleId="Heading2Char">
    <w:name w:val="Heading 2 Char"/>
    <w:basedOn w:val="DefaultParagraphFont"/>
    <w:link w:val="Heading2"/>
    <w:uiPriority w:val="9"/>
    <w:rsid w:val="00E818D6"/>
    <w:rPr>
      <w:rFonts w:ascii="Times New Roman" w:eastAsiaTheme="majorEastAsia" w:hAnsi="Times New Roman" w:cstheme="majorBidi"/>
      <w:b/>
      <w:bCs/>
      <w:i/>
      <w:szCs w:val="26"/>
    </w:rPr>
  </w:style>
  <w:style w:type="character" w:customStyle="1" w:styleId="Heading3Char">
    <w:name w:val="Heading 3 Char"/>
    <w:basedOn w:val="DefaultParagraphFont"/>
    <w:link w:val="Heading3"/>
    <w:uiPriority w:val="9"/>
    <w:rsid w:val="00494FBC"/>
    <w:rPr>
      <w:rFonts w:ascii="Times New Roman" w:eastAsiaTheme="majorEastAsia" w:hAnsi="Times New Roman" w:cstheme="majorBidi"/>
      <w:bCs/>
      <w:i/>
    </w:rPr>
  </w:style>
  <w:style w:type="character" w:styleId="Emphasis">
    <w:name w:val="Emphasis"/>
    <w:basedOn w:val="DefaultParagraphFont"/>
    <w:uiPriority w:val="20"/>
    <w:qFormat/>
    <w:rsid w:val="00E818D6"/>
    <w:rPr>
      <w:i/>
      <w:iCs/>
    </w:rPr>
  </w:style>
  <w:style w:type="paragraph" w:styleId="NormalWeb">
    <w:name w:val="Normal (Web)"/>
    <w:basedOn w:val="Normal"/>
    <w:uiPriority w:val="99"/>
    <w:unhideWhenUsed/>
    <w:rsid w:val="00E818D6"/>
    <w:pPr>
      <w:spacing w:before="100" w:beforeAutospacing="1" w:after="100" w:afterAutospacing="1" w:line="240" w:lineRule="auto"/>
    </w:pPr>
    <w:rPr>
      <w:rFonts w:ascii="Times New Roman" w:eastAsia="Times New Roman" w:hAnsi="Times New Roman" w:cs="Times New Roman"/>
      <w:kern w:val="0"/>
    </w:rPr>
  </w:style>
  <w:style w:type="paragraph" w:styleId="NoSpacing">
    <w:name w:val="No Spacing"/>
    <w:uiPriority w:val="1"/>
    <w:qFormat/>
    <w:rsid w:val="00247D66"/>
    <w:pPr>
      <w:spacing w:after="0" w:line="240" w:lineRule="auto"/>
    </w:pPr>
  </w:style>
  <w:style w:type="paragraph" w:styleId="TOCHeading">
    <w:name w:val="TOC Heading"/>
    <w:basedOn w:val="Heading1"/>
    <w:next w:val="Normal"/>
    <w:uiPriority w:val="39"/>
    <w:semiHidden/>
    <w:unhideWhenUsed/>
    <w:qFormat/>
    <w:rsid w:val="005E0EEA"/>
    <w:pPr>
      <w:keepNext/>
      <w:keepLines/>
      <w:spacing w:before="480" w:beforeAutospacing="0" w:after="0" w:afterAutospacing="0" w:line="276" w:lineRule="auto"/>
      <w:jc w:val="left"/>
      <w:outlineLvl w:val="9"/>
    </w:pPr>
    <w:rPr>
      <w:rFonts w:asciiTheme="majorHAnsi" w:eastAsiaTheme="majorEastAsia" w:hAnsiTheme="majorHAnsi" w:cstheme="majorBidi"/>
      <w:color w:val="2F5496" w:themeColor="accent1" w:themeShade="BF"/>
      <w:kern w:val="0"/>
      <w:szCs w:val="28"/>
    </w:rPr>
  </w:style>
  <w:style w:type="paragraph" w:styleId="TOC1">
    <w:name w:val="toc 1"/>
    <w:basedOn w:val="Normal"/>
    <w:next w:val="Normal"/>
    <w:autoRedefine/>
    <w:uiPriority w:val="39"/>
    <w:unhideWhenUsed/>
    <w:rsid w:val="005E0EEA"/>
    <w:pPr>
      <w:spacing w:after="100"/>
    </w:pPr>
  </w:style>
  <w:style w:type="paragraph" w:styleId="TOC2">
    <w:name w:val="toc 2"/>
    <w:basedOn w:val="Normal"/>
    <w:next w:val="Normal"/>
    <w:autoRedefine/>
    <w:uiPriority w:val="39"/>
    <w:unhideWhenUsed/>
    <w:rsid w:val="005E0EEA"/>
    <w:pPr>
      <w:spacing w:after="100"/>
      <w:ind w:left="240"/>
    </w:pPr>
  </w:style>
  <w:style w:type="paragraph" w:styleId="TOC3">
    <w:name w:val="toc 3"/>
    <w:basedOn w:val="Normal"/>
    <w:next w:val="Normal"/>
    <w:autoRedefine/>
    <w:uiPriority w:val="39"/>
    <w:unhideWhenUsed/>
    <w:rsid w:val="005E0EEA"/>
    <w:pPr>
      <w:spacing w:after="100"/>
      <w:ind w:left="480"/>
    </w:pPr>
  </w:style>
  <w:style w:type="character" w:styleId="Hyperlink">
    <w:name w:val="Hyperlink"/>
    <w:basedOn w:val="DefaultParagraphFont"/>
    <w:uiPriority w:val="99"/>
    <w:unhideWhenUsed/>
    <w:rsid w:val="005E0EEA"/>
    <w:rPr>
      <w:color w:val="0563C1" w:themeColor="hyperlink"/>
      <w:u w:val="single"/>
    </w:rPr>
  </w:style>
  <w:style w:type="paragraph" w:styleId="BalloonText">
    <w:name w:val="Balloon Text"/>
    <w:basedOn w:val="Normal"/>
    <w:link w:val="BalloonTextChar"/>
    <w:uiPriority w:val="99"/>
    <w:semiHidden/>
    <w:unhideWhenUsed/>
    <w:rsid w:val="005E0E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E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2362671">
      <w:bodyDiv w:val="1"/>
      <w:marLeft w:val="0"/>
      <w:marRight w:val="0"/>
      <w:marTop w:val="0"/>
      <w:marBottom w:val="0"/>
      <w:divBdr>
        <w:top w:val="none" w:sz="0" w:space="0" w:color="auto"/>
        <w:left w:val="none" w:sz="0" w:space="0" w:color="auto"/>
        <w:bottom w:val="none" w:sz="0" w:space="0" w:color="auto"/>
        <w:right w:val="none" w:sz="0" w:space="0" w:color="auto"/>
      </w:divBdr>
    </w:div>
    <w:div w:id="230585768">
      <w:bodyDiv w:val="1"/>
      <w:marLeft w:val="0"/>
      <w:marRight w:val="0"/>
      <w:marTop w:val="0"/>
      <w:marBottom w:val="0"/>
      <w:divBdr>
        <w:top w:val="none" w:sz="0" w:space="0" w:color="auto"/>
        <w:left w:val="none" w:sz="0" w:space="0" w:color="auto"/>
        <w:bottom w:val="none" w:sz="0" w:space="0" w:color="auto"/>
        <w:right w:val="none" w:sz="0" w:space="0" w:color="auto"/>
      </w:divBdr>
    </w:div>
    <w:div w:id="339704154">
      <w:bodyDiv w:val="1"/>
      <w:marLeft w:val="0"/>
      <w:marRight w:val="0"/>
      <w:marTop w:val="0"/>
      <w:marBottom w:val="0"/>
      <w:divBdr>
        <w:top w:val="none" w:sz="0" w:space="0" w:color="auto"/>
        <w:left w:val="none" w:sz="0" w:space="0" w:color="auto"/>
        <w:bottom w:val="none" w:sz="0" w:space="0" w:color="auto"/>
        <w:right w:val="none" w:sz="0" w:space="0" w:color="auto"/>
      </w:divBdr>
    </w:div>
    <w:div w:id="656959974">
      <w:bodyDiv w:val="1"/>
      <w:marLeft w:val="0"/>
      <w:marRight w:val="0"/>
      <w:marTop w:val="0"/>
      <w:marBottom w:val="0"/>
      <w:divBdr>
        <w:top w:val="none" w:sz="0" w:space="0" w:color="auto"/>
        <w:left w:val="none" w:sz="0" w:space="0" w:color="auto"/>
        <w:bottom w:val="none" w:sz="0" w:space="0" w:color="auto"/>
        <w:right w:val="none" w:sz="0" w:space="0" w:color="auto"/>
      </w:divBdr>
    </w:div>
    <w:div w:id="665018654">
      <w:bodyDiv w:val="1"/>
      <w:marLeft w:val="0"/>
      <w:marRight w:val="0"/>
      <w:marTop w:val="0"/>
      <w:marBottom w:val="0"/>
      <w:divBdr>
        <w:top w:val="none" w:sz="0" w:space="0" w:color="auto"/>
        <w:left w:val="none" w:sz="0" w:space="0" w:color="auto"/>
        <w:bottom w:val="none" w:sz="0" w:space="0" w:color="auto"/>
        <w:right w:val="none" w:sz="0" w:space="0" w:color="auto"/>
      </w:divBdr>
      <w:divsChild>
        <w:div w:id="111478188">
          <w:marLeft w:val="0"/>
          <w:marRight w:val="0"/>
          <w:marTop w:val="0"/>
          <w:marBottom w:val="0"/>
          <w:divBdr>
            <w:top w:val="single" w:sz="2" w:space="0" w:color="auto"/>
            <w:left w:val="single" w:sz="2" w:space="0" w:color="auto"/>
            <w:bottom w:val="single" w:sz="2" w:space="0" w:color="auto"/>
            <w:right w:val="single" w:sz="2" w:space="0" w:color="auto"/>
          </w:divBdr>
        </w:div>
      </w:divsChild>
    </w:div>
    <w:div w:id="824052949">
      <w:bodyDiv w:val="1"/>
      <w:marLeft w:val="0"/>
      <w:marRight w:val="0"/>
      <w:marTop w:val="0"/>
      <w:marBottom w:val="0"/>
      <w:divBdr>
        <w:top w:val="none" w:sz="0" w:space="0" w:color="auto"/>
        <w:left w:val="none" w:sz="0" w:space="0" w:color="auto"/>
        <w:bottom w:val="none" w:sz="0" w:space="0" w:color="auto"/>
        <w:right w:val="none" w:sz="0" w:space="0" w:color="auto"/>
      </w:divBdr>
    </w:div>
    <w:div w:id="853232227">
      <w:bodyDiv w:val="1"/>
      <w:marLeft w:val="0"/>
      <w:marRight w:val="0"/>
      <w:marTop w:val="0"/>
      <w:marBottom w:val="0"/>
      <w:divBdr>
        <w:top w:val="none" w:sz="0" w:space="0" w:color="auto"/>
        <w:left w:val="none" w:sz="0" w:space="0" w:color="auto"/>
        <w:bottom w:val="none" w:sz="0" w:space="0" w:color="auto"/>
        <w:right w:val="none" w:sz="0" w:space="0" w:color="auto"/>
      </w:divBdr>
    </w:div>
    <w:div w:id="1327251003">
      <w:bodyDiv w:val="1"/>
      <w:marLeft w:val="0"/>
      <w:marRight w:val="0"/>
      <w:marTop w:val="0"/>
      <w:marBottom w:val="0"/>
      <w:divBdr>
        <w:top w:val="none" w:sz="0" w:space="0" w:color="auto"/>
        <w:left w:val="none" w:sz="0" w:space="0" w:color="auto"/>
        <w:bottom w:val="none" w:sz="0" w:space="0" w:color="auto"/>
        <w:right w:val="none" w:sz="0" w:space="0" w:color="auto"/>
      </w:divBdr>
    </w:div>
    <w:div w:id="1370910736">
      <w:bodyDiv w:val="1"/>
      <w:marLeft w:val="0"/>
      <w:marRight w:val="0"/>
      <w:marTop w:val="0"/>
      <w:marBottom w:val="0"/>
      <w:divBdr>
        <w:top w:val="none" w:sz="0" w:space="0" w:color="auto"/>
        <w:left w:val="none" w:sz="0" w:space="0" w:color="auto"/>
        <w:bottom w:val="none" w:sz="0" w:space="0" w:color="auto"/>
        <w:right w:val="none" w:sz="0" w:space="0" w:color="auto"/>
      </w:divBdr>
    </w:div>
    <w:div w:id="1461722334">
      <w:bodyDiv w:val="1"/>
      <w:marLeft w:val="0"/>
      <w:marRight w:val="0"/>
      <w:marTop w:val="0"/>
      <w:marBottom w:val="0"/>
      <w:divBdr>
        <w:top w:val="none" w:sz="0" w:space="0" w:color="auto"/>
        <w:left w:val="none" w:sz="0" w:space="0" w:color="auto"/>
        <w:bottom w:val="none" w:sz="0" w:space="0" w:color="auto"/>
        <w:right w:val="none" w:sz="0" w:space="0" w:color="auto"/>
      </w:divBdr>
    </w:div>
    <w:div w:id="1533542553">
      <w:bodyDiv w:val="1"/>
      <w:marLeft w:val="0"/>
      <w:marRight w:val="0"/>
      <w:marTop w:val="0"/>
      <w:marBottom w:val="0"/>
      <w:divBdr>
        <w:top w:val="none" w:sz="0" w:space="0" w:color="auto"/>
        <w:left w:val="none" w:sz="0" w:space="0" w:color="auto"/>
        <w:bottom w:val="none" w:sz="0" w:space="0" w:color="auto"/>
        <w:right w:val="none" w:sz="0" w:space="0" w:color="auto"/>
      </w:divBdr>
      <w:divsChild>
        <w:div w:id="1674336158">
          <w:marLeft w:val="0"/>
          <w:marRight w:val="0"/>
          <w:marTop w:val="0"/>
          <w:marBottom w:val="0"/>
          <w:divBdr>
            <w:top w:val="single" w:sz="2" w:space="0" w:color="auto"/>
            <w:left w:val="single" w:sz="2" w:space="0" w:color="auto"/>
            <w:bottom w:val="single" w:sz="2" w:space="0" w:color="auto"/>
            <w:right w:val="single" w:sz="2" w:space="0" w:color="auto"/>
          </w:divBdr>
        </w:div>
      </w:divsChild>
    </w:div>
    <w:div w:id="1624311890">
      <w:bodyDiv w:val="1"/>
      <w:marLeft w:val="0"/>
      <w:marRight w:val="0"/>
      <w:marTop w:val="0"/>
      <w:marBottom w:val="0"/>
      <w:divBdr>
        <w:top w:val="none" w:sz="0" w:space="0" w:color="auto"/>
        <w:left w:val="none" w:sz="0" w:space="0" w:color="auto"/>
        <w:bottom w:val="none" w:sz="0" w:space="0" w:color="auto"/>
        <w:right w:val="none" w:sz="0" w:space="0" w:color="auto"/>
      </w:divBdr>
    </w:div>
    <w:div w:id="1877421521">
      <w:bodyDiv w:val="1"/>
      <w:marLeft w:val="0"/>
      <w:marRight w:val="0"/>
      <w:marTop w:val="0"/>
      <w:marBottom w:val="0"/>
      <w:divBdr>
        <w:top w:val="none" w:sz="0" w:space="0" w:color="auto"/>
        <w:left w:val="none" w:sz="0" w:space="0" w:color="auto"/>
        <w:bottom w:val="none" w:sz="0" w:space="0" w:color="auto"/>
        <w:right w:val="none" w:sz="0" w:space="0" w:color="auto"/>
      </w:divBdr>
      <w:divsChild>
        <w:div w:id="578750998">
          <w:marLeft w:val="0"/>
          <w:marRight w:val="0"/>
          <w:marTop w:val="0"/>
          <w:marBottom w:val="0"/>
          <w:divBdr>
            <w:top w:val="single" w:sz="2" w:space="0" w:color="auto"/>
            <w:left w:val="single" w:sz="2" w:space="0" w:color="auto"/>
            <w:bottom w:val="single" w:sz="2" w:space="0" w:color="auto"/>
            <w:right w:val="single" w:sz="2" w:space="0" w:color="auto"/>
          </w:divBdr>
        </w:div>
      </w:divsChild>
    </w:div>
    <w:div w:id="1999920860">
      <w:bodyDiv w:val="1"/>
      <w:marLeft w:val="0"/>
      <w:marRight w:val="0"/>
      <w:marTop w:val="0"/>
      <w:marBottom w:val="0"/>
      <w:divBdr>
        <w:top w:val="none" w:sz="0" w:space="0" w:color="auto"/>
        <w:left w:val="none" w:sz="0" w:space="0" w:color="auto"/>
        <w:bottom w:val="none" w:sz="0" w:space="0" w:color="auto"/>
        <w:right w:val="none" w:sz="0" w:space="0" w:color="auto"/>
      </w:divBdr>
      <w:divsChild>
        <w:div w:id="1385760148">
          <w:marLeft w:val="0"/>
          <w:marRight w:val="0"/>
          <w:marTop w:val="0"/>
          <w:marBottom w:val="0"/>
          <w:divBdr>
            <w:top w:val="single" w:sz="2" w:space="0" w:color="auto"/>
            <w:left w:val="single" w:sz="2" w:space="0" w:color="auto"/>
            <w:bottom w:val="single" w:sz="2" w:space="0" w:color="auto"/>
            <w:right w:val="single" w:sz="2" w:space="0" w:color="auto"/>
          </w:divBdr>
        </w:div>
      </w:divsChild>
    </w:div>
    <w:div w:id="2057195276">
      <w:bodyDiv w:val="1"/>
      <w:marLeft w:val="0"/>
      <w:marRight w:val="0"/>
      <w:marTop w:val="0"/>
      <w:marBottom w:val="0"/>
      <w:divBdr>
        <w:top w:val="none" w:sz="0" w:space="0" w:color="auto"/>
        <w:left w:val="none" w:sz="0" w:space="0" w:color="auto"/>
        <w:bottom w:val="none" w:sz="0" w:space="0" w:color="auto"/>
        <w:right w:val="none" w:sz="0" w:space="0" w:color="auto"/>
      </w:divBdr>
    </w:div>
    <w:div w:id="2065371546">
      <w:bodyDiv w:val="1"/>
      <w:marLeft w:val="0"/>
      <w:marRight w:val="0"/>
      <w:marTop w:val="0"/>
      <w:marBottom w:val="0"/>
      <w:divBdr>
        <w:top w:val="none" w:sz="0" w:space="0" w:color="auto"/>
        <w:left w:val="none" w:sz="0" w:space="0" w:color="auto"/>
        <w:bottom w:val="none" w:sz="0" w:space="0" w:color="auto"/>
        <w:right w:val="none" w:sz="0" w:space="0" w:color="auto"/>
      </w:divBdr>
      <w:divsChild>
        <w:div w:id="1812942870">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1F32AC-EFA4-489C-9BC2-FBBA2FE3D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3552</Words>
  <Characters>20250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2025-12-12T11:21:00Z</dcterms:created>
  <dcterms:modified xsi:type="dcterms:W3CDTF">2025-12-12T11:21:00Z</dcterms:modified>
</cp:coreProperties>
</file>