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97561DB" wp14:paraId="765EB8D0" wp14:textId="61F0E065">
      <w:pPr>
        <w:rPr>
          <w:sz w:val="32"/>
          <w:szCs w:val="32"/>
          <w:u w:val="single"/>
        </w:rPr>
      </w:pPr>
      <w:r w:rsidRPr="097561DB" w:rsidR="348047E1">
        <w:rPr>
          <w:sz w:val="32"/>
          <w:szCs w:val="32"/>
          <w:u w:val="single"/>
        </w:rPr>
        <w:t xml:space="preserve">Assignment 2 – Criminal </w:t>
      </w:r>
      <w:r w:rsidRPr="097561DB" w:rsidR="348047E1">
        <w:rPr>
          <w:sz w:val="32"/>
          <w:szCs w:val="32"/>
          <w:u w:val="single"/>
        </w:rPr>
        <w:t xml:space="preserve">Law </w:t>
      </w:r>
      <w:r w:rsidRPr="097561DB" w:rsidR="7E52F936">
        <w:rPr>
          <w:sz w:val="32"/>
          <w:szCs w:val="32"/>
          <w:u w:val="single"/>
        </w:rPr>
        <w:t xml:space="preserve"> Scenario</w:t>
      </w:r>
      <w:r w:rsidRPr="097561DB" w:rsidR="7E52F936">
        <w:rPr>
          <w:sz w:val="32"/>
          <w:szCs w:val="32"/>
          <w:u w:val="single"/>
        </w:rPr>
        <w:t xml:space="preserve"> </w:t>
      </w:r>
      <w:r w:rsidRPr="097561DB" w:rsidR="7E52F936">
        <w:rPr>
          <w:sz w:val="32"/>
          <w:szCs w:val="32"/>
          <w:u w:val="single"/>
        </w:rPr>
        <w:t>question</w:t>
      </w:r>
    </w:p>
    <w:p xmlns:wp14="http://schemas.microsoft.com/office/word/2010/wordml" w:rsidP="04602127" wp14:paraId="2C6E087A" wp14:textId="73DFC0EA">
      <w:pPr>
        <w:pStyle w:val="Normal"/>
        <w:spacing w:line="360" w:lineRule="auto"/>
        <w:rPr>
          <w:sz w:val="24"/>
          <w:szCs w:val="24"/>
          <w:u w:val="none"/>
        </w:rPr>
      </w:pPr>
      <w:r w:rsidRPr="04602127" w:rsidR="76756B22">
        <w:rPr>
          <w:sz w:val="24"/>
          <w:szCs w:val="24"/>
          <w:u w:val="none"/>
        </w:rPr>
        <w:t>The Scenario that I will be analyzing within this assignment is the following. “</w:t>
      </w:r>
      <w:r w:rsidRPr="04602127" w:rsidR="7E52F936">
        <w:rPr>
          <w:sz w:val="24"/>
          <w:szCs w:val="24"/>
          <w:u w:val="none"/>
        </w:rPr>
        <w:t>Carla And Jamie have been married for 15 years. One evening Jamie comes home after a night out with friends, visibly intoxicated</w:t>
      </w:r>
      <w:r w:rsidRPr="04602127" w:rsidR="188ED977">
        <w:rPr>
          <w:sz w:val="24"/>
          <w:szCs w:val="24"/>
          <w:u w:val="none"/>
        </w:rPr>
        <w:t xml:space="preserve">. Carla, who has been dealing with </w:t>
      </w:r>
      <w:r w:rsidRPr="04602127" w:rsidR="188ED977">
        <w:rPr>
          <w:sz w:val="24"/>
          <w:szCs w:val="24"/>
          <w:u w:val="none"/>
        </w:rPr>
        <w:t>martial</w:t>
      </w:r>
      <w:r w:rsidRPr="04602127" w:rsidR="188ED977">
        <w:rPr>
          <w:sz w:val="24"/>
          <w:szCs w:val="24"/>
          <w:u w:val="none"/>
        </w:rPr>
        <w:t xml:space="preserve"> problems for some time, becomes increasingly agitated and </w:t>
      </w:r>
      <w:r w:rsidRPr="04602127" w:rsidR="393C66DE">
        <w:rPr>
          <w:sz w:val="24"/>
          <w:szCs w:val="24"/>
          <w:u w:val="none"/>
        </w:rPr>
        <w:t>confronts</w:t>
      </w:r>
      <w:r w:rsidRPr="04602127" w:rsidR="188ED977">
        <w:rPr>
          <w:sz w:val="24"/>
          <w:szCs w:val="24"/>
          <w:u w:val="none"/>
        </w:rPr>
        <w:t xml:space="preserve"> </w:t>
      </w:r>
      <w:r w:rsidRPr="04602127" w:rsidR="36937C06">
        <w:rPr>
          <w:sz w:val="24"/>
          <w:szCs w:val="24"/>
          <w:u w:val="none"/>
        </w:rPr>
        <w:t>Jamie</w:t>
      </w:r>
      <w:r w:rsidRPr="04602127" w:rsidR="188ED977">
        <w:rPr>
          <w:sz w:val="24"/>
          <w:szCs w:val="24"/>
          <w:u w:val="none"/>
        </w:rPr>
        <w:t xml:space="preserve"> abo</w:t>
      </w:r>
      <w:r w:rsidRPr="04602127" w:rsidR="2FAFFFEB">
        <w:rPr>
          <w:sz w:val="24"/>
          <w:szCs w:val="24"/>
          <w:u w:val="none"/>
        </w:rPr>
        <w:t>ut his excessive</w:t>
      </w:r>
      <w:r w:rsidRPr="04602127" w:rsidR="4DA0F99F">
        <w:rPr>
          <w:sz w:val="24"/>
          <w:szCs w:val="24"/>
          <w:u w:val="none"/>
        </w:rPr>
        <w:t xml:space="preserve"> drinking and neglect of their relationship. </w:t>
      </w:r>
      <w:r w:rsidRPr="04602127" w:rsidR="4DA0F99F">
        <w:rPr>
          <w:sz w:val="24"/>
          <w:szCs w:val="24"/>
          <w:u w:val="none"/>
        </w:rPr>
        <w:t>A heated argument</w:t>
      </w:r>
      <w:r w:rsidRPr="04602127" w:rsidR="4DA0F99F">
        <w:rPr>
          <w:sz w:val="24"/>
          <w:szCs w:val="24"/>
          <w:u w:val="none"/>
        </w:rPr>
        <w:t xml:space="preserve"> ensues, during which Jamie admits to having had a brief affair </w:t>
      </w:r>
      <w:r w:rsidRPr="04602127" w:rsidR="473A633B">
        <w:rPr>
          <w:sz w:val="24"/>
          <w:szCs w:val="24"/>
          <w:u w:val="none"/>
        </w:rPr>
        <w:t xml:space="preserve">with a co-worker, Emma, a few months earlier. Carla, overwhelmed by anger and sadness, rushes to the </w:t>
      </w:r>
      <w:r w:rsidRPr="04602127" w:rsidR="473A633B">
        <w:rPr>
          <w:sz w:val="24"/>
          <w:szCs w:val="24"/>
          <w:u w:val="none"/>
        </w:rPr>
        <w:t>kitchen</w:t>
      </w:r>
      <w:r w:rsidRPr="04602127" w:rsidR="473A633B">
        <w:rPr>
          <w:sz w:val="24"/>
          <w:szCs w:val="24"/>
          <w:u w:val="none"/>
        </w:rPr>
        <w:t xml:space="preserve"> and grabs a kitc</w:t>
      </w:r>
      <w:r w:rsidRPr="04602127" w:rsidR="3BF29C7B">
        <w:rPr>
          <w:sz w:val="24"/>
          <w:szCs w:val="24"/>
          <w:u w:val="none"/>
        </w:rPr>
        <w:t xml:space="preserve">hen knife. </w:t>
      </w:r>
      <w:r w:rsidRPr="04602127" w:rsidR="3BF29C7B">
        <w:rPr>
          <w:sz w:val="24"/>
          <w:szCs w:val="24"/>
          <w:u w:val="none"/>
        </w:rPr>
        <w:t>She then stabs Jamie in the chest, causing him serious injuries.</w:t>
      </w:r>
      <w:r w:rsidRPr="04602127" w:rsidR="46EC4809">
        <w:rPr>
          <w:sz w:val="24"/>
          <w:szCs w:val="24"/>
          <w:u w:val="none"/>
        </w:rPr>
        <w:t xml:space="preserve">” I will be </w:t>
      </w:r>
      <w:r w:rsidRPr="04602127" w:rsidR="3BF29C7B">
        <w:rPr>
          <w:sz w:val="24"/>
          <w:szCs w:val="24"/>
          <w:u w:val="none"/>
        </w:rPr>
        <w:t>Discuss</w:t>
      </w:r>
      <w:r w:rsidRPr="04602127" w:rsidR="2D6A4E80">
        <w:rPr>
          <w:sz w:val="24"/>
          <w:szCs w:val="24"/>
          <w:u w:val="none"/>
        </w:rPr>
        <w:t>ing</w:t>
      </w:r>
      <w:r w:rsidRPr="04602127" w:rsidR="3BF29C7B">
        <w:rPr>
          <w:sz w:val="24"/>
          <w:szCs w:val="24"/>
          <w:u w:val="none"/>
        </w:rPr>
        <w:t xml:space="preserve"> Carla’s poten</w:t>
      </w:r>
      <w:r w:rsidRPr="04602127" w:rsidR="29430B71">
        <w:rPr>
          <w:sz w:val="24"/>
          <w:szCs w:val="24"/>
          <w:u w:val="none"/>
        </w:rPr>
        <w:t>tial criminal liability</w:t>
      </w:r>
      <w:r w:rsidRPr="04602127" w:rsidR="30BDEAF3">
        <w:rPr>
          <w:sz w:val="24"/>
          <w:szCs w:val="24"/>
          <w:u w:val="none"/>
        </w:rPr>
        <w:t xml:space="preserve"> within this scenario and the specific crimes that she could have committed.</w:t>
      </w:r>
      <w:r w:rsidRPr="04602127" w:rsidR="30BDEAF3">
        <w:rPr>
          <w:sz w:val="24"/>
          <w:szCs w:val="24"/>
          <w:u w:val="none"/>
        </w:rPr>
        <w:t xml:space="preserve"> I will also be looking into the potential </w:t>
      </w:r>
      <w:r w:rsidRPr="04602127" w:rsidR="5CB0778C">
        <w:rPr>
          <w:sz w:val="24"/>
          <w:szCs w:val="24"/>
          <w:u w:val="none"/>
        </w:rPr>
        <w:t>defenses</w:t>
      </w:r>
      <w:r w:rsidRPr="04602127" w:rsidR="30BDEAF3">
        <w:rPr>
          <w:sz w:val="24"/>
          <w:szCs w:val="24"/>
          <w:u w:val="none"/>
        </w:rPr>
        <w:t xml:space="preserve"> that Carla could use for this specific </w:t>
      </w:r>
      <w:r w:rsidRPr="04602127" w:rsidR="30BDEAF3">
        <w:rPr>
          <w:sz w:val="24"/>
          <w:szCs w:val="24"/>
          <w:u w:val="none"/>
        </w:rPr>
        <w:t>scenario</w:t>
      </w:r>
      <w:r w:rsidRPr="04602127" w:rsidR="30BDEAF3">
        <w:rPr>
          <w:sz w:val="24"/>
          <w:szCs w:val="24"/>
          <w:u w:val="none"/>
        </w:rPr>
        <w:t xml:space="preserve"> </w:t>
      </w:r>
      <w:r w:rsidRPr="04602127" w:rsidR="7B0E63F4">
        <w:rPr>
          <w:sz w:val="24"/>
          <w:szCs w:val="24"/>
          <w:u w:val="none"/>
        </w:rPr>
        <w:t>if there are any to be seen.</w:t>
      </w:r>
    </w:p>
    <w:p w:rsidR="62F0DA8A" w:rsidP="04602127" w:rsidRDefault="62F0DA8A" w14:paraId="7A1225AC" w14:textId="3089C38D">
      <w:pPr>
        <w:pStyle w:val="Normal"/>
        <w:spacing w:line="360" w:lineRule="auto"/>
        <w:rPr>
          <w:rFonts w:ascii="Calibri" w:hAnsi="Calibri" w:eastAsia="Calibri" w:cs="Calibri"/>
          <w:noProof w:val="0"/>
          <w:sz w:val="24"/>
          <w:szCs w:val="24"/>
          <w:lang w:val="en-US"/>
        </w:rPr>
      </w:pPr>
      <w:r w:rsidRPr="04602127" w:rsidR="62F0DA8A">
        <w:rPr>
          <w:sz w:val="24"/>
          <w:szCs w:val="24"/>
          <w:u w:val="none"/>
        </w:rPr>
        <w:t xml:space="preserve">The first offence that I can see that has </w:t>
      </w:r>
      <w:r w:rsidRPr="04602127" w:rsidR="1B32E2FE">
        <w:rPr>
          <w:sz w:val="24"/>
          <w:szCs w:val="24"/>
          <w:u w:val="none"/>
        </w:rPr>
        <w:t>arisen</w:t>
      </w:r>
      <w:r w:rsidRPr="04602127" w:rsidR="62F0DA8A">
        <w:rPr>
          <w:sz w:val="24"/>
          <w:szCs w:val="24"/>
          <w:u w:val="none"/>
        </w:rPr>
        <w:t xml:space="preserve"> from this scenario is the offence of Grevious Bodily </w:t>
      </w:r>
      <w:r w:rsidRPr="04602127" w:rsidR="62F0DA8A">
        <w:rPr>
          <w:sz w:val="24"/>
          <w:szCs w:val="24"/>
          <w:u w:val="none"/>
        </w:rPr>
        <w:t>Harm(</w:t>
      </w:r>
      <w:r w:rsidRPr="04602127" w:rsidR="62F0DA8A">
        <w:rPr>
          <w:sz w:val="24"/>
          <w:szCs w:val="24"/>
          <w:u w:val="none"/>
        </w:rPr>
        <w:t xml:space="preserve">GBH). </w:t>
      </w:r>
      <w:r w:rsidRPr="04602127" w:rsidR="6B0C72A5">
        <w:rPr>
          <w:sz w:val="24"/>
          <w:szCs w:val="24"/>
          <w:u w:val="none"/>
        </w:rPr>
        <w:t>The</w:t>
      </w:r>
      <w:r w:rsidRPr="04602127" w:rsidR="62F0DA8A">
        <w:rPr>
          <w:sz w:val="24"/>
          <w:szCs w:val="24"/>
          <w:u w:val="none"/>
        </w:rPr>
        <w:t xml:space="preserve"> </w:t>
      </w:r>
      <w:r w:rsidRPr="04602127" w:rsidR="6B0C72A5">
        <w:rPr>
          <w:sz w:val="24"/>
          <w:szCs w:val="24"/>
          <w:u w:val="none"/>
        </w:rPr>
        <w:t xml:space="preserve">definition of </w:t>
      </w:r>
      <w:r w:rsidRPr="04602127" w:rsidR="6A8F5012">
        <w:rPr>
          <w:sz w:val="24"/>
          <w:szCs w:val="24"/>
          <w:u w:val="none"/>
        </w:rPr>
        <w:t>GBH can be found</w:t>
      </w:r>
      <w:r w:rsidRPr="04602127" w:rsidR="5AC54E38">
        <w:rPr>
          <w:sz w:val="24"/>
          <w:szCs w:val="24"/>
          <w:u w:val="none"/>
        </w:rPr>
        <w:t xml:space="preserve"> within </w:t>
      </w:r>
      <w:r w:rsidRPr="04602127" w:rsidR="65B9AF15">
        <w:rPr>
          <w:sz w:val="24"/>
          <w:szCs w:val="24"/>
          <w:u w:val="none"/>
        </w:rPr>
        <w:t xml:space="preserve">(s </w:t>
      </w:r>
      <w:r w:rsidRPr="04602127" w:rsidR="2132EA2E">
        <w:rPr>
          <w:sz w:val="24"/>
          <w:szCs w:val="24"/>
          <w:u w:val="none"/>
        </w:rPr>
        <w:t>18</w:t>
      </w:r>
      <w:r w:rsidRPr="04602127" w:rsidR="65B9AF15">
        <w:rPr>
          <w:sz w:val="24"/>
          <w:szCs w:val="24"/>
          <w:u w:val="none"/>
        </w:rPr>
        <w:t xml:space="preserve">( </w:t>
      </w:r>
      <w:r w:rsidRPr="04602127" w:rsidR="4E0CCE5B">
        <w:rPr>
          <w:sz w:val="24"/>
          <w:szCs w:val="24"/>
          <w:u w:val="none"/>
        </w:rPr>
        <w:t>Offences</w:t>
      </w:r>
      <w:r w:rsidRPr="04602127" w:rsidR="65B9AF15">
        <w:rPr>
          <w:sz w:val="24"/>
          <w:szCs w:val="24"/>
          <w:u w:val="none"/>
        </w:rPr>
        <w:t xml:space="preserve"> Against </w:t>
      </w:r>
      <w:r w:rsidRPr="04602127" w:rsidR="65B9AF15">
        <w:rPr>
          <w:sz w:val="24"/>
          <w:szCs w:val="24"/>
          <w:u w:val="none"/>
        </w:rPr>
        <w:t>The</w:t>
      </w:r>
      <w:r w:rsidRPr="04602127" w:rsidR="65B9AF15">
        <w:rPr>
          <w:sz w:val="24"/>
          <w:szCs w:val="24"/>
          <w:u w:val="none"/>
        </w:rPr>
        <w:t xml:space="preserve"> Pe</w:t>
      </w:r>
      <w:r w:rsidRPr="04602127" w:rsidR="65B9AF15">
        <w:rPr>
          <w:rFonts w:ascii="Calibri" w:hAnsi="Calibri" w:eastAsia="Calibri" w:cs="Calibri" w:asciiTheme="minorAscii" w:hAnsiTheme="minorAscii" w:eastAsiaTheme="minorAscii" w:cstheme="minorAscii"/>
          <w:sz w:val="24"/>
          <w:szCs w:val="24"/>
          <w:u w:val="none"/>
        </w:rPr>
        <w:t>rsons Act 1861). Within this act GBH is defined as</w:t>
      </w:r>
      <w:r w:rsidRPr="04602127" w:rsidR="65B9AF15">
        <w:rPr>
          <w:rFonts w:ascii="Calibri" w:hAnsi="Calibri" w:eastAsia="Calibri" w:cs="Calibri" w:asciiTheme="minorAscii" w:hAnsiTheme="minorAscii" w:eastAsiaTheme="minorAscii" w:cstheme="minorAscii"/>
          <w:color w:val="000000" w:themeColor="text1" w:themeTint="FF" w:themeShade="FF"/>
          <w:sz w:val="24"/>
          <w:szCs w:val="24"/>
          <w:u w:val="none"/>
        </w:rPr>
        <w:t xml:space="preserve"> </w:t>
      </w:r>
      <w:r w:rsidRPr="04602127" w:rsidR="697395C3">
        <w:rPr>
          <w:rFonts w:ascii="Calibri" w:hAnsi="Calibri" w:eastAsia="Calibri" w:cs="Calibri" w:asciiTheme="minorAscii" w:hAnsiTheme="minorAscii" w:eastAsiaTheme="minorAscii" w:cstheme="minorAscii"/>
          <w:color w:val="000000" w:themeColor="text1" w:themeTint="FF" w:themeShade="FF"/>
          <w:sz w:val="24"/>
          <w:szCs w:val="24"/>
          <w:u w:val="none"/>
        </w:rPr>
        <w:t>“</w:t>
      </w:r>
      <w:r w:rsidRPr="04602127" w:rsidR="697395C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Whosoever shall unlawfully and maliciously by any means whatsoever wound or cause any grievous bodily harm to any person, with intent to do some grievous bodily harm to any person, or with intent to resist or prevent the lawful apprehension or detainer of any person, shall be guilty of felony, and being convicted thereof shall be liable to be kept in penal servitude for life”</w:t>
      </w:r>
    </w:p>
    <w:p w:rsidR="1CE79571" w:rsidP="04602127" w:rsidRDefault="1CE79571" w14:paraId="69383F8F" w14:textId="78ABFA37">
      <w:pPr>
        <w:pStyle w:val="Normal"/>
        <w:rPr>
          <w:rFonts w:ascii="Calibri" w:hAnsi="Calibri" w:eastAsia="Calibri" w:cs="Calibri" w:asciiTheme="minorAscii" w:hAnsiTheme="minorAscii" w:eastAsiaTheme="minorAscii" w:cstheme="minorAscii"/>
          <w:color w:val="000000" w:themeColor="text1" w:themeTint="FF" w:themeShade="FF"/>
          <w:sz w:val="24"/>
          <w:szCs w:val="24"/>
          <w:u w:val="none"/>
        </w:rPr>
      </w:pPr>
      <w:r w:rsidRPr="04602127" w:rsidR="1CE79571">
        <w:rPr>
          <w:rFonts w:ascii="Calibri" w:hAnsi="Calibri" w:eastAsia="Calibri" w:cs="Calibri" w:asciiTheme="minorAscii" w:hAnsiTheme="minorAscii" w:eastAsiaTheme="minorAscii" w:cstheme="minorAscii"/>
          <w:noProof w:val="0"/>
          <w:color w:val="000000" w:themeColor="text1" w:themeTint="FF" w:themeShade="FF"/>
          <w:sz w:val="32"/>
          <w:szCs w:val="32"/>
          <w:u w:val="single"/>
          <w:lang w:val="en-US"/>
        </w:rPr>
        <w:t>Actus Reus</w:t>
      </w:r>
    </w:p>
    <w:p w:rsidR="1CE79571" w:rsidP="04602127" w:rsidRDefault="1CE79571" w14:paraId="430F9931" w14:textId="15B59AFB">
      <w:pPr>
        <w:pStyle w:val="Normal"/>
        <w:spacing w:line="360" w:lineRule="auto"/>
        <w:rPr>
          <w:rFonts w:ascii="Calibri" w:hAnsi="Calibri" w:eastAsia="Calibri" w:cs="Calibri" w:asciiTheme="minorAscii" w:hAnsiTheme="minorAscii" w:eastAsiaTheme="minorAscii" w:cstheme="minorAscii"/>
          <w:color w:val="000000" w:themeColor="text1" w:themeTint="FF" w:themeShade="FF"/>
          <w:sz w:val="24"/>
          <w:szCs w:val="24"/>
          <w:u w:val="none"/>
        </w:rPr>
      </w:pPr>
      <w:r w:rsidRPr="04602127" w:rsidR="1CE79571">
        <w:rPr>
          <w:rFonts w:ascii="Calibri" w:hAnsi="Calibri" w:eastAsia="Calibri" w:cs="Calibri" w:asciiTheme="minorAscii" w:hAnsiTheme="minorAscii" w:eastAsiaTheme="minorAscii" w:cstheme="minorAscii"/>
          <w:color w:val="000000" w:themeColor="text1" w:themeTint="FF" w:themeShade="FF"/>
          <w:sz w:val="24"/>
          <w:szCs w:val="24"/>
          <w:u w:val="none"/>
        </w:rPr>
        <w:t xml:space="preserve"> </w:t>
      </w:r>
      <w:r w:rsidRPr="04602127" w:rsidR="0EEE1FB7">
        <w:rPr>
          <w:rFonts w:ascii="Calibri" w:hAnsi="Calibri" w:eastAsia="Calibri" w:cs="Calibri" w:asciiTheme="minorAscii" w:hAnsiTheme="minorAscii" w:eastAsiaTheme="minorAscii" w:cstheme="minorAscii"/>
          <w:color w:val="000000" w:themeColor="text1" w:themeTint="FF" w:themeShade="FF"/>
          <w:sz w:val="24"/>
          <w:szCs w:val="24"/>
          <w:u w:val="none"/>
        </w:rPr>
        <w:t xml:space="preserve">The actus reus of committing GBH </w:t>
      </w:r>
      <w:r w:rsidRPr="04602127" w:rsidR="56AFD0E9">
        <w:rPr>
          <w:rFonts w:ascii="Calibri" w:hAnsi="Calibri" w:eastAsia="Calibri" w:cs="Calibri" w:asciiTheme="minorAscii" w:hAnsiTheme="minorAscii" w:eastAsiaTheme="minorAscii" w:cstheme="minorAscii"/>
          <w:color w:val="000000" w:themeColor="text1" w:themeTint="FF" w:themeShade="FF"/>
          <w:sz w:val="24"/>
          <w:szCs w:val="24"/>
          <w:u w:val="none"/>
        </w:rPr>
        <w:t xml:space="preserve">with intent </w:t>
      </w:r>
      <w:r w:rsidRPr="04602127" w:rsidR="61532CD9">
        <w:rPr>
          <w:rFonts w:ascii="Calibri" w:hAnsi="Calibri" w:eastAsia="Calibri" w:cs="Calibri" w:asciiTheme="minorAscii" w:hAnsiTheme="minorAscii" w:eastAsiaTheme="minorAscii" w:cstheme="minorAscii"/>
          <w:color w:val="000000" w:themeColor="text1" w:themeTint="FF" w:themeShade="FF"/>
          <w:sz w:val="24"/>
          <w:szCs w:val="24"/>
          <w:u w:val="none"/>
        </w:rPr>
        <w:t xml:space="preserve">is the fact that </w:t>
      </w:r>
      <w:r w:rsidRPr="04602127" w:rsidR="61532CD9">
        <w:rPr>
          <w:rFonts w:ascii="Calibri" w:hAnsi="Calibri" w:eastAsia="Calibri" w:cs="Calibri" w:asciiTheme="minorAscii" w:hAnsiTheme="minorAscii" w:eastAsiaTheme="minorAscii" w:cstheme="minorAscii"/>
          <w:color w:val="000000" w:themeColor="text1" w:themeTint="FF" w:themeShade="FF"/>
          <w:sz w:val="24"/>
          <w:szCs w:val="24"/>
          <w:u w:val="none"/>
        </w:rPr>
        <w:t>their</w:t>
      </w:r>
      <w:r w:rsidRPr="04602127" w:rsidR="61532CD9">
        <w:rPr>
          <w:rFonts w:ascii="Calibri" w:hAnsi="Calibri" w:eastAsia="Calibri" w:cs="Calibri" w:asciiTheme="minorAscii" w:hAnsiTheme="minorAscii" w:eastAsiaTheme="minorAscii" w:cstheme="minorAscii"/>
          <w:color w:val="000000" w:themeColor="text1" w:themeTint="FF" w:themeShade="FF"/>
          <w:sz w:val="24"/>
          <w:szCs w:val="24"/>
          <w:u w:val="none"/>
        </w:rPr>
        <w:t xml:space="preserve"> must have been unlawful conduct on the part of the defendant which in this scenario is Carla by any means and that someone </w:t>
      </w:r>
      <w:r w:rsidRPr="04602127" w:rsidR="355DD8B2">
        <w:rPr>
          <w:rFonts w:ascii="Calibri" w:hAnsi="Calibri" w:eastAsia="Calibri" w:cs="Calibri" w:asciiTheme="minorAscii" w:hAnsiTheme="minorAscii" w:eastAsiaTheme="minorAscii" w:cstheme="minorAscii"/>
          <w:color w:val="000000" w:themeColor="text1" w:themeTint="FF" w:themeShade="FF"/>
          <w:sz w:val="24"/>
          <w:szCs w:val="24"/>
          <w:u w:val="none"/>
        </w:rPr>
        <w:t xml:space="preserve">suffered either from a wound or some other form of </w:t>
      </w:r>
      <w:r w:rsidRPr="04602127" w:rsidR="38140E4F">
        <w:rPr>
          <w:rFonts w:ascii="Calibri" w:hAnsi="Calibri" w:eastAsia="Calibri" w:cs="Calibri" w:asciiTheme="minorAscii" w:hAnsiTheme="minorAscii" w:eastAsiaTheme="minorAscii" w:cstheme="minorAscii"/>
          <w:color w:val="000000" w:themeColor="text1" w:themeTint="FF" w:themeShade="FF"/>
          <w:sz w:val="24"/>
          <w:szCs w:val="24"/>
          <w:u w:val="none"/>
        </w:rPr>
        <w:t>grievous</w:t>
      </w:r>
      <w:r w:rsidRPr="04602127" w:rsidR="355DD8B2">
        <w:rPr>
          <w:rFonts w:ascii="Calibri" w:hAnsi="Calibri" w:eastAsia="Calibri" w:cs="Calibri" w:asciiTheme="minorAscii" w:hAnsiTheme="minorAscii" w:eastAsiaTheme="minorAscii" w:cstheme="minorAscii"/>
          <w:color w:val="000000" w:themeColor="text1" w:themeTint="FF" w:themeShade="FF"/>
          <w:sz w:val="24"/>
          <w:szCs w:val="24"/>
          <w:u w:val="none"/>
        </w:rPr>
        <w:t xml:space="preserve"> bodily harm due to the defendants conduct which can be seen </w:t>
      </w:r>
      <w:r w:rsidRPr="04602127" w:rsidR="64096276">
        <w:rPr>
          <w:rFonts w:ascii="Calibri" w:hAnsi="Calibri" w:eastAsia="Calibri" w:cs="Calibri" w:asciiTheme="minorAscii" w:hAnsiTheme="minorAscii" w:eastAsiaTheme="minorAscii" w:cstheme="minorAscii"/>
          <w:color w:val="000000" w:themeColor="text1" w:themeTint="FF" w:themeShade="FF"/>
          <w:sz w:val="24"/>
          <w:szCs w:val="24"/>
          <w:u w:val="none"/>
        </w:rPr>
        <w:t xml:space="preserve">within the scenario where it </w:t>
      </w:r>
      <w:r w:rsidRPr="04602127" w:rsidR="38B81B0A">
        <w:rPr>
          <w:rFonts w:ascii="Calibri" w:hAnsi="Calibri" w:eastAsia="Calibri" w:cs="Calibri" w:asciiTheme="minorAscii" w:hAnsiTheme="minorAscii" w:eastAsiaTheme="minorAscii" w:cstheme="minorAscii"/>
          <w:color w:val="000000" w:themeColor="text1" w:themeTint="FF" w:themeShade="FF"/>
          <w:sz w:val="24"/>
          <w:szCs w:val="24"/>
          <w:u w:val="none"/>
        </w:rPr>
        <w:t xml:space="preserve">states that Carla grabs a kitchen knife and stabs Jamie in the chest which shows that it was her conduct </w:t>
      </w:r>
      <w:r w:rsidRPr="04602127" w:rsidR="31AD77EB">
        <w:rPr>
          <w:rFonts w:ascii="Calibri" w:hAnsi="Calibri" w:eastAsia="Calibri" w:cs="Calibri" w:asciiTheme="minorAscii" w:hAnsiTheme="minorAscii" w:eastAsiaTheme="minorAscii" w:cstheme="minorAscii"/>
          <w:color w:val="000000" w:themeColor="text1" w:themeTint="FF" w:themeShade="FF"/>
          <w:sz w:val="24"/>
          <w:szCs w:val="24"/>
          <w:u w:val="none"/>
        </w:rPr>
        <w:t>that caused Jamie to be wounded showing that the Actus Reus of GBH is present within this scenario</w:t>
      </w:r>
      <w:r w:rsidRPr="04602127" w:rsidR="7B035668">
        <w:rPr>
          <w:rFonts w:ascii="Calibri" w:hAnsi="Calibri" w:eastAsia="Calibri" w:cs="Calibri" w:asciiTheme="minorAscii" w:hAnsiTheme="minorAscii" w:eastAsiaTheme="minorAscii" w:cstheme="minorAscii"/>
          <w:color w:val="000000" w:themeColor="text1" w:themeTint="FF" w:themeShade="FF"/>
          <w:sz w:val="24"/>
          <w:szCs w:val="24"/>
          <w:u w:val="none"/>
        </w:rPr>
        <w:t xml:space="preserve"> and that it is GBH with intent due to the fact that she purposefully went to grab a knife to stab Jamie and </w:t>
      </w:r>
      <w:r w:rsidRPr="04602127" w:rsidR="031EEE84">
        <w:rPr>
          <w:rFonts w:ascii="Calibri" w:hAnsi="Calibri" w:eastAsia="Calibri" w:cs="Calibri" w:asciiTheme="minorAscii" w:hAnsiTheme="minorAscii" w:eastAsiaTheme="minorAscii" w:cstheme="minorAscii"/>
          <w:color w:val="000000" w:themeColor="text1" w:themeTint="FF" w:themeShade="FF"/>
          <w:sz w:val="24"/>
          <w:szCs w:val="24"/>
          <w:u w:val="none"/>
        </w:rPr>
        <w:t xml:space="preserve">didn't </w:t>
      </w:r>
      <w:r w:rsidRPr="04602127" w:rsidR="031EEE84">
        <w:rPr>
          <w:rFonts w:ascii="Calibri" w:hAnsi="Calibri" w:eastAsia="Calibri" w:cs="Calibri" w:asciiTheme="minorAscii" w:hAnsiTheme="minorAscii" w:eastAsiaTheme="minorAscii" w:cstheme="minorAscii"/>
          <w:color w:val="000000" w:themeColor="text1" w:themeTint="FF" w:themeShade="FF"/>
          <w:sz w:val="24"/>
          <w:szCs w:val="24"/>
          <w:u w:val="none"/>
        </w:rPr>
        <w:t>accidently</w:t>
      </w:r>
      <w:r w:rsidRPr="04602127" w:rsidR="031EEE84">
        <w:rPr>
          <w:rFonts w:ascii="Calibri" w:hAnsi="Calibri" w:eastAsia="Calibri" w:cs="Calibri" w:asciiTheme="minorAscii" w:hAnsiTheme="minorAscii" w:eastAsiaTheme="minorAscii" w:cstheme="minorAscii"/>
          <w:color w:val="000000" w:themeColor="text1" w:themeTint="FF" w:themeShade="FF"/>
          <w:sz w:val="24"/>
          <w:szCs w:val="24"/>
          <w:u w:val="none"/>
        </w:rPr>
        <w:t xml:space="preserve"> cause him Grevious Bodily Harm.</w:t>
      </w:r>
    </w:p>
    <w:p w:rsidR="031EEE84" w:rsidP="04602127" w:rsidRDefault="031EEE84" w14:paraId="76D1013D" w14:textId="0C46EC71">
      <w:pPr>
        <w:pStyle w:val="Normal"/>
        <w:rPr>
          <w:rFonts w:ascii="Calibri" w:hAnsi="Calibri" w:eastAsia="Calibri" w:cs="Calibri" w:asciiTheme="minorAscii" w:hAnsiTheme="minorAscii" w:eastAsiaTheme="minorAscii" w:cstheme="minorAscii"/>
          <w:color w:val="000000" w:themeColor="text1" w:themeTint="FF" w:themeShade="FF"/>
          <w:sz w:val="24"/>
          <w:szCs w:val="24"/>
          <w:u w:val="none"/>
        </w:rPr>
      </w:pPr>
      <w:r w:rsidRPr="04602127" w:rsidR="031EEE84">
        <w:rPr>
          <w:rFonts w:ascii="Calibri" w:hAnsi="Calibri" w:eastAsia="Calibri" w:cs="Calibri" w:asciiTheme="minorAscii" w:hAnsiTheme="minorAscii" w:eastAsiaTheme="minorAscii" w:cstheme="minorAscii"/>
          <w:color w:val="000000" w:themeColor="text1" w:themeTint="FF" w:themeShade="FF"/>
          <w:sz w:val="32"/>
          <w:szCs w:val="32"/>
          <w:u w:val="single"/>
        </w:rPr>
        <w:t>Mens</w:t>
      </w:r>
      <w:r w:rsidRPr="04602127" w:rsidR="031EEE84">
        <w:rPr>
          <w:rFonts w:ascii="Calibri" w:hAnsi="Calibri" w:eastAsia="Calibri" w:cs="Calibri" w:asciiTheme="minorAscii" w:hAnsiTheme="minorAscii" w:eastAsiaTheme="minorAscii" w:cstheme="minorAscii"/>
          <w:color w:val="000000" w:themeColor="text1" w:themeTint="FF" w:themeShade="FF"/>
          <w:sz w:val="32"/>
          <w:szCs w:val="32"/>
          <w:u w:val="single"/>
        </w:rPr>
        <w:t xml:space="preserve"> Rea</w:t>
      </w:r>
    </w:p>
    <w:p w:rsidR="4DDDAA10" w:rsidP="04602127" w:rsidRDefault="4DDDAA10" w14:paraId="1955B46B" w14:textId="2D92930A">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4602127" w:rsidR="4DDDAA10">
        <w:rPr>
          <w:rFonts w:ascii="Calibri" w:hAnsi="Calibri" w:eastAsia="Calibri" w:cs="Calibri" w:asciiTheme="minorAscii" w:hAnsiTheme="minorAscii" w:eastAsiaTheme="minorAscii" w:cstheme="minorAscii"/>
          <w:color w:val="000000" w:themeColor="text1" w:themeTint="FF" w:themeShade="FF"/>
          <w:sz w:val="24"/>
          <w:szCs w:val="24"/>
          <w:u w:val="none"/>
        </w:rPr>
        <w:t>One</w:t>
      </w:r>
      <w:r w:rsidRPr="04602127" w:rsidR="617068D3">
        <w:rPr>
          <w:rFonts w:ascii="Calibri" w:hAnsi="Calibri" w:eastAsia="Calibri" w:cs="Calibri" w:asciiTheme="minorAscii" w:hAnsiTheme="minorAscii" w:eastAsiaTheme="minorAscii" w:cstheme="minorAscii"/>
          <w:color w:val="000000" w:themeColor="text1" w:themeTint="FF" w:themeShade="FF"/>
          <w:sz w:val="24"/>
          <w:szCs w:val="24"/>
          <w:u w:val="none"/>
        </w:rPr>
        <w:t xml:space="preserve"> </w:t>
      </w:r>
      <w:r w:rsidRPr="04602127" w:rsidR="4DDDAA10">
        <w:rPr>
          <w:rFonts w:ascii="Calibri" w:hAnsi="Calibri" w:eastAsia="Calibri" w:cs="Calibri" w:asciiTheme="minorAscii" w:hAnsiTheme="minorAscii" w:eastAsiaTheme="minorAscii" w:cstheme="minorAscii"/>
          <w:color w:val="000000" w:themeColor="text1" w:themeTint="FF" w:themeShade="FF"/>
          <w:sz w:val="24"/>
          <w:szCs w:val="24"/>
          <w:u w:val="none"/>
        </w:rPr>
        <w:t xml:space="preserve">of the key aspects that must be </w:t>
      </w:r>
      <w:r w:rsidRPr="04602127" w:rsidR="4DDDAA10">
        <w:rPr>
          <w:rFonts w:ascii="Calibri" w:hAnsi="Calibri" w:eastAsia="Calibri" w:cs="Calibri" w:asciiTheme="minorAscii" w:hAnsiTheme="minorAscii" w:eastAsiaTheme="minorAscii" w:cstheme="minorAscii"/>
          <w:color w:val="000000" w:themeColor="text1" w:themeTint="FF" w:themeShade="FF"/>
          <w:sz w:val="24"/>
          <w:szCs w:val="24"/>
          <w:u w:val="none"/>
        </w:rPr>
        <w:t>identified</w:t>
      </w:r>
      <w:r w:rsidRPr="04602127" w:rsidR="4DDDAA10">
        <w:rPr>
          <w:rFonts w:ascii="Calibri" w:hAnsi="Calibri" w:eastAsia="Calibri" w:cs="Calibri" w:asciiTheme="minorAscii" w:hAnsiTheme="minorAscii" w:eastAsiaTheme="minorAscii" w:cstheme="minorAscii"/>
          <w:color w:val="000000" w:themeColor="text1" w:themeTint="FF" w:themeShade="FF"/>
          <w:sz w:val="24"/>
          <w:szCs w:val="24"/>
          <w:u w:val="none"/>
        </w:rPr>
        <w:t xml:space="preserve"> within this to </w:t>
      </w:r>
      <w:r w:rsidRPr="04602127" w:rsidR="3ED721CD">
        <w:rPr>
          <w:rFonts w:ascii="Calibri" w:hAnsi="Calibri" w:eastAsia="Calibri" w:cs="Calibri" w:asciiTheme="minorAscii" w:hAnsiTheme="minorAscii" w:eastAsiaTheme="minorAscii" w:cstheme="minorAscii"/>
          <w:color w:val="000000" w:themeColor="text1" w:themeTint="FF" w:themeShade="FF"/>
          <w:sz w:val="24"/>
          <w:szCs w:val="24"/>
          <w:u w:val="none"/>
        </w:rPr>
        <w:t>identify</w:t>
      </w:r>
      <w:r w:rsidRPr="04602127" w:rsidR="4DDDAA10">
        <w:rPr>
          <w:rFonts w:ascii="Calibri" w:hAnsi="Calibri" w:eastAsia="Calibri" w:cs="Calibri" w:asciiTheme="minorAscii" w:hAnsiTheme="minorAscii" w:eastAsiaTheme="minorAscii" w:cstheme="minorAscii"/>
          <w:color w:val="000000" w:themeColor="text1" w:themeTint="FF" w:themeShade="FF"/>
          <w:sz w:val="24"/>
          <w:szCs w:val="24"/>
          <w:u w:val="none"/>
        </w:rPr>
        <w:t xml:space="preserve"> if there is a </w:t>
      </w:r>
      <w:r w:rsidRPr="04602127" w:rsidR="4DDDAA10">
        <w:rPr>
          <w:rFonts w:ascii="Calibri" w:hAnsi="Calibri" w:eastAsia="Calibri" w:cs="Calibri" w:asciiTheme="minorAscii" w:hAnsiTheme="minorAscii" w:eastAsiaTheme="minorAscii" w:cstheme="minorAscii"/>
          <w:color w:val="000000" w:themeColor="text1" w:themeTint="FF" w:themeShade="FF"/>
          <w:sz w:val="24"/>
          <w:szCs w:val="24"/>
          <w:u w:val="none"/>
        </w:rPr>
        <w:t>Mens</w:t>
      </w:r>
      <w:r w:rsidRPr="04602127" w:rsidR="4DDDAA10">
        <w:rPr>
          <w:rFonts w:ascii="Calibri" w:hAnsi="Calibri" w:eastAsia="Calibri" w:cs="Calibri" w:asciiTheme="minorAscii" w:hAnsiTheme="minorAscii" w:eastAsiaTheme="minorAscii" w:cstheme="minorAscii"/>
          <w:color w:val="000000" w:themeColor="text1" w:themeTint="FF" w:themeShade="FF"/>
          <w:sz w:val="24"/>
          <w:szCs w:val="24"/>
          <w:u w:val="none"/>
        </w:rPr>
        <w:t xml:space="preserve"> </w:t>
      </w:r>
      <w:r w:rsidRPr="04602127" w:rsidR="159F5B43">
        <w:rPr>
          <w:rFonts w:ascii="Calibri" w:hAnsi="Calibri" w:eastAsia="Calibri" w:cs="Calibri" w:asciiTheme="minorAscii" w:hAnsiTheme="minorAscii" w:eastAsiaTheme="minorAscii" w:cstheme="minorAscii"/>
          <w:color w:val="000000" w:themeColor="text1" w:themeTint="FF" w:themeShade="FF"/>
          <w:sz w:val="24"/>
          <w:szCs w:val="24"/>
          <w:u w:val="none"/>
        </w:rPr>
        <w:t xml:space="preserve">Rea present within this scenario is to figure out if the intent behind </w:t>
      </w:r>
      <w:r w:rsidRPr="04602127" w:rsidR="159F5B43">
        <w:rPr>
          <w:rFonts w:ascii="Calibri" w:hAnsi="Calibri" w:eastAsia="Calibri" w:cs="Calibri" w:asciiTheme="minorAscii" w:hAnsiTheme="minorAscii" w:eastAsiaTheme="minorAscii" w:cstheme="minorAscii"/>
          <w:color w:val="000000" w:themeColor="text1" w:themeTint="FF" w:themeShade="FF"/>
          <w:sz w:val="24"/>
          <w:szCs w:val="24"/>
          <w:u w:val="none"/>
        </w:rPr>
        <w:t>Carlas</w:t>
      </w:r>
      <w:r w:rsidRPr="04602127" w:rsidR="159F5B43">
        <w:rPr>
          <w:rFonts w:ascii="Calibri" w:hAnsi="Calibri" w:eastAsia="Calibri" w:cs="Calibri" w:asciiTheme="minorAscii" w:hAnsiTheme="minorAscii" w:eastAsiaTheme="minorAscii" w:cstheme="minorAscii"/>
          <w:color w:val="000000" w:themeColor="text1" w:themeTint="FF" w:themeShade="FF"/>
          <w:sz w:val="24"/>
          <w:szCs w:val="24"/>
          <w:u w:val="none"/>
        </w:rPr>
        <w:t xml:space="preserve"> attack was </w:t>
      </w:r>
      <w:r w:rsidRPr="04602127" w:rsidR="5510A6C8">
        <w:rPr>
          <w:rFonts w:ascii="Calibri" w:hAnsi="Calibri" w:eastAsia="Calibri" w:cs="Calibri" w:asciiTheme="minorAscii" w:hAnsiTheme="minorAscii" w:eastAsiaTheme="minorAscii" w:cstheme="minorAscii"/>
          <w:color w:val="000000" w:themeColor="text1" w:themeTint="FF" w:themeShade="FF"/>
          <w:sz w:val="24"/>
          <w:szCs w:val="24"/>
          <w:u w:val="none"/>
        </w:rPr>
        <w:t>malicious</w:t>
      </w:r>
      <w:r w:rsidRPr="04602127" w:rsidR="159F5B43">
        <w:rPr>
          <w:rFonts w:ascii="Calibri" w:hAnsi="Calibri" w:eastAsia="Calibri" w:cs="Calibri" w:asciiTheme="minorAscii" w:hAnsiTheme="minorAscii" w:eastAsiaTheme="minorAscii" w:cstheme="minorAscii"/>
          <w:color w:val="000000" w:themeColor="text1" w:themeTint="FF" w:themeShade="FF"/>
          <w:sz w:val="24"/>
          <w:szCs w:val="24"/>
          <w:u w:val="none"/>
        </w:rPr>
        <w:t xml:space="preserve"> as </w:t>
      </w:r>
      <w:r w:rsidRPr="04602127" w:rsidR="159F5B43">
        <w:rPr>
          <w:rFonts w:ascii="Calibri" w:hAnsi="Calibri" w:eastAsia="Calibri" w:cs="Calibri" w:asciiTheme="minorAscii" w:hAnsiTheme="minorAscii" w:eastAsiaTheme="minorAscii" w:cstheme="minorAscii"/>
          <w:color w:val="000000" w:themeColor="text1" w:themeTint="FF" w:themeShade="FF"/>
          <w:sz w:val="24"/>
          <w:szCs w:val="24"/>
          <w:u w:val="none"/>
        </w:rPr>
        <w:t>stated</w:t>
      </w:r>
      <w:r w:rsidRPr="04602127" w:rsidR="159F5B43">
        <w:rPr>
          <w:rFonts w:ascii="Calibri" w:hAnsi="Calibri" w:eastAsia="Calibri" w:cs="Calibri" w:asciiTheme="minorAscii" w:hAnsiTheme="minorAscii" w:eastAsiaTheme="minorAscii" w:cstheme="minorAscii"/>
          <w:color w:val="000000" w:themeColor="text1" w:themeTint="FF" w:themeShade="FF"/>
          <w:sz w:val="24"/>
          <w:szCs w:val="24"/>
          <w:u w:val="none"/>
        </w:rPr>
        <w:t xml:space="preserve"> within the definition of Grevious Bodily Harm with intent “</w:t>
      </w:r>
      <w:r w:rsidRPr="04602127" w:rsidR="4DDDAA10">
        <w:rPr>
          <w:rFonts w:ascii="Calibri" w:hAnsi="Calibri" w:eastAsia="Calibri" w:cs="Calibri" w:asciiTheme="minorAscii" w:hAnsiTheme="minorAscii" w:eastAsiaTheme="minorAscii" w:cstheme="minorAscii"/>
          <w:color w:val="000000" w:themeColor="text1" w:themeTint="FF" w:themeShade="FF"/>
          <w:sz w:val="24"/>
          <w:szCs w:val="24"/>
          <w:u w:val="none"/>
        </w:rPr>
        <w:t xml:space="preserve"> </w:t>
      </w:r>
      <w:r w:rsidRPr="04602127" w:rsidR="03F0FE1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Whosoever shall unlawfully and maliciously by any means whatsoever wound</w:t>
      </w:r>
      <w:r w:rsidRPr="04602127" w:rsidR="03F0FE1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w:t>
      </w:r>
      <w:r w:rsidRPr="04602127" w:rsidR="03F0FE1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04602127" w:rsidR="03F0FE1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To do this however we must first understand </w:t>
      </w:r>
      <w:r w:rsidRPr="04602127" w:rsidR="229D9E5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what malicious intent is.</w:t>
      </w:r>
      <w:r w:rsidRPr="04602127" w:rsidR="229D9E5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This can be seen within the case R V Mowatt (1968)</w:t>
      </w:r>
      <w:r w:rsidRPr="04602127" w:rsidR="78E68E6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Within this case two individuals were out in the early hours of the morning as one of the individuals stole f</w:t>
      </w:r>
      <w:r w:rsidRPr="04602127" w:rsidR="6636FD6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rom a different individual </w:t>
      </w:r>
      <w:r w:rsidRPr="04602127" w:rsidR="6636FD6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Victim</w:t>
      </w:r>
      <w:r w:rsidRPr="04602127" w:rsidR="6636FD6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and left the individual he was with behind (defendant). </w:t>
      </w:r>
      <w:r w:rsidRPr="04602127" w:rsidR="4EA63B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T</w:t>
      </w:r>
      <w:r w:rsidRPr="04602127" w:rsidR="6636FD6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h</w:t>
      </w:r>
      <w:r w:rsidRPr="04602127" w:rsidR="4EA63B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e victim then went up to the defendant asking where </w:t>
      </w:r>
      <w:r w:rsidRPr="04602127" w:rsidR="4EA63B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is friend</w:t>
      </w:r>
      <w:r w:rsidRPr="04602127" w:rsidR="4EA63B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went in which the defendant felt </w:t>
      </w:r>
      <w:r w:rsidRPr="04602127" w:rsidR="03CE71C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threatened</w:t>
      </w:r>
      <w:r w:rsidRPr="04602127" w:rsidR="4EA63B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by this approach and so retaliated by </w:t>
      </w:r>
      <w:r w:rsidRPr="04602127" w:rsidR="6F53C96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punching him very violently. The defendant was later charged with </w:t>
      </w:r>
      <w:r w:rsidRPr="04602127" w:rsidR="0D3C6A5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GBH under section 18 of the Offences Against the Person</w:t>
      </w:r>
      <w:r w:rsidRPr="04602127" w:rsidR="0D3C6A5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Act 1861. Within this case it is stated that </w:t>
      </w:r>
      <w:r w:rsidRPr="04602127" w:rsidR="5FC1B02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they knew that there was </w:t>
      </w:r>
      <w:r w:rsidRPr="04602127" w:rsidR="2C1463B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malicious</w:t>
      </w:r>
      <w:r w:rsidRPr="04602127" w:rsidR="5FC1B02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intent within this case as the defendant knew what they were doing and knew that their outcomes would lead the bodily harm being caused to the victim which we </w:t>
      </w:r>
      <w:r w:rsidRPr="04602127" w:rsidR="4830EEC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can also see as Carla knew that the actions of grabbing the knife from the kitchen and stabbing Jamie would cause GBH meaning that she had </w:t>
      </w:r>
      <w:r w:rsidRPr="04602127" w:rsidR="0B02AAD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malicious</w:t>
      </w:r>
      <w:r w:rsidRPr="04602127" w:rsidR="4830EEC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intent which all together means</w:t>
      </w:r>
      <w:r w:rsidRPr="04602127" w:rsidR="68DE7C2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that the </w:t>
      </w:r>
      <w:r w:rsidRPr="04602127" w:rsidR="68DE7C2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Mens</w:t>
      </w:r>
      <w:r w:rsidRPr="04602127" w:rsidR="68DE7C2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Rea is present within this scenario</w:t>
      </w:r>
      <w:r w:rsidRPr="04602127" w:rsidR="253601F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w:t>
      </w:r>
    </w:p>
    <w:p w:rsidR="48B4184F" w:rsidP="04602127" w:rsidRDefault="48B4184F" w14:paraId="366384E9" w14:textId="45EC136B">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4602127" w:rsidR="48B4184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32"/>
          <w:szCs w:val="32"/>
          <w:u w:val="single"/>
          <w:lang w:val="en-GB"/>
        </w:rPr>
        <w:t>Lawful Excuse/ Defence</w:t>
      </w:r>
    </w:p>
    <w:p w:rsidR="48B4184F" w:rsidP="04602127" w:rsidRDefault="48B4184F" w14:paraId="317AC2F9" w14:textId="3BDCD4F6">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4602127" w:rsidR="48B4184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04602127" w:rsidR="24507CD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Within this scenario it is difficult to find a </w:t>
      </w:r>
      <w:r w:rsidRPr="04602127" w:rsidR="24507CD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defense</w:t>
      </w:r>
      <w:r w:rsidRPr="04602127" w:rsidR="24507CD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that Carla may be able to use </w:t>
      </w:r>
      <w:r w:rsidRPr="04602127" w:rsidR="78A24CB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however I </w:t>
      </w:r>
      <w:r w:rsidRPr="04602127" w:rsidR="2D45D97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believe</w:t>
      </w:r>
      <w:r w:rsidRPr="04602127" w:rsidR="78A24CB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I have found two potential defences that can be used for Carlas Case. The first defence that I think can be used is the defence of </w:t>
      </w:r>
      <w:r w:rsidRPr="04602127" w:rsidR="723BB65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Duress. More </w:t>
      </w:r>
      <w:r w:rsidRPr="04602127" w:rsidR="723BB65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specificly</w:t>
      </w:r>
      <w:r w:rsidRPr="04602127" w:rsidR="723BB65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Duress of circumstances</w:t>
      </w:r>
      <w:r w:rsidRPr="04602127" w:rsidR="36C4F6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w:t>
      </w:r>
      <w:r w:rsidRPr="04602127" w:rsidR="6952D7B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The definition of Duress of circumstances is that if the defendant did not commit the </w:t>
      </w:r>
      <w:r w:rsidRPr="04602127" w:rsidR="6952D7B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crime</w:t>
      </w:r>
      <w:r w:rsidRPr="04602127" w:rsidR="6952D7B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then they th</w:t>
      </w:r>
      <w:r w:rsidRPr="04602127" w:rsidR="4BDFB20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emselves could have been seriously injured themselves. An example of this can be found in the case of R v Gotts (1992). </w:t>
      </w:r>
      <w:r w:rsidRPr="04602127" w:rsidR="43C959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Within this case a </w:t>
      </w:r>
      <w:r w:rsidRPr="04602127" w:rsidR="43C959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16 year old</w:t>
      </w:r>
      <w:r w:rsidRPr="04602127" w:rsidR="43C959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boy was forced to stab his mother to death as his father threatened to kill him if he did not which means that the </w:t>
      </w:r>
      <w:r w:rsidRPr="04602127" w:rsidR="6A594B8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defence</w:t>
      </w:r>
      <w:r w:rsidRPr="04602127" w:rsidR="43C959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of duress was </w:t>
      </w:r>
      <w:r w:rsidRPr="04602127" w:rsidR="1F7E823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available</w:t>
      </w:r>
      <w:r w:rsidRPr="04602127" w:rsidR="43C959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as</w:t>
      </w:r>
      <w:r w:rsidRPr="04602127" w:rsidR="6476E74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if he did not kill his mother then he may </w:t>
      </w:r>
      <w:r w:rsidRPr="04602127" w:rsidR="6476E74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of</w:t>
      </w:r>
      <w:r w:rsidRPr="04602127" w:rsidR="6476E74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ended up dead </w:t>
      </w:r>
      <w:r w:rsidRPr="04602127" w:rsidR="46768FA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himself</w:t>
      </w:r>
      <w:r w:rsidRPr="04602127" w:rsidR="6476E74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w:t>
      </w:r>
      <w:r w:rsidRPr="04602127" w:rsidR="614CB18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This could also be used as a defence within the scenario however more information would be needed </w:t>
      </w:r>
      <w:r w:rsidRPr="04602127" w:rsidR="614CB18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due to the fact that</w:t>
      </w:r>
      <w:r w:rsidRPr="04602127" w:rsidR="614CB18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we do not know if the actions of Jamie caused Carla to think she was in danger. One of these actions could be the fact that </w:t>
      </w:r>
      <w:r w:rsidRPr="04602127" w:rsidR="57A9BA8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in the scenario Jamie was drunk after being out with his friends and started arguing and so Carla could have seen him as being drunk and disorderly and if she did not take action then the argument could of esc</w:t>
      </w:r>
      <w:r w:rsidRPr="04602127" w:rsidR="696650C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alated to the point where </w:t>
      </w:r>
      <w:r w:rsidRPr="04602127" w:rsidR="5E545A9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she could of sustained serious bodily harm however she would </w:t>
      </w:r>
      <w:r w:rsidRPr="04602127" w:rsidR="4CB055C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have </w:t>
      </w:r>
      <w:r w:rsidRPr="04602127" w:rsidR="5E545A9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to not only prove this to the jury but also she would have to prove that </w:t>
      </w:r>
      <w:r w:rsidRPr="04602127" w:rsidR="7E2968C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this </w:t>
      </w:r>
      <w:r w:rsidRPr="04602127" w:rsidR="230767F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was the only option she had during this scenario and had no other option at her disposal.</w:t>
      </w:r>
    </w:p>
    <w:p w:rsidR="230767FD" w:rsidP="04602127" w:rsidRDefault="230767FD" w14:paraId="73235928" w14:textId="3655FD92">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4602127" w:rsidR="230767F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The second </w:t>
      </w:r>
      <w:r w:rsidRPr="04602127" w:rsidR="21819C5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defence</w:t>
      </w:r>
      <w:r w:rsidRPr="04602127" w:rsidR="230767F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that Carla may be able to use to support her case is that she could plead insanity. Doing this would mean that she may be unfit to</w:t>
      </w:r>
      <w:r w:rsidRPr="04602127" w:rsidR="55CD21C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stand trial</w:t>
      </w:r>
      <w:r w:rsidRPr="04602127" w:rsidR="6334369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and could excuse them from criminal liability </w:t>
      </w:r>
      <w:r w:rsidRPr="04602127" w:rsidR="6334369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due to the fact that</w:t>
      </w:r>
      <w:r w:rsidRPr="04602127" w:rsidR="6334369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they were not of right of mind at the time. However, to prove this Car</w:t>
      </w:r>
      <w:r w:rsidRPr="04602127" w:rsidR="422F29C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la would not only need medical proof of some sorts to prove that she is not of sound </w:t>
      </w:r>
      <w:r w:rsidRPr="04602127" w:rsidR="14F988B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mind,</w:t>
      </w:r>
      <w:r w:rsidRPr="04602127" w:rsidR="422F29C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or</w:t>
      </w:r>
      <w:r w:rsidRPr="04602127" w:rsidR="3C480A1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they would have to go through the test of insanity under </w:t>
      </w:r>
      <w:r w:rsidRPr="04602127" w:rsidR="3C480A1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M’Naghten</w:t>
      </w:r>
      <w:r w:rsidRPr="04602127" w:rsidR="3C480A1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rules.</w:t>
      </w:r>
      <w:r w:rsidRPr="04602127" w:rsidR="42EA3BE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This</w:t>
      </w:r>
      <w:r w:rsidRPr="04602127" w:rsidR="3C480A1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04602127" w:rsidR="42EA3BE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comes from the court case R v </w:t>
      </w:r>
      <w:r w:rsidRPr="04602127" w:rsidR="42EA3BE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M’Naghten</w:t>
      </w:r>
      <w:r w:rsidRPr="04602127" w:rsidR="42EA3BE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(1843) in which the defendant was </w:t>
      </w:r>
      <w:r w:rsidRPr="04602127" w:rsidR="5F6A66C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on </w:t>
      </w:r>
      <w:r w:rsidRPr="04602127" w:rsidR="395776E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trial</w:t>
      </w:r>
      <w:r w:rsidRPr="04602127" w:rsidR="5F6A66C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for murder however it was found </w:t>
      </w:r>
      <w:r w:rsidRPr="04602127" w:rsidR="17DB3B9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that</w:t>
      </w:r>
      <w:r w:rsidRPr="04602127" w:rsidR="5F6A66C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even though he seemed of sound mind medical </w:t>
      </w:r>
      <w:r w:rsidRPr="04602127" w:rsidR="0A5FBB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evidence</w:t>
      </w:r>
      <w:r w:rsidRPr="04602127" w:rsidR="5F6A66C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showed that he was having delusions and so was not found guilty due to the fact of insanity</w:t>
      </w:r>
      <w:r w:rsidRPr="04602127" w:rsidR="0F9B569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and so it was stated that “ everyone is presumed sane, but this can be rebutted under </w:t>
      </w:r>
      <w:r w:rsidRPr="04602127" w:rsidR="7AB291A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evidence of such a defect of reason” This could also be the case for Carla and if she has medical </w:t>
      </w:r>
      <w:r w:rsidRPr="04602127" w:rsidR="51552D2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evidence</w:t>
      </w:r>
      <w:r w:rsidRPr="04602127" w:rsidR="7AB291A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of</w:t>
      </w:r>
      <w:r w:rsidRPr="04602127" w:rsidR="7AB291A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the fact that she is under a defect of reason and that is why she </w:t>
      </w:r>
      <w:r w:rsidRPr="04602127" w:rsidR="7AB291A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came to the conclusion of</w:t>
      </w:r>
      <w:r w:rsidRPr="04602127" w:rsidR="7AB291A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stabbing </w:t>
      </w:r>
      <w:r w:rsidRPr="04602127" w:rsidR="6570A01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Jamie then she could be found a </w:t>
      </w:r>
      <w:r w:rsidRPr="04602127" w:rsidR="7618270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non-guilty</w:t>
      </w:r>
      <w:r w:rsidRPr="04602127" w:rsidR="6570A01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within the trial.</w:t>
      </w:r>
      <w:r w:rsidRPr="04602127" w:rsidR="42EA3BE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p>
    <w:p w:rsidR="23501745" w:rsidP="04602127" w:rsidRDefault="23501745" w14:paraId="5523C93E" w14:textId="276DA048">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4602127" w:rsidR="2350174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If these </w:t>
      </w:r>
      <w:r w:rsidRPr="04602127" w:rsidR="2350174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defense</w:t>
      </w:r>
      <w:r w:rsidRPr="04602127" w:rsidR="2350174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do not work within the court </w:t>
      </w:r>
      <w:r w:rsidRPr="04602127" w:rsidR="2350174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setting</w:t>
      </w:r>
      <w:r w:rsidRPr="04602127" w:rsidR="2350174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then that would mean that Carla would be found guilty of Grevious Bodily Harm with intent under section </w:t>
      </w:r>
      <w:r w:rsidRPr="04602127" w:rsidR="1808508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18 of the Offences Against </w:t>
      </w:r>
      <w:r w:rsidRPr="04602127" w:rsidR="1808508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The</w:t>
      </w:r>
      <w:r w:rsidRPr="04602127" w:rsidR="1808508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Person Act 1861 which means that Carla has a</w:t>
      </w:r>
      <w:r w:rsidRPr="04602127" w:rsidR="261D71F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would be sentenced to life in prison.</w:t>
      </w:r>
    </w:p>
    <w:p w:rsidR="03CF5DB1" w:rsidP="04602127" w:rsidRDefault="03CF5DB1" w14:paraId="3F679D3F" w14:textId="104292ED">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4602127" w:rsidR="03CF5DB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32"/>
          <w:szCs w:val="32"/>
          <w:u w:val="single"/>
          <w:lang w:val="en-GB"/>
        </w:rPr>
        <w:t>Counclusion</w:t>
      </w:r>
      <w:r w:rsidRPr="04602127" w:rsidR="03CF5DB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32"/>
          <w:szCs w:val="32"/>
          <w:u w:val="single"/>
          <w:lang w:val="en-GB"/>
        </w:rPr>
        <w:t xml:space="preserve"> </w:t>
      </w:r>
    </w:p>
    <w:p w:rsidR="55CD21CB" w:rsidP="04602127" w:rsidRDefault="55CD21CB" w14:paraId="0FE8EBAF" w14:textId="52FFB049">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4602127" w:rsidR="55CD21C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04602127" w:rsidR="230767F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04602127" w:rsidR="48314FC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In summary of the scenario and all that has been covered</w:t>
      </w:r>
      <w:r w:rsidRPr="04602127" w:rsidR="15D5653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I do believe that Carla is Laible of Grevious Bodily harm with intent under </w:t>
      </w:r>
      <w:r w:rsidRPr="04602127" w:rsidR="3682F2A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section 18 of the Offences Against The Person Act 1861 </w:t>
      </w:r>
      <w:r w:rsidRPr="04602127" w:rsidR="293FCCD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d</w:t>
      </w:r>
      <w:r w:rsidRPr="04602127" w:rsidR="3682F2A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ue to the fact that she not only did </w:t>
      </w:r>
      <w:r w:rsidRPr="04602127" w:rsidR="7177771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Jamie</w:t>
      </w:r>
      <w:r w:rsidRPr="04602127" w:rsidR="3682F2A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suffer a </w:t>
      </w:r>
      <w:r w:rsidRPr="04602127" w:rsidR="4480EF0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wound due to Carlas actions which shows that the actus reus is present but also because </w:t>
      </w:r>
      <w:r w:rsidRPr="04602127" w:rsidR="3939284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we could identify that </w:t>
      </w:r>
      <w:r w:rsidRPr="04602127" w:rsidR="3939284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their</w:t>
      </w:r>
      <w:r w:rsidRPr="04602127" w:rsidR="3939284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was </w:t>
      </w:r>
      <w:r w:rsidRPr="04602127" w:rsidR="6E3DF71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malicious</w:t>
      </w:r>
      <w:r w:rsidRPr="04602127" w:rsidR="3939284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intent behind Carlas actions as she knowingly stabbed Jamie with the kitchen knife that she grabbed</w:t>
      </w:r>
      <w:r w:rsidRPr="04602127" w:rsidR="6E4B486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04602127" w:rsidR="6E4B486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However</w:t>
      </w:r>
      <w:r w:rsidRPr="04602127" w:rsidR="6E4B486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04602127" w:rsidR="6E4B486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their are</w:t>
      </w:r>
      <w:r w:rsidRPr="04602127" w:rsidR="6E4B486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04602127" w:rsidR="2E72168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defences</w:t>
      </w:r>
      <w:r w:rsidRPr="04602127" w:rsidR="6E4B486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that Carla could use to defend her case which include the </w:t>
      </w:r>
      <w:r w:rsidRPr="04602127" w:rsidR="46B01E7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defence</w:t>
      </w:r>
      <w:r w:rsidRPr="04602127" w:rsidR="6E4B486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of duress under the circumstances however she would have to provide </w:t>
      </w:r>
      <w:r w:rsidRPr="04602127" w:rsidR="2AE0DDB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evidence</w:t>
      </w:r>
      <w:r w:rsidRPr="04602127" w:rsidR="6E4B486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that her only </w:t>
      </w:r>
      <w:r w:rsidRPr="04602127" w:rsidR="6E4B486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op</w:t>
      </w:r>
      <w:r w:rsidRPr="04602127" w:rsidR="1B41D07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tion</w:t>
      </w:r>
      <w:r w:rsidRPr="04602127" w:rsidR="1B41D07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was to </w:t>
      </w:r>
      <w:r w:rsidRPr="04602127" w:rsidR="7C78FFA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stab</w:t>
      </w:r>
      <w:r w:rsidRPr="04602127" w:rsidR="1B41D07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Jamie and that </w:t>
      </w:r>
      <w:r w:rsidRPr="04602127" w:rsidR="1B41D07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their</w:t>
      </w:r>
      <w:r w:rsidRPr="04602127" w:rsidR="1B41D07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was no other </w:t>
      </w:r>
      <w:r w:rsidRPr="04602127" w:rsidR="1B41D07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option</w:t>
      </w:r>
      <w:r w:rsidRPr="04602127" w:rsidR="1B41D07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And the second </w:t>
      </w:r>
      <w:r w:rsidRPr="04602127" w:rsidR="6F1977D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defence</w:t>
      </w:r>
      <w:r w:rsidRPr="04602127" w:rsidR="1B41D07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is the plead of insanity however she would again have to provide medical evidence that she was not </w:t>
      </w:r>
      <w:r w:rsidRPr="04602127" w:rsidR="45FECAA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of sound mind whilst in the scenario</w:t>
      </w:r>
      <w:r w:rsidRPr="04602127" w:rsidR="53D6BCE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p>
    <w:p xmlns:wp14="http://schemas.microsoft.com/office/word/2010/wordml" w:rsidP="04602127" wp14:paraId="3186FD8C" wp14:textId="4A9B5147">
      <w:pPr>
        <w:pStyle w:val="Normal"/>
        <w:spacing w:line="360" w:lineRule="auto"/>
        <w:rPr>
          <w:rFonts w:ascii="Calibri" w:hAnsi="Calibri" w:eastAsia="Calibri" w:cs="Calibri" w:asciiTheme="minorAscii" w:hAnsiTheme="minorAscii" w:eastAsiaTheme="minorAscii" w:cstheme="minorAscii"/>
          <w:color w:val="000000" w:themeColor="text1" w:themeTint="FF" w:themeShade="FF"/>
          <w:sz w:val="24"/>
          <w:szCs w:val="24"/>
          <w:u w:val="none"/>
        </w:rPr>
      </w:pPr>
    </w:p>
    <w:p w:rsidR="68D1E2E5" w:rsidP="04602127" w:rsidRDefault="68D1E2E5" w14:paraId="4379F48B" w14:textId="108995CB">
      <w:pPr>
        <w:pStyle w:val="Normal"/>
        <w:rPr>
          <w:sz w:val="24"/>
          <w:szCs w:val="24"/>
          <w:u w:val="none"/>
        </w:rPr>
      </w:pPr>
      <w:r w:rsidRPr="04602127" w:rsidR="68D1E2E5">
        <w:rPr>
          <w:sz w:val="24"/>
          <w:szCs w:val="24"/>
          <w:u w:val="none"/>
        </w:rPr>
        <w:t xml:space="preserve"> </w:t>
      </w:r>
    </w:p>
    <w:p w:rsidR="1C32B42A" w:rsidP="04602127" w:rsidRDefault="1C32B42A" w14:paraId="5669E627" w14:textId="2466E0EA">
      <w:pPr>
        <w:pStyle w:val="Normal"/>
        <w:rPr>
          <w:sz w:val="24"/>
          <w:szCs w:val="24"/>
          <w:u w:val="none"/>
        </w:rPr>
      </w:pPr>
      <w:r w:rsidRPr="04602127" w:rsidR="1C32B42A">
        <w:rPr>
          <w:sz w:val="32"/>
          <w:szCs w:val="32"/>
          <w:u w:val="single"/>
        </w:rPr>
        <w:t xml:space="preserve">Case List </w:t>
      </w:r>
    </w:p>
    <w:p w:rsidR="00323C9C" w:rsidP="04602127" w:rsidRDefault="00323C9C" w14:paraId="662920E0" w14:textId="016D1E06">
      <w:pPr>
        <w:pStyle w:val="Normal"/>
        <w:rPr>
          <w:rFonts w:ascii="Segoe UI" w:hAnsi="Segoe UI" w:eastAsia="Segoe UI" w:cs="Segoe UI"/>
          <w:b w:val="0"/>
          <w:bCs w:val="0"/>
          <w:i w:val="0"/>
          <w:iCs w:val="0"/>
          <w:caps w:val="0"/>
          <w:smallCaps w:val="0"/>
          <w:noProof w:val="0"/>
          <w:sz w:val="24"/>
          <w:szCs w:val="24"/>
          <w:lang w:val="en-US"/>
        </w:rPr>
      </w:pPr>
      <w:r w:rsidRPr="04602127" w:rsidR="00323C9C">
        <w:rPr>
          <w:rFonts w:ascii="Segoe UI" w:hAnsi="Segoe UI" w:eastAsia="Segoe UI" w:cs="Segoe UI"/>
          <w:b w:val="0"/>
          <w:bCs w:val="0"/>
          <w:i w:val="0"/>
          <w:iCs w:val="0"/>
          <w:caps w:val="0"/>
          <w:smallCaps w:val="0"/>
          <w:noProof w:val="0"/>
          <w:color w:val="212529"/>
          <w:sz w:val="24"/>
          <w:szCs w:val="24"/>
          <w:lang w:val="en-US"/>
        </w:rPr>
        <w:t>R v Mowatt [1968] 1 QB 421</w:t>
      </w:r>
      <w:r w:rsidRPr="04602127" w:rsidR="582FBCBB">
        <w:rPr>
          <w:rFonts w:ascii="Segoe UI" w:hAnsi="Segoe UI" w:eastAsia="Segoe UI" w:cs="Segoe UI"/>
          <w:b w:val="0"/>
          <w:bCs w:val="0"/>
          <w:i w:val="0"/>
          <w:iCs w:val="0"/>
          <w:caps w:val="0"/>
          <w:smallCaps w:val="0"/>
          <w:noProof w:val="0"/>
          <w:color w:val="212529"/>
          <w:sz w:val="24"/>
          <w:szCs w:val="24"/>
          <w:lang w:val="en-US"/>
        </w:rPr>
        <w:t xml:space="preserve"> </w:t>
      </w:r>
      <w:r w:rsidRPr="04602127" w:rsidR="582FBCBB">
        <w:rPr>
          <w:rFonts w:ascii="Segoe UI" w:hAnsi="Segoe UI" w:eastAsia="Segoe UI" w:cs="Segoe UI"/>
          <w:b w:val="0"/>
          <w:bCs w:val="0"/>
          <w:i w:val="0"/>
          <w:iCs w:val="0"/>
          <w:caps w:val="0"/>
          <w:smallCaps w:val="0"/>
          <w:noProof w:val="0"/>
          <w:color w:val="212529"/>
          <w:sz w:val="24"/>
          <w:szCs w:val="24"/>
          <w:lang w:val="en-US"/>
        </w:rPr>
        <w:t>Available</w:t>
      </w:r>
      <w:r w:rsidRPr="04602127" w:rsidR="582FBCBB">
        <w:rPr>
          <w:rFonts w:ascii="Segoe UI" w:hAnsi="Segoe UI" w:eastAsia="Segoe UI" w:cs="Segoe UI"/>
          <w:b w:val="0"/>
          <w:bCs w:val="0"/>
          <w:i w:val="0"/>
          <w:iCs w:val="0"/>
          <w:caps w:val="0"/>
          <w:smallCaps w:val="0"/>
          <w:noProof w:val="0"/>
          <w:color w:val="212529"/>
          <w:sz w:val="24"/>
          <w:szCs w:val="24"/>
          <w:lang w:val="en-US"/>
        </w:rPr>
        <w:t xml:space="preserve"> at: </w:t>
      </w:r>
      <w:hyperlink r:id="R32b5b7a11f314226">
        <w:r w:rsidRPr="04602127" w:rsidR="582FBCBB">
          <w:rPr>
            <w:rStyle w:val="Hyperlink"/>
            <w:rFonts w:ascii="Segoe UI" w:hAnsi="Segoe UI" w:eastAsia="Segoe UI" w:cs="Segoe UI"/>
            <w:b w:val="0"/>
            <w:bCs w:val="0"/>
            <w:i w:val="0"/>
            <w:iCs w:val="0"/>
            <w:caps w:val="0"/>
            <w:smallCaps w:val="0"/>
            <w:noProof w:val="0"/>
            <w:sz w:val="24"/>
            <w:szCs w:val="24"/>
            <w:lang w:val="en-US"/>
          </w:rPr>
          <w:t>https://www.oxbridgenotes.co.uk/law_cases/r-v-mowatt</w:t>
        </w:r>
      </w:hyperlink>
      <w:r w:rsidRPr="04602127" w:rsidR="582FBCBB">
        <w:rPr>
          <w:rFonts w:ascii="Segoe UI" w:hAnsi="Segoe UI" w:eastAsia="Segoe UI" w:cs="Segoe UI"/>
          <w:b w:val="0"/>
          <w:bCs w:val="0"/>
          <w:i w:val="0"/>
          <w:iCs w:val="0"/>
          <w:caps w:val="0"/>
          <w:smallCaps w:val="0"/>
          <w:noProof w:val="0"/>
          <w:sz w:val="24"/>
          <w:szCs w:val="24"/>
          <w:lang w:val="en-US"/>
        </w:rPr>
        <w:t xml:space="preserve"> Accessed 19</w:t>
      </w:r>
      <w:r w:rsidRPr="04602127" w:rsidR="582FBCBB">
        <w:rPr>
          <w:rFonts w:ascii="Segoe UI" w:hAnsi="Segoe UI" w:eastAsia="Segoe UI" w:cs="Segoe UI"/>
          <w:b w:val="0"/>
          <w:bCs w:val="0"/>
          <w:i w:val="0"/>
          <w:iCs w:val="0"/>
          <w:caps w:val="0"/>
          <w:smallCaps w:val="0"/>
          <w:noProof w:val="0"/>
          <w:sz w:val="24"/>
          <w:szCs w:val="24"/>
          <w:vertAlign w:val="superscript"/>
          <w:lang w:val="en-US"/>
        </w:rPr>
        <w:t>th</w:t>
      </w:r>
      <w:r w:rsidRPr="04602127" w:rsidR="582FBCBB">
        <w:rPr>
          <w:rFonts w:ascii="Segoe UI" w:hAnsi="Segoe UI" w:eastAsia="Segoe UI" w:cs="Segoe UI"/>
          <w:b w:val="0"/>
          <w:bCs w:val="0"/>
          <w:i w:val="0"/>
          <w:iCs w:val="0"/>
          <w:caps w:val="0"/>
          <w:smallCaps w:val="0"/>
          <w:noProof w:val="0"/>
          <w:sz w:val="24"/>
          <w:szCs w:val="24"/>
          <w:lang w:val="en-US"/>
        </w:rPr>
        <w:t xml:space="preserve"> January </w:t>
      </w:r>
    </w:p>
    <w:p w:rsidR="04602127" w:rsidP="04602127" w:rsidRDefault="04602127" w14:paraId="2395DC5E" w14:textId="498D360A">
      <w:pPr>
        <w:pStyle w:val="Normal"/>
        <w:rPr>
          <w:rFonts w:ascii="Segoe UI" w:hAnsi="Segoe UI" w:eastAsia="Segoe UI" w:cs="Segoe UI"/>
          <w:b w:val="0"/>
          <w:bCs w:val="0"/>
          <w:i w:val="0"/>
          <w:iCs w:val="0"/>
          <w:caps w:val="0"/>
          <w:smallCaps w:val="0"/>
          <w:noProof w:val="0"/>
          <w:color w:val="212529"/>
          <w:sz w:val="24"/>
          <w:szCs w:val="24"/>
          <w:lang w:val="en-US"/>
        </w:rPr>
      </w:pPr>
    </w:p>
    <w:p w:rsidR="00323C9C" w:rsidP="04602127" w:rsidRDefault="00323C9C" w14:paraId="1C5EC846" w14:textId="1A755F3A">
      <w:pPr>
        <w:pStyle w:val="Normal"/>
        <w:rPr>
          <w:rFonts w:ascii="Arial" w:hAnsi="Arial" w:eastAsia="Arial" w:cs="Arial"/>
          <w:b w:val="0"/>
          <w:bCs w:val="0"/>
          <w:i w:val="0"/>
          <w:iCs w:val="0"/>
          <w:caps w:val="0"/>
          <w:smallCaps w:val="0"/>
          <w:noProof w:val="0"/>
          <w:color w:val="040C28"/>
          <w:sz w:val="24"/>
          <w:szCs w:val="24"/>
          <w:lang w:val="en-US"/>
        </w:rPr>
      </w:pPr>
      <w:r w:rsidRPr="04602127" w:rsidR="00323C9C">
        <w:rPr>
          <w:rFonts w:ascii="Segoe UI" w:hAnsi="Segoe UI" w:eastAsia="Segoe UI" w:cs="Segoe UI"/>
          <w:b w:val="0"/>
          <w:bCs w:val="0"/>
          <w:i w:val="0"/>
          <w:iCs w:val="0"/>
          <w:caps w:val="0"/>
          <w:smallCaps w:val="0"/>
          <w:noProof w:val="0"/>
          <w:color w:val="212529"/>
          <w:sz w:val="24"/>
          <w:szCs w:val="24"/>
          <w:lang w:val="en-US"/>
        </w:rPr>
        <w:t xml:space="preserve"> </w:t>
      </w:r>
      <w:r w:rsidRPr="04602127" w:rsidR="31BFCDFA">
        <w:rPr>
          <w:rFonts w:ascii="Arial" w:hAnsi="Arial" w:eastAsia="Arial" w:cs="Arial"/>
          <w:b w:val="0"/>
          <w:bCs w:val="0"/>
          <w:i w:val="0"/>
          <w:iCs w:val="0"/>
          <w:caps w:val="0"/>
          <w:smallCaps w:val="0"/>
          <w:noProof w:val="0"/>
          <w:color w:val="040C28"/>
          <w:sz w:val="24"/>
          <w:szCs w:val="24"/>
          <w:lang w:val="en-US"/>
        </w:rPr>
        <w:t>R v Gotts [1992] 2 AC 412</w:t>
      </w:r>
      <w:r w:rsidRPr="04602127" w:rsidR="198AD78A">
        <w:rPr>
          <w:rFonts w:ascii="Arial" w:hAnsi="Arial" w:eastAsia="Arial" w:cs="Arial"/>
          <w:b w:val="0"/>
          <w:bCs w:val="0"/>
          <w:i w:val="0"/>
          <w:iCs w:val="0"/>
          <w:caps w:val="0"/>
          <w:smallCaps w:val="0"/>
          <w:noProof w:val="0"/>
          <w:color w:val="040C28"/>
          <w:sz w:val="24"/>
          <w:szCs w:val="24"/>
          <w:lang w:val="en-US"/>
        </w:rPr>
        <w:t xml:space="preserve"> Available at: </w:t>
      </w:r>
      <w:hyperlink w:anchor=":~:text=and%20legal%20principles.-,JUDGEMENT,of%20duress%20did%20not%20apply" r:id="R134d49d418164230">
        <w:r w:rsidRPr="04602127" w:rsidR="198AD78A">
          <w:rPr>
            <w:rStyle w:val="Hyperlink"/>
            <w:rFonts w:ascii="Arial" w:hAnsi="Arial" w:eastAsia="Arial" w:cs="Arial"/>
            <w:b w:val="0"/>
            <w:bCs w:val="0"/>
            <w:i w:val="0"/>
            <w:iCs w:val="0"/>
            <w:caps w:val="0"/>
            <w:smallCaps w:val="0"/>
            <w:noProof w:val="0"/>
            <w:sz w:val="24"/>
            <w:szCs w:val="24"/>
            <w:lang w:val="en-US"/>
          </w:rPr>
          <w:t>https://www.oxbridgenotes.co.uk/law_cases/r-v-gotts#:~:text=and%20legal%20principles.-,JUDGEMENT,of%20duress%20did%20not%20apply</w:t>
        </w:r>
      </w:hyperlink>
      <w:r w:rsidRPr="04602127" w:rsidR="198AD78A">
        <w:rPr>
          <w:rFonts w:ascii="Arial" w:hAnsi="Arial" w:eastAsia="Arial" w:cs="Arial"/>
          <w:b w:val="0"/>
          <w:bCs w:val="0"/>
          <w:i w:val="0"/>
          <w:iCs w:val="0"/>
          <w:caps w:val="0"/>
          <w:smallCaps w:val="0"/>
          <w:noProof w:val="0"/>
          <w:color w:val="040C28"/>
          <w:sz w:val="24"/>
          <w:szCs w:val="24"/>
          <w:lang w:val="en-US"/>
        </w:rPr>
        <w:t>. Accessed 19</w:t>
      </w:r>
      <w:r w:rsidRPr="04602127" w:rsidR="198AD78A">
        <w:rPr>
          <w:rFonts w:ascii="Arial" w:hAnsi="Arial" w:eastAsia="Arial" w:cs="Arial"/>
          <w:b w:val="0"/>
          <w:bCs w:val="0"/>
          <w:i w:val="0"/>
          <w:iCs w:val="0"/>
          <w:caps w:val="0"/>
          <w:smallCaps w:val="0"/>
          <w:noProof w:val="0"/>
          <w:color w:val="040C28"/>
          <w:sz w:val="24"/>
          <w:szCs w:val="24"/>
          <w:vertAlign w:val="superscript"/>
          <w:lang w:val="en-US"/>
        </w:rPr>
        <w:t>th</w:t>
      </w:r>
      <w:r w:rsidRPr="04602127" w:rsidR="198AD78A">
        <w:rPr>
          <w:rFonts w:ascii="Arial" w:hAnsi="Arial" w:eastAsia="Arial" w:cs="Arial"/>
          <w:b w:val="0"/>
          <w:bCs w:val="0"/>
          <w:i w:val="0"/>
          <w:iCs w:val="0"/>
          <w:caps w:val="0"/>
          <w:smallCaps w:val="0"/>
          <w:noProof w:val="0"/>
          <w:color w:val="040C28"/>
          <w:sz w:val="24"/>
          <w:szCs w:val="24"/>
          <w:lang w:val="en-US"/>
        </w:rPr>
        <w:t xml:space="preserve"> January</w:t>
      </w:r>
    </w:p>
    <w:p w:rsidR="715A2A39" w:rsidP="04602127" w:rsidRDefault="715A2A39" w14:paraId="66D0699D" w14:textId="0257E55C">
      <w:pPr>
        <w:pStyle w:val="Normal"/>
        <w:rPr>
          <w:rFonts w:ascii="Segoe UI" w:hAnsi="Segoe UI" w:eastAsia="Segoe UI" w:cs="Segoe UI"/>
          <w:b w:val="0"/>
          <w:bCs w:val="0"/>
          <w:i w:val="0"/>
          <w:iCs w:val="0"/>
          <w:caps w:val="0"/>
          <w:smallCaps w:val="0"/>
          <w:noProof w:val="0"/>
          <w:color w:val="212529"/>
          <w:sz w:val="24"/>
          <w:szCs w:val="24"/>
          <w:lang w:val="en-US"/>
        </w:rPr>
      </w:pPr>
      <w:r w:rsidRPr="04602127" w:rsidR="715A2A39">
        <w:rPr>
          <w:rFonts w:ascii="Segoe UI" w:hAnsi="Segoe UI" w:eastAsia="Segoe UI" w:cs="Segoe UI"/>
          <w:b w:val="0"/>
          <w:bCs w:val="0"/>
          <w:i w:val="0"/>
          <w:iCs w:val="0"/>
          <w:caps w:val="0"/>
          <w:smallCaps w:val="0"/>
          <w:noProof w:val="0"/>
          <w:color w:val="212529"/>
          <w:sz w:val="24"/>
          <w:szCs w:val="24"/>
          <w:lang w:val="en-US"/>
        </w:rPr>
        <w:t xml:space="preserve">R v </w:t>
      </w:r>
      <w:r w:rsidRPr="04602127" w:rsidR="715A2A39">
        <w:rPr>
          <w:rFonts w:ascii="Segoe UI" w:hAnsi="Segoe UI" w:eastAsia="Segoe UI" w:cs="Segoe UI"/>
          <w:b w:val="0"/>
          <w:bCs w:val="0"/>
          <w:i w:val="0"/>
          <w:iCs w:val="0"/>
          <w:caps w:val="0"/>
          <w:smallCaps w:val="0"/>
          <w:noProof w:val="0"/>
          <w:color w:val="212529"/>
          <w:sz w:val="24"/>
          <w:szCs w:val="24"/>
          <w:lang w:val="en-US"/>
        </w:rPr>
        <w:t>M’Naghten</w:t>
      </w:r>
      <w:r w:rsidRPr="04602127" w:rsidR="715A2A39">
        <w:rPr>
          <w:rFonts w:ascii="Segoe UI" w:hAnsi="Segoe UI" w:eastAsia="Segoe UI" w:cs="Segoe UI"/>
          <w:b w:val="0"/>
          <w:bCs w:val="0"/>
          <w:i w:val="0"/>
          <w:iCs w:val="0"/>
          <w:caps w:val="0"/>
          <w:smallCaps w:val="0"/>
          <w:noProof w:val="0"/>
          <w:color w:val="212529"/>
          <w:sz w:val="24"/>
          <w:szCs w:val="24"/>
          <w:lang w:val="en-US"/>
        </w:rPr>
        <w:t xml:space="preserve"> (1843) 8 E.R. 718; (1843) 10 Cl. &amp; F. 200</w:t>
      </w:r>
      <w:r w:rsidRPr="04602127" w:rsidR="24CD8CC6">
        <w:rPr>
          <w:rFonts w:ascii="Segoe UI" w:hAnsi="Segoe UI" w:eastAsia="Segoe UI" w:cs="Segoe UI"/>
          <w:b w:val="0"/>
          <w:bCs w:val="0"/>
          <w:i w:val="0"/>
          <w:iCs w:val="0"/>
          <w:caps w:val="0"/>
          <w:smallCaps w:val="0"/>
          <w:noProof w:val="0"/>
          <w:color w:val="212529"/>
          <w:sz w:val="24"/>
          <w:szCs w:val="24"/>
          <w:lang w:val="en-US"/>
        </w:rPr>
        <w:t xml:space="preserve"> </w:t>
      </w:r>
      <w:r w:rsidRPr="04602127" w:rsidR="24CD8CC6">
        <w:rPr>
          <w:rFonts w:ascii="Segoe UI" w:hAnsi="Segoe UI" w:eastAsia="Segoe UI" w:cs="Segoe UI"/>
          <w:b w:val="0"/>
          <w:bCs w:val="0"/>
          <w:i w:val="0"/>
          <w:iCs w:val="0"/>
          <w:caps w:val="0"/>
          <w:smallCaps w:val="0"/>
          <w:noProof w:val="0"/>
          <w:color w:val="212529"/>
          <w:sz w:val="24"/>
          <w:szCs w:val="24"/>
          <w:lang w:val="en-US"/>
        </w:rPr>
        <w:t>Avalible</w:t>
      </w:r>
      <w:r w:rsidRPr="04602127" w:rsidR="24CD8CC6">
        <w:rPr>
          <w:rFonts w:ascii="Segoe UI" w:hAnsi="Segoe UI" w:eastAsia="Segoe UI" w:cs="Segoe UI"/>
          <w:b w:val="0"/>
          <w:bCs w:val="0"/>
          <w:i w:val="0"/>
          <w:iCs w:val="0"/>
          <w:caps w:val="0"/>
          <w:smallCaps w:val="0"/>
          <w:noProof w:val="0"/>
          <w:color w:val="212529"/>
          <w:sz w:val="24"/>
          <w:szCs w:val="24"/>
          <w:lang w:val="en-US"/>
        </w:rPr>
        <w:t xml:space="preserve"> at: </w:t>
      </w:r>
      <w:hyperlink r:id="R8b299b5888b8493e">
        <w:r w:rsidRPr="04602127" w:rsidR="24CD8CC6">
          <w:rPr>
            <w:rStyle w:val="Hyperlink"/>
            <w:rFonts w:ascii="Segoe UI" w:hAnsi="Segoe UI" w:eastAsia="Segoe UI" w:cs="Segoe UI"/>
            <w:b w:val="0"/>
            <w:bCs w:val="0"/>
            <w:i w:val="0"/>
            <w:iCs w:val="0"/>
            <w:caps w:val="0"/>
            <w:smallCaps w:val="0"/>
            <w:noProof w:val="0"/>
            <w:sz w:val="24"/>
            <w:szCs w:val="24"/>
            <w:lang w:val="en-US"/>
          </w:rPr>
          <w:t>https://www.casebriefs.com/blog/law/criminal-law/criminal-law-keyed-to-kadish/exculpation/mnaghtens-case/</w:t>
        </w:r>
      </w:hyperlink>
      <w:r w:rsidRPr="04602127" w:rsidR="24CD8CC6">
        <w:rPr>
          <w:rFonts w:ascii="Segoe UI" w:hAnsi="Segoe UI" w:eastAsia="Segoe UI" w:cs="Segoe UI"/>
          <w:b w:val="0"/>
          <w:bCs w:val="0"/>
          <w:i w:val="0"/>
          <w:iCs w:val="0"/>
          <w:caps w:val="0"/>
          <w:smallCaps w:val="0"/>
          <w:noProof w:val="0"/>
          <w:color w:val="212529"/>
          <w:sz w:val="24"/>
          <w:szCs w:val="24"/>
          <w:lang w:val="en-US"/>
        </w:rPr>
        <w:t xml:space="preserve"> Accessed 19</w:t>
      </w:r>
      <w:r w:rsidRPr="04602127" w:rsidR="24CD8CC6">
        <w:rPr>
          <w:rFonts w:ascii="Segoe UI" w:hAnsi="Segoe UI" w:eastAsia="Segoe UI" w:cs="Segoe UI"/>
          <w:b w:val="0"/>
          <w:bCs w:val="0"/>
          <w:i w:val="0"/>
          <w:iCs w:val="0"/>
          <w:caps w:val="0"/>
          <w:smallCaps w:val="0"/>
          <w:noProof w:val="0"/>
          <w:color w:val="212529"/>
          <w:sz w:val="24"/>
          <w:szCs w:val="24"/>
          <w:vertAlign w:val="superscript"/>
          <w:lang w:val="en-US"/>
        </w:rPr>
        <w:t>th</w:t>
      </w:r>
      <w:r w:rsidRPr="04602127" w:rsidR="24CD8CC6">
        <w:rPr>
          <w:rFonts w:ascii="Segoe UI" w:hAnsi="Segoe UI" w:eastAsia="Segoe UI" w:cs="Segoe UI"/>
          <w:b w:val="0"/>
          <w:bCs w:val="0"/>
          <w:i w:val="0"/>
          <w:iCs w:val="0"/>
          <w:caps w:val="0"/>
          <w:smallCaps w:val="0"/>
          <w:noProof w:val="0"/>
          <w:color w:val="212529"/>
          <w:sz w:val="24"/>
          <w:szCs w:val="24"/>
          <w:lang w:val="en-US"/>
        </w:rPr>
        <w:t xml:space="preserve"> January </w:t>
      </w:r>
    </w:p>
    <w:p w:rsidR="24CD8CC6" w:rsidP="04602127" w:rsidRDefault="24CD8CC6" w14:paraId="28D5DD2C" w14:textId="358A30D2">
      <w:pPr>
        <w:pStyle w:val="Normal"/>
      </w:pPr>
      <w:r w:rsidR="24CD8CC6">
        <w:rPr/>
        <w:t xml:space="preserve">Offences against the persons act 1861 </w:t>
      </w:r>
      <w:r w:rsidR="24CD8CC6">
        <w:rPr/>
        <w:t>Avalible</w:t>
      </w:r>
      <w:r w:rsidR="24CD8CC6">
        <w:rPr/>
        <w:t xml:space="preserve"> at: </w:t>
      </w:r>
      <w:hyperlink r:id="Re0bbb693e2724ef5">
        <w:r w:rsidRPr="04602127" w:rsidR="24CD8CC6">
          <w:rPr>
            <w:rStyle w:val="Hyperlink"/>
          </w:rPr>
          <w:t>https://www.legislation.gov.uk/ukpga/Vict/24-25/100/section/20</w:t>
        </w:r>
      </w:hyperlink>
      <w:r w:rsidR="06D634FC">
        <w:rPr/>
        <w:t xml:space="preserve">  Accessed 19</w:t>
      </w:r>
      <w:r w:rsidRPr="04602127" w:rsidR="06D634FC">
        <w:rPr>
          <w:vertAlign w:val="superscript"/>
        </w:rPr>
        <w:t>th</w:t>
      </w:r>
      <w:r w:rsidR="06D634FC">
        <w:rPr/>
        <w:t xml:space="preserve"> Jaunuary </w:t>
      </w:r>
    </w:p>
    <w:p w:rsidR="04602127" w:rsidP="04602127" w:rsidRDefault="04602127" w14:paraId="1B7A296E" w14:textId="37626343">
      <w:pPr>
        <w:pStyle w:val="Normal"/>
      </w:pPr>
    </w:p>
    <w:p w:rsidR="04602127" w:rsidP="04602127" w:rsidRDefault="04602127" w14:paraId="61435521" w14:textId="02EB8B32">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733A6C"/>
    <w:rsid w:val="00323C9C"/>
    <w:rsid w:val="014DC0BB"/>
    <w:rsid w:val="0185A8E2"/>
    <w:rsid w:val="01AC4725"/>
    <w:rsid w:val="031EEE84"/>
    <w:rsid w:val="03CE71CD"/>
    <w:rsid w:val="03CF5DB1"/>
    <w:rsid w:val="03F0FE1F"/>
    <w:rsid w:val="04602127"/>
    <w:rsid w:val="04C478A4"/>
    <w:rsid w:val="04CE6362"/>
    <w:rsid w:val="0504D8CC"/>
    <w:rsid w:val="05ADB083"/>
    <w:rsid w:val="06012D9A"/>
    <w:rsid w:val="06ADEE86"/>
    <w:rsid w:val="06B1288E"/>
    <w:rsid w:val="06D634FC"/>
    <w:rsid w:val="0723F6DA"/>
    <w:rsid w:val="079CFDFB"/>
    <w:rsid w:val="097561DB"/>
    <w:rsid w:val="0A3EA563"/>
    <w:rsid w:val="0A5FBB7A"/>
    <w:rsid w:val="0A64EB86"/>
    <w:rsid w:val="0B02AADE"/>
    <w:rsid w:val="0B6B8463"/>
    <w:rsid w:val="0BCD9F4D"/>
    <w:rsid w:val="0CFF2DEC"/>
    <w:rsid w:val="0D3C6A5D"/>
    <w:rsid w:val="0D9C8C48"/>
    <w:rsid w:val="0E52328D"/>
    <w:rsid w:val="0E9AFE4D"/>
    <w:rsid w:val="0EEE1FB7"/>
    <w:rsid w:val="0F9B5693"/>
    <w:rsid w:val="1036CEAE"/>
    <w:rsid w:val="106168B2"/>
    <w:rsid w:val="10913D27"/>
    <w:rsid w:val="12B79874"/>
    <w:rsid w:val="1459C6CB"/>
    <w:rsid w:val="14F988B3"/>
    <w:rsid w:val="1501F937"/>
    <w:rsid w:val="1524EA94"/>
    <w:rsid w:val="159F5B43"/>
    <w:rsid w:val="15BF21C2"/>
    <w:rsid w:val="15D5653F"/>
    <w:rsid w:val="1689B071"/>
    <w:rsid w:val="177BDFCD"/>
    <w:rsid w:val="17DB3B97"/>
    <w:rsid w:val="18085085"/>
    <w:rsid w:val="182580D2"/>
    <w:rsid w:val="188ED977"/>
    <w:rsid w:val="198AD78A"/>
    <w:rsid w:val="19E8A73B"/>
    <w:rsid w:val="1B32E2FE"/>
    <w:rsid w:val="1B41D079"/>
    <w:rsid w:val="1C32B42A"/>
    <w:rsid w:val="1CE79571"/>
    <w:rsid w:val="1F7E8239"/>
    <w:rsid w:val="200651C7"/>
    <w:rsid w:val="2132EA2E"/>
    <w:rsid w:val="21819C59"/>
    <w:rsid w:val="229D9E5F"/>
    <w:rsid w:val="230767FD"/>
    <w:rsid w:val="23501745"/>
    <w:rsid w:val="24507CDE"/>
    <w:rsid w:val="24CD8CC6"/>
    <w:rsid w:val="24D462D5"/>
    <w:rsid w:val="253601F1"/>
    <w:rsid w:val="25905FCE"/>
    <w:rsid w:val="261D71F5"/>
    <w:rsid w:val="266D1ADF"/>
    <w:rsid w:val="26DFF796"/>
    <w:rsid w:val="283ED168"/>
    <w:rsid w:val="2891E9D3"/>
    <w:rsid w:val="28E427E2"/>
    <w:rsid w:val="293FCCD6"/>
    <w:rsid w:val="29430B71"/>
    <w:rsid w:val="2AE0DDB6"/>
    <w:rsid w:val="2C1463BC"/>
    <w:rsid w:val="2C7ABF11"/>
    <w:rsid w:val="2C7B2CB4"/>
    <w:rsid w:val="2C84EA78"/>
    <w:rsid w:val="2D079E11"/>
    <w:rsid w:val="2D45D97E"/>
    <w:rsid w:val="2D4F391A"/>
    <w:rsid w:val="2D57B44C"/>
    <w:rsid w:val="2D6A4E80"/>
    <w:rsid w:val="2D90062B"/>
    <w:rsid w:val="2E72168F"/>
    <w:rsid w:val="2EEB097B"/>
    <w:rsid w:val="2F2BD68C"/>
    <w:rsid w:val="2FAFFFEB"/>
    <w:rsid w:val="2FC7251C"/>
    <w:rsid w:val="303AAAE0"/>
    <w:rsid w:val="30BDEAF3"/>
    <w:rsid w:val="31356A3E"/>
    <w:rsid w:val="31AD77EB"/>
    <w:rsid w:val="31BFCDFA"/>
    <w:rsid w:val="3348CFC9"/>
    <w:rsid w:val="3402C5B1"/>
    <w:rsid w:val="348047E1"/>
    <w:rsid w:val="351A9D7C"/>
    <w:rsid w:val="355DD8B2"/>
    <w:rsid w:val="35733A6C"/>
    <w:rsid w:val="35FFA84F"/>
    <w:rsid w:val="3668186C"/>
    <w:rsid w:val="3682F2A6"/>
    <w:rsid w:val="36937C06"/>
    <w:rsid w:val="36C4F6FF"/>
    <w:rsid w:val="370C2F69"/>
    <w:rsid w:val="38140E4F"/>
    <w:rsid w:val="3899D947"/>
    <w:rsid w:val="38B81B0A"/>
    <w:rsid w:val="38C0AD55"/>
    <w:rsid w:val="39392843"/>
    <w:rsid w:val="393C66DE"/>
    <w:rsid w:val="395776E1"/>
    <w:rsid w:val="3A35A9A8"/>
    <w:rsid w:val="3A363754"/>
    <w:rsid w:val="3AE4150C"/>
    <w:rsid w:val="3BD207B5"/>
    <w:rsid w:val="3BF29C7B"/>
    <w:rsid w:val="3C480A11"/>
    <w:rsid w:val="3D6D4A6A"/>
    <w:rsid w:val="3D88183D"/>
    <w:rsid w:val="3ED721CD"/>
    <w:rsid w:val="3F033E52"/>
    <w:rsid w:val="3F091ACB"/>
    <w:rsid w:val="3F09A877"/>
    <w:rsid w:val="405D5023"/>
    <w:rsid w:val="409F0EB3"/>
    <w:rsid w:val="41C3D0D5"/>
    <w:rsid w:val="422F29C0"/>
    <w:rsid w:val="42A246B7"/>
    <w:rsid w:val="42D6720E"/>
    <w:rsid w:val="42EA3BEA"/>
    <w:rsid w:val="43C959E6"/>
    <w:rsid w:val="43DD199A"/>
    <w:rsid w:val="4480EF03"/>
    <w:rsid w:val="44B7B430"/>
    <w:rsid w:val="45FECAA1"/>
    <w:rsid w:val="46768FA4"/>
    <w:rsid w:val="46B01E74"/>
    <w:rsid w:val="46EC4809"/>
    <w:rsid w:val="473A633B"/>
    <w:rsid w:val="47AEA3EB"/>
    <w:rsid w:val="4830EEC7"/>
    <w:rsid w:val="48314FCA"/>
    <w:rsid w:val="4833DD7F"/>
    <w:rsid w:val="48B4184F"/>
    <w:rsid w:val="494A744C"/>
    <w:rsid w:val="498B2553"/>
    <w:rsid w:val="4A901885"/>
    <w:rsid w:val="4B4E8036"/>
    <w:rsid w:val="4BCBAB3F"/>
    <w:rsid w:val="4BD4D36C"/>
    <w:rsid w:val="4BDFB208"/>
    <w:rsid w:val="4CB055CA"/>
    <w:rsid w:val="4D2E05BC"/>
    <w:rsid w:val="4DA0F99F"/>
    <w:rsid w:val="4DDDAA10"/>
    <w:rsid w:val="4E0CCE5B"/>
    <w:rsid w:val="4EA63BFE"/>
    <w:rsid w:val="4F038682"/>
    <w:rsid w:val="4FFA66D7"/>
    <w:rsid w:val="50298F68"/>
    <w:rsid w:val="509F56E3"/>
    <w:rsid w:val="51552D2F"/>
    <w:rsid w:val="51963738"/>
    <w:rsid w:val="524414F0"/>
    <w:rsid w:val="53540FE0"/>
    <w:rsid w:val="5361302A"/>
    <w:rsid w:val="539F8529"/>
    <w:rsid w:val="53D6BCE9"/>
    <w:rsid w:val="5510A6C8"/>
    <w:rsid w:val="55454048"/>
    <w:rsid w:val="55CD21CB"/>
    <w:rsid w:val="56248D69"/>
    <w:rsid w:val="567195E1"/>
    <w:rsid w:val="56AFD0E9"/>
    <w:rsid w:val="5717AB11"/>
    <w:rsid w:val="573A9C6E"/>
    <w:rsid w:val="57708E2D"/>
    <w:rsid w:val="57A427AA"/>
    <w:rsid w:val="57A9BA85"/>
    <w:rsid w:val="580D6642"/>
    <w:rsid w:val="582FBCBB"/>
    <w:rsid w:val="590C5E8E"/>
    <w:rsid w:val="5A80F959"/>
    <w:rsid w:val="5AA82EEF"/>
    <w:rsid w:val="5AC54E38"/>
    <w:rsid w:val="5B36AF59"/>
    <w:rsid w:val="5B3D197E"/>
    <w:rsid w:val="5C4C3A75"/>
    <w:rsid w:val="5CB0778C"/>
    <w:rsid w:val="5CE0D765"/>
    <w:rsid w:val="5E4C47ED"/>
    <w:rsid w:val="5E545A9E"/>
    <w:rsid w:val="5E6E501B"/>
    <w:rsid w:val="5EA43248"/>
    <w:rsid w:val="5EDC8C7F"/>
    <w:rsid w:val="5F6A66C6"/>
    <w:rsid w:val="5FC1B02D"/>
    <w:rsid w:val="614B09F0"/>
    <w:rsid w:val="614CB188"/>
    <w:rsid w:val="61532CD9"/>
    <w:rsid w:val="617068D3"/>
    <w:rsid w:val="61B44888"/>
    <w:rsid w:val="62F0DA8A"/>
    <w:rsid w:val="6334369F"/>
    <w:rsid w:val="637F417A"/>
    <w:rsid w:val="64096276"/>
    <w:rsid w:val="6476E74D"/>
    <w:rsid w:val="6527B92B"/>
    <w:rsid w:val="6570A019"/>
    <w:rsid w:val="65A89D4D"/>
    <w:rsid w:val="65B9AF15"/>
    <w:rsid w:val="6636FD64"/>
    <w:rsid w:val="66C3898C"/>
    <w:rsid w:val="67008D57"/>
    <w:rsid w:val="672FD4EC"/>
    <w:rsid w:val="68084473"/>
    <w:rsid w:val="68D1E2E5"/>
    <w:rsid w:val="68DE7C2E"/>
    <w:rsid w:val="6952D7B0"/>
    <w:rsid w:val="696650C3"/>
    <w:rsid w:val="696D9F6A"/>
    <w:rsid w:val="697395C3"/>
    <w:rsid w:val="6A21B571"/>
    <w:rsid w:val="6A594B8F"/>
    <w:rsid w:val="6A8F5012"/>
    <w:rsid w:val="6AA03DC1"/>
    <w:rsid w:val="6B096FCB"/>
    <w:rsid w:val="6B0C72A5"/>
    <w:rsid w:val="6B54C0A9"/>
    <w:rsid w:val="6B5B2ACE"/>
    <w:rsid w:val="6CA5402C"/>
    <w:rsid w:val="6D57F8AD"/>
    <w:rsid w:val="6E15532C"/>
    <w:rsid w:val="6E3DF71C"/>
    <w:rsid w:val="6E4B486B"/>
    <w:rsid w:val="6E7785F7"/>
    <w:rsid w:val="6E92CB90"/>
    <w:rsid w:val="6EF3C90E"/>
    <w:rsid w:val="6F0B9F3C"/>
    <w:rsid w:val="6F176971"/>
    <w:rsid w:val="6F1977D0"/>
    <w:rsid w:val="6F53C965"/>
    <w:rsid w:val="7006299E"/>
    <w:rsid w:val="7081818B"/>
    <w:rsid w:val="715A2A39"/>
    <w:rsid w:val="71777710"/>
    <w:rsid w:val="71C4022D"/>
    <w:rsid w:val="723BB653"/>
    <w:rsid w:val="73AC3A59"/>
    <w:rsid w:val="74FE78E7"/>
    <w:rsid w:val="76182700"/>
    <w:rsid w:val="76756B22"/>
    <w:rsid w:val="78A24CB7"/>
    <w:rsid w:val="78E68E6E"/>
    <w:rsid w:val="78F1798C"/>
    <w:rsid w:val="7914486C"/>
    <w:rsid w:val="79A1353F"/>
    <w:rsid w:val="7AB291AF"/>
    <w:rsid w:val="7B035668"/>
    <w:rsid w:val="7B0E63F4"/>
    <w:rsid w:val="7B5508D9"/>
    <w:rsid w:val="7C4BE92E"/>
    <w:rsid w:val="7C78FFAE"/>
    <w:rsid w:val="7CB728D5"/>
    <w:rsid w:val="7CD8D601"/>
    <w:rsid w:val="7D236EA4"/>
    <w:rsid w:val="7E2968C5"/>
    <w:rsid w:val="7E2E75EB"/>
    <w:rsid w:val="7E52F936"/>
    <w:rsid w:val="7E74A662"/>
    <w:rsid w:val="7E959747"/>
    <w:rsid w:val="7FB2B281"/>
    <w:rsid w:val="7FF62B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5E7B4"/>
  <w15:chartTrackingRefBased/>
  <w15:docId w15:val="{C646EF73-73A9-41EF-B024-C5E38F307F9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oxbridgenotes.co.uk/law_cases/r-v-mowatt" TargetMode="External" Id="R32b5b7a11f314226" /><Relationship Type="http://schemas.openxmlformats.org/officeDocument/2006/relationships/hyperlink" Target="https://www.oxbridgenotes.co.uk/law_cases/r-v-gotts" TargetMode="External" Id="R134d49d418164230" /><Relationship Type="http://schemas.openxmlformats.org/officeDocument/2006/relationships/hyperlink" Target="https://www.casebriefs.com/blog/law/criminal-law/criminal-law-keyed-to-kadish/exculpation/mnaghtens-case/" TargetMode="External" Id="R8b299b5888b8493e" /><Relationship Type="http://schemas.openxmlformats.org/officeDocument/2006/relationships/hyperlink" Target="https://www.legislation.gov.uk/ukpga/Vict/24-25/100/section/20" TargetMode="External" Id="Re0bbb693e2724ef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2024-01-07T15:49:56.1634558Z</dcterms:created>
  <dcterms:modified xsi:type="dcterms:W3CDTF">2024-01-19T18:46:28.2435294Z</dcterms:modified>
  <dc:creator>Max Evans (2304557)</dc:creator>
  <lastModifiedBy>Max Evans (2304557)</lastModifiedBy>
</coreProperties>
</file>