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69709" w14:textId="03AAC319" w:rsidR="005E3CB0" w:rsidRPr="00E43AA4" w:rsidRDefault="00F34B89" w:rsidP="00E43AA4">
      <w:pPr>
        <w:jc w:val="center"/>
        <w:rPr>
          <w:rFonts w:ascii="Arial" w:hAnsi="Arial" w:cs="Arial"/>
          <w:b/>
          <w:bCs/>
          <w:sz w:val="96"/>
          <w:szCs w:val="96"/>
          <w:u w:val="single"/>
        </w:rPr>
      </w:pPr>
      <w:r w:rsidRPr="000053C1">
        <w:rPr>
          <w:rFonts w:ascii="Arial" w:hAnsi="Arial" w:cs="Arial"/>
          <w:b/>
          <w:bCs/>
          <w:sz w:val="96"/>
          <w:szCs w:val="96"/>
          <w:u w:val="single"/>
        </w:rPr>
        <w:t>INTRODUCTION TO</w:t>
      </w:r>
      <w:r w:rsidR="00E43AA4">
        <w:rPr>
          <w:rFonts w:ascii="Arial" w:hAnsi="Arial" w:cs="Arial"/>
          <w:b/>
          <w:bCs/>
          <w:sz w:val="96"/>
          <w:szCs w:val="96"/>
          <w:u w:val="single"/>
        </w:rPr>
        <w:t xml:space="preserve"> </w:t>
      </w:r>
      <w:r w:rsidR="000053C1" w:rsidRPr="000053C1">
        <w:rPr>
          <w:rFonts w:ascii="Arial" w:hAnsi="Arial" w:cs="Arial"/>
          <w:b/>
          <w:bCs/>
          <w:sz w:val="96"/>
          <w:szCs w:val="96"/>
          <w:u w:val="single"/>
        </w:rPr>
        <w:t>PHYSIOLOGY</w:t>
      </w:r>
    </w:p>
    <w:p w14:paraId="5647FBC8" w14:textId="77777777" w:rsidR="005E3CB0" w:rsidRDefault="005E3CB0">
      <w:pPr>
        <w:rPr>
          <w:rFonts w:ascii="Arial" w:hAnsi="Arial" w:cs="Arial"/>
          <w:b/>
          <w:bCs/>
          <w:sz w:val="28"/>
          <w:szCs w:val="28"/>
        </w:rPr>
      </w:pPr>
    </w:p>
    <w:p w14:paraId="001FAF1C" w14:textId="77777777" w:rsidR="005E3CB0" w:rsidRDefault="005E3CB0">
      <w:pPr>
        <w:rPr>
          <w:rFonts w:ascii="Arial" w:hAnsi="Arial" w:cs="Arial"/>
          <w:b/>
          <w:bCs/>
          <w:sz w:val="28"/>
          <w:szCs w:val="28"/>
        </w:rPr>
      </w:pPr>
    </w:p>
    <w:p w14:paraId="0068A956" w14:textId="77777777" w:rsidR="005E3CB0" w:rsidRDefault="005E3CB0">
      <w:pPr>
        <w:rPr>
          <w:rFonts w:ascii="Arial" w:hAnsi="Arial" w:cs="Arial"/>
          <w:b/>
          <w:bCs/>
          <w:sz w:val="28"/>
          <w:szCs w:val="28"/>
        </w:rPr>
      </w:pPr>
    </w:p>
    <w:p w14:paraId="6CA9BF06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325EB52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603029C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235B6E1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5EA969F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2BE0ED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89D9D50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71B2D29" w14:textId="77777777" w:rsidR="005E3CB0" w:rsidRPr="00162984" w:rsidRDefault="005E3CB0" w:rsidP="001629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4D9CED1" w14:textId="4708305A" w:rsidR="00D12912" w:rsidRPr="00162984" w:rsidRDefault="00D12912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>STUDENT NAME:  NARGOS HUSSAIN</w:t>
      </w:r>
    </w:p>
    <w:p w14:paraId="42DFF900" w14:textId="77777777" w:rsidR="00D12912" w:rsidRPr="00162984" w:rsidRDefault="00D12912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>STUDENT NUMBER:  2432693</w:t>
      </w:r>
    </w:p>
    <w:p w14:paraId="6BC77732" w14:textId="2C0C60C9" w:rsidR="0024143F" w:rsidRPr="00162984" w:rsidRDefault="0024143F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 xml:space="preserve">MODULE CODE:  </w:t>
      </w:r>
      <w:r w:rsidR="00286B19" w:rsidRPr="00162984">
        <w:rPr>
          <w:rFonts w:ascii="Arial" w:hAnsi="Arial" w:cs="Arial"/>
          <w:b/>
          <w:bCs/>
        </w:rPr>
        <w:t>BMHP5023</w:t>
      </w:r>
    </w:p>
    <w:p w14:paraId="5EEB12EA" w14:textId="469F5561" w:rsidR="00286B19" w:rsidRPr="00162984" w:rsidRDefault="00286B19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>LECTURE</w:t>
      </w:r>
      <w:r w:rsidR="00265A57" w:rsidRPr="00162984">
        <w:rPr>
          <w:rFonts w:ascii="Arial" w:hAnsi="Arial" w:cs="Arial"/>
          <w:b/>
          <w:bCs/>
        </w:rPr>
        <w:t>R:  R</w:t>
      </w:r>
      <w:r w:rsidR="00D13709" w:rsidRPr="00162984">
        <w:rPr>
          <w:rFonts w:ascii="Arial" w:hAnsi="Arial" w:cs="Arial"/>
          <w:b/>
          <w:bCs/>
        </w:rPr>
        <w:t>IZWAN NADEEM</w:t>
      </w:r>
    </w:p>
    <w:p w14:paraId="63CB23EA" w14:textId="77777777" w:rsidR="00217A99" w:rsidRPr="00162984" w:rsidRDefault="005963E7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>ASSIGNM</w:t>
      </w:r>
      <w:r w:rsidR="00F20469" w:rsidRPr="00162984">
        <w:rPr>
          <w:rFonts w:ascii="Arial" w:hAnsi="Arial" w:cs="Arial"/>
          <w:b/>
          <w:bCs/>
        </w:rPr>
        <w:t>E</w:t>
      </w:r>
      <w:r w:rsidRPr="00162984">
        <w:rPr>
          <w:rFonts w:ascii="Arial" w:hAnsi="Arial" w:cs="Arial"/>
          <w:b/>
          <w:bCs/>
        </w:rPr>
        <w:t>NT</w:t>
      </w:r>
      <w:r w:rsidR="00F20469" w:rsidRPr="00162984">
        <w:rPr>
          <w:rFonts w:ascii="Arial" w:hAnsi="Arial" w:cs="Arial"/>
          <w:b/>
          <w:bCs/>
        </w:rPr>
        <w:t xml:space="preserve"> TITLE:  </w:t>
      </w:r>
      <w:r w:rsidR="00C5232D" w:rsidRPr="00162984">
        <w:rPr>
          <w:rFonts w:ascii="Arial" w:hAnsi="Arial" w:cs="Arial"/>
          <w:b/>
          <w:bCs/>
        </w:rPr>
        <w:t xml:space="preserve">WRITTEN </w:t>
      </w:r>
      <w:r w:rsidR="00E33BAB" w:rsidRPr="00162984">
        <w:rPr>
          <w:rFonts w:ascii="Arial" w:hAnsi="Arial" w:cs="Arial"/>
          <w:b/>
          <w:bCs/>
        </w:rPr>
        <w:t>ASSIGNMENT (</w:t>
      </w:r>
      <w:r w:rsidR="0099499C" w:rsidRPr="00162984">
        <w:rPr>
          <w:rFonts w:ascii="Arial" w:hAnsi="Arial" w:cs="Arial"/>
          <w:b/>
          <w:bCs/>
        </w:rPr>
        <w:t>CASE STUDY REPORT</w:t>
      </w:r>
      <w:r w:rsidR="00E33BAB" w:rsidRPr="00162984">
        <w:rPr>
          <w:rFonts w:ascii="Arial" w:hAnsi="Arial" w:cs="Arial"/>
          <w:b/>
          <w:bCs/>
        </w:rPr>
        <w:t>)</w:t>
      </w:r>
    </w:p>
    <w:p w14:paraId="7F9D4C0E" w14:textId="5DC6F837" w:rsidR="00511210" w:rsidRPr="00162984" w:rsidRDefault="00511210" w:rsidP="00162984">
      <w:pPr>
        <w:spacing w:line="360" w:lineRule="auto"/>
        <w:rPr>
          <w:rFonts w:ascii="Arial" w:hAnsi="Arial" w:cs="Arial"/>
          <w:b/>
          <w:bCs/>
        </w:rPr>
      </w:pPr>
      <w:r w:rsidRPr="00162984">
        <w:rPr>
          <w:rFonts w:ascii="Arial" w:hAnsi="Arial" w:cs="Arial"/>
          <w:b/>
          <w:bCs/>
        </w:rPr>
        <w:t>SUB</w:t>
      </w:r>
      <w:r w:rsidR="00651CC0" w:rsidRPr="00162984">
        <w:rPr>
          <w:rFonts w:ascii="Arial" w:hAnsi="Arial" w:cs="Arial"/>
          <w:b/>
          <w:bCs/>
        </w:rPr>
        <w:t>MISSION DATE:  28/06/26</w:t>
      </w:r>
    </w:p>
    <w:p w14:paraId="0E63D892" w14:textId="77777777" w:rsidR="004F3A7B" w:rsidRPr="00162984" w:rsidRDefault="004F3A7B" w:rsidP="00162984">
      <w:pPr>
        <w:pStyle w:val="Heading1"/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b/>
          <w:bCs/>
          <w:color w:val="000000" w:themeColor="text1"/>
          <w:kern w:val="2"/>
          <w:sz w:val="24"/>
          <w:szCs w:val="24"/>
          <w:lang w:eastAsia="en-US"/>
          <w14:ligatures w14:val="standardContextual"/>
        </w:rPr>
        <w:id w:val="-1493250869"/>
        <w:docPartObj>
          <w:docPartGallery w:val="Table of Contents"/>
          <w:docPartUnique/>
        </w:docPartObj>
      </w:sdtPr>
      <w:sdtEndPr>
        <w:rPr>
          <w:b w:val="0"/>
          <w:bCs w:val="0"/>
          <w:color w:val="auto"/>
          <w:sz w:val="22"/>
          <w:szCs w:val="22"/>
        </w:rPr>
      </w:sdtEndPr>
      <w:sdtContent>
        <w:p w14:paraId="744D495C" w14:textId="733F6291" w:rsidR="00B80E83" w:rsidRDefault="00B80E83" w:rsidP="00162984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E345F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T</w:t>
          </w:r>
          <w:r w:rsidR="002E797E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ABLE OF CONTENTS</w:t>
          </w:r>
        </w:p>
        <w:p w14:paraId="011C34CE" w14:textId="77777777" w:rsidR="002E797E" w:rsidRPr="002E797E" w:rsidRDefault="002E797E" w:rsidP="002E797E">
          <w:pPr>
            <w:rPr>
              <w:lang w:eastAsia="en-GB"/>
            </w:rPr>
          </w:pPr>
        </w:p>
        <w:p w14:paraId="056CD622" w14:textId="2204C422" w:rsidR="00301959" w:rsidRPr="00B14548" w:rsidRDefault="00B80E8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r w:rsidRPr="00B14548">
            <w:rPr>
              <w:b w:val="0"/>
              <w:bCs w:val="0"/>
            </w:rPr>
            <w:fldChar w:fldCharType="begin"/>
          </w:r>
          <w:r w:rsidRPr="00B14548">
            <w:rPr>
              <w:b w:val="0"/>
              <w:bCs w:val="0"/>
            </w:rPr>
            <w:instrText xml:space="preserve"> TOC \o "1-3" \h \z \u </w:instrText>
          </w:r>
          <w:r w:rsidRPr="00B14548">
            <w:rPr>
              <w:b w:val="0"/>
              <w:bCs w:val="0"/>
            </w:rPr>
            <w:fldChar w:fldCharType="separate"/>
          </w:r>
          <w:hyperlink w:anchor="_Toc233523561" w:history="1">
            <w:r w:rsidR="00301959" w:rsidRPr="00B14548">
              <w:rPr>
                <w:rStyle w:val="Hyperlink"/>
                <w:b w:val="0"/>
                <w:bCs w:val="0"/>
                <w:u w:val="none"/>
              </w:rPr>
              <w:t>INTRODUCTION</w:t>
            </w:r>
            <w:r w:rsidR="00301959" w:rsidRPr="00B14548">
              <w:rPr>
                <w:b w:val="0"/>
                <w:bCs w:val="0"/>
                <w:webHidden/>
              </w:rPr>
              <w:tab/>
            </w:r>
            <w:r w:rsidR="00301959" w:rsidRPr="00B14548">
              <w:rPr>
                <w:b w:val="0"/>
                <w:bCs w:val="0"/>
                <w:webHidden/>
              </w:rPr>
              <w:fldChar w:fldCharType="begin"/>
            </w:r>
            <w:r w:rsidR="00301959" w:rsidRPr="00B14548">
              <w:rPr>
                <w:b w:val="0"/>
                <w:bCs w:val="0"/>
                <w:webHidden/>
              </w:rPr>
              <w:instrText xml:space="preserve"> PAGEREF _Toc233523561 \h </w:instrText>
            </w:r>
            <w:r w:rsidR="00301959" w:rsidRPr="00B14548">
              <w:rPr>
                <w:b w:val="0"/>
                <w:bCs w:val="0"/>
                <w:webHidden/>
              </w:rPr>
            </w:r>
            <w:r w:rsidR="00301959" w:rsidRPr="00B14548">
              <w:rPr>
                <w:b w:val="0"/>
                <w:bCs w:val="0"/>
                <w:webHidden/>
              </w:rPr>
              <w:fldChar w:fldCharType="separate"/>
            </w:r>
            <w:r w:rsidR="00301959" w:rsidRPr="00B14548">
              <w:rPr>
                <w:b w:val="0"/>
                <w:bCs w:val="0"/>
                <w:webHidden/>
              </w:rPr>
              <w:t>3</w:t>
            </w:r>
            <w:r w:rsidR="00301959"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3B5F92D2" w14:textId="0ECC3070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2" w:history="1">
            <w:r w:rsidRPr="00B14548">
              <w:rPr>
                <w:rStyle w:val="Hyperlink"/>
                <w:b w:val="0"/>
                <w:bCs w:val="0"/>
                <w:u w:val="none"/>
              </w:rPr>
              <w:t>TYPE 2 DIABETES AND RISK FACTORS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_Toc233523562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3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5C904C2B" w14:textId="0157CB6D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3" w:history="1">
            <w:r w:rsidRPr="00B14548">
              <w:rPr>
                <w:rStyle w:val="Hyperlink"/>
                <w:b w:val="0"/>
                <w:bCs w:val="0"/>
                <w:u w:val="none"/>
              </w:rPr>
              <w:t>BLOOD GLUCOSE REGULATION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_Toc233523563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4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26C6EB35" w14:textId="19C1DB6E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4" w:history="1">
            <w:r w:rsidRPr="00B14548">
              <w:rPr>
                <w:rStyle w:val="Hyperlink"/>
                <w:b w:val="0"/>
                <w:bCs w:val="0"/>
                <w:u w:val="none"/>
              </w:rPr>
              <w:t>ENERGY PRODUCTION FROM OXYGEN AND GLUCOSE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_Toc233523564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5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383A2513" w14:textId="06ED4C6B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5" w:history="1">
            <w:r w:rsidRPr="00B14548">
              <w:rPr>
                <w:rStyle w:val="Hyperlink"/>
                <w:b w:val="0"/>
                <w:bCs w:val="0"/>
                <w:u w:val="none"/>
              </w:rPr>
              <w:t>RECORDING AND TRACKING BLOOD GLUCOSE LEVELS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_Toc233523565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6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29AD150F" w14:textId="0F1871E9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6" w:history="1">
            <w:r w:rsidRPr="00B14548">
              <w:rPr>
                <w:rStyle w:val="Hyperlink"/>
                <w:b w:val="0"/>
                <w:bCs w:val="0"/>
                <w:u w:val="none"/>
              </w:rPr>
              <w:t>EVIDENCE-BASED LIFESTYLE RECOMMENDATIONS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_Toc233523566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6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700D9B0A" w14:textId="430AA371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7" w:history="1">
            <w:r w:rsidRPr="00B14548">
              <w:rPr>
                <w:rStyle w:val="Hyperlink"/>
                <w:b w:val="0"/>
                <w:bCs w:val="0"/>
                <w:u w:val="none"/>
              </w:rPr>
              <w:t>CONCLUSION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_Toc233523567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7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5501D07C" w14:textId="793C9833" w:rsidR="00301959" w:rsidRPr="00B14548" w:rsidRDefault="00301959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33523568" w:history="1">
            <w:r w:rsidRPr="00B14548">
              <w:rPr>
                <w:rStyle w:val="Hyperlink"/>
                <w:b w:val="0"/>
                <w:bCs w:val="0"/>
                <w:u w:val="none"/>
              </w:rPr>
              <w:t>REFERENCES</w:t>
            </w:r>
            <w:r w:rsidRPr="00B14548">
              <w:rPr>
                <w:b w:val="0"/>
                <w:bCs w:val="0"/>
                <w:webHidden/>
              </w:rPr>
              <w:tab/>
            </w:r>
            <w:r w:rsidRPr="00B14548">
              <w:rPr>
                <w:b w:val="0"/>
                <w:bCs w:val="0"/>
                <w:webHidden/>
              </w:rPr>
              <w:fldChar w:fldCharType="begin"/>
            </w:r>
            <w:r w:rsidRPr="00B14548">
              <w:rPr>
                <w:b w:val="0"/>
                <w:bCs w:val="0"/>
                <w:webHidden/>
              </w:rPr>
              <w:instrText xml:space="preserve"> PAGEREF _Toc233523568 \h </w:instrText>
            </w:r>
            <w:r w:rsidRPr="00B14548">
              <w:rPr>
                <w:b w:val="0"/>
                <w:bCs w:val="0"/>
                <w:webHidden/>
              </w:rPr>
            </w:r>
            <w:r w:rsidRPr="00B14548">
              <w:rPr>
                <w:b w:val="0"/>
                <w:bCs w:val="0"/>
                <w:webHidden/>
              </w:rPr>
              <w:fldChar w:fldCharType="separate"/>
            </w:r>
            <w:r w:rsidRPr="00B14548">
              <w:rPr>
                <w:b w:val="0"/>
                <w:bCs w:val="0"/>
                <w:webHidden/>
              </w:rPr>
              <w:t>8</w:t>
            </w:r>
            <w:r w:rsidRPr="00B14548">
              <w:rPr>
                <w:b w:val="0"/>
                <w:bCs w:val="0"/>
                <w:webHidden/>
              </w:rPr>
              <w:fldChar w:fldCharType="end"/>
            </w:r>
          </w:hyperlink>
        </w:p>
        <w:p w14:paraId="54043898" w14:textId="41A7F6A5" w:rsidR="00B80E83" w:rsidRPr="00301959" w:rsidRDefault="00B80E83" w:rsidP="00162984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B14548">
            <w:rPr>
              <w:rFonts w:ascii="Arial" w:hAnsi="Arial" w:cs="Arial"/>
              <w:sz w:val="22"/>
              <w:szCs w:val="22"/>
            </w:rPr>
            <w:fldChar w:fldCharType="end"/>
          </w:r>
        </w:p>
      </w:sdtContent>
    </w:sdt>
    <w:p w14:paraId="7293762E" w14:textId="77777777" w:rsidR="00B34763" w:rsidRPr="00BE6BED" w:rsidRDefault="00B34763" w:rsidP="00162984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D4C314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1DD76083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5221A1F3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3E950811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59C34BFD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23585064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3458CAF9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4AD09801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061A0E8B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6B8B103A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333303B7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0AC7D6F5" w14:textId="77777777" w:rsidR="00121B1C" w:rsidRPr="00162984" w:rsidRDefault="00121B1C" w:rsidP="00162984">
      <w:pPr>
        <w:spacing w:line="360" w:lineRule="auto"/>
        <w:rPr>
          <w:rFonts w:ascii="Arial" w:hAnsi="Arial" w:cs="Arial"/>
        </w:rPr>
      </w:pPr>
    </w:p>
    <w:p w14:paraId="5BC9820F" w14:textId="7DFF261B" w:rsidR="00AD40A1" w:rsidRPr="00162984" w:rsidRDefault="00AD40A1" w:rsidP="00162984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233523561"/>
      <w:r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INTRODUCTION</w:t>
      </w:r>
      <w:bookmarkEnd w:id="0"/>
    </w:p>
    <w:p w14:paraId="429CC465" w14:textId="64E8E39A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Diabetes is a chronic metabolic </w:t>
      </w:r>
      <w:r w:rsidR="00EB79B2" w:rsidRPr="00162984">
        <w:rPr>
          <w:rFonts w:ascii="Arial" w:hAnsi="Arial" w:cs="Arial"/>
          <w:sz w:val="22"/>
          <w:szCs w:val="22"/>
        </w:rPr>
        <w:t>condition in which</w:t>
      </w:r>
      <w:r w:rsidRPr="00162984">
        <w:rPr>
          <w:rFonts w:ascii="Arial" w:hAnsi="Arial" w:cs="Arial"/>
          <w:sz w:val="22"/>
          <w:szCs w:val="22"/>
        </w:rPr>
        <w:t xml:space="preserve"> blood glucose levels </w:t>
      </w:r>
      <w:r w:rsidR="00EB79B2" w:rsidRPr="00162984">
        <w:rPr>
          <w:rFonts w:ascii="Arial" w:hAnsi="Arial" w:cs="Arial"/>
          <w:sz w:val="22"/>
          <w:szCs w:val="22"/>
        </w:rPr>
        <w:t>remain high due to impaired</w:t>
      </w:r>
      <w:r w:rsidRPr="00162984">
        <w:rPr>
          <w:rFonts w:ascii="Arial" w:hAnsi="Arial" w:cs="Arial"/>
          <w:sz w:val="22"/>
          <w:szCs w:val="22"/>
        </w:rPr>
        <w:t xml:space="preserve"> insulin production, </w:t>
      </w:r>
      <w:r w:rsidR="00EB79B2" w:rsidRPr="00162984">
        <w:rPr>
          <w:rFonts w:ascii="Arial" w:hAnsi="Arial" w:cs="Arial"/>
          <w:sz w:val="22"/>
          <w:szCs w:val="22"/>
        </w:rPr>
        <w:t xml:space="preserve">reduced </w:t>
      </w:r>
      <w:r w:rsidRPr="00162984">
        <w:rPr>
          <w:rFonts w:ascii="Arial" w:hAnsi="Arial" w:cs="Arial"/>
          <w:sz w:val="22"/>
          <w:szCs w:val="22"/>
        </w:rPr>
        <w:t xml:space="preserve">insulin action, or both. </w:t>
      </w:r>
      <w:r w:rsidR="009B58D5" w:rsidRPr="00162984">
        <w:rPr>
          <w:rFonts w:ascii="Arial" w:hAnsi="Arial" w:cs="Arial"/>
          <w:sz w:val="22"/>
          <w:szCs w:val="22"/>
        </w:rPr>
        <w:t xml:space="preserve"> </w:t>
      </w:r>
      <w:r w:rsidR="00EB79B2" w:rsidRPr="00162984">
        <w:rPr>
          <w:rFonts w:ascii="Arial" w:hAnsi="Arial" w:cs="Arial"/>
          <w:sz w:val="22"/>
          <w:szCs w:val="22"/>
        </w:rPr>
        <w:t>If not managed effectively, it</w:t>
      </w:r>
      <w:r w:rsidRPr="00162984">
        <w:rPr>
          <w:rFonts w:ascii="Arial" w:hAnsi="Arial" w:cs="Arial"/>
          <w:sz w:val="22"/>
          <w:szCs w:val="22"/>
        </w:rPr>
        <w:t xml:space="preserve"> can </w:t>
      </w:r>
      <w:r w:rsidR="00EB79B2" w:rsidRPr="00162984">
        <w:rPr>
          <w:rFonts w:ascii="Arial" w:hAnsi="Arial" w:cs="Arial"/>
          <w:sz w:val="22"/>
          <w:szCs w:val="22"/>
        </w:rPr>
        <w:t xml:space="preserve">cause </w:t>
      </w:r>
      <w:r w:rsidRPr="00162984">
        <w:rPr>
          <w:rFonts w:ascii="Arial" w:hAnsi="Arial" w:cs="Arial"/>
          <w:sz w:val="22"/>
          <w:szCs w:val="22"/>
        </w:rPr>
        <w:t xml:space="preserve">serious complications </w:t>
      </w:r>
      <w:r w:rsidR="00EB79B2" w:rsidRPr="00162984">
        <w:rPr>
          <w:rFonts w:ascii="Arial" w:hAnsi="Arial" w:cs="Arial"/>
          <w:sz w:val="22"/>
          <w:szCs w:val="22"/>
        </w:rPr>
        <w:t xml:space="preserve">such as </w:t>
      </w:r>
      <w:r w:rsidRPr="00162984">
        <w:rPr>
          <w:rFonts w:ascii="Arial" w:hAnsi="Arial" w:cs="Arial"/>
          <w:sz w:val="22"/>
          <w:szCs w:val="22"/>
        </w:rPr>
        <w:t>cardiovascular disease, kidney disease, nerve damage and visual impairment</w:t>
      </w:r>
      <w:r w:rsidR="00EB79B2" w:rsidRPr="00162984">
        <w:rPr>
          <w:rFonts w:ascii="Arial" w:hAnsi="Arial" w:cs="Arial"/>
          <w:sz w:val="22"/>
          <w:szCs w:val="22"/>
        </w:rPr>
        <w:t xml:space="preserve">. </w:t>
      </w:r>
      <w:r w:rsidR="00484C9A" w:rsidRPr="00162984">
        <w:rPr>
          <w:rFonts w:ascii="Arial" w:hAnsi="Arial" w:cs="Arial"/>
          <w:sz w:val="22"/>
          <w:szCs w:val="22"/>
        </w:rPr>
        <w:t xml:space="preserve"> </w:t>
      </w:r>
      <w:r w:rsidR="00EB79B2" w:rsidRPr="00162984">
        <w:rPr>
          <w:rFonts w:ascii="Arial" w:hAnsi="Arial" w:cs="Arial"/>
          <w:sz w:val="22"/>
          <w:szCs w:val="22"/>
        </w:rPr>
        <w:t>Although there</w:t>
      </w:r>
      <w:r w:rsidRPr="00162984">
        <w:rPr>
          <w:rFonts w:ascii="Arial" w:hAnsi="Arial" w:cs="Arial"/>
          <w:sz w:val="22"/>
          <w:szCs w:val="22"/>
        </w:rPr>
        <w:t xml:space="preserve"> are several types of diabetes, Type 2 is the most common, accounting for </w:t>
      </w:r>
      <w:r w:rsidR="00EB79B2" w:rsidRPr="00162984">
        <w:rPr>
          <w:rFonts w:ascii="Arial" w:hAnsi="Arial" w:cs="Arial"/>
          <w:sz w:val="22"/>
          <w:szCs w:val="22"/>
        </w:rPr>
        <w:t>around</w:t>
      </w:r>
      <w:r w:rsidRPr="00162984">
        <w:rPr>
          <w:rFonts w:ascii="Arial" w:hAnsi="Arial" w:cs="Arial"/>
          <w:sz w:val="22"/>
          <w:szCs w:val="22"/>
        </w:rPr>
        <w:t xml:space="preserve"> 90% of cases</w:t>
      </w:r>
      <w:r w:rsidR="00EB79B2" w:rsidRPr="00162984">
        <w:rPr>
          <w:rFonts w:ascii="Arial" w:hAnsi="Arial" w:cs="Arial"/>
          <w:sz w:val="22"/>
          <w:szCs w:val="22"/>
        </w:rPr>
        <w:t>,</w:t>
      </w:r>
      <w:r w:rsidRPr="00162984">
        <w:rPr>
          <w:rFonts w:ascii="Arial" w:hAnsi="Arial" w:cs="Arial"/>
          <w:sz w:val="22"/>
          <w:szCs w:val="22"/>
        </w:rPr>
        <w:t xml:space="preserve"> and is strongly </w:t>
      </w:r>
      <w:r w:rsidR="00EB79B2" w:rsidRPr="00162984">
        <w:rPr>
          <w:rFonts w:ascii="Arial" w:hAnsi="Arial" w:cs="Arial"/>
          <w:sz w:val="22"/>
          <w:szCs w:val="22"/>
        </w:rPr>
        <w:t>linked to</w:t>
      </w:r>
      <w:r w:rsidRPr="00162984">
        <w:rPr>
          <w:rFonts w:ascii="Arial" w:hAnsi="Arial" w:cs="Arial"/>
          <w:sz w:val="22"/>
          <w:szCs w:val="22"/>
        </w:rPr>
        <w:t xml:space="preserve"> lifestyle factors </w:t>
      </w:r>
      <w:r w:rsidR="00EB79B2" w:rsidRPr="00162984">
        <w:rPr>
          <w:rFonts w:ascii="Arial" w:hAnsi="Arial" w:cs="Arial"/>
          <w:sz w:val="22"/>
          <w:szCs w:val="22"/>
        </w:rPr>
        <w:t xml:space="preserve">including </w:t>
      </w:r>
      <w:r w:rsidRPr="00162984">
        <w:rPr>
          <w:rFonts w:ascii="Arial" w:hAnsi="Arial" w:cs="Arial"/>
          <w:sz w:val="22"/>
          <w:szCs w:val="22"/>
        </w:rPr>
        <w:t>obesity, physical inactivity, poor diet and smoking (World Health Organisation, 2025).</w:t>
      </w:r>
    </w:p>
    <w:p w14:paraId="3375B948" w14:textId="5CD2BD21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As a practice nurse </w:t>
      </w:r>
      <w:r w:rsidR="003C1548" w:rsidRPr="00162984">
        <w:rPr>
          <w:rFonts w:ascii="Arial" w:hAnsi="Arial" w:cs="Arial"/>
          <w:sz w:val="22"/>
          <w:szCs w:val="22"/>
        </w:rPr>
        <w:t>in</w:t>
      </w:r>
      <w:r w:rsidRPr="00162984">
        <w:rPr>
          <w:rFonts w:ascii="Arial" w:hAnsi="Arial" w:cs="Arial"/>
          <w:sz w:val="22"/>
          <w:szCs w:val="22"/>
        </w:rPr>
        <w:t xml:space="preserve"> a GP surgery, it is important to </w:t>
      </w:r>
      <w:r w:rsidR="003C1548" w:rsidRPr="00162984">
        <w:rPr>
          <w:rFonts w:ascii="Arial" w:hAnsi="Arial" w:cs="Arial"/>
          <w:sz w:val="22"/>
          <w:szCs w:val="22"/>
        </w:rPr>
        <w:t>give</w:t>
      </w:r>
      <w:r w:rsidRPr="00162984">
        <w:rPr>
          <w:rFonts w:ascii="Arial" w:hAnsi="Arial" w:cs="Arial"/>
          <w:sz w:val="22"/>
          <w:szCs w:val="22"/>
        </w:rPr>
        <w:t xml:space="preserve"> patients </w:t>
      </w:r>
      <w:r w:rsidR="003C1548" w:rsidRPr="00162984">
        <w:rPr>
          <w:rFonts w:ascii="Arial" w:hAnsi="Arial" w:cs="Arial"/>
          <w:sz w:val="22"/>
          <w:szCs w:val="22"/>
        </w:rPr>
        <w:t>clear</w:t>
      </w:r>
      <w:r w:rsidRPr="00162984">
        <w:rPr>
          <w:rFonts w:ascii="Arial" w:hAnsi="Arial" w:cs="Arial"/>
          <w:sz w:val="22"/>
          <w:szCs w:val="22"/>
        </w:rPr>
        <w:t xml:space="preserve"> information </w:t>
      </w:r>
      <w:r w:rsidR="003C1548" w:rsidRPr="00162984">
        <w:rPr>
          <w:rFonts w:ascii="Arial" w:hAnsi="Arial" w:cs="Arial"/>
          <w:sz w:val="22"/>
          <w:szCs w:val="22"/>
        </w:rPr>
        <w:t>that</w:t>
      </w:r>
      <w:r w:rsidRPr="00162984">
        <w:rPr>
          <w:rFonts w:ascii="Arial" w:hAnsi="Arial" w:cs="Arial"/>
          <w:sz w:val="22"/>
          <w:szCs w:val="22"/>
        </w:rPr>
        <w:t xml:space="preserve"> supports effective self-management of their condition. </w:t>
      </w:r>
      <w:r w:rsidR="00484C9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This report focuses on Type 2 diabetes </w:t>
      </w:r>
      <w:r w:rsidR="003C1548" w:rsidRPr="00162984">
        <w:rPr>
          <w:rFonts w:ascii="Arial" w:hAnsi="Arial" w:cs="Arial"/>
          <w:sz w:val="22"/>
          <w:szCs w:val="22"/>
        </w:rPr>
        <w:t xml:space="preserve">by exploring its </w:t>
      </w:r>
      <w:r w:rsidRPr="00162984">
        <w:rPr>
          <w:rFonts w:ascii="Arial" w:hAnsi="Arial" w:cs="Arial"/>
          <w:sz w:val="22"/>
          <w:szCs w:val="22"/>
        </w:rPr>
        <w:t>risk factors</w:t>
      </w:r>
      <w:r w:rsidR="003C1548" w:rsidRPr="00162984">
        <w:rPr>
          <w:rFonts w:ascii="Arial" w:hAnsi="Arial" w:cs="Arial"/>
          <w:sz w:val="22"/>
          <w:szCs w:val="22"/>
        </w:rPr>
        <w:t>, explaining</w:t>
      </w:r>
      <w:r w:rsidRPr="00162984">
        <w:rPr>
          <w:rFonts w:ascii="Arial" w:hAnsi="Arial" w:cs="Arial"/>
          <w:sz w:val="22"/>
          <w:szCs w:val="22"/>
        </w:rPr>
        <w:t xml:space="preserve"> how blood glucose </w:t>
      </w:r>
      <w:r w:rsidR="003C1548" w:rsidRPr="00162984">
        <w:rPr>
          <w:rFonts w:ascii="Arial" w:hAnsi="Arial" w:cs="Arial"/>
          <w:sz w:val="22"/>
          <w:szCs w:val="22"/>
        </w:rPr>
        <w:t>is</w:t>
      </w:r>
      <w:r w:rsidRPr="00162984">
        <w:rPr>
          <w:rFonts w:ascii="Arial" w:hAnsi="Arial" w:cs="Arial"/>
          <w:sz w:val="22"/>
          <w:szCs w:val="22"/>
        </w:rPr>
        <w:t xml:space="preserve"> maintained within a safe range</w:t>
      </w:r>
      <w:r w:rsidR="003C1548" w:rsidRPr="00162984">
        <w:rPr>
          <w:rFonts w:ascii="Arial" w:hAnsi="Arial" w:cs="Arial"/>
          <w:sz w:val="22"/>
          <w:szCs w:val="22"/>
        </w:rPr>
        <w:t>, outlining</w:t>
      </w:r>
      <w:r w:rsidRPr="00162984">
        <w:rPr>
          <w:rFonts w:ascii="Arial" w:hAnsi="Arial" w:cs="Arial"/>
          <w:sz w:val="22"/>
          <w:szCs w:val="22"/>
        </w:rPr>
        <w:t xml:space="preserve"> how oxygen and glucose are used to produce energy through cellular metabolism, and </w:t>
      </w:r>
      <w:r w:rsidR="003C1548" w:rsidRPr="00162984">
        <w:rPr>
          <w:rFonts w:ascii="Arial" w:hAnsi="Arial" w:cs="Arial"/>
          <w:sz w:val="22"/>
          <w:szCs w:val="22"/>
        </w:rPr>
        <w:t xml:space="preserve">highlighting </w:t>
      </w:r>
      <w:r w:rsidRPr="00162984">
        <w:rPr>
          <w:rFonts w:ascii="Arial" w:hAnsi="Arial" w:cs="Arial"/>
          <w:sz w:val="22"/>
          <w:szCs w:val="22"/>
        </w:rPr>
        <w:t xml:space="preserve">the importance of blood glucose </w:t>
      </w:r>
      <w:r w:rsidR="003C1548" w:rsidRPr="00162984">
        <w:rPr>
          <w:rFonts w:ascii="Arial" w:hAnsi="Arial" w:cs="Arial"/>
          <w:sz w:val="22"/>
          <w:szCs w:val="22"/>
        </w:rPr>
        <w:t>monitoring.</w:t>
      </w:r>
      <w:r w:rsidR="001C26EC" w:rsidRPr="00162984">
        <w:rPr>
          <w:rFonts w:ascii="Arial" w:hAnsi="Arial" w:cs="Arial"/>
          <w:sz w:val="22"/>
          <w:szCs w:val="22"/>
        </w:rPr>
        <w:t xml:space="preserve"> </w:t>
      </w:r>
      <w:r w:rsidR="003C1548" w:rsidRPr="00162984">
        <w:rPr>
          <w:rFonts w:ascii="Arial" w:hAnsi="Arial" w:cs="Arial"/>
          <w:sz w:val="22"/>
          <w:szCs w:val="22"/>
        </w:rPr>
        <w:t xml:space="preserve"> It </w:t>
      </w:r>
      <w:r w:rsidRPr="00162984">
        <w:rPr>
          <w:rFonts w:ascii="Arial" w:hAnsi="Arial" w:cs="Arial"/>
          <w:sz w:val="22"/>
          <w:szCs w:val="22"/>
        </w:rPr>
        <w:t xml:space="preserve">also </w:t>
      </w:r>
      <w:r w:rsidR="003C1548" w:rsidRPr="00162984">
        <w:rPr>
          <w:rFonts w:ascii="Arial" w:hAnsi="Arial" w:cs="Arial"/>
          <w:sz w:val="22"/>
          <w:szCs w:val="22"/>
        </w:rPr>
        <w:t>presents</w:t>
      </w:r>
      <w:r w:rsidRPr="00162984">
        <w:rPr>
          <w:rFonts w:ascii="Arial" w:hAnsi="Arial" w:cs="Arial"/>
          <w:sz w:val="22"/>
          <w:szCs w:val="22"/>
        </w:rPr>
        <w:t xml:space="preserve"> evidence-based </w:t>
      </w:r>
      <w:r w:rsidR="003C1548" w:rsidRPr="00162984">
        <w:rPr>
          <w:rFonts w:ascii="Arial" w:hAnsi="Arial" w:cs="Arial"/>
          <w:sz w:val="22"/>
          <w:szCs w:val="22"/>
        </w:rPr>
        <w:t xml:space="preserve">lifestyle </w:t>
      </w:r>
      <w:r w:rsidRPr="00162984">
        <w:rPr>
          <w:rFonts w:ascii="Arial" w:hAnsi="Arial" w:cs="Arial"/>
          <w:sz w:val="22"/>
          <w:szCs w:val="22"/>
        </w:rPr>
        <w:t xml:space="preserve">recommendations </w:t>
      </w:r>
      <w:r w:rsidR="003C1548" w:rsidRPr="00162984">
        <w:rPr>
          <w:rFonts w:ascii="Arial" w:hAnsi="Arial" w:cs="Arial"/>
          <w:sz w:val="22"/>
          <w:szCs w:val="22"/>
        </w:rPr>
        <w:t>to</w:t>
      </w:r>
      <w:r w:rsidRPr="00162984">
        <w:rPr>
          <w:rFonts w:ascii="Arial" w:hAnsi="Arial" w:cs="Arial"/>
          <w:sz w:val="22"/>
          <w:szCs w:val="22"/>
        </w:rPr>
        <w:t xml:space="preserve"> help individuals improve blood glucose control, reduce the risk of complications and </w:t>
      </w:r>
      <w:r w:rsidR="003C1548" w:rsidRPr="00162984">
        <w:rPr>
          <w:rFonts w:ascii="Arial" w:hAnsi="Arial" w:cs="Arial"/>
          <w:sz w:val="22"/>
          <w:szCs w:val="22"/>
        </w:rPr>
        <w:t>support</w:t>
      </w:r>
      <w:r w:rsidRPr="00162984">
        <w:rPr>
          <w:rFonts w:ascii="Arial" w:hAnsi="Arial" w:cs="Arial"/>
          <w:sz w:val="22"/>
          <w:szCs w:val="22"/>
        </w:rPr>
        <w:t xml:space="preserve"> overall health and wellbeing (NICE, 2026).</w:t>
      </w:r>
    </w:p>
    <w:p w14:paraId="4A2246E6" w14:textId="77777777" w:rsidR="00B24AF4" w:rsidRPr="00162984" w:rsidRDefault="00000000" w:rsidP="00162984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" w:name="_Toc233523562"/>
      <w:r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t>TYPE 2 DIABETES AND RISK FACTORS</w:t>
      </w:r>
      <w:bookmarkEnd w:id="1"/>
    </w:p>
    <w:p w14:paraId="0117B886" w14:textId="45C91F98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Type 2 diabetes mellitus is a glucose metabolism </w:t>
      </w:r>
      <w:r w:rsidR="00A24683" w:rsidRPr="00162984">
        <w:rPr>
          <w:rFonts w:ascii="Arial" w:hAnsi="Arial" w:cs="Arial"/>
          <w:sz w:val="22"/>
          <w:szCs w:val="22"/>
        </w:rPr>
        <w:t>disorder marked</w:t>
      </w:r>
      <w:r w:rsidRPr="00162984">
        <w:rPr>
          <w:rFonts w:ascii="Arial" w:hAnsi="Arial" w:cs="Arial"/>
          <w:sz w:val="22"/>
          <w:szCs w:val="22"/>
        </w:rPr>
        <w:t xml:space="preserve"> by </w:t>
      </w:r>
      <w:r w:rsidR="00A24683" w:rsidRPr="00162984">
        <w:rPr>
          <w:rFonts w:ascii="Arial" w:hAnsi="Arial" w:cs="Arial"/>
          <w:sz w:val="22"/>
          <w:szCs w:val="22"/>
        </w:rPr>
        <w:t xml:space="preserve">persistently </w:t>
      </w:r>
      <w:r w:rsidRPr="00162984">
        <w:rPr>
          <w:rFonts w:ascii="Arial" w:hAnsi="Arial" w:cs="Arial"/>
          <w:sz w:val="22"/>
          <w:szCs w:val="22"/>
        </w:rPr>
        <w:t xml:space="preserve">high </w:t>
      </w:r>
      <w:r w:rsidR="00A24683" w:rsidRPr="00162984">
        <w:rPr>
          <w:rFonts w:ascii="Arial" w:hAnsi="Arial" w:cs="Arial"/>
          <w:sz w:val="22"/>
          <w:szCs w:val="22"/>
        </w:rPr>
        <w:t>blood</w:t>
      </w:r>
      <w:r w:rsidRPr="00162984">
        <w:rPr>
          <w:rFonts w:ascii="Arial" w:hAnsi="Arial" w:cs="Arial"/>
          <w:sz w:val="22"/>
          <w:szCs w:val="22"/>
        </w:rPr>
        <w:t xml:space="preserve"> glucose </w:t>
      </w:r>
      <w:r w:rsidR="00A24683" w:rsidRPr="00162984">
        <w:rPr>
          <w:rFonts w:ascii="Arial" w:hAnsi="Arial" w:cs="Arial"/>
          <w:sz w:val="22"/>
          <w:szCs w:val="22"/>
        </w:rPr>
        <w:t>levels.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Normally, </w:t>
      </w:r>
      <w:r w:rsidR="00A24683" w:rsidRPr="00162984">
        <w:rPr>
          <w:rFonts w:ascii="Arial" w:hAnsi="Arial" w:cs="Arial"/>
          <w:sz w:val="22"/>
          <w:szCs w:val="22"/>
        </w:rPr>
        <w:t xml:space="preserve">insulin, a </w:t>
      </w:r>
      <w:r w:rsidRPr="00162984">
        <w:rPr>
          <w:rFonts w:ascii="Arial" w:hAnsi="Arial" w:cs="Arial"/>
          <w:sz w:val="22"/>
          <w:szCs w:val="22"/>
        </w:rPr>
        <w:t xml:space="preserve">hormone produced by </w:t>
      </w:r>
      <w:r w:rsidR="00A24683" w:rsidRPr="00162984">
        <w:rPr>
          <w:rFonts w:ascii="Arial" w:hAnsi="Arial" w:cs="Arial"/>
          <w:sz w:val="22"/>
          <w:szCs w:val="22"/>
        </w:rPr>
        <w:t>pancreatic</w:t>
      </w:r>
      <w:r w:rsidRPr="00162984">
        <w:rPr>
          <w:rFonts w:ascii="Arial" w:hAnsi="Arial" w:cs="Arial"/>
          <w:sz w:val="22"/>
          <w:szCs w:val="22"/>
        </w:rPr>
        <w:t xml:space="preserve"> beta cells</w:t>
      </w:r>
      <w:r w:rsidR="00A24683" w:rsidRPr="00162984">
        <w:rPr>
          <w:rFonts w:ascii="Arial" w:hAnsi="Arial" w:cs="Arial"/>
          <w:sz w:val="22"/>
          <w:szCs w:val="22"/>
        </w:rPr>
        <w:t>, enables</w:t>
      </w:r>
      <w:r w:rsidRPr="00162984">
        <w:rPr>
          <w:rFonts w:ascii="Arial" w:hAnsi="Arial" w:cs="Arial"/>
          <w:sz w:val="22"/>
          <w:szCs w:val="22"/>
        </w:rPr>
        <w:t xml:space="preserve"> glucose to move from the bloodstream into body cells where it </w:t>
      </w:r>
      <w:r w:rsidR="00A24683" w:rsidRPr="00162984">
        <w:rPr>
          <w:rFonts w:ascii="Arial" w:hAnsi="Arial" w:cs="Arial"/>
          <w:sz w:val="22"/>
          <w:szCs w:val="22"/>
        </w:rPr>
        <w:t>is</w:t>
      </w:r>
      <w:r w:rsidRPr="00162984">
        <w:rPr>
          <w:rFonts w:ascii="Arial" w:hAnsi="Arial" w:cs="Arial"/>
          <w:sz w:val="22"/>
          <w:szCs w:val="22"/>
        </w:rPr>
        <w:t xml:space="preserve"> used for energy.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In Type 2 diabetes, cells become less responsive to insulin, known as insulin resistance.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Over time, the pancreas may </w:t>
      </w:r>
      <w:r w:rsidR="00A24683" w:rsidRPr="00162984">
        <w:rPr>
          <w:rFonts w:ascii="Arial" w:hAnsi="Arial" w:cs="Arial"/>
          <w:sz w:val="22"/>
          <w:szCs w:val="22"/>
        </w:rPr>
        <w:t>be</w:t>
      </w:r>
      <w:r w:rsidRPr="00162984">
        <w:rPr>
          <w:rFonts w:ascii="Arial" w:hAnsi="Arial" w:cs="Arial"/>
          <w:sz w:val="22"/>
          <w:szCs w:val="22"/>
        </w:rPr>
        <w:t xml:space="preserve"> unable to produce enough insulin to </w:t>
      </w:r>
      <w:r w:rsidR="00A24683" w:rsidRPr="00162984">
        <w:rPr>
          <w:rFonts w:ascii="Arial" w:hAnsi="Arial" w:cs="Arial"/>
          <w:sz w:val="22"/>
          <w:szCs w:val="22"/>
        </w:rPr>
        <w:t>compensate, leading to ongoing</w:t>
      </w:r>
      <w:r w:rsidRPr="00162984">
        <w:rPr>
          <w:rFonts w:ascii="Arial" w:hAnsi="Arial" w:cs="Arial"/>
          <w:sz w:val="22"/>
          <w:szCs w:val="22"/>
        </w:rPr>
        <w:t xml:space="preserve"> hyperglycaemia (World Health Organisation, 2025).</w:t>
      </w:r>
    </w:p>
    <w:p w14:paraId="44840238" w14:textId="7DF27C75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The endocrine system </w:t>
      </w:r>
      <w:r w:rsidR="000C485C" w:rsidRPr="00162984">
        <w:rPr>
          <w:rFonts w:ascii="Arial" w:hAnsi="Arial" w:cs="Arial"/>
          <w:sz w:val="22"/>
          <w:szCs w:val="22"/>
        </w:rPr>
        <w:t xml:space="preserve">is central to </w:t>
      </w:r>
      <w:r w:rsidRPr="00162984">
        <w:rPr>
          <w:rFonts w:ascii="Arial" w:hAnsi="Arial" w:cs="Arial"/>
          <w:sz w:val="22"/>
          <w:szCs w:val="22"/>
        </w:rPr>
        <w:t xml:space="preserve">blood glucose </w:t>
      </w:r>
      <w:r w:rsidR="000C485C" w:rsidRPr="00162984">
        <w:rPr>
          <w:rFonts w:ascii="Arial" w:hAnsi="Arial" w:cs="Arial"/>
          <w:sz w:val="22"/>
          <w:szCs w:val="22"/>
        </w:rPr>
        <w:t>regulation.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The pancreas, </w:t>
      </w:r>
      <w:r w:rsidR="000C485C" w:rsidRPr="00162984">
        <w:rPr>
          <w:rFonts w:ascii="Arial" w:hAnsi="Arial" w:cs="Arial"/>
          <w:sz w:val="22"/>
          <w:szCs w:val="22"/>
        </w:rPr>
        <w:t>positioned</w:t>
      </w:r>
      <w:r w:rsidRPr="00162984">
        <w:rPr>
          <w:rFonts w:ascii="Arial" w:hAnsi="Arial" w:cs="Arial"/>
          <w:sz w:val="22"/>
          <w:szCs w:val="22"/>
        </w:rPr>
        <w:t xml:space="preserve"> behind the stomach, contains clusters of cells </w:t>
      </w:r>
      <w:r w:rsidR="000C485C" w:rsidRPr="00162984">
        <w:rPr>
          <w:rFonts w:ascii="Arial" w:hAnsi="Arial" w:cs="Arial"/>
          <w:sz w:val="22"/>
          <w:szCs w:val="22"/>
        </w:rPr>
        <w:t>called</w:t>
      </w:r>
      <w:r w:rsidRPr="00162984">
        <w:rPr>
          <w:rFonts w:ascii="Arial" w:hAnsi="Arial" w:cs="Arial"/>
          <w:sz w:val="22"/>
          <w:szCs w:val="22"/>
        </w:rPr>
        <w:t xml:space="preserve"> the Islets of Langerhans</w:t>
      </w:r>
      <w:r w:rsidR="000C485C" w:rsidRPr="00162984">
        <w:rPr>
          <w:rFonts w:ascii="Arial" w:hAnsi="Arial" w:cs="Arial"/>
          <w:sz w:val="22"/>
          <w:szCs w:val="22"/>
        </w:rPr>
        <w:t>, which</w:t>
      </w:r>
      <w:r w:rsidRPr="00162984">
        <w:rPr>
          <w:rFonts w:ascii="Arial" w:hAnsi="Arial" w:cs="Arial"/>
          <w:sz w:val="22"/>
          <w:szCs w:val="22"/>
        </w:rPr>
        <w:t xml:space="preserve"> produce insulin and glucagon</w:t>
      </w:r>
      <w:r w:rsidR="000C485C" w:rsidRPr="00162984">
        <w:rPr>
          <w:rFonts w:ascii="Arial" w:hAnsi="Arial" w:cs="Arial"/>
          <w:sz w:val="22"/>
          <w:szCs w:val="22"/>
        </w:rPr>
        <w:t xml:space="preserve">. 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="000C485C" w:rsidRPr="00162984">
        <w:rPr>
          <w:rFonts w:ascii="Arial" w:hAnsi="Arial" w:cs="Arial"/>
          <w:sz w:val="22"/>
          <w:szCs w:val="22"/>
        </w:rPr>
        <w:t xml:space="preserve">These </w:t>
      </w:r>
      <w:r w:rsidRPr="00162984">
        <w:rPr>
          <w:rFonts w:ascii="Arial" w:hAnsi="Arial" w:cs="Arial"/>
          <w:sz w:val="22"/>
          <w:szCs w:val="22"/>
        </w:rPr>
        <w:t>hormones work together to maintain glucose homeostasis.</w:t>
      </w:r>
      <w:r w:rsidR="002279A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When insulin production or </w:t>
      </w:r>
      <w:r w:rsidR="000C485C" w:rsidRPr="00162984">
        <w:rPr>
          <w:rFonts w:ascii="Arial" w:hAnsi="Arial" w:cs="Arial"/>
          <w:sz w:val="22"/>
          <w:szCs w:val="22"/>
        </w:rPr>
        <w:t>action is</w:t>
      </w:r>
      <w:r w:rsidRPr="00162984">
        <w:rPr>
          <w:rFonts w:ascii="Arial" w:hAnsi="Arial" w:cs="Arial"/>
          <w:sz w:val="22"/>
          <w:szCs w:val="22"/>
        </w:rPr>
        <w:t xml:space="preserve"> impaired, blood glucose </w:t>
      </w:r>
      <w:r w:rsidR="000C485C" w:rsidRPr="00162984">
        <w:rPr>
          <w:rFonts w:ascii="Arial" w:hAnsi="Arial" w:cs="Arial"/>
          <w:sz w:val="22"/>
          <w:szCs w:val="22"/>
        </w:rPr>
        <w:t>rises</w:t>
      </w:r>
      <w:r w:rsidRPr="00162984">
        <w:rPr>
          <w:rFonts w:ascii="Arial" w:hAnsi="Arial" w:cs="Arial"/>
          <w:sz w:val="22"/>
          <w:szCs w:val="22"/>
        </w:rPr>
        <w:t xml:space="preserve"> above normal </w:t>
      </w:r>
      <w:r w:rsidR="000C485C" w:rsidRPr="00162984">
        <w:rPr>
          <w:rFonts w:ascii="Arial" w:hAnsi="Arial" w:cs="Arial"/>
          <w:sz w:val="22"/>
          <w:szCs w:val="22"/>
        </w:rPr>
        <w:t>levels, contributing to</w:t>
      </w:r>
      <w:r w:rsidRPr="00162984">
        <w:rPr>
          <w:rFonts w:ascii="Arial" w:hAnsi="Arial" w:cs="Arial"/>
          <w:sz w:val="22"/>
          <w:szCs w:val="22"/>
        </w:rPr>
        <w:t xml:space="preserve"> Type 2 diabetes (Tortora and Derrickson, 2023).</w:t>
      </w:r>
    </w:p>
    <w:p w14:paraId="3060A6B9" w14:textId="3DB553B4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Several factors increase the </w:t>
      </w:r>
      <w:r w:rsidR="007555F6" w:rsidRPr="00162984">
        <w:rPr>
          <w:rFonts w:ascii="Arial" w:hAnsi="Arial" w:cs="Arial"/>
          <w:sz w:val="22"/>
          <w:szCs w:val="22"/>
        </w:rPr>
        <w:t xml:space="preserve">risk </w:t>
      </w:r>
      <w:r w:rsidRPr="00162984">
        <w:rPr>
          <w:rFonts w:ascii="Arial" w:hAnsi="Arial" w:cs="Arial"/>
          <w:sz w:val="22"/>
          <w:szCs w:val="22"/>
        </w:rPr>
        <w:t>of developing Type 2 diabetes</w:t>
      </w:r>
      <w:r w:rsidR="007555F6" w:rsidRPr="00162984">
        <w:rPr>
          <w:rFonts w:ascii="Arial" w:hAnsi="Arial" w:cs="Arial"/>
          <w:sz w:val="22"/>
          <w:szCs w:val="22"/>
        </w:rPr>
        <w:t>, with obesity being</w:t>
      </w:r>
      <w:r w:rsidRPr="00162984">
        <w:rPr>
          <w:rFonts w:ascii="Arial" w:hAnsi="Arial" w:cs="Arial"/>
          <w:sz w:val="22"/>
          <w:szCs w:val="22"/>
        </w:rPr>
        <w:t xml:space="preserve"> one of the most significant</w:t>
      </w:r>
      <w:r w:rsidR="007555F6" w:rsidRPr="00162984">
        <w:rPr>
          <w:rFonts w:ascii="Arial" w:hAnsi="Arial" w:cs="Arial"/>
          <w:sz w:val="22"/>
          <w:szCs w:val="22"/>
        </w:rPr>
        <w:t>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A7309E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Excess body fat, </w:t>
      </w:r>
      <w:r w:rsidR="007555F6" w:rsidRPr="00162984">
        <w:rPr>
          <w:rFonts w:ascii="Arial" w:hAnsi="Arial" w:cs="Arial"/>
          <w:sz w:val="22"/>
          <w:szCs w:val="22"/>
        </w:rPr>
        <w:t>especially</w:t>
      </w:r>
      <w:r w:rsidRPr="00162984">
        <w:rPr>
          <w:rFonts w:ascii="Arial" w:hAnsi="Arial" w:cs="Arial"/>
          <w:sz w:val="22"/>
          <w:szCs w:val="22"/>
        </w:rPr>
        <w:t xml:space="preserve"> around the abdomen, contributes to insulin resistance and </w:t>
      </w:r>
      <w:r w:rsidR="007555F6" w:rsidRPr="00162984">
        <w:rPr>
          <w:rFonts w:ascii="Arial" w:hAnsi="Arial" w:cs="Arial"/>
          <w:sz w:val="22"/>
          <w:szCs w:val="22"/>
        </w:rPr>
        <w:t>increases the workload of the pancreas</w:t>
      </w:r>
      <w:r w:rsidRPr="00162984">
        <w:rPr>
          <w:rFonts w:ascii="Arial" w:hAnsi="Arial" w:cs="Arial"/>
          <w:sz w:val="22"/>
          <w:szCs w:val="22"/>
        </w:rPr>
        <w:t xml:space="preserve"> (Diabetes UK, 2025). </w:t>
      </w:r>
      <w:r w:rsidR="00A7309E" w:rsidRPr="00162984">
        <w:rPr>
          <w:rFonts w:ascii="Arial" w:hAnsi="Arial" w:cs="Arial"/>
          <w:sz w:val="22"/>
          <w:szCs w:val="22"/>
        </w:rPr>
        <w:t xml:space="preserve"> </w:t>
      </w:r>
      <w:r w:rsidR="007555F6" w:rsidRPr="00162984">
        <w:rPr>
          <w:rFonts w:ascii="Arial" w:hAnsi="Arial" w:cs="Arial"/>
          <w:sz w:val="22"/>
          <w:szCs w:val="22"/>
        </w:rPr>
        <w:t>As a result, people</w:t>
      </w:r>
      <w:r w:rsidRPr="00162984">
        <w:rPr>
          <w:rFonts w:ascii="Arial" w:hAnsi="Arial" w:cs="Arial"/>
          <w:sz w:val="22"/>
          <w:szCs w:val="22"/>
        </w:rPr>
        <w:t xml:space="preserve"> who are overweight or obese </w:t>
      </w:r>
      <w:r w:rsidR="007555F6" w:rsidRPr="00162984">
        <w:rPr>
          <w:rFonts w:ascii="Arial" w:hAnsi="Arial" w:cs="Arial"/>
          <w:sz w:val="22"/>
          <w:szCs w:val="22"/>
        </w:rPr>
        <w:t>have</w:t>
      </w:r>
      <w:r w:rsidRPr="00162984">
        <w:rPr>
          <w:rFonts w:ascii="Arial" w:hAnsi="Arial" w:cs="Arial"/>
          <w:sz w:val="22"/>
          <w:szCs w:val="22"/>
        </w:rPr>
        <w:t xml:space="preserve"> a much </w:t>
      </w:r>
      <w:r w:rsidR="007555F6" w:rsidRPr="00162984">
        <w:rPr>
          <w:rFonts w:ascii="Arial" w:hAnsi="Arial" w:cs="Arial"/>
          <w:sz w:val="22"/>
          <w:szCs w:val="22"/>
        </w:rPr>
        <w:t>higher</w:t>
      </w:r>
      <w:r w:rsidRPr="00162984">
        <w:rPr>
          <w:rFonts w:ascii="Arial" w:hAnsi="Arial" w:cs="Arial"/>
          <w:sz w:val="22"/>
          <w:szCs w:val="22"/>
        </w:rPr>
        <w:t xml:space="preserve"> risk of developing the condition.</w:t>
      </w:r>
    </w:p>
    <w:p w14:paraId="31C36E3B" w14:textId="203C9E57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Physical inactivity is </w:t>
      </w:r>
      <w:r w:rsidR="00E26B07" w:rsidRPr="00162984">
        <w:rPr>
          <w:rFonts w:ascii="Arial" w:hAnsi="Arial" w:cs="Arial"/>
          <w:sz w:val="22"/>
          <w:szCs w:val="22"/>
        </w:rPr>
        <w:t>also an</w:t>
      </w:r>
      <w:r w:rsidRPr="00162984">
        <w:rPr>
          <w:rFonts w:ascii="Arial" w:hAnsi="Arial" w:cs="Arial"/>
          <w:sz w:val="22"/>
          <w:szCs w:val="22"/>
        </w:rPr>
        <w:t xml:space="preserve"> important risk factor. </w:t>
      </w:r>
      <w:r w:rsidR="00A7309E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Regular exercise </w:t>
      </w:r>
      <w:r w:rsidR="00E26B07" w:rsidRPr="00162984">
        <w:rPr>
          <w:rFonts w:ascii="Arial" w:hAnsi="Arial" w:cs="Arial"/>
          <w:sz w:val="22"/>
          <w:szCs w:val="22"/>
        </w:rPr>
        <w:t xml:space="preserve">improves insulin sensitivity and </w:t>
      </w:r>
      <w:r w:rsidRPr="00162984">
        <w:rPr>
          <w:rFonts w:ascii="Arial" w:hAnsi="Arial" w:cs="Arial"/>
          <w:sz w:val="22"/>
          <w:szCs w:val="22"/>
        </w:rPr>
        <w:t xml:space="preserve">helps cells </w:t>
      </w:r>
      <w:r w:rsidR="00E26B07" w:rsidRPr="00162984">
        <w:rPr>
          <w:rFonts w:ascii="Arial" w:hAnsi="Arial" w:cs="Arial"/>
          <w:sz w:val="22"/>
          <w:szCs w:val="22"/>
        </w:rPr>
        <w:t xml:space="preserve">take up </w:t>
      </w:r>
      <w:r w:rsidRPr="00162984">
        <w:rPr>
          <w:rFonts w:ascii="Arial" w:hAnsi="Arial" w:cs="Arial"/>
          <w:sz w:val="22"/>
          <w:szCs w:val="22"/>
        </w:rPr>
        <w:t>glucose from the bloodstream.</w:t>
      </w:r>
      <w:r w:rsidR="00A7309E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E26B07" w:rsidRPr="00162984">
        <w:rPr>
          <w:rFonts w:ascii="Arial" w:hAnsi="Arial" w:cs="Arial"/>
          <w:sz w:val="22"/>
          <w:szCs w:val="22"/>
        </w:rPr>
        <w:t xml:space="preserve">In contrast, a sedentary lifestyle </w:t>
      </w:r>
      <w:r w:rsidR="00E26B07" w:rsidRPr="00162984">
        <w:rPr>
          <w:rFonts w:ascii="Arial" w:hAnsi="Arial" w:cs="Arial"/>
          <w:sz w:val="22"/>
          <w:szCs w:val="22"/>
        </w:rPr>
        <w:lastRenderedPageBreak/>
        <w:t>reduces effective glucose regulation, promotes weight gain and increases the risk of diabetes (NHS, 2025).</w:t>
      </w:r>
    </w:p>
    <w:p w14:paraId="0AEDBFBA" w14:textId="7EED6B7D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Diet </w:t>
      </w:r>
      <w:r w:rsidR="004B098B" w:rsidRPr="00162984">
        <w:rPr>
          <w:rFonts w:ascii="Arial" w:hAnsi="Arial" w:cs="Arial"/>
          <w:sz w:val="22"/>
          <w:szCs w:val="22"/>
        </w:rPr>
        <w:t>is another key factor.</w:t>
      </w:r>
      <w:r w:rsidR="00D51914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Diets high in saturated </w:t>
      </w:r>
      <w:r w:rsidR="004B098B" w:rsidRPr="00162984">
        <w:rPr>
          <w:rFonts w:ascii="Arial" w:hAnsi="Arial" w:cs="Arial"/>
          <w:sz w:val="22"/>
          <w:szCs w:val="22"/>
        </w:rPr>
        <w:t>fat</w:t>
      </w:r>
      <w:r w:rsidRPr="00162984">
        <w:rPr>
          <w:rFonts w:ascii="Arial" w:hAnsi="Arial" w:cs="Arial"/>
          <w:sz w:val="22"/>
          <w:szCs w:val="22"/>
        </w:rPr>
        <w:t xml:space="preserve">, processed foods and refined sugars can contribute to </w:t>
      </w:r>
      <w:r w:rsidR="004B098B" w:rsidRPr="00162984">
        <w:rPr>
          <w:rFonts w:ascii="Arial" w:hAnsi="Arial" w:cs="Arial"/>
          <w:sz w:val="22"/>
          <w:szCs w:val="22"/>
        </w:rPr>
        <w:t>weight gain</w:t>
      </w:r>
      <w:r w:rsidRPr="00162984">
        <w:rPr>
          <w:rFonts w:ascii="Arial" w:hAnsi="Arial" w:cs="Arial"/>
          <w:sz w:val="22"/>
          <w:szCs w:val="22"/>
        </w:rPr>
        <w:t xml:space="preserve"> and poor glucose control.</w:t>
      </w:r>
      <w:r w:rsidR="00D51914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4B098B" w:rsidRPr="00162984">
        <w:rPr>
          <w:rFonts w:ascii="Arial" w:hAnsi="Arial" w:cs="Arial"/>
          <w:sz w:val="22"/>
          <w:szCs w:val="22"/>
        </w:rPr>
        <w:t>By</w:t>
      </w:r>
      <w:r w:rsidRPr="00162984">
        <w:rPr>
          <w:rFonts w:ascii="Arial" w:hAnsi="Arial" w:cs="Arial"/>
          <w:sz w:val="22"/>
          <w:szCs w:val="22"/>
        </w:rPr>
        <w:t xml:space="preserve"> contrast, </w:t>
      </w:r>
      <w:r w:rsidR="004B098B" w:rsidRPr="00162984">
        <w:rPr>
          <w:rFonts w:ascii="Arial" w:hAnsi="Arial" w:cs="Arial"/>
          <w:sz w:val="22"/>
          <w:szCs w:val="22"/>
        </w:rPr>
        <w:t>a diet</w:t>
      </w:r>
      <w:r w:rsidRPr="00162984">
        <w:rPr>
          <w:rFonts w:ascii="Arial" w:hAnsi="Arial" w:cs="Arial"/>
          <w:sz w:val="22"/>
          <w:szCs w:val="22"/>
        </w:rPr>
        <w:t xml:space="preserve"> rich in </w:t>
      </w:r>
      <w:r w:rsidR="004B098B" w:rsidRPr="00162984">
        <w:rPr>
          <w:rFonts w:ascii="Arial" w:hAnsi="Arial" w:cs="Arial"/>
          <w:sz w:val="22"/>
          <w:szCs w:val="22"/>
        </w:rPr>
        <w:t>fruit</w:t>
      </w:r>
      <w:r w:rsidRPr="00162984">
        <w:rPr>
          <w:rFonts w:ascii="Arial" w:hAnsi="Arial" w:cs="Arial"/>
          <w:sz w:val="22"/>
          <w:szCs w:val="22"/>
        </w:rPr>
        <w:t xml:space="preserve">, vegetables, whole grains and lean </w:t>
      </w:r>
      <w:r w:rsidR="004B098B" w:rsidRPr="00162984">
        <w:rPr>
          <w:rFonts w:ascii="Arial" w:hAnsi="Arial" w:cs="Arial"/>
          <w:sz w:val="22"/>
          <w:szCs w:val="22"/>
        </w:rPr>
        <w:t>protein supports healthier</w:t>
      </w:r>
      <w:r w:rsidRPr="00162984">
        <w:rPr>
          <w:rFonts w:ascii="Arial" w:hAnsi="Arial" w:cs="Arial"/>
          <w:sz w:val="22"/>
          <w:szCs w:val="22"/>
        </w:rPr>
        <w:t xml:space="preserve"> blood glucose regulation (Public Health England, 2023).</w:t>
      </w:r>
    </w:p>
    <w:p w14:paraId="067E7C00" w14:textId="71AA0136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Family </w:t>
      </w:r>
      <w:r w:rsidR="00BA3ED1" w:rsidRPr="00162984">
        <w:rPr>
          <w:rFonts w:ascii="Arial" w:hAnsi="Arial" w:cs="Arial"/>
          <w:sz w:val="22"/>
          <w:szCs w:val="22"/>
        </w:rPr>
        <w:t>history</w:t>
      </w:r>
      <w:r w:rsidRPr="00162984">
        <w:rPr>
          <w:rFonts w:ascii="Arial" w:hAnsi="Arial" w:cs="Arial"/>
          <w:sz w:val="22"/>
          <w:szCs w:val="22"/>
        </w:rPr>
        <w:t xml:space="preserve"> and genetics are non-modifiable risk factors.</w:t>
      </w:r>
      <w:r w:rsidR="00D51914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BA3ED1" w:rsidRPr="00162984">
        <w:rPr>
          <w:rFonts w:ascii="Arial" w:hAnsi="Arial" w:cs="Arial"/>
          <w:sz w:val="22"/>
          <w:szCs w:val="22"/>
        </w:rPr>
        <w:t>People</w:t>
      </w:r>
      <w:r w:rsidRPr="00162984">
        <w:rPr>
          <w:rFonts w:ascii="Arial" w:hAnsi="Arial" w:cs="Arial"/>
          <w:sz w:val="22"/>
          <w:szCs w:val="22"/>
        </w:rPr>
        <w:t xml:space="preserve"> with a parent or sibling who has Type 2 diabetes are more likely to develop the condition</w:t>
      </w:r>
      <w:r w:rsidR="00BA3ED1" w:rsidRPr="00162984">
        <w:rPr>
          <w:rFonts w:ascii="Arial" w:hAnsi="Arial" w:cs="Arial"/>
          <w:sz w:val="22"/>
          <w:szCs w:val="22"/>
        </w:rPr>
        <w:t xml:space="preserve">. </w:t>
      </w:r>
      <w:r w:rsidR="00D51914" w:rsidRPr="00162984">
        <w:rPr>
          <w:rFonts w:ascii="Arial" w:hAnsi="Arial" w:cs="Arial"/>
          <w:sz w:val="22"/>
          <w:szCs w:val="22"/>
        </w:rPr>
        <w:t xml:space="preserve"> </w:t>
      </w:r>
      <w:r w:rsidR="00BA3ED1" w:rsidRPr="00162984">
        <w:rPr>
          <w:rFonts w:ascii="Arial" w:hAnsi="Arial" w:cs="Arial"/>
          <w:sz w:val="22"/>
          <w:szCs w:val="22"/>
        </w:rPr>
        <w:t>Evidence</w:t>
      </w:r>
      <w:r w:rsidRPr="00162984">
        <w:rPr>
          <w:rFonts w:ascii="Arial" w:hAnsi="Arial" w:cs="Arial"/>
          <w:sz w:val="22"/>
          <w:szCs w:val="22"/>
        </w:rPr>
        <w:t xml:space="preserve"> suggests that genetic factors </w:t>
      </w:r>
      <w:r w:rsidR="00BA3ED1" w:rsidRPr="00162984">
        <w:rPr>
          <w:rFonts w:ascii="Arial" w:hAnsi="Arial" w:cs="Arial"/>
          <w:sz w:val="22"/>
          <w:szCs w:val="22"/>
        </w:rPr>
        <w:t>can affect</w:t>
      </w:r>
      <w:r w:rsidRPr="00162984">
        <w:rPr>
          <w:rFonts w:ascii="Arial" w:hAnsi="Arial" w:cs="Arial"/>
          <w:sz w:val="22"/>
          <w:szCs w:val="22"/>
        </w:rPr>
        <w:t xml:space="preserve"> both insulin production and insulin sensitivity (Huether and McCance, 2023).</w:t>
      </w:r>
    </w:p>
    <w:p w14:paraId="3D546369" w14:textId="18542CF2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Age </w:t>
      </w:r>
      <w:r w:rsidR="006C73A9" w:rsidRPr="00162984">
        <w:rPr>
          <w:rFonts w:ascii="Arial" w:hAnsi="Arial" w:cs="Arial"/>
          <w:sz w:val="22"/>
          <w:szCs w:val="22"/>
        </w:rPr>
        <w:t>also contributes to diabetes risk.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C325F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Although Type 2 diabetes can </w:t>
      </w:r>
      <w:r w:rsidR="006C73A9" w:rsidRPr="00162984">
        <w:rPr>
          <w:rFonts w:ascii="Arial" w:hAnsi="Arial" w:cs="Arial"/>
          <w:sz w:val="22"/>
          <w:szCs w:val="22"/>
        </w:rPr>
        <w:t>develop</w:t>
      </w:r>
      <w:r w:rsidRPr="00162984">
        <w:rPr>
          <w:rFonts w:ascii="Arial" w:hAnsi="Arial" w:cs="Arial"/>
          <w:sz w:val="22"/>
          <w:szCs w:val="22"/>
        </w:rPr>
        <w:t xml:space="preserve"> at any age, risk increases after </w:t>
      </w:r>
      <w:r w:rsidR="006C73A9" w:rsidRPr="00162984">
        <w:rPr>
          <w:rFonts w:ascii="Arial" w:hAnsi="Arial" w:cs="Arial"/>
          <w:sz w:val="22"/>
          <w:szCs w:val="22"/>
        </w:rPr>
        <w:t>40 because</w:t>
      </w:r>
      <w:r w:rsidRPr="00162984">
        <w:rPr>
          <w:rFonts w:ascii="Arial" w:hAnsi="Arial" w:cs="Arial"/>
          <w:sz w:val="22"/>
          <w:szCs w:val="22"/>
        </w:rPr>
        <w:t xml:space="preserve"> of age-related </w:t>
      </w:r>
      <w:r w:rsidR="006C73A9" w:rsidRPr="00162984">
        <w:rPr>
          <w:rFonts w:ascii="Arial" w:hAnsi="Arial" w:cs="Arial"/>
          <w:sz w:val="22"/>
          <w:szCs w:val="22"/>
        </w:rPr>
        <w:t xml:space="preserve">metabolic </w:t>
      </w:r>
      <w:r w:rsidRPr="00162984">
        <w:rPr>
          <w:rFonts w:ascii="Arial" w:hAnsi="Arial" w:cs="Arial"/>
          <w:sz w:val="22"/>
          <w:szCs w:val="22"/>
        </w:rPr>
        <w:t>changes and reduced insulin sensitivity.</w:t>
      </w:r>
      <w:r w:rsidR="00C325FF" w:rsidRPr="00162984">
        <w:rPr>
          <w:rFonts w:ascii="Arial" w:hAnsi="Arial" w:cs="Arial"/>
          <w:sz w:val="22"/>
          <w:szCs w:val="22"/>
        </w:rPr>
        <w:t xml:space="preserve">  </w:t>
      </w:r>
      <w:r w:rsidR="006C73A9" w:rsidRPr="00162984">
        <w:rPr>
          <w:rFonts w:ascii="Arial" w:hAnsi="Arial" w:cs="Arial"/>
          <w:sz w:val="22"/>
          <w:szCs w:val="22"/>
        </w:rPr>
        <w:t>Some</w:t>
      </w:r>
      <w:r w:rsidRPr="00162984">
        <w:rPr>
          <w:rFonts w:ascii="Arial" w:hAnsi="Arial" w:cs="Arial"/>
          <w:sz w:val="22"/>
          <w:szCs w:val="22"/>
        </w:rPr>
        <w:t xml:space="preserve"> ethnic groups, including South </w:t>
      </w:r>
      <w:r w:rsidR="006C73A9" w:rsidRPr="00162984">
        <w:rPr>
          <w:rFonts w:ascii="Arial" w:hAnsi="Arial" w:cs="Arial"/>
          <w:sz w:val="22"/>
          <w:szCs w:val="22"/>
        </w:rPr>
        <w:t>Asian</w:t>
      </w:r>
      <w:r w:rsidRPr="00162984">
        <w:rPr>
          <w:rFonts w:ascii="Arial" w:hAnsi="Arial" w:cs="Arial"/>
          <w:sz w:val="22"/>
          <w:szCs w:val="22"/>
        </w:rPr>
        <w:t xml:space="preserve">, African-Caribbean and Black African populations, </w:t>
      </w:r>
      <w:r w:rsidR="006C73A9" w:rsidRPr="00162984">
        <w:rPr>
          <w:rFonts w:ascii="Arial" w:hAnsi="Arial" w:cs="Arial"/>
          <w:sz w:val="22"/>
          <w:szCs w:val="22"/>
        </w:rPr>
        <w:t>also</w:t>
      </w:r>
      <w:r w:rsidRPr="00162984">
        <w:rPr>
          <w:rFonts w:ascii="Arial" w:hAnsi="Arial" w:cs="Arial"/>
          <w:sz w:val="22"/>
          <w:szCs w:val="22"/>
        </w:rPr>
        <w:t xml:space="preserve"> have a higher risk of developing the condition (Diabetes UK, 2025).</w:t>
      </w:r>
    </w:p>
    <w:p w14:paraId="56AAC8D4" w14:textId="24D082C2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Smoking further increases diabetes risk by promoting inflammation and insulin resistance.</w:t>
      </w:r>
      <w:r w:rsidR="00C325FF" w:rsidRPr="00162984">
        <w:rPr>
          <w:rFonts w:ascii="Arial" w:hAnsi="Arial" w:cs="Arial"/>
          <w:sz w:val="22"/>
          <w:szCs w:val="22"/>
        </w:rPr>
        <w:t xml:space="preserve">  </w:t>
      </w:r>
      <w:r w:rsidRPr="00162984">
        <w:rPr>
          <w:rFonts w:ascii="Arial" w:hAnsi="Arial" w:cs="Arial"/>
          <w:sz w:val="22"/>
          <w:szCs w:val="22"/>
        </w:rPr>
        <w:t>Smokers are more likely than non-smokers to develop Type 2 diabetes and experience related complications (</w:t>
      </w:r>
      <w:r w:rsidR="00D65AD0" w:rsidRPr="00162984">
        <w:rPr>
          <w:rFonts w:ascii="Arial" w:hAnsi="Arial" w:cs="Arial"/>
          <w:sz w:val="22"/>
          <w:szCs w:val="22"/>
        </w:rPr>
        <w:t>World Health Organi</w:t>
      </w:r>
      <w:r w:rsidR="00E66B5B">
        <w:rPr>
          <w:rFonts w:ascii="Arial" w:hAnsi="Arial" w:cs="Arial"/>
          <w:sz w:val="22"/>
          <w:szCs w:val="22"/>
        </w:rPr>
        <w:t>z</w:t>
      </w:r>
      <w:r w:rsidR="00D65AD0" w:rsidRPr="00162984">
        <w:rPr>
          <w:rFonts w:ascii="Arial" w:hAnsi="Arial" w:cs="Arial"/>
          <w:sz w:val="22"/>
          <w:szCs w:val="22"/>
        </w:rPr>
        <w:t>ation, 2025).</w:t>
      </w:r>
    </w:p>
    <w:p w14:paraId="4882FD47" w14:textId="6C5FCB14" w:rsidR="00B24AF4" w:rsidRPr="00162984" w:rsidRDefault="00CB03D7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Recognising these risk factors is important because many can be improved through lifestyle changes.</w:t>
      </w:r>
      <w:r w:rsidR="00C325F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Early intervention can lower the risk of complications and support better long-term health outcomes.</w:t>
      </w:r>
    </w:p>
    <w:p w14:paraId="1035F210" w14:textId="77777777" w:rsidR="00D04CEB" w:rsidRPr="00162984" w:rsidRDefault="00D04CEB" w:rsidP="00162984">
      <w:pPr>
        <w:pStyle w:val="Heading1"/>
        <w:spacing w:line="360" w:lineRule="auto"/>
        <w:jc w:val="both"/>
        <w:rPr>
          <w:rFonts w:ascii="Arial" w:hAnsi="Arial" w:cs="Arial"/>
          <w:lang w:eastAsia="en-GB"/>
        </w:rPr>
      </w:pPr>
      <w:bookmarkStart w:id="2" w:name="_Toc233523563"/>
      <w:r w:rsidRPr="00162984">
        <w:rPr>
          <w:rFonts w:ascii="Arial" w:hAnsi="Arial" w:cs="Arial"/>
          <w:b/>
          <w:bCs/>
          <w:color w:val="000000"/>
          <w:sz w:val="24"/>
          <w:szCs w:val="24"/>
        </w:rPr>
        <w:t>BLOOD GLUCOSE REGULATION</w:t>
      </w:r>
      <w:bookmarkEnd w:id="2"/>
    </w:p>
    <w:p w14:paraId="4A2DC9D2" w14:textId="324053BF" w:rsidR="00B24AF4" w:rsidRPr="00162984" w:rsidRDefault="00175B4C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Blood glucose levels are regulated through homeostasis, the body’s ability to maintain a stable internal environment despite external changes. </w:t>
      </w:r>
      <w:r w:rsidR="006C0180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This regulation is essential because both very high and very low glucose levels can be harmful (</w:t>
      </w:r>
      <w:proofErr w:type="spellStart"/>
      <w:r w:rsidRPr="00162984">
        <w:rPr>
          <w:rFonts w:ascii="Arial" w:hAnsi="Arial" w:cs="Arial"/>
          <w:sz w:val="22"/>
          <w:szCs w:val="22"/>
        </w:rPr>
        <w:t>Marieb</w:t>
      </w:r>
      <w:proofErr w:type="spellEnd"/>
      <w:r w:rsidRPr="00162984">
        <w:rPr>
          <w:rFonts w:ascii="Arial" w:hAnsi="Arial" w:cs="Arial"/>
          <w:sz w:val="22"/>
          <w:szCs w:val="22"/>
        </w:rPr>
        <w:t xml:space="preserve"> and Hoehn, 2023).</w:t>
      </w:r>
    </w:p>
    <w:p w14:paraId="267764ED" w14:textId="0C812158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The pancreas is the </w:t>
      </w:r>
      <w:r w:rsidR="009A4C49" w:rsidRPr="00162984">
        <w:rPr>
          <w:rFonts w:ascii="Arial" w:hAnsi="Arial" w:cs="Arial"/>
          <w:sz w:val="22"/>
          <w:szCs w:val="22"/>
        </w:rPr>
        <w:t>main</w:t>
      </w:r>
      <w:r w:rsidRPr="00162984">
        <w:rPr>
          <w:rFonts w:ascii="Arial" w:hAnsi="Arial" w:cs="Arial"/>
          <w:sz w:val="22"/>
          <w:szCs w:val="22"/>
        </w:rPr>
        <w:t xml:space="preserve"> organ </w:t>
      </w:r>
      <w:r w:rsidR="009A4C49" w:rsidRPr="00162984">
        <w:rPr>
          <w:rFonts w:ascii="Arial" w:hAnsi="Arial" w:cs="Arial"/>
          <w:sz w:val="22"/>
          <w:szCs w:val="22"/>
        </w:rPr>
        <w:t>involved in</w:t>
      </w:r>
      <w:r w:rsidRPr="00162984">
        <w:rPr>
          <w:rFonts w:ascii="Arial" w:hAnsi="Arial" w:cs="Arial"/>
          <w:sz w:val="22"/>
          <w:szCs w:val="22"/>
        </w:rPr>
        <w:t xml:space="preserve"> blood glucose </w:t>
      </w:r>
      <w:r w:rsidR="009A4C49" w:rsidRPr="00162984">
        <w:rPr>
          <w:rFonts w:ascii="Arial" w:hAnsi="Arial" w:cs="Arial"/>
          <w:sz w:val="22"/>
          <w:szCs w:val="22"/>
        </w:rPr>
        <w:t>control.</w:t>
      </w:r>
      <w:r w:rsidR="00A0731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It </w:t>
      </w:r>
      <w:r w:rsidR="009A4C49" w:rsidRPr="00162984">
        <w:rPr>
          <w:rFonts w:ascii="Arial" w:hAnsi="Arial" w:cs="Arial"/>
          <w:sz w:val="22"/>
          <w:szCs w:val="22"/>
        </w:rPr>
        <w:t>releases the</w:t>
      </w:r>
      <w:r w:rsidRPr="00162984">
        <w:rPr>
          <w:rFonts w:ascii="Arial" w:hAnsi="Arial" w:cs="Arial"/>
          <w:sz w:val="22"/>
          <w:szCs w:val="22"/>
        </w:rPr>
        <w:t xml:space="preserve"> hormones insulin and glucagon, which </w:t>
      </w:r>
      <w:r w:rsidR="009A4C49" w:rsidRPr="00162984">
        <w:rPr>
          <w:rFonts w:ascii="Arial" w:hAnsi="Arial" w:cs="Arial"/>
          <w:sz w:val="22"/>
          <w:szCs w:val="22"/>
        </w:rPr>
        <w:t>work</w:t>
      </w:r>
      <w:r w:rsidRPr="00162984">
        <w:rPr>
          <w:rFonts w:ascii="Arial" w:hAnsi="Arial" w:cs="Arial"/>
          <w:sz w:val="22"/>
          <w:szCs w:val="22"/>
        </w:rPr>
        <w:t xml:space="preserve"> through a negative feedback mechanism to </w:t>
      </w:r>
      <w:r w:rsidR="009A4C49" w:rsidRPr="00162984">
        <w:rPr>
          <w:rFonts w:ascii="Arial" w:hAnsi="Arial" w:cs="Arial"/>
          <w:sz w:val="22"/>
          <w:szCs w:val="22"/>
        </w:rPr>
        <w:t>keep glucose levels balanced</w:t>
      </w:r>
      <w:r w:rsidRPr="00162984">
        <w:rPr>
          <w:rFonts w:ascii="Arial" w:hAnsi="Arial" w:cs="Arial"/>
          <w:sz w:val="22"/>
          <w:szCs w:val="22"/>
        </w:rPr>
        <w:t>.</w:t>
      </w:r>
    </w:p>
    <w:p w14:paraId="44AC5FB8" w14:textId="2C031634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After </w:t>
      </w:r>
      <w:r w:rsidR="004B3DCE" w:rsidRPr="00162984">
        <w:rPr>
          <w:rFonts w:ascii="Arial" w:hAnsi="Arial" w:cs="Arial"/>
          <w:sz w:val="22"/>
          <w:szCs w:val="22"/>
        </w:rPr>
        <w:t>eating</w:t>
      </w:r>
      <w:r w:rsidRPr="00162984">
        <w:rPr>
          <w:rFonts w:ascii="Arial" w:hAnsi="Arial" w:cs="Arial"/>
          <w:sz w:val="22"/>
          <w:szCs w:val="22"/>
        </w:rPr>
        <w:t xml:space="preserve">, carbohydrates are </w:t>
      </w:r>
      <w:r w:rsidR="004B3DCE" w:rsidRPr="00162984">
        <w:rPr>
          <w:rFonts w:ascii="Arial" w:hAnsi="Arial" w:cs="Arial"/>
          <w:sz w:val="22"/>
          <w:szCs w:val="22"/>
        </w:rPr>
        <w:t>digested</w:t>
      </w:r>
      <w:r w:rsidRPr="00162984">
        <w:rPr>
          <w:rFonts w:ascii="Arial" w:hAnsi="Arial" w:cs="Arial"/>
          <w:sz w:val="22"/>
          <w:szCs w:val="22"/>
        </w:rPr>
        <w:t xml:space="preserve"> into glucose and absorbed into the bloodstream</w:t>
      </w:r>
      <w:r w:rsidR="00A12690" w:rsidRPr="00162984">
        <w:rPr>
          <w:rFonts w:ascii="Arial" w:hAnsi="Arial" w:cs="Arial"/>
          <w:sz w:val="22"/>
          <w:szCs w:val="22"/>
        </w:rPr>
        <w:t>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A0731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As blood glucose </w:t>
      </w:r>
      <w:r w:rsidR="004B3DCE" w:rsidRPr="00162984">
        <w:rPr>
          <w:rFonts w:ascii="Arial" w:hAnsi="Arial" w:cs="Arial"/>
          <w:sz w:val="22"/>
          <w:szCs w:val="22"/>
        </w:rPr>
        <w:t>rises, pancreatic</w:t>
      </w:r>
      <w:r w:rsidRPr="00162984">
        <w:rPr>
          <w:rFonts w:ascii="Arial" w:hAnsi="Arial" w:cs="Arial"/>
          <w:sz w:val="22"/>
          <w:szCs w:val="22"/>
        </w:rPr>
        <w:t xml:space="preserve"> beta cells detect the increase and release insulin. Insulin </w:t>
      </w:r>
      <w:r w:rsidR="004B3DCE" w:rsidRPr="00162984">
        <w:rPr>
          <w:rFonts w:ascii="Arial" w:hAnsi="Arial" w:cs="Arial"/>
          <w:sz w:val="22"/>
          <w:szCs w:val="22"/>
        </w:rPr>
        <w:t>helps</w:t>
      </w:r>
      <w:r w:rsidRPr="00162984">
        <w:rPr>
          <w:rFonts w:ascii="Arial" w:hAnsi="Arial" w:cs="Arial"/>
          <w:sz w:val="22"/>
          <w:szCs w:val="22"/>
        </w:rPr>
        <w:t xml:space="preserve"> muscle, liver and </w:t>
      </w:r>
      <w:r w:rsidR="004B3DCE" w:rsidRPr="00162984">
        <w:rPr>
          <w:rFonts w:ascii="Arial" w:hAnsi="Arial" w:cs="Arial"/>
          <w:sz w:val="22"/>
          <w:szCs w:val="22"/>
        </w:rPr>
        <w:t>fat cells take up</w:t>
      </w:r>
      <w:r w:rsidRPr="00162984">
        <w:rPr>
          <w:rFonts w:ascii="Arial" w:hAnsi="Arial" w:cs="Arial"/>
          <w:sz w:val="22"/>
          <w:szCs w:val="22"/>
        </w:rPr>
        <w:t xml:space="preserve"> glucose from the </w:t>
      </w:r>
      <w:r w:rsidR="004B3DCE" w:rsidRPr="00162984">
        <w:rPr>
          <w:rFonts w:ascii="Arial" w:hAnsi="Arial" w:cs="Arial"/>
          <w:sz w:val="22"/>
          <w:szCs w:val="22"/>
        </w:rPr>
        <w:t>blood.</w:t>
      </w:r>
      <w:r w:rsidR="00A12690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The liver </w:t>
      </w:r>
      <w:r w:rsidR="004B3DCE" w:rsidRPr="00162984">
        <w:rPr>
          <w:rFonts w:ascii="Arial" w:hAnsi="Arial" w:cs="Arial"/>
          <w:sz w:val="22"/>
          <w:szCs w:val="22"/>
        </w:rPr>
        <w:t xml:space="preserve">also </w:t>
      </w:r>
      <w:r w:rsidRPr="00162984">
        <w:rPr>
          <w:rFonts w:ascii="Arial" w:hAnsi="Arial" w:cs="Arial"/>
          <w:sz w:val="22"/>
          <w:szCs w:val="22"/>
        </w:rPr>
        <w:t xml:space="preserve">converts excess glucose into glycogen through glycogenesis, </w:t>
      </w:r>
      <w:r w:rsidR="004B3DCE" w:rsidRPr="00162984">
        <w:rPr>
          <w:rFonts w:ascii="Arial" w:hAnsi="Arial" w:cs="Arial"/>
          <w:sz w:val="22"/>
          <w:szCs w:val="22"/>
        </w:rPr>
        <w:t>storing it</w:t>
      </w:r>
      <w:r w:rsidRPr="00162984">
        <w:rPr>
          <w:rFonts w:ascii="Arial" w:hAnsi="Arial" w:cs="Arial"/>
          <w:sz w:val="22"/>
          <w:szCs w:val="22"/>
        </w:rPr>
        <w:t xml:space="preserve"> for </w:t>
      </w:r>
      <w:r w:rsidR="004B3DCE" w:rsidRPr="00162984">
        <w:rPr>
          <w:rFonts w:ascii="Arial" w:hAnsi="Arial" w:cs="Arial"/>
          <w:sz w:val="22"/>
          <w:szCs w:val="22"/>
        </w:rPr>
        <w:t>later</w:t>
      </w:r>
      <w:r w:rsidRPr="00162984">
        <w:rPr>
          <w:rFonts w:ascii="Arial" w:hAnsi="Arial" w:cs="Arial"/>
          <w:sz w:val="22"/>
          <w:szCs w:val="22"/>
        </w:rPr>
        <w:t xml:space="preserve"> energy </w:t>
      </w:r>
      <w:r w:rsidR="004B3DCE" w:rsidRPr="00162984">
        <w:rPr>
          <w:rFonts w:ascii="Arial" w:hAnsi="Arial" w:cs="Arial"/>
          <w:sz w:val="22"/>
          <w:szCs w:val="22"/>
        </w:rPr>
        <w:t>use</w:t>
      </w:r>
      <w:r w:rsidRPr="00162984">
        <w:rPr>
          <w:rFonts w:ascii="Arial" w:hAnsi="Arial" w:cs="Arial"/>
          <w:sz w:val="22"/>
          <w:szCs w:val="22"/>
        </w:rPr>
        <w:t xml:space="preserve"> (Tortora and Derrickson, 2023).</w:t>
      </w:r>
    </w:p>
    <w:p w14:paraId="424FE1B7" w14:textId="38EF23FC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lastRenderedPageBreak/>
        <w:t xml:space="preserve">As glucose </w:t>
      </w:r>
      <w:r w:rsidR="000E38C0" w:rsidRPr="00162984">
        <w:rPr>
          <w:rFonts w:ascii="Arial" w:hAnsi="Arial" w:cs="Arial"/>
          <w:sz w:val="22"/>
          <w:szCs w:val="22"/>
        </w:rPr>
        <w:t>leaves</w:t>
      </w:r>
      <w:r w:rsidRPr="00162984">
        <w:rPr>
          <w:rFonts w:ascii="Arial" w:hAnsi="Arial" w:cs="Arial"/>
          <w:sz w:val="22"/>
          <w:szCs w:val="22"/>
        </w:rPr>
        <w:t xml:space="preserve"> the bloodstream, blood glucose levels return to the normal range. </w:t>
      </w:r>
      <w:r w:rsidR="006F7A1B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This prevents hyperglycaemia and ensures that cells receive </w:t>
      </w:r>
      <w:r w:rsidR="000E38C0" w:rsidRPr="00162984">
        <w:rPr>
          <w:rFonts w:ascii="Arial" w:hAnsi="Arial" w:cs="Arial"/>
          <w:sz w:val="22"/>
          <w:szCs w:val="22"/>
        </w:rPr>
        <w:t>the</w:t>
      </w:r>
      <w:r w:rsidRPr="00162984">
        <w:rPr>
          <w:rFonts w:ascii="Arial" w:hAnsi="Arial" w:cs="Arial"/>
          <w:sz w:val="22"/>
          <w:szCs w:val="22"/>
        </w:rPr>
        <w:t xml:space="preserve"> energy </w:t>
      </w:r>
      <w:r w:rsidR="000E38C0" w:rsidRPr="00162984">
        <w:rPr>
          <w:rFonts w:ascii="Arial" w:hAnsi="Arial" w:cs="Arial"/>
          <w:sz w:val="22"/>
          <w:szCs w:val="22"/>
        </w:rPr>
        <w:t xml:space="preserve">needed </w:t>
      </w:r>
      <w:r w:rsidRPr="00162984">
        <w:rPr>
          <w:rFonts w:ascii="Arial" w:hAnsi="Arial" w:cs="Arial"/>
          <w:sz w:val="22"/>
          <w:szCs w:val="22"/>
        </w:rPr>
        <w:t xml:space="preserve">for normal </w:t>
      </w:r>
      <w:r w:rsidR="000E38C0" w:rsidRPr="00162984">
        <w:rPr>
          <w:rFonts w:ascii="Arial" w:hAnsi="Arial" w:cs="Arial"/>
          <w:sz w:val="22"/>
          <w:szCs w:val="22"/>
        </w:rPr>
        <w:t>function</w:t>
      </w:r>
      <w:r w:rsidRPr="00162984">
        <w:rPr>
          <w:rFonts w:ascii="Arial" w:hAnsi="Arial" w:cs="Arial"/>
          <w:sz w:val="22"/>
          <w:szCs w:val="22"/>
        </w:rPr>
        <w:t>.</w:t>
      </w:r>
    </w:p>
    <w:p w14:paraId="2D82D4CA" w14:textId="77F014A1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When blood glucose </w:t>
      </w:r>
      <w:r w:rsidR="00321CD5" w:rsidRPr="00162984">
        <w:rPr>
          <w:rFonts w:ascii="Arial" w:hAnsi="Arial" w:cs="Arial"/>
          <w:sz w:val="22"/>
          <w:szCs w:val="22"/>
        </w:rPr>
        <w:t>falls</w:t>
      </w:r>
      <w:r w:rsidRPr="00162984">
        <w:rPr>
          <w:rFonts w:ascii="Arial" w:hAnsi="Arial" w:cs="Arial"/>
          <w:sz w:val="22"/>
          <w:szCs w:val="22"/>
        </w:rPr>
        <w:t xml:space="preserve">, such as during fasting or physical activity, </w:t>
      </w:r>
      <w:r w:rsidR="00321CD5" w:rsidRPr="00162984">
        <w:rPr>
          <w:rFonts w:ascii="Arial" w:hAnsi="Arial" w:cs="Arial"/>
          <w:sz w:val="22"/>
          <w:szCs w:val="22"/>
        </w:rPr>
        <w:t xml:space="preserve">pancreatic </w:t>
      </w:r>
      <w:r w:rsidRPr="00162984">
        <w:rPr>
          <w:rFonts w:ascii="Arial" w:hAnsi="Arial" w:cs="Arial"/>
          <w:sz w:val="22"/>
          <w:szCs w:val="22"/>
        </w:rPr>
        <w:t xml:space="preserve">alpha cells release glucagon. </w:t>
      </w:r>
      <w:r w:rsidR="00E31C71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Glucagon stimulates the liver to break down glycogen into glucose through glycogenolysis and release it into the bloodstream.</w:t>
      </w:r>
      <w:r w:rsidR="00E31C71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The liver </w:t>
      </w:r>
      <w:r w:rsidR="00321CD5" w:rsidRPr="00162984">
        <w:rPr>
          <w:rFonts w:ascii="Arial" w:hAnsi="Arial" w:cs="Arial"/>
          <w:sz w:val="22"/>
          <w:szCs w:val="22"/>
        </w:rPr>
        <w:t>can</w:t>
      </w:r>
      <w:r w:rsidRPr="00162984">
        <w:rPr>
          <w:rFonts w:ascii="Arial" w:hAnsi="Arial" w:cs="Arial"/>
          <w:sz w:val="22"/>
          <w:szCs w:val="22"/>
        </w:rPr>
        <w:t xml:space="preserve"> also produce new </w:t>
      </w:r>
      <w:r w:rsidR="00321CD5" w:rsidRPr="00162984">
        <w:rPr>
          <w:rFonts w:ascii="Arial" w:hAnsi="Arial" w:cs="Arial"/>
          <w:sz w:val="22"/>
          <w:szCs w:val="22"/>
        </w:rPr>
        <w:t xml:space="preserve">glucose </w:t>
      </w:r>
      <w:r w:rsidRPr="00162984">
        <w:rPr>
          <w:rFonts w:ascii="Arial" w:hAnsi="Arial" w:cs="Arial"/>
          <w:sz w:val="22"/>
          <w:szCs w:val="22"/>
        </w:rPr>
        <w:t xml:space="preserve">through gluconeogenesis. </w:t>
      </w:r>
      <w:r w:rsidR="00E31C71" w:rsidRPr="00162984">
        <w:rPr>
          <w:rFonts w:ascii="Arial" w:hAnsi="Arial" w:cs="Arial"/>
          <w:sz w:val="22"/>
          <w:szCs w:val="22"/>
        </w:rPr>
        <w:t xml:space="preserve"> </w:t>
      </w:r>
      <w:r w:rsidR="00321CD5" w:rsidRPr="00162984">
        <w:rPr>
          <w:rFonts w:ascii="Arial" w:hAnsi="Arial" w:cs="Arial"/>
          <w:sz w:val="22"/>
          <w:szCs w:val="22"/>
        </w:rPr>
        <w:t>Together, these</w:t>
      </w:r>
      <w:r w:rsidRPr="00162984">
        <w:rPr>
          <w:rFonts w:ascii="Arial" w:hAnsi="Arial" w:cs="Arial"/>
          <w:sz w:val="22"/>
          <w:szCs w:val="22"/>
        </w:rPr>
        <w:t xml:space="preserve"> processes </w:t>
      </w:r>
      <w:r w:rsidR="00321CD5" w:rsidRPr="00162984">
        <w:rPr>
          <w:rFonts w:ascii="Arial" w:hAnsi="Arial" w:cs="Arial"/>
          <w:sz w:val="22"/>
          <w:szCs w:val="22"/>
        </w:rPr>
        <w:t>raise</w:t>
      </w:r>
      <w:r w:rsidRPr="00162984">
        <w:rPr>
          <w:rFonts w:ascii="Arial" w:hAnsi="Arial" w:cs="Arial"/>
          <w:sz w:val="22"/>
          <w:szCs w:val="22"/>
        </w:rPr>
        <w:t xml:space="preserve"> blood glucose levels and </w:t>
      </w:r>
      <w:r w:rsidR="00321CD5" w:rsidRPr="00162984">
        <w:rPr>
          <w:rFonts w:ascii="Arial" w:hAnsi="Arial" w:cs="Arial"/>
          <w:sz w:val="22"/>
          <w:szCs w:val="22"/>
        </w:rPr>
        <w:t xml:space="preserve">help </w:t>
      </w:r>
      <w:r w:rsidRPr="00162984">
        <w:rPr>
          <w:rFonts w:ascii="Arial" w:hAnsi="Arial" w:cs="Arial"/>
          <w:sz w:val="22"/>
          <w:szCs w:val="22"/>
        </w:rPr>
        <w:t>prevent hypoglycaemia (Huether and McCance, 2023).</w:t>
      </w:r>
    </w:p>
    <w:p w14:paraId="4C9DDAD5" w14:textId="3467919A" w:rsidR="00B24AF4" w:rsidRPr="00162984" w:rsidRDefault="00C35683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In Type 2 diabetes, insulin resistance disrupts this regulatory system.</w:t>
      </w:r>
      <w:r w:rsidR="00E31C71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Although insulin may still be produced, body cells do not respond to it effectively.</w:t>
      </w:r>
      <w:r w:rsidR="00E31C71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As a result, glucose remains in the bloodstream, causing raised blood glucose levels.</w:t>
      </w:r>
      <w:r w:rsidR="00834BA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Over time, persistent hyperglycaemia can damage blood vessels, nerves and organs.</w:t>
      </w:r>
    </w:p>
    <w:p w14:paraId="68F6EF83" w14:textId="4AD3BE63" w:rsidR="00B24AF4" w:rsidRPr="00162984" w:rsidRDefault="004C0A1C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Keeping blood glucose within the recommended range is therefore essential to reduce the risk of complications, including cardiovascular disease, nephropathy, neuropathy and retinopathy.</w:t>
      </w:r>
      <w:r w:rsidR="00834BAF" w:rsidRPr="00162984">
        <w:rPr>
          <w:rFonts w:ascii="Arial" w:hAnsi="Arial" w:cs="Arial"/>
          <w:sz w:val="22"/>
          <w:szCs w:val="22"/>
        </w:rPr>
        <w:t xml:space="preserve">  </w:t>
      </w:r>
      <w:r w:rsidRPr="00162984">
        <w:rPr>
          <w:rFonts w:ascii="Arial" w:hAnsi="Arial" w:cs="Arial"/>
          <w:sz w:val="22"/>
          <w:szCs w:val="22"/>
        </w:rPr>
        <w:t>Regular monitoring, adherence to medication and lifestyle changes all support effective glucose management.</w:t>
      </w:r>
    </w:p>
    <w:p w14:paraId="7A85FC0B" w14:textId="77777777" w:rsidR="00F55E29" w:rsidRDefault="00F55E29" w:rsidP="00F55E29">
      <w:pPr>
        <w:pStyle w:val="Heading1"/>
        <w:spacing w:line="360" w:lineRule="auto"/>
        <w:jc w:val="both"/>
        <w:rPr>
          <w:rFonts w:cstheme="minorBidi"/>
          <w:lang w:eastAsia="en-GB"/>
        </w:rPr>
      </w:pPr>
      <w:bookmarkStart w:id="3" w:name="_Toc233523564"/>
      <w:r>
        <w:rPr>
          <w:rFonts w:ascii="Arial" w:hAnsi="Arial" w:cs="Arial"/>
          <w:b/>
          <w:bCs/>
          <w:color w:val="000000"/>
          <w:sz w:val="24"/>
          <w:szCs w:val="24"/>
        </w:rPr>
        <w:t>ENERGY PRODUCTION FROM OXYGEN AND GLUCOSE</w:t>
      </w:r>
      <w:bookmarkEnd w:id="3"/>
    </w:p>
    <w:p w14:paraId="7BCFDEC7" w14:textId="7FD9E833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The human body </w:t>
      </w:r>
      <w:r w:rsidR="003301D5" w:rsidRPr="00162984">
        <w:rPr>
          <w:rFonts w:ascii="Arial" w:hAnsi="Arial" w:cs="Arial"/>
          <w:sz w:val="22"/>
          <w:szCs w:val="22"/>
        </w:rPr>
        <w:t>needs</w:t>
      </w:r>
      <w:r w:rsidRPr="00162984">
        <w:rPr>
          <w:rFonts w:ascii="Arial" w:hAnsi="Arial" w:cs="Arial"/>
          <w:sz w:val="22"/>
          <w:szCs w:val="22"/>
        </w:rPr>
        <w:t xml:space="preserve"> a </w:t>
      </w:r>
      <w:r w:rsidR="003301D5" w:rsidRPr="00162984">
        <w:rPr>
          <w:rFonts w:ascii="Arial" w:hAnsi="Arial" w:cs="Arial"/>
          <w:sz w:val="22"/>
          <w:szCs w:val="22"/>
        </w:rPr>
        <w:t>constant energy supply</w:t>
      </w:r>
      <w:r w:rsidRPr="00162984">
        <w:rPr>
          <w:rFonts w:ascii="Arial" w:hAnsi="Arial" w:cs="Arial"/>
          <w:sz w:val="22"/>
          <w:szCs w:val="22"/>
        </w:rPr>
        <w:t xml:space="preserve"> to support essential functions such as movement, growth, tissue repair and organ </w:t>
      </w:r>
      <w:r w:rsidR="003301D5" w:rsidRPr="00162984">
        <w:rPr>
          <w:rFonts w:ascii="Arial" w:hAnsi="Arial" w:cs="Arial"/>
          <w:sz w:val="22"/>
          <w:szCs w:val="22"/>
        </w:rPr>
        <w:t>activity.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834BA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This energy is produced </w:t>
      </w:r>
      <w:r w:rsidR="003301D5" w:rsidRPr="00162984">
        <w:rPr>
          <w:rFonts w:ascii="Arial" w:hAnsi="Arial" w:cs="Arial"/>
          <w:sz w:val="22"/>
          <w:szCs w:val="22"/>
        </w:rPr>
        <w:t>mainly in the mitochondria through cellular respiration.</w:t>
      </w:r>
      <w:r w:rsidR="00E237BA" w:rsidRPr="00162984">
        <w:rPr>
          <w:rFonts w:ascii="Arial" w:hAnsi="Arial" w:cs="Arial"/>
          <w:sz w:val="22"/>
          <w:szCs w:val="22"/>
        </w:rPr>
        <w:t xml:space="preserve"> </w:t>
      </w:r>
      <w:r w:rsidR="003301D5" w:rsidRPr="00162984">
        <w:rPr>
          <w:rFonts w:ascii="Arial" w:hAnsi="Arial" w:cs="Arial"/>
          <w:sz w:val="22"/>
          <w:szCs w:val="22"/>
        </w:rPr>
        <w:t xml:space="preserve"> During this process,</w:t>
      </w:r>
      <w:r w:rsidRPr="00162984">
        <w:rPr>
          <w:rFonts w:ascii="Arial" w:hAnsi="Arial" w:cs="Arial"/>
          <w:sz w:val="22"/>
          <w:szCs w:val="22"/>
        </w:rPr>
        <w:t xml:space="preserve"> glucose and oxygen </w:t>
      </w:r>
      <w:r w:rsidR="003301D5" w:rsidRPr="00162984">
        <w:rPr>
          <w:rFonts w:ascii="Arial" w:hAnsi="Arial" w:cs="Arial"/>
          <w:sz w:val="22"/>
          <w:szCs w:val="22"/>
        </w:rPr>
        <w:t xml:space="preserve">are used </w:t>
      </w:r>
      <w:r w:rsidRPr="00162984">
        <w:rPr>
          <w:rFonts w:ascii="Arial" w:hAnsi="Arial" w:cs="Arial"/>
          <w:sz w:val="22"/>
          <w:szCs w:val="22"/>
        </w:rPr>
        <w:t xml:space="preserve">to generate adenosine triphosphate (ATP), the body’s </w:t>
      </w:r>
      <w:r w:rsidR="003301D5" w:rsidRPr="00162984">
        <w:rPr>
          <w:rFonts w:ascii="Arial" w:hAnsi="Arial" w:cs="Arial"/>
          <w:sz w:val="22"/>
          <w:szCs w:val="22"/>
        </w:rPr>
        <w:t>primary</w:t>
      </w:r>
      <w:r w:rsidRPr="00162984">
        <w:rPr>
          <w:rFonts w:ascii="Arial" w:hAnsi="Arial" w:cs="Arial"/>
          <w:sz w:val="22"/>
          <w:szCs w:val="22"/>
        </w:rPr>
        <w:t xml:space="preserve"> energy </w:t>
      </w:r>
      <w:r w:rsidR="003301D5" w:rsidRPr="00162984">
        <w:rPr>
          <w:rFonts w:ascii="Arial" w:hAnsi="Arial" w:cs="Arial"/>
          <w:sz w:val="22"/>
          <w:szCs w:val="22"/>
        </w:rPr>
        <w:t xml:space="preserve">source </w:t>
      </w:r>
      <w:r w:rsidRPr="00162984">
        <w:rPr>
          <w:rFonts w:ascii="Arial" w:hAnsi="Arial" w:cs="Arial"/>
          <w:sz w:val="22"/>
          <w:szCs w:val="22"/>
        </w:rPr>
        <w:t>(</w:t>
      </w:r>
      <w:proofErr w:type="spellStart"/>
      <w:r w:rsidRPr="00162984">
        <w:rPr>
          <w:rFonts w:ascii="Arial" w:hAnsi="Arial" w:cs="Arial"/>
          <w:sz w:val="22"/>
          <w:szCs w:val="22"/>
        </w:rPr>
        <w:t>Mar</w:t>
      </w:r>
      <w:r w:rsidR="00E6633A">
        <w:rPr>
          <w:rFonts w:ascii="Arial" w:hAnsi="Arial" w:cs="Arial"/>
          <w:sz w:val="22"/>
          <w:szCs w:val="22"/>
        </w:rPr>
        <w:t>ie</w:t>
      </w:r>
      <w:r w:rsidRPr="00162984">
        <w:rPr>
          <w:rFonts w:ascii="Arial" w:hAnsi="Arial" w:cs="Arial"/>
          <w:sz w:val="22"/>
          <w:szCs w:val="22"/>
        </w:rPr>
        <w:t>b</w:t>
      </w:r>
      <w:proofErr w:type="spellEnd"/>
      <w:r w:rsidRPr="00162984">
        <w:rPr>
          <w:rFonts w:ascii="Arial" w:hAnsi="Arial" w:cs="Arial"/>
          <w:sz w:val="22"/>
          <w:szCs w:val="22"/>
        </w:rPr>
        <w:t xml:space="preserve"> and Hoehn, 2023).</w:t>
      </w:r>
    </w:p>
    <w:p w14:paraId="6C15BCBE" w14:textId="080938A8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Glucose </w:t>
      </w:r>
      <w:r w:rsidR="000E52A5" w:rsidRPr="00162984">
        <w:rPr>
          <w:rFonts w:ascii="Arial" w:hAnsi="Arial" w:cs="Arial"/>
          <w:sz w:val="22"/>
          <w:szCs w:val="22"/>
        </w:rPr>
        <w:t>comes</w:t>
      </w:r>
      <w:r w:rsidRPr="00162984">
        <w:rPr>
          <w:rFonts w:ascii="Arial" w:hAnsi="Arial" w:cs="Arial"/>
          <w:sz w:val="22"/>
          <w:szCs w:val="22"/>
        </w:rPr>
        <w:t xml:space="preserve"> from </w:t>
      </w:r>
      <w:r w:rsidR="000E52A5" w:rsidRPr="00162984">
        <w:rPr>
          <w:rFonts w:ascii="Arial" w:hAnsi="Arial" w:cs="Arial"/>
          <w:sz w:val="22"/>
          <w:szCs w:val="22"/>
        </w:rPr>
        <w:t xml:space="preserve">dietary </w:t>
      </w:r>
      <w:r w:rsidRPr="00162984">
        <w:rPr>
          <w:rFonts w:ascii="Arial" w:hAnsi="Arial" w:cs="Arial"/>
          <w:sz w:val="22"/>
          <w:szCs w:val="22"/>
        </w:rPr>
        <w:t>carbohydrates</w:t>
      </w:r>
      <w:r w:rsidR="000E52A5" w:rsidRPr="00162984">
        <w:rPr>
          <w:rFonts w:ascii="Arial" w:hAnsi="Arial" w:cs="Arial"/>
          <w:sz w:val="22"/>
          <w:szCs w:val="22"/>
        </w:rPr>
        <w:t xml:space="preserve">, which </w:t>
      </w:r>
      <w:r w:rsidRPr="00162984">
        <w:rPr>
          <w:rFonts w:ascii="Arial" w:hAnsi="Arial" w:cs="Arial"/>
          <w:sz w:val="22"/>
          <w:szCs w:val="22"/>
        </w:rPr>
        <w:t xml:space="preserve">are broken down </w:t>
      </w:r>
      <w:r w:rsidR="000E52A5" w:rsidRPr="00162984">
        <w:rPr>
          <w:rFonts w:ascii="Arial" w:hAnsi="Arial" w:cs="Arial"/>
          <w:sz w:val="22"/>
          <w:szCs w:val="22"/>
        </w:rPr>
        <w:t xml:space="preserve">during digestion </w:t>
      </w:r>
      <w:r w:rsidRPr="00162984">
        <w:rPr>
          <w:rFonts w:ascii="Arial" w:hAnsi="Arial" w:cs="Arial"/>
          <w:sz w:val="22"/>
          <w:szCs w:val="22"/>
        </w:rPr>
        <w:t xml:space="preserve">into simple </w:t>
      </w:r>
      <w:r w:rsidR="000E52A5" w:rsidRPr="00162984">
        <w:rPr>
          <w:rFonts w:ascii="Arial" w:hAnsi="Arial" w:cs="Arial"/>
          <w:sz w:val="22"/>
          <w:szCs w:val="22"/>
        </w:rPr>
        <w:t xml:space="preserve">sugars that </w:t>
      </w:r>
      <w:r w:rsidRPr="00162984">
        <w:rPr>
          <w:rFonts w:ascii="Arial" w:hAnsi="Arial" w:cs="Arial"/>
          <w:sz w:val="22"/>
          <w:szCs w:val="22"/>
        </w:rPr>
        <w:t>enter the bloodstream and are transported to cells</w:t>
      </w:r>
      <w:r w:rsidR="000E52A5" w:rsidRPr="00162984">
        <w:rPr>
          <w:rFonts w:ascii="Arial" w:hAnsi="Arial" w:cs="Arial"/>
          <w:sz w:val="22"/>
          <w:szCs w:val="22"/>
        </w:rPr>
        <w:t>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E237B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Insulin </w:t>
      </w:r>
      <w:r w:rsidR="000E52A5" w:rsidRPr="00162984">
        <w:rPr>
          <w:rFonts w:ascii="Arial" w:hAnsi="Arial" w:cs="Arial"/>
          <w:sz w:val="22"/>
          <w:szCs w:val="22"/>
        </w:rPr>
        <w:t>enables</w:t>
      </w:r>
      <w:r w:rsidRPr="00162984">
        <w:rPr>
          <w:rFonts w:ascii="Arial" w:hAnsi="Arial" w:cs="Arial"/>
          <w:sz w:val="22"/>
          <w:szCs w:val="22"/>
        </w:rPr>
        <w:t xml:space="preserve"> glucose to </w:t>
      </w:r>
      <w:r w:rsidR="000E52A5" w:rsidRPr="00162984">
        <w:rPr>
          <w:rFonts w:ascii="Arial" w:hAnsi="Arial" w:cs="Arial"/>
          <w:sz w:val="22"/>
          <w:szCs w:val="22"/>
        </w:rPr>
        <w:t>move into</w:t>
      </w:r>
      <w:r w:rsidRPr="00162984">
        <w:rPr>
          <w:rFonts w:ascii="Arial" w:hAnsi="Arial" w:cs="Arial"/>
          <w:sz w:val="22"/>
          <w:szCs w:val="22"/>
        </w:rPr>
        <w:t xml:space="preserve"> cells</w:t>
      </w:r>
      <w:r w:rsidR="000E52A5" w:rsidRPr="00162984">
        <w:rPr>
          <w:rFonts w:ascii="Arial" w:hAnsi="Arial" w:cs="Arial"/>
          <w:sz w:val="22"/>
          <w:szCs w:val="22"/>
        </w:rPr>
        <w:t>,</w:t>
      </w:r>
      <w:r w:rsidRPr="00162984">
        <w:rPr>
          <w:rFonts w:ascii="Arial" w:hAnsi="Arial" w:cs="Arial"/>
          <w:sz w:val="22"/>
          <w:szCs w:val="22"/>
        </w:rPr>
        <w:t xml:space="preserve"> where it can be used </w:t>
      </w:r>
      <w:r w:rsidR="000E52A5" w:rsidRPr="00162984">
        <w:rPr>
          <w:rFonts w:ascii="Arial" w:hAnsi="Arial" w:cs="Arial"/>
          <w:sz w:val="22"/>
          <w:szCs w:val="22"/>
        </w:rPr>
        <w:t>for</w:t>
      </w:r>
      <w:r w:rsidRPr="00162984">
        <w:rPr>
          <w:rFonts w:ascii="Arial" w:hAnsi="Arial" w:cs="Arial"/>
          <w:sz w:val="22"/>
          <w:szCs w:val="22"/>
        </w:rPr>
        <w:t xml:space="preserve"> energy.</w:t>
      </w:r>
      <w:r w:rsidR="00E237B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In </w:t>
      </w:r>
      <w:r w:rsidR="000E52A5" w:rsidRPr="00162984">
        <w:rPr>
          <w:rFonts w:ascii="Arial" w:hAnsi="Arial" w:cs="Arial"/>
          <w:sz w:val="22"/>
          <w:szCs w:val="22"/>
        </w:rPr>
        <w:t>people</w:t>
      </w:r>
      <w:r w:rsidRPr="00162984">
        <w:rPr>
          <w:rFonts w:ascii="Arial" w:hAnsi="Arial" w:cs="Arial"/>
          <w:sz w:val="22"/>
          <w:szCs w:val="22"/>
        </w:rPr>
        <w:t xml:space="preserve"> with Type 2 diabetes, insulin resistance can reduce glucose uptake</w:t>
      </w:r>
      <w:r w:rsidR="000E52A5" w:rsidRPr="00162984">
        <w:rPr>
          <w:rFonts w:ascii="Arial" w:hAnsi="Arial" w:cs="Arial"/>
          <w:sz w:val="22"/>
          <w:szCs w:val="22"/>
        </w:rPr>
        <w:t>, leading to raised</w:t>
      </w:r>
      <w:r w:rsidRPr="00162984">
        <w:rPr>
          <w:rFonts w:ascii="Arial" w:hAnsi="Arial" w:cs="Arial"/>
          <w:sz w:val="22"/>
          <w:szCs w:val="22"/>
        </w:rPr>
        <w:t xml:space="preserve"> blood glucose levels and reduced cellular efficiency (Huether and McCance, 2023).</w:t>
      </w:r>
    </w:p>
    <w:p w14:paraId="3CA73F42" w14:textId="5F41A361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Oxygen is </w:t>
      </w:r>
      <w:r w:rsidR="00050384" w:rsidRPr="00162984">
        <w:rPr>
          <w:rFonts w:ascii="Arial" w:hAnsi="Arial" w:cs="Arial"/>
          <w:sz w:val="22"/>
          <w:szCs w:val="22"/>
        </w:rPr>
        <w:t>supplied by</w:t>
      </w:r>
      <w:r w:rsidRPr="00162984">
        <w:rPr>
          <w:rFonts w:ascii="Arial" w:hAnsi="Arial" w:cs="Arial"/>
          <w:sz w:val="22"/>
          <w:szCs w:val="22"/>
        </w:rPr>
        <w:t xml:space="preserve"> the respiratory system.</w:t>
      </w:r>
      <w:r w:rsidR="000846F8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When a person breathes</w:t>
      </w:r>
      <w:r w:rsidR="00050384" w:rsidRPr="00162984">
        <w:rPr>
          <w:rFonts w:ascii="Arial" w:hAnsi="Arial" w:cs="Arial"/>
          <w:sz w:val="22"/>
          <w:szCs w:val="22"/>
        </w:rPr>
        <w:t xml:space="preserve"> in</w:t>
      </w:r>
      <w:r w:rsidRPr="00162984">
        <w:rPr>
          <w:rFonts w:ascii="Arial" w:hAnsi="Arial" w:cs="Arial"/>
          <w:sz w:val="22"/>
          <w:szCs w:val="22"/>
        </w:rPr>
        <w:t>, oxygen enters the lungs</w:t>
      </w:r>
      <w:r w:rsidR="00050384" w:rsidRPr="00162984">
        <w:rPr>
          <w:rFonts w:ascii="Arial" w:hAnsi="Arial" w:cs="Arial"/>
          <w:sz w:val="22"/>
          <w:szCs w:val="22"/>
        </w:rPr>
        <w:t xml:space="preserve">, </w:t>
      </w:r>
      <w:r w:rsidRPr="00162984">
        <w:rPr>
          <w:rFonts w:ascii="Arial" w:hAnsi="Arial" w:cs="Arial"/>
          <w:sz w:val="22"/>
          <w:szCs w:val="22"/>
        </w:rPr>
        <w:t>diffuses into the bloodstream</w:t>
      </w:r>
      <w:r w:rsidR="00050384" w:rsidRPr="00162984">
        <w:rPr>
          <w:rFonts w:ascii="Arial" w:hAnsi="Arial" w:cs="Arial"/>
          <w:sz w:val="22"/>
          <w:szCs w:val="22"/>
        </w:rPr>
        <w:t xml:space="preserve"> and is carried by red</w:t>
      </w:r>
      <w:r w:rsidRPr="00162984">
        <w:rPr>
          <w:rFonts w:ascii="Arial" w:hAnsi="Arial" w:cs="Arial"/>
          <w:sz w:val="22"/>
          <w:szCs w:val="22"/>
        </w:rPr>
        <w:t xml:space="preserve"> blood cells to tissues and organs</w:t>
      </w:r>
      <w:r w:rsidR="00050384" w:rsidRPr="00162984">
        <w:rPr>
          <w:rFonts w:ascii="Arial" w:hAnsi="Arial" w:cs="Arial"/>
          <w:sz w:val="22"/>
          <w:szCs w:val="22"/>
        </w:rPr>
        <w:t>.</w:t>
      </w:r>
      <w:r w:rsidR="000846F8" w:rsidRPr="00162984">
        <w:rPr>
          <w:rFonts w:ascii="Arial" w:hAnsi="Arial" w:cs="Arial"/>
          <w:sz w:val="22"/>
          <w:szCs w:val="22"/>
        </w:rPr>
        <w:t xml:space="preserve">  </w:t>
      </w:r>
      <w:r w:rsidR="00050384" w:rsidRPr="00162984">
        <w:rPr>
          <w:rFonts w:ascii="Arial" w:hAnsi="Arial" w:cs="Arial"/>
          <w:sz w:val="22"/>
          <w:szCs w:val="22"/>
        </w:rPr>
        <w:t>Inside</w:t>
      </w:r>
      <w:r w:rsidRPr="00162984">
        <w:rPr>
          <w:rFonts w:ascii="Arial" w:hAnsi="Arial" w:cs="Arial"/>
          <w:sz w:val="22"/>
          <w:szCs w:val="22"/>
        </w:rPr>
        <w:t xml:space="preserve"> cells, oxygen combines with glucose during aerobic respiration.</w:t>
      </w:r>
    </w:p>
    <w:p w14:paraId="4E90E2DC" w14:textId="3594ED13" w:rsidR="00B24AF4" w:rsidRPr="00B1010B" w:rsidRDefault="00000000" w:rsidP="0016298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010B">
        <w:rPr>
          <w:rFonts w:ascii="Arial" w:hAnsi="Arial" w:cs="Arial"/>
          <w:b/>
          <w:bCs/>
          <w:sz w:val="22"/>
          <w:szCs w:val="22"/>
        </w:rPr>
        <w:t>The overall equation for aerobic respiration is:</w:t>
      </w:r>
    </w:p>
    <w:p w14:paraId="6A22F931" w14:textId="77777777" w:rsidR="00B24AF4" w:rsidRPr="00162984" w:rsidRDefault="00AD4309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b/>
          <w:bCs/>
          <w:sz w:val="22"/>
          <w:szCs w:val="22"/>
        </w:rPr>
        <w:t>Glucose + oxygen → carbon dioxide + water + energy (ATP)</w:t>
      </w:r>
    </w:p>
    <w:p w14:paraId="7AABC3D9" w14:textId="36347894" w:rsidR="00B24AF4" w:rsidRPr="00162984" w:rsidRDefault="00295C02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lastRenderedPageBreak/>
        <w:t>Aerobic respiration produces approximately 36–38 ATP molecules from one glucose molecule.</w:t>
      </w:r>
      <w:r w:rsidR="00102BC6" w:rsidRPr="00162984">
        <w:rPr>
          <w:rFonts w:ascii="Arial" w:hAnsi="Arial" w:cs="Arial"/>
          <w:sz w:val="22"/>
          <w:szCs w:val="22"/>
        </w:rPr>
        <w:t xml:space="preserve">  </w:t>
      </w:r>
      <w:r w:rsidRPr="00162984">
        <w:rPr>
          <w:rFonts w:ascii="Arial" w:hAnsi="Arial" w:cs="Arial"/>
          <w:sz w:val="22"/>
          <w:szCs w:val="22"/>
        </w:rPr>
        <w:t>ATP provides the energy needed for cellular activities such as muscle contraction, nerve transmission and protein synthesis (Tortora and Derrickson, 2023).</w:t>
      </w:r>
    </w:p>
    <w:p w14:paraId="19EC3776" w14:textId="7A5375C6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In people with Type 2 diabetes, prolonged </w:t>
      </w:r>
      <w:r w:rsidR="0017507F" w:rsidRPr="00162984">
        <w:rPr>
          <w:rFonts w:ascii="Arial" w:hAnsi="Arial" w:cs="Arial"/>
          <w:sz w:val="22"/>
          <w:szCs w:val="22"/>
        </w:rPr>
        <w:t>hyperglycaemia</w:t>
      </w:r>
      <w:r w:rsidRPr="00162984">
        <w:rPr>
          <w:rFonts w:ascii="Arial" w:hAnsi="Arial" w:cs="Arial"/>
          <w:sz w:val="22"/>
          <w:szCs w:val="22"/>
        </w:rPr>
        <w:t xml:space="preserve"> can impair cellular function and contribute to fatigue. </w:t>
      </w:r>
      <w:r w:rsidR="00102BC6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Poor glucose control may also damage blood </w:t>
      </w:r>
      <w:r w:rsidR="0017507F" w:rsidRPr="00162984">
        <w:rPr>
          <w:rFonts w:ascii="Arial" w:hAnsi="Arial" w:cs="Arial"/>
          <w:sz w:val="22"/>
          <w:szCs w:val="22"/>
        </w:rPr>
        <w:t>vessels</w:t>
      </w:r>
      <w:r w:rsidRPr="00162984">
        <w:rPr>
          <w:rFonts w:ascii="Arial" w:hAnsi="Arial" w:cs="Arial"/>
          <w:sz w:val="22"/>
          <w:szCs w:val="22"/>
        </w:rPr>
        <w:t xml:space="preserve">, reducing oxygen delivery to tissues. </w:t>
      </w:r>
      <w:r w:rsidR="00102BC6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Therefore, maintaining healthy blood glucose levels is essential for efficient </w:t>
      </w:r>
      <w:r w:rsidR="0017507F" w:rsidRPr="00162984">
        <w:rPr>
          <w:rFonts w:ascii="Arial" w:hAnsi="Arial" w:cs="Arial"/>
          <w:sz w:val="22"/>
          <w:szCs w:val="22"/>
        </w:rPr>
        <w:t xml:space="preserve">energy </w:t>
      </w:r>
      <w:r w:rsidRPr="00162984">
        <w:rPr>
          <w:rFonts w:ascii="Arial" w:hAnsi="Arial" w:cs="Arial"/>
          <w:sz w:val="22"/>
          <w:szCs w:val="22"/>
        </w:rPr>
        <w:t>production and overall health.</w:t>
      </w:r>
    </w:p>
    <w:p w14:paraId="5F95F981" w14:textId="2F7F7C70" w:rsidR="006F03ED" w:rsidRPr="00162984" w:rsidRDefault="006F03ED" w:rsidP="00162984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" w:name="_Toc233523565"/>
      <w:r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t>RECORDING AND TRACKING BLOOD GLUCOSE LEVELS</w:t>
      </w:r>
      <w:bookmarkEnd w:id="4"/>
    </w:p>
    <w:p w14:paraId="3EBB7E98" w14:textId="1C0BA425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Regular blood glucose monitoring is an important part of Type 2 diabetes management.</w:t>
      </w:r>
      <w:r w:rsidR="00B30EC2" w:rsidRPr="00162984">
        <w:rPr>
          <w:rFonts w:ascii="Arial" w:hAnsi="Arial" w:cs="Arial"/>
          <w:sz w:val="22"/>
          <w:szCs w:val="22"/>
        </w:rPr>
        <w:t xml:space="preserve">  </w:t>
      </w:r>
      <w:r w:rsidRPr="00162984">
        <w:rPr>
          <w:rFonts w:ascii="Arial" w:hAnsi="Arial" w:cs="Arial"/>
          <w:sz w:val="22"/>
          <w:szCs w:val="22"/>
        </w:rPr>
        <w:t xml:space="preserve">Recording glucose readings helps individuals understand how food, physical activity, medication and other lifestyle factors affect their blood </w:t>
      </w:r>
      <w:r w:rsidR="00204173" w:rsidRPr="00162984">
        <w:rPr>
          <w:rFonts w:ascii="Arial" w:hAnsi="Arial" w:cs="Arial"/>
          <w:sz w:val="22"/>
          <w:szCs w:val="22"/>
        </w:rPr>
        <w:t>glucose</w:t>
      </w:r>
      <w:r w:rsidRPr="00162984">
        <w:rPr>
          <w:rFonts w:ascii="Arial" w:hAnsi="Arial" w:cs="Arial"/>
          <w:sz w:val="22"/>
          <w:szCs w:val="22"/>
        </w:rPr>
        <w:t xml:space="preserve"> levels. </w:t>
      </w:r>
      <w:r w:rsidR="00B30EC2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This information supports informed decisions about treatment and self-management for both patients and healthcare professionals (NICE, 2026).</w:t>
      </w:r>
    </w:p>
    <w:p w14:paraId="0640AF69" w14:textId="0E970F23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Blood </w:t>
      </w:r>
      <w:r w:rsidR="00615D78" w:rsidRPr="00162984">
        <w:rPr>
          <w:rFonts w:ascii="Arial" w:hAnsi="Arial" w:cs="Arial"/>
          <w:sz w:val="22"/>
          <w:szCs w:val="22"/>
        </w:rPr>
        <w:t xml:space="preserve">glucose </w:t>
      </w:r>
      <w:r w:rsidRPr="00162984">
        <w:rPr>
          <w:rFonts w:ascii="Arial" w:hAnsi="Arial" w:cs="Arial"/>
          <w:sz w:val="22"/>
          <w:szCs w:val="22"/>
        </w:rPr>
        <w:t xml:space="preserve">can be </w:t>
      </w:r>
      <w:r w:rsidR="00615D78" w:rsidRPr="00162984">
        <w:rPr>
          <w:rFonts w:ascii="Arial" w:hAnsi="Arial" w:cs="Arial"/>
          <w:sz w:val="22"/>
          <w:szCs w:val="22"/>
        </w:rPr>
        <w:t>monitored</w:t>
      </w:r>
      <w:r w:rsidRPr="00162984">
        <w:rPr>
          <w:rFonts w:ascii="Arial" w:hAnsi="Arial" w:cs="Arial"/>
          <w:sz w:val="22"/>
          <w:szCs w:val="22"/>
        </w:rPr>
        <w:t xml:space="preserve"> using a finger-prick meter or </w:t>
      </w:r>
      <w:r w:rsidR="00615D78" w:rsidRPr="00162984">
        <w:rPr>
          <w:rFonts w:ascii="Arial" w:hAnsi="Arial" w:cs="Arial"/>
          <w:sz w:val="22"/>
          <w:szCs w:val="22"/>
        </w:rPr>
        <w:t xml:space="preserve">a </w:t>
      </w:r>
      <w:r w:rsidRPr="00162984">
        <w:rPr>
          <w:rFonts w:ascii="Arial" w:hAnsi="Arial" w:cs="Arial"/>
          <w:sz w:val="22"/>
          <w:szCs w:val="22"/>
        </w:rPr>
        <w:t>continuous glucose monitoring system.</w:t>
      </w:r>
      <w:r w:rsidR="00441609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Monitoring </w:t>
      </w:r>
      <w:r w:rsidR="00615D78" w:rsidRPr="00162984">
        <w:rPr>
          <w:rFonts w:ascii="Arial" w:hAnsi="Arial" w:cs="Arial"/>
          <w:sz w:val="22"/>
          <w:szCs w:val="22"/>
        </w:rPr>
        <w:t>helps</w:t>
      </w:r>
      <w:r w:rsidRPr="00162984">
        <w:rPr>
          <w:rFonts w:ascii="Arial" w:hAnsi="Arial" w:cs="Arial"/>
          <w:sz w:val="22"/>
          <w:szCs w:val="22"/>
        </w:rPr>
        <w:t xml:space="preserve"> individuals identify periods of hyperglycaemia </w:t>
      </w:r>
      <w:r w:rsidR="00615D78" w:rsidRPr="00162984">
        <w:rPr>
          <w:rFonts w:ascii="Arial" w:hAnsi="Arial" w:cs="Arial"/>
          <w:sz w:val="22"/>
          <w:szCs w:val="22"/>
        </w:rPr>
        <w:t>or hypoglycaemia</w:t>
      </w:r>
      <w:r w:rsidRPr="00162984">
        <w:rPr>
          <w:rFonts w:ascii="Arial" w:hAnsi="Arial" w:cs="Arial"/>
          <w:sz w:val="22"/>
          <w:szCs w:val="22"/>
        </w:rPr>
        <w:t xml:space="preserve"> and take appropriate action to </w:t>
      </w:r>
      <w:r w:rsidR="00615D78" w:rsidRPr="00162984">
        <w:rPr>
          <w:rFonts w:ascii="Arial" w:hAnsi="Arial" w:cs="Arial"/>
          <w:sz w:val="22"/>
          <w:szCs w:val="22"/>
        </w:rPr>
        <w:t>reduce the risk of</w:t>
      </w:r>
      <w:r w:rsidRPr="00162984">
        <w:rPr>
          <w:rFonts w:ascii="Arial" w:hAnsi="Arial" w:cs="Arial"/>
          <w:sz w:val="22"/>
          <w:szCs w:val="22"/>
        </w:rPr>
        <w:t xml:space="preserve"> complications.</w:t>
      </w:r>
    </w:p>
    <w:p w14:paraId="2A07CA56" w14:textId="498E53CE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Tracking readings over time can reveal useful patterns and trends.</w:t>
      </w:r>
      <w:r w:rsidR="00441609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For example, a patient may notice that certain foods raise blood </w:t>
      </w:r>
      <w:r w:rsidR="004E3A9E" w:rsidRPr="00162984">
        <w:rPr>
          <w:rFonts w:ascii="Arial" w:hAnsi="Arial" w:cs="Arial"/>
          <w:sz w:val="22"/>
          <w:szCs w:val="22"/>
        </w:rPr>
        <w:t>glucose</w:t>
      </w:r>
      <w:r w:rsidRPr="00162984">
        <w:rPr>
          <w:rFonts w:ascii="Arial" w:hAnsi="Arial" w:cs="Arial"/>
          <w:sz w:val="22"/>
          <w:szCs w:val="22"/>
        </w:rPr>
        <w:t xml:space="preserve"> levels, while regular exercise improves glucose control. </w:t>
      </w:r>
      <w:r w:rsidR="00441609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This understanding supports healthier lifestyle choices and encourages active involvement in diabetes self-management (Diabetes UK, 2025).</w:t>
      </w:r>
    </w:p>
    <w:p w14:paraId="6F8661B5" w14:textId="5ED149A0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>Healthcare professionals also use HbA1c testing to assess long-term glucose control.</w:t>
      </w:r>
      <w:r w:rsidR="00441609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HbA1c </w:t>
      </w:r>
      <w:r w:rsidR="00D8253B" w:rsidRPr="00162984">
        <w:rPr>
          <w:rFonts w:ascii="Arial" w:hAnsi="Arial" w:cs="Arial"/>
          <w:sz w:val="22"/>
          <w:szCs w:val="22"/>
        </w:rPr>
        <w:t>reflects</w:t>
      </w:r>
      <w:r w:rsidRPr="00162984">
        <w:rPr>
          <w:rFonts w:ascii="Arial" w:hAnsi="Arial" w:cs="Arial"/>
          <w:sz w:val="22"/>
          <w:szCs w:val="22"/>
        </w:rPr>
        <w:t xml:space="preserve"> average blood glucose levels over approximately two to three months and </w:t>
      </w:r>
      <w:r w:rsidR="00D8253B" w:rsidRPr="00162984">
        <w:rPr>
          <w:rFonts w:ascii="Arial" w:hAnsi="Arial" w:cs="Arial"/>
          <w:sz w:val="22"/>
          <w:szCs w:val="22"/>
        </w:rPr>
        <w:t>shows</w:t>
      </w:r>
      <w:r w:rsidRPr="00162984">
        <w:rPr>
          <w:rFonts w:ascii="Arial" w:hAnsi="Arial" w:cs="Arial"/>
          <w:sz w:val="22"/>
          <w:szCs w:val="22"/>
        </w:rPr>
        <w:t xml:space="preserve"> how effectively diabetes is being managed. </w:t>
      </w:r>
      <w:r w:rsidR="002E2B82" w:rsidRPr="00162984">
        <w:rPr>
          <w:rFonts w:ascii="Arial" w:hAnsi="Arial" w:cs="Arial"/>
          <w:sz w:val="22"/>
          <w:szCs w:val="22"/>
        </w:rPr>
        <w:t xml:space="preserve"> </w:t>
      </w:r>
      <w:r w:rsidR="00D8253B" w:rsidRPr="00162984">
        <w:rPr>
          <w:rFonts w:ascii="Arial" w:hAnsi="Arial" w:cs="Arial"/>
          <w:sz w:val="22"/>
          <w:szCs w:val="22"/>
        </w:rPr>
        <w:t>Keeping</w:t>
      </w:r>
      <w:r w:rsidRPr="00162984">
        <w:rPr>
          <w:rFonts w:ascii="Arial" w:hAnsi="Arial" w:cs="Arial"/>
          <w:sz w:val="22"/>
          <w:szCs w:val="22"/>
        </w:rPr>
        <w:t xml:space="preserve"> HbA1c within </w:t>
      </w:r>
      <w:r w:rsidR="00D8253B" w:rsidRPr="00162984">
        <w:rPr>
          <w:rFonts w:ascii="Arial" w:hAnsi="Arial" w:cs="Arial"/>
          <w:sz w:val="22"/>
          <w:szCs w:val="22"/>
        </w:rPr>
        <w:t xml:space="preserve">the </w:t>
      </w:r>
      <w:r w:rsidRPr="00162984">
        <w:rPr>
          <w:rFonts w:ascii="Arial" w:hAnsi="Arial" w:cs="Arial"/>
          <w:sz w:val="22"/>
          <w:szCs w:val="22"/>
        </w:rPr>
        <w:t xml:space="preserve">target </w:t>
      </w:r>
      <w:r w:rsidR="00D8253B" w:rsidRPr="00162984">
        <w:rPr>
          <w:rFonts w:ascii="Arial" w:hAnsi="Arial" w:cs="Arial"/>
          <w:sz w:val="22"/>
          <w:szCs w:val="22"/>
        </w:rPr>
        <w:t>range helps reduce</w:t>
      </w:r>
      <w:r w:rsidRPr="00162984">
        <w:rPr>
          <w:rFonts w:ascii="Arial" w:hAnsi="Arial" w:cs="Arial"/>
          <w:sz w:val="22"/>
          <w:szCs w:val="22"/>
        </w:rPr>
        <w:t xml:space="preserve"> the risk of long-term complications</w:t>
      </w:r>
      <w:r w:rsidR="00D8253B" w:rsidRPr="00162984">
        <w:rPr>
          <w:rFonts w:ascii="Arial" w:hAnsi="Arial" w:cs="Arial"/>
          <w:sz w:val="22"/>
          <w:szCs w:val="22"/>
        </w:rPr>
        <w:t>, including</w:t>
      </w:r>
      <w:r w:rsidRPr="00162984">
        <w:rPr>
          <w:rFonts w:ascii="Arial" w:hAnsi="Arial" w:cs="Arial"/>
          <w:sz w:val="22"/>
          <w:szCs w:val="22"/>
        </w:rPr>
        <w:t xml:space="preserve"> cardiovascular disease, kidney failure and nerve damage (NHS, 2025).</w:t>
      </w:r>
    </w:p>
    <w:p w14:paraId="279F3524" w14:textId="0CF67962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Accurate record keeping </w:t>
      </w:r>
      <w:r w:rsidR="00EF0BA1" w:rsidRPr="00162984">
        <w:rPr>
          <w:rFonts w:ascii="Arial" w:hAnsi="Arial" w:cs="Arial"/>
          <w:sz w:val="22"/>
          <w:szCs w:val="22"/>
        </w:rPr>
        <w:t>improves</w:t>
      </w:r>
      <w:r w:rsidRPr="00162984">
        <w:rPr>
          <w:rFonts w:ascii="Arial" w:hAnsi="Arial" w:cs="Arial"/>
          <w:sz w:val="22"/>
          <w:szCs w:val="22"/>
        </w:rPr>
        <w:t xml:space="preserve"> communication between patients and healthcare providers</w:t>
      </w:r>
      <w:r w:rsidR="00EF0BA1" w:rsidRPr="00162984">
        <w:rPr>
          <w:rFonts w:ascii="Arial" w:hAnsi="Arial" w:cs="Arial"/>
          <w:sz w:val="22"/>
          <w:szCs w:val="22"/>
        </w:rPr>
        <w:t xml:space="preserve"> and allows</w:t>
      </w:r>
      <w:r w:rsidRPr="00162984">
        <w:rPr>
          <w:rFonts w:ascii="Arial" w:hAnsi="Arial" w:cs="Arial"/>
          <w:sz w:val="22"/>
          <w:szCs w:val="22"/>
        </w:rPr>
        <w:t xml:space="preserve"> treatment plans to be adjusted when </w:t>
      </w:r>
      <w:r w:rsidR="00EF0BA1" w:rsidRPr="00162984">
        <w:rPr>
          <w:rFonts w:ascii="Arial" w:hAnsi="Arial" w:cs="Arial"/>
          <w:sz w:val="22"/>
          <w:szCs w:val="22"/>
        </w:rPr>
        <w:t xml:space="preserve">needed. </w:t>
      </w:r>
      <w:r w:rsidR="00B40C6D" w:rsidRPr="00162984">
        <w:rPr>
          <w:rFonts w:ascii="Arial" w:hAnsi="Arial" w:cs="Arial"/>
          <w:sz w:val="22"/>
          <w:szCs w:val="22"/>
        </w:rPr>
        <w:t xml:space="preserve"> </w:t>
      </w:r>
      <w:r w:rsidR="00EF0BA1" w:rsidRPr="00162984">
        <w:rPr>
          <w:rFonts w:ascii="Arial" w:hAnsi="Arial" w:cs="Arial"/>
          <w:sz w:val="22"/>
          <w:szCs w:val="22"/>
        </w:rPr>
        <w:t>Overall</w:t>
      </w:r>
      <w:r w:rsidRPr="00162984">
        <w:rPr>
          <w:rFonts w:ascii="Arial" w:hAnsi="Arial" w:cs="Arial"/>
          <w:sz w:val="22"/>
          <w:szCs w:val="22"/>
        </w:rPr>
        <w:t xml:space="preserve">, blood glucose monitoring </w:t>
      </w:r>
      <w:r w:rsidR="00EF0BA1" w:rsidRPr="00162984">
        <w:rPr>
          <w:rFonts w:ascii="Arial" w:hAnsi="Arial" w:cs="Arial"/>
          <w:sz w:val="22"/>
          <w:szCs w:val="22"/>
        </w:rPr>
        <w:t>contributes</w:t>
      </w:r>
      <w:r w:rsidRPr="00162984">
        <w:rPr>
          <w:rFonts w:ascii="Arial" w:hAnsi="Arial" w:cs="Arial"/>
          <w:sz w:val="22"/>
          <w:szCs w:val="22"/>
        </w:rPr>
        <w:t xml:space="preserve"> significantly to safe and effective diabetes management.</w:t>
      </w:r>
    </w:p>
    <w:p w14:paraId="59E79856" w14:textId="23B17FCA" w:rsidR="00B562C7" w:rsidRPr="00162984" w:rsidRDefault="00F426E3" w:rsidP="00162984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" w:name="_Toc233523566"/>
      <w:r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t>EV</w:t>
      </w:r>
      <w:r w:rsidR="00186242"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t>IDENCE-BASED LIFESTYLE RECOMMENDATIONS</w:t>
      </w:r>
      <w:bookmarkEnd w:id="5"/>
    </w:p>
    <w:p w14:paraId="2D54A7FC" w14:textId="0B9C9121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Lifestyle </w:t>
      </w:r>
      <w:r w:rsidR="002E786D" w:rsidRPr="00162984">
        <w:rPr>
          <w:rFonts w:ascii="Arial" w:hAnsi="Arial" w:cs="Arial"/>
          <w:sz w:val="22"/>
          <w:szCs w:val="22"/>
        </w:rPr>
        <w:t>changes are central to managing</w:t>
      </w:r>
      <w:r w:rsidRPr="00162984">
        <w:rPr>
          <w:rFonts w:ascii="Arial" w:hAnsi="Arial" w:cs="Arial"/>
          <w:sz w:val="22"/>
          <w:szCs w:val="22"/>
        </w:rPr>
        <w:t xml:space="preserve"> Type 2 diabetes</w:t>
      </w:r>
      <w:r w:rsidR="002E786D" w:rsidRPr="00162984">
        <w:rPr>
          <w:rFonts w:ascii="Arial" w:hAnsi="Arial" w:cs="Arial"/>
          <w:sz w:val="22"/>
          <w:szCs w:val="22"/>
        </w:rPr>
        <w:t>.</w:t>
      </w:r>
      <w:r w:rsidR="00490045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Evidence </w:t>
      </w:r>
      <w:r w:rsidR="002E786D" w:rsidRPr="00162984">
        <w:rPr>
          <w:rFonts w:ascii="Arial" w:hAnsi="Arial" w:cs="Arial"/>
          <w:sz w:val="22"/>
          <w:szCs w:val="22"/>
        </w:rPr>
        <w:t>shows</w:t>
      </w:r>
      <w:r w:rsidRPr="00162984">
        <w:rPr>
          <w:rFonts w:ascii="Arial" w:hAnsi="Arial" w:cs="Arial"/>
          <w:sz w:val="22"/>
          <w:szCs w:val="22"/>
        </w:rPr>
        <w:t xml:space="preserve"> that positive changes can improve blood glucose control, </w:t>
      </w:r>
      <w:r w:rsidR="002E786D" w:rsidRPr="00162984">
        <w:rPr>
          <w:rFonts w:ascii="Arial" w:hAnsi="Arial" w:cs="Arial"/>
          <w:sz w:val="22"/>
          <w:szCs w:val="22"/>
        </w:rPr>
        <w:t>lower</w:t>
      </w:r>
      <w:r w:rsidRPr="00162984">
        <w:rPr>
          <w:rFonts w:ascii="Arial" w:hAnsi="Arial" w:cs="Arial"/>
          <w:sz w:val="22"/>
          <w:szCs w:val="22"/>
        </w:rPr>
        <w:t xml:space="preserve"> the risk of complications </w:t>
      </w:r>
      <w:r w:rsidR="002E786D" w:rsidRPr="00162984">
        <w:rPr>
          <w:rFonts w:ascii="Arial" w:hAnsi="Arial" w:cs="Arial"/>
          <w:sz w:val="22"/>
          <w:szCs w:val="22"/>
        </w:rPr>
        <w:t>and</w:t>
      </w:r>
      <w:r w:rsidRPr="00162984">
        <w:rPr>
          <w:rFonts w:ascii="Arial" w:hAnsi="Arial" w:cs="Arial"/>
          <w:sz w:val="22"/>
          <w:szCs w:val="22"/>
        </w:rPr>
        <w:t xml:space="preserve"> enhance overall quality of life (NICE, 2026).</w:t>
      </w:r>
    </w:p>
    <w:p w14:paraId="6B76B0CC" w14:textId="71BBADE4" w:rsidR="00B24AF4" w:rsidRPr="00162984" w:rsidRDefault="00CF0222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lastRenderedPageBreak/>
        <w:t>A healthy diet is one of the most important recommendations.</w:t>
      </w:r>
      <w:r w:rsidR="00490045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People with Type 2 diabetes should aim to eat a balanced diet that includes whole grains, vegetables, fruit, lean protein and healthy fats.</w:t>
      </w:r>
      <w:r w:rsidR="00490045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Limiting processed foods, sugary drinks and foods high in saturated fat can improve glycaemic control and support weight management (Diabetes UK, 2025).</w:t>
      </w:r>
    </w:p>
    <w:p w14:paraId="25477792" w14:textId="75903161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Weight </w:t>
      </w:r>
      <w:r w:rsidR="00247850" w:rsidRPr="00162984">
        <w:rPr>
          <w:rFonts w:ascii="Arial" w:hAnsi="Arial" w:cs="Arial"/>
          <w:sz w:val="22"/>
          <w:szCs w:val="22"/>
        </w:rPr>
        <w:t>loss is especially</w:t>
      </w:r>
      <w:r w:rsidRPr="00162984">
        <w:rPr>
          <w:rFonts w:ascii="Arial" w:hAnsi="Arial" w:cs="Arial"/>
          <w:sz w:val="22"/>
          <w:szCs w:val="22"/>
        </w:rPr>
        <w:t xml:space="preserve"> beneficial for individuals</w:t>
      </w:r>
      <w:r w:rsidR="00247850" w:rsidRPr="00162984">
        <w:rPr>
          <w:rFonts w:ascii="Arial" w:hAnsi="Arial" w:cs="Arial"/>
          <w:sz w:val="22"/>
          <w:szCs w:val="22"/>
        </w:rPr>
        <w:t xml:space="preserve"> who are overweight.</w:t>
      </w:r>
      <w:r w:rsidR="00490045" w:rsidRPr="00162984">
        <w:rPr>
          <w:rFonts w:ascii="Arial" w:hAnsi="Arial" w:cs="Arial"/>
          <w:sz w:val="22"/>
          <w:szCs w:val="22"/>
        </w:rPr>
        <w:t xml:space="preserve"> </w:t>
      </w:r>
      <w:r w:rsidR="00247850" w:rsidRPr="00162984">
        <w:rPr>
          <w:rFonts w:ascii="Arial" w:hAnsi="Arial" w:cs="Arial"/>
          <w:sz w:val="22"/>
          <w:szCs w:val="22"/>
        </w:rPr>
        <w:t xml:space="preserve"> Evidence suggests</w:t>
      </w:r>
      <w:r w:rsidRPr="00162984">
        <w:rPr>
          <w:rFonts w:ascii="Arial" w:hAnsi="Arial" w:cs="Arial"/>
          <w:sz w:val="22"/>
          <w:szCs w:val="22"/>
        </w:rPr>
        <w:t xml:space="preserve"> that even </w:t>
      </w:r>
      <w:r w:rsidR="00247850" w:rsidRPr="00162984">
        <w:rPr>
          <w:rFonts w:ascii="Arial" w:hAnsi="Arial" w:cs="Arial"/>
          <w:sz w:val="22"/>
          <w:szCs w:val="22"/>
        </w:rPr>
        <w:t xml:space="preserve">a </w:t>
      </w:r>
      <w:r w:rsidRPr="00162984">
        <w:rPr>
          <w:rFonts w:ascii="Arial" w:hAnsi="Arial" w:cs="Arial"/>
          <w:sz w:val="22"/>
          <w:szCs w:val="22"/>
        </w:rPr>
        <w:t xml:space="preserve">modest </w:t>
      </w:r>
      <w:r w:rsidR="00247850" w:rsidRPr="00162984">
        <w:rPr>
          <w:rFonts w:ascii="Arial" w:hAnsi="Arial" w:cs="Arial"/>
          <w:sz w:val="22"/>
          <w:szCs w:val="22"/>
        </w:rPr>
        <w:t xml:space="preserve">reduction of </w:t>
      </w:r>
      <w:r w:rsidRPr="00162984">
        <w:rPr>
          <w:rFonts w:ascii="Arial" w:hAnsi="Arial" w:cs="Arial"/>
          <w:sz w:val="22"/>
          <w:szCs w:val="22"/>
        </w:rPr>
        <w:t>5</w:t>
      </w:r>
      <w:r w:rsidR="009F3A3F" w:rsidRPr="00162984">
        <w:rPr>
          <w:rFonts w:ascii="Arial" w:hAnsi="Arial" w:cs="Arial"/>
          <w:sz w:val="22"/>
          <w:szCs w:val="22"/>
        </w:rPr>
        <w:t>-</w:t>
      </w:r>
      <w:r w:rsidRPr="00162984">
        <w:rPr>
          <w:rFonts w:ascii="Arial" w:hAnsi="Arial" w:cs="Arial"/>
          <w:sz w:val="22"/>
          <w:szCs w:val="22"/>
        </w:rPr>
        <w:t xml:space="preserve">10% of body weight can significantly improve insulin sensitivity and blood glucose regulation (American Diabetes Association, 2025). </w:t>
      </w:r>
      <w:r w:rsidR="009F3A3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Healthcare </w:t>
      </w:r>
      <w:r w:rsidR="00247850" w:rsidRPr="00162984">
        <w:rPr>
          <w:rFonts w:ascii="Arial" w:hAnsi="Arial" w:cs="Arial"/>
          <w:sz w:val="22"/>
          <w:szCs w:val="22"/>
        </w:rPr>
        <w:t>professionals</w:t>
      </w:r>
      <w:r w:rsidRPr="00162984">
        <w:rPr>
          <w:rFonts w:ascii="Arial" w:hAnsi="Arial" w:cs="Arial"/>
          <w:sz w:val="22"/>
          <w:szCs w:val="22"/>
        </w:rPr>
        <w:t xml:space="preserve"> should therefore encourage realistic</w:t>
      </w:r>
      <w:r w:rsidR="00247850" w:rsidRPr="00162984">
        <w:rPr>
          <w:rFonts w:ascii="Arial" w:hAnsi="Arial" w:cs="Arial"/>
          <w:sz w:val="22"/>
          <w:szCs w:val="22"/>
        </w:rPr>
        <w:t>,</w:t>
      </w:r>
      <w:r w:rsidRPr="00162984">
        <w:rPr>
          <w:rFonts w:ascii="Arial" w:hAnsi="Arial" w:cs="Arial"/>
          <w:sz w:val="22"/>
          <w:szCs w:val="22"/>
        </w:rPr>
        <w:t xml:space="preserve"> sustainable weight-management goals.</w:t>
      </w:r>
    </w:p>
    <w:p w14:paraId="61DB5664" w14:textId="5834A8B3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Regular physical activity is </w:t>
      </w:r>
      <w:r w:rsidR="000525C4" w:rsidRPr="00162984">
        <w:rPr>
          <w:rFonts w:ascii="Arial" w:hAnsi="Arial" w:cs="Arial"/>
          <w:sz w:val="22"/>
          <w:szCs w:val="22"/>
        </w:rPr>
        <w:t>also recommended.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9F3A3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The NHS </w:t>
      </w:r>
      <w:r w:rsidR="000525C4" w:rsidRPr="00162984">
        <w:rPr>
          <w:rFonts w:ascii="Arial" w:hAnsi="Arial" w:cs="Arial"/>
          <w:sz w:val="22"/>
          <w:szCs w:val="22"/>
        </w:rPr>
        <w:t>advises</w:t>
      </w:r>
      <w:r w:rsidRPr="00162984">
        <w:rPr>
          <w:rFonts w:ascii="Arial" w:hAnsi="Arial" w:cs="Arial"/>
          <w:sz w:val="22"/>
          <w:szCs w:val="22"/>
        </w:rPr>
        <w:t xml:space="preserve"> at least 150 minutes of </w:t>
      </w:r>
      <w:r w:rsidR="00BC1FF6" w:rsidRPr="00162984">
        <w:rPr>
          <w:rFonts w:ascii="Arial" w:hAnsi="Arial" w:cs="Arial"/>
          <w:sz w:val="22"/>
          <w:szCs w:val="22"/>
        </w:rPr>
        <w:t>moderate</w:t>
      </w:r>
      <w:r w:rsidRPr="00162984">
        <w:rPr>
          <w:rFonts w:ascii="Arial" w:hAnsi="Arial" w:cs="Arial"/>
          <w:sz w:val="22"/>
          <w:szCs w:val="22"/>
        </w:rPr>
        <w:t xml:space="preserve"> exercise each week.</w:t>
      </w:r>
      <w:r w:rsidR="009F3A3F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Activities such as walking, cycling and swimming </w:t>
      </w:r>
      <w:r w:rsidR="000525C4" w:rsidRPr="00162984">
        <w:rPr>
          <w:rFonts w:ascii="Arial" w:hAnsi="Arial" w:cs="Arial"/>
          <w:sz w:val="22"/>
          <w:szCs w:val="22"/>
        </w:rPr>
        <w:t xml:space="preserve">can improve </w:t>
      </w:r>
      <w:r w:rsidRPr="00162984">
        <w:rPr>
          <w:rFonts w:ascii="Arial" w:hAnsi="Arial" w:cs="Arial"/>
          <w:sz w:val="22"/>
          <w:szCs w:val="22"/>
        </w:rPr>
        <w:t xml:space="preserve">insulin sensitivity, </w:t>
      </w:r>
      <w:r w:rsidR="000525C4" w:rsidRPr="00162984">
        <w:rPr>
          <w:rFonts w:ascii="Arial" w:hAnsi="Arial" w:cs="Arial"/>
          <w:sz w:val="22"/>
          <w:szCs w:val="22"/>
        </w:rPr>
        <w:t>reduce</w:t>
      </w:r>
      <w:r w:rsidRPr="00162984">
        <w:rPr>
          <w:rFonts w:ascii="Arial" w:hAnsi="Arial" w:cs="Arial"/>
          <w:sz w:val="22"/>
          <w:szCs w:val="22"/>
        </w:rPr>
        <w:t xml:space="preserve"> blood glucose levels and </w:t>
      </w:r>
      <w:r w:rsidR="000525C4" w:rsidRPr="00162984">
        <w:rPr>
          <w:rFonts w:ascii="Arial" w:hAnsi="Arial" w:cs="Arial"/>
          <w:sz w:val="22"/>
          <w:szCs w:val="22"/>
        </w:rPr>
        <w:t xml:space="preserve">support </w:t>
      </w:r>
      <w:r w:rsidRPr="00162984">
        <w:rPr>
          <w:rFonts w:ascii="Arial" w:hAnsi="Arial" w:cs="Arial"/>
          <w:sz w:val="22"/>
          <w:szCs w:val="22"/>
        </w:rPr>
        <w:t>cardiovascular health (NHS, 2025).</w:t>
      </w:r>
    </w:p>
    <w:p w14:paraId="0DFC0C9A" w14:textId="789248DA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Smoking cessation should be strongly encouraged. </w:t>
      </w:r>
      <w:r w:rsidR="0023088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Smoking increases insulin resistance and raises the risk of cardiovascular disease, which is already higher in people with diabetes.</w:t>
      </w:r>
      <w:r w:rsidR="0023088A" w:rsidRPr="00162984">
        <w:rPr>
          <w:rFonts w:ascii="Arial" w:hAnsi="Arial" w:cs="Arial"/>
          <w:sz w:val="22"/>
          <w:szCs w:val="22"/>
        </w:rPr>
        <w:t xml:space="preserve">  </w:t>
      </w:r>
      <w:r w:rsidRPr="00162984">
        <w:rPr>
          <w:rFonts w:ascii="Arial" w:hAnsi="Arial" w:cs="Arial"/>
          <w:sz w:val="22"/>
          <w:szCs w:val="22"/>
        </w:rPr>
        <w:t>Stopping smoking can improve overall health and reduce diabetes-related complications (</w:t>
      </w:r>
      <w:r w:rsidR="003E534D" w:rsidRPr="00162984">
        <w:rPr>
          <w:rFonts w:ascii="Arial" w:hAnsi="Arial" w:cs="Arial"/>
          <w:sz w:val="22"/>
          <w:szCs w:val="22"/>
        </w:rPr>
        <w:t>World Health Organisation, 2025).</w:t>
      </w:r>
    </w:p>
    <w:p w14:paraId="58BA9172" w14:textId="253734DF" w:rsidR="00B24AF4" w:rsidRPr="00162984" w:rsidRDefault="00A4249A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Limiting alcohol intake is also important. </w:t>
      </w:r>
      <w:r w:rsidR="0023088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Excessive alcohol consumption can disrupt blood glucose regulation and contribute to weight gain. </w:t>
      </w:r>
      <w:r w:rsidR="0023088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Individuals should follow recommended alcohol guidelines and seek professional advice when needed.</w:t>
      </w:r>
    </w:p>
    <w:p w14:paraId="6AAB542C" w14:textId="6A414E46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Medication adherence is essential for individuals prescribed oral hypoglycaemic </w:t>
      </w:r>
      <w:r w:rsidR="00C21658" w:rsidRPr="00162984">
        <w:rPr>
          <w:rFonts w:ascii="Arial" w:hAnsi="Arial" w:cs="Arial"/>
          <w:sz w:val="22"/>
          <w:szCs w:val="22"/>
        </w:rPr>
        <w:t xml:space="preserve">medication </w:t>
      </w:r>
      <w:r w:rsidRPr="00162984">
        <w:rPr>
          <w:rFonts w:ascii="Arial" w:hAnsi="Arial" w:cs="Arial"/>
          <w:sz w:val="22"/>
          <w:szCs w:val="22"/>
        </w:rPr>
        <w:t xml:space="preserve">or insulin therapy. </w:t>
      </w:r>
      <w:r w:rsidR="007030D2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>Patients should take medication as directed and attend regular reviews to assess treatment effectiveness.</w:t>
      </w:r>
      <w:r w:rsidR="007030D2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Education programmes can </w:t>
      </w:r>
      <w:r w:rsidR="00C21658" w:rsidRPr="00162984">
        <w:rPr>
          <w:rFonts w:ascii="Arial" w:hAnsi="Arial" w:cs="Arial"/>
          <w:sz w:val="22"/>
          <w:szCs w:val="22"/>
        </w:rPr>
        <w:t xml:space="preserve">also </w:t>
      </w:r>
      <w:r w:rsidRPr="00162984">
        <w:rPr>
          <w:rFonts w:ascii="Arial" w:hAnsi="Arial" w:cs="Arial"/>
          <w:sz w:val="22"/>
          <w:szCs w:val="22"/>
        </w:rPr>
        <w:t xml:space="preserve">improve understanding of diabetes management and </w:t>
      </w:r>
      <w:r w:rsidR="00C21658" w:rsidRPr="00162984">
        <w:rPr>
          <w:rFonts w:ascii="Arial" w:hAnsi="Arial" w:cs="Arial"/>
          <w:sz w:val="22"/>
          <w:szCs w:val="22"/>
        </w:rPr>
        <w:t>support</w:t>
      </w:r>
      <w:r w:rsidRPr="00162984">
        <w:rPr>
          <w:rFonts w:ascii="Arial" w:hAnsi="Arial" w:cs="Arial"/>
          <w:sz w:val="22"/>
          <w:szCs w:val="22"/>
        </w:rPr>
        <w:t xml:space="preserve"> self-care skills (NICE, 2026).</w:t>
      </w:r>
    </w:p>
    <w:p w14:paraId="58BF5DE9" w14:textId="01FD9E7B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The Medical Model of Health supports medication and clinical monitoring </w:t>
      </w:r>
      <w:r w:rsidR="00BB0083" w:rsidRPr="00162984">
        <w:rPr>
          <w:rFonts w:ascii="Arial" w:hAnsi="Arial" w:cs="Arial"/>
          <w:sz w:val="22"/>
          <w:szCs w:val="22"/>
        </w:rPr>
        <w:t>in</w:t>
      </w:r>
      <w:r w:rsidRPr="00162984">
        <w:rPr>
          <w:rFonts w:ascii="Arial" w:hAnsi="Arial" w:cs="Arial"/>
          <w:sz w:val="22"/>
          <w:szCs w:val="22"/>
        </w:rPr>
        <w:t xml:space="preserve"> diabetes</w:t>
      </w:r>
      <w:r w:rsidR="00BB0083" w:rsidRPr="00162984">
        <w:rPr>
          <w:rFonts w:ascii="Arial" w:hAnsi="Arial" w:cs="Arial"/>
          <w:sz w:val="22"/>
          <w:szCs w:val="22"/>
        </w:rPr>
        <w:t xml:space="preserve"> management.</w:t>
      </w:r>
      <w:r w:rsidR="007030D2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However, </w:t>
      </w:r>
      <w:r w:rsidR="00BB0083" w:rsidRPr="00162984">
        <w:rPr>
          <w:rFonts w:ascii="Arial" w:hAnsi="Arial" w:cs="Arial"/>
          <w:sz w:val="22"/>
          <w:szCs w:val="22"/>
        </w:rPr>
        <w:t>combining</w:t>
      </w:r>
      <w:r w:rsidRPr="00162984">
        <w:rPr>
          <w:rFonts w:ascii="Arial" w:hAnsi="Arial" w:cs="Arial"/>
          <w:sz w:val="22"/>
          <w:szCs w:val="22"/>
        </w:rPr>
        <w:t xml:space="preserve"> medical treatment with person-centred lifestyle interventions provides a more holistic approach</w:t>
      </w:r>
      <w:r w:rsidR="00BB0083" w:rsidRPr="00162984">
        <w:rPr>
          <w:rFonts w:ascii="Arial" w:hAnsi="Arial" w:cs="Arial"/>
          <w:sz w:val="22"/>
          <w:szCs w:val="22"/>
        </w:rPr>
        <w:t>.</w:t>
      </w:r>
      <w:r w:rsidRPr="00162984">
        <w:rPr>
          <w:rFonts w:ascii="Arial" w:hAnsi="Arial" w:cs="Arial"/>
          <w:sz w:val="22"/>
          <w:szCs w:val="22"/>
        </w:rPr>
        <w:t xml:space="preserve"> </w:t>
      </w:r>
      <w:r w:rsidR="008D427A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This integrated strategy addresses both biological and behavioural factors and can </w:t>
      </w:r>
      <w:r w:rsidR="00BB0083" w:rsidRPr="00162984">
        <w:rPr>
          <w:rFonts w:ascii="Arial" w:hAnsi="Arial" w:cs="Arial"/>
          <w:sz w:val="22"/>
          <w:szCs w:val="22"/>
        </w:rPr>
        <w:t>improve</w:t>
      </w:r>
      <w:r w:rsidRPr="00162984">
        <w:rPr>
          <w:rFonts w:ascii="Arial" w:hAnsi="Arial" w:cs="Arial"/>
          <w:sz w:val="22"/>
          <w:szCs w:val="22"/>
        </w:rPr>
        <w:t xml:space="preserve"> long-term outcomes.</w:t>
      </w:r>
    </w:p>
    <w:p w14:paraId="2428143E" w14:textId="749969D4" w:rsidR="004B35E8" w:rsidRPr="00162984" w:rsidRDefault="003C5147" w:rsidP="00162984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" w:name="_Toc233523567"/>
      <w:r w:rsidRPr="00162984">
        <w:rPr>
          <w:rFonts w:ascii="Arial" w:hAnsi="Arial" w:cs="Arial"/>
          <w:b/>
          <w:bCs/>
          <w:color w:val="000000" w:themeColor="text1"/>
          <w:sz w:val="24"/>
          <w:szCs w:val="24"/>
        </w:rPr>
        <w:t>CONCLUSION</w:t>
      </w:r>
      <w:bookmarkEnd w:id="6"/>
    </w:p>
    <w:p w14:paraId="4722E63F" w14:textId="62AC0DE3" w:rsidR="00B24AF4" w:rsidRPr="00162984" w:rsidRDefault="000A0C9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Diabetes mellitus is a chronic </w:t>
      </w:r>
      <w:r w:rsidR="002D5CA6">
        <w:rPr>
          <w:rFonts w:ascii="Arial" w:hAnsi="Arial" w:cs="Arial"/>
          <w:sz w:val="22"/>
          <w:szCs w:val="22"/>
        </w:rPr>
        <w:t xml:space="preserve">metabolic disorder, with Type 2 diabetes </w:t>
      </w:r>
      <w:r w:rsidR="006614DA">
        <w:rPr>
          <w:rFonts w:ascii="Arial" w:hAnsi="Arial" w:cs="Arial"/>
          <w:sz w:val="22"/>
          <w:szCs w:val="22"/>
        </w:rPr>
        <w:t xml:space="preserve">being the most common form.  Effective management </w:t>
      </w:r>
      <w:r w:rsidR="00E02292">
        <w:rPr>
          <w:rFonts w:ascii="Arial" w:hAnsi="Arial" w:cs="Arial"/>
          <w:sz w:val="22"/>
          <w:szCs w:val="22"/>
        </w:rPr>
        <w:t xml:space="preserve">requires an </w:t>
      </w:r>
      <w:r w:rsidR="005C68AB">
        <w:rPr>
          <w:rFonts w:ascii="Arial" w:hAnsi="Arial" w:cs="Arial"/>
          <w:sz w:val="22"/>
          <w:szCs w:val="22"/>
        </w:rPr>
        <w:t>understanding</w:t>
      </w:r>
      <w:r w:rsidR="00E02292">
        <w:rPr>
          <w:rFonts w:ascii="Arial" w:hAnsi="Arial" w:cs="Arial"/>
          <w:sz w:val="22"/>
          <w:szCs w:val="22"/>
        </w:rPr>
        <w:t xml:space="preserve"> of blood glucose regulation, healthy </w:t>
      </w:r>
      <w:r w:rsidR="002E62C1">
        <w:rPr>
          <w:rFonts w:ascii="Arial" w:hAnsi="Arial" w:cs="Arial"/>
          <w:sz w:val="22"/>
          <w:szCs w:val="22"/>
        </w:rPr>
        <w:t xml:space="preserve">lifestyle choices and </w:t>
      </w:r>
      <w:r w:rsidR="005C68AB">
        <w:rPr>
          <w:rFonts w:ascii="Arial" w:hAnsi="Arial" w:cs="Arial"/>
          <w:sz w:val="22"/>
          <w:szCs w:val="22"/>
        </w:rPr>
        <w:t>regulate</w:t>
      </w:r>
      <w:r w:rsidR="002E62C1">
        <w:rPr>
          <w:rFonts w:ascii="Arial" w:hAnsi="Arial" w:cs="Arial"/>
          <w:sz w:val="22"/>
          <w:szCs w:val="22"/>
        </w:rPr>
        <w:t xml:space="preserve"> mon</w:t>
      </w:r>
      <w:r w:rsidR="005C68AB">
        <w:rPr>
          <w:rFonts w:ascii="Arial" w:hAnsi="Arial" w:cs="Arial"/>
          <w:sz w:val="22"/>
          <w:szCs w:val="22"/>
        </w:rPr>
        <w:t>itoring to reduce the risk of complications.</w:t>
      </w:r>
      <w:r w:rsidR="005F44C3" w:rsidRPr="00162984">
        <w:rPr>
          <w:rFonts w:ascii="Arial" w:hAnsi="Arial" w:cs="Arial"/>
          <w:sz w:val="22"/>
          <w:szCs w:val="22"/>
        </w:rPr>
        <w:t xml:space="preserve"> </w:t>
      </w:r>
      <w:r w:rsidR="005C68AB">
        <w:rPr>
          <w:rFonts w:ascii="Arial" w:hAnsi="Arial" w:cs="Arial"/>
          <w:sz w:val="22"/>
          <w:szCs w:val="22"/>
        </w:rPr>
        <w:t xml:space="preserve"> </w:t>
      </w:r>
      <w:r w:rsidR="006F50D7" w:rsidRPr="00162984">
        <w:rPr>
          <w:rFonts w:ascii="Arial" w:hAnsi="Arial" w:cs="Arial"/>
          <w:sz w:val="22"/>
          <w:szCs w:val="22"/>
        </w:rPr>
        <w:t>It mainly</w:t>
      </w:r>
      <w:r w:rsidRPr="00162984">
        <w:rPr>
          <w:rFonts w:ascii="Arial" w:hAnsi="Arial" w:cs="Arial"/>
          <w:sz w:val="22"/>
          <w:szCs w:val="22"/>
        </w:rPr>
        <w:t xml:space="preserve"> develops </w:t>
      </w:r>
      <w:r w:rsidR="006F50D7" w:rsidRPr="00162984">
        <w:rPr>
          <w:rFonts w:ascii="Arial" w:hAnsi="Arial" w:cs="Arial"/>
          <w:sz w:val="22"/>
          <w:szCs w:val="22"/>
        </w:rPr>
        <w:t>because of</w:t>
      </w:r>
      <w:r w:rsidRPr="00162984">
        <w:rPr>
          <w:rFonts w:ascii="Arial" w:hAnsi="Arial" w:cs="Arial"/>
          <w:sz w:val="22"/>
          <w:szCs w:val="22"/>
        </w:rPr>
        <w:t xml:space="preserve"> insulin resistance and is influenced by several risk factors</w:t>
      </w:r>
      <w:r w:rsidR="006F50D7" w:rsidRPr="00162984">
        <w:rPr>
          <w:rFonts w:ascii="Arial" w:hAnsi="Arial" w:cs="Arial"/>
          <w:sz w:val="22"/>
          <w:szCs w:val="22"/>
        </w:rPr>
        <w:t>,</w:t>
      </w:r>
      <w:r w:rsidRPr="00162984">
        <w:rPr>
          <w:rFonts w:ascii="Arial" w:hAnsi="Arial" w:cs="Arial"/>
          <w:sz w:val="22"/>
          <w:szCs w:val="22"/>
        </w:rPr>
        <w:t xml:space="preserve"> including obesity, physical inactivity, poor diet, smoking, age and genetic predisposition.</w:t>
      </w:r>
      <w:r w:rsidR="005F44C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Understanding </w:t>
      </w:r>
      <w:r w:rsidRPr="00162984">
        <w:rPr>
          <w:rFonts w:ascii="Arial" w:hAnsi="Arial" w:cs="Arial"/>
          <w:sz w:val="22"/>
          <w:szCs w:val="22"/>
        </w:rPr>
        <w:lastRenderedPageBreak/>
        <w:t>these factors is essential for effective prevention</w:t>
      </w:r>
      <w:r w:rsidR="006F50D7" w:rsidRPr="00162984">
        <w:rPr>
          <w:rFonts w:ascii="Arial" w:hAnsi="Arial" w:cs="Arial"/>
          <w:sz w:val="22"/>
          <w:szCs w:val="22"/>
        </w:rPr>
        <w:t>, early intervention</w:t>
      </w:r>
      <w:r w:rsidRPr="00162984">
        <w:rPr>
          <w:rFonts w:ascii="Arial" w:hAnsi="Arial" w:cs="Arial"/>
          <w:sz w:val="22"/>
          <w:szCs w:val="22"/>
        </w:rPr>
        <w:t xml:space="preserve"> and </w:t>
      </w:r>
      <w:r w:rsidR="006F50D7" w:rsidRPr="00162984">
        <w:rPr>
          <w:rFonts w:ascii="Arial" w:hAnsi="Arial" w:cs="Arial"/>
          <w:sz w:val="22"/>
          <w:szCs w:val="22"/>
        </w:rPr>
        <w:t xml:space="preserve">long-term </w:t>
      </w:r>
      <w:r w:rsidRPr="00162984">
        <w:rPr>
          <w:rFonts w:ascii="Arial" w:hAnsi="Arial" w:cs="Arial"/>
          <w:sz w:val="22"/>
          <w:szCs w:val="22"/>
        </w:rPr>
        <w:t>management.</w:t>
      </w:r>
    </w:p>
    <w:p w14:paraId="64E5646A" w14:textId="2D4373F8" w:rsidR="00B24AF4" w:rsidRPr="00162984" w:rsidRDefault="00000000" w:rsidP="001629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The pancreas plays a </w:t>
      </w:r>
      <w:r w:rsidR="00EA3F08" w:rsidRPr="00162984">
        <w:rPr>
          <w:rFonts w:ascii="Arial" w:hAnsi="Arial" w:cs="Arial"/>
          <w:sz w:val="22"/>
          <w:szCs w:val="22"/>
        </w:rPr>
        <w:t>central</w:t>
      </w:r>
      <w:r w:rsidRPr="00162984">
        <w:rPr>
          <w:rFonts w:ascii="Arial" w:hAnsi="Arial" w:cs="Arial"/>
          <w:sz w:val="22"/>
          <w:szCs w:val="22"/>
        </w:rPr>
        <w:t xml:space="preserve"> role in </w:t>
      </w:r>
      <w:r w:rsidR="00EA3F08" w:rsidRPr="00162984">
        <w:rPr>
          <w:rFonts w:ascii="Arial" w:hAnsi="Arial" w:cs="Arial"/>
          <w:sz w:val="22"/>
          <w:szCs w:val="22"/>
        </w:rPr>
        <w:t>maintaining</w:t>
      </w:r>
      <w:r w:rsidRPr="00162984">
        <w:rPr>
          <w:rFonts w:ascii="Arial" w:hAnsi="Arial" w:cs="Arial"/>
          <w:sz w:val="22"/>
          <w:szCs w:val="22"/>
        </w:rPr>
        <w:t xml:space="preserve"> blood glucose homeostasis through the actions of insulin and glucagon. </w:t>
      </w:r>
      <w:r w:rsidR="005F44C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Glucose and oxygen are </w:t>
      </w:r>
      <w:r w:rsidR="00EA3F08" w:rsidRPr="00162984">
        <w:rPr>
          <w:rFonts w:ascii="Arial" w:hAnsi="Arial" w:cs="Arial"/>
          <w:sz w:val="22"/>
          <w:szCs w:val="22"/>
        </w:rPr>
        <w:t xml:space="preserve">also essential for </w:t>
      </w:r>
      <w:r w:rsidRPr="00162984">
        <w:rPr>
          <w:rFonts w:ascii="Arial" w:hAnsi="Arial" w:cs="Arial"/>
          <w:sz w:val="22"/>
          <w:szCs w:val="22"/>
        </w:rPr>
        <w:t xml:space="preserve">cellular respiration, </w:t>
      </w:r>
      <w:r w:rsidR="00EA3F08" w:rsidRPr="00162984">
        <w:rPr>
          <w:rFonts w:ascii="Arial" w:hAnsi="Arial" w:cs="Arial"/>
          <w:sz w:val="22"/>
          <w:szCs w:val="22"/>
        </w:rPr>
        <w:t>which produces</w:t>
      </w:r>
      <w:r w:rsidRPr="00162984">
        <w:rPr>
          <w:rFonts w:ascii="Arial" w:hAnsi="Arial" w:cs="Arial"/>
          <w:sz w:val="22"/>
          <w:szCs w:val="22"/>
        </w:rPr>
        <w:t xml:space="preserve"> ATP </w:t>
      </w:r>
      <w:r w:rsidR="00EA3F08" w:rsidRPr="00162984">
        <w:rPr>
          <w:rFonts w:ascii="Arial" w:hAnsi="Arial" w:cs="Arial"/>
          <w:sz w:val="22"/>
          <w:szCs w:val="22"/>
        </w:rPr>
        <w:t xml:space="preserve">to support </w:t>
      </w:r>
      <w:r w:rsidRPr="00162984">
        <w:rPr>
          <w:rFonts w:ascii="Arial" w:hAnsi="Arial" w:cs="Arial"/>
          <w:sz w:val="22"/>
          <w:szCs w:val="22"/>
        </w:rPr>
        <w:t>normal body functions.</w:t>
      </w:r>
      <w:r w:rsidR="005F44C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Regular blood glucose </w:t>
      </w:r>
      <w:r w:rsidR="00EA3F08" w:rsidRPr="00162984">
        <w:rPr>
          <w:rFonts w:ascii="Arial" w:hAnsi="Arial" w:cs="Arial"/>
          <w:sz w:val="22"/>
          <w:szCs w:val="22"/>
        </w:rPr>
        <w:t>monitoring helps</w:t>
      </w:r>
      <w:r w:rsidRPr="00162984">
        <w:rPr>
          <w:rFonts w:ascii="Arial" w:hAnsi="Arial" w:cs="Arial"/>
          <w:sz w:val="22"/>
          <w:szCs w:val="22"/>
        </w:rPr>
        <w:t xml:space="preserve"> individuals identify </w:t>
      </w:r>
      <w:r w:rsidR="00EA3F08" w:rsidRPr="00162984">
        <w:rPr>
          <w:rFonts w:ascii="Arial" w:hAnsi="Arial" w:cs="Arial"/>
          <w:sz w:val="22"/>
          <w:szCs w:val="22"/>
        </w:rPr>
        <w:t>patterns, assess</w:t>
      </w:r>
      <w:r w:rsidRPr="00162984">
        <w:rPr>
          <w:rFonts w:ascii="Arial" w:hAnsi="Arial" w:cs="Arial"/>
          <w:sz w:val="22"/>
          <w:szCs w:val="22"/>
        </w:rPr>
        <w:t xml:space="preserve"> treatment effectiveness and reduce </w:t>
      </w:r>
      <w:r w:rsidR="00EA3F08" w:rsidRPr="00162984">
        <w:rPr>
          <w:rFonts w:ascii="Arial" w:hAnsi="Arial" w:cs="Arial"/>
          <w:sz w:val="22"/>
          <w:szCs w:val="22"/>
        </w:rPr>
        <w:t xml:space="preserve">the </w:t>
      </w:r>
      <w:r w:rsidRPr="00162984">
        <w:rPr>
          <w:rFonts w:ascii="Arial" w:hAnsi="Arial" w:cs="Arial"/>
          <w:sz w:val="22"/>
          <w:szCs w:val="22"/>
        </w:rPr>
        <w:t>risk of complications.</w:t>
      </w:r>
    </w:p>
    <w:p w14:paraId="06011676" w14:textId="0FC4CBFC" w:rsidR="00B24AF4" w:rsidRPr="00162984" w:rsidRDefault="00000000" w:rsidP="0016298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62984">
        <w:rPr>
          <w:rFonts w:ascii="Arial" w:hAnsi="Arial" w:cs="Arial"/>
          <w:sz w:val="22"/>
          <w:szCs w:val="22"/>
        </w:rPr>
        <w:t xml:space="preserve">Evidence </w:t>
      </w:r>
      <w:r w:rsidR="005E2861" w:rsidRPr="00162984">
        <w:rPr>
          <w:rFonts w:ascii="Arial" w:hAnsi="Arial" w:cs="Arial"/>
          <w:sz w:val="22"/>
          <w:szCs w:val="22"/>
        </w:rPr>
        <w:t>shows</w:t>
      </w:r>
      <w:r w:rsidRPr="00162984">
        <w:rPr>
          <w:rFonts w:ascii="Arial" w:hAnsi="Arial" w:cs="Arial"/>
          <w:sz w:val="22"/>
          <w:szCs w:val="22"/>
        </w:rPr>
        <w:t xml:space="preserve"> that lifestyle </w:t>
      </w:r>
      <w:r w:rsidR="005E2861" w:rsidRPr="00162984">
        <w:rPr>
          <w:rFonts w:ascii="Arial" w:hAnsi="Arial" w:cs="Arial"/>
          <w:sz w:val="22"/>
          <w:szCs w:val="22"/>
        </w:rPr>
        <w:t>changes, such as</w:t>
      </w:r>
      <w:r w:rsidRPr="00162984">
        <w:rPr>
          <w:rFonts w:ascii="Arial" w:hAnsi="Arial" w:cs="Arial"/>
          <w:sz w:val="22"/>
          <w:szCs w:val="22"/>
        </w:rPr>
        <w:t xml:space="preserve"> healthy eating, regular physical activity and weight management</w:t>
      </w:r>
      <w:r w:rsidR="005E2861" w:rsidRPr="00162984">
        <w:rPr>
          <w:rFonts w:ascii="Arial" w:hAnsi="Arial" w:cs="Arial"/>
          <w:sz w:val="22"/>
          <w:szCs w:val="22"/>
        </w:rPr>
        <w:t>,</w:t>
      </w:r>
      <w:r w:rsidRPr="00162984">
        <w:rPr>
          <w:rFonts w:ascii="Arial" w:hAnsi="Arial" w:cs="Arial"/>
          <w:sz w:val="22"/>
          <w:szCs w:val="22"/>
        </w:rPr>
        <w:t xml:space="preserve"> can significantly improve diabetes outcomes.</w:t>
      </w:r>
      <w:r w:rsidR="005F44C3" w:rsidRPr="00162984">
        <w:rPr>
          <w:rFonts w:ascii="Arial" w:hAnsi="Arial" w:cs="Arial"/>
          <w:sz w:val="22"/>
          <w:szCs w:val="22"/>
        </w:rPr>
        <w:t xml:space="preserve"> </w:t>
      </w:r>
      <w:r w:rsidRPr="00162984">
        <w:rPr>
          <w:rFonts w:ascii="Arial" w:hAnsi="Arial" w:cs="Arial"/>
          <w:sz w:val="22"/>
          <w:szCs w:val="22"/>
        </w:rPr>
        <w:t xml:space="preserve"> When combined with appropriate medical </w:t>
      </w:r>
      <w:r w:rsidR="005E2861" w:rsidRPr="00162984">
        <w:rPr>
          <w:rFonts w:ascii="Arial" w:hAnsi="Arial" w:cs="Arial"/>
          <w:sz w:val="22"/>
          <w:szCs w:val="22"/>
        </w:rPr>
        <w:t>treatment</w:t>
      </w:r>
      <w:r w:rsidRPr="00162984">
        <w:rPr>
          <w:rFonts w:ascii="Arial" w:hAnsi="Arial" w:cs="Arial"/>
          <w:sz w:val="22"/>
          <w:szCs w:val="22"/>
        </w:rPr>
        <w:t xml:space="preserve"> and ongoing support from healthcare professionals, these strategies </w:t>
      </w:r>
      <w:r w:rsidR="005E2861" w:rsidRPr="00162984">
        <w:rPr>
          <w:rFonts w:ascii="Arial" w:hAnsi="Arial" w:cs="Arial"/>
          <w:sz w:val="22"/>
          <w:szCs w:val="22"/>
        </w:rPr>
        <w:t>help</w:t>
      </w:r>
      <w:r w:rsidRPr="00162984">
        <w:rPr>
          <w:rFonts w:ascii="Arial" w:hAnsi="Arial" w:cs="Arial"/>
          <w:sz w:val="22"/>
          <w:szCs w:val="22"/>
        </w:rPr>
        <w:t xml:space="preserve"> individuals with Type 2 diabetes manage their condition safely and improve their overall quality of life.</w:t>
      </w:r>
    </w:p>
    <w:p w14:paraId="77D5BB53" w14:textId="63AE1E66" w:rsidR="00A610D0" w:rsidRPr="00D75832" w:rsidRDefault="002E5B22" w:rsidP="00162984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7" w:name="_Toc233523568"/>
      <w:r w:rsidRPr="00D75832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  <w:bookmarkEnd w:id="7"/>
    </w:p>
    <w:p w14:paraId="20C9E59E" w14:textId="60A04E0E" w:rsidR="007E042E" w:rsidRDefault="009E572E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5E5941">
        <w:rPr>
          <w:rFonts w:ascii="Arial" w:hAnsi="Arial" w:cs="Arial"/>
          <w:sz w:val="22"/>
          <w:szCs w:val="22"/>
        </w:rPr>
        <w:t>merican Diabetes Association</w:t>
      </w:r>
      <w:r w:rsidR="00E14199">
        <w:rPr>
          <w:rFonts w:ascii="Arial" w:hAnsi="Arial" w:cs="Arial"/>
          <w:sz w:val="22"/>
          <w:szCs w:val="22"/>
        </w:rPr>
        <w:t xml:space="preserve"> (2025</w:t>
      </w:r>
      <w:r w:rsidR="00E14199" w:rsidRPr="00AB7543">
        <w:rPr>
          <w:rFonts w:ascii="Arial" w:hAnsi="Arial" w:cs="Arial"/>
          <w:i/>
          <w:iCs/>
          <w:sz w:val="22"/>
          <w:szCs w:val="22"/>
        </w:rPr>
        <w:t>) Standards of Care Diabetes-</w:t>
      </w:r>
      <w:r w:rsidR="00F80B04" w:rsidRPr="00AB7543">
        <w:rPr>
          <w:rFonts w:ascii="Arial" w:hAnsi="Arial" w:cs="Arial"/>
          <w:i/>
          <w:iCs/>
          <w:sz w:val="22"/>
          <w:szCs w:val="22"/>
        </w:rPr>
        <w:t>2025.</w:t>
      </w:r>
      <w:r w:rsidR="00F80B04">
        <w:rPr>
          <w:rFonts w:ascii="Arial" w:hAnsi="Arial" w:cs="Arial"/>
          <w:sz w:val="22"/>
          <w:szCs w:val="22"/>
        </w:rPr>
        <w:t xml:space="preserve"> Arlington, VA: American Diabetes Association</w:t>
      </w:r>
      <w:r w:rsidR="00AB7543">
        <w:rPr>
          <w:rFonts w:ascii="Arial" w:hAnsi="Arial" w:cs="Arial"/>
          <w:sz w:val="22"/>
          <w:szCs w:val="22"/>
        </w:rPr>
        <w:t>.</w:t>
      </w:r>
    </w:p>
    <w:p w14:paraId="1042B9DB" w14:textId="11EC8261" w:rsidR="00592FD0" w:rsidRDefault="00592FD0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British Nutrition </w:t>
      </w:r>
      <w:r w:rsidR="00757D97">
        <w:rPr>
          <w:rFonts w:ascii="Arial" w:hAnsi="Arial" w:cs="Arial"/>
          <w:sz w:val="22"/>
          <w:szCs w:val="22"/>
        </w:rPr>
        <w:t xml:space="preserve">Foundation (2024) </w:t>
      </w:r>
      <w:r w:rsidR="00757D97" w:rsidRPr="00871640">
        <w:rPr>
          <w:rFonts w:ascii="Arial" w:hAnsi="Arial" w:cs="Arial"/>
          <w:i/>
          <w:iCs/>
          <w:sz w:val="22"/>
          <w:szCs w:val="22"/>
        </w:rPr>
        <w:t>Healthy Eating and Diabetes</w:t>
      </w:r>
      <w:r w:rsidR="00CD7E6C" w:rsidRPr="00871640">
        <w:rPr>
          <w:rFonts w:ascii="Arial" w:hAnsi="Arial" w:cs="Arial"/>
          <w:i/>
          <w:iCs/>
          <w:sz w:val="22"/>
          <w:szCs w:val="22"/>
        </w:rPr>
        <w:t>.</w:t>
      </w:r>
      <w:r w:rsidR="00CD7E6C">
        <w:rPr>
          <w:rFonts w:ascii="Arial" w:hAnsi="Arial" w:cs="Arial"/>
          <w:sz w:val="22"/>
          <w:szCs w:val="22"/>
        </w:rPr>
        <w:t xml:space="preserve"> Available at</w:t>
      </w:r>
      <w:r w:rsidR="007F6C8C">
        <w:rPr>
          <w:rFonts w:ascii="Arial" w:hAnsi="Arial" w:cs="Arial"/>
          <w:sz w:val="22"/>
          <w:szCs w:val="22"/>
        </w:rPr>
        <w:t xml:space="preserve">: </w:t>
      </w:r>
      <w:hyperlink r:id="rId7" w:history="1">
        <w:r w:rsidR="00871640" w:rsidRPr="009F2D99">
          <w:rPr>
            <w:rStyle w:val="Hyperlink"/>
            <w:rFonts w:ascii="Arial" w:hAnsi="Arial" w:cs="Arial"/>
            <w:sz w:val="22"/>
            <w:szCs w:val="22"/>
          </w:rPr>
          <w:t>https://www.nutrition.org.uk</w:t>
        </w:r>
      </w:hyperlink>
      <w:r w:rsidR="00871640">
        <w:rPr>
          <w:rFonts w:ascii="Arial" w:hAnsi="Arial" w:cs="Arial"/>
          <w:sz w:val="22"/>
          <w:szCs w:val="22"/>
        </w:rPr>
        <w:t xml:space="preserve"> </w:t>
      </w:r>
      <w:r w:rsidR="003A75ED">
        <w:rPr>
          <w:rFonts w:ascii="Arial" w:hAnsi="Arial" w:cs="Arial"/>
          <w:sz w:val="22"/>
          <w:szCs w:val="22"/>
        </w:rPr>
        <w:t xml:space="preserve">(Accessed: </w:t>
      </w:r>
      <w:r w:rsidR="0036714F">
        <w:rPr>
          <w:rFonts w:ascii="Arial" w:hAnsi="Arial" w:cs="Arial"/>
          <w:sz w:val="22"/>
          <w:szCs w:val="22"/>
        </w:rPr>
        <w:t>10</w:t>
      </w:r>
      <w:r w:rsidR="003A75ED">
        <w:rPr>
          <w:rFonts w:ascii="Arial" w:hAnsi="Arial" w:cs="Arial"/>
          <w:sz w:val="22"/>
          <w:szCs w:val="22"/>
        </w:rPr>
        <w:t xml:space="preserve"> </w:t>
      </w:r>
      <w:r w:rsidR="00B266A9">
        <w:rPr>
          <w:rFonts w:ascii="Arial" w:hAnsi="Arial" w:cs="Arial"/>
          <w:sz w:val="22"/>
          <w:szCs w:val="22"/>
        </w:rPr>
        <w:t>June 2026).</w:t>
      </w:r>
    </w:p>
    <w:p w14:paraId="35FBFD85" w14:textId="54ACCBE1" w:rsidR="007A53A0" w:rsidRDefault="007A53A0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Diabetes UK (2025) Type 2 Diabetes</w:t>
      </w:r>
      <w:r w:rsidR="00042821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="00781924" w:rsidRPr="009F2D99">
          <w:rPr>
            <w:rStyle w:val="Hyperlink"/>
            <w:rFonts w:ascii="Arial" w:hAnsi="Arial" w:cs="Arial"/>
            <w:sz w:val="22"/>
            <w:szCs w:val="22"/>
          </w:rPr>
          <w:t>https://www.diabetes.org.uk</w:t>
        </w:r>
      </w:hyperlink>
      <w:r w:rsidR="00781924">
        <w:rPr>
          <w:rFonts w:ascii="Arial" w:hAnsi="Arial" w:cs="Arial"/>
          <w:sz w:val="22"/>
          <w:szCs w:val="22"/>
        </w:rPr>
        <w:t xml:space="preserve"> (Accessed: </w:t>
      </w:r>
      <w:r w:rsidR="0036714F">
        <w:rPr>
          <w:rFonts w:ascii="Arial" w:hAnsi="Arial" w:cs="Arial"/>
          <w:sz w:val="22"/>
          <w:szCs w:val="22"/>
        </w:rPr>
        <w:t>10</w:t>
      </w:r>
      <w:r w:rsidR="00781924">
        <w:rPr>
          <w:rFonts w:ascii="Arial" w:hAnsi="Arial" w:cs="Arial"/>
          <w:sz w:val="22"/>
          <w:szCs w:val="22"/>
        </w:rPr>
        <w:t xml:space="preserve"> June 2026).</w:t>
      </w:r>
    </w:p>
    <w:p w14:paraId="071053EB" w14:textId="6C4E6E9F" w:rsidR="00781924" w:rsidRDefault="009C76E8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DiMeglio, LA., Evans</w:t>
      </w:r>
      <w:r w:rsidR="003907CB">
        <w:rPr>
          <w:rFonts w:ascii="Arial" w:hAnsi="Arial" w:cs="Arial"/>
          <w:sz w:val="22"/>
          <w:szCs w:val="22"/>
        </w:rPr>
        <w:t>-Molina, C. and Oram, R.A. (2018</w:t>
      </w:r>
      <w:r w:rsidR="00EE747C">
        <w:rPr>
          <w:rFonts w:ascii="Arial" w:hAnsi="Arial" w:cs="Arial"/>
          <w:sz w:val="22"/>
          <w:szCs w:val="22"/>
        </w:rPr>
        <w:t xml:space="preserve">) ‘Type 2 diabetes’, </w:t>
      </w:r>
      <w:r w:rsidR="00E41F86" w:rsidRPr="00463EF4">
        <w:rPr>
          <w:rFonts w:ascii="Arial" w:hAnsi="Arial" w:cs="Arial"/>
          <w:i/>
          <w:iCs/>
          <w:sz w:val="22"/>
          <w:szCs w:val="22"/>
        </w:rPr>
        <w:t>The Lancet,</w:t>
      </w:r>
      <w:r w:rsidR="00E41F86">
        <w:rPr>
          <w:rFonts w:ascii="Arial" w:hAnsi="Arial" w:cs="Arial"/>
          <w:sz w:val="22"/>
          <w:szCs w:val="22"/>
        </w:rPr>
        <w:t xml:space="preserve"> 391 (10138), pp.2449-24</w:t>
      </w:r>
      <w:r w:rsidR="00C42967">
        <w:rPr>
          <w:rFonts w:ascii="Arial" w:hAnsi="Arial" w:cs="Arial"/>
          <w:sz w:val="22"/>
          <w:szCs w:val="22"/>
        </w:rPr>
        <w:t>62.</w:t>
      </w:r>
    </w:p>
    <w:p w14:paraId="415BC0E9" w14:textId="027DB7CC" w:rsidR="00463EF4" w:rsidRDefault="005236A5" w:rsidP="008C412A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Forouhi</w:t>
      </w:r>
      <w:proofErr w:type="spellEnd"/>
      <w:r w:rsidR="00250BB6">
        <w:rPr>
          <w:rFonts w:ascii="Arial" w:hAnsi="Arial" w:cs="Arial"/>
          <w:sz w:val="22"/>
          <w:szCs w:val="22"/>
        </w:rPr>
        <w:t>, N.G., Misra, A., Mohan, V</w:t>
      </w:r>
      <w:r w:rsidR="00616D9D">
        <w:rPr>
          <w:rFonts w:ascii="Arial" w:hAnsi="Arial" w:cs="Arial"/>
          <w:sz w:val="22"/>
          <w:szCs w:val="22"/>
        </w:rPr>
        <w:t>., Taylor, R. and Yancy, W. (2018) ‘Dietary</w:t>
      </w:r>
      <w:r w:rsidR="00507FCC">
        <w:rPr>
          <w:rFonts w:ascii="Arial" w:hAnsi="Arial" w:cs="Arial"/>
          <w:sz w:val="22"/>
          <w:szCs w:val="22"/>
        </w:rPr>
        <w:t xml:space="preserve"> and nutritional approaches for the prevention and man</w:t>
      </w:r>
      <w:r w:rsidR="00B33DB2">
        <w:rPr>
          <w:rFonts w:ascii="Arial" w:hAnsi="Arial" w:cs="Arial"/>
          <w:sz w:val="22"/>
          <w:szCs w:val="22"/>
        </w:rPr>
        <w:t>agement of Type 2 diabetes’,</w:t>
      </w:r>
      <w:r w:rsidR="00B33DB2" w:rsidRPr="00EA0D7C">
        <w:rPr>
          <w:rFonts w:ascii="Arial" w:hAnsi="Arial" w:cs="Arial"/>
          <w:i/>
          <w:iCs/>
          <w:sz w:val="22"/>
          <w:szCs w:val="22"/>
        </w:rPr>
        <w:t xml:space="preserve"> BMJ</w:t>
      </w:r>
      <w:r w:rsidR="00B33DB2">
        <w:rPr>
          <w:rFonts w:ascii="Arial" w:hAnsi="Arial" w:cs="Arial"/>
          <w:sz w:val="22"/>
          <w:szCs w:val="22"/>
        </w:rPr>
        <w:t xml:space="preserve">, 361, </w:t>
      </w:r>
      <w:r w:rsidR="00D84333">
        <w:rPr>
          <w:rFonts w:ascii="Arial" w:hAnsi="Arial" w:cs="Arial"/>
          <w:sz w:val="22"/>
          <w:szCs w:val="22"/>
        </w:rPr>
        <w:t>k2234.</w:t>
      </w:r>
    </w:p>
    <w:p w14:paraId="0494E0BB" w14:textId="7C154B40" w:rsidR="00040802" w:rsidRDefault="00EF766C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943463">
        <w:rPr>
          <w:rFonts w:ascii="Arial" w:hAnsi="Arial" w:cs="Arial"/>
          <w:sz w:val="22"/>
          <w:szCs w:val="22"/>
        </w:rPr>
        <w:t>uether, S.E. and McCan</w:t>
      </w:r>
      <w:r w:rsidR="00002D88">
        <w:rPr>
          <w:rFonts w:ascii="Arial" w:hAnsi="Arial" w:cs="Arial"/>
          <w:sz w:val="22"/>
          <w:szCs w:val="22"/>
        </w:rPr>
        <w:t xml:space="preserve">ce, K.L. (2023) </w:t>
      </w:r>
      <w:r w:rsidR="008B6714" w:rsidRPr="00AB7839">
        <w:rPr>
          <w:rFonts w:ascii="Arial" w:hAnsi="Arial" w:cs="Arial"/>
          <w:i/>
          <w:iCs/>
          <w:sz w:val="22"/>
          <w:szCs w:val="22"/>
        </w:rPr>
        <w:t>Understanding Pathophysiology</w:t>
      </w:r>
      <w:r w:rsidR="00621C14">
        <w:rPr>
          <w:rFonts w:ascii="Arial" w:hAnsi="Arial" w:cs="Arial"/>
          <w:sz w:val="22"/>
          <w:szCs w:val="22"/>
        </w:rPr>
        <w:t>. 8</w:t>
      </w:r>
      <w:r w:rsidR="00621C14" w:rsidRPr="00621C14">
        <w:rPr>
          <w:rFonts w:ascii="Arial" w:hAnsi="Arial" w:cs="Arial"/>
          <w:sz w:val="22"/>
          <w:szCs w:val="22"/>
          <w:vertAlign w:val="superscript"/>
        </w:rPr>
        <w:t>th</w:t>
      </w:r>
      <w:r w:rsidR="00621C1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21C14">
        <w:rPr>
          <w:rFonts w:ascii="Arial" w:hAnsi="Arial" w:cs="Arial"/>
          <w:sz w:val="22"/>
          <w:szCs w:val="22"/>
        </w:rPr>
        <w:t>edn</w:t>
      </w:r>
      <w:proofErr w:type="spellEnd"/>
      <w:r w:rsidR="00621C14">
        <w:rPr>
          <w:rFonts w:ascii="Arial" w:hAnsi="Arial" w:cs="Arial"/>
          <w:sz w:val="22"/>
          <w:szCs w:val="22"/>
        </w:rPr>
        <w:t>. St Louis,</w:t>
      </w:r>
      <w:r w:rsidR="0003724A">
        <w:rPr>
          <w:rFonts w:ascii="Arial" w:hAnsi="Arial" w:cs="Arial"/>
          <w:sz w:val="22"/>
          <w:szCs w:val="22"/>
        </w:rPr>
        <w:t xml:space="preserve"> </w:t>
      </w:r>
      <w:r w:rsidR="00621C14">
        <w:rPr>
          <w:rFonts w:ascii="Arial" w:hAnsi="Arial" w:cs="Arial"/>
          <w:sz w:val="22"/>
          <w:szCs w:val="22"/>
        </w:rPr>
        <w:t>MO: Elsevier.</w:t>
      </w:r>
    </w:p>
    <w:p w14:paraId="3B26C2EE" w14:textId="54A1A2C3" w:rsidR="00AB7839" w:rsidRDefault="000B2EE0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International Diabetes Federation (2025) </w:t>
      </w:r>
      <w:r w:rsidRPr="00246D03">
        <w:rPr>
          <w:rFonts w:ascii="Arial" w:hAnsi="Arial" w:cs="Arial"/>
          <w:i/>
          <w:iCs/>
          <w:sz w:val="22"/>
          <w:szCs w:val="22"/>
        </w:rPr>
        <w:t>IDF Diab</w:t>
      </w:r>
      <w:r w:rsidR="004E7921" w:rsidRPr="00246D03">
        <w:rPr>
          <w:rFonts w:ascii="Arial" w:hAnsi="Arial" w:cs="Arial"/>
          <w:i/>
          <w:iCs/>
          <w:sz w:val="22"/>
          <w:szCs w:val="22"/>
        </w:rPr>
        <w:t>etes Atlas</w:t>
      </w:r>
      <w:r w:rsidR="004E7921">
        <w:rPr>
          <w:rFonts w:ascii="Arial" w:hAnsi="Arial" w:cs="Arial"/>
          <w:sz w:val="22"/>
          <w:szCs w:val="22"/>
        </w:rPr>
        <w:t>. 11</w:t>
      </w:r>
      <w:r w:rsidR="004E7921" w:rsidRPr="004E7921">
        <w:rPr>
          <w:rFonts w:ascii="Arial" w:hAnsi="Arial" w:cs="Arial"/>
          <w:sz w:val="22"/>
          <w:szCs w:val="22"/>
          <w:vertAlign w:val="superscript"/>
        </w:rPr>
        <w:t>th</w:t>
      </w:r>
      <w:r w:rsidR="004E79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7921">
        <w:rPr>
          <w:rFonts w:ascii="Arial" w:hAnsi="Arial" w:cs="Arial"/>
          <w:sz w:val="22"/>
          <w:szCs w:val="22"/>
        </w:rPr>
        <w:t>edn</w:t>
      </w:r>
      <w:proofErr w:type="spellEnd"/>
      <w:r w:rsidR="004E7921">
        <w:rPr>
          <w:rFonts w:ascii="Arial" w:hAnsi="Arial" w:cs="Arial"/>
          <w:sz w:val="22"/>
          <w:szCs w:val="22"/>
        </w:rPr>
        <w:t xml:space="preserve">. </w:t>
      </w:r>
      <w:r w:rsidR="00D84ED3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8C6176" w:rsidRPr="009F2D99">
          <w:rPr>
            <w:rStyle w:val="Hyperlink"/>
            <w:rFonts w:ascii="Arial" w:hAnsi="Arial" w:cs="Arial"/>
            <w:sz w:val="22"/>
            <w:szCs w:val="22"/>
          </w:rPr>
          <w:t>https://diabetesatlas.org</w:t>
        </w:r>
      </w:hyperlink>
      <w:r w:rsidR="008C6176">
        <w:rPr>
          <w:rFonts w:ascii="Arial" w:hAnsi="Arial" w:cs="Arial"/>
          <w:sz w:val="22"/>
          <w:szCs w:val="22"/>
        </w:rPr>
        <w:t xml:space="preserve"> (Accessed:</w:t>
      </w:r>
      <w:r w:rsidR="004C67C8">
        <w:rPr>
          <w:rFonts w:ascii="Arial" w:hAnsi="Arial" w:cs="Arial"/>
          <w:sz w:val="22"/>
          <w:szCs w:val="22"/>
        </w:rPr>
        <w:t xml:space="preserve"> 14</w:t>
      </w:r>
      <w:r w:rsidR="008C6176">
        <w:rPr>
          <w:rFonts w:ascii="Arial" w:hAnsi="Arial" w:cs="Arial"/>
          <w:sz w:val="22"/>
          <w:szCs w:val="22"/>
        </w:rPr>
        <w:t xml:space="preserve"> June 2026).</w:t>
      </w:r>
    </w:p>
    <w:p w14:paraId="72708722" w14:textId="17C5F89B" w:rsidR="00246D03" w:rsidRDefault="008562E6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Marieb, E.N. and Hoehn, K. </w:t>
      </w:r>
      <w:r w:rsidR="003E7F22">
        <w:rPr>
          <w:rFonts w:ascii="Arial" w:hAnsi="Arial" w:cs="Arial"/>
          <w:sz w:val="22"/>
          <w:szCs w:val="22"/>
        </w:rPr>
        <w:t xml:space="preserve">(2023) </w:t>
      </w:r>
      <w:r w:rsidR="003E7F22" w:rsidRPr="00CC05DC">
        <w:rPr>
          <w:rFonts w:ascii="Arial" w:hAnsi="Arial" w:cs="Arial"/>
          <w:i/>
          <w:iCs/>
          <w:sz w:val="22"/>
          <w:szCs w:val="22"/>
        </w:rPr>
        <w:t>Human Anatomy and P</w:t>
      </w:r>
      <w:r w:rsidR="0025719C" w:rsidRPr="00CC05DC">
        <w:rPr>
          <w:rFonts w:ascii="Arial" w:hAnsi="Arial" w:cs="Arial"/>
          <w:i/>
          <w:iCs/>
          <w:sz w:val="22"/>
          <w:szCs w:val="22"/>
        </w:rPr>
        <w:t>hysiology</w:t>
      </w:r>
      <w:r w:rsidR="0025719C">
        <w:rPr>
          <w:rFonts w:ascii="Arial" w:hAnsi="Arial" w:cs="Arial"/>
          <w:sz w:val="22"/>
          <w:szCs w:val="22"/>
        </w:rPr>
        <w:t>. 12</w:t>
      </w:r>
      <w:r w:rsidR="0025719C" w:rsidRPr="0025719C">
        <w:rPr>
          <w:rFonts w:ascii="Arial" w:hAnsi="Arial" w:cs="Arial"/>
          <w:sz w:val="22"/>
          <w:szCs w:val="22"/>
          <w:vertAlign w:val="superscript"/>
        </w:rPr>
        <w:t>th</w:t>
      </w:r>
      <w:r w:rsidR="002571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719C">
        <w:rPr>
          <w:rFonts w:ascii="Arial" w:hAnsi="Arial" w:cs="Arial"/>
          <w:sz w:val="22"/>
          <w:szCs w:val="22"/>
        </w:rPr>
        <w:t>edn</w:t>
      </w:r>
      <w:proofErr w:type="spellEnd"/>
      <w:r w:rsidR="0025719C">
        <w:rPr>
          <w:rFonts w:ascii="Arial" w:hAnsi="Arial" w:cs="Arial"/>
          <w:sz w:val="22"/>
          <w:szCs w:val="22"/>
        </w:rPr>
        <w:t xml:space="preserve">. </w:t>
      </w:r>
      <w:r w:rsidR="000244B2">
        <w:rPr>
          <w:rFonts w:ascii="Arial" w:hAnsi="Arial" w:cs="Arial"/>
          <w:sz w:val="22"/>
          <w:szCs w:val="22"/>
        </w:rPr>
        <w:t>Harlow: Pearson.</w:t>
      </w:r>
    </w:p>
    <w:p w14:paraId="27DF36D4" w14:textId="2F7CFB97" w:rsidR="000244B2" w:rsidRDefault="00DC5382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Health Service</w:t>
      </w:r>
      <w:r w:rsidR="00A6234E">
        <w:rPr>
          <w:rFonts w:ascii="Arial" w:hAnsi="Arial" w:cs="Arial"/>
          <w:sz w:val="22"/>
          <w:szCs w:val="22"/>
        </w:rPr>
        <w:t xml:space="preserve"> (2025</w:t>
      </w:r>
      <w:r w:rsidR="00A6234E" w:rsidRPr="00B2294A">
        <w:rPr>
          <w:rFonts w:ascii="Arial" w:hAnsi="Arial" w:cs="Arial"/>
          <w:i/>
          <w:iCs/>
          <w:sz w:val="22"/>
          <w:szCs w:val="22"/>
        </w:rPr>
        <w:t>) Type 2 Diabetes</w:t>
      </w:r>
      <w:r w:rsidR="00B2294A">
        <w:rPr>
          <w:rFonts w:ascii="Arial" w:hAnsi="Arial" w:cs="Arial"/>
          <w:sz w:val="22"/>
          <w:szCs w:val="22"/>
        </w:rPr>
        <w:t>. Available at:</w:t>
      </w:r>
      <w:r w:rsidR="00791882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365C39" w:rsidRPr="009F2D99">
          <w:rPr>
            <w:rStyle w:val="Hyperlink"/>
            <w:rFonts w:ascii="Arial" w:hAnsi="Arial" w:cs="Arial"/>
            <w:sz w:val="22"/>
            <w:szCs w:val="22"/>
          </w:rPr>
          <w:t>https://www.nhsuk/conditions/type-2-diabetes/</w:t>
        </w:r>
      </w:hyperlink>
      <w:r w:rsidR="00365C39">
        <w:rPr>
          <w:rFonts w:ascii="Arial" w:hAnsi="Arial" w:cs="Arial"/>
          <w:sz w:val="22"/>
          <w:szCs w:val="22"/>
        </w:rPr>
        <w:t xml:space="preserve"> (A</w:t>
      </w:r>
      <w:r w:rsidR="001F2240">
        <w:rPr>
          <w:rFonts w:ascii="Arial" w:hAnsi="Arial" w:cs="Arial"/>
          <w:sz w:val="22"/>
          <w:szCs w:val="22"/>
        </w:rPr>
        <w:t xml:space="preserve">ccessed: </w:t>
      </w:r>
      <w:r w:rsidR="004C67C8">
        <w:rPr>
          <w:rFonts w:ascii="Arial" w:hAnsi="Arial" w:cs="Arial"/>
          <w:sz w:val="22"/>
          <w:szCs w:val="22"/>
        </w:rPr>
        <w:t>13</w:t>
      </w:r>
      <w:r w:rsidR="001F2240">
        <w:rPr>
          <w:rFonts w:ascii="Arial" w:hAnsi="Arial" w:cs="Arial"/>
          <w:sz w:val="22"/>
          <w:szCs w:val="22"/>
        </w:rPr>
        <w:t xml:space="preserve"> June 2026</w:t>
      </w:r>
      <w:r w:rsidR="00364C7B">
        <w:rPr>
          <w:rFonts w:ascii="Arial" w:hAnsi="Arial" w:cs="Arial"/>
          <w:sz w:val="22"/>
          <w:szCs w:val="22"/>
        </w:rPr>
        <w:t>).</w:t>
      </w:r>
    </w:p>
    <w:p w14:paraId="1C0B049D" w14:textId="1C9BB388" w:rsidR="00165554" w:rsidRDefault="00364C7B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Health Service England (2024</w:t>
      </w:r>
      <w:r w:rsidRPr="00165C40">
        <w:rPr>
          <w:rFonts w:ascii="Arial" w:hAnsi="Arial" w:cs="Arial"/>
          <w:i/>
          <w:iCs/>
          <w:sz w:val="22"/>
          <w:szCs w:val="22"/>
        </w:rPr>
        <w:t>) NHS Diabetes Prevention</w:t>
      </w:r>
      <w:r w:rsidR="00165554" w:rsidRPr="00165C40">
        <w:rPr>
          <w:rFonts w:ascii="Arial" w:hAnsi="Arial" w:cs="Arial"/>
          <w:i/>
          <w:iCs/>
          <w:sz w:val="22"/>
          <w:szCs w:val="22"/>
        </w:rPr>
        <w:t xml:space="preserve"> Programme</w:t>
      </w:r>
      <w:r w:rsidR="00165554">
        <w:rPr>
          <w:rFonts w:ascii="Arial" w:hAnsi="Arial" w:cs="Arial"/>
          <w:sz w:val="22"/>
          <w:szCs w:val="22"/>
        </w:rPr>
        <w:t>. Available at:</w:t>
      </w:r>
      <w:r w:rsidR="00FA1700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DA1D0C" w:rsidRPr="009F2D99">
          <w:rPr>
            <w:rStyle w:val="Hyperlink"/>
            <w:rFonts w:ascii="Arial" w:hAnsi="Arial" w:cs="Arial"/>
            <w:sz w:val="22"/>
            <w:szCs w:val="22"/>
          </w:rPr>
          <w:t>https://www.england.nhs.uk/daibetes/diabetes-prevention/</w:t>
        </w:r>
      </w:hyperlink>
      <w:r w:rsidR="00DA1D0C">
        <w:rPr>
          <w:rFonts w:ascii="Arial" w:hAnsi="Arial" w:cs="Arial"/>
          <w:sz w:val="22"/>
          <w:szCs w:val="22"/>
        </w:rPr>
        <w:t xml:space="preserve"> (Accessed</w:t>
      </w:r>
      <w:r w:rsidR="00686853">
        <w:rPr>
          <w:rFonts w:ascii="Arial" w:hAnsi="Arial" w:cs="Arial"/>
          <w:sz w:val="22"/>
          <w:szCs w:val="22"/>
        </w:rPr>
        <w:t>: 20 June 2026).</w:t>
      </w:r>
    </w:p>
    <w:p w14:paraId="5630CDDE" w14:textId="53479428" w:rsidR="00392F16" w:rsidRDefault="00B54419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National Institute for Health and Care Ex</w:t>
      </w:r>
      <w:r w:rsidR="00533406">
        <w:rPr>
          <w:rFonts w:ascii="Arial" w:hAnsi="Arial" w:cs="Arial"/>
          <w:sz w:val="22"/>
          <w:szCs w:val="22"/>
        </w:rPr>
        <w:t xml:space="preserve">cellence (2026) </w:t>
      </w:r>
      <w:r w:rsidR="00533406" w:rsidRPr="00000BD9">
        <w:rPr>
          <w:rFonts w:ascii="Arial" w:hAnsi="Arial" w:cs="Arial"/>
          <w:i/>
          <w:iCs/>
          <w:sz w:val="22"/>
          <w:szCs w:val="22"/>
        </w:rPr>
        <w:t>Type 2 Diabetes in Adults: Management</w:t>
      </w:r>
      <w:r w:rsidR="00C521F8" w:rsidRPr="00000BD9">
        <w:rPr>
          <w:rFonts w:ascii="Arial" w:hAnsi="Arial" w:cs="Arial"/>
          <w:i/>
          <w:iCs/>
          <w:sz w:val="22"/>
          <w:szCs w:val="22"/>
        </w:rPr>
        <w:t xml:space="preserve"> (NG28). </w:t>
      </w:r>
      <w:r w:rsidR="00C521F8">
        <w:rPr>
          <w:rFonts w:ascii="Arial" w:hAnsi="Arial" w:cs="Arial"/>
          <w:sz w:val="22"/>
          <w:szCs w:val="22"/>
        </w:rPr>
        <w:t>Available at:</w:t>
      </w:r>
      <w:r w:rsidR="00DE2A2E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000BD9" w:rsidRPr="009F2D99">
          <w:rPr>
            <w:rStyle w:val="Hyperlink"/>
            <w:rFonts w:ascii="Arial" w:hAnsi="Arial" w:cs="Arial"/>
            <w:sz w:val="22"/>
            <w:szCs w:val="22"/>
          </w:rPr>
          <w:t>https://www.nice.org.uk/guidence/ng28</w:t>
        </w:r>
      </w:hyperlink>
      <w:r w:rsidR="00000BD9">
        <w:rPr>
          <w:rFonts w:ascii="Arial" w:hAnsi="Arial" w:cs="Arial"/>
          <w:sz w:val="22"/>
          <w:szCs w:val="22"/>
        </w:rPr>
        <w:t xml:space="preserve"> </w:t>
      </w:r>
      <w:r w:rsidR="00C04CD1">
        <w:rPr>
          <w:rFonts w:ascii="Arial" w:hAnsi="Arial" w:cs="Arial"/>
          <w:sz w:val="22"/>
          <w:szCs w:val="22"/>
        </w:rPr>
        <w:t xml:space="preserve">(Accessed: </w:t>
      </w:r>
      <w:r w:rsidR="00272CDD">
        <w:rPr>
          <w:rFonts w:ascii="Arial" w:hAnsi="Arial" w:cs="Arial"/>
          <w:sz w:val="22"/>
          <w:szCs w:val="22"/>
        </w:rPr>
        <w:t xml:space="preserve">13 </w:t>
      </w:r>
      <w:r w:rsidR="00C04CD1">
        <w:rPr>
          <w:rFonts w:ascii="Arial" w:hAnsi="Arial" w:cs="Arial"/>
          <w:sz w:val="22"/>
          <w:szCs w:val="22"/>
        </w:rPr>
        <w:t>June 2026).</w:t>
      </w:r>
    </w:p>
    <w:p w14:paraId="137DD999" w14:textId="089E13A3" w:rsidR="00C04CD1" w:rsidRDefault="00F8604A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Powers</w:t>
      </w:r>
      <w:r w:rsidR="005A7C36">
        <w:rPr>
          <w:rFonts w:ascii="Arial" w:hAnsi="Arial" w:cs="Arial"/>
          <w:sz w:val="22"/>
          <w:szCs w:val="22"/>
        </w:rPr>
        <w:t>, M.A., Bardsley, J., Cypress, M., Funnell, M.M</w:t>
      </w:r>
      <w:r w:rsidR="00F334BA">
        <w:rPr>
          <w:rFonts w:ascii="Arial" w:hAnsi="Arial" w:cs="Arial"/>
          <w:sz w:val="22"/>
          <w:szCs w:val="22"/>
        </w:rPr>
        <w:t>., Harms, D., Hess-Fischl, A., Hooks, B</w:t>
      </w:r>
      <w:r w:rsidR="00815A31">
        <w:rPr>
          <w:rFonts w:ascii="Arial" w:hAnsi="Arial" w:cs="Arial"/>
          <w:sz w:val="22"/>
          <w:szCs w:val="22"/>
        </w:rPr>
        <w:t>., Isaacs, D., Mandel, E.D., Mary</w:t>
      </w:r>
      <w:r w:rsidR="00E013B5">
        <w:rPr>
          <w:rFonts w:ascii="Arial" w:hAnsi="Arial" w:cs="Arial"/>
          <w:sz w:val="22"/>
          <w:szCs w:val="22"/>
        </w:rPr>
        <w:t>niuk, M.D., Norton, A.,</w:t>
      </w:r>
      <w:r w:rsidR="00C51E73">
        <w:rPr>
          <w:rFonts w:ascii="Arial" w:hAnsi="Arial" w:cs="Arial"/>
          <w:sz w:val="22"/>
          <w:szCs w:val="22"/>
        </w:rPr>
        <w:t xml:space="preserve"> Rinker, J., </w:t>
      </w:r>
      <w:proofErr w:type="spellStart"/>
      <w:r w:rsidR="00C51E73">
        <w:rPr>
          <w:rFonts w:ascii="Arial" w:hAnsi="Arial" w:cs="Arial"/>
          <w:sz w:val="22"/>
          <w:szCs w:val="22"/>
        </w:rPr>
        <w:t>Sim</w:t>
      </w:r>
      <w:r w:rsidR="001F5531">
        <w:rPr>
          <w:rFonts w:ascii="Arial" w:hAnsi="Arial" w:cs="Arial"/>
          <w:sz w:val="22"/>
          <w:szCs w:val="22"/>
        </w:rPr>
        <w:t>inerio</w:t>
      </w:r>
      <w:proofErr w:type="spellEnd"/>
      <w:r w:rsidR="00C51E73">
        <w:rPr>
          <w:rFonts w:ascii="Arial" w:hAnsi="Arial" w:cs="Arial"/>
          <w:sz w:val="22"/>
          <w:szCs w:val="22"/>
        </w:rPr>
        <w:t>, L. and Uelmen, S</w:t>
      </w:r>
      <w:r w:rsidR="00CB099A">
        <w:rPr>
          <w:rFonts w:ascii="Arial" w:hAnsi="Arial" w:cs="Arial"/>
          <w:sz w:val="22"/>
          <w:szCs w:val="22"/>
        </w:rPr>
        <w:t>. (2020) ‘Diabetes self-</w:t>
      </w:r>
      <w:r w:rsidR="00274474">
        <w:rPr>
          <w:rFonts w:ascii="Arial" w:hAnsi="Arial" w:cs="Arial"/>
          <w:sz w:val="22"/>
          <w:szCs w:val="22"/>
        </w:rPr>
        <w:t>management education and support in adults with Type 2 diabetes</w:t>
      </w:r>
      <w:r w:rsidR="002A1DA9">
        <w:rPr>
          <w:rFonts w:ascii="Arial" w:hAnsi="Arial" w:cs="Arial"/>
          <w:sz w:val="22"/>
          <w:szCs w:val="22"/>
        </w:rPr>
        <w:t xml:space="preserve">’, </w:t>
      </w:r>
      <w:r w:rsidR="002A1DA9" w:rsidRPr="001F5531">
        <w:rPr>
          <w:rFonts w:ascii="Arial" w:hAnsi="Arial" w:cs="Arial"/>
          <w:i/>
          <w:iCs/>
          <w:sz w:val="22"/>
          <w:szCs w:val="22"/>
        </w:rPr>
        <w:t>The Diabetes Educator</w:t>
      </w:r>
      <w:r w:rsidR="002A1DA9">
        <w:rPr>
          <w:rFonts w:ascii="Arial" w:hAnsi="Arial" w:cs="Arial"/>
          <w:sz w:val="22"/>
          <w:szCs w:val="22"/>
        </w:rPr>
        <w:t>, 46</w:t>
      </w:r>
      <w:r w:rsidR="002C30A5">
        <w:rPr>
          <w:rFonts w:ascii="Arial" w:hAnsi="Arial" w:cs="Arial"/>
          <w:sz w:val="22"/>
          <w:szCs w:val="22"/>
        </w:rPr>
        <w:t>(4), pp. 350-369.</w:t>
      </w:r>
    </w:p>
    <w:p w14:paraId="5E8EE3CB" w14:textId="72704ACF" w:rsidR="00E578F1" w:rsidRDefault="00641648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 Health England (2023) </w:t>
      </w:r>
      <w:r w:rsidR="00947B81" w:rsidRPr="00A87500">
        <w:rPr>
          <w:rFonts w:ascii="Arial" w:hAnsi="Arial" w:cs="Arial"/>
          <w:i/>
          <w:iCs/>
          <w:sz w:val="22"/>
          <w:szCs w:val="22"/>
        </w:rPr>
        <w:t xml:space="preserve">Health Matters: Preventing Type 2 </w:t>
      </w:r>
      <w:r w:rsidR="004C6097" w:rsidRPr="00A87500">
        <w:rPr>
          <w:rFonts w:ascii="Arial" w:hAnsi="Arial" w:cs="Arial"/>
          <w:i/>
          <w:iCs/>
          <w:sz w:val="22"/>
          <w:szCs w:val="22"/>
        </w:rPr>
        <w:t>Diabetes</w:t>
      </w:r>
      <w:r w:rsidR="004C6097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="0011272E" w:rsidRPr="009F2D99">
          <w:rPr>
            <w:rStyle w:val="Hyperlink"/>
            <w:rFonts w:ascii="Arial" w:hAnsi="Arial" w:cs="Arial"/>
            <w:sz w:val="22"/>
            <w:szCs w:val="22"/>
          </w:rPr>
          <w:t>https://www.gov.uk/government/publications/health-matters-preventing-type-2-diabetes</w:t>
        </w:r>
      </w:hyperlink>
      <w:r w:rsidR="0011272E">
        <w:rPr>
          <w:rFonts w:ascii="Arial" w:hAnsi="Arial" w:cs="Arial"/>
          <w:sz w:val="22"/>
          <w:szCs w:val="22"/>
        </w:rPr>
        <w:t xml:space="preserve"> </w:t>
      </w:r>
      <w:r w:rsidR="00C13B78">
        <w:rPr>
          <w:rFonts w:ascii="Arial" w:hAnsi="Arial" w:cs="Arial"/>
          <w:sz w:val="22"/>
          <w:szCs w:val="22"/>
        </w:rPr>
        <w:t>(Accessed: 20 June 2026).</w:t>
      </w:r>
    </w:p>
    <w:p w14:paraId="2681AFA5" w14:textId="5F300C06" w:rsidR="00A87500" w:rsidRDefault="0012472B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Silverthorn</w:t>
      </w:r>
      <w:r w:rsidR="009B7B90">
        <w:rPr>
          <w:rFonts w:ascii="Arial" w:hAnsi="Arial" w:cs="Arial"/>
          <w:sz w:val="22"/>
          <w:szCs w:val="22"/>
        </w:rPr>
        <w:t xml:space="preserve">, D.U. (2022) </w:t>
      </w:r>
      <w:r w:rsidR="009B7B90" w:rsidRPr="006F1F17">
        <w:rPr>
          <w:rFonts w:ascii="Arial" w:hAnsi="Arial" w:cs="Arial"/>
          <w:i/>
          <w:iCs/>
          <w:sz w:val="22"/>
          <w:szCs w:val="22"/>
        </w:rPr>
        <w:t>Human P</w:t>
      </w:r>
      <w:r w:rsidR="00CB5508" w:rsidRPr="006F1F17">
        <w:rPr>
          <w:rFonts w:ascii="Arial" w:hAnsi="Arial" w:cs="Arial"/>
          <w:i/>
          <w:iCs/>
          <w:sz w:val="22"/>
          <w:szCs w:val="22"/>
        </w:rPr>
        <w:t>hysiology: An Integrated Approach</w:t>
      </w:r>
      <w:r w:rsidR="00BE17D0">
        <w:rPr>
          <w:rFonts w:ascii="Arial" w:hAnsi="Arial" w:cs="Arial"/>
          <w:sz w:val="22"/>
          <w:szCs w:val="22"/>
        </w:rPr>
        <w:t>. 9</w:t>
      </w:r>
      <w:r w:rsidR="00BE17D0" w:rsidRPr="00BE17D0">
        <w:rPr>
          <w:rFonts w:ascii="Arial" w:hAnsi="Arial" w:cs="Arial"/>
          <w:sz w:val="22"/>
          <w:szCs w:val="22"/>
          <w:vertAlign w:val="superscript"/>
        </w:rPr>
        <w:t>th</w:t>
      </w:r>
      <w:r w:rsidR="00BE17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7D0">
        <w:rPr>
          <w:rFonts w:ascii="Arial" w:hAnsi="Arial" w:cs="Arial"/>
          <w:sz w:val="22"/>
          <w:szCs w:val="22"/>
        </w:rPr>
        <w:t>edn</w:t>
      </w:r>
      <w:proofErr w:type="spellEnd"/>
      <w:r w:rsidR="00BE17D0">
        <w:rPr>
          <w:rFonts w:ascii="Arial" w:hAnsi="Arial" w:cs="Arial"/>
          <w:sz w:val="22"/>
          <w:szCs w:val="22"/>
        </w:rPr>
        <w:t xml:space="preserve">. Harlow: </w:t>
      </w:r>
      <w:r w:rsidR="006F1F17">
        <w:rPr>
          <w:rFonts w:ascii="Arial" w:hAnsi="Arial" w:cs="Arial"/>
          <w:sz w:val="22"/>
          <w:szCs w:val="22"/>
        </w:rPr>
        <w:t>Pearson</w:t>
      </w:r>
      <w:r w:rsidR="00BE17D0">
        <w:rPr>
          <w:rFonts w:ascii="Arial" w:hAnsi="Arial" w:cs="Arial"/>
          <w:sz w:val="22"/>
          <w:szCs w:val="22"/>
        </w:rPr>
        <w:t>.</w:t>
      </w:r>
    </w:p>
    <w:p w14:paraId="39E1F1A5" w14:textId="2ED7BD9E" w:rsidR="00F250F4" w:rsidRDefault="00F250F4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Tortora, G.J. and Derrickson</w:t>
      </w:r>
      <w:r w:rsidR="00E15434">
        <w:rPr>
          <w:rFonts w:ascii="Arial" w:hAnsi="Arial" w:cs="Arial"/>
          <w:sz w:val="22"/>
          <w:szCs w:val="22"/>
        </w:rPr>
        <w:t>, B. (2023</w:t>
      </w:r>
      <w:r w:rsidR="00E15434" w:rsidRPr="003D2A76">
        <w:rPr>
          <w:rFonts w:ascii="Arial" w:hAnsi="Arial" w:cs="Arial"/>
          <w:i/>
          <w:iCs/>
          <w:sz w:val="22"/>
          <w:szCs w:val="22"/>
        </w:rPr>
        <w:t>) Prin</w:t>
      </w:r>
      <w:r w:rsidR="000C6A31" w:rsidRPr="003D2A76">
        <w:rPr>
          <w:rFonts w:ascii="Arial" w:hAnsi="Arial" w:cs="Arial"/>
          <w:i/>
          <w:iCs/>
          <w:sz w:val="22"/>
          <w:szCs w:val="22"/>
        </w:rPr>
        <w:t>ciples of Anatomy and Physiology.</w:t>
      </w:r>
      <w:r w:rsidR="000C6A31">
        <w:rPr>
          <w:rFonts w:ascii="Arial" w:hAnsi="Arial" w:cs="Arial"/>
          <w:sz w:val="22"/>
          <w:szCs w:val="22"/>
        </w:rPr>
        <w:t xml:space="preserve"> 16</w:t>
      </w:r>
      <w:r w:rsidR="000C6A31" w:rsidRPr="000C6A31">
        <w:rPr>
          <w:rFonts w:ascii="Arial" w:hAnsi="Arial" w:cs="Arial"/>
          <w:sz w:val="22"/>
          <w:szCs w:val="22"/>
          <w:vertAlign w:val="superscript"/>
        </w:rPr>
        <w:t>th</w:t>
      </w:r>
      <w:r w:rsidR="000C6A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6A31">
        <w:rPr>
          <w:rFonts w:ascii="Arial" w:hAnsi="Arial" w:cs="Arial"/>
          <w:sz w:val="22"/>
          <w:szCs w:val="22"/>
        </w:rPr>
        <w:t>edn</w:t>
      </w:r>
      <w:proofErr w:type="spellEnd"/>
      <w:r w:rsidR="00984383">
        <w:rPr>
          <w:rFonts w:ascii="Arial" w:hAnsi="Arial" w:cs="Arial"/>
          <w:sz w:val="22"/>
          <w:szCs w:val="22"/>
        </w:rPr>
        <w:t>. Hoboken, NJ: John Wiley &amp; Sons</w:t>
      </w:r>
      <w:r w:rsidR="003D2A76">
        <w:rPr>
          <w:rFonts w:ascii="Arial" w:hAnsi="Arial" w:cs="Arial"/>
          <w:sz w:val="22"/>
          <w:szCs w:val="22"/>
        </w:rPr>
        <w:t>.</w:t>
      </w:r>
    </w:p>
    <w:p w14:paraId="50860B93" w14:textId="78C59681" w:rsidR="00D765A5" w:rsidRDefault="00D765A5" w:rsidP="008C41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World Health Organi</w:t>
      </w:r>
      <w:r w:rsidR="00727CD1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ation</w:t>
      </w:r>
      <w:r w:rsidR="00CD07E9">
        <w:rPr>
          <w:rFonts w:ascii="Arial" w:hAnsi="Arial" w:cs="Arial"/>
          <w:sz w:val="22"/>
          <w:szCs w:val="22"/>
        </w:rPr>
        <w:t xml:space="preserve"> (2025) </w:t>
      </w:r>
      <w:r w:rsidR="00CD07E9" w:rsidRPr="008C15EC">
        <w:rPr>
          <w:rFonts w:ascii="Arial" w:hAnsi="Arial" w:cs="Arial"/>
          <w:i/>
          <w:iCs/>
          <w:sz w:val="22"/>
          <w:szCs w:val="22"/>
        </w:rPr>
        <w:t>Diabetes.</w:t>
      </w:r>
      <w:r w:rsidR="00CD07E9">
        <w:rPr>
          <w:rFonts w:ascii="Arial" w:hAnsi="Arial" w:cs="Arial"/>
          <w:sz w:val="22"/>
          <w:szCs w:val="22"/>
        </w:rPr>
        <w:t xml:space="preserve"> Available at:</w:t>
      </w:r>
      <w:r w:rsidR="009C3631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="007B0A0D" w:rsidRPr="009F2D99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https://www.who.int/news-room/fact-sheets/detail/diabetes</w:t>
        </w:r>
      </w:hyperlink>
      <w:r w:rsidR="007B0A0D">
        <w:rPr>
          <w:rFonts w:ascii="Arial" w:hAnsi="Arial" w:cs="Arial"/>
          <w:sz w:val="22"/>
          <w:szCs w:val="22"/>
        </w:rPr>
        <w:t xml:space="preserve"> </w:t>
      </w:r>
      <w:r w:rsidR="00E361FA">
        <w:rPr>
          <w:rFonts w:ascii="Arial" w:hAnsi="Arial" w:cs="Arial"/>
          <w:sz w:val="22"/>
          <w:szCs w:val="22"/>
        </w:rPr>
        <w:t xml:space="preserve">(Accessed: </w:t>
      </w:r>
      <w:r w:rsidR="00272CDD">
        <w:rPr>
          <w:rFonts w:ascii="Arial" w:hAnsi="Arial" w:cs="Arial"/>
          <w:sz w:val="22"/>
          <w:szCs w:val="22"/>
        </w:rPr>
        <w:t>14</w:t>
      </w:r>
      <w:r w:rsidR="00E361FA">
        <w:rPr>
          <w:rFonts w:ascii="Arial" w:hAnsi="Arial" w:cs="Arial"/>
          <w:sz w:val="22"/>
          <w:szCs w:val="22"/>
        </w:rPr>
        <w:t xml:space="preserve"> June 2026).</w:t>
      </w:r>
    </w:p>
    <w:p w14:paraId="04450E44" w14:textId="168032ED" w:rsidR="00B24AF4" w:rsidRPr="00B14548" w:rsidRDefault="00B24AF4" w:rsidP="008C412A">
      <w:pPr>
        <w:jc w:val="both"/>
        <w:rPr>
          <w:rFonts w:ascii="Arial" w:hAnsi="Arial" w:cs="Arial"/>
          <w:sz w:val="22"/>
          <w:szCs w:val="22"/>
        </w:rPr>
      </w:pPr>
    </w:p>
    <w:sectPr w:rsidR="00B24AF4" w:rsidRPr="00B14548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8AA88" w14:textId="77777777" w:rsidR="00BA34AC" w:rsidRDefault="00BA34AC" w:rsidP="00C03805">
      <w:pPr>
        <w:spacing w:after="0" w:line="240" w:lineRule="auto"/>
      </w:pPr>
      <w:r>
        <w:separator/>
      </w:r>
    </w:p>
  </w:endnote>
  <w:endnote w:type="continuationSeparator" w:id="0">
    <w:p w14:paraId="67A8B22B" w14:textId="77777777" w:rsidR="00BA34AC" w:rsidRDefault="00BA34AC" w:rsidP="00C0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6494100"/>
      <w:docPartObj>
        <w:docPartGallery w:val="Page Numbers (Bottom of Page)"/>
        <w:docPartUnique/>
      </w:docPartObj>
    </w:sdtPr>
    <w:sdtContent>
      <w:p w14:paraId="75924323" w14:textId="6C721FA3" w:rsidR="00C03805" w:rsidRDefault="00C0380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55905A" w14:textId="77777777" w:rsidR="00C03805" w:rsidRDefault="00C03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BA05D" w14:textId="77777777" w:rsidR="00BA34AC" w:rsidRDefault="00BA34AC" w:rsidP="00C03805">
      <w:pPr>
        <w:spacing w:after="0" w:line="240" w:lineRule="auto"/>
      </w:pPr>
      <w:r>
        <w:separator/>
      </w:r>
    </w:p>
  </w:footnote>
  <w:footnote w:type="continuationSeparator" w:id="0">
    <w:p w14:paraId="5228475B" w14:textId="77777777" w:rsidR="00BA34AC" w:rsidRDefault="00BA34AC" w:rsidP="00C038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B33"/>
    <w:rsid w:val="00000BD9"/>
    <w:rsid w:val="00002D6A"/>
    <w:rsid w:val="00002D88"/>
    <w:rsid w:val="000053C1"/>
    <w:rsid w:val="00011E41"/>
    <w:rsid w:val="000234EC"/>
    <w:rsid w:val="00023737"/>
    <w:rsid w:val="00023E17"/>
    <w:rsid w:val="000244B2"/>
    <w:rsid w:val="00027362"/>
    <w:rsid w:val="00030DC3"/>
    <w:rsid w:val="00032BF5"/>
    <w:rsid w:val="00036029"/>
    <w:rsid w:val="0003724A"/>
    <w:rsid w:val="00040802"/>
    <w:rsid w:val="00041FEA"/>
    <w:rsid w:val="0004254A"/>
    <w:rsid w:val="00042793"/>
    <w:rsid w:val="00042821"/>
    <w:rsid w:val="00043378"/>
    <w:rsid w:val="00044532"/>
    <w:rsid w:val="00044CCE"/>
    <w:rsid w:val="00045BEB"/>
    <w:rsid w:val="00050384"/>
    <w:rsid w:val="00050B8A"/>
    <w:rsid w:val="000525C4"/>
    <w:rsid w:val="00053734"/>
    <w:rsid w:val="00053FAB"/>
    <w:rsid w:val="00054155"/>
    <w:rsid w:val="0005557F"/>
    <w:rsid w:val="000604FA"/>
    <w:rsid w:val="00062E00"/>
    <w:rsid w:val="00066114"/>
    <w:rsid w:val="00066916"/>
    <w:rsid w:val="0007529A"/>
    <w:rsid w:val="00076AE2"/>
    <w:rsid w:val="00080B6B"/>
    <w:rsid w:val="000846F8"/>
    <w:rsid w:val="0008579B"/>
    <w:rsid w:val="00092DBE"/>
    <w:rsid w:val="000941E5"/>
    <w:rsid w:val="00097541"/>
    <w:rsid w:val="000A0C90"/>
    <w:rsid w:val="000A18F7"/>
    <w:rsid w:val="000A2644"/>
    <w:rsid w:val="000B090D"/>
    <w:rsid w:val="000B128D"/>
    <w:rsid w:val="000B2EE0"/>
    <w:rsid w:val="000B51D1"/>
    <w:rsid w:val="000B60FB"/>
    <w:rsid w:val="000C4628"/>
    <w:rsid w:val="000C485C"/>
    <w:rsid w:val="000C6A31"/>
    <w:rsid w:val="000D7EA5"/>
    <w:rsid w:val="000E0726"/>
    <w:rsid w:val="000E0D39"/>
    <w:rsid w:val="000E38C0"/>
    <w:rsid w:val="000E52A5"/>
    <w:rsid w:val="000F4442"/>
    <w:rsid w:val="000F7077"/>
    <w:rsid w:val="00100284"/>
    <w:rsid w:val="001015C8"/>
    <w:rsid w:val="00102BC6"/>
    <w:rsid w:val="00111EC9"/>
    <w:rsid w:val="0011272E"/>
    <w:rsid w:val="00113E0E"/>
    <w:rsid w:val="00121B1C"/>
    <w:rsid w:val="0012472B"/>
    <w:rsid w:val="00127E39"/>
    <w:rsid w:val="00134F72"/>
    <w:rsid w:val="00137E8D"/>
    <w:rsid w:val="00141302"/>
    <w:rsid w:val="00144353"/>
    <w:rsid w:val="00147332"/>
    <w:rsid w:val="00155580"/>
    <w:rsid w:val="00157320"/>
    <w:rsid w:val="00162984"/>
    <w:rsid w:val="00165554"/>
    <w:rsid w:val="00165C40"/>
    <w:rsid w:val="001677C4"/>
    <w:rsid w:val="0017507F"/>
    <w:rsid w:val="00175B4C"/>
    <w:rsid w:val="00182EC5"/>
    <w:rsid w:val="00183693"/>
    <w:rsid w:val="001855E1"/>
    <w:rsid w:val="00186242"/>
    <w:rsid w:val="001A0B25"/>
    <w:rsid w:val="001A7CE8"/>
    <w:rsid w:val="001C0A0B"/>
    <w:rsid w:val="001C26EC"/>
    <w:rsid w:val="001C55CE"/>
    <w:rsid w:val="001D0268"/>
    <w:rsid w:val="001E2EA0"/>
    <w:rsid w:val="001E3774"/>
    <w:rsid w:val="001E3867"/>
    <w:rsid w:val="001E5100"/>
    <w:rsid w:val="001E73EC"/>
    <w:rsid w:val="001F1522"/>
    <w:rsid w:val="001F2240"/>
    <w:rsid w:val="001F5531"/>
    <w:rsid w:val="002024E7"/>
    <w:rsid w:val="002031BB"/>
    <w:rsid w:val="00204173"/>
    <w:rsid w:val="00205F9E"/>
    <w:rsid w:val="00211A18"/>
    <w:rsid w:val="00212590"/>
    <w:rsid w:val="00212F4C"/>
    <w:rsid w:val="00214424"/>
    <w:rsid w:val="0021799B"/>
    <w:rsid w:val="00217A99"/>
    <w:rsid w:val="00222283"/>
    <w:rsid w:val="00223688"/>
    <w:rsid w:val="002279A3"/>
    <w:rsid w:val="0023088A"/>
    <w:rsid w:val="0024143F"/>
    <w:rsid w:val="0024188F"/>
    <w:rsid w:val="0024353A"/>
    <w:rsid w:val="0024472B"/>
    <w:rsid w:val="00246D03"/>
    <w:rsid w:val="00247850"/>
    <w:rsid w:val="00250BB6"/>
    <w:rsid w:val="00255860"/>
    <w:rsid w:val="00255A26"/>
    <w:rsid w:val="0025719C"/>
    <w:rsid w:val="00260935"/>
    <w:rsid w:val="00265383"/>
    <w:rsid w:val="00265A57"/>
    <w:rsid w:val="00265FFA"/>
    <w:rsid w:val="00266039"/>
    <w:rsid w:val="00272857"/>
    <w:rsid w:val="00272CDD"/>
    <w:rsid w:val="00274474"/>
    <w:rsid w:val="00274C71"/>
    <w:rsid w:val="00275439"/>
    <w:rsid w:val="00286B19"/>
    <w:rsid w:val="00294234"/>
    <w:rsid w:val="00295C02"/>
    <w:rsid w:val="002A1DA9"/>
    <w:rsid w:val="002A5C69"/>
    <w:rsid w:val="002A6576"/>
    <w:rsid w:val="002B6B1C"/>
    <w:rsid w:val="002C0BE9"/>
    <w:rsid w:val="002C30A5"/>
    <w:rsid w:val="002D2DDF"/>
    <w:rsid w:val="002D352D"/>
    <w:rsid w:val="002D3B2F"/>
    <w:rsid w:val="002D5CA6"/>
    <w:rsid w:val="002E2B82"/>
    <w:rsid w:val="002E5B22"/>
    <w:rsid w:val="002E62C1"/>
    <w:rsid w:val="002E786D"/>
    <w:rsid w:val="002E797E"/>
    <w:rsid w:val="002F51C2"/>
    <w:rsid w:val="00301959"/>
    <w:rsid w:val="003054A3"/>
    <w:rsid w:val="00307D21"/>
    <w:rsid w:val="00311A4C"/>
    <w:rsid w:val="00321CD5"/>
    <w:rsid w:val="00323530"/>
    <w:rsid w:val="00325B2B"/>
    <w:rsid w:val="00326BE5"/>
    <w:rsid w:val="003301D5"/>
    <w:rsid w:val="00331FE3"/>
    <w:rsid w:val="003533CA"/>
    <w:rsid w:val="00355CA7"/>
    <w:rsid w:val="00364C7B"/>
    <w:rsid w:val="00365C39"/>
    <w:rsid w:val="0036714F"/>
    <w:rsid w:val="0037686F"/>
    <w:rsid w:val="00380427"/>
    <w:rsid w:val="003907CB"/>
    <w:rsid w:val="00392F16"/>
    <w:rsid w:val="00394758"/>
    <w:rsid w:val="003954FF"/>
    <w:rsid w:val="003A0EC0"/>
    <w:rsid w:val="003A27C8"/>
    <w:rsid w:val="003A75ED"/>
    <w:rsid w:val="003A7E31"/>
    <w:rsid w:val="003C1548"/>
    <w:rsid w:val="003C2123"/>
    <w:rsid w:val="003C5147"/>
    <w:rsid w:val="003D2A76"/>
    <w:rsid w:val="003D4396"/>
    <w:rsid w:val="003D6799"/>
    <w:rsid w:val="003E534D"/>
    <w:rsid w:val="003E7F22"/>
    <w:rsid w:val="003F358D"/>
    <w:rsid w:val="00402287"/>
    <w:rsid w:val="00405F1B"/>
    <w:rsid w:val="00413545"/>
    <w:rsid w:val="00423F01"/>
    <w:rsid w:val="004270A6"/>
    <w:rsid w:val="00427EA5"/>
    <w:rsid w:val="0043180E"/>
    <w:rsid w:val="00434387"/>
    <w:rsid w:val="00435A3C"/>
    <w:rsid w:val="00441609"/>
    <w:rsid w:val="00441691"/>
    <w:rsid w:val="00452199"/>
    <w:rsid w:val="00454CB2"/>
    <w:rsid w:val="00462AAD"/>
    <w:rsid w:val="00463091"/>
    <w:rsid w:val="00463EF4"/>
    <w:rsid w:val="0047663C"/>
    <w:rsid w:val="00476BDB"/>
    <w:rsid w:val="00480348"/>
    <w:rsid w:val="00484C9A"/>
    <w:rsid w:val="00490045"/>
    <w:rsid w:val="004970A3"/>
    <w:rsid w:val="004A764F"/>
    <w:rsid w:val="004B04A7"/>
    <w:rsid w:val="004B098B"/>
    <w:rsid w:val="004B35E8"/>
    <w:rsid w:val="004B3DCE"/>
    <w:rsid w:val="004C0A1C"/>
    <w:rsid w:val="004C118C"/>
    <w:rsid w:val="004C2DBD"/>
    <w:rsid w:val="004C6097"/>
    <w:rsid w:val="004C67C8"/>
    <w:rsid w:val="004E02FA"/>
    <w:rsid w:val="004E3A9E"/>
    <w:rsid w:val="004E7921"/>
    <w:rsid w:val="004F3A7B"/>
    <w:rsid w:val="004F44A4"/>
    <w:rsid w:val="004F66E2"/>
    <w:rsid w:val="004F7A86"/>
    <w:rsid w:val="005020F9"/>
    <w:rsid w:val="0050677B"/>
    <w:rsid w:val="00507FCC"/>
    <w:rsid w:val="00511210"/>
    <w:rsid w:val="00511EA5"/>
    <w:rsid w:val="00513CEC"/>
    <w:rsid w:val="005236A5"/>
    <w:rsid w:val="005320D6"/>
    <w:rsid w:val="00532174"/>
    <w:rsid w:val="00533406"/>
    <w:rsid w:val="0053685C"/>
    <w:rsid w:val="00561FA8"/>
    <w:rsid w:val="00563211"/>
    <w:rsid w:val="00590995"/>
    <w:rsid w:val="00592FD0"/>
    <w:rsid w:val="005963E7"/>
    <w:rsid w:val="005A7790"/>
    <w:rsid w:val="005A7C36"/>
    <w:rsid w:val="005B5B38"/>
    <w:rsid w:val="005B6E91"/>
    <w:rsid w:val="005C416E"/>
    <w:rsid w:val="005C6681"/>
    <w:rsid w:val="005C68AB"/>
    <w:rsid w:val="005D2DF0"/>
    <w:rsid w:val="005D79A7"/>
    <w:rsid w:val="005E2861"/>
    <w:rsid w:val="005E3CB0"/>
    <w:rsid w:val="005E5941"/>
    <w:rsid w:val="005F44C3"/>
    <w:rsid w:val="00601510"/>
    <w:rsid w:val="00603941"/>
    <w:rsid w:val="006142F4"/>
    <w:rsid w:val="00615374"/>
    <w:rsid w:val="00615D78"/>
    <w:rsid w:val="00615E2E"/>
    <w:rsid w:val="00616D9D"/>
    <w:rsid w:val="00621C14"/>
    <w:rsid w:val="00624E67"/>
    <w:rsid w:val="006277E7"/>
    <w:rsid w:val="00640C32"/>
    <w:rsid w:val="00641648"/>
    <w:rsid w:val="00643B42"/>
    <w:rsid w:val="0064639B"/>
    <w:rsid w:val="00651CC0"/>
    <w:rsid w:val="006521F1"/>
    <w:rsid w:val="0065286A"/>
    <w:rsid w:val="00655BB8"/>
    <w:rsid w:val="00657323"/>
    <w:rsid w:val="006614DA"/>
    <w:rsid w:val="00661B21"/>
    <w:rsid w:val="00667DA2"/>
    <w:rsid w:val="006724A4"/>
    <w:rsid w:val="006737DF"/>
    <w:rsid w:val="0067469A"/>
    <w:rsid w:val="0067710F"/>
    <w:rsid w:val="00686853"/>
    <w:rsid w:val="00686A09"/>
    <w:rsid w:val="006A1DC3"/>
    <w:rsid w:val="006A1FF7"/>
    <w:rsid w:val="006B25D5"/>
    <w:rsid w:val="006B396C"/>
    <w:rsid w:val="006B6658"/>
    <w:rsid w:val="006C0180"/>
    <w:rsid w:val="006C3781"/>
    <w:rsid w:val="006C6D0B"/>
    <w:rsid w:val="006C73A9"/>
    <w:rsid w:val="006D2832"/>
    <w:rsid w:val="006D559A"/>
    <w:rsid w:val="006E313F"/>
    <w:rsid w:val="006E46BA"/>
    <w:rsid w:val="006E7A4B"/>
    <w:rsid w:val="006F03ED"/>
    <w:rsid w:val="006F1F17"/>
    <w:rsid w:val="006F4676"/>
    <w:rsid w:val="006F50D7"/>
    <w:rsid w:val="006F6E0C"/>
    <w:rsid w:val="006F7A1B"/>
    <w:rsid w:val="00702206"/>
    <w:rsid w:val="007030D2"/>
    <w:rsid w:val="00705610"/>
    <w:rsid w:val="00712D1F"/>
    <w:rsid w:val="007161D9"/>
    <w:rsid w:val="00722CAE"/>
    <w:rsid w:val="00727B96"/>
    <w:rsid w:val="00727CD1"/>
    <w:rsid w:val="007555F6"/>
    <w:rsid w:val="00757D97"/>
    <w:rsid w:val="00774A00"/>
    <w:rsid w:val="00781924"/>
    <w:rsid w:val="00791882"/>
    <w:rsid w:val="00793DFE"/>
    <w:rsid w:val="007965B9"/>
    <w:rsid w:val="00797F9E"/>
    <w:rsid w:val="007A1B20"/>
    <w:rsid w:val="007A53A0"/>
    <w:rsid w:val="007A71AE"/>
    <w:rsid w:val="007B0A0D"/>
    <w:rsid w:val="007B167D"/>
    <w:rsid w:val="007C2157"/>
    <w:rsid w:val="007C78BF"/>
    <w:rsid w:val="007D14CD"/>
    <w:rsid w:val="007D2C70"/>
    <w:rsid w:val="007E042E"/>
    <w:rsid w:val="007E4CA5"/>
    <w:rsid w:val="007E62A5"/>
    <w:rsid w:val="007F0CB0"/>
    <w:rsid w:val="007F0DC7"/>
    <w:rsid w:val="007F2084"/>
    <w:rsid w:val="007F6C8C"/>
    <w:rsid w:val="00802381"/>
    <w:rsid w:val="00815A31"/>
    <w:rsid w:val="00822995"/>
    <w:rsid w:val="00824E92"/>
    <w:rsid w:val="00825B26"/>
    <w:rsid w:val="00826062"/>
    <w:rsid w:val="00826BCB"/>
    <w:rsid w:val="00826CBA"/>
    <w:rsid w:val="00834BAF"/>
    <w:rsid w:val="008515AD"/>
    <w:rsid w:val="00855C19"/>
    <w:rsid w:val="008562E6"/>
    <w:rsid w:val="0086034E"/>
    <w:rsid w:val="00870B62"/>
    <w:rsid w:val="00871640"/>
    <w:rsid w:val="00875791"/>
    <w:rsid w:val="008825C6"/>
    <w:rsid w:val="00884B9A"/>
    <w:rsid w:val="00891C06"/>
    <w:rsid w:val="008971A0"/>
    <w:rsid w:val="008A2A44"/>
    <w:rsid w:val="008A2FFF"/>
    <w:rsid w:val="008A3CAA"/>
    <w:rsid w:val="008B6714"/>
    <w:rsid w:val="008C15EC"/>
    <w:rsid w:val="008C412A"/>
    <w:rsid w:val="008C6176"/>
    <w:rsid w:val="008D427A"/>
    <w:rsid w:val="008D46EE"/>
    <w:rsid w:val="008F0C14"/>
    <w:rsid w:val="008F2169"/>
    <w:rsid w:val="008F24BF"/>
    <w:rsid w:val="00902AB0"/>
    <w:rsid w:val="00911C68"/>
    <w:rsid w:val="00920222"/>
    <w:rsid w:val="00920363"/>
    <w:rsid w:val="0092449B"/>
    <w:rsid w:val="00924A78"/>
    <w:rsid w:val="00940DBB"/>
    <w:rsid w:val="009418AB"/>
    <w:rsid w:val="00943463"/>
    <w:rsid w:val="00947B81"/>
    <w:rsid w:val="009500EA"/>
    <w:rsid w:val="00951A7D"/>
    <w:rsid w:val="00956EC4"/>
    <w:rsid w:val="00962DCD"/>
    <w:rsid w:val="009765AD"/>
    <w:rsid w:val="00984383"/>
    <w:rsid w:val="0099375A"/>
    <w:rsid w:val="0099499C"/>
    <w:rsid w:val="009A38E3"/>
    <w:rsid w:val="009A47B0"/>
    <w:rsid w:val="009A4C49"/>
    <w:rsid w:val="009A7C62"/>
    <w:rsid w:val="009B58D5"/>
    <w:rsid w:val="009B7B90"/>
    <w:rsid w:val="009C2473"/>
    <w:rsid w:val="009C3631"/>
    <w:rsid w:val="009C76E8"/>
    <w:rsid w:val="009E13B7"/>
    <w:rsid w:val="009E572E"/>
    <w:rsid w:val="009F2B59"/>
    <w:rsid w:val="009F3A3F"/>
    <w:rsid w:val="009F49D2"/>
    <w:rsid w:val="009F63E3"/>
    <w:rsid w:val="00A0188F"/>
    <w:rsid w:val="00A0231F"/>
    <w:rsid w:val="00A0731A"/>
    <w:rsid w:val="00A12690"/>
    <w:rsid w:val="00A128C5"/>
    <w:rsid w:val="00A14A4E"/>
    <w:rsid w:val="00A15AE0"/>
    <w:rsid w:val="00A16139"/>
    <w:rsid w:val="00A170B7"/>
    <w:rsid w:val="00A215D7"/>
    <w:rsid w:val="00A2212C"/>
    <w:rsid w:val="00A24683"/>
    <w:rsid w:val="00A262C2"/>
    <w:rsid w:val="00A33153"/>
    <w:rsid w:val="00A4249A"/>
    <w:rsid w:val="00A44430"/>
    <w:rsid w:val="00A44BE3"/>
    <w:rsid w:val="00A44DBA"/>
    <w:rsid w:val="00A47DB4"/>
    <w:rsid w:val="00A51105"/>
    <w:rsid w:val="00A55673"/>
    <w:rsid w:val="00A610D0"/>
    <w:rsid w:val="00A6234E"/>
    <w:rsid w:val="00A71A57"/>
    <w:rsid w:val="00A7309E"/>
    <w:rsid w:val="00A76F42"/>
    <w:rsid w:val="00A80102"/>
    <w:rsid w:val="00A84218"/>
    <w:rsid w:val="00A87500"/>
    <w:rsid w:val="00A942D9"/>
    <w:rsid w:val="00A969AA"/>
    <w:rsid w:val="00A97957"/>
    <w:rsid w:val="00AA745A"/>
    <w:rsid w:val="00AB0D3A"/>
    <w:rsid w:val="00AB29D4"/>
    <w:rsid w:val="00AB7543"/>
    <w:rsid w:val="00AB7839"/>
    <w:rsid w:val="00AD2760"/>
    <w:rsid w:val="00AD3849"/>
    <w:rsid w:val="00AD40A1"/>
    <w:rsid w:val="00AD4309"/>
    <w:rsid w:val="00AE4ECE"/>
    <w:rsid w:val="00AF59D0"/>
    <w:rsid w:val="00B037E4"/>
    <w:rsid w:val="00B1010B"/>
    <w:rsid w:val="00B14548"/>
    <w:rsid w:val="00B172A9"/>
    <w:rsid w:val="00B206AB"/>
    <w:rsid w:val="00B2294A"/>
    <w:rsid w:val="00B24AF4"/>
    <w:rsid w:val="00B260EE"/>
    <w:rsid w:val="00B266A9"/>
    <w:rsid w:val="00B30EC2"/>
    <w:rsid w:val="00B33D02"/>
    <w:rsid w:val="00B33DB2"/>
    <w:rsid w:val="00B34763"/>
    <w:rsid w:val="00B40C6D"/>
    <w:rsid w:val="00B40DCA"/>
    <w:rsid w:val="00B413D1"/>
    <w:rsid w:val="00B45459"/>
    <w:rsid w:val="00B469EE"/>
    <w:rsid w:val="00B51BC5"/>
    <w:rsid w:val="00B52363"/>
    <w:rsid w:val="00B54419"/>
    <w:rsid w:val="00B562C7"/>
    <w:rsid w:val="00B66664"/>
    <w:rsid w:val="00B66E94"/>
    <w:rsid w:val="00B67F26"/>
    <w:rsid w:val="00B7032D"/>
    <w:rsid w:val="00B713E0"/>
    <w:rsid w:val="00B76129"/>
    <w:rsid w:val="00B80E83"/>
    <w:rsid w:val="00B90FBC"/>
    <w:rsid w:val="00B97BF3"/>
    <w:rsid w:val="00BA34AC"/>
    <w:rsid w:val="00BA3ED1"/>
    <w:rsid w:val="00BA6423"/>
    <w:rsid w:val="00BA711D"/>
    <w:rsid w:val="00BB0083"/>
    <w:rsid w:val="00BB6B30"/>
    <w:rsid w:val="00BC1FF6"/>
    <w:rsid w:val="00BC2D31"/>
    <w:rsid w:val="00BC35A0"/>
    <w:rsid w:val="00BD737C"/>
    <w:rsid w:val="00BE17D0"/>
    <w:rsid w:val="00BE244D"/>
    <w:rsid w:val="00BE6BED"/>
    <w:rsid w:val="00BF140C"/>
    <w:rsid w:val="00BF1BE4"/>
    <w:rsid w:val="00BF1E27"/>
    <w:rsid w:val="00C0056D"/>
    <w:rsid w:val="00C00594"/>
    <w:rsid w:val="00C03805"/>
    <w:rsid w:val="00C04CD1"/>
    <w:rsid w:val="00C06915"/>
    <w:rsid w:val="00C12D20"/>
    <w:rsid w:val="00C13B78"/>
    <w:rsid w:val="00C148AA"/>
    <w:rsid w:val="00C21535"/>
    <w:rsid w:val="00C21658"/>
    <w:rsid w:val="00C24390"/>
    <w:rsid w:val="00C26F24"/>
    <w:rsid w:val="00C325FF"/>
    <w:rsid w:val="00C35683"/>
    <w:rsid w:val="00C36FA6"/>
    <w:rsid w:val="00C42967"/>
    <w:rsid w:val="00C437C6"/>
    <w:rsid w:val="00C51E73"/>
    <w:rsid w:val="00C521F8"/>
    <w:rsid w:val="00C5232D"/>
    <w:rsid w:val="00C52544"/>
    <w:rsid w:val="00C52E02"/>
    <w:rsid w:val="00C60BA4"/>
    <w:rsid w:val="00C75FC3"/>
    <w:rsid w:val="00C84398"/>
    <w:rsid w:val="00C870E4"/>
    <w:rsid w:val="00C91B33"/>
    <w:rsid w:val="00C92EA5"/>
    <w:rsid w:val="00CA551F"/>
    <w:rsid w:val="00CB03D7"/>
    <w:rsid w:val="00CB099A"/>
    <w:rsid w:val="00CB0D11"/>
    <w:rsid w:val="00CB5508"/>
    <w:rsid w:val="00CC05DC"/>
    <w:rsid w:val="00CD07E9"/>
    <w:rsid w:val="00CD2157"/>
    <w:rsid w:val="00CD40B5"/>
    <w:rsid w:val="00CD7E6C"/>
    <w:rsid w:val="00CE5CCF"/>
    <w:rsid w:val="00CF0222"/>
    <w:rsid w:val="00D006C4"/>
    <w:rsid w:val="00D04CEB"/>
    <w:rsid w:val="00D12912"/>
    <w:rsid w:val="00D13709"/>
    <w:rsid w:val="00D14130"/>
    <w:rsid w:val="00D14619"/>
    <w:rsid w:val="00D20D41"/>
    <w:rsid w:val="00D2610A"/>
    <w:rsid w:val="00D26260"/>
    <w:rsid w:val="00D30ECB"/>
    <w:rsid w:val="00D421E4"/>
    <w:rsid w:val="00D51914"/>
    <w:rsid w:val="00D570B4"/>
    <w:rsid w:val="00D65AD0"/>
    <w:rsid w:val="00D66B60"/>
    <w:rsid w:val="00D70B59"/>
    <w:rsid w:val="00D74320"/>
    <w:rsid w:val="00D74BCB"/>
    <w:rsid w:val="00D74DF9"/>
    <w:rsid w:val="00D75832"/>
    <w:rsid w:val="00D75AB3"/>
    <w:rsid w:val="00D765A5"/>
    <w:rsid w:val="00D8253B"/>
    <w:rsid w:val="00D837F0"/>
    <w:rsid w:val="00D84214"/>
    <w:rsid w:val="00D84333"/>
    <w:rsid w:val="00D84ED3"/>
    <w:rsid w:val="00D93169"/>
    <w:rsid w:val="00DA1D0C"/>
    <w:rsid w:val="00DA4283"/>
    <w:rsid w:val="00DB3B35"/>
    <w:rsid w:val="00DC1B27"/>
    <w:rsid w:val="00DC3C32"/>
    <w:rsid w:val="00DC47C2"/>
    <w:rsid w:val="00DC5382"/>
    <w:rsid w:val="00DD043E"/>
    <w:rsid w:val="00DE0B4F"/>
    <w:rsid w:val="00DE2A2E"/>
    <w:rsid w:val="00DE65AC"/>
    <w:rsid w:val="00DF4B81"/>
    <w:rsid w:val="00DF6D33"/>
    <w:rsid w:val="00E013B5"/>
    <w:rsid w:val="00E02292"/>
    <w:rsid w:val="00E10DB7"/>
    <w:rsid w:val="00E14199"/>
    <w:rsid w:val="00E15434"/>
    <w:rsid w:val="00E1682A"/>
    <w:rsid w:val="00E213F8"/>
    <w:rsid w:val="00E237BA"/>
    <w:rsid w:val="00E24467"/>
    <w:rsid w:val="00E26B07"/>
    <w:rsid w:val="00E30AFD"/>
    <w:rsid w:val="00E31C71"/>
    <w:rsid w:val="00E33087"/>
    <w:rsid w:val="00E33BAB"/>
    <w:rsid w:val="00E345F5"/>
    <w:rsid w:val="00E361FA"/>
    <w:rsid w:val="00E41F86"/>
    <w:rsid w:val="00E43AA4"/>
    <w:rsid w:val="00E43CFF"/>
    <w:rsid w:val="00E44122"/>
    <w:rsid w:val="00E5470E"/>
    <w:rsid w:val="00E5747C"/>
    <w:rsid w:val="00E57602"/>
    <w:rsid w:val="00E578F1"/>
    <w:rsid w:val="00E62D97"/>
    <w:rsid w:val="00E6633A"/>
    <w:rsid w:val="00E66B5B"/>
    <w:rsid w:val="00E747E8"/>
    <w:rsid w:val="00E91171"/>
    <w:rsid w:val="00E924B3"/>
    <w:rsid w:val="00E96235"/>
    <w:rsid w:val="00E96D53"/>
    <w:rsid w:val="00EA0D7C"/>
    <w:rsid w:val="00EA3F08"/>
    <w:rsid w:val="00EB79B2"/>
    <w:rsid w:val="00ED6407"/>
    <w:rsid w:val="00EE1CCA"/>
    <w:rsid w:val="00EE5F21"/>
    <w:rsid w:val="00EE747C"/>
    <w:rsid w:val="00EF0BA1"/>
    <w:rsid w:val="00EF5936"/>
    <w:rsid w:val="00EF749F"/>
    <w:rsid w:val="00EF766C"/>
    <w:rsid w:val="00F00103"/>
    <w:rsid w:val="00F10ACB"/>
    <w:rsid w:val="00F17842"/>
    <w:rsid w:val="00F20469"/>
    <w:rsid w:val="00F2148F"/>
    <w:rsid w:val="00F250F4"/>
    <w:rsid w:val="00F334BA"/>
    <w:rsid w:val="00F34B89"/>
    <w:rsid w:val="00F426E3"/>
    <w:rsid w:val="00F55E29"/>
    <w:rsid w:val="00F60890"/>
    <w:rsid w:val="00F62B93"/>
    <w:rsid w:val="00F65249"/>
    <w:rsid w:val="00F71E94"/>
    <w:rsid w:val="00F80B04"/>
    <w:rsid w:val="00F8604A"/>
    <w:rsid w:val="00F9433F"/>
    <w:rsid w:val="00F943CE"/>
    <w:rsid w:val="00FA1700"/>
    <w:rsid w:val="00FA2144"/>
    <w:rsid w:val="00FA7D50"/>
    <w:rsid w:val="00FB14AC"/>
    <w:rsid w:val="00FB486E"/>
    <w:rsid w:val="00FB6402"/>
    <w:rsid w:val="00FC022F"/>
    <w:rsid w:val="00FC06FE"/>
    <w:rsid w:val="00FC369A"/>
    <w:rsid w:val="00FC781F"/>
    <w:rsid w:val="00FF13A9"/>
    <w:rsid w:val="00FF164D"/>
    <w:rsid w:val="00FF2E63"/>
    <w:rsid w:val="00FF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83A9"/>
  <w15:chartTrackingRefBased/>
  <w15:docId w15:val="{A07BD4E1-778F-45F4-97DD-CEF20B75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1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B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B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B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B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B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B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B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91B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B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B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B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B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B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B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B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B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B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B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B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B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B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B3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3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805"/>
  </w:style>
  <w:style w:type="paragraph" w:styleId="Footer">
    <w:name w:val="footer"/>
    <w:basedOn w:val="Normal"/>
    <w:link w:val="FooterChar"/>
    <w:uiPriority w:val="99"/>
    <w:unhideWhenUsed/>
    <w:rsid w:val="00C03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805"/>
  </w:style>
  <w:style w:type="paragraph" w:styleId="TOCHeading">
    <w:name w:val="TOC Heading"/>
    <w:basedOn w:val="Heading1"/>
    <w:next w:val="Normal"/>
    <w:uiPriority w:val="39"/>
    <w:unhideWhenUsed/>
    <w:qFormat/>
    <w:rsid w:val="00956EC4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924A7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24A78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BE6BED"/>
    <w:pPr>
      <w:tabs>
        <w:tab w:val="right" w:leader="dot" w:pos="9016"/>
      </w:tabs>
      <w:spacing w:after="100" w:line="360" w:lineRule="auto"/>
      <w:jc w:val="both"/>
    </w:pPr>
    <w:rPr>
      <w:rFonts w:ascii="Arial" w:hAnsi="Arial" w:cs="Arial"/>
      <w:b/>
      <w:bCs/>
      <w:noProof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71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" TargetMode="External"/><Relationship Id="rId13" Type="http://schemas.openxmlformats.org/officeDocument/2006/relationships/hyperlink" Target="https://www.gov.uk/government/publications/health-matters-preventing-type-2-diabet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utrition.org.uk" TargetMode="External"/><Relationship Id="rId12" Type="http://schemas.openxmlformats.org/officeDocument/2006/relationships/hyperlink" Target="https://www.nice.org.uk/guidence/ng2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ngland.nhs.uk/daibetes/diabetes-prevention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nhsuk/conditions/type-2-diabet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betesatlas.org" TargetMode="External"/><Relationship Id="rId14" Type="http://schemas.openxmlformats.org/officeDocument/2006/relationships/hyperlink" Target="https://www.who.int/news-room/fact-sheets/detail/diabe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E1C32-B471-443C-894A-71364821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9</Pages>
  <Words>2451</Words>
  <Characters>14904</Characters>
  <Application>Microsoft Office Word</Application>
  <DocSecurity>0</DocSecurity>
  <Lines>281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Nargos Hussain</dc:creator>
  <cp:keywords/>
  <dc:description/>
  <cp:lastModifiedBy>Nargos Hussain</cp:lastModifiedBy>
  <cp:revision>586</cp:revision>
  <dcterms:created xsi:type="dcterms:W3CDTF">2026-05-18T04:25:00Z</dcterms:created>
  <dcterms:modified xsi:type="dcterms:W3CDTF">2026-06-28T06:25:00Z</dcterms:modified>
</cp:coreProperties>
</file>