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F8B710" w14:textId="1293C9F1" w:rsidR="001074DF" w:rsidRPr="006C3500" w:rsidRDefault="001074DF" w:rsidP="00F75580">
      <w:pPr>
        <w:rPr>
          <w:rFonts w:ascii="Calibri" w:hAnsi="Calibri" w:cs="Arial"/>
          <w:sz w:val="24"/>
          <w:szCs w:val="24"/>
        </w:rPr>
      </w:pPr>
    </w:p>
    <w:p w14:paraId="71A95A01" w14:textId="437448A8" w:rsidR="00255073" w:rsidRPr="006C3500" w:rsidRDefault="00255073" w:rsidP="00F75580">
      <w:pPr>
        <w:rPr>
          <w:rFonts w:ascii="Calibri" w:hAnsi="Calibri" w:cs="Arial"/>
          <w:sz w:val="24"/>
          <w:szCs w:val="24"/>
        </w:rPr>
      </w:pPr>
      <w:r w:rsidRPr="006C3500">
        <w:rPr>
          <w:rFonts w:ascii="Calibri" w:hAnsi="Calibri" w:cs="Arial"/>
          <w:sz w:val="24"/>
          <w:szCs w:val="24"/>
        </w:rPr>
        <w:t>In this essay I will be discussing Dyslexia alongside interventions and theories targeted at helping and understanding this learning difficulty. The Impacts of numeracy and literacy skills will be highlighted and discussed in regard to emotional development of a child with Dyslexia and approaches within the learning environment.</w:t>
      </w:r>
      <w:r w:rsidR="00BE162D" w:rsidRPr="006C3500">
        <w:rPr>
          <w:rFonts w:ascii="Calibri" w:hAnsi="Calibri" w:cs="Arial"/>
          <w:sz w:val="24"/>
          <w:szCs w:val="24"/>
        </w:rPr>
        <w:t xml:space="preserve"> The Phonological</w:t>
      </w:r>
      <w:r w:rsidRPr="006C3500">
        <w:rPr>
          <w:rFonts w:ascii="Calibri" w:hAnsi="Calibri" w:cs="Arial"/>
          <w:sz w:val="24"/>
          <w:szCs w:val="24"/>
        </w:rPr>
        <w:t xml:space="preserve"> and</w:t>
      </w:r>
      <w:r w:rsidR="00BE162D" w:rsidRPr="006C3500">
        <w:rPr>
          <w:rFonts w:ascii="Calibri" w:hAnsi="Calibri" w:cs="Arial"/>
          <w:sz w:val="24"/>
          <w:szCs w:val="24"/>
        </w:rPr>
        <w:t xml:space="preserve"> magnocellular t</w:t>
      </w:r>
      <w:r w:rsidRPr="006C3500">
        <w:rPr>
          <w:rFonts w:ascii="Calibri" w:hAnsi="Calibri" w:cs="Arial"/>
          <w:sz w:val="24"/>
          <w:szCs w:val="24"/>
        </w:rPr>
        <w:t>heories will be acknowledged, explained and evaluated in th</w:t>
      </w:r>
      <w:r w:rsidR="004D3FEB" w:rsidRPr="006C3500">
        <w:rPr>
          <w:rFonts w:ascii="Calibri" w:hAnsi="Calibri" w:cs="Arial"/>
          <w:sz w:val="24"/>
          <w:szCs w:val="24"/>
        </w:rPr>
        <w:t>is essa</w:t>
      </w:r>
      <w:r w:rsidR="00BE162D" w:rsidRPr="006C3500">
        <w:rPr>
          <w:rFonts w:ascii="Calibri" w:hAnsi="Calibri" w:cs="Arial"/>
          <w:sz w:val="24"/>
          <w:szCs w:val="24"/>
        </w:rPr>
        <w:t xml:space="preserve">y to support the effects that dyslexia </w:t>
      </w:r>
      <w:r w:rsidR="009E054C" w:rsidRPr="006C3500">
        <w:rPr>
          <w:rFonts w:ascii="Calibri" w:hAnsi="Calibri" w:cs="Arial"/>
          <w:sz w:val="24"/>
          <w:szCs w:val="24"/>
        </w:rPr>
        <w:t>have</w:t>
      </w:r>
      <w:r w:rsidR="00BE162D" w:rsidRPr="006C3500">
        <w:rPr>
          <w:rFonts w:ascii="Calibri" w:hAnsi="Calibri" w:cs="Arial"/>
          <w:sz w:val="24"/>
          <w:szCs w:val="24"/>
        </w:rPr>
        <w:t xml:space="preserve"> on children’s education.</w:t>
      </w:r>
      <w:r w:rsidR="002E035B" w:rsidRPr="006C3500">
        <w:rPr>
          <w:rFonts w:ascii="Calibri" w:hAnsi="Calibri" w:cs="Arial"/>
          <w:sz w:val="24"/>
          <w:szCs w:val="24"/>
        </w:rPr>
        <w:t xml:space="preserve"> The British Dyslexia Association calculate that 10% of the United Kingdom’s population have Dyslexia with 4% showing the serious end of the continuum.</w:t>
      </w:r>
    </w:p>
    <w:p w14:paraId="4E10E32F" w14:textId="77777777" w:rsidR="00255073" w:rsidRPr="006C3500" w:rsidRDefault="00255073" w:rsidP="00F75580">
      <w:pPr>
        <w:rPr>
          <w:rFonts w:ascii="Calibri" w:hAnsi="Calibri" w:cs="Arial"/>
          <w:sz w:val="24"/>
          <w:szCs w:val="24"/>
        </w:rPr>
      </w:pPr>
    </w:p>
    <w:p w14:paraId="04FE8848" w14:textId="771C4F71" w:rsidR="001074DF" w:rsidRPr="006C3500" w:rsidRDefault="001074DF" w:rsidP="00F75580">
      <w:pPr>
        <w:rPr>
          <w:sz w:val="24"/>
          <w:szCs w:val="24"/>
        </w:rPr>
      </w:pPr>
      <w:r w:rsidRPr="006C3500">
        <w:rPr>
          <w:rFonts w:ascii="Calibri" w:hAnsi="Calibri" w:cs="Arial"/>
          <w:sz w:val="24"/>
          <w:szCs w:val="24"/>
        </w:rPr>
        <w:t>Dyslexia is a Specific Learning Difficulty that impacts learning and is often recognized as early as the age of 1-2 years old (Osborn</w:t>
      </w:r>
      <w:r w:rsidR="00255073" w:rsidRPr="006C3500">
        <w:rPr>
          <w:rFonts w:ascii="Calibri" w:hAnsi="Calibri" w:cs="Arial"/>
          <w:sz w:val="24"/>
          <w:szCs w:val="24"/>
        </w:rPr>
        <w:t>, C 2017).</w:t>
      </w:r>
      <w:r w:rsidR="00F47D3C" w:rsidRPr="006C3500">
        <w:rPr>
          <w:rFonts w:ascii="Calibri" w:hAnsi="Calibri" w:cs="Arial"/>
          <w:sz w:val="24"/>
          <w:szCs w:val="24"/>
        </w:rPr>
        <w:t xml:space="preserve"> Dyslexia was firstly introduced in the 19</w:t>
      </w:r>
      <w:r w:rsidR="00F47D3C" w:rsidRPr="006C3500">
        <w:rPr>
          <w:rFonts w:ascii="Calibri" w:hAnsi="Calibri" w:cs="Arial"/>
          <w:sz w:val="24"/>
          <w:szCs w:val="24"/>
          <w:vertAlign w:val="superscript"/>
        </w:rPr>
        <w:t>th</w:t>
      </w:r>
      <w:r w:rsidR="00F47D3C" w:rsidRPr="006C3500">
        <w:rPr>
          <w:rFonts w:ascii="Calibri" w:hAnsi="Calibri" w:cs="Arial"/>
          <w:sz w:val="24"/>
          <w:szCs w:val="24"/>
        </w:rPr>
        <w:t xml:space="preserve"> century to where Adolph </w:t>
      </w:r>
      <w:proofErr w:type="spellStart"/>
      <w:r w:rsidR="00F47D3C" w:rsidRPr="006C3500">
        <w:rPr>
          <w:rFonts w:ascii="Calibri" w:hAnsi="Calibri" w:cs="Arial"/>
          <w:sz w:val="24"/>
          <w:szCs w:val="24"/>
        </w:rPr>
        <w:t>Kussmaul</w:t>
      </w:r>
      <w:proofErr w:type="spellEnd"/>
      <w:r w:rsidR="00F47D3C" w:rsidRPr="006C3500">
        <w:rPr>
          <w:rFonts w:ascii="Calibri" w:hAnsi="Calibri" w:cs="Arial"/>
          <w:sz w:val="24"/>
          <w:szCs w:val="24"/>
        </w:rPr>
        <w:t xml:space="preserve"> a German neurologist adults with a reading difficulty but no neurological impairment</w:t>
      </w:r>
      <w:r w:rsidR="00F47D3C" w:rsidRPr="006C3500">
        <w:rPr>
          <w:sz w:val="24"/>
          <w:szCs w:val="24"/>
        </w:rPr>
        <w:t xml:space="preserve"> (Dyslexia-aware.com, No Date). Rudolf Berlin named the difficulty Dyslexia from its Greek meaning “difficulty with words” (Dyslexia-aware.com, No Date).</w:t>
      </w:r>
      <w:r w:rsidR="00255073" w:rsidRPr="006C3500">
        <w:rPr>
          <w:rFonts w:ascii="Calibri" w:hAnsi="Calibri" w:cs="Arial"/>
          <w:sz w:val="24"/>
          <w:szCs w:val="24"/>
        </w:rPr>
        <w:t xml:space="preserve"> </w:t>
      </w:r>
      <w:r w:rsidR="004D3FEB" w:rsidRPr="006C3500">
        <w:rPr>
          <w:rFonts w:ascii="Calibri" w:hAnsi="Calibri" w:cs="Arial"/>
          <w:sz w:val="24"/>
          <w:szCs w:val="24"/>
        </w:rPr>
        <w:t>A child with Dyslexia will predominantly have reading and writing skills effected, but also the possibility that they have difficulty storing and processing information visually or listening (British Dyslexia Association, no date).</w:t>
      </w:r>
      <w:r w:rsidR="0028663E" w:rsidRPr="006C3500">
        <w:rPr>
          <w:rFonts w:ascii="Calibri" w:hAnsi="Calibri" w:cs="Arial"/>
          <w:sz w:val="24"/>
          <w:szCs w:val="24"/>
        </w:rPr>
        <w:t xml:space="preserve"> From this conclusion it’s possible to note that it doesn’t mean people with Dyslexia can’t learn to overcome these barriers, they can show huge potential creatively and areas such as reasoning.</w:t>
      </w:r>
      <w:r w:rsidR="002E035B" w:rsidRPr="006C3500">
        <w:rPr>
          <w:rFonts w:ascii="Calibri" w:hAnsi="Calibri" w:cs="Arial"/>
          <w:sz w:val="24"/>
          <w:szCs w:val="24"/>
        </w:rPr>
        <w:t xml:space="preserve"> It is important to consider the effects that this Specific Learning Difficulty retains in children’s education for the reason that the teaching methods that are widely used in mainstream school will not support or help children with Dyslexia. It is imp</w:t>
      </w:r>
      <w:r w:rsidR="00914BBA" w:rsidRPr="006C3500">
        <w:rPr>
          <w:rFonts w:ascii="Calibri" w:hAnsi="Calibri" w:cs="Arial"/>
          <w:sz w:val="24"/>
          <w:szCs w:val="24"/>
        </w:rPr>
        <w:t>ortant to consider that schools have a lack of funding which leads to limited time, degrading all aspects of essential education and to add to this problem the tests for Dyslexia are expensive and so are specialist staff or evaluator (</w:t>
      </w:r>
      <w:proofErr w:type="spellStart"/>
      <w:r w:rsidR="00914BBA" w:rsidRPr="006C3500">
        <w:rPr>
          <w:rFonts w:ascii="Calibri" w:hAnsi="Calibri" w:cs="Arial"/>
          <w:sz w:val="24"/>
          <w:szCs w:val="24"/>
        </w:rPr>
        <w:t>Lunney</w:t>
      </w:r>
      <w:proofErr w:type="spellEnd"/>
      <w:r w:rsidR="00914BBA" w:rsidRPr="006C3500">
        <w:rPr>
          <w:rFonts w:ascii="Calibri" w:hAnsi="Calibri" w:cs="Arial"/>
          <w:sz w:val="24"/>
          <w:szCs w:val="24"/>
        </w:rPr>
        <w:t xml:space="preserve">, M 2016). In the current school of the author a teacher stated “How can I teach a full classroom of children who are struggling then help him spell all his sentences word by word, if there is no help, I cannot mark his work (Williams, B 2021). </w:t>
      </w:r>
      <w:r w:rsidR="00F47D3C" w:rsidRPr="006C3500">
        <w:rPr>
          <w:rFonts w:ascii="Calibri" w:hAnsi="Calibri" w:cs="Arial"/>
          <w:sz w:val="24"/>
          <w:szCs w:val="24"/>
        </w:rPr>
        <w:t xml:space="preserve">The quote resembles the lack of time, funding and specialist help that is required to give children with Dyslexia the fluent and engaging education for their future development and it isn’t fair or good enough to proceed with these circumstances. </w:t>
      </w:r>
    </w:p>
    <w:p w14:paraId="27C9F5DF" w14:textId="1DCFA1D6" w:rsidR="006F0569" w:rsidRPr="006C3500" w:rsidRDefault="006F0569" w:rsidP="00F75580">
      <w:pPr>
        <w:rPr>
          <w:sz w:val="24"/>
          <w:szCs w:val="24"/>
        </w:rPr>
      </w:pPr>
    </w:p>
    <w:p w14:paraId="643CAFBF" w14:textId="7432A4BF" w:rsidR="00517C96" w:rsidRPr="006C3500" w:rsidRDefault="00F47D3C" w:rsidP="00517C96">
      <w:pPr>
        <w:rPr>
          <w:sz w:val="24"/>
          <w:szCs w:val="24"/>
        </w:rPr>
      </w:pPr>
      <w:r w:rsidRPr="006C3500">
        <w:rPr>
          <w:sz w:val="24"/>
          <w:szCs w:val="24"/>
        </w:rPr>
        <w:t>The characteristics that arise with Dyslexia consist of difficulties with their phonemic and manipulation awareness, such as De coding single words, spelling and fluidity whilst reading (Pleasanton, no date).</w:t>
      </w:r>
      <w:r w:rsidR="00203A5D" w:rsidRPr="006C3500">
        <w:rPr>
          <w:sz w:val="24"/>
          <w:szCs w:val="24"/>
        </w:rPr>
        <w:t xml:space="preserve"> Within the school environment these characteristics will heavily </w:t>
      </w:r>
      <w:r w:rsidR="00517C96" w:rsidRPr="006C3500">
        <w:rPr>
          <w:sz w:val="24"/>
          <w:szCs w:val="24"/>
        </w:rPr>
        <w:t>affect</w:t>
      </w:r>
      <w:r w:rsidR="00203A5D" w:rsidRPr="006C3500">
        <w:rPr>
          <w:sz w:val="24"/>
          <w:szCs w:val="24"/>
        </w:rPr>
        <w:t xml:space="preserve"> the learning of the child as the education system is heavily reliant on writing tasks, examinations and note taking in the current curriculum leading to children with dyslexia without the required help </w:t>
      </w:r>
      <w:r w:rsidR="00517C96" w:rsidRPr="006C3500">
        <w:rPr>
          <w:sz w:val="24"/>
          <w:szCs w:val="24"/>
        </w:rPr>
        <w:t>unable</w:t>
      </w:r>
      <w:r w:rsidR="00203A5D" w:rsidRPr="006C3500">
        <w:rPr>
          <w:sz w:val="24"/>
          <w:szCs w:val="24"/>
        </w:rPr>
        <w:t xml:space="preserve"> to reach their potential and begin the slippery slope of falling behind. An example of this would be reading a story and answering questions. Children with dyslexia would find difficulty in reading real words in isolation, de-coding and breaking down words</w:t>
      </w:r>
      <w:r w:rsidR="00517C96" w:rsidRPr="006C3500">
        <w:rPr>
          <w:sz w:val="24"/>
          <w:szCs w:val="24"/>
        </w:rPr>
        <w:t xml:space="preserve">, when asked to read it would take extended time with many possible words pronounced inaccurately and then to answer questions on the story where they would find it hard to spell and copy from the text (Pleasanton, No date). The theory of Phoneme supports the difficulty that children with dyslexia suffer with daily especially in schools. The Phoneme theory was originated by </w:t>
      </w:r>
      <w:r w:rsidR="00517C96" w:rsidRPr="006C3500">
        <w:rPr>
          <w:rFonts w:asciiTheme="minorHAnsi" w:hAnsiTheme="minorHAnsi" w:cstheme="minorHAnsi"/>
          <w:color w:val="222222"/>
          <w:sz w:val="24"/>
          <w:szCs w:val="24"/>
          <w:shd w:val="clear" w:color="auto" w:fill="FFFFFF"/>
        </w:rPr>
        <w:t xml:space="preserve">F. de Saussure </w:t>
      </w:r>
      <w:r w:rsidR="005C00D5" w:rsidRPr="006C3500">
        <w:rPr>
          <w:rFonts w:asciiTheme="minorHAnsi" w:hAnsiTheme="minorHAnsi" w:cstheme="minorHAnsi"/>
          <w:color w:val="222222"/>
          <w:sz w:val="24"/>
          <w:szCs w:val="24"/>
          <w:shd w:val="clear" w:color="auto" w:fill="FFFFFF"/>
        </w:rPr>
        <w:t>believing it</w:t>
      </w:r>
      <w:r w:rsidR="00517C96" w:rsidRPr="006C3500">
        <w:rPr>
          <w:rFonts w:asciiTheme="minorHAnsi" w:hAnsiTheme="minorHAnsi" w:cstheme="minorHAnsi"/>
          <w:color w:val="222222"/>
          <w:sz w:val="24"/>
          <w:szCs w:val="24"/>
          <w:shd w:val="clear" w:color="auto" w:fill="FFFFFF"/>
        </w:rPr>
        <w:t xml:space="preserve"> was </w:t>
      </w:r>
      <w:r w:rsidR="005C00D5" w:rsidRPr="006C3500">
        <w:rPr>
          <w:rFonts w:asciiTheme="minorHAnsi" w:hAnsiTheme="minorHAnsi" w:cstheme="minorHAnsi"/>
          <w:color w:val="222222"/>
          <w:sz w:val="24"/>
          <w:szCs w:val="24"/>
          <w:shd w:val="clear" w:color="auto" w:fill="FFFFFF"/>
        </w:rPr>
        <w:t>“disembodied units of language formed by the differences separating its acoustic image from the rest of the units” (</w:t>
      </w:r>
      <w:proofErr w:type="spellStart"/>
      <w:r w:rsidR="005C00D5" w:rsidRPr="006C3500">
        <w:rPr>
          <w:rFonts w:asciiTheme="minorHAnsi" w:hAnsiTheme="minorHAnsi" w:cstheme="minorHAnsi"/>
          <w:color w:val="222222"/>
          <w:sz w:val="24"/>
          <w:szCs w:val="24"/>
          <w:shd w:val="clear" w:color="auto" w:fill="FFFFFF"/>
        </w:rPr>
        <w:t>kpfu</w:t>
      </w:r>
      <w:proofErr w:type="spellEnd"/>
      <w:r w:rsidR="005C00D5" w:rsidRPr="006C3500">
        <w:rPr>
          <w:rFonts w:asciiTheme="minorHAnsi" w:hAnsiTheme="minorHAnsi" w:cstheme="minorHAnsi"/>
          <w:color w:val="222222"/>
          <w:sz w:val="24"/>
          <w:szCs w:val="24"/>
          <w:shd w:val="clear" w:color="auto" w:fill="FFFFFF"/>
        </w:rPr>
        <w:t xml:space="preserve">, No date). A Phoneme is the smallest unit of speech, with every word and letter there are multiple phonemes making our spoken sounds which are then called allophones which </w:t>
      </w:r>
      <w:r w:rsidR="005C00D5" w:rsidRPr="006C3500">
        <w:rPr>
          <w:rFonts w:asciiTheme="minorHAnsi" w:hAnsiTheme="minorHAnsi" w:cstheme="minorHAnsi"/>
          <w:color w:val="222222"/>
          <w:sz w:val="24"/>
          <w:szCs w:val="24"/>
          <w:shd w:val="clear" w:color="auto" w:fill="FFFFFF"/>
        </w:rPr>
        <w:lastRenderedPageBreak/>
        <w:t>lead to being spoken words in language (</w:t>
      </w:r>
      <w:proofErr w:type="spellStart"/>
      <w:r w:rsidR="005C00D5" w:rsidRPr="006C3500">
        <w:rPr>
          <w:rFonts w:asciiTheme="minorHAnsi" w:hAnsiTheme="minorHAnsi" w:cstheme="minorHAnsi"/>
          <w:color w:val="222222"/>
          <w:sz w:val="24"/>
          <w:szCs w:val="24"/>
          <w:shd w:val="clear" w:color="auto" w:fill="FFFFFF"/>
        </w:rPr>
        <w:t>StudFiles</w:t>
      </w:r>
      <w:proofErr w:type="spellEnd"/>
      <w:r w:rsidR="005C00D5" w:rsidRPr="006C3500">
        <w:rPr>
          <w:rFonts w:asciiTheme="minorHAnsi" w:hAnsiTheme="minorHAnsi" w:cstheme="minorHAnsi"/>
          <w:color w:val="222222"/>
          <w:sz w:val="24"/>
          <w:szCs w:val="24"/>
          <w:shd w:val="clear" w:color="auto" w:fill="FFFFFF"/>
        </w:rPr>
        <w:t>, No Date).</w:t>
      </w:r>
      <w:r w:rsidR="001D6368" w:rsidRPr="006C3500">
        <w:rPr>
          <w:rFonts w:asciiTheme="minorHAnsi" w:hAnsiTheme="minorHAnsi" w:cstheme="minorHAnsi"/>
          <w:color w:val="222222"/>
          <w:sz w:val="24"/>
          <w:szCs w:val="24"/>
          <w:shd w:val="clear" w:color="auto" w:fill="FFFFFF"/>
        </w:rPr>
        <w:t xml:space="preserve"> If there is a difficulty with phonemes and allophones children with dyslexia will of course find speech creating words difficult as it doesn’t make any sense to them. </w:t>
      </w:r>
    </w:p>
    <w:p w14:paraId="41805D91" w14:textId="072F27CE" w:rsidR="00F47D3C" w:rsidRPr="006C3500" w:rsidRDefault="00517C96" w:rsidP="00F75580">
      <w:pPr>
        <w:rPr>
          <w:sz w:val="24"/>
          <w:szCs w:val="24"/>
        </w:rPr>
      </w:pPr>
      <w:r w:rsidRPr="006C3500">
        <w:rPr>
          <w:sz w:val="24"/>
          <w:szCs w:val="24"/>
        </w:rPr>
        <w:t xml:space="preserve"> </w:t>
      </w:r>
    </w:p>
    <w:p w14:paraId="5D94C04A" w14:textId="77777777" w:rsidR="00F47D3C" w:rsidRPr="006C3500" w:rsidRDefault="00F47D3C" w:rsidP="00F75580">
      <w:pPr>
        <w:rPr>
          <w:sz w:val="24"/>
          <w:szCs w:val="24"/>
        </w:rPr>
      </w:pPr>
    </w:p>
    <w:p w14:paraId="23E6D7BB" w14:textId="63B1124E" w:rsidR="002E035B" w:rsidRPr="006C3500" w:rsidRDefault="006F0569" w:rsidP="00F75580">
      <w:pPr>
        <w:rPr>
          <w:sz w:val="24"/>
          <w:szCs w:val="24"/>
        </w:rPr>
      </w:pPr>
      <w:r w:rsidRPr="006C3500">
        <w:rPr>
          <w:sz w:val="24"/>
          <w:szCs w:val="24"/>
        </w:rPr>
        <w:t>The emotional and social aspect of Dyslexia is a strong factor in the instance of the children’s wellbeing and communication with other peers within and outside the school environment (Child Mind Institute, No Date). Linked to this point children with Dyslexia are often frustrated and ashamed to admit their difficulty to read which progresses to falling behind the class or being put on the spot to read to the whole class or presentations</w:t>
      </w:r>
      <w:r w:rsidR="001E79A6" w:rsidRPr="006C3500">
        <w:rPr>
          <w:sz w:val="24"/>
          <w:szCs w:val="24"/>
        </w:rPr>
        <w:t xml:space="preserve"> as highlighted in the experience of the author, “Sir I can’t read” and a teacher’s response was “Just try”, sadly the child got very angry at the teacher and got extremely upset (Williams B, 2021). The frustrating element felt by a child with dyslexia can source from the inability to meet their own expectations which can be mis lead to parents resulting in a huge negative impact to the child explaining to a parent or guardian that he could be much better if he tried harder or worked faster and in class statements from a teacher such as </w:t>
      </w:r>
      <w:r w:rsidR="006838A2" w:rsidRPr="006C3500">
        <w:rPr>
          <w:sz w:val="24"/>
          <w:szCs w:val="24"/>
        </w:rPr>
        <w:t xml:space="preserve">regarding mistakes as careless or stupid mistakes </w:t>
      </w:r>
      <w:r w:rsidR="001E79A6" w:rsidRPr="006C3500">
        <w:rPr>
          <w:sz w:val="24"/>
          <w:szCs w:val="24"/>
        </w:rPr>
        <w:t>(Ryan, M, M.D. 2004).</w:t>
      </w:r>
      <w:r w:rsidR="006838A2" w:rsidRPr="006C3500">
        <w:rPr>
          <w:sz w:val="24"/>
          <w:szCs w:val="24"/>
        </w:rPr>
        <w:t xml:space="preserve"> </w:t>
      </w:r>
      <w:r w:rsidR="004C6BBA" w:rsidRPr="006C3500">
        <w:rPr>
          <w:sz w:val="24"/>
          <w:szCs w:val="24"/>
        </w:rPr>
        <w:t xml:space="preserve">Concluding these points, it is essential to state that supporting children with dyslexia is mandatory for their wellbeing and progression for life. From the </w:t>
      </w:r>
      <w:r w:rsidR="00F47D3C" w:rsidRPr="006C3500">
        <w:rPr>
          <w:sz w:val="24"/>
          <w:szCs w:val="24"/>
        </w:rPr>
        <w:t>teacher’s</w:t>
      </w:r>
      <w:r w:rsidR="004C6BBA" w:rsidRPr="006C3500">
        <w:rPr>
          <w:sz w:val="24"/>
          <w:szCs w:val="24"/>
        </w:rPr>
        <w:t xml:space="preserve"> point of view here are some points that teachers should avoid, asking them to read to the class is humiliating and frustrating, using the word lazy to any child isn’t right but will completely knock their confidence, avoid copying on screen paragraphs and texts from books, homework in less amounts or from a computer (</w:t>
      </w:r>
      <w:proofErr w:type="spellStart"/>
      <w:r w:rsidR="004C6BBA" w:rsidRPr="006C3500">
        <w:rPr>
          <w:sz w:val="24"/>
          <w:szCs w:val="24"/>
        </w:rPr>
        <w:t>Nessy</w:t>
      </w:r>
      <w:proofErr w:type="spellEnd"/>
      <w:r w:rsidR="004C6BBA" w:rsidRPr="006C3500">
        <w:rPr>
          <w:sz w:val="24"/>
          <w:szCs w:val="24"/>
        </w:rPr>
        <w:t>, No Date)</w:t>
      </w:r>
      <w:r w:rsidR="00F47D3C" w:rsidRPr="006C3500">
        <w:rPr>
          <w:sz w:val="24"/>
          <w:szCs w:val="24"/>
        </w:rPr>
        <w:t>.</w:t>
      </w:r>
    </w:p>
    <w:p w14:paraId="252408AF" w14:textId="1B181BF8" w:rsidR="00535BD0" w:rsidRPr="006C3500" w:rsidRDefault="00535BD0" w:rsidP="00F75580">
      <w:pPr>
        <w:rPr>
          <w:sz w:val="24"/>
          <w:szCs w:val="24"/>
        </w:rPr>
      </w:pPr>
    </w:p>
    <w:p w14:paraId="06F5C693" w14:textId="77777777" w:rsidR="00F47D3C" w:rsidRPr="006C3500" w:rsidRDefault="00F47D3C" w:rsidP="00F75580">
      <w:pPr>
        <w:rPr>
          <w:sz w:val="24"/>
          <w:szCs w:val="24"/>
        </w:rPr>
      </w:pPr>
    </w:p>
    <w:p w14:paraId="7E44DAD8" w14:textId="77777777" w:rsidR="00535BD0" w:rsidRPr="006C3500" w:rsidRDefault="00535BD0" w:rsidP="00F75580">
      <w:pPr>
        <w:rPr>
          <w:sz w:val="24"/>
          <w:szCs w:val="24"/>
        </w:rPr>
      </w:pPr>
    </w:p>
    <w:p w14:paraId="0B5D260D" w14:textId="0F2C69B5" w:rsidR="002E035B" w:rsidRPr="006C3500" w:rsidRDefault="00972631" w:rsidP="00F75580">
      <w:pPr>
        <w:rPr>
          <w:sz w:val="24"/>
          <w:szCs w:val="24"/>
        </w:rPr>
      </w:pPr>
      <w:r w:rsidRPr="006C3500">
        <w:rPr>
          <w:sz w:val="24"/>
          <w:szCs w:val="24"/>
        </w:rPr>
        <w:t>Approaches</w:t>
      </w:r>
      <w:r w:rsidR="00E0232D" w:rsidRPr="006C3500">
        <w:rPr>
          <w:sz w:val="24"/>
          <w:szCs w:val="24"/>
        </w:rPr>
        <w:t xml:space="preserve"> to help children w</w:t>
      </w:r>
      <w:r w:rsidRPr="006C3500">
        <w:rPr>
          <w:sz w:val="24"/>
          <w:szCs w:val="24"/>
        </w:rPr>
        <w:t>i</w:t>
      </w:r>
      <w:r w:rsidR="00E0232D" w:rsidRPr="006C3500">
        <w:rPr>
          <w:sz w:val="24"/>
          <w:szCs w:val="24"/>
        </w:rPr>
        <w:t>th dyslexia</w:t>
      </w:r>
      <w:r w:rsidRPr="006C3500">
        <w:rPr>
          <w:sz w:val="24"/>
          <w:szCs w:val="24"/>
        </w:rPr>
        <w:t xml:space="preserve"> will include Learning Support Assistants or Teaching Assistant sessions to improve on their skills separate to subject lessons and assistance within the lessons for support with spelling, use of dictionary and scribe for examination and extended writing tasks. Interventions that will also help would be helping them identify the sounds of spoken words such as “hat, h, a and t” and combining letters to make words and words to make more complex sentences after time (NHS, No Date). The NHS also states that reading to your child, reptation of the same book if it’s their favourite can help memorise words and structures, independent silent reading and possible for older children </w:t>
      </w:r>
      <w:proofErr w:type="spellStart"/>
      <w:r w:rsidRPr="006C3500">
        <w:rPr>
          <w:sz w:val="24"/>
          <w:szCs w:val="24"/>
        </w:rPr>
        <w:t>Ebooks</w:t>
      </w:r>
      <w:proofErr w:type="spellEnd"/>
      <w:r w:rsidRPr="006C3500">
        <w:rPr>
          <w:sz w:val="24"/>
          <w:szCs w:val="24"/>
        </w:rPr>
        <w:t xml:space="preserve">, Kindles and exercise books. In Regard to children’s </w:t>
      </w:r>
      <w:r w:rsidR="006A158B" w:rsidRPr="006C3500">
        <w:rPr>
          <w:sz w:val="24"/>
          <w:szCs w:val="24"/>
        </w:rPr>
        <w:t>wellbeing,</w:t>
      </w:r>
      <w:r w:rsidRPr="006C3500">
        <w:rPr>
          <w:sz w:val="24"/>
          <w:szCs w:val="24"/>
        </w:rPr>
        <w:t xml:space="preserve"> it would be important for a child with dyslexia to attend </w:t>
      </w:r>
      <w:r w:rsidR="006A158B" w:rsidRPr="006C3500">
        <w:rPr>
          <w:sz w:val="24"/>
          <w:szCs w:val="24"/>
        </w:rPr>
        <w:t xml:space="preserve">Emotional Learning Support assistant sessions to be able to help them with any issues that arise with their own feelings and the hurdles that arise within friend groups and classroom difficulties while learning. The barriers that face children with dyslexia can source from the school lack of funding and/or lack of diagnosis from an appropriate age. Applying Learning Support Assistants to support a child will cost the school money as it normally would require 1 on 1 attention and planned lessons and targets from their Inclusion Development Programme </w:t>
      </w:r>
      <w:r w:rsidR="006C3500" w:rsidRPr="006C3500">
        <w:rPr>
          <w:sz w:val="24"/>
          <w:szCs w:val="24"/>
        </w:rPr>
        <w:t xml:space="preserve">with the possibility of paying the support staff for planning and higher responsibilities. Reasoning for the lack of funding comes down to the fact the government doesn’t pay the Teaching Assistants wage it is down the poor limiting budget that schools are facing. The last point is the early diagnosis and support, if a child seems to have poor spelling and is showing clear indications of possible dyslexia there is no need for a diagnosis and instant label, why are supporting staff not attacking other ways of learning with the child, teaching them in a way that works, multi-sensory lessons and activating their intelligent creative brain. </w:t>
      </w:r>
    </w:p>
    <w:p w14:paraId="35E00E69" w14:textId="6F959AD3" w:rsidR="006C3500" w:rsidRPr="006C3500" w:rsidRDefault="006C3500" w:rsidP="00F75580">
      <w:pPr>
        <w:rPr>
          <w:sz w:val="24"/>
          <w:szCs w:val="24"/>
        </w:rPr>
      </w:pPr>
    </w:p>
    <w:p w14:paraId="596171D5" w14:textId="7A94EA00" w:rsidR="006C3500" w:rsidRPr="006C3500" w:rsidRDefault="006C3500" w:rsidP="00F75580">
      <w:pPr>
        <w:rPr>
          <w:sz w:val="24"/>
          <w:szCs w:val="24"/>
        </w:rPr>
      </w:pPr>
      <w:r w:rsidRPr="006C3500">
        <w:rPr>
          <w:sz w:val="24"/>
          <w:szCs w:val="24"/>
        </w:rPr>
        <w:lastRenderedPageBreak/>
        <w:t>To conclude this essay, it’s important to understand that children with dyslexia are not exempt from ever being able to spell, read or sit examination it is up to teaching staff and the education system to apply appropriate funding, research and training to all in education to support their needs. Being vigilant to signs of well-being is important for every child but with a child with dyslexia it would be worth finding the source causing the effect, could possibly be the “Can you just read the first sentence for me?” humiliating them in from of the class. Every child learn in their own way, it is up to us to support and guide them towards their own success.</w:t>
      </w:r>
    </w:p>
    <w:p w14:paraId="5912C245" w14:textId="77777777" w:rsidR="00E0232D" w:rsidRPr="006C3500" w:rsidRDefault="00E0232D" w:rsidP="00F75580">
      <w:pPr>
        <w:rPr>
          <w:sz w:val="24"/>
          <w:szCs w:val="24"/>
        </w:rPr>
      </w:pPr>
    </w:p>
    <w:p w14:paraId="33E5A5DC" w14:textId="0C18C649" w:rsidR="009E054C" w:rsidRPr="006C3500" w:rsidRDefault="009E054C" w:rsidP="00F75580">
      <w:pPr>
        <w:rPr>
          <w:sz w:val="24"/>
          <w:szCs w:val="24"/>
        </w:rPr>
      </w:pPr>
    </w:p>
    <w:p w14:paraId="2D7B9E6F" w14:textId="77777777" w:rsidR="009E054C" w:rsidRPr="006C3500" w:rsidRDefault="009E054C" w:rsidP="00F75580">
      <w:pPr>
        <w:rPr>
          <w:sz w:val="24"/>
          <w:szCs w:val="24"/>
        </w:rPr>
      </w:pPr>
    </w:p>
    <w:p w14:paraId="3AD3082D" w14:textId="4CED6AFB" w:rsidR="001074DF" w:rsidRPr="006C3500" w:rsidRDefault="001074DF" w:rsidP="00F75580">
      <w:pPr>
        <w:rPr>
          <w:sz w:val="24"/>
          <w:szCs w:val="24"/>
        </w:rPr>
      </w:pPr>
    </w:p>
    <w:p w14:paraId="4B2E07B5" w14:textId="3FEA9381" w:rsidR="001074DF" w:rsidRPr="006C3500" w:rsidRDefault="001074DF" w:rsidP="00F75580">
      <w:pPr>
        <w:rPr>
          <w:sz w:val="24"/>
          <w:szCs w:val="24"/>
        </w:rPr>
      </w:pPr>
    </w:p>
    <w:p w14:paraId="25299328" w14:textId="46FF3076" w:rsidR="001074DF" w:rsidRPr="006C3500" w:rsidRDefault="001074DF" w:rsidP="00F75580">
      <w:pPr>
        <w:rPr>
          <w:sz w:val="24"/>
          <w:szCs w:val="24"/>
        </w:rPr>
      </w:pPr>
    </w:p>
    <w:p w14:paraId="46F2EAEB" w14:textId="702B2138" w:rsidR="001074DF" w:rsidRPr="006C3500" w:rsidRDefault="001074DF" w:rsidP="00F75580">
      <w:pPr>
        <w:rPr>
          <w:sz w:val="24"/>
          <w:szCs w:val="24"/>
        </w:rPr>
      </w:pPr>
    </w:p>
    <w:p w14:paraId="41A6581B" w14:textId="258ED9E7" w:rsidR="001074DF" w:rsidRPr="006C3500" w:rsidRDefault="001074DF" w:rsidP="00F75580">
      <w:pPr>
        <w:rPr>
          <w:sz w:val="24"/>
          <w:szCs w:val="24"/>
        </w:rPr>
      </w:pPr>
    </w:p>
    <w:p w14:paraId="744A4171" w14:textId="5FBD73AD" w:rsidR="001074DF" w:rsidRPr="006C3500" w:rsidRDefault="001074DF" w:rsidP="00F75580">
      <w:pPr>
        <w:rPr>
          <w:sz w:val="24"/>
          <w:szCs w:val="24"/>
        </w:rPr>
      </w:pPr>
    </w:p>
    <w:p w14:paraId="020B95C8" w14:textId="117DDCA5" w:rsidR="001074DF" w:rsidRPr="006C3500" w:rsidRDefault="001074DF" w:rsidP="00F75580">
      <w:pPr>
        <w:rPr>
          <w:sz w:val="24"/>
          <w:szCs w:val="24"/>
        </w:rPr>
      </w:pPr>
    </w:p>
    <w:p w14:paraId="24866842" w14:textId="535A6CF0" w:rsidR="001074DF" w:rsidRPr="006C3500" w:rsidRDefault="001074DF" w:rsidP="00F75580">
      <w:pPr>
        <w:rPr>
          <w:sz w:val="24"/>
          <w:szCs w:val="24"/>
        </w:rPr>
      </w:pPr>
    </w:p>
    <w:p w14:paraId="4F121F89" w14:textId="05509746" w:rsidR="001074DF" w:rsidRPr="006C3500" w:rsidRDefault="001074DF" w:rsidP="00F75580">
      <w:pPr>
        <w:rPr>
          <w:sz w:val="24"/>
          <w:szCs w:val="24"/>
        </w:rPr>
      </w:pPr>
    </w:p>
    <w:p w14:paraId="7FC81D5C" w14:textId="3B1B56D2" w:rsidR="001074DF" w:rsidRPr="006C3500" w:rsidRDefault="001074DF" w:rsidP="00F75580">
      <w:pPr>
        <w:rPr>
          <w:sz w:val="24"/>
          <w:szCs w:val="24"/>
        </w:rPr>
      </w:pPr>
    </w:p>
    <w:p w14:paraId="22DE8EA2" w14:textId="4F12963F" w:rsidR="001074DF" w:rsidRPr="006C3500" w:rsidRDefault="001074DF" w:rsidP="00F75580">
      <w:pPr>
        <w:rPr>
          <w:sz w:val="24"/>
          <w:szCs w:val="24"/>
        </w:rPr>
      </w:pPr>
    </w:p>
    <w:p w14:paraId="171ACDF9" w14:textId="7A5C9030" w:rsidR="001074DF" w:rsidRPr="006C3500" w:rsidRDefault="001074DF" w:rsidP="00F75580">
      <w:pPr>
        <w:rPr>
          <w:sz w:val="24"/>
          <w:szCs w:val="24"/>
        </w:rPr>
      </w:pPr>
    </w:p>
    <w:p w14:paraId="4C146D42" w14:textId="46B06580" w:rsidR="001074DF" w:rsidRPr="006C3500" w:rsidRDefault="001074DF" w:rsidP="00F75580">
      <w:pPr>
        <w:rPr>
          <w:sz w:val="24"/>
          <w:szCs w:val="24"/>
        </w:rPr>
      </w:pPr>
    </w:p>
    <w:p w14:paraId="7832C83F" w14:textId="4F39168A" w:rsidR="001074DF" w:rsidRPr="006C3500" w:rsidRDefault="001074DF" w:rsidP="00F75580">
      <w:pPr>
        <w:rPr>
          <w:sz w:val="24"/>
          <w:szCs w:val="24"/>
        </w:rPr>
      </w:pPr>
    </w:p>
    <w:p w14:paraId="5C229D7F" w14:textId="37010A85" w:rsidR="001074DF" w:rsidRPr="006C3500" w:rsidRDefault="001074DF" w:rsidP="00F75580">
      <w:pPr>
        <w:rPr>
          <w:sz w:val="24"/>
          <w:szCs w:val="24"/>
        </w:rPr>
      </w:pPr>
    </w:p>
    <w:p w14:paraId="3DFD740C" w14:textId="3F59C122" w:rsidR="001074DF" w:rsidRPr="006C3500" w:rsidRDefault="001074DF" w:rsidP="00F75580">
      <w:pPr>
        <w:rPr>
          <w:sz w:val="24"/>
          <w:szCs w:val="24"/>
        </w:rPr>
      </w:pPr>
    </w:p>
    <w:p w14:paraId="715307D8" w14:textId="1960E926" w:rsidR="001074DF" w:rsidRPr="006C3500" w:rsidRDefault="001074DF" w:rsidP="00F75580">
      <w:pPr>
        <w:rPr>
          <w:sz w:val="24"/>
          <w:szCs w:val="24"/>
        </w:rPr>
      </w:pPr>
    </w:p>
    <w:p w14:paraId="35DD1E10" w14:textId="7ED71BAF" w:rsidR="001074DF" w:rsidRPr="006C3500" w:rsidRDefault="001074DF" w:rsidP="00F75580">
      <w:pPr>
        <w:rPr>
          <w:sz w:val="24"/>
          <w:szCs w:val="24"/>
        </w:rPr>
      </w:pPr>
    </w:p>
    <w:p w14:paraId="1D4DFA8B" w14:textId="5391649C" w:rsidR="001074DF" w:rsidRPr="006C3500" w:rsidRDefault="001074DF" w:rsidP="00F75580">
      <w:pPr>
        <w:rPr>
          <w:sz w:val="24"/>
          <w:szCs w:val="24"/>
        </w:rPr>
      </w:pPr>
    </w:p>
    <w:p w14:paraId="0BCDA4C5" w14:textId="6B36C2D9" w:rsidR="001074DF" w:rsidRPr="006C3500" w:rsidRDefault="001074DF" w:rsidP="00F75580">
      <w:pPr>
        <w:rPr>
          <w:sz w:val="24"/>
          <w:szCs w:val="24"/>
        </w:rPr>
      </w:pPr>
    </w:p>
    <w:p w14:paraId="2EDE0242" w14:textId="16096888" w:rsidR="001074DF" w:rsidRPr="006C3500" w:rsidRDefault="001074DF" w:rsidP="00F75580">
      <w:pPr>
        <w:rPr>
          <w:sz w:val="24"/>
          <w:szCs w:val="24"/>
        </w:rPr>
      </w:pPr>
    </w:p>
    <w:p w14:paraId="01FBF8FC" w14:textId="3A8B8B47" w:rsidR="001074DF" w:rsidRPr="006C3500" w:rsidRDefault="001074DF" w:rsidP="00F75580">
      <w:pPr>
        <w:rPr>
          <w:sz w:val="24"/>
          <w:szCs w:val="24"/>
        </w:rPr>
      </w:pPr>
    </w:p>
    <w:p w14:paraId="166AF153" w14:textId="1FB8AF0F" w:rsidR="001074DF" w:rsidRPr="006C3500" w:rsidRDefault="001074DF" w:rsidP="00F75580">
      <w:pPr>
        <w:rPr>
          <w:sz w:val="24"/>
          <w:szCs w:val="24"/>
        </w:rPr>
      </w:pPr>
    </w:p>
    <w:p w14:paraId="0B2084E1" w14:textId="79966894" w:rsidR="001074DF" w:rsidRPr="006C3500" w:rsidRDefault="001074DF" w:rsidP="00F75580">
      <w:pPr>
        <w:rPr>
          <w:sz w:val="24"/>
          <w:szCs w:val="24"/>
        </w:rPr>
      </w:pPr>
    </w:p>
    <w:p w14:paraId="1A36E27D" w14:textId="469B9E77" w:rsidR="001074DF" w:rsidRPr="006C3500" w:rsidRDefault="001074DF" w:rsidP="00F75580">
      <w:pPr>
        <w:rPr>
          <w:sz w:val="24"/>
          <w:szCs w:val="24"/>
        </w:rPr>
      </w:pPr>
    </w:p>
    <w:p w14:paraId="5B1B18E4" w14:textId="3996BE9E" w:rsidR="001074DF" w:rsidRPr="006C3500" w:rsidRDefault="001074DF" w:rsidP="00F75580">
      <w:pPr>
        <w:rPr>
          <w:sz w:val="24"/>
          <w:szCs w:val="24"/>
        </w:rPr>
      </w:pPr>
    </w:p>
    <w:p w14:paraId="6F9DFC6E" w14:textId="0823AFA5" w:rsidR="001074DF" w:rsidRPr="006C3500" w:rsidRDefault="004D3FEB" w:rsidP="00F75580">
      <w:pPr>
        <w:rPr>
          <w:rFonts w:ascii="Calibri" w:hAnsi="Calibri" w:cs="Arial"/>
          <w:sz w:val="24"/>
          <w:szCs w:val="24"/>
        </w:rPr>
      </w:pPr>
      <w:r w:rsidRPr="006C3500">
        <w:rPr>
          <w:rFonts w:ascii="Calibri" w:hAnsi="Calibri" w:cs="Arial"/>
          <w:sz w:val="24"/>
          <w:szCs w:val="24"/>
        </w:rPr>
        <w:t>British Dyslexia Association. No date. About Dyslexia- What is Dyslexia?. Available at:</w:t>
      </w:r>
      <w:r w:rsidRPr="006C3500">
        <w:rPr>
          <w:sz w:val="24"/>
          <w:szCs w:val="24"/>
        </w:rPr>
        <w:t xml:space="preserve"> </w:t>
      </w:r>
      <w:hyperlink r:id="rId7" w:history="1">
        <w:r w:rsidRPr="006C3500">
          <w:rPr>
            <w:rStyle w:val="Hyperlink"/>
            <w:rFonts w:ascii="Calibri" w:hAnsi="Calibri" w:cs="Arial"/>
            <w:sz w:val="24"/>
            <w:szCs w:val="24"/>
          </w:rPr>
          <w:t>https://www.bdadyslexia.org.uk/dyslexia/about-dyslexia/what-is-dyslexia</w:t>
        </w:r>
      </w:hyperlink>
      <w:r w:rsidRPr="006C3500">
        <w:rPr>
          <w:rFonts w:ascii="Calibri" w:hAnsi="Calibri" w:cs="Arial"/>
          <w:sz w:val="24"/>
          <w:szCs w:val="24"/>
        </w:rPr>
        <w:t xml:space="preserve"> (Accessed:08/04/21)</w:t>
      </w:r>
    </w:p>
    <w:p w14:paraId="5C160CC7" w14:textId="77777777" w:rsidR="006F0569" w:rsidRPr="006C3500" w:rsidRDefault="006F0569" w:rsidP="00F75580">
      <w:pPr>
        <w:rPr>
          <w:rFonts w:ascii="Calibri" w:hAnsi="Calibri" w:cs="Arial"/>
          <w:sz w:val="24"/>
          <w:szCs w:val="24"/>
        </w:rPr>
      </w:pPr>
    </w:p>
    <w:p w14:paraId="79A23BC6" w14:textId="4F4F8725" w:rsidR="009E054C" w:rsidRPr="006C3500" w:rsidRDefault="006F0569" w:rsidP="00F75580">
      <w:pPr>
        <w:rPr>
          <w:sz w:val="24"/>
          <w:szCs w:val="24"/>
        </w:rPr>
      </w:pPr>
      <w:r w:rsidRPr="006C3500">
        <w:rPr>
          <w:sz w:val="24"/>
          <w:szCs w:val="24"/>
        </w:rPr>
        <w:t xml:space="preserve">Child Mind Institute. No Date. Social and Emotional Impacts of Dyslexia. Available at: </w:t>
      </w:r>
      <w:hyperlink r:id="rId8" w:history="1">
        <w:r w:rsidRPr="006C3500">
          <w:rPr>
            <w:rStyle w:val="Hyperlink"/>
            <w:sz w:val="24"/>
            <w:szCs w:val="24"/>
          </w:rPr>
          <w:t>https://childmind.org/guide/parents-guide-to-dyslexia/social-emotional-impacts-dyslexia/</w:t>
        </w:r>
      </w:hyperlink>
      <w:r w:rsidRPr="006C3500">
        <w:rPr>
          <w:sz w:val="24"/>
          <w:szCs w:val="24"/>
        </w:rPr>
        <w:t xml:space="preserve"> (Accessed: 10/04/21)</w:t>
      </w:r>
    </w:p>
    <w:p w14:paraId="207D75FA" w14:textId="77777777" w:rsidR="006F0569" w:rsidRPr="006C3500" w:rsidRDefault="006F0569" w:rsidP="00F75580">
      <w:pPr>
        <w:rPr>
          <w:sz w:val="24"/>
          <w:szCs w:val="24"/>
        </w:rPr>
      </w:pPr>
    </w:p>
    <w:p w14:paraId="1FA9C09C" w14:textId="09416CDB" w:rsidR="001074DF" w:rsidRPr="006C3500" w:rsidRDefault="009E054C" w:rsidP="00F75580">
      <w:pPr>
        <w:rPr>
          <w:sz w:val="24"/>
          <w:szCs w:val="24"/>
        </w:rPr>
      </w:pPr>
      <w:r w:rsidRPr="006C3500">
        <w:rPr>
          <w:sz w:val="24"/>
          <w:szCs w:val="24"/>
        </w:rPr>
        <w:t xml:space="preserve">Dyslexia-aware.com. No Date. Dyslexia Awareness- History of Dyslexia. Available at: </w:t>
      </w:r>
      <w:hyperlink r:id="rId9" w:history="1">
        <w:r w:rsidRPr="006C3500">
          <w:rPr>
            <w:rStyle w:val="Hyperlink"/>
            <w:sz w:val="24"/>
            <w:szCs w:val="24"/>
          </w:rPr>
          <w:t>http://www.dyslexia-aware.com/dawn/history-of-dyslexia</w:t>
        </w:r>
      </w:hyperlink>
      <w:r w:rsidRPr="006C3500">
        <w:rPr>
          <w:sz w:val="24"/>
          <w:szCs w:val="24"/>
        </w:rPr>
        <w:t xml:space="preserve"> (Accessed: 10/04/21)</w:t>
      </w:r>
    </w:p>
    <w:p w14:paraId="558BEDB1" w14:textId="78073190" w:rsidR="009E054C" w:rsidRPr="006C3500" w:rsidRDefault="009E054C" w:rsidP="00F75580">
      <w:pPr>
        <w:rPr>
          <w:sz w:val="24"/>
          <w:szCs w:val="24"/>
        </w:rPr>
      </w:pPr>
    </w:p>
    <w:p w14:paraId="47056423" w14:textId="495A3B95" w:rsidR="005C00D5" w:rsidRPr="006C3500" w:rsidRDefault="005C00D5" w:rsidP="00F75580">
      <w:pPr>
        <w:rPr>
          <w:sz w:val="24"/>
          <w:szCs w:val="24"/>
        </w:rPr>
      </w:pPr>
      <w:proofErr w:type="spellStart"/>
      <w:r w:rsidRPr="006C3500">
        <w:rPr>
          <w:sz w:val="24"/>
          <w:szCs w:val="24"/>
        </w:rPr>
        <w:t>Kpfu</w:t>
      </w:r>
      <w:proofErr w:type="spellEnd"/>
      <w:r w:rsidRPr="006C3500">
        <w:rPr>
          <w:sz w:val="24"/>
          <w:szCs w:val="24"/>
        </w:rPr>
        <w:t xml:space="preserve">. No date. The Theory of Phoneme. Available at: </w:t>
      </w:r>
      <w:hyperlink r:id="rId10" w:history="1">
        <w:r w:rsidRPr="006C3500">
          <w:rPr>
            <w:rStyle w:val="Hyperlink"/>
            <w:sz w:val="24"/>
            <w:szCs w:val="24"/>
          </w:rPr>
          <w:t>https://kpfu.ru/staff_files/F474726501/theory_phoneme.pdf</w:t>
        </w:r>
      </w:hyperlink>
      <w:r w:rsidRPr="006C3500">
        <w:rPr>
          <w:sz w:val="24"/>
          <w:szCs w:val="24"/>
        </w:rPr>
        <w:t xml:space="preserve"> (Accessed: 11/04/21)</w:t>
      </w:r>
    </w:p>
    <w:p w14:paraId="7B2ECB6D" w14:textId="77777777" w:rsidR="005C00D5" w:rsidRPr="006C3500" w:rsidRDefault="005C00D5" w:rsidP="00F75580">
      <w:pPr>
        <w:rPr>
          <w:sz w:val="24"/>
          <w:szCs w:val="24"/>
        </w:rPr>
      </w:pPr>
    </w:p>
    <w:p w14:paraId="45ABA636" w14:textId="15F4A41A" w:rsidR="00914BBA" w:rsidRPr="006C3500" w:rsidRDefault="00914BBA" w:rsidP="00F75580">
      <w:pPr>
        <w:rPr>
          <w:sz w:val="24"/>
          <w:szCs w:val="24"/>
        </w:rPr>
      </w:pPr>
      <w:proofErr w:type="spellStart"/>
      <w:r w:rsidRPr="006C3500">
        <w:rPr>
          <w:sz w:val="24"/>
          <w:szCs w:val="24"/>
        </w:rPr>
        <w:t>Lunney</w:t>
      </w:r>
      <w:proofErr w:type="spellEnd"/>
      <w:r w:rsidRPr="006C3500">
        <w:rPr>
          <w:sz w:val="24"/>
          <w:szCs w:val="24"/>
        </w:rPr>
        <w:t xml:space="preserve">, M. 2016. Why Schools Don’t Do Dyslexia Intervention. Available at: </w:t>
      </w:r>
      <w:hyperlink r:id="rId11" w:history="1">
        <w:r w:rsidRPr="006C3500">
          <w:rPr>
            <w:rStyle w:val="Hyperlink"/>
            <w:sz w:val="24"/>
            <w:szCs w:val="24"/>
          </w:rPr>
          <w:t>https://www.lexercise.com/blog/dyslexia-intervention</w:t>
        </w:r>
      </w:hyperlink>
      <w:r w:rsidRPr="006C3500">
        <w:rPr>
          <w:sz w:val="24"/>
          <w:szCs w:val="24"/>
        </w:rPr>
        <w:t xml:space="preserve"> (Accessed: 10/04/21)</w:t>
      </w:r>
    </w:p>
    <w:p w14:paraId="65482534" w14:textId="77777777" w:rsidR="004C6BBA" w:rsidRPr="006C3500" w:rsidRDefault="004C6BBA" w:rsidP="00F75580">
      <w:pPr>
        <w:rPr>
          <w:sz w:val="24"/>
          <w:szCs w:val="24"/>
        </w:rPr>
      </w:pPr>
    </w:p>
    <w:p w14:paraId="5BF41AA0" w14:textId="489CC7FD" w:rsidR="004C6BBA" w:rsidRPr="006C3500" w:rsidRDefault="004C6BBA" w:rsidP="00F75580">
      <w:pPr>
        <w:rPr>
          <w:sz w:val="24"/>
          <w:szCs w:val="24"/>
        </w:rPr>
      </w:pPr>
      <w:proofErr w:type="spellStart"/>
      <w:r w:rsidRPr="006C3500">
        <w:rPr>
          <w:sz w:val="24"/>
          <w:szCs w:val="24"/>
        </w:rPr>
        <w:t>Nessy</w:t>
      </w:r>
      <w:proofErr w:type="spellEnd"/>
      <w:r w:rsidRPr="006C3500">
        <w:rPr>
          <w:sz w:val="24"/>
          <w:szCs w:val="24"/>
        </w:rPr>
        <w:t xml:space="preserve">. No Date. 10 teaching Tips For Dyslexia. Available at: </w:t>
      </w:r>
      <w:hyperlink r:id="rId12" w:history="1">
        <w:r w:rsidRPr="006C3500">
          <w:rPr>
            <w:rStyle w:val="Hyperlink"/>
            <w:sz w:val="24"/>
            <w:szCs w:val="24"/>
          </w:rPr>
          <w:t>https://www.nessy.com/uk/teachers/essential-teaching-tips-dyslexia/</w:t>
        </w:r>
      </w:hyperlink>
      <w:r w:rsidRPr="006C3500">
        <w:rPr>
          <w:sz w:val="24"/>
          <w:szCs w:val="24"/>
        </w:rPr>
        <w:t xml:space="preserve"> (Accessed:10/04/21)</w:t>
      </w:r>
    </w:p>
    <w:p w14:paraId="41B1047C" w14:textId="3F05DF24" w:rsidR="00972631" w:rsidRPr="006C3500" w:rsidRDefault="00972631" w:rsidP="00F75580">
      <w:pPr>
        <w:rPr>
          <w:sz w:val="24"/>
          <w:szCs w:val="24"/>
        </w:rPr>
      </w:pPr>
    </w:p>
    <w:p w14:paraId="5F4E369A" w14:textId="7D504E25" w:rsidR="00972631" w:rsidRPr="006C3500" w:rsidRDefault="00972631" w:rsidP="00F75580">
      <w:pPr>
        <w:rPr>
          <w:sz w:val="24"/>
          <w:szCs w:val="24"/>
        </w:rPr>
      </w:pPr>
      <w:r w:rsidRPr="006C3500">
        <w:rPr>
          <w:sz w:val="24"/>
          <w:szCs w:val="24"/>
        </w:rPr>
        <w:t xml:space="preserve">NHS. No Date. Management- Dyslexia. Available at: </w:t>
      </w:r>
      <w:hyperlink r:id="rId13" w:history="1">
        <w:r w:rsidRPr="006C3500">
          <w:rPr>
            <w:rStyle w:val="Hyperlink"/>
            <w:sz w:val="24"/>
            <w:szCs w:val="24"/>
          </w:rPr>
          <w:t>https://www.nhs.uk/conditions/d</w:t>
        </w:r>
        <w:r w:rsidRPr="006C3500">
          <w:rPr>
            <w:rStyle w:val="Hyperlink"/>
            <w:sz w:val="24"/>
            <w:szCs w:val="24"/>
          </w:rPr>
          <w:t>y</w:t>
        </w:r>
        <w:r w:rsidRPr="006C3500">
          <w:rPr>
            <w:rStyle w:val="Hyperlink"/>
            <w:sz w:val="24"/>
            <w:szCs w:val="24"/>
          </w:rPr>
          <w:t>slexia/living-with/</w:t>
        </w:r>
      </w:hyperlink>
      <w:r w:rsidRPr="006C3500">
        <w:rPr>
          <w:sz w:val="24"/>
          <w:szCs w:val="24"/>
        </w:rPr>
        <w:t xml:space="preserve"> (Accesses25/0</w:t>
      </w:r>
      <w:r w:rsidR="006A158B" w:rsidRPr="006C3500">
        <w:rPr>
          <w:sz w:val="24"/>
          <w:szCs w:val="24"/>
        </w:rPr>
        <w:t>4</w:t>
      </w:r>
      <w:r w:rsidRPr="006C3500">
        <w:rPr>
          <w:sz w:val="24"/>
          <w:szCs w:val="24"/>
        </w:rPr>
        <w:t>/21)</w:t>
      </w:r>
    </w:p>
    <w:p w14:paraId="540A063A" w14:textId="77777777" w:rsidR="00914BBA" w:rsidRPr="006C3500" w:rsidRDefault="00914BBA" w:rsidP="00F75580">
      <w:pPr>
        <w:rPr>
          <w:sz w:val="24"/>
          <w:szCs w:val="24"/>
        </w:rPr>
      </w:pPr>
    </w:p>
    <w:p w14:paraId="320EE0FA" w14:textId="52DA54CA" w:rsidR="00255073" w:rsidRPr="006C3500" w:rsidRDefault="00255073" w:rsidP="00F75580">
      <w:pPr>
        <w:rPr>
          <w:sz w:val="24"/>
          <w:szCs w:val="24"/>
        </w:rPr>
      </w:pPr>
      <w:r w:rsidRPr="006C3500">
        <w:rPr>
          <w:sz w:val="24"/>
          <w:szCs w:val="24"/>
        </w:rPr>
        <w:t xml:space="preserve">Osborn, C. 2017. How to Recognize Dyslexia Symptoms by Age. Available </w:t>
      </w:r>
      <w:r w:rsidR="00535BD0" w:rsidRPr="006C3500">
        <w:rPr>
          <w:sz w:val="24"/>
          <w:szCs w:val="24"/>
        </w:rPr>
        <w:t>at</w:t>
      </w:r>
      <w:r w:rsidRPr="006C3500">
        <w:rPr>
          <w:sz w:val="24"/>
          <w:szCs w:val="24"/>
        </w:rPr>
        <w:t xml:space="preserve">: </w:t>
      </w:r>
      <w:hyperlink r:id="rId14" w:anchor="adults" w:history="1">
        <w:r w:rsidRPr="006C3500">
          <w:rPr>
            <w:rStyle w:val="Hyperlink"/>
            <w:sz w:val="24"/>
            <w:szCs w:val="24"/>
          </w:rPr>
          <w:t>https://www.healthline.com/health/dyslexia-symptoms-by-age#adults</w:t>
        </w:r>
      </w:hyperlink>
      <w:r w:rsidRPr="006C3500">
        <w:rPr>
          <w:sz w:val="24"/>
          <w:szCs w:val="24"/>
        </w:rPr>
        <w:t xml:space="preserve"> (Accessed: 08/04/21)</w:t>
      </w:r>
    </w:p>
    <w:p w14:paraId="1CF3B8A7" w14:textId="4CFFAE64" w:rsidR="00F47D3C" w:rsidRPr="006C3500" w:rsidRDefault="00F47D3C" w:rsidP="00F75580">
      <w:pPr>
        <w:rPr>
          <w:sz w:val="24"/>
          <w:szCs w:val="24"/>
        </w:rPr>
      </w:pPr>
    </w:p>
    <w:p w14:paraId="07D2165C" w14:textId="025D2DD5" w:rsidR="00F47D3C" w:rsidRPr="006C3500" w:rsidRDefault="00F47D3C" w:rsidP="00F75580">
      <w:pPr>
        <w:rPr>
          <w:sz w:val="24"/>
          <w:szCs w:val="24"/>
        </w:rPr>
      </w:pPr>
      <w:r w:rsidRPr="006C3500">
        <w:rPr>
          <w:sz w:val="24"/>
          <w:szCs w:val="24"/>
        </w:rPr>
        <w:t>Pleasan</w:t>
      </w:r>
      <w:r w:rsidR="00203A5D" w:rsidRPr="006C3500">
        <w:rPr>
          <w:sz w:val="24"/>
          <w:szCs w:val="24"/>
        </w:rPr>
        <w:t xml:space="preserve">ton. No Date. Definitions &amp; Chrematistics- Characteristics of Dyslexia. Available at: </w:t>
      </w:r>
      <w:hyperlink r:id="rId15" w:history="1">
        <w:r w:rsidR="00203A5D" w:rsidRPr="006C3500">
          <w:rPr>
            <w:rStyle w:val="Hyperlink"/>
            <w:sz w:val="24"/>
            <w:szCs w:val="24"/>
          </w:rPr>
          <w:t>https://www.pisd.us/apps/pages/index.jsp?uREC_ID=244041&amp;type=d&amp;pREC_ID=564302</w:t>
        </w:r>
      </w:hyperlink>
      <w:r w:rsidR="00203A5D" w:rsidRPr="006C3500">
        <w:rPr>
          <w:sz w:val="24"/>
          <w:szCs w:val="24"/>
        </w:rPr>
        <w:t xml:space="preserve"> (Accessed: 11/04/21)</w:t>
      </w:r>
    </w:p>
    <w:p w14:paraId="2AF25091" w14:textId="77777777" w:rsidR="001E79A6" w:rsidRPr="006C3500" w:rsidRDefault="001E79A6" w:rsidP="00F75580">
      <w:pPr>
        <w:rPr>
          <w:sz w:val="24"/>
          <w:szCs w:val="24"/>
        </w:rPr>
      </w:pPr>
    </w:p>
    <w:p w14:paraId="450F9514" w14:textId="06E24CEC" w:rsidR="001E79A6" w:rsidRPr="006C3500" w:rsidRDefault="001E79A6" w:rsidP="001E79A6">
      <w:pPr>
        <w:rPr>
          <w:sz w:val="24"/>
          <w:szCs w:val="24"/>
        </w:rPr>
      </w:pPr>
      <w:r w:rsidRPr="006C3500">
        <w:rPr>
          <w:sz w:val="24"/>
          <w:szCs w:val="24"/>
        </w:rPr>
        <w:t xml:space="preserve">Ryan, M, M.D. 2004. Social and Emotional Problems Related to Dyslexia. Available </w:t>
      </w:r>
      <w:proofErr w:type="spellStart"/>
      <w:r w:rsidRPr="006C3500">
        <w:rPr>
          <w:sz w:val="24"/>
          <w:szCs w:val="24"/>
        </w:rPr>
        <w:t>at:http</w:t>
      </w:r>
      <w:proofErr w:type="spellEnd"/>
      <w:r w:rsidRPr="006C3500">
        <w:rPr>
          <w:sz w:val="24"/>
          <w:szCs w:val="24"/>
        </w:rPr>
        <w:t>://www.ldonline.org/article/19296/ (Accessed:10/04/21)</w:t>
      </w:r>
    </w:p>
    <w:p w14:paraId="01D7056C" w14:textId="1626975F" w:rsidR="001E79A6" w:rsidRPr="006C3500" w:rsidRDefault="001E79A6" w:rsidP="001E79A6">
      <w:pPr>
        <w:rPr>
          <w:sz w:val="24"/>
          <w:szCs w:val="24"/>
        </w:rPr>
      </w:pPr>
    </w:p>
    <w:p w14:paraId="6189DA7F" w14:textId="1279F3D3" w:rsidR="005C00D5" w:rsidRPr="006C3500" w:rsidRDefault="005C00D5" w:rsidP="001E79A6">
      <w:pPr>
        <w:rPr>
          <w:sz w:val="24"/>
          <w:szCs w:val="24"/>
        </w:rPr>
      </w:pPr>
      <w:proofErr w:type="spellStart"/>
      <w:r w:rsidRPr="006C3500">
        <w:rPr>
          <w:sz w:val="24"/>
          <w:szCs w:val="24"/>
        </w:rPr>
        <w:t>StudF</w:t>
      </w:r>
      <w:r w:rsidR="001D6368" w:rsidRPr="006C3500">
        <w:rPr>
          <w:sz w:val="24"/>
          <w:szCs w:val="24"/>
        </w:rPr>
        <w:t>iles</w:t>
      </w:r>
      <w:proofErr w:type="spellEnd"/>
      <w:r w:rsidR="001D6368" w:rsidRPr="006C3500">
        <w:rPr>
          <w:sz w:val="24"/>
          <w:szCs w:val="24"/>
        </w:rPr>
        <w:t xml:space="preserve">. No Date. The theory of phoneme. Available at: </w:t>
      </w:r>
      <w:hyperlink r:id="rId16" w:history="1">
        <w:r w:rsidR="001D6368" w:rsidRPr="006C3500">
          <w:rPr>
            <w:rStyle w:val="Hyperlink"/>
            <w:sz w:val="24"/>
            <w:szCs w:val="24"/>
          </w:rPr>
          <w:t>https://studfile.net/preview/3356915/page:14/</w:t>
        </w:r>
      </w:hyperlink>
      <w:r w:rsidR="001D6368" w:rsidRPr="006C3500">
        <w:rPr>
          <w:sz w:val="24"/>
          <w:szCs w:val="24"/>
        </w:rPr>
        <w:t xml:space="preserve"> (Accessed 11/04/21)</w:t>
      </w:r>
    </w:p>
    <w:p w14:paraId="1E768D18" w14:textId="77777777" w:rsidR="001E79A6" w:rsidRPr="006C3500" w:rsidRDefault="001E79A6" w:rsidP="00F75580">
      <w:pPr>
        <w:rPr>
          <w:sz w:val="24"/>
          <w:szCs w:val="24"/>
        </w:rPr>
      </w:pPr>
    </w:p>
    <w:sectPr w:rsidR="001E79A6" w:rsidRPr="006C35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4A3DE0" w14:textId="77777777" w:rsidR="009E49A6" w:rsidRDefault="009E49A6" w:rsidP="001074DF">
      <w:r>
        <w:separator/>
      </w:r>
    </w:p>
  </w:endnote>
  <w:endnote w:type="continuationSeparator" w:id="0">
    <w:p w14:paraId="184B586C" w14:textId="77777777" w:rsidR="009E49A6" w:rsidRDefault="009E49A6" w:rsidP="00107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0CAF15" w14:textId="77777777" w:rsidR="009E49A6" w:rsidRDefault="009E49A6" w:rsidP="001074DF">
      <w:r>
        <w:separator/>
      </w:r>
    </w:p>
  </w:footnote>
  <w:footnote w:type="continuationSeparator" w:id="0">
    <w:p w14:paraId="192E651F" w14:textId="77777777" w:rsidR="009E49A6" w:rsidRDefault="009E49A6" w:rsidP="001074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580"/>
    <w:rsid w:val="000C1EB9"/>
    <w:rsid w:val="001074DF"/>
    <w:rsid w:val="001D6368"/>
    <w:rsid w:val="001E79A6"/>
    <w:rsid w:val="00203A5D"/>
    <w:rsid w:val="00255073"/>
    <w:rsid w:val="0028663E"/>
    <w:rsid w:val="002E035B"/>
    <w:rsid w:val="003F161F"/>
    <w:rsid w:val="004C6BBA"/>
    <w:rsid w:val="004D3FEB"/>
    <w:rsid w:val="00517C96"/>
    <w:rsid w:val="00535BD0"/>
    <w:rsid w:val="005C00D5"/>
    <w:rsid w:val="005C1E81"/>
    <w:rsid w:val="006838A2"/>
    <w:rsid w:val="006A158B"/>
    <w:rsid w:val="006C3500"/>
    <w:rsid w:val="006F0569"/>
    <w:rsid w:val="007E2FEF"/>
    <w:rsid w:val="0091273D"/>
    <w:rsid w:val="00914BBA"/>
    <w:rsid w:val="00972631"/>
    <w:rsid w:val="009E054C"/>
    <w:rsid w:val="009E49A6"/>
    <w:rsid w:val="00B40110"/>
    <w:rsid w:val="00BE162D"/>
    <w:rsid w:val="00E0232D"/>
    <w:rsid w:val="00F47D3C"/>
    <w:rsid w:val="00F75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06CDD3"/>
  <w15:chartTrackingRefBased/>
  <w15:docId w15:val="{0AC33D2D-9777-7747-8279-8BDD1B857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580"/>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74DF"/>
    <w:pPr>
      <w:tabs>
        <w:tab w:val="center" w:pos="4513"/>
        <w:tab w:val="right" w:pos="9026"/>
      </w:tabs>
    </w:pPr>
  </w:style>
  <w:style w:type="character" w:customStyle="1" w:styleId="HeaderChar">
    <w:name w:val="Header Char"/>
    <w:basedOn w:val="DefaultParagraphFont"/>
    <w:link w:val="Header"/>
    <w:uiPriority w:val="99"/>
    <w:rsid w:val="001074D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074DF"/>
    <w:pPr>
      <w:tabs>
        <w:tab w:val="center" w:pos="4513"/>
        <w:tab w:val="right" w:pos="9026"/>
      </w:tabs>
    </w:pPr>
  </w:style>
  <w:style w:type="character" w:customStyle="1" w:styleId="FooterChar">
    <w:name w:val="Footer Char"/>
    <w:basedOn w:val="DefaultParagraphFont"/>
    <w:link w:val="Footer"/>
    <w:uiPriority w:val="99"/>
    <w:rsid w:val="001074DF"/>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55073"/>
    <w:rPr>
      <w:color w:val="0563C1" w:themeColor="hyperlink"/>
      <w:u w:val="single"/>
    </w:rPr>
  </w:style>
  <w:style w:type="character" w:styleId="UnresolvedMention">
    <w:name w:val="Unresolved Mention"/>
    <w:basedOn w:val="DefaultParagraphFont"/>
    <w:uiPriority w:val="99"/>
    <w:semiHidden/>
    <w:unhideWhenUsed/>
    <w:rsid w:val="00255073"/>
    <w:rPr>
      <w:color w:val="605E5C"/>
      <w:shd w:val="clear" w:color="auto" w:fill="E1DFDD"/>
    </w:rPr>
  </w:style>
  <w:style w:type="character" w:styleId="FollowedHyperlink">
    <w:name w:val="FollowedHyperlink"/>
    <w:basedOn w:val="DefaultParagraphFont"/>
    <w:uiPriority w:val="99"/>
    <w:semiHidden/>
    <w:unhideWhenUsed/>
    <w:rsid w:val="009726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444996">
      <w:bodyDiv w:val="1"/>
      <w:marLeft w:val="0"/>
      <w:marRight w:val="0"/>
      <w:marTop w:val="0"/>
      <w:marBottom w:val="0"/>
      <w:divBdr>
        <w:top w:val="none" w:sz="0" w:space="0" w:color="auto"/>
        <w:left w:val="none" w:sz="0" w:space="0" w:color="auto"/>
        <w:bottom w:val="none" w:sz="0" w:space="0" w:color="auto"/>
        <w:right w:val="none" w:sz="0" w:space="0" w:color="auto"/>
      </w:divBdr>
    </w:div>
    <w:div w:id="38452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mind.org/guide/parents-guide-to-dyslexia/social-emotional-impacts-dyslexia/" TargetMode="External"/><Relationship Id="rId13" Type="http://schemas.openxmlformats.org/officeDocument/2006/relationships/hyperlink" Target="https://www.nhs.uk/conditions/dyslexia/living-wit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dadyslexia.org.uk/dyslexia/about-dyslexia/what-is-dyslexia" TargetMode="External"/><Relationship Id="rId12" Type="http://schemas.openxmlformats.org/officeDocument/2006/relationships/hyperlink" Target="https://www.nessy.com/uk/teachers/essential-teaching-tips-dyslexi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tudfile.net/preview/3356915/page: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xercise.com/blog/dyslexia-intervention" TargetMode="External"/><Relationship Id="rId5" Type="http://schemas.openxmlformats.org/officeDocument/2006/relationships/footnotes" Target="footnotes.xml"/><Relationship Id="rId15" Type="http://schemas.openxmlformats.org/officeDocument/2006/relationships/hyperlink" Target="https://www.pisd.us/apps/pages/index.jsp?uREC_ID=244041&amp;type=d&amp;pREC_ID=564302" TargetMode="External"/><Relationship Id="rId10" Type="http://schemas.openxmlformats.org/officeDocument/2006/relationships/hyperlink" Target="https://kpfu.ru/staff_files/F474726501/theory_phoneme.pdf" TargetMode="External"/><Relationship Id="rId4" Type="http://schemas.openxmlformats.org/officeDocument/2006/relationships/webSettings" Target="webSettings.xml"/><Relationship Id="rId9" Type="http://schemas.openxmlformats.org/officeDocument/2006/relationships/hyperlink" Target="http://www.dyslexia-aware.com/dawn/history-of-dyslexia" TargetMode="External"/><Relationship Id="rId14" Type="http://schemas.openxmlformats.org/officeDocument/2006/relationships/hyperlink" Target="https://www.healthline.com/health/dyslexia-symptoms-by-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4</Pages>
  <Words>1647</Words>
  <Characters>9390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Williams (Ysgol Gyfun Bryn Tawe)</dc:creator>
  <cp:keywords/>
  <dc:description/>
  <cp:lastModifiedBy>B Williams (Ysgol Gyfun Bryn Tawe)</cp:lastModifiedBy>
  <cp:revision>13</cp:revision>
  <dcterms:created xsi:type="dcterms:W3CDTF">2021-04-08T12:21:00Z</dcterms:created>
  <dcterms:modified xsi:type="dcterms:W3CDTF">2021-04-25T16:06:00Z</dcterms:modified>
</cp:coreProperties>
</file>