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26C74" w14:textId="5C1A3CE8" w:rsidR="00B51515" w:rsidRDefault="4AB95979" w:rsidP="4AB95979">
      <w:pPr>
        <w:spacing w:line="257" w:lineRule="auto"/>
        <w:jc w:val="center"/>
        <w:rPr>
          <w:rFonts w:ascii="Calibri" w:eastAsia="Calibri" w:hAnsi="Calibri" w:cs="Calibri"/>
          <w:color w:val="000000" w:themeColor="text1"/>
          <w:sz w:val="52"/>
          <w:szCs w:val="52"/>
        </w:rPr>
      </w:pPr>
      <w:r w:rsidRPr="4AB95979">
        <w:rPr>
          <w:rFonts w:ascii="Calibri" w:eastAsia="Calibri" w:hAnsi="Calibri" w:cs="Calibri"/>
          <w:b/>
          <w:bCs/>
          <w:color w:val="000000" w:themeColor="text1"/>
          <w:sz w:val="52"/>
          <w:szCs w:val="52"/>
        </w:rPr>
        <w:t>UNIVERSITY OF WALES TRINITY SAINT DAVID</w:t>
      </w:r>
    </w:p>
    <w:p w14:paraId="0BF3E0D7" w14:textId="2D166ACE" w:rsidR="00B51515" w:rsidRDefault="00B51515" w:rsidP="4AB95979">
      <w:pPr>
        <w:rPr>
          <w:rFonts w:ascii="Calibri" w:eastAsia="Calibri" w:hAnsi="Calibri" w:cs="Calibri"/>
          <w:color w:val="231F20"/>
        </w:rPr>
      </w:pPr>
    </w:p>
    <w:p w14:paraId="264EEFCF" w14:textId="0449FC88" w:rsidR="00B51515" w:rsidRDefault="00B51515" w:rsidP="4AB95979">
      <w:pPr>
        <w:rPr>
          <w:rFonts w:ascii="Calibri" w:eastAsia="Calibri" w:hAnsi="Calibri" w:cs="Calibri"/>
          <w:color w:val="231F20"/>
        </w:rPr>
      </w:pPr>
    </w:p>
    <w:p w14:paraId="40AE2FAA" w14:textId="0373C5BE" w:rsidR="00B51515" w:rsidRDefault="00B51515" w:rsidP="4AB95979">
      <w:pPr>
        <w:rPr>
          <w:rFonts w:ascii="Calibri" w:eastAsia="Calibri" w:hAnsi="Calibri" w:cs="Calibri"/>
          <w:color w:val="231F20"/>
        </w:rPr>
      </w:pPr>
    </w:p>
    <w:p w14:paraId="0C5D4E07" w14:textId="1F2A54DF" w:rsidR="00B51515" w:rsidRDefault="00B51515" w:rsidP="4AB95979">
      <w:pPr>
        <w:rPr>
          <w:rFonts w:ascii="Arial" w:eastAsia="Arial" w:hAnsi="Arial" w:cs="Arial"/>
          <w:color w:val="000000" w:themeColor="text1"/>
        </w:rPr>
      </w:pPr>
    </w:p>
    <w:p w14:paraId="148FD4AB" w14:textId="572681A2" w:rsidR="00B51515" w:rsidRDefault="00B51515" w:rsidP="4AB95979">
      <w:pPr>
        <w:rPr>
          <w:rFonts w:ascii="Calibri" w:eastAsia="Calibri" w:hAnsi="Calibri" w:cs="Calibri"/>
          <w:color w:val="231F20"/>
        </w:rPr>
      </w:pPr>
    </w:p>
    <w:p w14:paraId="080FA044" w14:textId="0078D204" w:rsidR="00B51515" w:rsidRDefault="4AB95979" w:rsidP="4AB95979">
      <w:pPr>
        <w:rPr>
          <w:rFonts w:ascii="Calibri" w:eastAsia="Calibri" w:hAnsi="Calibri" w:cs="Calibri"/>
          <w:color w:val="231F20"/>
          <w:sz w:val="28"/>
          <w:szCs w:val="28"/>
        </w:rPr>
      </w:pPr>
      <w:r w:rsidRPr="4AB95979">
        <w:rPr>
          <w:rFonts w:ascii="Calibri" w:eastAsia="Calibri" w:hAnsi="Calibri" w:cs="Calibri"/>
          <w:color w:val="231F20"/>
        </w:rPr>
        <w:t xml:space="preserve">                                  </w:t>
      </w:r>
      <w:r w:rsidR="004E7339">
        <w:rPr>
          <w:rFonts w:ascii="Calibri" w:eastAsia="Calibri" w:hAnsi="Calibri" w:cs="Calibri"/>
          <w:b/>
          <w:bCs/>
          <w:color w:val="231F20"/>
          <w:sz w:val="28"/>
          <w:szCs w:val="28"/>
        </w:rPr>
        <w:t>Program</w:t>
      </w:r>
      <w:r w:rsidRPr="4AB95979">
        <w:rPr>
          <w:rFonts w:ascii="Calibri" w:eastAsia="Calibri" w:hAnsi="Calibri" w:cs="Calibri"/>
          <w:b/>
          <w:bCs/>
          <w:color w:val="231F20"/>
          <w:sz w:val="28"/>
          <w:szCs w:val="28"/>
        </w:rPr>
        <w:t>: Bachelor of Arts Business Management</w:t>
      </w:r>
    </w:p>
    <w:p w14:paraId="3CFECB77" w14:textId="49D69969"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Academic Skills </w:t>
      </w:r>
    </w:p>
    <w:p w14:paraId="44270F63" w14:textId="2494C3CC"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code: LCBB4000</w:t>
      </w:r>
    </w:p>
    <w:p w14:paraId="03CA8380" w14:textId="5E54D62D"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Module Coordinator:  Dr Tarila Zuofa</w:t>
      </w:r>
    </w:p>
    <w:p w14:paraId="78914E03" w14:textId="1BEEADAD" w:rsidR="00B51515" w:rsidRDefault="4AB95979" w:rsidP="4AB95979">
      <w:pPr>
        <w:rPr>
          <w:rFonts w:ascii="Calibri" w:eastAsia="Calibri" w:hAnsi="Calibri" w:cs="Calibri"/>
          <w:color w:val="231F20"/>
          <w:sz w:val="28"/>
          <w:szCs w:val="28"/>
        </w:rPr>
      </w:pPr>
      <w:r w:rsidRPr="4AB95979">
        <w:rPr>
          <w:rFonts w:ascii="Calibri" w:eastAsia="Calibri" w:hAnsi="Calibri" w:cs="Calibri"/>
          <w:b/>
          <w:bCs/>
          <w:color w:val="231F20"/>
          <w:sz w:val="28"/>
          <w:szCs w:val="28"/>
        </w:rPr>
        <w:t xml:space="preserve">                             Assignment Title: Academic Report</w:t>
      </w:r>
    </w:p>
    <w:p w14:paraId="6726813B" w14:textId="46785C32" w:rsidR="00B51515" w:rsidRDefault="00B51515" w:rsidP="4AB95979">
      <w:pPr>
        <w:rPr>
          <w:rFonts w:ascii="Calibri" w:eastAsia="Calibri" w:hAnsi="Calibri" w:cs="Calibri"/>
          <w:color w:val="231F20"/>
        </w:rPr>
      </w:pPr>
    </w:p>
    <w:p w14:paraId="0E66237F" w14:textId="119C38E9" w:rsidR="00B51515" w:rsidRDefault="4AB95979" w:rsidP="4AB95979">
      <w:pPr>
        <w:rPr>
          <w:rFonts w:ascii="Source Sans Pro" w:eastAsia="Source Sans Pro" w:hAnsi="Source Sans Pro" w:cs="Source Sans Pro"/>
          <w:color w:val="333333"/>
          <w:sz w:val="28"/>
          <w:szCs w:val="28"/>
        </w:rPr>
      </w:pPr>
      <w:r w:rsidRPr="4AB95979">
        <w:rPr>
          <w:rFonts w:ascii="Arial" w:eastAsia="Arial" w:hAnsi="Arial" w:cs="Arial"/>
          <w:b/>
          <w:bCs/>
          <w:color w:val="000000" w:themeColor="text1"/>
        </w:rPr>
        <w:t xml:space="preserve">Student name: STELA GEORGIEVA                    </w:t>
      </w:r>
      <w:r w:rsidRPr="4AB95979">
        <w:rPr>
          <w:rFonts w:ascii="Arial" w:eastAsia="Arial" w:hAnsi="Arial" w:cs="Arial"/>
          <w:b/>
          <w:bCs/>
          <w:color w:val="000000" w:themeColor="text1"/>
          <w:lang w:val="en-US"/>
        </w:rPr>
        <w:t xml:space="preserve"> Student ID number:</w:t>
      </w:r>
      <w:r w:rsidRPr="4AB95979">
        <w:rPr>
          <w:rFonts w:ascii="Arial" w:eastAsia="Arial" w:hAnsi="Arial" w:cs="Arial"/>
          <w:b/>
          <w:bCs/>
          <w:color w:val="000000" w:themeColor="text1"/>
          <w:sz w:val="28"/>
          <w:szCs w:val="28"/>
          <w:lang w:val="en-US"/>
        </w:rPr>
        <w:t xml:space="preserve"> </w:t>
      </w:r>
      <w:r w:rsidRPr="4AB95979">
        <w:rPr>
          <w:rFonts w:ascii="Source Sans Pro" w:eastAsia="Source Sans Pro" w:hAnsi="Source Sans Pro" w:cs="Source Sans Pro"/>
          <w:b/>
          <w:bCs/>
          <w:color w:val="333333"/>
          <w:sz w:val="28"/>
          <w:szCs w:val="28"/>
          <w:lang w:val="en-US"/>
        </w:rPr>
        <w:t>2118350</w:t>
      </w:r>
    </w:p>
    <w:p w14:paraId="5E5787A5" w14:textId="5D23BA1D" w:rsidR="00B51515" w:rsidRDefault="00B51515" w:rsidP="4AB95979"/>
    <w:p w14:paraId="3878E17D" w14:textId="1C3EE847" w:rsidR="4AB95979" w:rsidRPr="005B089C" w:rsidRDefault="005B089C" w:rsidP="4AB95979">
      <w:pPr>
        <w:rPr>
          <w:b/>
          <w:bCs/>
          <w:sz w:val="28"/>
          <w:szCs w:val="28"/>
        </w:rPr>
      </w:pPr>
      <w:r>
        <w:t xml:space="preserve">                                                                                                                                                             </w:t>
      </w:r>
      <w:r>
        <w:rPr>
          <w:b/>
          <w:bCs/>
          <w:sz w:val="28"/>
          <w:szCs w:val="28"/>
        </w:rPr>
        <w:t>28</w:t>
      </w:r>
      <w:r w:rsidR="00D80452">
        <w:rPr>
          <w:b/>
          <w:bCs/>
          <w:sz w:val="28"/>
          <w:szCs w:val="28"/>
        </w:rPr>
        <w:t>.02.2022</w:t>
      </w:r>
    </w:p>
    <w:p w14:paraId="12A460E8" w14:textId="43AEEC42" w:rsidR="4AB95979" w:rsidRDefault="4AB95979" w:rsidP="4AB95979"/>
    <w:p w14:paraId="6E2AC18C" w14:textId="6EED2554" w:rsidR="4AB95979" w:rsidRDefault="4AB95979" w:rsidP="4AB95979"/>
    <w:p w14:paraId="7262EAF2" w14:textId="77777777" w:rsidR="007E7300" w:rsidRPr="00C86F6D" w:rsidRDefault="007E7300" w:rsidP="007E7300">
      <w:pPr>
        <w:rPr>
          <w:rFonts w:ascii="Arial" w:eastAsia="Arial" w:hAnsi="Arial" w:cs="Arial"/>
          <w:b/>
          <w:bCs/>
          <w:color w:val="000000" w:themeColor="text1"/>
          <w:sz w:val="28"/>
          <w:szCs w:val="28"/>
        </w:rPr>
      </w:pPr>
      <w:r>
        <w:rPr>
          <w:rFonts w:ascii="Calibri" w:eastAsia="Calibri" w:hAnsi="Calibri" w:cs="Calibri"/>
          <w:color w:val="231F20"/>
        </w:rPr>
        <w:t xml:space="preserve">                                        </w:t>
      </w:r>
      <w:r w:rsidRPr="4AB95979">
        <w:rPr>
          <w:rFonts w:ascii="Calibri" w:eastAsia="Calibri" w:hAnsi="Calibri" w:cs="Calibri"/>
          <w:color w:val="231F20"/>
        </w:rPr>
        <w:t xml:space="preserve">  </w:t>
      </w:r>
      <w:r w:rsidRPr="00C86F6D">
        <w:rPr>
          <w:rFonts w:ascii="Arial" w:eastAsia="Arial" w:hAnsi="Arial" w:cs="Arial"/>
          <w:b/>
          <w:bCs/>
          <w:color w:val="000000" w:themeColor="text1"/>
          <w:sz w:val="28"/>
          <w:szCs w:val="28"/>
          <w:lang w:val="en-US"/>
        </w:rPr>
        <w:t>Problem-solving in business organizations</w:t>
      </w:r>
    </w:p>
    <w:p w14:paraId="6184EDBF" w14:textId="3F983C5D" w:rsidR="4AB95979" w:rsidRDefault="4AB95979" w:rsidP="4AB95979"/>
    <w:p w14:paraId="0D424D07" w14:textId="01C481AA" w:rsidR="4AB95979" w:rsidRDefault="4AB95979" w:rsidP="4AB95979"/>
    <w:p w14:paraId="5E5B3120" w14:textId="73F386CD" w:rsidR="4AB95979" w:rsidRPr="00F67C4D" w:rsidRDefault="00F67C4D" w:rsidP="4AB95979">
      <w:pPr>
        <w:rPr>
          <w:b/>
          <w:bCs/>
          <w:sz w:val="28"/>
          <w:szCs w:val="28"/>
        </w:rPr>
      </w:pPr>
      <w:r>
        <w:rPr>
          <w:b/>
          <w:bCs/>
          <w:sz w:val="28"/>
          <w:szCs w:val="28"/>
        </w:rPr>
        <w:t xml:space="preserve">                               </w:t>
      </w:r>
      <w:r w:rsidR="000D5C2D">
        <w:rPr>
          <w:b/>
          <w:bCs/>
          <w:sz w:val="28"/>
          <w:szCs w:val="28"/>
        </w:rPr>
        <w:t xml:space="preserve">                 </w:t>
      </w:r>
      <w:r>
        <w:rPr>
          <w:b/>
          <w:bCs/>
          <w:sz w:val="28"/>
          <w:szCs w:val="28"/>
        </w:rPr>
        <w:t xml:space="preserve">   TABLE OF CONTE</w:t>
      </w:r>
      <w:r w:rsidR="005B18C5">
        <w:rPr>
          <w:b/>
          <w:bCs/>
          <w:sz w:val="28"/>
          <w:szCs w:val="28"/>
        </w:rPr>
        <w:t>NTS:</w:t>
      </w:r>
    </w:p>
    <w:p w14:paraId="7486B16B" w14:textId="1D516928" w:rsidR="4AB95979" w:rsidRDefault="004F41BB" w:rsidP="005B18C5">
      <w:pPr>
        <w:pStyle w:val="ListParagraph"/>
        <w:numPr>
          <w:ilvl w:val="0"/>
          <w:numId w:val="2"/>
        </w:numPr>
      </w:pPr>
      <w:r>
        <w:t>INTRODUCTION</w:t>
      </w:r>
    </w:p>
    <w:p w14:paraId="525B158B" w14:textId="0221A4E6" w:rsidR="4AB95979" w:rsidRPr="00A066DA" w:rsidRDefault="00FB1E74" w:rsidP="00FB1E74">
      <w:pPr>
        <w:pStyle w:val="ListParagraph"/>
        <w:numPr>
          <w:ilvl w:val="0"/>
          <w:numId w:val="2"/>
        </w:numPr>
      </w:pPr>
      <w:r w:rsidRPr="00A066DA">
        <w:t xml:space="preserve">THREE </w:t>
      </w:r>
      <w:r w:rsidR="00697D5A" w:rsidRPr="00A066DA">
        <w:t xml:space="preserve">MAIN STEPS IN </w:t>
      </w:r>
      <w:r w:rsidR="00A066DA" w:rsidRPr="00A066DA">
        <w:t>SOLVING</w:t>
      </w:r>
      <w:r w:rsidR="00697D5A" w:rsidRPr="00A066DA">
        <w:t xml:space="preserve"> BUS</w:t>
      </w:r>
      <w:r w:rsidR="00A066DA" w:rsidRPr="00A066DA">
        <w:t>INESS PROBLEMS</w:t>
      </w:r>
    </w:p>
    <w:p w14:paraId="5D290955" w14:textId="211E924F" w:rsidR="4AB95979" w:rsidRPr="003D5E0C" w:rsidRDefault="003D5E0C" w:rsidP="00A066DA">
      <w:pPr>
        <w:ind w:left="720"/>
      </w:pPr>
      <w:r w:rsidRPr="003D5E0C">
        <w:t>2A.</w:t>
      </w:r>
      <w:r w:rsidRPr="003D5E0C">
        <w:rPr>
          <w:rFonts w:ascii="Calibri" w:eastAsia="Calibri" w:hAnsi="Calibri" w:cs="Calibri"/>
          <w:color w:val="373A36"/>
        </w:rPr>
        <w:t xml:space="preserve"> IDENTIFY THE PROBLEM</w:t>
      </w:r>
    </w:p>
    <w:p w14:paraId="1859850B" w14:textId="71EB9CB7" w:rsidR="4AB95979" w:rsidRDefault="003056FC" w:rsidP="4AB95979">
      <w:r>
        <w:t xml:space="preserve">               </w:t>
      </w:r>
      <w:r w:rsidR="003D5E0C">
        <w:t>2B.</w:t>
      </w:r>
      <w:r w:rsidR="003D5E0C" w:rsidRPr="00312521">
        <w:rPr>
          <w:rFonts w:ascii="Calibri" w:eastAsia="Calibri" w:hAnsi="Calibri" w:cs="Calibri"/>
          <w:color w:val="373A36"/>
        </w:rPr>
        <w:t xml:space="preserve"> </w:t>
      </w:r>
      <w:r w:rsidR="003D5E0C" w:rsidRPr="4AB95979">
        <w:rPr>
          <w:rFonts w:ascii="Calibri" w:eastAsia="Calibri" w:hAnsi="Calibri" w:cs="Calibri"/>
          <w:color w:val="373A36"/>
        </w:rPr>
        <w:t>CONSIDER YOUR OPTIONS</w:t>
      </w:r>
    </w:p>
    <w:p w14:paraId="61B62342" w14:textId="33693DAD" w:rsidR="4AB95979" w:rsidRPr="00582AC2" w:rsidRDefault="00013CD4" w:rsidP="00582AC2">
      <w:pPr>
        <w:rPr>
          <w:rFonts w:eastAsiaTheme="minorEastAsia"/>
          <w:color w:val="373A36"/>
        </w:rPr>
      </w:pPr>
      <w:r>
        <w:t xml:space="preserve">              </w:t>
      </w:r>
      <w:r w:rsidR="00544363">
        <w:t xml:space="preserve"> </w:t>
      </w:r>
      <w:r w:rsidR="003D5E0C">
        <w:t>2C.</w:t>
      </w:r>
      <w:r w:rsidR="003D5E0C" w:rsidRPr="00013CD4">
        <w:rPr>
          <w:rFonts w:ascii="Calibri" w:eastAsia="Calibri" w:hAnsi="Calibri" w:cs="Calibri"/>
          <w:color w:val="373A36"/>
        </w:rPr>
        <w:t xml:space="preserve"> CHOOSE THE BEST </w:t>
      </w:r>
      <w:r w:rsidR="003D5E0C">
        <w:rPr>
          <w:rFonts w:ascii="Calibri" w:eastAsia="Calibri" w:hAnsi="Calibri" w:cs="Calibri"/>
          <w:color w:val="373A36"/>
        </w:rPr>
        <w:t>SOLUTION</w:t>
      </w:r>
    </w:p>
    <w:p w14:paraId="2EED3DD5" w14:textId="6A748F34" w:rsidR="4AB95979" w:rsidRDefault="00582AC2" w:rsidP="00582AC2">
      <w:pPr>
        <w:pStyle w:val="ListParagraph"/>
        <w:numPr>
          <w:ilvl w:val="0"/>
          <w:numId w:val="2"/>
        </w:numPr>
      </w:pPr>
      <w:r>
        <w:t>CONCLUSION</w:t>
      </w:r>
    </w:p>
    <w:p w14:paraId="6AB356DC" w14:textId="7518138E" w:rsidR="00582AC2" w:rsidRPr="008335E8" w:rsidRDefault="008335E8" w:rsidP="008335E8">
      <w:pPr>
        <w:pStyle w:val="ListParagraph"/>
        <w:numPr>
          <w:ilvl w:val="0"/>
          <w:numId w:val="2"/>
        </w:numPr>
        <w:rPr>
          <w:rFonts w:ascii="Calibri" w:eastAsia="Calibri" w:hAnsi="Calibri" w:cs="Calibri"/>
          <w:color w:val="231F20"/>
        </w:rPr>
      </w:pPr>
      <w:r>
        <w:rPr>
          <w:rFonts w:ascii="Calibri" w:eastAsia="Calibri" w:hAnsi="Calibri" w:cs="Calibri"/>
          <w:color w:val="231F20"/>
        </w:rPr>
        <w:lastRenderedPageBreak/>
        <w:t>REFERENCE LIST</w:t>
      </w:r>
      <w:r w:rsidR="4AB95979" w:rsidRPr="008335E8">
        <w:rPr>
          <w:rFonts w:ascii="Calibri" w:eastAsia="Calibri" w:hAnsi="Calibri" w:cs="Calibri"/>
          <w:color w:val="231F20"/>
        </w:rPr>
        <w:t xml:space="preserve">                         </w:t>
      </w:r>
    </w:p>
    <w:p w14:paraId="452AC1E9" w14:textId="0A155892" w:rsidR="4AB95979" w:rsidRPr="00C86F6D" w:rsidRDefault="00BD4E63" w:rsidP="4AB95979">
      <w:pPr>
        <w:rPr>
          <w:rFonts w:ascii="Arial" w:eastAsia="Arial" w:hAnsi="Arial" w:cs="Arial"/>
          <w:b/>
          <w:bCs/>
          <w:color w:val="000000" w:themeColor="text1"/>
          <w:sz w:val="28"/>
          <w:szCs w:val="28"/>
        </w:rPr>
      </w:pPr>
      <w:r>
        <w:rPr>
          <w:rFonts w:ascii="Calibri" w:eastAsia="Calibri" w:hAnsi="Calibri" w:cs="Calibri"/>
          <w:color w:val="231F20"/>
        </w:rPr>
        <w:t xml:space="preserve">                                        </w:t>
      </w:r>
      <w:r w:rsidR="4AB95979" w:rsidRPr="4AB95979">
        <w:rPr>
          <w:rFonts w:ascii="Calibri" w:eastAsia="Calibri" w:hAnsi="Calibri" w:cs="Calibri"/>
          <w:color w:val="231F20"/>
        </w:rPr>
        <w:t xml:space="preserve">  </w:t>
      </w:r>
      <w:r w:rsidR="004E7339" w:rsidRPr="00C86F6D">
        <w:rPr>
          <w:rFonts w:ascii="Arial" w:eastAsia="Arial" w:hAnsi="Arial" w:cs="Arial"/>
          <w:b/>
          <w:bCs/>
          <w:color w:val="000000" w:themeColor="text1"/>
          <w:sz w:val="28"/>
          <w:szCs w:val="28"/>
          <w:lang w:val="en-US"/>
        </w:rPr>
        <w:t>Problem-solving</w:t>
      </w:r>
      <w:r w:rsidR="4AB95979" w:rsidRPr="00C86F6D">
        <w:rPr>
          <w:rFonts w:ascii="Arial" w:eastAsia="Arial" w:hAnsi="Arial" w:cs="Arial"/>
          <w:b/>
          <w:bCs/>
          <w:color w:val="000000" w:themeColor="text1"/>
          <w:sz w:val="28"/>
          <w:szCs w:val="28"/>
          <w:lang w:val="en-US"/>
        </w:rPr>
        <w:t xml:space="preserve"> in business organizations</w:t>
      </w:r>
    </w:p>
    <w:p w14:paraId="6BACFEBB" w14:textId="29AA27A9" w:rsidR="4AB95979" w:rsidRDefault="4AB95979" w:rsidP="4AB95979">
      <w:pPr>
        <w:rPr>
          <w:rFonts w:ascii="Calibri" w:eastAsia="Calibri" w:hAnsi="Calibri" w:cs="Calibri"/>
          <w:color w:val="231F20"/>
        </w:rPr>
      </w:pPr>
    </w:p>
    <w:p w14:paraId="248D5A7F" w14:textId="5F4B6302" w:rsidR="4AB95979" w:rsidRPr="00487D6F" w:rsidRDefault="4AB95979" w:rsidP="4AB95979">
      <w:pPr>
        <w:pStyle w:val="ListParagraph"/>
        <w:numPr>
          <w:ilvl w:val="0"/>
          <w:numId w:val="4"/>
        </w:numPr>
        <w:rPr>
          <w:rFonts w:ascii="Calibri" w:eastAsia="Calibri" w:hAnsi="Calibri" w:cs="Calibri"/>
          <w:b/>
          <w:bCs/>
          <w:color w:val="231F20"/>
          <w:sz w:val="28"/>
          <w:szCs w:val="28"/>
        </w:rPr>
      </w:pPr>
      <w:r w:rsidRPr="00900DF3">
        <w:rPr>
          <w:rFonts w:ascii="Calibri" w:eastAsia="Calibri" w:hAnsi="Calibri" w:cs="Calibri"/>
          <w:b/>
          <w:bCs/>
          <w:color w:val="231F20"/>
          <w:sz w:val="28"/>
          <w:szCs w:val="28"/>
        </w:rPr>
        <w:t>INTRODUCTION:</w:t>
      </w:r>
      <w:r w:rsidRPr="00487D6F">
        <w:rPr>
          <w:rFonts w:ascii="Calibri" w:eastAsia="Calibri" w:hAnsi="Calibri" w:cs="Calibri"/>
          <w:color w:val="231F20"/>
        </w:rPr>
        <w:t xml:space="preserve">   </w:t>
      </w:r>
    </w:p>
    <w:p w14:paraId="2FB94B2B" w14:textId="7CEF31B3" w:rsidR="4AB95979" w:rsidRDefault="4AB95979" w:rsidP="4AB95979">
      <w:pPr>
        <w:rPr>
          <w:rFonts w:ascii="Calibri" w:eastAsia="Calibri" w:hAnsi="Calibri" w:cs="Calibri"/>
          <w:color w:val="231F20"/>
        </w:rPr>
      </w:pPr>
      <w:r w:rsidRPr="4AB95979">
        <w:rPr>
          <w:rFonts w:ascii="Calibri" w:eastAsia="Calibri" w:hAnsi="Calibri" w:cs="Calibri"/>
          <w:color w:val="231F20"/>
        </w:rPr>
        <w:t xml:space="preserve">Conflict is an inherent part of life in today's world. It is both within us and all around us. Conflict is a natural element of our lives and existence. Every person must resolve disagreements with themselves, family members, relatives, friends, </w:t>
      </w:r>
      <w:r w:rsidR="008D61AD">
        <w:rPr>
          <w:rFonts w:ascii="Calibri" w:eastAsia="Calibri" w:hAnsi="Calibri" w:cs="Calibri"/>
          <w:color w:val="231F20"/>
        </w:rPr>
        <w:t>neighbors</w:t>
      </w:r>
      <w:r w:rsidRPr="4AB95979">
        <w:rPr>
          <w:rFonts w:ascii="Calibri" w:eastAsia="Calibri" w:hAnsi="Calibri" w:cs="Calibri"/>
          <w:color w:val="231F20"/>
        </w:rPr>
        <w:t xml:space="preserve">, employers, and leaders at some point in their lives. This list may go on forever. To advance or improve one's grade, one must push themselves more. Internal organizational conflicts are one of the most common types of disagreements that can arise in business. This is because the requirements, aims, interests, and values of individuals and groups within an organization do not always align, and this is the most typical source of conflict. It is impossible to stay away from troubles. Conflict emerges because of personal disagreements. To avoid more problems, it is vital to understand how to manage and handle the situation. Every organizational system is bound to have some level of conflict. In business, obstacles will always arise, no matter how well you foresee, prepare, or test. creating a strong problem-solving strategy in place can help you perform even in the face of unforeseen and difficult circumstances. Problem-solving is a set of thoughts and </w:t>
      </w:r>
      <w:r w:rsidR="008D61AD">
        <w:rPr>
          <w:rFonts w:ascii="Calibri" w:eastAsia="Calibri" w:hAnsi="Calibri" w:cs="Calibri"/>
          <w:color w:val="231F20"/>
        </w:rPr>
        <w:t>behavior</w:t>
      </w:r>
      <w:r w:rsidRPr="4AB95979">
        <w:rPr>
          <w:rFonts w:ascii="Calibri" w:eastAsia="Calibri" w:hAnsi="Calibri" w:cs="Calibri"/>
          <w:color w:val="231F20"/>
        </w:rPr>
        <w:t xml:space="preserve"> that people employ to solve a problem. The capacity to solve complicated challenges is one of the most critical abilities for building a successful organization.</w:t>
      </w:r>
      <w:r w:rsidR="005C4AC5">
        <w:rPr>
          <w:rFonts w:ascii="Calibri" w:eastAsia="Calibri" w:hAnsi="Calibri" w:cs="Calibri"/>
          <w:color w:val="231F20"/>
        </w:rPr>
        <w:t>”</w:t>
      </w:r>
      <w:r w:rsidR="00916FCA" w:rsidRPr="00916FCA">
        <w:rPr>
          <w:rFonts w:ascii="Roboto" w:hAnsi="Roboto"/>
          <w:color w:val="555555"/>
          <w:sz w:val="21"/>
          <w:szCs w:val="21"/>
          <w:shd w:val="clear" w:color="auto" w:fill="FFFFFF"/>
        </w:rPr>
        <w:t xml:space="preserve"> </w:t>
      </w:r>
      <w:r w:rsidR="00916FCA" w:rsidRPr="003F31F1">
        <w:rPr>
          <w:rFonts w:ascii="Roboto" w:hAnsi="Roboto"/>
          <w:color w:val="555555"/>
          <w:sz w:val="18"/>
          <w:szCs w:val="18"/>
          <w:shd w:val="clear" w:color="auto" w:fill="FFFFFF"/>
        </w:rPr>
        <w:t>Complex problem solving is one of the main competencies needed to maintain successful businesses</w:t>
      </w:r>
      <w:r w:rsidR="00916FCA">
        <w:rPr>
          <w:rFonts w:ascii="Roboto" w:hAnsi="Roboto"/>
          <w:color w:val="555555"/>
          <w:sz w:val="21"/>
          <w:szCs w:val="21"/>
          <w:shd w:val="clear" w:color="auto" w:fill="FFFFFF"/>
        </w:rPr>
        <w:t>.”</w:t>
      </w:r>
      <w:r w:rsidR="00E21D3C" w:rsidRPr="00E21D3C">
        <w:rPr>
          <w:rFonts w:ascii="Roboto" w:eastAsia="Roboto" w:hAnsi="Roboto" w:cs="Roboto"/>
          <w:color w:val="555555"/>
          <w:sz w:val="20"/>
          <w:szCs w:val="20"/>
        </w:rPr>
        <w:t xml:space="preserve"> </w:t>
      </w:r>
      <w:r w:rsidR="00254C3F" w:rsidRPr="4AB95979">
        <w:rPr>
          <w:rFonts w:ascii="Roboto" w:eastAsia="Roboto" w:hAnsi="Roboto" w:cs="Roboto"/>
          <w:color w:val="555555"/>
          <w:sz w:val="20"/>
          <w:szCs w:val="20"/>
        </w:rPr>
        <w:t>Pereira (</w:t>
      </w:r>
      <w:r w:rsidR="00E21D3C" w:rsidRPr="4AB95979">
        <w:rPr>
          <w:rFonts w:ascii="Roboto" w:eastAsia="Roboto" w:hAnsi="Roboto" w:cs="Roboto"/>
          <w:color w:val="555555"/>
          <w:sz w:val="20"/>
          <w:szCs w:val="20"/>
        </w:rPr>
        <w:t>2021</w:t>
      </w:r>
      <w:r w:rsidR="00E21D3C">
        <w:rPr>
          <w:rFonts w:ascii="Roboto" w:eastAsia="Roboto" w:hAnsi="Roboto" w:cs="Roboto"/>
          <w:color w:val="555555"/>
          <w:sz w:val="20"/>
          <w:szCs w:val="20"/>
        </w:rPr>
        <w:t>)</w:t>
      </w:r>
    </w:p>
    <w:p w14:paraId="1F2FE88D" w14:textId="5B71B32D" w:rsidR="4AB95979" w:rsidRDefault="4AB95979" w:rsidP="4AB95979">
      <w:pPr>
        <w:rPr>
          <w:rFonts w:ascii="Calibri" w:eastAsia="Calibri" w:hAnsi="Calibri" w:cs="Calibri"/>
          <w:color w:val="231F20"/>
        </w:rPr>
      </w:pPr>
    </w:p>
    <w:p w14:paraId="724665BC" w14:textId="7E1E39F9" w:rsidR="4AB95979" w:rsidRPr="0075053B" w:rsidRDefault="4AB95979" w:rsidP="4AB95979">
      <w:pPr>
        <w:rPr>
          <w:rFonts w:ascii="Calibri" w:eastAsia="Calibri" w:hAnsi="Calibri" w:cs="Calibri"/>
          <w:color w:val="373A36"/>
        </w:rPr>
      </w:pPr>
      <w:r w:rsidRPr="4AB95979">
        <w:rPr>
          <w:rFonts w:ascii="Calibri" w:eastAsia="Calibri" w:hAnsi="Calibri" w:cs="Calibri"/>
          <w:color w:val="373A36"/>
        </w:rPr>
        <w:t xml:space="preserve">  </w:t>
      </w:r>
      <w:r w:rsidR="006C1A68">
        <w:rPr>
          <w:rFonts w:ascii="Calibri" w:eastAsia="Calibri" w:hAnsi="Calibri" w:cs="Calibri"/>
          <w:b/>
          <w:bCs/>
          <w:color w:val="373A36"/>
          <w:sz w:val="28"/>
          <w:szCs w:val="28"/>
        </w:rPr>
        <w:t>2.</w:t>
      </w:r>
      <w:r w:rsidRPr="4AB95979">
        <w:rPr>
          <w:rFonts w:ascii="Calibri" w:eastAsia="Calibri" w:hAnsi="Calibri" w:cs="Calibri"/>
          <w:color w:val="373A36"/>
        </w:rPr>
        <w:t xml:space="preserve">  </w:t>
      </w:r>
      <w:r w:rsidR="000B2C42" w:rsidRPr="000B2C42">
        <w:rPr>
          <w:rFonts w:ascii="Calibri" w:eastAsia="Calibri" w:hAnsi="Calibri" w:cs="Calibri"/>
          <w:b/>
          <w:bCs/>
          <w:color w:val="373A36"/>
          <w:sz w:val="28"/>
          <w:szCs w:val="28"/>
        </w:rPr>
        <w:t xml:space="preserve"> THERE ARE THREE MAIN STEPS IN SOLVING BUSINESS PROBLEMS:</w:t>
      </w:r>
    </w:p>
    <w:p w14:paraId="051A6743" w14:textId="357679C7" w:rsidR="4AB95979" w:rsidRPr="000B2C42" w:rsidRDefault="000B2C42" w:rsidP="4AB95979">
      <w:pPr>
        <w:pStyle w:val="ListParagraph"/>
        <w:numPr>
          <w:ilvl w:val="0"/>
          <w:numId w:val="1"/>
        </w:numPr>
        <w:rPr>
          <w:rFonts w:eastAsiaTheme="minorEastAsia"/>
          <w:b/>
          <w:bCs/>
          <w:color w:val="373A36"/>
        </w:rPr>
      </w:pPr>
      <w:bookmarkStart w:id="0" w:name="_Hlk96851827"/>
      <w:r w:rsidRPr="000B2C42">
        <w:rPr>
          <w:rFonts w:ascii="Calibri" w:eastAsia="Calibri" w:hAnsi="Calibri" w:cs="Calibri"/>
          <w:b/>
          <w:bCs/>
          <w:color w:val="373A36"/>
        </w:rPr>
        <w:t>IDENTIFY THE PROBLEM</w:t>
      </w:r>
      <w:bookmarkEnd w:id="0"/>
      <w:r w:rsidRPr="000B2C42">
        <w:rPr>
          <w:rFonts w:ascii="Calibri" w:eastAsia="Calibri" w:hAnsi="Calibri" w:cs="Calibri"/>
          <w:b/>
          <w:bCs/>
          <w:color w:val="373A36"/>
        </w:rPr>
        <w:t>.</w:t>
      </w:r>
    </w:p>
    <w:p w14:paraId="0432BED6" w14:textId="06BC6F4E" w:rsidR="4AB95979" w:rsidRPr="000B2C42" w:rsidRDefault="000B2C42" w:rsidP="4AB95979">
      <w:pPr>
        <w:pStyle w:val="ListParagraph"/>
        <w:numPr>
          <w:ilvl w:val="0"/>
          <w:numId w:val="1"/>
        </w:numPr>
        <w:rPr>
          <w:rFonts w:eastAsiaTheme="minorEastAsia"/>
          <w:b/>
          <w:bCs/>
          <w:color w:val="373A36"/>
        </w:rPr>
      </w:pPr>
      <w:r w:rsidRPr="000B2C42">
        <w:rPr>
          <w:rFonts w:ascii="Calibri" w:eastAsia="Calibri" w:hAnsi="Calibri" w:cs="Calibri"/>
          <w:b/>
          <w:bCs/>
          <w:color w:val="373A36"/>
        </w:rPr>
        <w:t>CONSIDER YOUR OPTIONS.</w:t>
      </w:r>
    </w:p>
    <w:p w14:paraId="7EEABFE5" w14:textId="49D6E449" w:rsidR="4AB95979" w:rsidRPr="000B2C42" w:rsidRDefault="000B2C42" w:rsidP="4AB95979">
      <w:pPr>
        <w:pStyle w:val="ListParagraph"/>
        <w:numPr>
          <w:ilvl w:val="0"/>
          <w:numId w:val="1"/>
        </w:numPr>
        <w:rPr>
          <w:rFonts w:eastAsiaTheme="minorEastAsia"/>
          <w:b/>
          <w:bCs/>
          <w:color w:val="373A36"/>
        </w:rPr>
      </w:pPr>
      <w:r w:rsidRPr="000B2C42">
        <w:rPr>
          <w:rFonts w:ascii="Calibri" w:eastAsia="Calibri" w:hAnsi="Calibri" w:cs="Calibri"/>
          <w:b/>
          <w:bCs/>
          <w:color w:val="373A36"/>
        </w:rPr>
        <w:t>CHOOSE THE BEST SOLUTION</w:t>
      </w:r>
    </w:p>
    <w:p w14:paraId="7790986C" w14:textId="007D6319" w:rsidR="4AB95979" w:rsidRDefault="4AB95979" w:rsidP="4AB95979">
      <w:pPr>
        <w:rPr>
          <w:rFonts w:ascii="Calibri" w:eastAsia="Calibri" w:hAnsi="Calibri" w:cs="Calibri"/>
          <w:color w:val="373A36"/>
        </w:rPr>
      </w:pPr>
    </w:p>
    <w:p w14:paraId="0E3F5F53" w14:textId="0CDD5B76" w:rsidR="4AB95979" w:rsidRDefault="00665E2E" w:rsidP="4AB95979">
      <w:pPr>
        <w:rPr>
          <w:rFonts w:ascii="Calibri" w:eastAsia="Calibri" w:hAnsi="Calibri" w:cs="Calibri"/>
          <w:color w:val="000000" w:themeColor="text1"/>
        </w:rPr>
      </w:pPr>
      <w:r w:rsidRPr="00665E2E">
        <w:rPr>
          <w:rFonts w:ascii="Calibri" w:eastAsia="Calibri" w:hAnsi="Calibri" w:cs="Calibri"/>
          <w:b/>
          <w:bCs/>
          <w:color w:val="000000" w:themeColor="text1"/>
        </w:rPr>
        <w:t>2A</w:t>
      </w:r>
      <w:r>
        <w:rPr>
          <w:rFonts w:ascii="Calibri" w:eastAsia="Calibri" w:hAnsi="Calibri" w:cs="Calibri"/>
          <w:b/>
          <w:bCs/>
          <w:color w:val="000000" w:themeColor="text1"/>
        </w:rPr>
        <w:t>.</w:t>
      </w:r>
      <w:r w:rsidRPr="00665E2E">
        <w:rPr>
          <w:rFonts w:ascii="Calibri" w:eastAsia="Calibri" w:hAnsi="Calibri" w:cs="Calibri"/>
          <w:b/>
          <w:bCs/>
          <w:color w:val="000000" w:themeColor="text1"/>
        </w:rPr>
        <w:t xml:space="preserve">  </w:t>
      </w:r>
      <w:r w:rsidR="00706981">
        <w:rPr>
          <w:rFonts w:ascii="Calibri" w:eastAsia="Calibri" w:hAnsi="Calibri" w:cs="Calibri"/>
          <w:color w:val="000000" w:themeColor="text1"/>
        </w:rPr>
        <w:t xml:space="preserve">            </w:t>
      </w:r>
      <w:r w:rsidR="4AB95979" w:rsidRPr="4AB95979">
        <w:rPr>
          <w:rFonts w:ascii="Calibri" w:eastAsia="Calibri" w:hAnsi="Calibri" w:cs="Calibri"/>
          <w:color w:val="000000" w:themeColor="text1"/>
        </w:rPr>
        <w:t xml:space="preserve"> 1</w:t>
      </w:r>
      <w:r w:rsidR="4AB95979" w:rsidRPr="4AB95979">
        <w:rPr>
          <w:rFonts w:ascii="Calibri" w:eastAsia="Calibri" w:hAnsi="Calibri" w:cs="Calibri"/>
          <w:b/>
          <w:bCs/>
          <w:color w:val="000000" w:themeColor="text1"/>
        </w:rPr>
        <w:t xml:space="preserve">. </w:t>
      </w:r>
      <w:r w:rsidR="00AE11A8">
        <w:rPr>
          <w:rFonts w:ascii="Calibri" w:eastAsia="Calibri" w:hAnsi="Calibri" w:cs="Calibri"/>
          <w:b/>
          <w:bCs/>
          <w:color w:val="000000" w:themeColor="text1"/>
        </w:rPr>
        <w:t>IDENTIFY</w:t>
      </w:r>
      <w:r w:rsidR="4AB95979" w:rsidRPr="4AB95979">
        <w:rPr>
          <w:rFonts w:ascii="Calibri" w:eastAsia="Calibri" w:hAnsi="Calibri" w:cs="Calibri"/>
          <w:b/>
          <w:bCs/>
          <w:color w:val="000000" w:themeColor="text1"/>
        </w:rPr>
        <w:t xml:space="preserve"> THE PROBLEM.</w:t>
      </w:r>
    </w:p>
    <w:p w14:paraId="361A19C2" w14:textId="6D5BCF63" w:rsidR="4AB95979" w:rsidRDefault="4AB95979" w:rsidP="4AB95979">
      <w:pPr>
        <w:rPr>
          <w:rFonts w:ascii="Roboto" w:eastAsia="Roboto" w:hAnsi="Roboto" w:cs="Roboto"/>
          <w:color w:val="555555"/>
          <w:sz w:val="18"/>
          <w:szCs w:val="18"/>
        </w:rPr>
      </w:pPr>
      <w:r w:rsidRPr="4AB95979">
        <w:rPr>
          <w:rFonts w:ascii="Open Sans" w:eastAsia="Open Sans" w:hAnsi="Open Sans" w:cs="Open Sans"/>
          <w:color w:val="2E2E2E"/>
          <w:sz w:val="20"/>
          <w:szCs w:val="20"/>
        </w:rPr>
        <w:t xml:space="preserve">Identify the problem. It is an effective problem-solving technique that begins with an effective problem-solving method. The problem at hand is crucial because it requires a thorough awareness of the organization's future managerial difficulties from the decision-maker. According to </w:t>
      </w:r>
      <w:bookmarkStart w:id="1" w:name="_Hlk96855304"/>
      <w:r w:rsidRPr="4AB95979">
        <w:rPr>
          <w:rFonts w:ascii="Open Sans" w:eastAsia="Open Sans" w:hAnsi="Open Sans" w:cs="Open Sans"/>
          <w:color w:val="2E2E2E"/>
          <w:sz w:val="20"/>
          <w:szCs w:val="20"/>
        </w:rPr>
        <w:t>Williams (2002</w:t>
      </w:r>
      <w:bookmarkEnd w:id="1"/>
      <w:r w:rsidRPr="4AB95979">
        <w:rPr>
          <w:rFonts w:ascii="Open Sans" w:eastAsia="Open Sans" w:hAnsi="Open Sans" w:cs="Open Sans"/>
          <w:color w:val="2E2E2E"/>
          <w:sz w:val="20"/>
          <w:szCs w:val="20"/>
        </w:rPr>
        <w:t xml:space="preserve">)” One of the most difficult aspects of creative problem solving is ensuring that we have defined the real problem.” It is crucial to break down the management problem into sub-problems so that the approaches can be matched; there may be a lot of them, and they could be of several types. The most common problems are uncertainty, shortage, and resource allocation, followed by dependence, differentiation, payment schemes, and poor communication. Organizational conflicts happen for a variety of reasons, including employee dissatisfaction with </w:t>
      </w:r>
      <w:r w:rsidR="00FB2F80">
        <w:rPr>
          <w:rFonts w:ascii="Open Sans" w:eastAsia="Open Sans" w:hAnsi="Open Sans" w:cs="Open Sans"/>
          <w:color w:val="2E2E2E"/>
          <w:sz w:val="20"/>
          <w:szCs w:val="20"/>
        </w:rPr>
        <w:t xml:space="preserve">a </w:t>
      </w:r>
      <w:r w:rsidRPr="4AB95979">
        <w:rPr>
          <w:rFonts w:ascii="Open Sans" w:eastAsia="Open Sans" w:hAnsi="Open Sans" w:cs="Open Sans"/>
          <w:color w:val="2E2E2E"/>
          <w:sz w:val="20"/>
          <w:szCs w:val="20"/>
        </w:rPr>
        <w:t xml:space="preserve">poor working environment, low pay, a lack of creative expression, and limited opportunities for professional advancement. To accurately identify the problem, gather detailed information. Data about current procedures, personnel actions, and proper workplace norms, among other things, can all be included. Make a list of the specific outcomes that have been requested, but do not make any assumptions about the solution. </w:t>
      </w:r>
      <w:r w:rsidRPr="4AB95979">
        <w:rPr>
          <w:rFonts w:ascii="Roboto" w:eastAsia="Roboto" w:hAnsi="Roboto" w:cs="Roboto"/>
          <w:color w:val="555555"/>
          <w:sz w:val="20"/>
          <w:szCs w:val="20"/>
        </w:rPr>
        <w:t xml:space="preserve">According to </w:t>
      </w:r>
      <w:bookmarkStart w:id="2" w:name="_Hlk96854274"/>
      <w:r w:rsidR="00254C3F" w:rsidRPr="4AB95979">
        <w:rPr>
          <w:rFonts w:ascii="Roboto" w:eastAsia="Roboto" w:hAnsi="Roboto" w:cs="Roboto"/>
          <w:color w:val="555555"/>
          <w:sz w:val="20"/>
          <w:szCs w:val="20"/>
        </w:rPr>
        <w:t xml:space="preserve">Pereira </w:t>
      </w:r>
      <w:r w:rsidR="00254C3F" w:rsidRPr="4AB95979">
        <w:rPr>
          <w:rFonts w:ascii="Roboto" w:eastAsia="Roboto" w:hAnsi="Roboto" w:cs="Roboto"/>
          <w:color w:val="555555"/>
          <w:sz w:val="20"/>
          <w:szCs w:val="20"/>
        </w:rPr>
        <w:lastRenderedPageBreak/>
        <w:t>(</w:t>
      </w:r>
      <w:bookmarkEnd w:id="2"/>
      <w:r w:rsidR="00254C3F" w:rsidRPr="4AB95979">
        <w:rPr>
          <w:rFonts w:ascii="Roboto" w:eastAsia="Roboto" w:hAnsi="Roboto" w:cs="Roboto"/>
          <w:color w:val="555555"/>
          <w:sz w:val="20"/>
          <w:szCs w:val="20"/>
        </w:rPr>
        <w:t>2021) “</w:t>
      </w:r>
      <w:r w:rsidRPr="4AB95979">
        <w:rPr>
          <w:rFonts w:ascii="Roboto" w:eastAsia="Roboto" w:hAnsi="Roboto" w:cs="Roboto"/>
          <w:color w:val="555555"/>
          <w:sz w:val="20"/>
          <w:szCs w:val="20"/>
        </w:rPr>
        <w:t xml:space="preserve">The problem-solving process thus follows the principles of scientific management when applied to management “ </w:t>
      </w:r>
    </w:p>
    <w:p w14:paraId="4376EA74" w14:textId="1888C0F0" w:rsidR="4AB95979" w:rsidRDefault="4AB95979" w:rsidP="4AB95979">
      <w:pPr>
        <w:rPr>
          <w:rFonts w:ascii="Calibri" w:eastAsia="Calibri" w:hAnsi="Calibri" w:cs="Calibri"/>
          <w:color w:val="231F20"/>
        </w:rPr>
      </w:pPr>
    </w:p>
    <w:p w14:paraId="310D5248" w14:textId="020516C9" w:rsidR="4AB95979" w:rsidRDefault="00706981" w:rsidP="4AB95979">
      <w:pPr>
        <w:rPr>
          <w:rFonts w:ascii="Calibri" w:eastAsia="Calibri" w:hAnsi="Calibri" w:cs="Calibri"/>
          <w:color w:val="231F20"/>
        </w:rPr>
      </w:pPr>
      <w:r>
        <w:rPr>
          <w:rFonts w:ascii="Calibri" w:eastAsia="Calibri" w:hAnsi="Calibri" w:cs="Calibri"/>
          <w:color w:val="231F20"/>
        </w:rPr>
        <w:t xml:space="preserve"> </w:t>
      </w:r>
      <w:r w:rsidR="00665E2E" w:rsidRPr="00665E2E">
        <w:rPr>
          <w:rFonts w:ascii="Calibri" w:eastAsia="Calibri" w:hAnsi="Calibri" w:cs="Calibri"/>
          <w:b/>
          <w:bCs/>
          <w:color w:val="231F20"/>
        </w:rPr>
        <w:t>2B.</w:t>
      </w:r>
      <w:r w:rsidR="00665E2E">
        <w:rPr>
          <w:rFonts w:ascii="Calibri" w:eastAsia="Calibri" w:hAnsi="Calibri" w:cs="Calibri"/>
          <w:color w:val="231F20"/>
        </w:rPr>
        <w:t xml:space="preserve">                 </w:t>
      </w:r>
      <w:r w:rsidR="4AB95979" w:rsidRPr="4AB95979">
        <w:rPr>
          <w:rFonts w:ascii="Calibri" w:eastAsia="Calibri" w:hAnsi="Calibri" w:cs="Calibri"/>
          <w:color w:val="231F20"/>
        </w:rPr>
        <w:t xml:space="preserve">2. </w:t>
      </w:r>
      <w:r w:rsidR="4AB95979" w:rsidRPr="4AB95979">
        <w:rPr>
          <w:rFonts w:ascii="Calibri" w:eastAsia="Calibri" w:hAnsi="Calibri" w:cs="Calibri"/>
          <w:b/>
          <w:bCs/>
          <w:color w:val="231F20"/>
        </w:rPr>
        <w:t xml:space="preserve">CONSIDER </w:t>
      </w:r>
      <w:r w:rsidR="00FB2F80">
        <w:rPr>
          <w:rFonts w:ascii="Calibri" w:eastAsia="Calibri" w:hAnsi="Calibri" w:cs="Calibri"/>
          <w:b/>
          <w:bCs/>
          <w:color w:val="231F20"/>
        </w:rPr>
        <w:t>YOUR</w:t>
      </w:r>
      <w:r w:rsidR="4AB95979" w:rsidRPr="4AB95979">
        <w:rPr>
          <w:rFonts w:ascii="Calibri" w:eastAsia="Calibri" w:hAnsi="Calibri" w:cs="Calibri"/>
          <w:b/>
          <w:bCs/>
          <w:color w:val="231F20"/>
        </w:rPr>
        <w:t xml:space="preserve"> OPTIONS</w:t>
      </w:r>
    </w:p>
    <w:p w14:paraId="3DE53E02" w14:textId="7F52912A" w:rsidR="4AB95979" w:rsidRDefault="4AB95979" w:rsidP="4AB95979">
      <w:pPr>
        <w:rPr>
          <w:rFonts w:ascii="Calibri" w:eastAsia="Calibri" w:hAnsi="Calibri" w:cs="Calibri"/>
          <w:color w:val="231F20"/>
        </w:rPr>
      </w:pPr>
      <w:r w:rsidRPr="4AB95979">
        <w:rPr>
          <w:rFonts w:ascii="Calibri" w:eastAsia="Calibri" w:hAnsi="Calibri" w:cs="Calibri"/>
          <w:color w:val="231F20"/>
        </w:rPr>
        <w:t>The concept is that problems should be discovered and treated as opportunities for creativity. Actively pursuing up problems can be just as important as responding to them when they become serious and obvious. Identifying the problem and then understanding it as an opportunity could lead to a significant competitive advantage in strategic management.</w:t>
      </w:r>
      <w:r w:rsidR="0026289E" w:rsidRPr="0026289E">
        <w:rPr>
          <w:rFonts w:ascii="Roboto" w:hAnsi="Roboto"/>
          <w:color w:val="555555"/>
          <w:sz w:val="21"/>
          <w:szCs w:val="21"/>
          <w:shd w:val="clear" w:color="auto" w:fill="FFFFFF"/>
        </w:rPr>
        <w:t xml:space="preserve"> </w:t>
      </w:r>
      <w:r w:rsidR="00254C3F">
        <w:rPr>
          <w:rFonts w:ascii="Roboto" w:hAnsi="Roboto"/>
          <w:color w:val="555555"/>
          <w:sz w:val="21"/>
          <w:szCs w:val="21"/>
          <w:shd w:val="clear" w:color="auto" w:fill="FFFFFF"/>
        </w:rPr>
        <w:t>“</w:t>
      </w:r>
      <w:r w:rsidR="00254C3F" w:rsidRPr="005765AC">
        <w:rPr>
          <w:rFonts w:ascii="Roboto" w:hAnsi="Roboto"/>
          <w:color w:val="555555"/>
          <w:sz w:val="20"/>
          <w:szCs w:val="20"/>
          <w:shd w:val="clear" w:color="auto" w:fill="FFFFFF"/>
        </w:rPr>
        <w:t>Scientific</w:t>
      </w:r>
      <w:r w:rsidR="0026289E" w:rsidRPr="005765AC">
        <w:rPr>
          <w:rFonts w:ascii="Roboto" w:hAnsi="Roboto"/>
          <w:color w:val="555555"/>
          <w:sz w:val="20"/>
          <w:szCs w:val="20"/>
          <w:shd w:val="clear" w:color="auto" w:fill="FFFFFF"/>
        </w:rPr>
        <w:t xml:space="preserve"> management has a very wide scope which makes it hard to apply to concrete problems</w:t>
      </w:r>
      <w:r w:rsidR="005765AC" w:rsidRPr="005765AC">
        <w:rPr>
          <w:rFonts w:ascii="Roboto" w:hAnsi="Roboto"/>
          <w:color w:val="555555"/>
          <w:sz w:val="20"/>
          <w:szCs w:val="20"/>
          <w:shd w:val="clear" w:color="auto" w:fill="FFFFFF"/>
        </w:rPr>
        <w:t>”</w:t>
      </w:r>
      <w:r w:rsidR="00114CF1" w:rsidRPr="00114CF1">
        <w:rPr>
          <w:rFonts w:ascii="Roboto" w:eastAsia="Roboto" w:hAnsi="Roboto" w:cs="Roboto"/>
          <w:color w:val="555555"/>
          <w:sz w:val="20"/>
          <w:szCs w:val="20"/>
        </w:rPr>
        <w:t xml:space="preserve"> </w:t>
      </w:r>
      <w:r w:rsidR="00254C3F" w:rsidRPr="4AB95979">
        <w:rPr>
          <w:rFonts w:ascii="Roboto" w:eastAsia="Roboto" w:hAnsi="Roboto" w:cs="Roboto"/>
          <w:color w:val="555555"/>
          <w:sz w:val="20"/>
          <w:szCs w:val="20"/>
        </w:rPr>
        <w:t>Pereira (</w:t>
      </w:r>
      <w:r w:rsidR="00114CF1" w:rsidRPr="4AB95979">
        <w:rPr>
          <w:rFonts w:ascii="Roboto" w:eastAsia="Roboto" w:hAnsi="Roboto" w:cs="Roboto"/>
          <w:color w:val="555555"/>
          <w:sz w:val="20"/>
          <w:szCs w:val="20"/>
        </w:rPr>
        <w:t>2021)</w:t>
      </w:r>
      <w:r w:rsidR="00114CF1">
        <w:rPr>
          <w:rFonts w:ascii="Roboto" w:eastAsia="Roboto" w:hAnsi="Roboto" w:cs="Roboto"/>
          <w:color w:val="555555"/>
          <w:sz w:val="20"/>
          <w:szCs w:val="20"/>
        </w:rPr>
        <w:t>.</w:t>
      </w:r>
      <w:r w:rsidRPr="4AB95979">
        <w:rPr>
          <w:rFonts w:ascii="Calibri" w:eastAsia="Calibri" w:hAnsi="Calibri" w:cs="Calibri"/>
          <w:color w:val="231F20"/>
        </w:rPr>
        <w:t xml:space="preserve"> Following the identification of the causes, the process of giving solutions begins, with suggestions being denied, challenged, decreased, transferred, or accepted based on the causes. Each method generates single or numerous action plans depending on whether the reasons are connected or independent. It is important to note that not all options are viable. As a result, weighing the benefits and drawbacks of any solution is critical to ensuring that it matches the standards or limits of the manager's workplace or personal environment. It is vital to construct an action plan (what, who, and when) after deciding which solution or solutions to implement. Determining whether or whether the solution worked after a suitable amount of time, depending on the type of problem and the type of remedy, is also critical. Managers at all levels must make a variety of decisions to solve organizational difficulties.</w:t>
      </w:r>
      <w:r w:rsidR="00A73EAB">
        <w:rPr>
          <w:rFonts w:ascii="Calibri" w:eastAsia="Calibri" w:hAnsi="Calibri" w:cs="Calibri"/>
          <w:color w:val="231F20"/>
        </w:rPr>
        <w:t xml:space="preserve"> According to</w:t>
      </w:r>
      <w:r w:rsidR="00A73EAB" w:rsidRPr="00136463">
        <w:rPr>
          <w:rFonts w:ascii="Calibri" w:eastAsia="Calibri" w:hAnsi="Calibri" w:cs="Calibri"/>
          <w:color w:val="231F20"/>
          <w:sz w:val="20"/>
          <w:szCs w:val="20"/>
        </w:rPr>
        <w:t xml:space="preserve"> </w:t>
      </w:r>
      <w:r w:rsidR="00254C3F" w:rsidRPr="00136463">
        <w:rPr>
          <w:rFonts w:ascii="Roboto" w:eastAsia="Roboto" w:hAnsi="Roboto" w:cs="Roboto"/>
          <w:color w:val="555555"/>
          <w:sz w:val="20"/>
          <w:szCs w:val="20"/>
        </w:rPr>
        <w:t>Pereira (2021) “</w:t>
      </w:r>
      <w:r w:rsidR="00E34825" w:rsidRPr="00136463">
        <w:rPr>
          <w:rFonts w:ascii="Roboto" w:hAnsi="Roboto"/>
          <w:color w:val="555555"/>
          <w:sz w:val="20"/>
          <w:szCs w:val="20"/>
          <w:shd w:val="clear" w:color="auto" w:fill="FFFFFF"/>
        </w:rPr>
        <w:t>it is the manager’s job to think about the general panorama of the entity he manages</w:t>
      </w:r>
      <w:r w:rsidR="00AC3F0A" w:rsidRPr="00136463">
        <w:rPr>
          <w:rFonts w:ascii="Roboto" w:hAnsi="Roboto"/>
          <w:color w:val="555555"/>
          <w:sz w:val="20"/>
          <w:szCs w:val="20"/>
          <w:shd w:val="clear" w:color="auto" w:fill="FFFFFF"/>
        </w:rPr>
        <w:t>”</w:t>
      </w:r>
      <w:r w:rsidRPr="00136463">
        <w:rPr>
          <w:rFonts w:ascii="Calibri" w:eastAsia="Calibri" w:hAnsi="Calibri" w:cs="Calibri"/>
          <w:color w:val="231F20"/>
          <w:sz w:val="20"/>
          <w:szCs w:val="20"/>
        </w:rPr>
        <w:t xml:space="preserve"> </w:t>
      </w:r>
      <w:r w:rsidRPr="4AB95979">
        <w:rPr>
          <w:rFonts w:ascii="Calibri" w:eastAsia="Calibri" w:hAnsi="Calibri" w:cs="Calibri"/>
          <w:color w:val="231F20"/>
        </w:rPr>
        <w:t>Regardless of the size of the company, the management must have a backup plan for when issues happen, as they do in every organization. Problem-solving in the workplace includes more than just deciding. It also comprises determining and characterizing the problem, implementing the choice, and completing an audit and assessment of the results.</w:t>
      </w:r>
    </w:p>
    <w:p w14:paraId="00FF90A0" w14:textId="2868D595" w:rsidR="4AB95979" w:rsidRDefault="4AB95979" w:rsidP="4AB95979">
      <w:pPr>
        <w:rPr>
          <w:rFonts w:ascii="Calibri" w:eastAsia="Calibri" w:hAnsi="Calibri" w:cs="Calibri"/>
          <w:color w:val="231F20"/>
        </w:rPr>
      </w:pPr>
    </w:p>
    <w:p w14:paraId="3AE517CE" w14:textId="1043E8DC" w:rsidR="4AB95979" w:rsidRDefault="4AB95979" w:rsidP="4AB95979">
      <w:pPr>
        <w:rPr>
          <w:rFonts w:ascii="Calibri" w:eastAsia="Calibri" w:hAnsi="Calibri" w:cs="Calibri"/>
          <w:color w:val="231F20"/>
        </w:rPr>
      </w:pPr>
    </w:p>
    <w:p w14:paraId="2C39EEF3" w14:textId="2D90F63B" w:rsidR="4AB95979" w:rsidRDefault="00665E2E" w:rsidP="4AB95979">
      <w:pPr>
        <w:rPr>
          <w:rFonts w:ascii="Calibri" w:eastAsia="Calibri" w:hAnsi="Calibri" w:cs="Calibri"/>
          <w:color w:val="000000" w:themeColor="text1"/>
        </w:rPr>
      </w:pPr>
      <w:r w:rsidRPr="00665E2E">
        <w:rPr>
          <w:rFonts w:ascii="Calibri" w:eastAsia="Calibri" w:hAnsi="Calibri" w:cs="Calibri"/>
          <w:b/>
          <w:bCs/>
          <w:color w:val="000000" w:themeColor="text1"/>
        </w:rPr>
        <w:t>2C.</w:t>
      </w:r>
      <w:r>
        <w:rPr>
          <w:rFonts w:ascii="Calibri" w:eastAsia="Calibri" w:hAnsi="Calibri" w:cs="Calibri"/>
          <w:color w:val="000000" w:themeColor="text1"/>
        </w:rPr>
        <w:t xml:space="preserve">                           </w:t>
      </w:r>
      <w:r w:rsidR="4AB95979" w:rsidRPr="4AB95979">
        <w:rPr>
          <w:rFonts w:ascii="Calibri" w:eastAsia="Calibri" w:hAnsi="Calibri" w:cs="Calibri"/>
          <w:color w:val="000000" w:themeColor="text1"/>
        </w:rPr>
        <w:t>3</w:t>
      </w:r>
      <w:r w:rsidR="4AB95979" w:rsidRPr="4AB95979">
        <w:rPr>
          <w:rFonts w:ascii="Calibri" w:eastAsia="Calibri" w:hAnsi="Calibri" w:cs="Calibri"/>
          <w:b/>
          <w:bCs/>
          <w:color w:val="000000" w:themeColor="text1"/>
        </w:rPr>
        <w:t>. CHOOSE THE BEST SOLUTION</w:t>
      </w:r>
    </w:p>
    <w:p w14:paraId="59553D9E" w14:textId="3CEF3503" w:rsidR="4AB95979" w:rsidRDefault="4AB95979" w:rsidP="4AB95979">
      <w:pPr>
        <w:rPr>
          <w:rFonts w:ascii="Calibri" w:eastAsia="Calibri" w:hAnsi="Calibri" w:cs="Calibri"/>
          <w:color w:val="231F20"/>
        </w:rPr>
      </w:pPr>
    </w:p>
    <w:p w14:paraId="33063F9B" w14:textId="2B479558" w:rsidR="4AB95979" w:rsidRDefault="4AB95979" w:rsidP="4AB95979">
      <w:pPr>
        <w:rPr>
          <w:rFonts w:ascii="Arial" w:eastAsia="Arial" w:hAnsi="Arial" w:cs="Arial"/>
          <w:color w:val="333333"/>
          <w:sz w:val="20"/>
          <w:szCs w:val="20"/>
        </w:rPr>
      </w:pPr>
      <w:r w:rsidRPr="4AB95979">
        <w:rPr>
          <w:rFonts w:ascii="Calibri" w:eastAsia="Calibri" w:hAnsi="Calibri" w:cs="Calibri"/>
          <w:color w:val="231F20"/>
        </w:rPr>
        <w:t>Solutions are action plans taken to manage problems and produce certain outcomes. A truthful and clear analysis assists in the identification of both short- and long-term solutions. Individuals must also understand that not every problem requires a solution. That is not the case. A causal cycle can be destroyed by altering just one of the factors along the way. Providing solutions for several causal channels increases security and reduces the probability of a similar problem reoccurring in the future. Select a solution, then a course of action. The longer you delay deciding, the more money you will spend and the more damage you will cause. Identifying and comprehending the problem, then charting a course to a solution, necessitates first defining your priorities, then your decision-making criteria. If you have a disgruntled critical employee, your decision will be based on the intended outcome, such as keeping the employee on the team, keeping more workers on staff for a longer period, or saving money by hiring new workers at a reduced pay scale.</w:t>
      </w:r>
      <w:r w:rsidRPr="4AB95979">
        <w:rPr>
          <w:rFonts w:ascii="Arial" w:eastAsia="Arial" w:hAnsi="Arial" w:cs="Arial"/>
          <w:color w:val="333333"/>
          <w:sz w:val="20"/>
          <w:szCs w:val="20"/>
        </w:rPr>
        <w:t xml:space="preserve"> “If the purpose of a management education is </w:t>
      </w:r>
      <w:r w:rsidR="00FB2F80">
        <w:rPr>
          <w:rFonts w:ascii="Arial" w:eastAsia="Arial" w:hAnsi="Arial" w:cs="Arial"/>
          <w:color w:val="333333"/>
          <w:sz w:val="20"/>
          <w:szCs w:val="20"/>
        </w:rPr>
        <w:t>sole</w:t>
      </w:r>
      <w:r w:rsidRPr="4AB95979">
        <w:rPr>
          <w:rFonts w:ascii="Arial" w:eastAsia="Arial" w:hAnsi="Arial" w:cs="Arial"/>
          <w:color w:val="333333"/>
          <w:sz w:val="20"/>
          <w:szCs w:val="20"/>
        </w:rPr>
        <w:t xml:space="preserve"> to be trained in solving business problems, both the permissive and structured approach have their merits.” (</w:t>
      </w:r>
      <w:hyperlink r:id="rId7">
        <w:r w:rsidRPr="4AB95979">
          <w:rPr>
            <w:rStyle w:val="Hyperlink"/>
            <w:rFonts w:ascii="Arial" w:eastAsia="Arial" w:hAnsi="Arial" w:cs="Arial"/>
            <w:sz w:val="24"/>
            <w:szCs w:val="24"/>
          </w:rPr>
          <w:t>Bridgman</w:t>
        </w:r>
      </w:hyperlink>
      <w:r w:rsidRPr="4AB95979">
        <w:rPr>
          <w:rFonts w:ascii="Arial" w:eastAsia="Arial" w:hAnsi="Arial" w:cs="Arial"/>
          <w:color w:val="333333"/>
          <w:sz w:val="20"/>
          <w:szCs w:val="20"/>
        </w:rPr>
        <w:t>,</w:t>
      </w:r>
      <w:hyperlink r:id="rId8">
        <w:r w:rsidR="00FB2F80">
          <w:t xml:space="preserve"> </w:t>
        </w:r>
        <w:r w:rsidRPr="4AB95979">
          <w:rPr>
            <w:rStyle w:val="Hyperlink"/>
            <w:rFonts w:ascii="Arial" w:eastAsia="Arial" w:hAnsi="Arial" w:cs="Arial"/>
            <w:sz w:val="24"/>
            <w:szCs w:val="24"/>
          </w:rPr>
          <w:t>McLaughlin,</w:t>
        </w:r>
      </w:hyperlink>
      <w:hyperlink r:id="rId9">
        <w:r w:rsidR="004E7339">
          <w:t xml:space="preserve"> </w:t>
        </w:r>
        <w:r w:rsidRPr="4AB95979">
          <w:rPr>
            <w:rStyle w:val="Hyperlink"/>
            <w:rFonts w:ascii="Arial" w:eastAsia="Arial" w:hAnsi="Arial" w:cs="Arial"/>
            <w:sz w:val="24"/>
            <w:szCs w:val="24"/>
          </w:rPr>
          <w:t>Cummings</w:t>
        </w:r>
        <w:r w:rsidRPr="4AB95979">
          <w:rPr>
            <w:rStyle w:val="Hyperlink"/>
            <w:rFonts w:ascii="Arial" w:eastAsia="Arial" w:hAnsi="Arial" w:cs="Arial"/>
            <w:b/>
            <w:bCs/>
            <w:sz w:val="24"/>
            <w:szCs w:val="24"/>
          </w:rPr>
          <w:t>,</w:t>
        </w:r>
      </w:hyperlink>
      <w:r w:rsidRPr="4AB95979">
        <w:rPr>
          <w:rFonts w:ascii="Arial" w:eastAsia="Arial" w:hAnsi="Arial" w:cs="Arial"/>
          <w:color w:val="333333"/>
          <w:sz w:val="20"/>
          <w:szCs w:val="20"/>
        </w:rPr>
        <w:t xml:space="preserve"> 2018) To have an accomplished problem-solver expert is the most important </w:t>
      </w:r>
      <w:r w:rsidR="00FB2F80">
        <w:rPr>
          <w:rFonts w:ascii="Arial" w:eastAsia="Arial" w:hAnsi="Arial" w:cs="Arial"/>
          <w:color w:val="333333"/>
          <w:sz w:val="20"/>
          <w:szCs w:val="20"/>
        </w:rPr>
        <w:t>thing</w:t>
      </w:r>
      <w:r w:rsidRPr="4AB95979">
        <w:rPr>
          <w:rFonts w:ascii="Arial" w:eastAsia="Arial" w:hAnsi="Arial" w:cs="Arial"/>
          <w:color w:val="333333"/>
          <w:sz w:val="20"/>
          <w:szCs w:val="20"/>
        </w:rPr>
        <w:t xml:space="preserve"> in any organization.</w:t>
      </w:r>
    </w:p>
    <w:p w14:paraId="2CC06597" w14:textId="2E399C07" w:rsidR="4AB95979" w:rsidRDefault="4AB95979" w:rsidP="4AB95979">
      <w:pPr>
        <w:rPr>
          <w:rFonts w:ascii="Calibri" w:eastAsia="Calibri" w:hAnsi="Calibri" w:cs="Calibri"/>
          <w:color w:val="231F20"/>
        </w:rPr>
      </w:pPr>
    </w:p>
    <w:p w14:paraId="33C7E997" w14:textId="384FF21D" w:rsidR="4AB95979" w:rsidRDefault="4AB95979" w:rsidP="4AB95979"/>
    <w:p w14:paraId="06100E73" w14:textId="77777777" w:rsidR="00D97A48" w:rsidRDefault="00D97A48" w:rsidP="4AB95979"/>
    <w:p w14:paraId="40773DBB" w14:textId="63E6F6B4" w:rsidR="4AB95979" w:rsidRPr="00900DF3" w:rsidRDefault="008B3525" w:rsidP="00900DF3">
      <w:pPr>
        <w:rPr>
          <w:rFonts w:ascii="Calibri" w:eastAsia="Calibri" w:hAnsi="Calibri" w:cs="Calibri"/>
          <w:b/>
          <w:bCs/>
          <w:color w:val="000000" w:themeColor="text1"/>
          <w:sz w:val="28"/>
          <w:szCs w:val="28"/>
        </w:rPr>
      </w:pPr>
      <w:r w:rsidRPr="00900DF3">
        <w:rPr>
          <w:rFonts w:ascii="Calibri" w:eastAsia="Calibri" w:hAnsi="Calibri" w:cs="Calibri"/>
          <w:b/>
          <w:bCs/>
          <w:color w:val="000000" w:themeColor="text1"/>
          <w:sz w:val="28"/>
          <w:szCs w:val="28"/>
        </w:rPr>
        <w:t xml:space="preserve">3. </w:t>
      </w:r>
      <w:r w:rsidR="4AB95979" w:rsidRPr="00900DF3">
        <w:rPr>
          <w:rFonts w:ascii="Calibri" w:eastAsia="Calibri" w:hAnsi="Calibri" w:cs="Calibri"/>
          <w:b/>
          <w:bCs/>
          <w:color w:val="000000" w:themeColor="text1"/>
          <w:sz w:val="28"/>
          <w:szCs w:val="28"/>
        </w:rPr>
        <w:t>CONCLUSION:</w:t>
      </w:r>
    </w:p>
    <w:p w14:paraId="25C02673" w14:textId="1A906874" w:rsidR="4AB95979" w:rsidRPr="00952AAF" w:rsidRDefault="00F838D3" w:rsidP="00952AAF">
      <w:pPr>
        <w:spacing w:before="240"/>
      </w:pPr>
      <w:r>
        <w:t xml:space="preserve">According to </w:t>
      </w:r>
      <w:r w:rsidRPr="4AB95979">
        <w:rPr>
          <w:rFonts w:ascii="Open Sans" w:eastAsia="Open Sans" w:hAnsi="Open Sans" w:cs="Open Sans"/>
          <w:color w:val="2E2E2E"/>
          <w:sz w:val="20"/>
          <w:szCs w:val="20"/>
        </w:rPr>
        <w:t>Williams (2002</w:t>
      </w:r>
      <w:r w:rsidR="001A1184">
        <w:rPr>
          <w:rFonts w:ascii="Open Sans" w:eastAsia="Open Sans" w:hAnsi="Open Sans" w:cs="Open Sans"/>
          <w:color w:val="2E2E2E"/>
          <w:sz w:val="20"/>
          <w:szCs w:val="20"/>
        </w:rPr>
        <w:t>)</w:t>
      </w:r>
      <w:r w:rsidR="003B0D28">
        <w:rPr>
          <w:rFonts w:ascii="Open Sans" w:eastAsia="Open Sans" w:hAnsi="Open Sans" w:cs="Open Sans"/>
          <w:color w:val="2E2E2E"/>
          <w:sz w:val="20"/>
          <w:szCs w:val="20"/>
        </w:rPr>
        <w:t>”</w:t>
      </w:r>
      <w:r w:rsidR="001A1184" w:rsidRPr="001A1184">
        <w:rPr>
          <w:rFonts w:ascii="Open Sans" w:hAnsi="Open Sans" w:cs="Open Sans"/>
          <w:color w:val="2E2E2E"/>
          <w:shd w:val="clear" w:color="auto" w:fill="FFFFFF"/>
        </w:rPr>
        <w:t xml:space="preserve"> </w:t>
      </w:r>
      <w:r w:rsidR="001A1184" w:rsidRPr="00952AAF">
        <w:rPr>
          <w:rFonts w:ascii="Open Sans" w:hAnsi="Open Sans" w:cs="Open Sans"/>
          <w:color w:val="2E2E2E"/>
          <w:sz w:val="18"/>
          <w:szCs w:val="18"/>
          <w:shd w:val="clear" w:color="auto" w:fill="FFFFFF"/>
        </w:rPr>
        <w:t>Our emotional nature drives us to be impulsive, to do what we want rather than what we should</w:t>
      </w:r>
      <w:r w:rsidR="003B0D28" w:rsidRPr="00952AAF">
        <w:rPr>
          <w:rFonts w:ascii="Open Sans" w:hAnsi="Open Sans" w:cs="Open Sans"/>
          <w:color w:val="2E2E2E"/>
          <w:sz w:val="18"/>
          <w:szCs w:val="18"/>
          <w:shd w:val="clear" w:color="auto" w:fill="FFFFFF"/>
        </w:rPr>
        <w:t>”</w:t>
      </w:r>
      <w:r w:rsidR="004D0A45" w:rsidRPr="00952AAF">
        <w:rPr>
          <w:sz w:val="18"/>
          <w:szCs w:val="18"/>
        </w:rPr>
        <w:t xml:space="preserve"> </w:t>
      </w:r>
      <w:r w:rsidR="004D0A45" w:rsidRPr="00DA52F5">
        <w:rPr>
          <w:rFonts w:cstheme="minorHAnsi"/>
          <w:color w:val="2E2E2E"/>
          <w:shd w:val="clear" w:color="auto" w:fill="FFFFFF"/>
        </w:rPr>
        <w:t xml:space="preserve">Our illogical side, on the other hand, can be controlled and managed if we force ourselves to consider </w:t>
      </w:r>
      <w:r w:rsidR="00254C3F" w:rsidRPr="00DA52F5">
        <w:rPr>
          <w:rFonts w:cstheme="minorHAnsi"/>
          <w:color w:val="2E2E2E"/>
          <w:shd w:val="clear" w:color="auto" w:fill="FFFFFF"/>
        </w:rPr>
        <w:t>all</w:t>
      </w:r>
      <w:r w:rsidR="004D0A45" w:rsidRPr="00DA52F5">
        <w:rPr>
          <w:rFonts w:cstheme="minorHAnsi"/>
          <w:color w:val="2E2E2E"/>
          <w:shd w:val="clear" w:color="auto" w:fill="FFFFFF"/>
        </w:rPr>
        <w:t xml:space="preserve"> our possibilities rather than just one at a time while making decisions.</w:t>
      </w:r>
      <w:r w:rsidR="00952AAF" w:rsidRPr="00DA52F5">
        <w:rPr>
          <w:rFonts w:cstheme="minorHAnsi"/>
          <w:color w:val="2E2E2E"/>
          <w:shd w:val="clear" w:color="auto" w:fill="FFFFFF"/>
        </w:rPr>
        <w:t xml:space="preserve"> </w:t>
      </w:r>
      <w:r w:rsidR="4AB95979" w:rsidRPr="00DA52F5">
        <w:rPr>
          <w:rFonts w:cstheme="minorHAnsi"/>
        </w:rPr>
        <w:t xml:space="preserve">The capacity to identify the problem scenario and the specified conflict is critical to the success of a business in a situation. </w:t>
      </w:r>
      <w:r w:rsidR="4AB95979">
        <w:t>It is not about solving specific problems when it comes to creating a lasting problem-solving culture; it is about constantly striving to do things better. Companies with a well-established problem-solving culture benefit not only from the strength of the functionality people develop and the engagement and enthusiasm they bring to their work; they also benefit from the strength of the abilities people develop and the engagement and enthusiasm they bring to their work. These provide firms with the resources and momentum they need to continue to perform well in the future. Internal conflicts in a company should not be overlooked. The leaders and supervisors of the various units participate in the decision-making process. They should treat each employee and situation as an individual, employing methods and approaches to obtain the greatest possible result. Organizational governance includes the resolution of conflicts. It is vital to make sure that each employee understands their function in the company and that a meaningful connection is made.</w:t>
      </w:r>
      <w:r w:rsidR="4AB95979" w:rsidRPr="4AB95979">
        <w:rPr>
          <w:rFonts w:ascii="Calibri" w:eastAsia="Calibri" w:hAnsi="Calibri" w:cs="Calibri"/>
          <w:color w:val="000000" w:themeColor="text1"/>
        </w:rPr>
        <w:t xml:space="preserve"> "To help create this kind of environment, leaders must themselves change, respecting the expertise of the people on their team and finding ways to support them.” (Cook, Jenkins 2014)</w:t>
      </w:r>
    </w:p>
    <w:p w14:paraId="132C7775" w14:textId="793B6219" w:rsidR="4AB95979" w:rsidRDefault="4AB95979" w:rsidP="4AB95979"/>
    <w:p w14:paraId="694241BB" w14:textId="2F149417" w:rsidR="4AB95979" w:rsidRDefault="4AB95979" w:rsidP="4AB95979"/>
    <w:p w14:paraId="3CDA339A" w14:textId="62EBE8E7" w:rsidR="4AB95979" w:rsidRDefault="4AB95979" w:rsidP="4AB95979"/>
    <w:p w14:paraId="1108AE44" w14:textId="7225E29E" w:rsidR="4AB95979" w:rsidRDefault="4AB95979" w:rsidP="4AB95979"/>
    <w:p w14:paraId="65F2D8C4" w14:textId="58AF001C" w:rsidR="4AB95979" w:rsidRPr="006B6443" w:rsidRDefault="006B6443" w:rsidP="006B6443">
      <w:pPr>
        <w:rPr>
          <w:b/>
          <w:bCs/>
          <w:sz w:val="28"/>
          <w:szCs w:val="28"/>
        </w:rPr>
      </w:pPr>
      <w:r>
        <w:rPr>
          <w:b/>
          <w:bCs/>
          <w:sz w:val="28"/>
          <w:szCs w:val="28"/>
        </w:rPr>
        <w:t xml:space="preserve">4. </w:t>
      </w:r>
      <w:r w:rsidR="4AB95979" w:rsidRPr="006B6443">
        <w:rPr>
          <w:b/>
          <w:bCs/>
          <w:sz w:val="28"/>
          <w:szCs w:val="28"/>
        </w:rPr>
        <w:t>REFERENCE LIST:</w:t>
      </w:r>
    </w:p>
    <w:p w14:paraId="001A5858" w14:textId="4F2F61CE"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Bridgman, T., McLaughlin, C. and Cummings, S. (2018) ‘Overcoming the Problem with Solving Business Problems: Using Theory Differently to Rejuvenate the Case Method for Turbulent Times’, </w:t>
      </w:r>
      <w:r w:rsidRPr="4AB95979">
        <w:rPr>
          <w:rFonts w:ascii="Source Sans Pro" w:eastAsia="Source Sans Pro" w:hAnsi="Source Sans Pro" w:cs="Source Sans Pro"/>
          <w:i/>
          <w:iCs/>
          <w:color w:val="3A3A3A"/>
        </w:rPr>
        <w:t>Journal of management education</w:t>
      </w:r>
      <w:r w:rsidRPr="4AB95979">
        <w:rPr>
          <w:rFonts w:ascii="Source Sans Pro" w:eastAsia="Source Sans Pro" w:hAnsi="Source Sans Pro" w:cs="Source Sans Pro"/>
          <w:color w:val="3A3A3A"/>
        </w:rPr>
        <w:t>, 42(4), pp. 441–460. doi:10.1177/1052562917754236</w:t>
      </w:r>
    </w:p>
    <w:p w14:paraId="3235D30D" w14:textId="12A16338" w:rsidR="4AB95979" w:rsidRDefault="4AB95979" w:rsidP="4AB95979">
      <w:pPr>
        <w:rPr>
          <w:rFonts w:ascii="Calibri" w:eastAsia="Calibri" w:hAnsi="Calibri" w:cs="Calibri"/>
          <w:color w:val="000000" w:themeColor="text1"/>
        </w:rPr>
      </w:pPr>
      <w:r w:rsidRPr="4AB95979">
        <w:rPr>
          <w:rFonts w:ascii="Calibri" w:eastAsia="Calibri" w:hAnsi="Calibri" w:cs="Calibri"/>
          <w:color w:val="000000" w:themeColor="text1"/>
        </w:rPr>
        <w:t>Cook R., Jenkins A.: 2014 McKinsey &amp; Company: p.116</w:t>
      </w:r>
    </w:p>
    <w:p w14:paraId="1749118A" w14:textId="18ABB11C"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Pereira, L. </w:t>
      </w:r>
      <w:r w:rsidRPr="4AB95979">
        <w:rPr>
          <w:rFonts w:ascii="Source Sans Pro" w:eastAsia="Source Sans Pro" w:hAnsi="Source Sans Pro" w:cs="Source Sans Pro"/>
          <w:i/>
          <w:iCs/>
          <w:color w:val="3A3A3A"/>
        </w:rPr>
        <w:t>et al.</w:t>
      </w:r>
      <w:r w:rsidRPr="4AB95979">
        <w:rPr>
          <w:rFonts w:ascii="Source Sans Pro" w:eastAsia="Source Sans Pro" w:hAnsi="Source Sans Pro" w:cs="Source Sans Pro"/>
          <w:color w:val="3A3A3A"/>
        </w:rPr>
        <w:t xml:space="preserve"> (2021) ‘Pereira Problem Solving: Business Research Methodology to Explore Open Innovation’, </w:t>
      </w:r>
      <w:r w:rsidRPr="4AB95979">
        <w:rPr>
          <w:rFonts w:ascii="Source Sans Pro" w:eastAsia="Source Sans Pro" w:hAnsi="Source Sans Pro" w:cs="Source Sans Pro"/>
          <w:i/>
          <w:iCs/>
          <w:color w:val="3A3A3A"/>
        </w:rPr>
        <w:t>Journal of open innovation</w:t>
      </w:r>
      <w:r w:rsidRPr="4AB95979">
        <w:rPr>
          <w:rFonts w:ascii="Source Sans Pro" w:eastAsia="Source Sans Pro" w:hAnsi="Source Sans Pro" w:cs="Source Sans Pro"/>
          <w:color w:val="3A3A3A"/>
        </w:rPr>
        <w:t>, 7(1), p. 84–. doi:10.3390/joitmc7010084.</w:t>
      </w:r>
    </w:p>
    <w:p w14:paraId="29A0FACA" w14:textId="358207D0" w:rsidR="4AB95979" w:rsidRDefault="4AB95979" w:rsidP="4AB95979">
      <w:pPr>
        <w:rPr>
          <w:rFonts w:ascii="Source Sans Pro" w:eastAsia="Source Sans Pro" w:hAnsi="Source Sans Pro" w:cs="Source Sans Pro"/>
          <w:color w:val="3A3A3A"/>
        </w:rPr>
      </w:pPr>
      <w:r w:rsidRPr="4AB95979">
        <w:rPr>
          <w:rFonts w:ascii="Source Sans Pro" w:eastAsia="Source Sans Pro" w:hAnsi="Source Sans Pro" w:cs="Source Sans Pro"/>
          <w:color w:val="3A3A3A"/>
        </w:rPr>
        <w:t xml:space="preserve">Williams, S.W. (2002) </w:t>
      </w:r>
      <w:r w:rsidRPr="4AB95979">
        <w:rPr>
          <w:rFonts w:ascii="Source Sans Pro" w:eastAsia="Source Sans Pro" w:hAnsi="Source Sans Pro" w:cs="Source Sans Pro"/>
          <w:i/>
          <w:iCs/>
          <w:color w:val="3A3A3A"/>
        </w:rPr>
        <w:t>Making better business decisions understanding and improving critical thinking and problem-solving skills</w:t>
      </w:r>
      <w:r w:rsidRPr="4AB95979">
        <w:rPr>
          <w:rFonts w:ascii="Source Sans Pro" w:eastAsia="Source Sans Pro" w:hAnsi="Source Sans Pro" w:cs="Source Sans Pro"/>
          <w:color w:val="3A3A3A"/>
        </w:rPr>
        <w:t xml:space="preserve">. Thousand Oaks, Calif.; SAGE. </w:t>
      </w:r>
    </w:p>
    <w:p w14:paraId="14DE177C" w14:textId="71776424" w:rsidR="4AB95979" w:rsidRDefault="4AB95979" w:rsidP="4AB95979"/>
    <w:sectPr w:rsidR="4AB9597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0EE5D" w14:textId="77777777" w:rsidR="0053455C" w:rsidRDefault="0053455C" w:rsidP="00B15D28">
      <w:pPr>
        <w:spacing w:after="0" w:line="240" w:lineRule="auto"/>
      </w:pPr>
      <w:r>
        <w:separator/>
      </w:r>
    </w:p>
  </w:endnote>
  <w:endnote w:type="continuationSeparator" w:id="0">
    <w:p w14:paraId="145B09F5" w14:textId="77777777" w:rsidR="0053455C" w:rsidRDefault="0053455C" w:rsidP="00B15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FB17" w14:textId="6853294F" w:rsidR="00B15D28" w:rsidRDefault="00B15D28">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96A55E4" wp14:editId="7F6E060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3395E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sidRPr="00B15D28">
      <w:rPr>
        <w:rFonts w:asciiTheme="majorHAnsi" w:eastAsiaTheme="majorEastAsia" w:hAnsiTheme="majorHAnsi" w:cstheme="majorBidi"/>
        <w:color w:val="262626" w:themeColor="text1" w:themeTint="D9"/>
        <w:sz w:val="20"/>
        <w:szCs w:val="20"/>
      </w:rPr>
      <w:t xml:space="preserve">pg. </w:t>
    </w:r>
    <w:r w:rsidRPr="00B15D28">
      <w:rPr>
        <w:rFonts w:eastAsiaTheme="minorEastAsia"/>
        <w:color w:val="262626" w:themeColor="text1" w:themeTint="D9"/>
        <w:sz w:val="20"/>
        <w:szCs w:val="20"/>
      </w:rPr>
      <w:fldChar w:fldCharType="begin"/>
    </w:r>
    <w:r w:rsidRPr="00B15D28">
      <w:rPr>
        <w:color w:val="262626" w:themeColor="text1" w:themeTint="D9"/>
        <w:sz w:val="20"/>
        <w:szCs w:val="20"/>
      </w:rPr>
      <w:instrText xml:space="preserve"> PAGE    \* MERGEFORMAT </w:instrText>
    </w:r>
    <w:r w:rsidRPr="00B15D28">
      <w:rPr>
        <w:rFonts w:eastAsiaTheme="minorEastAsia"/>
        <w:color w:val="262626" w:themeColor="text1" w:themeTint="D9"/>
        <w:sz w:val="20"/>
        <w:szCs w:val="20"/>
      </w:rPr>
      <w:fldChar w:fldCharType="separate"/>
    </w:r>
    <w:r w:rsidRPr="00B15D28">
      <w:rPr>
        <w:rFonts w:asciiTheme="majorHAnsi" w:eastAsiaTheme="majorEastAsia" w:hAnsiTheme="majorHAnsi" w:cstheme="majorBidi"/>
        <w:noProof/>
        <w:color w:val="262626" w:themeColor="text1" w:themeTint="D9"/>
        <w:sz w:val="20"/>
        <w:szCs w:val="20"/>
      </w:rPr>
      <w:t>2</w:t>
    </w:r>
    <w:r w:rsidRPr="00B15D28">
      <w:rPr>
        <w:rFonts w:asciiTheme="majorHAnsi" w:eastAsiaTheme="majorEastAsia" w:hAnsiTheme="majorHAnsi" w:cstheme="majorBidi"/>
        <w:noProof/>
        <w:color w:val="262626" w:themeColor="text1" w:themeTint="D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0B014" w14:textId="77777777" w:rsidR="0053455C" w:rsidRDefault="0053455C" w:rsidP="00B15D28">
      <w:pPr>
        <w:spacing w:after="0" w:line="240" w:lineRule="auto"/>
      </w:pPr>
      <w:r>
        <w:separator/>
      </w:r>
    </w:p>
  </w:footnote>
  <w:footnote w:type="continuationSeparator" w:id="0">
    <w:p w14:paraId="5EB7EBAD" w14:textId="77777777" w:rsidR="0053455C" w:rsidRDefault="0053455C" w:rsidP="00B15D28">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845311092-1545223400 200532183-756443854 642707407-71957640 1085157290-57918910 207441415-522867935 344970411-1462141346 135241796-937783856 1023331191-1238800745 1143410531-613729228 63603584-1582618157 2022788611-468626861 1730576699-1182293042 241574783-295450857 1582794661-1443824077 947446141-1425050014 312762600-1135537218 1800738270-1213090126 1848295820-1861035348 2051597919-1022765057 1636101567-1066941533 1997797884-511039260 1600463886-1513431386 222448903-29655466 1583034656-1276708005 1954984299-1007511003 1381701003-169563759 1562970453-402769681 408519947-1298195849 1639326530-298083181 787299797-322728752 1160430057-1626363992 411916877-1449346394 1806499515-699017129 2011631896-2656139 613243519-1074007273 800672555-98894063 523233421-1534178093 1917216188-219701174 85616451-911639431 70434518-1392097045 2129313765-1136607886 2005964908-8217369 239034195-576636984 907680194-1375068552 1131866740-411615472 822956616-1018924609 1038433794-1570239694 16748704-677959061 988092366-272885980 741994227-739787198 1498758558-1022309635 856047515-527857059 750806423-775527431 868739479-944763421 1081556411-1308737351 633349747-510452011 321681269-2033934873 1765949883-789877783 1020933018-1659627751 285781572-1915085470 1710414020-1536914142 1726552-1328505294 842388237-312566584 390664586-413905180 698415818-897714128 350099324-1903649828"/>
  </int:OnDemandWorkflows>
  <int:IntelligenceSettings/>
  <int:Manifest>
    <int:ParagraphRange paragraphId="907680194" textId="1375068552" start="293" length="143" invalidationStart="293" invalidationLength="143" id="9dyZvamq"/>
    <int:ParagraphRange paragraphId="633349747" textId="510452011" start="1188" length="161" invalidationStart="1188" invalidationLength="161" id="jMLqMQi8"/>
    <int:ParagraphRange paragraphId="698415818" textId="897714128" start="0" length="128" invalidationStart="0" invalidationLength="128" id="xhk0tDZZ"/>
    <int:EntireDocument id="TZWiPymJ"/>
  </int:Manifest>
  <int:Observations>
    <int:Content id="9dyZvamq">
      <int:extLst>
        <oel:ext uri="426473B9-03D8-482F-96C9-C2C85392BACA">
          <int:SimilarityCritique Version="1" Context="According to Williams (2002)” One of the most difficult aspects of creative problem solving is ensuring that we have defined the real problem.”" SourceType="Online" SourceTitle="Making Better Business Decisions: Understanding and ..." SourceUrl="https://www.amazon.co.uk/Making-Better-Business-Decisions-Understanding/dp/0761924221" SourceSnippet="&quot;One of the most difficult aspects of creative problem solving is ensuring that we have defined the real problem. The time and energy spent on the creative process may produce a new and elegant idea, but that effort will be wasted if the solution fails to resolve the root problem.">
            <int:Suggestions CitationType="Inline">
              <int:Suggestion CitationStyle="Mla" IsIdentical="0">
                <int:CitationText>(“Making Better Business Decisions: Understanding and ...”)</int:CitationText>
              </int:Suggestion>
              <int:Suggestion CitationStyle="Apa" IsIdentical="0">
                <int:CitationText>(“Making Better Business Decisions: Understanding and ...”)</int:CitationText>
              </int:Suggestion>
              <int:Suggestion CitationStyle="Chicago" IsIdentical="0">
                <int:CitationText>(“Making Better Business Decisions: Understanding and ...”)</int:CitationText>
              </int:Suggestion>
            </int:Suggestions>
            <int:Suggestions CitationType="Full">
              <int:Suggestion CitationStyle="Mla" IsIdentical="0">
                <int:CitationText>&lt;i&gt;Making Better Business Decisions: Understanding and ...&lt;/i&gt;, https://www.amazon.co.uk/Making-Better-Business-Decisions-Understanding/dp/0761924221.</int:CitationText>
              </int:Suggestion>
              <int:Suggestion CitationStyle="Apa" IsIdentical="0">
                <int:CitationText>&lt;i&gt;Making Better Business Decisions: Understanding and ...&lt;/i&gt;. (n.d.). Retrieved from https://www.amazon.co.uk/Making-Better-Business-Decisions-Understanding/dp/0761924221</int:CitationText>
              </int:Suggestion>
              <int:Suggestion CitationStyle="Chicago" IsIdentical="0">
                <int:CitationText>“Making Better Business Decisions: Understanding and ...” n.d., https://www.amazon.co.uk/Making-Better-Business-Decisions-Understanding/dp/0761924221.</int:CitationText>
              </int:Suggestion>
            </int:Suggestions>
          </int:SimilarityCritique>
        </oel:ext>
      </int:extLst>
    </int:Content>
    <int:Content id="jMLqMQi8">
      <int:extLst>
        <oel:ext uri="426473B9-03D8-482F-96C9-C2C85392BACA">
          <int:SimilarityCritique Version="1" Context="&quot;To help create this kind of environment, leaders must themselves change, respecting the expertise of the people on their team and finding ways to support them.”" SourceType="Online" SourceTitle="Process Problems: Hidden Treasures, Part II - Shingo Institute" SourceUrl="https://shingo.org/process-problems-hidden-treasures-part-ii/"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(“Process Problems: Hidden Treasures, Part II - Shingo Institute”)</int:CitationText>
              </int:Suggestion>
              <int:Suggestion CitationStyle="Apa" IsIdentical="0">
                <int:CitationText>(“Process Problems: Hidden Treasures, Part II - Shingo Institute”)</int:CitationText>
              </int:Suggestion>
              <int:Suggestion CitationStyle="Chicago" IsIdentical="0">
                <int:CitationText>(“Process Problems: Hidden Treasures, Part II - Shingo Institute”)</int:CitationText>
              </int:Suggestion>
            </int:Suggestions>
            <int:Suggestions CitationType="Full">
              <int:Suggestion CitationStyle="Mla" IsIdentical="0">
                <int:CitationText>&lt;i&gt;Process Problems: Hidden Treasures, Part II - Shingo Institute&lt;/i&gt;, https://shingo.org/process-problems-hidden-treasures-part-ii/.</int:CitationText>
              </int:Suggestion>
              <int:Suggestion CitationStyle="Apa" IsIdentical="0">
                <int:CitationText>&lt;i&gt;Process Problems: Hidden Treasures, Part II - Shingo Institute&lt;/i&gt;. (n.d.). Retrieved from https://shingo.org/process-problems-hidden-treasures-part-ii/</int:CitationText>
              </int:Suggestion>
              <int:Suggestion CitationStyle="Chicago" IsIdentical="0">
                <int:CitationText>“Process Problems: Hidden Treasures, Part II - Shingo Institute” n.d., https://shingo.org/process-problems-hidden-treasures-part-ii/.</int:CitationText>
              </int:Suggestion>
            </int:Suggestions>
            <int:AdditionalSources SourceType="Online" SourceTitle="ciChange: February 2015 - Blogger" SourceUrl="https://projectspeoplechange.blogspot.com/2015/02/"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(“ciChange: February 2015 - Blogger”)</int:CitationText>
                </int:Suggestion>
                <int:Suggestion CitationStyle="Apa" IsIdentical="0">
                  <int:CitationText>(“ciChange: February 2015 - Blogger”)</int:CitationText>
                </int:Suggestion>
                <int:Suggestion CitationStyle="Chicago" IsIdentical="0">
                  <int:CitationText>(“ciChange: February 2015 - Blogger”)</int:CitationText>
                </int:Suggestion>
              </int:Suggestions>
              <int:Suggestions CitationType="Full">
                <int:Suggestion CitationStyle="Mla" IsIdentical="0">
                  <int:CitationText>&lt;i&gt;ciChange: February 2015 - Blogger&lt;/i&gt;, https://projectspeoplechange.blogspot.com/2015/02/.</int:CitationText>
                </int:Suggestion>
                <int:Suggestion CitationStyle="Apa" IsIdentical="0">
                  <int:CitationText>&lt;i&gt;ciChange: February 2015 - Blogger&lt;/i&gt;. (n.d.). Retrieved from https://projectspeoplechange.blogspot.com/2015/02/</int:CitationText>
                </int:Suggestion>
                <int:Suggestion CitationStyle="Chicago" IsIdentical="0">
                  <int:CitationText>“ciChange: February 2015 - Blogger” n.d., https://projectspeoplechange.blogspot.com/2015/02/.</int:CitationText>
                </int:Suggestion>
              </int:Suggestions>
            </int:AdditionalSources>
            <int:AdditionalSources SourceType="Online" SourceTitle="Engstrom- Case Study Analysis Milestone III.docx - Running ..." SourceUrl="https://www.coursehero.com/file/33461794/Engstrom-Case-Study-Analysis-Milestone-IIIdocx/" SourceSnippet="“To help create this kind of environment, leaders must themselves change, respecting the expertise of the people on their team and finding ways to support them. No longer pretending to have all the answers, they should focus instead on defining targets, creating a safe environment for raising problems, ensuring people have enough time for ...">
              <int:Suggestions CitationType="Inline">
                <int:Suggestion CitationStyle="Mla" IsIdentical="0">
                  <int:CitationText>(“Engstrom- Case Study Analysis Milestone III.docx - Running ...”)</int:CitationText>
                </int:Suggestion>
                <int:Suggestion CitationStyle="Apa" IsIdentical="0">
                  <int:CitationText>(“Engstrom- Case Study Analysis Milestone III.docx - Running ...”)</int:CitationText>
                </int:Suggestion>
                <int:Suggestion CitationStyle="Chicago" IsIdentical="0">
                  <int:CitationText>(“Engstrom- Case Study Analysis Milestone III.docx - Running ...”)</int:CitationText>
                </int:Suggestion>
              </int:Suggestions>
              <int:Suggestions CitationType="Full">
                <int:Suggestion CitationStyle="Mla" IsIdentical="0">
                  <int:CitationText>&lt;i&gt;Engstrom- Case Study Analysis Milestone III.docx - Running ...&lt;/i&gt;, https://www.coursehero.com/file/33461794/Engstrom-Case-Study-Analysis-Milestone-IIIdocx/.</int:CitationText>
                </int:Suggestion>
                <int:Suggestion CitationStyle="Apa" IsIdentical="0">
                  <int:CitationText>&lt;i&gt;Engstrom- Case Study Analysis Milestone III.docx - Running ...&lt;/i&gt;. (n.d.). Retrieved from https://www.coursehero.com/file/33461794/Engstrom-Case-Study-Analysis-Milestone-IIIdocx/</int:CitationText>
                </int:Suggestion>
                <int:Suggestion CitationStyle="Chicago" IsIdentical="0">
                  <int:CitationText>“Engstrom- Case Study Analysis Milestone III.docx - Running ...” n.d., https://www.coursehero.com/file/33461794/Engstrom-Case-Study-Analysis-Milestone-IIIdocx/.</int:CitationText>
                </int:Suggestion>
              </int:Suggestions>
            </int:AdditionalSources>
          </int:SimilarityCritique>
        </oel:ext>
      </int:extLst>
    </int:Content>
    <int:Content id="xhk0tDZZ">
      <int:extLst>
        <oel:ext uri="426473B9-03D8-482F-96C9-C2C85392BACA">
          <int:SimilarityCritique Version="1" Context="Williams, S.W. (2002) Making better business decisions understanding and improving critical thinking and problem-solving skills." SourceType="Online" SourceTitle="SAGE Books - Making Better Business Decisions ..." SourceUrl="https://sk.sagepub.com/books/making-better-business-decisions" SourceSnippet="Insightful and easy to read, &quot;Making Better Business Decisions&quot; will help you: Analyze options more clearly and creatively Reduce decision time Recognize and focus on priority decisions Understand why and how others make the decisions they do &amp;nbsp; ... Williams, S. W. (2002). Making better business decisions: Understanding and improving ...">
            <int:Suggestions CitationType="Inline">
              <int:Suggestion CitationStyle="Mla" IsIdentical="0">
                <int:CitationText>(“SAGE Books - Making Better Business Decisions ...”)</int:CitationText>
              </int:Suggestion>
              <int:Suggestion CitationStyle="Apa" IsIdentical="0">
                <int:CitationText>(“SAGE Books - Making Better Business Decisions ...”)</int:CitationText>
              </int:Suggestion>
              <int:Suggestion CitationStyle="Chicago" IsIdentical="0">
                <int:CitationText>(“SAGE Books - Making Better Business Decisions ...”)</int:CitationText>
              </int:Suggestion>
            </int:Suggestions>
            <int:Suggestions CitationType="Full">
              <int:Suggestion CitationStyle="Mla" IsIdentical="0">
                <int:CitationText>&lt;i&gt;SAGE Books - Making Better Business Decisions ...&lt;/i&gt;, https://sk.sagepub.com/books/making-better-business-decisions.</int:CitationText>
              </int:Suggestion>
              <int:Suggestion CitationStyle="Apa" IsIdentical="0">
                <int:CitationText>&lt;i&gt;SAGE Books - Making Better Business Decisions ...&lt;/i&gt;. (n.d.). Retrieved from https://sk.sagepub.com/books/making-better-business-decisions</int:CitationText>
              </int:Suggestion>
              <int:Suggestion CitationStyle="Chicago" IsIdentical="0">
                <int:CitationText>“SAGE Books - Making Better Business Decisions ...” n.d., https://sk.sagepub.com/books/making-better-business-decisions.</int:CitationText>
              </int:Suggestion>
            </int:Suggestions>
            <int:AdditionalSources SourceType="Online" SourceTitle="Record Citations" SourceUrl="https://library.villanova.edu/Find/Record/1931350/Cite" SourceSnippet="Williams, S. W. (2002). Making better business decisions: Understanding and improving critical thinking and problem-solving skills. Sage Publications. Chicago Style (17th ed.) Citation. Williams, Steve W. Making Better Business Decisions: Understanding and Improving Critical Thinking and Problem-solving Skills. Thousand Oaks, Calif.: Sage ...">
              <int:Suggestions CitationType="Inline">
                <int:Suggestion CitationStyle="Mla" IsIdentical="0">
                  <int:CitationText>(“Record Citations”)</int:CitationText>
                </int:Suggestion>
                <int:Suggestion CitationStyle="Apa" IsIdentical="0">
                  <int:CitationText>(“Record Citations”)</int:CitationText>
                </int:Suggestion>
                <int:Suggestion CitationStyle="Chicago" IsIdentical="0">
                  <int:CitationText>(“Record Citations”)</int:CitationText>
                </int:Suggestion>
              </int:Suggestions>
              <int:Suggestions CitationType="Full">
                <int:Suggestion CitationStyle="Mla" IsIdentical="0">
                  <int:CitationText>&lt;i&gt;Record Citations&lt;/i&gt;, https://library.villanova.edu/Find/Record/1931350/Cite.</int:CitationText>
                </int:Suggestion>
                <int:Suggestion CitationStyle="Apa" IsIdentical="0">
                  <int:CitationText>&lt;i&gt;Record Citations&lt;/i&gt;. (n.d.). Retrieved from https://library.villanova.edu/Find/Record/1931350/Cite</int:CitationText>
                </int:Suggestion>
                <int:Suggestion CitationStyle="Chicago" IsIdentical="0">
                  <int:CitationText>“Record Citations” n.d., https://library.villanova.edu/Find/Record/1931350/Cite.</int:CitationText>
                </int:Suggestion>
              </int:Suggestions>
            </int:AdditionalSources>
            <int:AdditionalSources SourceType="Online" SourceTitle="Record Citations - library.soas.ac.uk" SourceUrl="https://library.soas.ac.uk/Record/10424042/Cite" SourceSnippet="Harvard Citation. Williams, S. W., 2002. Making better business decisions: Understanding and improving critical thinking and problem-solving skills.">
              <int:Suggestions CitationType="Inline">
                <int:Suggestion CitationStyle="Mla" IsIdentical="0">
                  <int:CitationText>(“Record Citations - library.soas.ac.uk”)</int:CitationText>
                </int:Suggestion>
                <int:Suggestion CitationStyle="Apa" IsIdentical="0">
                  <int:CitationText>(“Record Citations - library.soas.ac.uk”)</int:CitationText>
                </int:Suggestion>
                <int:Suggestion CitationStyle="Chicago" IsIdentical="0">
                  <int:CitationText>(“Record Citations - library.soas.ac.uk”)</int:CitationText>
                </int:Suggestion>
              </int:Suggestions>
              <int:Suggestions CitationType="Full">
                <int:Suggestion CitationStyle="Mla" IsIdentical="0">
                  <int:CitationText>&lt;i&gt;Record Citations - library.soas.ac.uk&lt;/i&gt;, https://library.soas.ac.uk/Record/10424042/Cite.</int:CitationText>
                </int:Suggestion>
                <int:Suggestion CitationStyle="Apa" IsIdentical="0">
                  <int:CitationText>&lt;i&gt;Record Citations - library.soas.ac.uk&lt;/i&gt;. (n.d.). Retrieved from https://library.soas.ac.uk/Record/10424042/Cite</int:CitationText>
                </int:Suggestion>
                <int:Suggestion CitationStyle="Chicago" IsIdentical="0">
                  <int:CitationText>“Record Citations - library.soas.ac.uk” n.d., https://library.soas.ac.uk/Record/10424042/Cite.</int:CitationText>
                </int:Suggestion>
              </int:Suggestions>
            </int:AdditionalSources>
          </int:SimilarityCritique>
        </oel:ext>
      </int:extLst>
    </int:Content>
    <int:Content id="TZWiPymJ">
      <int:extLst>
        <oel:ext uri="E302BA01-7950-474C-9AD3-286E660C40A8">
          <int:SimilaritySummary Version="1" RunId="1645887957771" TilesCheckedInThisRun="28" TotalNumOfTiles="28" SimilarityAnnotationCount="3" NumWords="1271" NumFlaggedWords="64"/>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28EE"/>
    <w:multiLevelType w:val="hybridMultilevel"/>
    <w:tmpl w:val="C472D798"/>
    <w:lvl w:ilvl="0" w:tplc="18803C4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C286A"/>
    <w:multiLevelType w:val="hybridMultilevel"/>
    <w:tmpl w:val="A922141A"/>
    <w:lvl w:ilvl="0" w:tplc="0464F3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1F19A7"/>
    <w:multiLevelType w:val="hybridMultilevel"/>
    <w:tmpl w:val="C48A9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402C12"/>
    <w:multiLevelType w:val="hybridMultilevel"/>
    <w:tmpl w:val="BA2CC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DE49C8"/>
    <w:multiLevelType w:val="hybridMultilevel"/>
    <w:tmpl w:val="A852C098"/>
    <w:lvl w:ilvl="0" w:tplc="18803C42">
      <w:start w:val="1"/>
      <w:numFmt w:val="decimal"/>
      <w:lvlText w:val="%1."/>
      <w:lvlJc w:val="left"/>
      <w:pPr>
        <w:ind w:left="720" w:hanging="360"/>
      </w:pPr>
    </w:lvl>
    <w:lvl w:ilvl="1" w:tplc="3758A828">
      <w:start w:val="1"/>
      <w:numFmt w:val="lowerLetter"/>
      <w:lvlText w:val="%2."/>
      <w:lvlJc w:val="left"/>
      <w:pPr>
        <w:ind w:left="1440" w:hanging="360"/>
      </w:pPr>
    </w:lvl>
    <w:lvl w:ilvl="2" w:tplc="997CC53A">
      <w:start w:val="1"/>
      <w:numFmt w:val="lowerRoman"/>
      <w:lvlText w:val="%3."/>
      <w:lvlJc w:val="right"/>
      <w:pPr>
        <w:ind w:left="2160" w:hanging="180"/>
      </w:pPr>
    </w:lvl>
    <w:lvl w:ilvl="3" w:tplc="F592773A">
      <w:start w:val="1"/>
      <w:numFmt w:val="decimal"/>
      <w:lvlText w:val="%4."/>
      <w:lvlJc w:val="left"/>
      <w:pPr>
        <w:ind w:left="2880" w:hanging="360"/>
      </w:pPr>
    </w:lvl>
    <w:lvl w:ilvl="4" w:tplc="70A60A3A">
      <w:start w:val="1"/>
      <w:numFmt w:val="lowerLetter"/>
      <w:lvlText w:val="%5."/>
      <w:lvlJc w:val="left"/>
      <w:pPr>
        <w:ind w:left="3600" w:hanging="360"/>
      </w:pPr>
    </w:lvl>
    <w:lvl w:ilvl="5" w:tplc="ACC8FCF2">
      <w:start w:val="1"/>
      <w:numFmt w:val="lowerRoman"/>
      <w:lvlText w:val="%6."/>
      <w:lvlJc w:val="right"/>
      <w:pPr>
        <w:ind w:left="4320" w:hanging="180"/>
      </w:pPr>
    </w:lvl>
    <w:lvl w:ilvl="6" w:tplc="7382C92E">
      <w:start w:val="1"/>
      <w:numFmt w:val="decimal"/>
      <w:lvlText w:val="%7."/>
      <w:lvlJc w:val="left"/>
      <w:pPr>
        <w:ind w:left="5040" w:hanging="360"/>
      </w:pPr>
    </w:lvl>
    <w:lvl w:ilvl="7" w:tplc="9094ED70">
      <w:start w:val="1"/>
      <w:numFmt w:val="lowerLetter"/>
      <w:lvlText w:val="%8."/>
      <w:lvlJc w:val="left"/>
      <w:pPr>
        <w:ind w:left="5760" w:hanging="360"/>
      </w:pPr>
    </w:lvl>
    <w:lvl w:ilvl="8" w:tplc="AB9043DE">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692C06"/>
    <w:rsid w:val="00013CD4"/>
    <w:rsid w:val="00041529"/>
    <w:rsid w:val="000B1F04"/>
    <w:rsid w:val="000B2C42"/>
    <w:rsid w:val="000D5C2D"/>
    <w:rsid w:val="00114CF1"/>
    <w:rsid w:val="00136463"/>
    <w:rsid w:val="001373BC"/>
    <w:rsid w:val="001A1184"/>
    <w:rsid w:val="001B559C"/>
    <w:rsid w:val="00254C3F"/>
    <w:rsid w:val="0026289E"/>
    <w:rsid w:val="002A3D3A"/>
    <w:rsid w:val="002C4FAB"/>
    <w:rsid w:val="002F7407"/>
    <w:rsid w:val="00301BAC"/>
    <w:rsid w:val="003056FC"/>
    <w:rsid w:val="00312521"/>
    <w:rsid w:val="003B0D28"/>
    <w:rsid w:val="003D5E0C"/>
    <w:rsid w:val="003F31F1"/>
    <w:rsid w:val="00487D6F"/>
    <w:rsid w:val="004B43EA"/>
    <w:rsid w:val="004D0A45"/>
    <w:rsid w:val="004E7339"/>
    <w:rsid w:val="004F41BB"/>
    <w:rsid w:val="0053455C"/>
    <w:rsid w:val="00543A32"/>
    <w:rsid w:val="00544363"/>
    <w:rsid w:val="00545379"/>
    <w:rsid w:val="005765AC"/>
    <w:rsid w:val="00582AC2"/>
    <w:rsid w:val="005B089C"/>
    <w:rsid w:val="005B18C5"/>
    <w:rsid w:val="005C4AC5"/>
    <w:rsid w:val="0061253D"/>
    <w:rsid w:val="00665E2E"/>
    <w:rsid w:val="006829E7"/>
    <w:rsid w:val="00697D5A"/>
    <w:rsid w:val="006B6443"/>
    <w:rsid w:val="006C1A68"/>
    <w:rsid w:val="00706981"/>
    <w:rsid w:val="007419BC"/>
    <w:rsid w:val="0075053B"/>
    <w:rsid w:val="007E7300"/>
    <w:rsid w:val="007F4D66"/>
    <w:rsid w:val="008335E8"/>
    <w:rsid w:val="00894838"/>
    <w:rsid w:val="008B3525"/>
    <w:rsid w:val="008C2551"/>
    <w:rsid w:val="008D61AD"/>
    <w:rsid w:val="00900DF3"/>
    <w:rsid w:val="00916FCA"/>
    <w:rsid w:val="00952AAF"/>
    <w:rsid w:val="00A066DA"/>
    <w:rsid w:val="00A73EAB"/>
    <w:rsid w:val="00AB519E"/>
    <w:rsid w:val="00AC3F0A"/>
    <w:rsid w:val="00AE11A8"/>
    <w:rsid w:val="00B15D28"/>
    <w:rsid w:val="00B51515"/>
    <w:rsid w:val="00B718B9"/>
    <w:rsid w:val="00BD4E63"/>
    <w:rsid w:val="00C86F6D"/>
    <w:rsid w:val="00CB0A30"/>
    <w:rsid w:val="00D35F96"/>
    <w:rsid w:val="00D80452"/>
    <w:rsid w:val="00D97A48"/>
    <w:rsid w:val="00DA52F5"/>
    <w:rsid w:val="00E21D3C"/>
    <w:rsid w:val="00E34825"/>
    <w:rsid w:val="00F67C4D"/>
    <w:rsid w:val="00F838D3"/>
    <w:rsid w:val="00FB1E74"/>
    <w:rsid w:val="00FB2F80"/>
    <w:rsid w:val="43692C06"/>
    <w:rsid w:val="4AB95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92C06"/>
  <w15:chartTrackingRefBased/>
  <w15:docId w15:val="{B6F608B4-5CC6-4F01-BFFC-75953FE3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B15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D28"/>
  </w:style>
  <w:style w:type="paragraph" w:styleId="Footer">
    <w:name w:val="footer"/>
    <w:basedOn w:val="Normal"/>
    <w:link w:val="FooterChar"/>
    <w:uiPriority w:val="99"/>
    <w:unhideWhenUsed/>
    <w:rsid w:val="00B15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action/doSearch?target=default&amp;ContribAuthorStored=McLaughlin%2C+Colm" TargetMode="External"/><Relationship Id="rId3" Type="http://schemas.openxmlformats.org/officeDocument/2006/relationships/settings" Target="settings.xml"/><Relationship Id="rId7" Type="http://schemas.openxmlformats.org/officeDocument/2006/relationships/hyperlink" Target="https://journals-sagepub-com.ezproxy.uwtsd.ac.uk/action/doSearch?target=default&amp;ContribAuthorStored=Bridgman%2C+Tod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ezproxy.uwtsd.ac.uk/action/doSearch?target=default&amp;ContribAuthorStored=Cummings%2C+Stephen" TargetMode="External"/><Relationship Id="R275fd21d4bb0404b"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1532</Words>
  <Characters>8734</Characters>
  <Application>Microsoft Office Word</Application>
  <DocSecurity>0</DocSecurity>
  <Lines>72</Lines>
  <Paragraphs>20</Paragraphs>
  <ScaleCrop>false</ScaleCrop>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74</cp:revision>
  <dcterms:created xsi:type="dcterms:W3CDTF">2022-02-26T13:53:00Z</dcterms:created>
  <dcterms:modified xsi:type="dcterms:W3CDTF">2022-02-28T09:51:00Z</dcterms:modified>
</cp:coreProperties>
</file>