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933D8" w14:textId="77777777" w:rsidR="00395164" w:rsidRPr="00395164" w:rsidRDefault="00395164" w:rsidP="00395164">
      <w:pPr>
        <w:spacing w:line="360" w:lineRule="auto"/>
        <w:rPr>
          <w:rFonts w:ascii="Arial" w:eastAsiaTheme="minorEastAsia" w:hAnsi="Arial" w:cs="Arial"/>
          <w:kern w:val="0"/>
          <w:szCs w:val="24"/>
          <w:lang w:eastAsia="zh-CN"/>
          <w14:ligatures w14:val="none"/>
        </w:rPr>
      </w:pPr>
    </w:p>
    <w:p w14:paraId="47769379" w14:textId="77777777" w:rsidR="00395164" w:rsidRPr="00395164" w:rsidRDefault="00395164" w:rsidP="00395164">
      <w:pPr>
        <w:spacing w:line="360" w:lineRule="auto"/>
        <w:rPr>
          <w:rFonts w:ascii="Arial" w:eastAsiaTheme="minorEastAsia" w:hAnsi="Arial" w:cs="Arial"/>
          <w:kern w:val="0"/>
          <w:szCs w:val="24"/>
          <w:lang w:eastAsia="zh-CN"/>
          <w14:ligatures w14:val="none"/>
        </w:rPr>
      </w:pPr>
    </w:p>
    <w:p w14:paraId="655731DD" w14:textId="77777777" w:rsidR="00395164" w:rsidRPr="00395164" w:rsidRDefault="00395164" w:rsidP="00395164">
      <w:pPr>
        <w:spacing w:line="360" w:lineRule="auto"/>
        <w:rPr>
          <w:rFonts w:ascii="Arial" w:eastAsiaTheme="minorEastAsia" w:hAnsi="Arial" w:cs="Arial"/>
          <w:kern w:val="0"/>
          <w:szCs w:val="24"/>
          <w:lang w:eastAsia="zh-CN"/>
          <w14:ligatures w14:val="none"/>
        </w:rPr>
      </w:pPr>
    </w:p>
    <w:p w14:paraId="51841CC4" w14:textId="77777777" w:rsidR="00395164" w:rsidRPr="00395164" w:rsidRDefault="00395164" w:rsidP="0036745E">
      <w:pPr>
        <w:tabs>
          <w:tab w:val="left" w:pos="6540"/>
        </w:tabs>
        <w:spacing w:line="360" w:lineRule="auto"/>
        <w:rPr>
          <w:rFonts w:ascii="Arial" w:eastAsiaTheme="minorEastAsia" w:hAnsi="Arial" w:cs="Arial"/>
          <w:kern w:val="0"/>
          <w:sz w:val="28"/>
          <w:szCs w:val="28"/>
          <w:lang w:eastAsia="zh-CN"/>
          <w14:ligatures w14:val="none"/>
        </w:rPr>
      </w:pPr>
      <w:bookmarkStart w:id="0" w:name="_Hlk119323191"/>
      <w:r w:rsidRPr="00395164">
        <w:rPr>
          <w:rFonts w:ascii="Arial" w:eastAsiaTheme="minorEastAsia" w:hAnsi="Arial" w:cs="Arial"/>
          <w:b/>
          <w:bCs/>
          <w:kern w:val="0"/>
          <w:sz w:val="28"/>
          <w:szCs w:val="28"/>
          <w:lang w:eastAsia="zh-CN"/>
          <w14:ligatures w14:val="none"/>
        </w:rPr>
        <w:t>Student name</w:t>
      </w:r>
      <w:r w:rsidRPr="00395164">
        <w:rPr>
          <w:rFonts w:ascii="Arial" w:eastAsiaTheme="minorEastAsia" w:hAnsi="Arial" w:cs="Arial"/>
          <w:kern w:val="0"/>
          <w:sz w:val="28"/>
          <w:szCs w:val="28"/>
          <w:lang w:eastAsia="zh-CN"/>
          <w14:ligatures w14:val="none"/>
        </w:rPr>
        <w:t>: Esanga Ikwa</w:t>
      </w:r>
    </w:p>
    <w:p w14:paraId="54505F1F" w14:textId="77777777" w:rsidR="00395164" w:rsidRPr="00395164" w:rsidRDefault="00395164" w:rsidP="0036745E">
      <w:pPr>
        <w:tabs>
          <w:tab w:val="left" w:pos="6540"/>
        </w:tabs>
        <w:spacing w:line="360" w:lineRule="auto"/>
        <w:rPr>
          <w:rFonts w:ascii="Arial" w:eastAsiaTheme="minorEastAsia" w:hAnsi="Arial" w:cs="Arial"/>
          <w:kern w:val="0"/>
          <w:sz w:val="28"/>
          <w:szCs w:val="28"/>
          <w:lang w:val="nl-NL" w:eastAsia="zh-CN"/>
          <w14:ligatures w14:val="none"/>
        </w:rPr>
      </w:pPr>
      <w:r w:rsidRPr="00395164">
        <w:rPr>
          <w:rFonts w:ascii="Arial" w:eastAsiaTheme="minorEastAsia" w:hAnsi="Arial" w:cs="Arial"/>
          <w:b/>
          <w:bCs/>
          <w:kern w:val="0"/>
          <w:sz w:val="28"/>
          <w:szCs w:val="28"/>
          <w:lang w:val="nl-NL" w:eastAsia="zh-CN"/>
          <w14:ligatures w14:val="none"/>
        </w:rPr>
        <w:t>Student ID</w:t>
      </w:r>
      <w:r w:rsidRPr="00395164">
        <w:rPr>
          <w:rFonts w:ascii="Arial" w:eastAsiaTheme="minorEastAsia" w:hAnsi="Arial" w:cs="Arial"/>
          <w:kern w:val="0"/>
          <w:sz w:val="28"/>
          <w:szCs w:val="28"/>
          <w:lang w:val="nl-NL" w:eastAsia="zh-CN"/>
          <w14:ligatures w14:val="none"/>
        </w:rPr>
        <w:t>: 2441441</w:t>
      </w:r>
    </w:p>
    <w:p w14:paraId="76075425" w14:textId="6F5472AD" w:rsidR="00395164" w:rsidRPr="00395164" w:rsidRDefault="00395164" w:rsidP="0036745E">
      <w:pPr>
        <w:spacing w:line="360" w:lineRule="auto"/>
        <w:rPr>
          <w:rFonts w:ascii="Arial" w:eastAsiaTheme="minorEastAsia" w:hAnsi="Arial" w:cs="Arial"/>
          <w:kern w:val="0"/>
          <w:sz w:val="28"/>
          <w:szCs w:val="28"/>
          <w:lang w:val="nl-NL" w:eastAsia="zh-CN"/>
          <w14:ligatures w14:val="none"/>
        </w:rPr>
      </w:pPr>
      <w:r w:rsidRPr="00395164">
        <w:rPr>
          <w:rFonts w:ascii="Arial" w:eastAsiaTheme="minorEastAsia" w:hAnsi="Arial" w:cs="Arial"/>
          <w:b/>
          <w:bCs/>
          <w:kern w:val="0"/>
          <w:sz w:val="28"/>
          <w:szCs w:val="28"/>
          <w:lang w:val="nl-NL" w:eastAsia="zh-CN"/>
          <w14:ligatures w14:val="none"/>
        </w:rPr>
        <w:t>Module name</w:t>
      </w:r>
      <w:r w:rsidRPr="00395164">
        <w:rPr>
          <w:rFonts w:ascii="Arial" w:eastAsiaTheme="minorEastAsia" w:hAnsi="Arial" w:cs="Arial"/>
          <w:kern w:val="0"/>
          <w:sz w:val="28"/>
          <w:szCs w:val="28"/>
          <w:lang w:val="nl-NL" w:eastAsia="zh-CN"/>
          <w14:ligatures w14:val="none"/>
        </w:rPr>
        <w:t xml:space="preserve">: Introduction to </w:t>
      </w:r>
      <w:r w:rsidR="00175414">
        <w:rPr>
          <w:rFonts w:ascii="Arial" w:eastAsiaTheme="minorEastAsia" w:hAnsi="Arial" w:cs="Arial"/>
          <w:kern w:val="0"/>
          <w:sz w:val="28"/>
          <w:szCs w:val="28"/>
          <w:lang w:val="nl-NL" w:eastAsia="zh-CN"/>
          <w14:ligatures w14:val="none"/>
        </w:rPr>
        <w:t>Public h</w:t>
      </w:r>
      <w:r w:rsidR="00130389">
        <w:rPr>
          <w:rFonts w:ascii="Arial" w:eastAsiaTheme="minorEastAsia" w:hAnsi="Arial" w:cs="Arial"/>
          <w:kern w:val="0"/>
          <w:sz w:val="28"/>
          <w:szCs w:val="28"/>
          <w:lang w:val="nl-NL" w:eastAsia="zh-CN"/>
          <w14:ligatures w14:val="none"/>
        </w:rPr>
        <w:t>ealth</w:t>
      </w:r>
    </w:p>
    <w:p w14:paraId="12340CCD" w14:textId="1210CE52" w:rsidR="00395164" w:rsidRPr="00395164" w:rsidRDefault="00395164" w:rsidP="0036745E">
      <w:pPr>
        <w:tabs>
          <w:tab w:val="left" w:pos="6540"/>
        </w:tabs>
        <w:spacing w:line="360" w:lineRule="auto"/>
        <w:rPr>
          <w:rFonts w:ascii="Arial" w:eastAsiaTheme="minorEastAsia" w:hAnsi="Arial" w:cs="Arial"/>
          <w:kern w:val="0"/>
          <w:sz w:val="28"/>
          <w:szCs w:val="28"/>
          <w:lang w:eastAsia="zh-CN"/>
          <w14:ligatures w14:val="none"/>
        </w:rPr>
      </w:pPr>
      <w:r w:rsidRPr="00395164">
        <w:rPr>
          <w:rFonts w:ascii="Arial" w:eastAsiaTheme="minorEastAsia" w:hAnsi="Arial" w:cs="Arial"/>
          <w:b/>
          <w:bCs/>
          <w:kern w:val="0"/>
          <w:sz w:val="28"/>
          <w:szCs w:val="28"/>
          <w:lang w:eastAsia="zh-CN"/>
          <w14:ligatures w14:val="none"/>
        </w:rPr>
        <w:t>Module code</w:t>
      </w:r>
      <w:r w:rsidRPr="00395164">
        <w:rPr>
          <w:rFonts w:ascii="Arial" w:eastAsiaTheme="minorEastAsia" w:hAnsi="Arial" w:cs="Arial"/>
          <w:kern w:val="0"/>
          <w:sz w:val="28"/>
          <w:szCs w:val="28"/>
          <w:lang w:eastAsia="zh-CN"/>
          <w14:ligatures w14:val="none"/>
        </w:rPr>
        <w:t>:LCHS400</w:t>
      </w:r>
      <w:r w:rsidR="00130389">
        <w:rPr>
          <w:rFonts w:ascii="Arial" w:eastAsiaTheme="minorEastAsia" w:hAnsi="Arial" w:cs="Arial"/>
          <w:kern w:val="0"/>
          <w:sz w:val="28"/>
          <w:szCs w:val="28"/>
          <w:lang w:eastAsia="zh-CN"/>
          <w14:ligatures w14:val="none"/>
        </w:rPr>
        <w:t>8_LON</w:t>
      </w:r>
    </w:p>
    <w:p w14:paraId="71DBC39A" w14:textId="4165603C" w:rsidR="00395164" w:rsidRPr="00395164" w:rsidRDefault="00395164" w:rsidP="0036745E">
      <w:pPr>
        <w:spacing w:line="360" w:lineRule="auto"/>
        <w:rPr>
          <w:rFonts w:eastAsiaTheme="minorEastAsia"/>
          <w:kern w:val="0"/>
          <w:lang w:eastAsia="zh-CN"/>
          <w14:ligatures w14:val="none"/>
        </w:rPr>
        <w:sectPr w:rsidR="00395164" w:rsidRPr="00395164" w:rsidSect="00395164">
          <w:headerReference w:type="default" r:id="rId7"/>
          <w:footerReference w:type="default" r:id="rId8"/>
          <w:pgSz w:w="11906" w:h="16838"/>
          <w:pgMar w:top="1440" w:right="1440" w:bottom="1440" w:left="1440" w:header="708" w:footer="708" w:gutter="0"/>
          <w:cols w:space="708"/>
          <w:docGrid w:linePitch="360"/>
        </w:sectPr>
      </w:pPr>
      <w:r w:rsidRPr="00395164">
        <w:rPr>
          <w:rFonts w:ascii="Arial" w:eastAsiaTheme="minorEastAsia" w:hAnsi="Arial" w:cs="Arial"/>
          <w:b/>
          <w:bCs/>
          <w:kern w:val="0"/>
          <w:sz w:val="28"/>
          <w:szCs w:val="28"/>
          <w:lang w:eastAsia="zh-CN"/>
          <w14:ligatures w14:val="none"/>
        </w:rPr>
        <w:t>Lecturer name</w:t>
      </w:r>
      <w:r w:rsidRPr="00395164">
        <w:rPr>
          <w:rFonts w:eastAsiaTheme="minorEastAsia"/>
          <w:kern w:val="0"/>
          <w:lang w:eastAsia="zh-CN"/>
          <w14:ligatures w14:val="none"/>
        </w:rPr>
        <w:t xml:space="preserve"> </w:t>
      </w:r>
      <w:bookmarkEnd w:id="0"/>
      <w:r w:rsidRPr="00395164">
        <w:rPr>
          <w:rFonts w:eastAsiaTheme="minorEastAsia"/>
          <w:kern w:val="0"/>
          <w:lang w:eastAsia="zh-CN"/>
          <w14:ligatures w14:val="none"/>
        </w:rPr>
        <w:t xml:space="preserve">:  </w:t>
      </w:r>
      <w:r w:rsidR="00130389">
        <w:rPr>
          <w:rFonts w:ascii="Arial" w:eastAsiaTheme="minorEastAsia" w:hAnsi="Arial" w:cs="Arial"/>
          <w:kern w:val="0"/>
          <w:sz w:val="28"/>
          <w:szCs w:val="28"/>
          <w:lang w:eastAsia="zh-CN"/>
          <w14:ligatures w14:val="none"/>
        </w:rPr>
        <w:t>C</w:t>
      </w:r>
      <w:r w:rsidR="003D3A16">
        <w:rPr>
          <w:rFonts w:ascii="Arial" w:eastAsiaTheme="minorEastAsia" w:hAnsi="Arial" w:cs="Arial"/>
          <w:kern w:val="0"/>
          <w:sz w:val="28"/>
          <w:szCs w:val="28"/>
          <w:lang w:eastAsia="zh-CN"/>
          <w14:ligatures w14:val="none"/>
        </w:rPr>
        <w:t>hristopher Mafuva</w:t>
      </w:r>
    </w:p>
    <w:sdt>
      <w:sdtPr>
        <w:id w:val="647716079"/>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199C6898" w14:textId="42E62CB5" w:rsidR="008D1923" w:rsidRDefault="008D1923">
          <w:pPr>
            <w:pStyle w:val="TOCHeading"/>
          </w:pPr>
          <w:r>
            <w:t>Contents</w:t>
          </w:r>
        </w:p>
        <w:p w14:paraId="70025E2A" w14:textId="7FB82E69" w:rsidR="008D1923" w:rsidRDefault="008D1923">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6777822" w:history="1">
            <w:r w:rsidRPr="004A19DA">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_Toc216777822 \h </w:instrText>
            </w:r>
            <w:r>
              <w:rPr>
                <w:noProof/>
                <w:webHidden/>
              </w:rPr>
            </w:r>
            <w:r>
              <w:rPr>
                <w:noProof/>
                <w:webHidden/>
              </w:rPr>
              <w:fldChar w:fldCharType="separate"/>
            </w:r>
            <w:r>
              <w:rPr>
                <w:noProof/>
                <w:webHidden/>
              </w:rPr>
              <w:t>2</w:t>
            </w:r>
            <w:r>
              <w:rPr>
                <w:noProof/>
                <w:webHidden/>
              </w:rPr>
              <w:fldChar w:fldCharType="end"/>
            </w:r>
          </w:hyperlink>
        </w:p>
        <w:p w14:paraId="25E36B3E" w14:textId="4E09FACD" w:rsidR="008D1923" w:rsidRDefault="008D1923">
          <w:pPr>
            <w:pStyle w:val="TOC1"/>
            <w:tabs>
              <w:tab w:val="right" w:leader="dot" w:pos="9016"/>
            </w:tabs>
            <w:rPr>
              <w:rFonts w:eastAsiaTheme="minorEastAsia"/>
              <w:noProof/>
              <w:sz w:val="24"/>
              <w:szCs w:val="24"/>
              <w:lang w:eastAsia="en-GB"/>
            </w:rPr>
          </w:pPr>
          <w:hyperlink w:anchor="_Toc216777823" w:history="1">
            <w:r w:rsidRPr="004A19DA">
              <w:rPr>
                <w:rStyle w:val="Hyperlink"/>
                <w:rFonts w:ascii="Arial" w:hAnsi="Arial" w:cs="Arial"/>
                <w:b/>
                <w:bCs/>
                <w:noProof/>
              </w:rPr>
              <w:t>Consequences of Heart Disease for the Community</w:t>
            </w:r>
            <w:r>
              <w:rPr>
                <w:noProof/>
                <w:webHidden/>
              </w:rPr>
              <w:tab/>
            </w:r>
            <w:r>
              <w:rPr>
                <w:noProof/>
                <w:webHidden/>
              </w:rPr>
              <w:fldChar w:fldCharType="begin"/>
            </w:r>
            <w:r>
              <w:rPr>
                <w:noProof/>
                <w:webHidden/>
              </w:rPr>
              <w:instrText xml:space="preserve"> PAGEREF _Toc216777823 \h </w:instrText>
            </w:r>
            <w:r>
              <w:rPr>
                <w:noProof/>
                <w:webHidden/>
              </w:rPr>
            </w:r>
            <w:r>
              <w:rPr>
                <w:noProof/>
                <w:webHidden/>
              </w:rPr>
              <w:fldChar w:fldCharType="separate"/>
            </w:r>
            <w:r>
              <w:rPr>
                <w:noProof/>
                <w:webHidden/>
              </w:rPr>
              <w:t>2</w:t>
            </w:r>
            <w:r>
              <w:rPr>
                <w:noProof/>
                <w:webHidden/>
              </w:rPr>
              <w:fldChar w:fldCharType="end"/>
            </w:r>
          </w:hyperlink>
        </w:p>
        <w:p w14:paraId="2095F846" w14:textId="1A0BCDBB" w:rsidR="008D1923" w:rsidRDefault="008D1923">
          <w:pPr>
            <w:pStyle w:val="TOC1"/>
            <w:tabs>
              <w:tab w:val="right" w:leader="dot" w:pos="9016"/>
            </w:tabs>
            <w:rPr>
              <w:rFonts w:eastAsiaTheme="minorEastAsia"/>
              <w:noProof/>
              <w:sz w:val="24"/>
              <w:szCs w:val="24"/>
              <w:lang w:eastAsia="en-GB"/>
            </w:rPr>
          </w:pPr>
          <w:hyperlink w:anchor="_Toc216777824" w:history="1">
            <w:r w:rsidRPr="004A19DA">
              <w:rPr>
                <w:rStyle w:val="Hyperlink"/>
                <w:rFonts w:ascii="Arial" w:hAnsi="Arial" w:cs="Arial"/>
                <w:b/>
                <w:bCs/>
                <w:noProof/>
              </w:rPr>
              <w:t>Consequences of Heart Disease for the NHS</w:t>
            </w:r>
            <w:r>
              <w:rPr>
                <w:noProof/>
                <w:webHidden/>
              </w:rPr>
              <w:tab/>
            </w:r>
            <w:r>
              <w:rPr>
                <w:noProof/>
                <w:webHidden/>
              </w:rPr>
              <w:fldChar w:fldCharType="begin"/>
            </w:r>
            <w:r>
              <w:rPr>
                <w:noProof/>
                <w:webHidden/>
              </w:rPr>
              <w:instrText xml:space="preserve"> PAGEREF _Toc216777824 \h </w:instrText>
            </w:r>
            <w:r>
              <w:rPr>
                <w:noProof/>
                <w:webHidden/>
              </w:rPr>
            </w:r>
            <w:r>
              <w:rPr>
                <w:noProof/>
                <w:webHidden/>
              </w:rPr>
              <w:fldChar w:fldCharType="separate"/>
            </w:r>
            <w:r>
              <w:rPr>
                <w:noProof/>
                <w:webHidden/>
              </w:rPr>
              <w:t>3</w:t>
            </w:r>
            <w:r>
              <w:rPr>
                <w:noProof/>
                <w:webHidden/>
              </w:rPr>
              <w:fldChar w:fldCharType="end"/>
            </w:r>
          </w:hyperlink>
        </w:p>
        <w:p w14:paraId="34626B99" w14:textId="21ACEFCD" w:rsidR="008D1923" w:rsidRDefault="008D1923">
          <w:pPr>
            <w:pStyle w:val="TOC1"/>
            <w:tabs>
              <w:tab w:val="right" w:leader="dot" w:pos="9016"/>
            </w:tabs>
            <w:rPr>
              <w:rFonts w:eastAsiaTheme="minorEastAsia"/>
              <w:noProof/>
              <w:sz w:val="24"/>
              <w:szCs w:val="24"/>
              <w:lang w:eastAsia="en-GB"/>
            </w:rPr>
          </w:pPr>
          <w:hyperlink w:anchor="_Toc216777825" w:history="1">
            <w:r w:rsidRPr="004A19DA">
              <w:rPr>
                <w:rStyle w:val="Hyperlink"/>
                <w:rFonts w:ascii="Arial" w:hAnsi="Arial" w:cs="Arial"/>
                <w:b/>
                <w:bCs/>
                <w:noProof/>
              </w:rPr>
              <w:t>How Heart Disease is Controlled</w:t>
            </w:r>
            <w:r>
              <w:rPr>
                <w:noProof/>
                <w:webHidden/>
              </w:rPr>
              <w:tab/>
            </w:r>
            <w:r>
              <w:rPr>
                <w:noProof/>
                <w:webHidden/>
              </w:rPr>
              <w:fldChar w:fldCharType="begin"/>
            </w:r>
            <w:r>
              <w:rPr>
                <w:noProof/>
                <w:webHidden/>
              </w:rPr>
              <w:instrText xml:space="preserve"> PAGEREF _Toc216777825 \h </w:instrText>
            </w:r>
            <w:r>
              <w:rPr>
                <w:noProof/>
                <w:webHidden/>
              </w:rPr>
            </w:r>
            <w:r>
              <w:rPr>
                <w:noProof/>
                <w:webHidden/>
              </w:rPr>
              <w:fldChar w:fldCharType="separate"/>
            </w:r>
            <w:r>
              <w:rPr>
                <w:noProof/>
                <w:webHidden/>
              </w:rPr>
              <w:t>3</w:t>
            </w:r>
            <w:r>
              <w:rPr>
                <w:noProof/>
                <w:webHidden/>
              </w:rPr>
              <w:fldChar w:fldCharType="end"/>
            </w:r>
          </w:hyperlink>
        </w:p>
        <w:p w14:paraId="3EC6A213" w14:textId="5BF6AC39" w:rsidR="008D1923" w:rsidRDefault="008D1923">
          <w:pPr>
            <w:pStyle w:val="TOC1"/>
            <w:tabs>
              <w:tab w:val="right" w:leader="dot" w:pos="9016"/>
            </w:tabs>
            <w:rPr>
              <w:rFonts w:eastAsiaTheme="minorEastAsia"/>
              <w:noProof/>
              <w:sz w:val="24"/>
              <w:szCs w:val="24"/>
              <w:lang w:eastAsia="en-GB"/>
            </w:rPr>
          </w:pPr>
          <w:hyperlink w:anchor="_Toc216777826" w:history="1">
            <w:r w:rsidRPr="004A19DA">
              <w:rPr>
                <w:rStyle w:val="Hyperlink"/>
                <w:rFonts w:ascii="Arial" w:hAnsi="Arial" w:cs="Arial"/>
                <w:b/>
                <w:bCs/>
                <w:noProof/>
              </w:rPr>
              <w:t>Factors Influencing Health and Well-Being</w:t>
            </w:r>
            <w:r>
              <w:rPr>
                <w:noProof/>
                <w:webHidden/>
              </w:rPr>
              <w:tab/>
            </w:r>
            <w:r>
              <w:rPr>
                <w:noProof/>
                <w:webHidden/>
              </w:rPr>
              <w:fldChar w:fldCharType="begin"/>
            </w:r>
            <w:r>
              <w:rPr>
                <w:noProof/>
                <w:webHidden/>
              </w:rPr>
              <w:instrText xml:space="preserve"> PAGEREF _Toc216777826 \h </w:instrText>
            </w:r>
            <w:r>
              <w:rPr>
                <w:noProof/>
                <w:webHidden/>
              </w:rPr>
            </w:r>
            <w:r>
              <w:rPr>
                <w:noProof/>
                <w:webHidden/>
              </w:rPr>
              <w:fldChar w:fldCharType="separate"/>
            </w:r>
            <w:r>
              <w:rPr>
                <w:noProof/>
                <w:webHidden/>
              </w:rPr>
              <w:t>4</w:t>
            </w:r>
            <w:r>
              <w:rPr>
                <w:noProof/>
                <w:webHidden/>
              </w:rPr>
              <w:fldChar w:fldCharType="end"/>
            </w:r>
          </w:hyperlink>
        </w:p>
        <w:p w14:paraId="65449668" w14:textId="4412076A" w:rsidR="008D1923" w:rsidRDefault="008D1923">
          <w:pPr>
            <w:pStyle w:val="TOC1"/>
            <w:tabs>
              <w:tab w:val="right" w:leader="dot" w:pos="9016"/>
            </w:tabs>
            <w:rPr>
              <w:rFonts w:eastAsiaTheme="minorEastAsia"/>
              <w:noProof/>
              <w:sz w:val="24"/>
              <w:szCs w:val="24"/>
              <w:lang w:eastAsia="en-GB"/>
            </w:rPr>
          </w:pPr>
          <w:hyperlink w:anchor="_Toc216777827" w:history="1">
            <w:r w:rsidRPr="004A19DA">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_Toc216777827 \h </w:instrText>
            </w:r>
            <w:r>
              <w:rPr>
                <w:noProof/>
                <w:webHidden/>
              </w:rPr>
            </w:r>
            <w:r>
              <w:rPr>
                <w:noProof/>
                <w:webHidden/>
              </w:rPr>
              <w:fldChar w:fldCharType="separate"/>
            </w:r>
            <w:r>
              <w:rPr>
                <w:noProof/>
                <w:webHidden/>
              </w:rPr>
              <w:t>5</w:t>
            </w:r>
            <w:r>
              <w:rPr>
                <w:noProof/>
                <w:webHidden/>
              </w:rPr>
              <w:fldChar w:fldCharType="end"/>
            </w:r>
          </w:hyperlink>
        </w:p>
        <w:p w14:paraId="134AF604" w14:textId="329F94B0" w:rsidR="008D1923" w:rsidRDefault="008D1923">
          <w:pPr>
            <w:pStyle w:val="TOC1"/>
            <w:tabs>
              <w:tab w:val="right" w:leader="dot" w:pos="9016"/>
            </w:tabs>
            <w:rPr>
              <w:rFonts w:eastAsiaTheme="minorEastAsia"/>
              <w:noProof/>
              <w:sz w:val="24"/>
              <w:szCs w:val="24"/>
              <w:lang w:eastAsia="en-GB"/>
            </w:rPr>
          </w:pPr>
          <w:hyperlink w:anchor="_Toc216777828" w:history="1">
            <w:r w:rsidRPr="004A19DA">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_Toc216777828 \h </w:instrText>
            </w:r>
            <w:r>
              <w:rPr>
                <w:noProof/>
                <w:webHidden/>
              </w:rPr>
            </w:r>
            <w:r>
              <w:rPr>
                <w:noProof/>
                <w:webHidden/>
              </w:rPr>
              <w:fldChar w:fldCharType="separate"/>
            </w:r>
            <w:r>
              <w:rPr>
                <w:noProof/>
                <w:webHidden/>
              </w:rPr>
              <w:t>6</w:t>
            </w:r>
            <w:r>
              <w:rPr>
                <w:noProof/>
                <w:webHidden/>
              </w:rPr>
              <w:fldChar w:fldCharType="end"/>
            </w:r>
          </w:hyperlink>
        </w:p>
        <w:p w14:paraId="20655AF9" w14:textId="2F17E62E" w:rsidR="008D1923" w:rsidRDefault="008D1923">
          <w:r>
            <w:rPr>
              <w:b/>
              <w:bCs/>
              <w:noProof/>
            </w:rPr>
            <w:fldChar w:fldCharType="end"/>
          </w:r>
        </w:p>
      </w:sdtContent>
    </w:sdt>
    <w:p w14:paraId="1BBBAAFD" w14:textId="77FC0017" w:rsidR="00327DA9" w:rsidRDefault="00327DA9" w:rsidP="008D1923">
      <w:pPr>
        <w:pStyle w:val="TOCHeading"/>
      </w:pPr>
    </w:p>
    <w:p w14:paraId="7041D516" w14:textId="3FA9CF3E" w:rsidR="003B486F" w:rsidRPr="00CA7CB4" w:rsidRDefault="003B486F" w:rsidP="00CA7CB4">
      <w:pPr>
        <w:rPr>
          <w:rFonts w:ascii="Arial" w:hAnsi="Arial" w:cs="Arial"/>
          <w:b/>
          <w:bCs/>
          <w:color w:val="222222"/>
          <w:sz w:val="28"/>
          <w:szCs w:val="28"/>
          <w:shd w:val="clear" w:color="auto" w:fill="FFFFFF"/>
        </w:rPr>
      </w:pPr>
    </w:p>
    <w:p w14:paraId="2796DB65" w14:textId="33BA1592" w:rsidR="008128A1" w:rsidRPr="0040559B" w:rsidRDefault="008128A1" w:rsidP="00C83E45">
      <w:pPr>
        <w:pStyle w:val="Heading1"/>
        <w:rPr>
          <w:rFonts w:ascii="Arial" w:hAnsi="Arial" w:cs="Arial"/>
          <w:b/>
          <w:bCs/>
          <w:sz w:val="28"/>
          <w:szCs w:val="28"/>
        </w:rPr>
      </w:pPr>
      <w:bookmarkStart w:id="1" w:name="_Toc216777521"/>
      <w:bookmarkStart w:id="2" w:name="_Toc216777822"/>
      <w:r w:rsidRPr="0040559B">
        <w:rPr>
          <w:rFonts w:ascii="Arial" w:hAnsi="Arial" w:cs="Arial"/>
          <w:b/>
          <w:bCs/>
          <w:sz w:val="28"/>
          <w:szCs w:val="28"/>
        </w:rPr>
        <w:t>Introduction</w:t>
      </w:r>
      <w:bookmarkEnd w:id="1"/>
      <w:bookmarkEnd w:id="2"/>
      <w:r w:rsidRPr="0040559B">
        <w:rPr>
          <w:rFonts w:ascii="Arial" w:hAnsi="Arial" w:cs="Arial"/>
          <w:b/>
          <w:bCs/>
          <w:sz w:val="28"/>
          <w:szCs w:val="28"/>
        </w:rPr>
        <w:t xml:space="preserve"> </w:t>
      </w:r>
    </w:p>
    <w:p w14:paraId="36500E2D" w14:textId="77777777" w:rsidR="00AF591C" w:rsidRPr="00AF591C" w:rsidRDefault="00AF591C" w:rsidP="00AF591C">
      <w:pPr>
        <w:shd w:val="clear" w:color="auto" w:fill="FFFFFF"/>
        <w:spacing w:after="180" w:line="240" w:lineRule="auto"/>
        <w:rPr>
          <w:rFonts w:ascii="Arial" w:eastAsia="Times New Roman" w:hAnsi="Arial" w:cs="Arial"/>
          <w:color w:val="222222"/>
          <w:kern w:val="0"/>
          <w:lang w:eastAsia="en-GB"/>
          <w14:ligatures w14:val="none"/>
        </w:rPr>
      </w:pPr>
      <w:r w:rsidRPr="00AF591C">
        <w:rPr>
          <w:rFonts w:ascii="Arial" w:eastAsia="Times New Roman" w:hAnsi="Arial" w:cs="Arial"/>
          <w:color w:val="222222"/>
          <w:kern w:val="0"/>
          <w:lang w:eastAsia="en-GB"/>
          <w14:ligatures w14:val="none"/>
        </w:rPr>
        <w:t>Heart disease is a broad term for conditions affecting the heart and blood vessels, with coronary heart disease being the most common form.</w:t>
      </w:r>
    </w:p>
    <w:p w14:paraId="383CAD4A" w14:textId="77777777" w:rsidR="00AF591C" w:rsidRPr="00AF591C" w:rsidRDefault="00AF591C" w:rsidP="00AF591C">
      <w:pPr>
        <w:shd w:val="clear" w:color="auto" w:fill="FFFFFF"/>
        <w:spacing w:after="0" w:line="240" w:lineRule="auto"/>
        <w:rPr>
          <w:rFonts w:ascii="Arial" w:eastAsia="Times New Roman" w:hAnsi="Arial" w:cs="Arial"/>
          <w:color w:val="222222"/>
          <w:kern w:val="0"/>
          <w:lang w:eastAsia="en-GB"/>
          <w14:ligatures w14:val="none"/>
        </w:rPr>
      </w:pPr>
      <w:r w:rsidRPr="00AF591C">
        <w:rPr>
          <w:rFonts w:ascii="Arial" w:eastAsia="Times New Roman" w:hAnsi="Arial" w:cs="Arial"/>
          <w:color w:val="222222"/>
          <w:kern w:val="0"/>
          <w:lang w:eastAsia="en-GB"/>
          <w14:ligatures w14:val="none"/>
        </w:rPr>
        <w:t>This condition arises when the arteries supplying the heart become constricted or blocked (NHS, 2023). Symptoms often include chest pain (angina), breathlessness, fatigue, dizziness, and swelling in the legs. If left unchecked, heart disease can lead to severe outcomes such as heart attacks, heart failure, and premature death.</w:t>
      </w:r>
    </w:p>
    <w:p w14:paraId="0AD0BAAA" w14:textId="77777777" w:rsidR="00AF591C" w:rsidRPr="00AF591C" w:rsidRDefault="00AF591C" w:rsidP="00AF591C">
      <w:pPr>
        <w:shd w:val="clear" w:color="auto" w:fill="FFFFFF"/>
        <w:spacing w:after="0" w:line="240" w:lineRule="auto"/>
        <w:rPr>
          <w:rFonts w:ascii="Arial" w:eastAsia="Times New Roman" w:hAnsi="Arial" w:cs="Arial"/>
          <w:color w:val="222222"/>
          <w:kern w:val="0"/>
          <w:lang w:eastAsia="en-GB"/>
          <w14:ligatures w14:val="none"/>
        </w:rPr>
      </w:pPr>
    </w:p>
    <w:p w14:paraId="0495C9E1" w14:textId="77777777" w:rsidR="00AF591C" w:rsidRPr="00AF591C" w:rsidRDefault="00AF591C" w:rsidP="00AF591C">
      <w:pPr>
        <w:shd w:val="clear" w:color="auto" w:fill="FFFFFF"/>
        <w:spacing w:after="0" w:line="240" w:lineRule="auto"/>
        <w:rPr>
          <w:rFonts w:ascii="Arial" w:eastAsia="Times New Roman" w:hAnsi="Arial" w:cs="Arial"/>
          <w:color w:val="222222"/>
          <w:kern w:val="0"/>
          <w:lang w:eastAsia="en-GB"/>
          <w14:ligatures w14:val="none"/>
        </w:rPr>
      </w:pPr>
      <w:r w:rsidRPr="00AF591C">
        <w:rPr>
          <w:rFonts w:ascii="Arial" w:eastAsia="Times New Roman" w:hAnsi="Arial" w:cs="Arial"/>
          <w:color w:val="222222"/>
          <w:kern w:val="0"/>
          <w:lang w:eastAsia="en-GB"/>
          <w14:ligatures w14:val="none"/>
        </w:rPr>
        <w:t>Globally, heart disease is a significant public health challenge. According to the World Health Organization (2023), cardiovascular diseases are the primary cause of death worldwide, accounting for about 17.9 million deaths annually. In the UK, heart and circulatory diseases cause approximately one in four deaths, with around 7.6 million individuals living with the condition (British Heart Foundation, 2024). These figures emphasize the critical need to understand the impact of heart disease on communities and health and social care services.</w:t>
      </w:r>
    </w:p>
    <w:p w14:paraId="016E601C" w14:textId="77777777" w:rsidR="00AF591C" w:rsidRPr="00AF591C" w:rsidRDefault="00AF591C" w:rsidP="00AF591C">
      <w:pPr>
        <w:shd w:val="clear" w:color="auto" w:fill="FFFFFF"/>
        <w:spacing w:after="0" w:line="240" w:lineRule="auto"/>
        <w:rPr>
          <w:rFonts w:ascii="Arial" w:eastAsia="Times New Roman" w:hAnsi="Arial" w:cs="Arial"/>
          <w:color w:val="222222"/>
          <w:kern w:val="0"/>
          <w:lang w:eastAsia="en-GB"/>
          <w14:ligatures w14:val="none"/>
        </w:rPr>
      </w:pPr>
    </w:p>
    <w:p w14:paraId="0269BB76" w14:textId="77777777" w:rsidR="00AF591C" w:rsidRPr="00AF591C" w:rsidRDefault="00AF591C" w:rsidP="00AF591C">
      <w:pPr>
        <w:shd w:val="clear" w:color="auto" w:fill="FFFFFF"/>
        <w:spacing w:after="0" w:line="240" w:lineRule="auto"/>
        <w:rPr>
          <w:rFonts w:ascii="Arial" w:eastAsia="Times New Roman" w:hAnsi="Arial" w:cs="Arial"/>
          <w:color w:val="222222"/>
          <w:kern w:val="0"/>
          <w:lang w:eastAsia="en-GB"/>
          <w14:ligatures w14:val="none"/>
        </w:rPr>
      </w:pPr>
      <w:r w:rsidRPr="00AF591C">
        <w:rPr>
          <w:rFonts w:ascii="Arial" w:eastAsia="Times New Roman" w:hAnsi="Arial" w:cs="Arial"/>
          <w:color w:val="222222"/>
          <w:kern w:val="0"/>
          <w:lang w:eastAsia="en-GB"/>
          <w14:ligatures w14:val="none"/>
        </w:rPr>
        <w:t>Hospital admissions for heart disease put a substantial strain on healthcare services, with many patients needing immediate treatment each year. These statistics underscore the importance of preventive measures and early interventions to decrease the sickness and death rates associated with heart disease.</w:t>
      </w:r>
    </w:p>
    <w:p w14:paraId="24835911" w14:textId="2A2056E2" w:rsidR="00AF591C" w:rsidRPr="00DC3820" w:rsidRDefault="00AF591C" w:rsidP="008128A1">
      <w:pPr>
        <w:pStyle w:val="NormalWeb"/>
        <w:shd w:val="clear" w:color="auto" w:fill="FFFFFF"/>
        <w:spacing w:before="0" w:beforeAutospacing="0" w:after="224" w:afterAutospacing="0"/>
        <w:rPr>
          <w:rFonts w:ascii="Arial" w:hAnsi="Arial" w:cs="Arial"/>
          <w:color w:val="222222"/>
        </w:rPr>
      </w:pPr>
    </w:p>
    <w:p w14:paraId="7570169A" w14:textId="77777777" w:rsidR="008128A1" w:rsidRDefault="008128A1" w:rsidP="00C83E45">
      <w:pPr>
        <w:pStyle w:val="Heading1"/>
      </w:pPr>
    </w:p>
    <w:p w14:paraId="54490AFF" w14:textId="1A768959" w:rsidR="008D7D23" w:rsidRPr="0040559B" w:rsidRDefault="008D7D23" w:rsidP="00C83E45">
      <w:pPr>
        <w:pStyle w:val="Heading1"/>
        <w:rPr>
          <w:rFonts w:ascii="Arial" w:hAnsi="Arial" w:cs="Arial"/>
          <w:sz w:val="28"/>
          <w:szCs w:val="28"/>
        </w:rPr>
      </w:pPr>
      <w:bookmarkStart w:id="3" w:name="_Toc216777522"/>
      <w:bookmarkStart w:id="4" w:name="_Toc216777823"/>
      <w:r w:rsidRPr="0040559B">
        <w:rPr>
          <w:rFonts w:ascii="Arial" w:hAnsi="Arial" w:cs="Arial"/>
          <w:b/>
          <w:bCs/>
          <w:sz w:val="28"/>
          <w:szCs w:val="28"/>
        </w:rPr>
        <w:t>Consequences of Heart Disease for the Community</w:t>
      </w:r>
      <w:bookmarkEnd w:id="3"/>
      <w:bookmarkEnd w:id="4"/>
    </w:p>
    <w:p w14:paraId="1137BEB1" w14:textId="77777777" w:rsidR="008D7D23" w:rsidRPr="006264E1" w:rsidRDefault="008D7D23" w:rsidP="008D7D23">
      <w:pPr>
        <w:pStyle w:val="NormalWeb"/>
        <w:shd w:val="clear" w:color="auto" w:fill="FFFFFF"/>
        <w:spacing w:before="0" w:beforeAutospacing="0" w:after="180" w:afterAutospacing="0"/>
        <w:rPr>
          <w:rFonts w:ascii="Arial" w:hAnsi="Arial" w:cs="Arial"/>
          <w:color w:val="222222"/>
          <w:sz w:val="22"/>
          <w:szCs w:val="22"/>
        </w:rPr>
      </w:pPr>
      <w:r w:rsidRPr="006264E1">
        <w:rPr>
          <w:rFonts w:ascii="Arial" w:hAnsi="Arial" w:cs="Arial"/>
          <w:color w:val="222222"/>
          <w:sz w:val="22"/>
          <w:szCs w:val="22"/>
        </w:rPr>
        <w:t>Heart disease has significant consequences for individuals and communities. Many people living with heart disease experience long-term physical limitations such as breathlessness, fatigue, and reduced mobility, which can affect their ability to work and carry out everyday activities (NHS, 2023). As a result, individuals may lose independence and require support from family members or community services.</w:t>
      </w:r>
    </w:p>
    <w:p w14:paraId="3B2F2CD7" w14:textId="77777777" w:rsidR="008D7D23" w:rsidRPr="006264E1" w:rsidRDefault="008D7D23" w:rsidP="008D7D23">
      <w:pPr>
        <w:pStyle w:val="NormalWeb"/>
        <w:shd w:val="clear" w:color="auto" w:fill="FFFFFF"/>
        <w:spacing w:before="0" w:beforeAutospacing="0" w:after="180" w:afterAutospacing="0"/>
        <w:rPr>
          <w:rFonts w:ascii="Arial" w:hAnsi="Arial" w:cs="Arial"/>
          <w:color w:val="222222"/>
          <w:sz w:val="22"/>
          <w:szCs w:val="22"/>
        </w:rPr>
      </w:pPr>
      <w:r w:rsidRPr="006264E1">
        <w:rPr>
          <w:rFonts w:ascii="Arial" w:hAnsi="Arial" w:cs="Arial"/>
          <w:color w:val="222222"/>
          <w:sz w:val="22"/>
          <w:szCs w:val="22"/>
        </w:rPr>
        <w:t xml:space="preserve">The emotional and psychological impact of heart disease is also considerable. People diagnosed with heart disease may experience anxiety, depression, and stress, particularly </w:t>
      </w:r>
      <w:r w:rsidRPr="006264E1">
        <w:rPr>
          <w:rFonts w:ascii="Arial" w:hAnsi="Arial" w:cs="Arial"/>
          <w:color w:val="222222"/>
          <w:sz w:val="22"/>
          <w:szCs w:val="22"/>
        </w:rPr>
        <w:lastRenderedPageBreak/>
        <w:t>following serious events such as heart attacks (Public Health England, 2022). These mental health challenges can affect social relationships and reduce overall quality of life. Family members who take on caring roles may also experience emotional strain and financial pressure.</w:t>
      </w:r>
    </w:p>
    <w:p w14:paraId="4C453B72" w14:textId="3B49FC20" w:rsidR="008D7D23" w:rsidRDefault="008D7D23" w:rsidP="008D7D23">
      <w:pPr>
        <w:pStyle w:val="NormalWeb"/>
        <w:shd w:val="clear" w:color="auto" w:fill="FFFFFF"/>
        <w:spacing w:before="0" w:beforeAutospacing="0" w:after="180" w:afterAutospacing="0"/>
        <w:rPr>
          <w:rFonts w:ascii="Arial" w:hAnsi="Arial" w:cs="Arial"/>
          <w:color w:val="222222"/>
          <w:sz w:val="22"/>
          <w:szCs w:val="22"/>
        </w:rPr>
      </w:pPr>
      <w:r w:rsidRPr="006264E1">
        <w:rPr>
          <w:rFonts w:ascii="Arial" w:hAnsi="Arial" w:cs="Arial"/>
          <w:color w:val="222222"/>
          <w:sz w:val="22"/>
          <w:szCs w:val="22"/>
        </w:rPr>
        <w:t>Heart disease also contributes to health inequalities within communities. The British Heart Foundation (2024) reports that people living in deprived</w:t>
      </w:r>
      <w:r>
        <w:rPr>
          <w:color w:val="222222"/>
          <w:sz w:val="30"/>
          <w:szCs w:val="30"/>
        </w:rPr>
        <w:t xml:space="preserve"> </w:t>
      </w:r>
      <w:r w:rsidRPr="006264E1">
        <w:rPr>
          <w:rFonts w:ascii="Arial" w:hAnsi="Arial" w:cs="Arial"/>
          <w:color w:val="222222"/>
          <w:sz w:val="22"/>
          <w:szCs w:val="22"/>
        </w:rPr>
        <w:t>areas are more likely to develop heart disease and die prematurely compared to those living in less deprived areas. Factors such as poor housing, limited access to healthy food, unemployment, and lower health literacy contribute to higher rates of heart disease in disadvantaged communities.</w:t>
      </w:r>
      <w:r w:rsidR="00D62EB6">
        <w:rPr>
          <w:rFonts w:ascii="Arial" w:hAnsi="Arial" w:cs="Arial"/>
          <w:color w:val="222222"/>
          <w:sz w:val="22"/>
          <w:szCs w:val="22"/>
        </w:rPr>
        <w:t xml:space="preserve"> </w:t>
      </w:r>
    </w:p>
    <w:p w14:paraId="46781C50" w14:textId="5F27E355" w:rsidR="00D62EB6" w:rsidRPr="006264E1" w:rsidRDefault="00D62EB6" w:rsidP="008D7D23">
      <w:pPr>
        <w:pStyle w:val="NormalWeb"/>
        <w:shd w:val="clear" w:color="auto" w:fill="FFFFFF"/>
        <w:spacing w:before="0" w:beforeAutospacing="0" w:after="180" w:afterAutospacing="0"/>
        <w:rPr>
          <w:rFonts w:ascii="Arial" w:hAnsi="Arial" w:cs="Arial"/>
          <w:color w:val="222222"/>
          <w:sz w:val="22"/>
          <w:szCs w:val="22"/>
        </w:rPr>
      </w:pPr>
      <w:r w:rsidRPr="00D62EB6">
        <w:rPr>
          <w:rFonts w:ascii="Arial" w:hAnsi="Arial" w:cs="Arial"/>
          <w:color w:val="111111"/>
          <w:sz w:val="22"/>
          <w:szCs w:val="22"/>
          <w:shd w:val="clear" w:color="auto" w:fill="FFFFFF"/>
        </w:rPr>
        <w:t>Social and environmental conditions, such as lack of safe spaces for exercise and limited access to healthcare, can exacerbate the burden, making prevention and community-based support vital in reducing inequalities and improving outcomes. Loss of work or social participation affects communities economically and socially, while family carers may face mental health strain, loss of income, and social isolation</w:t>
      </w:r>
      <w:r>
        <w:rPr>
          <w:color w:val="111111"/>
          <w:shd w:val="clear" w:color="auto" w:fill="FFFFFF"/>
        </w:rPr>
        <w:t>.</w:t>
      </w:r>
    </w:p>
    <w:p w14:paraId="417DE192" w14:textId="77777777" w:rsidR="008D7D23" w:rsidRDefault="008D7D23" w:rsidP="008D7D23">
      <w:pPr>
        <w:pStyle w:val="NormalWeb"/>
        <w:shd w:val="clear" w:color="auto" w:fill="FFFFFF"/>
        <w:spacing w:before="0" w:beforeAutospacing="0" w:after="180" w:afterAutospacing="0"/>
        <w:rPr>
          <w:color w:val="222222"/>
          <w:sz w:val="30"/>
          <w:szCs w:val="30"/>
        </w:rPr>
      </w:pPr>
    </w:p>
    <w:p w14:paraId="495E6B37" w14:textId="77777777" w:rsidR="006264E1" w:rsidRDefault="006264E1" w:rsidP="008D7D23">
      <w:pPr>
        <w:pStyle w:val="NormalWeb"/>
        <w:shd w:val="clear" w:color="auto" w:fill="FFFFFF"/>
        <w:spacing w:before="0" w:beforeAutospacing="0" w:after="210" w:afterAutospacing="0"/>
        <w:rPr>
          <w:rFonts w:ascii="Arial" w:hAnsi="Arial" w:cs="Arial"/>
          <w:b/>
          <w:bCs/>
          <w:color w:val="222222"/>
        </w:rPr>
      </w:pPr>
    </w:p>
    <w:p w14:paraId="5CCB7EA2" w14:textId="4719F1CF" w:rsidR="008D7D23" w:rsidRPr="0040559B" w:rsidRDefault="008D7D23" w:rsidP="00C83E45">
      <w:pPr>
        <w:pStyle w:val="Heading1"/>
        <w:rPr>
          <w:rFonts w:ascii="Arial" w:hAnsi="Arial" w:cs="Arial"/>
          <w:b/>
          <w:bCs/>
          <w:sz w:val="28"/>
          <w:szCs w:val="28"/>
        </w:rPr>
      </w:pPr>
      <w:bookmarkStart w:id="5" w:name="_Toc216777523"/>
      <w:bookmarkStart w:id="6" w:name="_Toc216777824"/>
      <w:r w:rsidRPr="0040559B">
        <w:rPr>
          <w:rFonts w:ascii="Arial" w:hAnsi="Arial" w:cs="Arial"/>
          <w:b/>
          <w:bCs/>
          <w:sz w:val="28"/>
          <w:szCs w:val="28"/>
        </w:rPr>
        <w:t>Consequences of Heart Disease for the NHS</w:t>
      </w:r>
      <w:bookmarkEnd w:id="5"/>
      <w:bookmarkEnd w:id="6"/>
    </w:p>
    <w:p w14:paraId="05C5F288" w14:textId="77777777" w:rsidR="008D7D23" w:rsidRDefault="008D7D23" w:rsidP="008D7D23">
      <w:pPr>
        <w:pStyle w:val="NormalWeb"/>
        <w:shd w:val="clear" w:color="auto" w:fill="FFFFFF"/>
        <w:spacing w:before="0" w:beforeAutospacing="0" w:after="180" w:afterAutospacing="0"/>
        <w:rPr>
          <w:color w:val="222222"/>
          <w:sz w:val="18"/>
          <w:szCs w:val="18"/>
        </w:rPr>
      </w:pPr>
    </w:p>
    <w:p w14:paraId="1C0BB593" w14:textId="77777777" w:rsidR="008D7D23" w:rsidRPr="006264E1" w:rsidRDefault="008D7D23" w:rsidP="008D7D23">
      <w:pPr>
        <w:pStyle w:val="NormalWeb"/>
        <w:shd w:val="clear" w:color="auto" w:fill="FFFFFF"/>
        <w:spacing w:before="0" w:beforeAutospacing="0" w:after="180" w:afterAutospacing="0"/>
        <w:rPr>
          <w:rFonts w:ascii="Arial" w:hAnsi="Arial" w:cs="Arial"/>
          <w:color w:val="222222"/>
          <w:sz w:val="22"/>
          <w:szCs w:val="22"/>
        </w:rPr>
      </w:pPr>
      <w:r w:rsidRPr="006264E1">
        <w:rPr>
          <w:rFonts w:ascii="Arial" w:hAnsi="Arial" w:cs="Arial"/>
          <w:color w:val="222222"/>
          <w:sz w:val="22"/>
          <w:szCs w:val="22"/>
        </w:rPr>
        <w:t>Heart disease places a substantial burden on the NHS. It is one of the leading causes of hospital admissions in the UK, resulting in high demand for emergency care, specialist services, and long-term treatment (House of Lords Library, 2024). Many patients require regular monitoring, medication, diagnostic tests, and follow-up appointments, which increases pressure on healthcare professionals and resources.</w:t>
      </w:r>
    </w:p>
    <w:p w14:paraId="549BC881" w14:textId="77777777" w:rsidR="008D7D23" w:rsidRPr="006264E1" w:rsidRDefault="008D7D23" w:rsidP="008D7D23">
      <w:pPr>
        <w:pStyle w:val="NormalWeb"/>
        <w:shd w:val="clear" w:color="auto" w:fill="FFFFFF"/>
        <w:spacing w:before="0" w:beforeAutospacing="0" w:after="180" w:afterAutospacing="0"/>
        <w:rPr>
          <w:rFonts w:ascii="Arial" w:hAnsi="Arial" w:cs="Arial"/>
          <w:color w:val="222222"/>
          <w:sz w:val="22"/>
          <w:szCs w:val="22"/>
        </w:rPr>
      </w:pPr>
      <w:r w:rsidRPr="006264E1">
        <w:rPr>
          <w:rFonts w:ascii="Arial" w:hAnsi="Arial" w:cs="Arial"/>
          <w:color w:val="222222"/>
          <w:sz w:val="22"/>
          <w:szCs w:val="22"/>
        </w:rPr>
        <w:t>The financial cost of heart disease to the NHS is significant. Cardiovascular disease is estimated to cost the NHS approximately £10 billion each year, including hospital care, medication, rehabilitation services, and long-term management (House of Lords Library, 2024). In addition, the increasing number of people living with long-term conditions places further strain on health and social care services.</w:t>
      </w:r>
    </w:p>
    <w:p w14:paraId="6459F7EF" w14:textId="77777777" w:rsidR="008D7D23" w:rsidRDefault="008D7D23" w:rsidP="008D7D23">
      <w:pPr>
        <w:pStyle w:val="NormalWeb"/>
        <w:shd w:val="clear" w:color="auto" w:fill="FFFFFF"/>
        <w:spacing w:before="0" w:beforeAutospacing="0" w:after="180" w:afterAutospacing="0"/>
        <w:rPr>
          <w:rFonts w:ascii="Arial" w:hAnsi="Arial" w:cs="Arial"/>
          <w:color w:val="222222"/>
          <w:sz w:val="22"/>
          <w:szCs w:val="22"/>
        </w:rPr>
      </w:pPr>
      <w:r w:rsidRPr="006264E1">
        <w:rPr>
          <w:rFonts w:ascii="Arial" w:hAnsi="Arial" w:cs="Arial"/>
          <w:color w:val="222222"/>
          <w:sz w:val="22"/>
          <w:szCs w:val="22"/>
        </w:rPr>
        <w:t>Recent evidence suggests that premature deaths from cardiovascular disease in England have increased, reaching the highest levels in over a decade (The Guardian, 2024). This highlights the need for improved prevention strategies, early diagnosis, and effective treatment to reduce demand on NHS services and improve patient outcomes.</w:t>
      </w:r>
    </w:p>
    <w:p w14:paraId="71E3A985" w14:textId="3948BC44" w:rsidR="005D194C" w:rsidRPr="005D194C" w:rsidRDefault="005D194C" w:rsidP="008D7D23">
      <w:pPr>
        <w:pStyle w:val="NormalWeb"/>
        <w:shd w:val="clear" w:color="auto" w:fill="FFFFFF"/>
        <w:spacing w:before="0" w:beforeAutospacing="0" w:after="180" w:afterAutospacing="0"/>
        <w:rPr>
          <w:rFonts w:ascii="Arial" w:hAnsi="Arial" w:cs="Arial"/>
          <w:color w:val="222222"/>
          <w:sz w:val="22"/>
          <w:szCs w:val="22"/>
        </w:rPr>
      </w:pPr>
      <w:r w:rsidRPr="005D194C">
        <w:rPr>
          <w:rFonts w:ascii="Arial" w:hAnsi="Arial" w:cs="Arial"/>
          <w:color w:val="111111"/>
          <w:sz w:val="22"/>
          <w:szCs w:val="22"/>
          <w:shd w:val="clear" w:color="auto" w:fill="FFFFFF"/>
        </w:rPr>
        <w:t>Patients with heart disease often present with additional conditions, such as diabetes or hypertension, which complicate treatment and require more intensive monitoring. Hospital bed occupancy is affected by patients with complex care needs, which can contribute to waiting times for elective procedures and delays in emergency services. Efforts to support self-management and promote lifestyle changes in patients can reduce hospital admissions and lessen the overall pressure on health services, but require consistent public health engagement and community support</w:t>
      </w:r>
    </w:p>
    <w:p w14:paraId="5752504F" w14:textId="77777777" w:rsidR="008D7D23" w:rsidRDefault="008D7D23" w:rsidP="008D7D23">
      <w:pPr>
        <w:pStyle w:val="NormalWeb"/>
        <w:shd w:val="clear" w:color="auto" w:fill="FFFFFF"/>
        <w:spacing w:before="0" w:beforeAutospacing="0" w:after="180" w:afterAutospacing="0"/>
        <w:rPr>
          <w:color w:val="222222"/>
          <w:sz w:val="30"/>
          <w:szCs w:val="30"/>
        </w:rPr>
      </w:pPr>
    </w:p>
    <w:p w14:paraId="18CF4AD0" w14:textId="77777777" w:rsidR="008D7D23" w:rsidRPr="0040559B" w:rsidRDefault="008D7D23" w:rsidP="00C83E45">
      <w:pPr>
        <w:pStyle w:val="Heading1"/>
        <w:rPr>
          <w:rFonts w:ascii="Arial" w:hAnsi="Arial" w:cs="Arial"/>
          <w:b/>
          <w:bCs/>
          <w:sz w:val="28"/>
          <w:szCs w:val="28"/>
        </w:rPr>
      </w:pPr>
      <w:bookmarkStart w:id="7" w:name="_Toc216777524"/>
      <w:bookmarkStart w:id="8" w:name="_Toc216777825"/>
      <w:r w:rsidRPr="0040559B">
        <w:rPr>
          <w:rFonts w:ascii="Arial" w:hAnsi="Arial" w:cs="Arial"/>
          <w:b/>
          <w:bCs/>
          <w:sz w:val="28"/>
          <w:szCs w:val="28"/>
        </w:rPr>
        <w:t>How Heart Disease is Controlled</w:t>
      </w:r>
      <w:bookmarkEnd w:id="7"/>
      <w:bookmarkEnd w:id="8"/>
    </w:p>
    <w:p w14:paraId="524A0C86" w14:textId="77777777" w:rsidR="008D7D23" w:rsidRDefault="008D7D23" w:rsidP="008D7D23">
      <w:pPr>
        <w:pStyle w:val="NormalWeb"/>
        <w:shd w:val="clear" w:color="auto" w:fill="FFFFFF"/>
        <w:spacing w:before="0" w:beforeAutospacing="0" w:after="180" w:afterAutospacing="0"/>
        <w:rPr>
          <w:color w:val="222222"/>
          <w:sz w:val="18"/>
          <w:szCs w:val="18"/>
        </w:rPr>
      </w:pPr>
    </w:p>
    <w:p w14:paraId="7DCF4306" w14:textId="77777777" w:rsidR="008D7D23" w:rsidRPr="006264E1" w:rsidRDefault="008D7D23" w:rsidP="008D7D23">
      <w:pPr>
        <w:pStyle w:val="NormalWeb"/>
        <w:shd w:val="clear" w:color="auto" w:fill="FFFFFF"/>
        <w:spacing w:before="0" w:beforeAutospacing="0" w:after="239" w:afterAutospacing="0"/>
        <w:rPr>
          <w:rFonts w:ascii="Arial" w:hAnsi="Arial" w:cs="Arial"/>
          <w:color w:val="222222"/>
        </w:rPr>
      </w:pPr>
      <w:r w:rsidRPr="006264E1">
        <w:rPr>
          <w:rFonts w:ascii="Arial" w:hAnsi="Arial" w:cs="Arial"/>
          <w:b/>
          <w:bCs/>
          <w:color w:val="222222"/>
        </w:rPr>
        <w:t>Primary Prevention</w:t>
      </w:r>
    </w:p>
    <w:p w14:paraId="134B2EED" w14:textId="77777777" w:rsidR="008D7D23" w:rsidRDefault="008D7D23" w:rsidP="008D7D23">
      <w:pPr>
        <w:pStyle w:val="NormalWeb"/>
        <w:shd w:val="clear" w:color="auto" w:fill="FFFFFF"/>
        <w:spacing w:before="0" w:beforeAutospacing="0" w:after="180" w:afterAutospacing="0"/>
        <w:rPr>
          <w:color w:val="222222"/>
          <w:sz w:val="18"/>
          <w:szCs w:val="18"/>
        </w:rPr>
      </w:pPr>
    </w:p>
    <w:p w14:paraId="4653E362" w14:textId="77777777" w:rsidR="008D7D23" w:rsidRDefault="008D7D23" w:rsidP="008D7D23">
      <w:pPr>
        <w:pStyle w:val="NormalWeb"/>
        <w:shd w:val="clear" w:color="auto" w:fill="FFFFFF"/>
        <w:spacing w:before="0" w:beforeAutospacing="0" w:after="180" w:afterAutospacing="0"/>
        <w:rPr>
          <w:rFonts w:ascii="Arial" w:hAnsi="Arial" w:cs="Arial"/>
          <w:color w:val="222222"/>
          <w:sz w:val="22"/>
          <w:szCs w:val="22"/>
        </w:rPr>
      </w:pPr>
      <w:r w:rsidRPr="006264E1">
        <w:rPr>
          <w:rFonts w:ascii="Arial" w:hAnsi="Arial" w:cs="Arial"/>
          <w:color w:val="222222"/>
          <w:sz w:val="22"/>
          <w:szCs w:val="22"/>
        </w:rPr>
        <w:t>Primary prevention focuses on reducing the risk of heart disease before it develops. Public health initiatives aim to encourage healthy lifestyles, including regular physical activity, balanced diets, smoking cessation, and reducing alcohol consumption (World Health Organization, 2023). These strategies target modifiable risk factors such as obesity, high blood pressure, and high cholesterol.</w:t>
      </w:r>
    </w:p>
    <w:p w14:paraId="0E645B2A" w14:textId="460AA84B" w:rsidR="008D7D23" w:rsidRPr="006264E1" w:rsidRDefault="00367964" w:rsidP="008D7D23">
      <w:pPr>
        <w:pStyle w:val="NormalWeb"/>
        <w:shd w:val="clear" w:color="auto" w:fill="FFFFFF"/>
        <w:spacing w:before="0" w:beforeAutospacing="0" w:after="180" w:afterAutospacing="0"/>
        <w:rPr>
          <w:rFonts w:ascii="Arial" w:hAnsi="Arial" w:cs="Arial"/>
          <w:color w:val="222222"/>
          <w:sz w:val="22"/>
          <w:szCs w:val="22"/>
        </w:rPr>
      </w:pPr>
      <w:r w:rsidRPr="00367964">
        <w:rPr>
          <w:rFonts w:ascii="Arial" w:hAnsi="Arial" w:cs="Arial"/>
          <w:color w:val="111111"/>
          <w:sz w:val="22"/>
          <w:szCs w:val="22"/>
          <w:shd w:val="clear" w:color="auto" w:fill="FFFFFF"/>
        </w:rPr>
        <w:t>Public campaigns, community exercise programs, and educational workshops help reinforce the importance of lifestyle changes and provide accessible support for behaviour change. In the UK, the NHS offers Health Checks to adults aged 40–74 to identify early signs of heart disease and related risk factors (NHS, 2023).</w:t>
      </w:r>
      <w:r w:rsidR="008D7D23" w:rsidRPr="006264E1">
        <w:rPr>
          <w:rFonts w:ascii="Arial" w:hAnsi="Arial" w:cs="Arial"/>
          <w:color w:val="222222"/>
          <w:sz w:val="22"/>
          <w:szCs w:val="22"/>
        </w:rPr>
        <w:t>These checks provide advice and support to help individuals reduce their risk. However, uptake of NHS Health Checks remains low in some areas, limiting their effectiveness.</w:t>
      </w:r>
    </w:p>
    <w:p w14:paraId="3B0A1BE5" w14:textId="77777777" w:rsidR="008D7D23" w:rsidRDefault="008D7D23" w:rsidP="008D7D23">
      <w:pPr>
        <w:pStyle w:val="NormalWeb"/>
        <w:shd w:val="clear" w:color="auto" w:fill="FFFFFF"/>
        <w:spacing w:before="0" w:beforeAutospacing="0" w:after="180" w:afterAutospacing="0"/>
        <w:rPr>
          <w:color w:val="222222"/>
          <w:sz w:val="18"/>
          <w:szCs w:val="18"/>
        </w:rPr>
      </w:pPr>
    </w:p>
    <w:p w14:paraId="743C2C6B" w14:textId="77777777" w:rsidR="001B277D" w:rsidRDefault="001B277D" w:rsidP="008D7D23">
      <w:pPr>
        <w:pStyle w:val="NormalWeb"/>
        <w:shd w:val="clear" w:color="auto" w:fill="FFFFFF"/>
        <w:spacing w:before="0" w:beforeAutospacing="0" w:after="239" w:afterAutospacing="0"/>
        <w:rPr>
          <w:rFonts w:ascii="Arial" w:hAnsi="Arial" w:cs="Arial"/>
          <w:b/>
          <w:bCs/>
          <w:color w:val="222222"/>
        </w:rPr>
      </w:pPr>
    </w:p>
    <w:p w14:paraId="573CA3CA" w14:textId="2D6AC60A" w:rsidR="008D7D23" w:rsidRPr="0034443F" w:rsidRDefault="008D7D23" w:rsidP="008D7D23">
      <w:pPr>
        <w:pStyle w:val="NormalWeb"/>
        <w:shd w:val="clear" w:color="auto" w:fill="FFFFFF"/>
        <w:spacing w:before="0" w:beforeAutospacing="0" w:after="239" w:afterAutospacing="0"/>
        <w:rPr>
          <w:rFonts w:ascii="Arial" w:hAnsi="Arial" w:cs="Arial"/>
          <w:color w:val="222222"/>
        </w:rPr>
      </w:pPr>
      <w:r w:rsidRPr="0034443F">
        <w:rPr>
          <w:rFonts w:ascii="Arial" w:hAnsi="Arial" w:cs="Arial"/>
          <w:b/>
          <w:bCs/>
          <w:color w:val="222222"/>
        </w:rPr>
        <w:t>Secondary Prevention</w:t>
      </w:r>
    </w:p>
    <w:p w14:paraId="4C645A0B" w14:textId="77777777" w:rsidR="008D7D23" w:rsidRDefault="008D7D23" w:rsidP="008D7D23">
      <w:pPr>
        <w:pStyle w:val="NormalWeb"/>
        <w:shd w:val="clear" w:color="auto" w:fill="FFFFFF"/>
        <w:spacing w:before="0" w:beforeAutospacing="0" w:after="180" w:afterAutospacing="0"/>
        <w:rPr>
          <w:color w:val="222222"/>
          <w:sz w:val="18"/>
          <w:szCs w:val="18"/>
        </w:rPr>
      </w:pPr>
    </w:p>
    <w:p w14:paraId="4DD26D0D" w14:textId="2151EFA3" w:rsidR="008D7D23" w:rsidRPr="0034443F" w:rsidRDefault="008D7D23" w:rsidP="008D7D23">
      <w:pPr>
        <w:pStyle w:val="NormalWeb"/>
        <w:shd w:val="clear" w:color="auto" w:fill="FFFFFF"/>
        <w:spacing w:before="0" w:beforeAutospacing="0" w:after="180" w:afterAutospacing="0"/>
        <w:rPr>
          <w:rFonts w:ascii="Arial" w:hAnsi="Arial" w:cs="Arial"/>
          <w:color w:val="222222"/>
          <w:sz w:val="22"/>
          <w:szCs w:val="22"/>
        </w:rPr>
      </w:pPr>
      <w:r w:rsidRPr="0034443F">
        <w:rPr>
          <w:rFonts w:ascii="Arial" w:hAnsi="Arial" w:cs="Arial"/>
          <w:color w:val="222222"/>
          <w:sz w:val="22"/>
          <w:szCs w:val="22"/>
        </w:rPr>
        <w:t>Secondary prevention targets individuals who are already at risk of heart disease or who have early signs of the condition. This includes regular monitoring of blood pressure, cholesterol levels, and blood glucose in primary care settings (Public Health England, 2022).</w:t>
      </w:r>
    </w:p>
    <w:p w14:paraId="0F58FEA1" w14:textId="338030ED" w:rsidR="001B277D" w:rsidRDefault="008D7D23" w:rsidP="001B277D">
      <w:pPr>
        <w:pStyle w:val="NormalWeb"/>
        <w:shd w:val="clear" w:color="auto" w:fill="FFFFFF"/>
        <w:spacing w:before="0" w:beforeAutospacing="0" w:after="0" w:afterAutospacing="0"/>
        <w:rPr>
          <w:color w:val="111111"/>
        </w:rPr>
      </w:pPr>
      <w:r w:rsidRPr="0034443F">
        <w:rPr>
          <w:rFonts w:ascii="Arial" w:hAnsi="Arial" w:cs="Arial"/>
          <w:color w:val="222222"/>
          <w:sz w:val="22"/>
          <w:szCs w:val="22"/>
        </w:rPr>
        <w:t>Patients identified as being at increased risk may be prescribed medications such as statins to reduce cholesterol, antihypertensive drugs to control blood pressure, and antiplatelet medication to reduce the risk of blood clots (NHS, 2023). Lifestyle advice is also provided to support behaviour change. Combining medication with lifestyle modification has been shown to significantly reduce the risk of heart attacks and strokes (World Health Organisation, 2023).</w:t>
      </w:r>
      <w:r w:rsidR="001B277D" w:rsidRPr="001B277D">
        <w:rPr>
          <w:color w:val="111111"/>
        </w:rPr>
        <w:t xml:space="preserve"> </w:t>
      </w:r>
      <w:r w:rsidR="001B277D" w:rsidRPr="001B277D">
        <w:rPr>
          <w:rFonts w:ascii="Arial" w:hAnsi="Arial" w:cs="Arial"/>
          <w:color w:val="111111"/>
          <w:sz w:val="22"/>
          <w:szCs w:val="22"/>
        </w:rPr>
        <w:t>Long-term monitoring and adherence to treatment plans are crucial for maintaining heart health and preventing deterioration, ensuring that early interventions continue to be effective over time.</w:t>
      </w:r>
    </w:p>
    <w:p w14:paraId="1CAE6D0F" w14:textId="642D28B9" w:rsidR="008D7D23" w:rsidRPr="0034443F" w:rsidRDefault="008D7D23" w:rsidP="008D7D23">
      <w:pPr>
        <w:pStyle w:val="NormalWeb"/>
        <w:shd w:val="clear" w:color="auto" w:fill="FFFFFF"/>
        <w:spacing w:before="0" w:beforeAutospacing="0" w:after="180" w:afterAutospacing="0"/>
        <w:rPr>
          <w:rFonts w:ascii="Arial" w:hAnsi="Arial" w:cs="Arial"/>
          <w:color w:val="222222"/>
          <w:sz w:val="22"/>
          <w:szCs w:val="22"/>
        </w:rPr>
      </w:pPr>
    </w:p>
    <w:p w14:paraId="748CF4E3" w14:textId="77777777" w:rsidR="008D7D23" w:rsidRDefault="008D7D23" w:rsidP="008D7D23">
      <w:pPr>
        <w:pStyle w:val="NormalWeb"/>
        <w:shd w:val="clear" w:color="auto" w:fill="FFFFFF"/>
        <w:spacing w:before="0" w:beforeAutospacing="0" w:after="180" w:afterAutospacing="0"/>
        <w:rPr>
          <w:color w:val="222222"/>
          <w:sz w:val="30"/>
          <w:szCs w:val="30"/>
        </w:rPr>
      </w:pPr>
    </w:p>
    <w:p w14:paraId="770A64D9" w14:textId="77777777" w:rsidR="008D7D23" w:rsidRPr="0034443F" w:rsidRDefault="008D7D23" w:rsidP="008D7D23">
      <w:pPr>
        <w:pStyle w:val="NormalWeb"/>
        <w:shd w:val="clear" w:color="auto" w:fill="FFFFFF"/>
        <w:spacing w:before="0" w:beforeAutospacing="0" w:after="239" w:afterAutospacing="0"/>
        <w:rPr>
          <w:rFonts w:ascii="Arial" w:hAnsi="Arial" w:cs="Arial"/>
          <w:color w:val="222222"/>
        </w:rPr>
      </w:pPr>
      <w:r w:rsidRPr="0034443F">
        <w:rPr>
          <w:rFonts w:ascii="Arial" w:hAnsi="Arial" w:cs="Arial"/>
          <w:b/>
          <w:bCs/>
          <w:color w:val="222222"/>
        </w:rPr>
        <w:t>Medical and Surgical Treatment</w:t>
      </w:r>
    </w:p>
    <w:p w14:paraId="64CBC4E0" w14:textId="77777777" w:rsidR="008D7D23" w:rsidRDefault="008D7D23" w:rsidP="008D7D23">
      <w:pPr>
        <w:pStyle w:val="NormalWeb"/>
        <w:shd w:val="clear" w:color="auto" w:fill="FFFFFF"/>
        <w:spacing w:before="0" w:beforeAutospacing="0" w:after="180" w:afterAutospacing="0"/>
        <w:rPr>
          <w:color w:val="222222"/>
          <w:sz w:val="18"/>
          <w:szCs w:val="18"/>
        </w:rPr>
      </w:pPr>
    </w:p>
    <w:p w14:paraId="784CC2E0" w14:textId="77777777" w:rsidR="008D7D23" w:rsidRPr="00710D2B" w:rsidRDefault="008D7D23" w:rsidP="008D7D23">
      <w:pPr>
        <w:pStyle w:val="NormalWeb"/>
        <w:shd w:val="clear" w:color="auto" w:fill="FFFFFF"/>
        <w:spacing w:before="0" w:beforeAutospacing="0" w:after="180" w:afterAutospacing="0"/>
        <w:rPr>
          <w:rFonts w:ascii="Arial" w:hAnsi="Arial" w:cs="Arial"/>
          <w:color w:val="222222"/>
          <w:sz w:val="22"/>
          <w:szCs w:val="22"/>
        </w:rPr>
      </w:pPr>
      <w:r w:rsidRPr="00710D2B">
        <w:rPr>
          <w:rFonts w:ascii="Arial" w:hAnsi="Arial" w:cs="Arial"/>
          <w:color w:val="222222"/>
          <w:sz w:val="22"/>
          <w:szCs w:val="22"/>
        </w:rPr>
        <w:t>For individuals diagnosed with heart disease, treatment depends on the severity of the condition. Medical treatment often involves long-term medication to manage symptoms, control heart rhythm, and prevent complications. In more severe cases, surgical interventions such as coronary angioplasty, stent insertion, or coronary artery bypass graft (CABG) surgery may be required to restore blood flow to the heart (NHS, 2023).</w:t>
      </w:r>
    </w:p>
    <w:p w14:paraId="437F0E2A" w14:textId="264C5D1C" w:rsidR="008D7D23" w:rsidRPr="004D1F34" w:rsidRDefault="008D7D23" w:rsidP="008D7D23">
      <w:pPr>
        <w:pStyle w:val="NormalWeb"/>
        <w:shd w:val="clear" w:color="auto" w:fill="FFFFFF"/>
        <w:spacing w:before="0" w:beforeAutospacing="0" w:after="180" w:afterAutospacing="0"/>
        <w:rPr>
          <w:rFonts w:ascii="Arial" w:hAnsi="Arial" w:cs="Arial"/>
          <w:color w:val="222222"/>
          <w:sz w:val="22"/>
          <w:szCs w:val="22"/>
        </w:rPr>
      </w:pPr>
      <w:r w:rsidRPr="00710D2B">
        <w:rPr>
          <w:rFonts w:ascii="Arial" w:hAnsi="Arial" w:cs="Arial"/>
          <w:color w:val="222222"/>
          <w:sz w:val="22"/>
          <w:szCs w:val="22"/>
        </w:rPr>
        <w:t>Cardiac rehabilitation programmes are an important part of recovery following major cardiac events. These programmes include supervised exercise, education, and emotional support. Evidence suggests that cardiac rehabilitation improves physical health, reduces hospital readmissions, and enhances quality of life (British Heart Foundation, 2024).</w:t>
      </w:r>
      <w:r w:rsidR="004D1F34">
        <w:rPr>
          <w:rFonts w:ascii="Arial" w:hAnsi="Arial" w:cs="Arial"/>
          <w:color w:val="222222"/>
          <w:sz w:val="22"/>
          <w:szCs w:val="22"/>
        </w:rPr>
        <w:t xml:space="preserve"> </w:t>
      </w:r>
      <w:r w:rsidR="004D1F34" w:rsidRPr="004D1F34">
        <w:rPr>
          <w:rFonts w:ascii="Arial" w:hAnsi="Arial" w:cs="Arial"/>
          <w:color w:val="111111"/>
          <w:sz w:val="22"/>
          <w:szCs w:val="22"/>
          <w:shd w:val="clear" w:color="auto" w:fill="FFFFFF"/>
        </w:rPr>
        <w:t>Sessions often last several weeks and involve multidisciplinary teams, including physiotherapists, nurses, dietitians, and psychologists. Participation helps patients rebuild confidence, develop coping strategies, and return to normal daily activities.</w:t>
      </w:r>
    </w:p>
    <w:p w14:paraId="13BC8438" w14:textId="77777777" w:rsidR="008D7D23" w:rsidRDefault="008D7D23" w:rsidP="008D7D23">
      <w:pPr>
        <w:pStyle w:val="NormalWeb"/>
        <w:shd w:val="clear" w:color="auto" w:fill="FFFFFF"/>
        <w:spacing w:before="0" w:beforeAutospacing="0" w:after="180" w:afterAutospacing="0"/>
        <w:rPr>
          <w:color w:val="222222"/>
          <w:sz w:val="30"/>
          <w:szCs w:val="30"/>
        </w:rPr>
      </w:pPr>
    </w:p>
    <w:p w14:paraId="01F47A9F" w14:textId="77777777" w:rsidR="008D7D23" w:rsidRPr="0040559B" w:rsidRDefault="008D7D23" w:rsidP="00C83E45">
      <w:pPr>
        <w:pStyle w:val="Heading1"/>
        <w:rPr>
          <w:rFonts w:ascii="Arial" w:hAnsi="Arial" w:cs="Arial"/>
          <w:b/>
          <w:bCs/>
          <w:sz w:val="28"/>
          <w:szCs w:val="28"/>
        </w:rPr>
      </w:pPr>
      <w:bookmarkStart w:id="9" w:name="_Toc216777525"/>
      <w:bookmarkStart w:id="10" w:name="_Toc216777826"/>
      <w:r w:rsidRPr="0040559B">
        <w:rPr>
          <w:rFonts w:ascii="Arial" w:hAnsi="Arial" w:cs="Arial"/>
          <w:b/>
          <w:bCs/>
          <w:sz w:val="28"/>
          <w:szCs w:val="28"/>
        </w:rPr>
        <w:lastRenderedPageBreak/>
        <w:t>Factors Influencing Health and Well-Being</w:t>
      </w:r>
      <w:bookmarkEnd w:id="9"/>
      <w:bookmarkEnd w:id="10"/>
    </w:p>
    <w:p w14:paraId="1B10D7D1" w14:textId="77777777" w:rsidR="008D7D23" w:rsidRPr="00710D2B" w:rsidRDefault="008D7D23" w:rsidP="008D7D23">
      <w:pPr>
        <w:pStyle w:val="NormalWeb"/>
        <w:shd w:val="clear" w:color="auto" w:fill="FFFFFF"/>
        <w:spacing w:before="0" w:beforeAutospacing="0" w:after="180" w:afterAutospacing="0"/>
        <w:rPr>
          <w:rFonts w:ascii="Arial" w:hAnsi="Arial" w:cs="Arial"/>
          <w:color w:val="222222"/>
        </w:rPr>
      </w:pPr>
    </w:p>
    <w:p w14:paraId="1CBA61DA" w14:textId="77777777" w:rsidR="008D7D23" w:rsidRPr="00710D2B" w:rsidRDefault="008D7D23" w:rsidP="008D7D23">
      <w:pPr>
        <w:pStyle w:val="NormalWeb"/>
        <w:shd w:val="clear" w:color="auto" w:fill="FFFFFF"/>
        <w:spacing w:before="0" w:beforeAutospacing="0" w:after="180" w:afterAutospacing="0"/>
        <w:rPr>
          <w:rFonts w:ascii="Arial" w:hAnsi="Arial" w:cs="Arial"/>
          <w:color w:val="222222"/>
          <w:sz w:val="22"/>
          <w:szCs w:val="22"/>
        </w:rPr>
      </w:pPr>
      <w:r w:rsidRPr="00710D2B">
        <w:rPr>
          <w:rFonts w:ascii="Arial" w:hAnsi="Arial" w:cs="Arial"/>
          <w:color w:val="222222"/>
          <w:sz w:val="22"/>
          <w:szCs w:val="22"/>
        </w:rPr>
        <w:t>Several factors influence the health and well-being of individuals affected by heart disease and those around them.</w:t>
      </w:r>
    </w:p>
    <w:p w14:paraId="73277F64" w14:textId="0F7636FA" w:rsidR="008D7D23" w:rsidRPr="00710D2B" w:rsidRDefault="008D7D23" w:rsidP="008D7D23">
      <w:pPr>
        <w:pStyle w:val="NormalWeb"/>
        <w:shd w:val="clear" w:color="auto" w:fill="FFFFFF"/>
        <w:spacing w:before="0" w:beforeAutospacing="0" w:after="180" w:afterAutospacing="0"/>
        <w:rPr>
          <w:rFonts w:ascii="Arial" w:hAnsi="Arial" w:cs="Arial"/>
          <w:color w:val="222222"/>
          <w:sz w:val="22"/>
          <w:szCs w:val="22"/>
        </w:rPr>
      </w:pPr>
      <w:r w:rsidRPr="00710D2B">
        <w:rPr>
          <w:rFonts w:ascii="Arial" w:hAnsi="Arial" w:cs="Arial"/>
          <w:color w:val="222222"/>
          <w:sz w:val="22"/>
          <w:szCs w:val="22"/>
        </w:rPr>
        <w:t>Biological factors such as age, sex, and genetic predisposition play a role in heart disease risk. Older adults are more likely to develop heart disease, and men are generally at higher risk at a younger age, although women’s risk increases after menopause (World Health Organization, 2023).</w:t>
      </w:r>
    </w:p>
    <w:p w14:paraId="4D4F22C0" w14:textId="77777777" w:rsidR="008D7D23" w:rsidRPr="00710D2B" w:rsidRDefault="008D7D23" w:rsidP="008D7D23">
      <w:pPr>
        <w:pStyle w:val="NormalWeb"/>
        <w:shd w:val="clear" w:color="auto" w:fill="FFFFFF"/>
        <w:spacing w:before="0" w:beforeAutospacing="0" w:after="180" w:afterAutospacing="0"/>
        <w:rPr>
          <w:rFonts w:ascii="Arial" w:hAnsi="Arial" w:cs="Arial"/>
          <w:color w:val="222222"/>
          <w:sz w:val="22"/>
          <w:szCs w:val="22"/>
        </w:rPr>
      </w:pPr>
      <w:r w:rsidRPr="00710D2B">
        <w:rPr>
          <w:rFonts w:ascii="Arial" w:hAnsi="Arial" w:cs="Arial"/>
          <w:color w:val="222222"/>
          <w:sz w:val="22"/>
          <w:szCs w:val="22"/>
        </w:rPr>
        <w:t>Lifestyle factors are also crucial. Smoking, unhealthy diets high in saturated fats and salt, physical inactivity, and excessive alcohol consumption significantly increase the risk of heart disease (NHS, 2023). These behaviours are often linked to socioeconomic circumstances.</w:t>
      </w:r>
    </w:p>
    <w:p w14:paraId="70D165E7" w14:textId="18CAA607" w:rsidR="008D7D23" w:rsidRDefault="008D7D23" w:rsidP="008D7D23">
      <w:pPr>
        <w:pStyle w:val="NormalWeb"/>
        <w:shd w:val="clear" w:color="auto" w:fill="FFFFFF"/>
        <w:spacing w:before="0" w:beforeAutospacing="0" w:after="180" w:afterAutospacing="0"/>
        <w:rPr>
          <w:rFonts w:ascii="Arial" w:hAnsi="Arial" w:cs="Arial"/>
          <w:color w:val="222222"/>
          <w:sz w:val="22"/>
          <w:szCs w:val="22"/>
        </w:rPr>
      </w:pPr>
      <w:r w:rsidRPr="00710D2B">
        <w:rPr>
          <w:rFonts w:ascii="Arial" w:hAnsi="Arial" w:cs="Arial"/>
          <w:color w:val="222222"/>
          <w:sz w:val="22"/>
          <w:szCs w:val="22"/>
        </w:rPr>
        <w:t>Socioeconomic factors strongly influence health outcomes. People living in deprived areas are more likely to experience poor heart health due to limited access to healthcare, healthy food, and safe environments for physical activity (British Heart Foundation, 2024). Health inequalities also affect access to early diagnosis and treatment.</w:t>
      </w:r>
      <w:r w:rsidR="006945BD">
        <w:rPr>
          <w:rFonts w:ascii="Arial" w:hAnsi="Arial" w:cs="Arial"/>
          <w:color w:val="222222"/>
          <w:sz w:val="22"/>
          <w:szCs w:val="22"/>
        </w:rPr>
        <w:t xml:space="preserve"> </w:t>
      </w:r>
    </w:p>
    <w:p w14:paraId="0EE2FC85" w14:textId="77777777" w:rsidR="006945BD" w:rsidRPr="006945BD" w:rsidRDefault="006945BD" w:rsidP="006945BD">
      <w:pPr>
        <w:pStyle w:val="NormalWeb"/>
        <w:shd w:val="clear" w:color="auto" w:fill="FFFFFF"/>
        <w:spacing w:before="0" w:beforeAutospacing="0" w:after="0" w:afterAutospacing="0"/>
        <w:rPr>
          <w:rFonts w:ascii="Arial" w:hAnsi="Arial" w:cs="Arial"/>
          <w:color w:val="111111"/>
          <w:sz w:val="22"/>
          <w:szCs w:val="22"/>
        </w:rPr>
      </w:pPr>
      <w:r w:rsidRPr="006945BD">
        <w:rPr>
          <w:rFonts w:ascii="Arial" w:hAnsi="Arial" w:cs="Arial"/>
          <w:color w:val="111111"/>
          <w:sz w:val="22"/>
          <w:szCs w:val="22"/>
        </w:rPr>
        <w:t>Local initiatives, such as subsidised exercise classes, nutrition workshops, and smoking cessation groups, can help mitigate these disparities and improve overall community well-being. Encouraging social engagement, peer support groups, and mental health services can help patients manage both the emotional and physical aspects of heart disease.</w:t>
      </w:r>
    </w:p>
    <w:p w14:paraId="7C8FCFC9" w14:textId="77777777" w:rsidR="006945BD" w:rsidRDefault="006945BD" w:rsidP="008D7D23">
      <w:pPr>
        <w:pStyle w:val="NormalWeb"/>
        <w:shd w:val="clear" w:color="auto" w:fill="FFFFFF"/>
        <w:spacing w:before="0" w:beforeAutospacing="0" w:after="180" w:afterAutospacing="0"/>
        <w:rPr>
          <w:rFonts w:ascii="Arial" w:hAnsi="Arial" w:cs="Arial"/>
          <w:color w:val="222222"/>
          <w:sz w:val="22"/>
          <w:szCs w:val="22"/>
        </w:rPr>
      </w:pPr>
    </w:p>
    <w:p w14:paraId="2C3F51BF" w14:textId="65515752" w:rsidR="008D7D23" w:rsidRPr="00710D2B" w:rsidRDefault="008D7D23" w:rsidP="008D7D23">
      <w:pPr>
        <w:pStyle w:val="NormalWeb"/>
        <w:shd w:val="clear" w:color="auto" w:fill="FFFFFF"/>
        <w:spacing w:before="0" w:beforeAutospacing="0" w:after="180" w:afterAutospacing="0"/>
        <w:rPr>
          <w:rFonts w:ascii="Arial" w:hAnsi="Arial" w:cs="Arial"/>
          <w:color w:val="222222"/>
          <w:sz w:val="22"/>
          <w:szCs w:val="22"/>
        </w:rPr>
      </w:pPr>
      <w:r w:rsidRPr="00710D2B">
        <w:rPr>
          <w:rFonts w:ascii="Arial" w:hAnsi="Arial" w:cs="Arial"/>
          <w:color w:val="222222"/>
          <w:sz w:val="22"/>
          <w:szCs w:val="22"/>
        </w:rPr>
        <w:t>Psychological and social factors further influence well-being. Living with heart disease can lead to anxiety and depression, which may affect motivation and adherence to treatment. Strong family and community support can improve coping, treatment compliance, and overall quality of life (Public Health England, 2022).</w:t>
      </w:r>
    </w:p>
    <w:p w14:paraId="25735AD3" w14:textId="77777777" w:rsidR="008D7D23" w:rsidRDefault="008D7D23" w:rsidP="008D7D23">
      <w:pPr>
        <w:pStyle w:val="NormalWeb"/>
        <w:shd w:val="clear" w:color="auto" w:fill="FFFFFF"/>
        <w:spacing w:before="0" w:beforeAutospacing="0" w:after="180" w:afterAutospacing="0"/>
        <w:rPr>
          <w:color w:val="222222"/>
          <w:sz w:val="30"/>
          <w:szCs w:val="30"/>
        </w:rPr>
      </w:pPr>
    </w:p>
    <w:p w14:paraId="6B58627C" w14:textId="65AB5F18" w:rsidR="008D4773" w:rsidRPr="0040559B" w:rsidRDefault="008D4773" w:rsidP="00C83E45">
      <w:pPr>
        <w:pStyle w:val="Heading1"/>
        <w:rPr>
          <w:rFonts w:ascii="Arial" w:hAnsi="Arial" w:cs="Arial"/>
          <w:b/>
          <w:bCs/>
          <w:sz w:val="28"/>
          <w:szCs w:val="28"/>
        </w:rPr>
      </w:pPr>
      <w:bookmarkStart w:id="11" w:name="_Toc216777526"/>
      <w:bookmarkStart w:id="12" w:name="_Toc216777827"/>
      <w:r w:rsidRPr="0040559B">
        <w:rPr>
          <w:rFonts w:ascii="Arial" w:hAnsi="Arial" w:cs="Arial"/>
          <w:b/>
          <w:bCs/>
          <w:sz w:val="28"/>
          <w:szCs w:val="28"/>
        </w:rPr>
        <w:t>Conclusion</w:t>
      </w:r>
      <w:bookmarkEnd w:id="11"/>
      <w:bookmarkEnd w:id="12"/>
      <w:r w:rsidRPr="0040559B">
        <w:rPr>
          <w:rFonts w:ascii="Arial" w:hAnsi="Arial" w:cs="Arial"/>
          <w:b/>
          <w:bCs/>
          <w:sz w:val="28"/>
          <w:szCs w:val="28"/>
        </w:rPr>
        <w:t xml:space="preserve"> </w:t>
      </w:r>
    </w:p>
    <w:p w14:paraId="47E6100A" w14:textId="77777777" w:rsidR="008D4773" w:rsidRDefault="008D4773" w:rsidP="008D4773">
      <w:pPr>
        <w:pStyle w:val="NormalWeb"/>
        <w:shd w:val="clear" w:color="auto" w:fill="FFFFFF"/>
        <w:spacing w:before="0" w:beforeAutospacing="0" w:after="180" w:afterAutospacing="0"/>
        <w:rPr>
          <w:color w:val="222222"/>
          <w:sz w:val="18"/>
          <w:szCs w:val="18"/>
        </w:rPr>
      </w:pPr>
    </w:p>
    <w:p w14:paraId="6002342F" w14:textId="77777777" w:rsidR="008D4773" w:rsidRPr="00985F17" w:rsidRDefault="008D4773" w:rsidP="008D4773">
      <w:pPr>
        <w:pStyle w:val="NormalWeb"/>
        <w:shd w:val="clear" w:color="auto" w:fill="FFFFFF"/>
        <w:spacing w:before="0" w:beforeAutospacing="0" w:after="180" w:afterAutospacing="0"/>
        <w:rPr>
          <w:rFonts w:ascii="Arial" w:hAnsi="Arial" w:cs="Arial"/>
          <w:color w:val="222222"/>
          <w:sz w:val="22"/>
          <w:szCs w:val="22"/>
        </w:rPr>
      </w:pPr>
      <w:r w:rsidRPr="00985F17">
        <w:rPr>
          <w:rFonts w:ascii="Arial" w:hAnsi="Arial" w:cs="Arial"/>
          <w:color w:val="222222"/>
          <w:sz w:val="22"/>
          <w:szCs w:val="22"/>
        </w:rPr>
        <w:t>Heart disease remains a major public health issue with significant consequences for individuals, communities, and health and social care services. As one of the leading causes of death worldwide and in the UK, heart disease places considerable pressure on the NHS through hospital admissions, long-term treatment, and rising healthcare costs. The condition also affects quality of life, mental health, and social relationships, particularly in deprived communities where health inequalities are more evident.</w:t>
      </w:r>
    </w:p>
    <w:p w14:paraId="37C1983E" w14:textId="77777777" w:rsidR="008D4773" w:rsidRDefault="008D4773" w:rsidP="008D4773">
      <w:pPr>
        <w:pStyle w:val="NormalWeb"/>
        <w:shd w:val="clear" w:color="auto" w:fill="FFFFFF"/>
        <w:spacing w:before="0" w:beforeAutospacing="0" w:after="180" w:afterAutospacing="0"/>
        <w:rPr>
          <w:rFonts w:ascii="Arial" w:hAnsi="Arial" w:cs="Arial"/>
          <w:color w:val="222222"/>
          <w:sz w:val="22"/>
          <w:szCs w:val="22"/>
        </w:rPr>
      </w:pPr>
      <w:r w:rsidRPr="00985F17">
        <w:rPr>
          <w:rFonts w:ascii="Arial" w:hAnsi="Arial" w:cs="Arial"/>
          <w:color w:val="222222"/>
          <w:sz w:val="22"/>
          <w:szCs w:val="22"/>
        </w:rPr>
        <w:t>Effective control of heart disease requires a combination of primary prevention, early detection, medical treatment, and community support. Addressing lifestyle risk factors and socioeconomic inequalities is essential to improving outcomes and reducing the burden on health services. Continued investment in prevention programmes, accessible healthcare, and integrated support will be vital in reducing the impact of heart disease on individuals and society.</w:t>
      </w:r>
    </w:p>
    <w:p w14:paraId="28E13CA7" w14:textId="54423ABF" w:rsidR="001C58C0" w:rsidRDefault="001C58C0" w:rsidP="008D4773">
      <w:pPr>
        <w:pStyle w:val="NormalWeb"/>
        <w:shd w:val="clear" w:color="auto" w:fill="FFFFFF"/>
        <w:spacing w:before="0" w:beforeAutospacing="0" w:after="180" w:afterAutospacing="0"/>
        <w:rPr>
          <w:rFonts w:ascii="Arial" w:hAnsi="Arial" w:cs="Arial"/>
          <w:color w:val="111111"/>
          <w:sz w:val="22"/>
          <w:szCs w:val="22"/>
          <w:shd w:val="clear" w:color="auto" w:fill="FFFFFF"/>
        </w:rPr>
      </w:pPr>
      <w:r w:rsidRPr="001C58C0">
        <w:rPr>
          <w:rFonts w:ascii="Arial" w:hAnsi="Arial" w:cs="Arial"/>
          <w:color w:val="111111"/>
          <w:sz w:val="22"/>
          <w:szCs w:val="22"/>
          <w:shd w:val="clear" w:color="auto" w:fill="FFFFFF"/>
        </w:rPr>
        <w:t>Empowering individuals to take an active role in their health can also contribute to long-term improvements in population health and wellbeing. Community engagement, education, and support networks play a key role in sustaining these efforts and ensuring that prevention and treatment strategies have a meaningful impact over time.</w:t>
      </w:r>
    </w:p>
    <w:p w14:paraId="4578BBE6" w14:textId="77777777" w:rsidR="00851D2B" w:rsidRDefault="00851D2B" w:rsidP="008D4773">
      <w:pPr>
        <w:pStyle w:val="NormalWeb"/>
        <w:shd w:val="clear" w:color="auto" w:fill="FFFFFF"/>
        <w:spacing w:before="0" w:beforeAutospacing="0" w:after="180" w:afterAutospacing="0"/>
        <w:rPr>
          <w:rFonts w:ascii="Arial" w:hAnsi="Arial" w:cs="Arial"/>
          <w:color w:val="111111"/>
          <w:sz w:val="22"/>
          <w:szCs w:val="22"/>
          <w:shd w:val="clear" w:color="auto" w:fill="FFFFFF"/>
        </w:rPr>
      </w:pPr>
    </w:p>
    <w:p w14:paraId="3307018E" w14:textId="77777777" w:rsidR="00851D2B" w:rsidRDefault="00851D2B" w:rsidP="008D4773">
      <w:pPr>
        <w:pStyle w:val="NormalWeb"/>
        <w:shd w:val="clear" w:color="auto" w:fill="FFFFFF"/>
        <w:spacing w:before="0" w:beforeAutospacing="0" w:after="180" w:afterAutospacing="0"/>
        <w:rPr>
          <w:rFonts w:ascii="Arial" w:hAnsi="Arial" w:cs="Arial"/>
          <w:color w:val="111111"/>
          <w:sz w:val="22"/>
          <w:szCs w:val="22"/>
          <w:shd w:val="clear" w:color="auto" w:fill="FFFFFF"/>
        </w:rPr>
      </w:pPr>
    </w:p>
    <w:p w14:paraId="1B08A5CF" w14:textId="77777777" w:rsidR="00043C29" w:rsidRDefault="00043C29" w:rsidP="008D4773">
      <w:pPr>
        <w:pStyle w:val="NormalWeb"/>
        <w:shd w:val="clear" w:color="auto" w:fill="FFFFFF"/>
        <w:spacing w:before="0" w:beforeAutospacing="0" w:after="180" w:afterAutospacing="0"/>
        <w:rPr>
          <w:rFonts w:ascii="Arial" w:hAnsi="Arial" w:cs="Arial"/>
          <w:color w:val="111111"/>
          <w:sz w:val="22"/>
          <w:szCs w:val="22"/>
          <w:shd w:val="clear" w:color="auto" w:fill="FFFFFF"/>
        </w:rPr>
      </w:pPr>
    </w:p>
    <w:p w14:paraId="2E719DD5" w14:textId="77777777" w:rsidR="00043C29" w:rsidRDefault="00043C29" w:rsidP="008D4773">
      <w:pPr>
        <w:pStyle w:val="NormalWeb"/>
        <w:shd w:val="clear" w:color="auto" w:fill="FFFFFF"/>
        <w:spacing w:before="0" w:beforeAutospacing="0" w:after="180" w:afterAutospacing="0"/>
        <w:rPr>
          <w:rFonts w:ascii="Arial" w:hAnsi="Arial" w:cs="Arial"/>
          <w:color w:val="111111"/>
          <w:sz w:val="22"/>
          <w:szCs w:val="22"/>
          <w:shd w:val="clear" w:color="auto" w:fill="FFFFFF"/>
        </w:rPr>
      </w:pPr>
    </w:p>
    <w:p w14:paraId="16757CE7" w14:textId="77777777" w:rsidR="00043C29" w:rsidRDefault="00043C29" w:rsidP="008D4773">
      <w:pPr>
        <w:pStyle w:val="NormalWeb"/>
        <w:shd w:val="clear" w:color="auto" w:fill="FFFFFF"/>
        <w:spacing w:before="0" w:beforeAutospacing="0" w:after="180" w:afterAutospacing="0"/>
        <w:rPr>
          <w:rFonts w:ascii="Arial" w:hAnsi="Arial" w:cs="Arial"/>
          <w:color w:val="111111"/>
          <w:sz w:val="22"/>
          <w:szCs w:val="22"/>
          <w:shd w:val="clear" w:color="auto" w:fill="FFFFFF"/>
        </w:rPr>
      </w:pPr>
    </w:p>
    <w:p w14:paraId="6786960C" w14:textId="77777777" w:rsidR="00043C29" w:rsidRDefault="00043C29" w:rsidP="008D4773">
      <w:pPr>
        <w:pStyle w:val="NormalWeb"/>
        <w:shd w:val="clear" w:color="auto" w:fill="FFFFFF"/>
        <w:spacing w:before="0" w:beforeAutospacing="0" w:after="180" w:afterAutospacing="0"/>
        <w:rPr>
          <w:rFonts w:ascii="Arial" w:hAnsi="Arial" w:cs="Arial"/>
          <w:color w:val="111111"/>
          <w:sz w:val="22"/>
          <w:szCs w:val="22"/>
          <w:shd w:val="clear" w:color="auto" w:fill="FFFFFF"/>
        </w:rPr>
      </w:pPr>
    </w:p>
    <w:p w14:paraId="2D5D3437" w14:textId="77777777" w:rsidR="00043C29" w:rsidRDefault="00043C29" w:rsidP="008D4773">
      <w:pPr>
        <w:pStyle w:val="NormalWeb"/>
        <w:shd w:val="clear" w:color="auto" w:fill="FFFFFF"/>
        <w:spacing w:before="0" w:beforeAutospacing="0" w:after="180" w:afterAutospacing="0"/>
        <w:rPr>
          <w:rFonts w:ascii="Arial" w:hAnsi="Arial" w:cs="Arial"/>
          <w:color w:val="111111"/>
          <w:sz w:val="22"/>
          <w:szCs w:val="22"/>
          <w:shd w:val="clear" w:color="auto" w:fill="FFFFFF"/>
        </w:rPr>
      </w:pPr>
    </w:p>
    <w:p w14:paraId="4B3F0B11" w14:textId="77777777" w:rsidR="00043C29" w:rsidRDefault="00043C29" w:rsidP="008D4773">
      <w:pPr>
        <w:pStyle w:val="NormalWeb"/>
        <w:shd w:val="clear" w:color="auto" w:fill="FFFFFF"/>
        <w:spacing w:before="0" w:beforeAutospacing="0" w:after="180" w:afterAutospacing="0"/>
        <w:rPr>
          <w:rFonts w:ascii="Arial" w:hAnsi="Arial" w:cs="Arial"/>
          <w:color w:val="111111"/>
          <w:sz w:val="22"/>
          <w:szCs w:val="22"/>
          <w:shd w:val="clear" w:color="auto" w:fill="FFFFFF"/>
        </w:rPr>
      </w:pPr>
    </w:p>
    <w:p w14:paraId="0D961A0F" w14:textId="77777777" w:rsidR="00043C29" w:rsidRDefault="00043C29" w:rsidP="008D4773">
      <w:pPr>
        <w:pStyle w:val="NormalWeb"/>
        <w:shd w:val="clear" w:color="auto" w:fill="FFFFFF"/>
        <w:spacing w:before="0" w:beforeAutospacing="0" w:after="180" w:afterAutospacing="0"/>
        <w:rPr>
          <w:rFonts w:ascii="Arial" w:hAnsi="Arial" w:cs="Arial"/>
          <w:color w:val="111111"/>
          <w:sz w:val="22"/>
          <w:szCs w:val="22"/>
          <w:shd w:val="clear" w:color="auto" w:fill="FFFFFF"/>
        </w:rPr>
      </w:pPr>
    </w:p>
    <w:p w14:paraId="5E1DF649" w14:textId="77777777" w:rsidR="00043C29" w:rsidRDefault="00043C29" w:rsidP="00C83E45">
      <w:pPr>
        <w:pStyle w:val="Heading1"/>
      </w:pPr>
    </w:p>
    <w:p w14:paraId="59D48EE9" w14:textId="4951B1C7" w:rsidR="00043C29" w:rsidRPr="0040559B" w:rsidRDefault="00043C29" w:rsidP="00C83E45">
      <w:pPr>
        <w:pStyle w:val="Heading1"/>
        <w:rPr>
          <w:rFonts w:ascii="Arial" w:hAnsi="Arial" w:cs="Arial"/>
          <w:b/>
          <w:bCs/>
          <w:sz w:val="24"/>
          <w:szCs w:val="24"/>
        </w:rPr>
      </w:pPr>
      <w:bookmarkStart w:id="13" w:name="_Toc216777527"/>
      <w:bookmarkStart w:id="14" w:name="_Toc216777828"/>
      <w:r w:rsidRPr="0040559B">
        <w:rPr>
          <w:rFonts w:ascii="Arial" w:hAnsi="Arial" w:cs="Arial"/>
          <w:b/>
          <w:bCs/>
          <w:sz w:val="24"/>
          <w:szCs w:val="24"/>
        </w:rPr>
        <w:t>Reference List</w:t>
      </w:r>
      <w:bookmarkEnd w:id="13"/>
      <w:bookmarkEnd w:id="14"/>
    </w:p>
    <w:p w14:paraId="4A7B6892" w14:textId="77777777" w:rsidR="00043C29" w:rsidRPr="00043C29" w:rsidRDefault="00043C29" w:rsidP="00043C29">
      <w:pPr>
        <w:pStyle w:val="NormalWeb"/>
        <w:shd w:val="clear" w:color="auto" w:fill="FFFFFF"/>
        <w:spacing w:before="0" w:beforeAutospacing="0" w:after="180" w:afterAutospacing="0"/>
        <w:rPr>
          <w:rFonts w:ascii="Arial" w:hAnsi="Arial" w:cs="Arial"/>
          <w:color w:val="222222"/>
          <w:sz w:val="22"/>
          <w:szCs w:val="22"/>
        </w:rPr>
      </w:pPr>
    </w:p>
    <w:p w14:paraId="7B678067" w14:textId="77777777" w:rsidR="00043C29" w:rsidRPr="00043C29" w:rsidRDefault="00043C29" w:rsidP="00043C29">
      <w:pPr>
        <w:pStyle w:val="NormalWeb"/>
        <w:shd w:val="clear" w:color="auto" w:fill="FFFFFF"/>
        <w:spacing w:before="0" w:beforeAutospacing="0" w:after="180" w:afterAutospacing="0"/>
        <w:rPr>
          <w:rFonts w:ascii="Arial" w:hAnsi="Arial" w:cs="Arial"/>
          <w:color w:val="222222"/>
          <w:sz w:val="22"/>
          <w:szCs w:val="22"/>
        </w:rPr>
      </w:pPr>
      <w:r w:rsidRPr="00043C29">
        <w:rPr>
          <w:rFonts w:ascii="Arial" w:hAnsi="Arial" w:cs="Arial"/>
          <w:color w:val="222222"/>
          <w:sz w:val="22"/>
          <w:szCs w:val="22"/>
        </w:rPr>
        <w:t>British Heart Foundation (2024) UK factsheet: heart and circulatory diseases. London: British Heart Foundation. Available at: </w:t>
      </w:r>
      <w:hyperlink r:id="rId9" w:tgtFrame="_blank" w:history="1">
        <w:r w:rsidRPr="00043C29">
          <w:rPr>
            <w:rStyle w:val="Hyperlink"/>
            <w:rFonts w:ascii="Arial" w:eastAsiaTheme="majorEastAsia" w:hAnsi="Arial" w:cs="Arial"/>
            <w:color w:val="1155CC"/>
            <w:sz w:val="22"/>
            <w:szCs w:val="22"/>
          </w:rPr>
          <w:t>https://www.bhf.org.uk</w:t>
        </w:r>
      </w:hyperlink>
      <w:r w:rsidRPr="00043C29">
        <w:rPr>
          <w:rFonts w:ascii="Arial" w:hAnsi="Arial" w:cs="Arial"/>
          <w:color w:val="222222"/>
          <w:sz w:val="22"/>
          <w:szCs w:val="22"/>
        </w:rPr>
        <w:t> (Accessed: 10 December 2025).</w:t>
      </w:r>
    </w:p>
    <w:p w14:paraId="4CB5E7AD" w14:textId="77777777" w:rsidR="00043C29" w:rsidRPr="00043C29" w:rsidRDefault="00043C29" w:rsidP="00043C29">
      <w:pPr>
        <w:pStyle w:val="NormalWeb"/>
        <w:shd w:val="clear" w:color="auto" w:fill="FFFFFF"/>
        <w:spacing w:before="0" w:beforeAutospacing="0" w:after="180" w:afterAutospacing="0"/>
        <w:rPr>
          <w:rFonts w:ascii="Arial" w:hAnsi="Arial" w:cs="Arial"/>
          <w:color w:val="222222"/>
          <w:sz w:val="22"/>
          <w:szCs w:val="22"/>
        </w:rPr>
      </w:pPr>
    </w:p>
    <w:p w14:paraId="7985C637" w14:textId="77777777" w:rsidR="00043C29" w:rsidRPr="00043C29" w:rsidRDefault="00043C29" w:rsidP="00043C29">
      <w:pPr>
        <w:pStyle w:val="NormalWeb"/>
        <w:shd w:val="clear" w:color="auto" w:fill="FFFFFF"/>
        <w:spacing w:before="0" w:beforeAutospacing="0" w:after="180" w:afterAutospacing="0"/>
        <w:rPr>
          <w:rFonts w:ascii="Arial" w:hAnsi="Arial" w:cs="Arial"/>
          <w:color w:val="222222"/>
          <w:sz w:val="22"/>
          <w:szCs w:val="22"/>
        </w:rPr>
      </w:pPr>
      <w:r w:rsidRPr="00043C29">
        <w:rPr>
          <w:rFonts w:ascii="Arial" w:hAnsi="Arial" w:cs="Arial"/>
          <w:color w:val="222222"/>
          <w:sz w:val="22"/>
          <w:szCs w:val="22"/>
        </w:rPr>
        <w:t>House of Lords Library (2024) Cardiovascular disease in England. London: UK Parliament. Available at: </w:t>
      </w:r>
      <w:hyperlink r:id="rId10" w:tgtFrame="_blank" w:history="1">
        <w:r w:rsidRPr="00043C29">
          <w:rPr>
            <w:rStyle w:val="Hyperlink"/>
            <w:rFonts w:ascii="Arial" w:eastAsiaTheme="majorEastAsia" w:hAnsi="Arial" w:cs="Arial"/>
            <w:color w:val="1155CC"/>
            <w:sz w:val="22"/>
            <w:szCs w:val="22"/>
          </w:rPr>
          <w:t>https://lordslibrary.parliament.uk</w:t>
        </w:r>
      </w:hyperlink>
      <w:r w:rsidRPr="00043C29">
        <w:rPr>
          <w:rFonts w:ascii="Arial" w:hAnsi="Arial" w:cs="Arial"/>
          <w:color w:val="222222"/>
          <w:sz w:val="22"/>
          <w:szCs w:val="22"/>
        </w:rPr>
        <w:t> (Accessed: 10 December 2025).</w:t>
      </w:r>
    </w:p>
    <w:p w14:paraId="1C121B2D" w14:textId="77777777" w:rsidR="00043C29" w:rsidRPr="00043C29" w:rsidRDefault="00043C29" w:rsidP="00043C29">
      <w:pPr>
        <w:pStyle w:val="NormalWeb"/>
        <w:shd w:val="clear" w:color="auto" w:fill="FFFFFF"/>
        <w:spacing w:before="0" w:beforeAutospacing="0" w:after="180" w:afterAutospacing="0"/>
        <w:rPr>
          <w:rFonts w:ascii="Arial" w:hAnsi="Arial" w:cs="Arial"/>
          <w:color w:val="222222"/>
          <w:sz w:val="22"/>
          <w:szCs w:val="22"/>
        </w:rPr>
      </w:pPr>
    </w:p>
    <w:p w14:paraId="7DA95619" w14:textId="77777777" w:rsidR="00043C29" w:rsidRPr="00043C29" w:rsidRDefault="00043C29" w:rsidP="00043C29">
      <w:pPr>
        <w:pStyle w:val="NormalWeb"/>
        <w:shd w:val="clear" w:color="auto" w:fill="FFFFFF"/>
        <w:spacing w:before="0" w:beforeAutospacing="0" w:after="180" w:afterAutospacing="0"/>
        <w:rPr>
          <w:rFonts w:ascii="Arial" w:hAnsi="Arial" w:cs="Arial"/>
          <w:color w:val="222222"/>
          <w:sz w:val="22"/>
          <w:szCs w:val="22"/>
        </w:rPr>
      </w:pPr>
      <w:r w:rsidRPr="00043C29">
        <w:rPr>
          <w:rFonts w:ascii="Arial" w:hAnsi="Arial" w:cs="Arial"/>
          <w:color w:val="222222"/>
          <w:sz w:val="22"/>
          <w:szCs w:val="22"/>
        </w:rPr>
        <w:t>NHS (2023) Coronary heart disease. Available at: </w:t>
      </w:r>
      <w:hyperlink r:id="rId11" w:tgtFrame="_blank" w:history="1">
        <w:r w:rsidRPr="00043C29">
          <w:rPr>
            <w:rStyle w:val="Hyperlink"/>
            <w:rFonts w:ascii="Arial" w:eastAsiaTheme="majorEastAsia" w:hAnsi="Arial" w:cs="Arial"/>
            <w:color w:val="1155CC"/>
            <w:sz w:val="22"/>
            <w:szCs w:val="22"/>
          </w:rPr>
          <w:t>https://www.nhs.uk/conditions/coronary-heart-disease/</w:t>
        </w:r>
      </w:hyperlink>
      <w:r w:rsidRPr="00043C29">
        <w:rPr>
          <w:rFonts w:ascii="Arial" w:hAnsi="Arial" w:cs="Arial"/>
          <w:color w:val="222222"/>
          <w:sz w:val="22"/>
          <w:szCs w:val="22"/>
        </w:rPr>
        <w:t> (Accessed: 10 December 2025).</w:t>
      </w:r>
    </w:p>
    <w:p w14:paraId="64590B98" w14:textId="77777777" w:rsidR="00043C29" w:rsidRPr="00043C29" w:rsidRDefault="00043C29" w:rsidP="00043C29">
      <w:pPr>
        <w:pStyle w:val="NormalWeb"/>
        <w:shd w:val="clear" w:color="auto" w:fill="FFFFFF"/>
        <w:spacing w:before="0" w:beforeAutospacing="0" w:after="180" w:afterAutospacing="0"/>
        <w:rPr>
          <w:rFonts w:ascii="Arial" w:hAnsi="Arial" w:cs="Arial"/>
          <w:color w:val="222222"/>
          <w:sz w:val="22"/>
          <w:szCs w:val="22"/>
        </w:rPr>
      </w:pPr>
    </w:p>
    <w:p w14:paraId="471EB2A4" w14:textId="77777777" w:rsidR="00043C29" w:rsidRPr="00043C29" w:rsidRDefault="00043C29" w:rsidP="00043C29">
      <w:pPr>
        <w:pStyle w:val="NormalWeb"/>
        <w:shd w:val="clear" w:color="auto" w:fill="FFFFFF"/>
        <w:spacing w:before="0" w:beforeAutospacing="0" w:after="180" w:afterAutospacing="0"/>
        <w:rPr>
          <w:rFonts w:ascii="Arial" w:hAnsi="Arial" w:cs="Arial"/>
          <w:color w:val="222222"/>
          <w:sz w:val="22"/>
          <w:szCs w:val="22"/>
        </w:rPr>
      </w:pPr>
      <w:r w:rsidRPr="00043C29">
        <w:rPr>
          <w:rFonts w:ascii="Arial" w:hAnsi="Arial" w:cs="Arial"/>
          <w:color w:val="222222"/>
          <w:sz w:val="22"/>
          <w:szCs w:val="22"/>
        </w:rPr>
        <w:t>Public Health England (2022) Health matters: preventing cardiovascular disease. London: Public Health England. Available at: </w:t>
      </w:r>
      <w:hyperlink r:id="rId12" w:tgtFrame="_blank" w:history="1">
        <w:r w:rsidRPr="00043C29">
          <w:rPr>
            <w:rStyle w:val="Hyperlink"/>
            <w:rFonts w:ascii="Arial" w:eastAsiaTheme="majorEastAsia" w:hAnsi="Arial" w:cs="Arial"/>
            <w:color w:val="1155CC"/>
            <w:sz w:val="22"/>
            <w:szCs w:val="22"/>
          </w:rPr>
          <w:t>https://www.gov.uk</w:t>
        </w:r>
      </w:hyperlink>
      <w:r w:rsidRPr="00043C29">
        <w:rPr>
          <w:rFonts w:ascii="Arial" w:hAnsi="Arial" w:cs="Arial"/>
          <w:color w:val="222222"/>
          <w:sz w:val="22"/>
          <w:szCs w:val="22"/>
        </w:rPr>
        <w:t> (Accessed: 10 December 2025).</w:t>
      </w:r>
    </w:p>
    <w:p w14:paraId="7FB8110B" w14:textId="77777777" w:rsidR="00043C29" w:rsidRPr="00043C29" w:rsidRDefault="00043C29" w:rsidP="00043C29">
      <w:pPr>
        <w:pStyle w:val="NormalWeb"/>
        <w:shd w:val="clear" w:color="auto" w:fill="FFFFFF"/>
        <w:spacing w:before="0" w:beforeAutospacing="0" w:after="180" w:afterAutospacing="0"/>
        <w:rPr>
          <w:rFonts w:ascii="Arial" w:hAnsi="Arial" w:cs="Arial"/>
          <w:color w:val="222222"/>
          <w:sz w:val="22"/>
          <w:szCs w:val="22"/>
        </w:rPr>
      </w:pPr>
    </w:p>
    <w:p w14:paraId="5372E089" w14:textId="77777777" w:rsidR="00043C29" w:rsidRPr="00043C29" w:rsidRDefault="00043C29" w:rsidP="00043C29">
      <w:pPr>
        <w:pStyle w:val="NormalWeb"/>
        <w:shd w:val="clear" w:color="auto" w:fill="FFFFFF"/>
        <w:spacing w:before="0" w:beforeAutospacing="0" w:after="180" w:afterAutospacing="0"/>
        <w:rPr>
          <w:rFonts w:ascii="Arial" w:hAnsi="Arial" w:cs="Arial"/>
          <w:color w:val="222222"/>
          <w:sz w:val="22"/>
          <w:szCs w:val="22"/>
        </w:rPr>
      </w:pPr>
      <w:r w:rsidRPr="00043C29">
        <w:rPr>
          <w:rFonts w:ascii="Arial" w:hAnsi="Arial" w:cs="Arial"/>
          <w:color w:val="222222"/>
          <w:sz w:val="22"/>
          <w:szCs w:val="22"/>
        </w:rPr>
        <w:t>World Health Organization (2023) Cardiovascular diseases (CVDs). Geneva: World Health Organization. Available at: </w:t>
      </w:r>
      <w:hyperlink r:id="rId13" w:tgtFrame="_blank" w:history="1">
        <w:r w:rsidRPr="00043C29">
          <w:rPr>
            <w:rStyle w:val="Hyperlink"/>
            <w:rFonts w:ascii="Arial" w:eastAsiaTheme="majorEastAsia" w:hAnsi="Arial" w:cs="Arial"/>
            <w:color w:val="1155CC"/>
            <w:sz w:val="22"/>
            <w:szCs w:val="22"/>
          </w:rPr>
          <w:t>https://www.who.int</w:t>
        </w:r>
      </w:hyperlink>
      <w:r w:rsidRPr="00043C29">
        <w:rPr>
          <w:rFonts w:ascii="Arial" w:hAnsi="Arial" w:cs="Arial"/>
          <w:color w:val="222222"/>
          <w:sz w:val="22"/>
          <w:szCs w:val="22"/>
        </w:rPr>
        <w:t> (Accessed: 10 December 2025).</w:t>
      </w:r>
    </w:p>
    <w:p w14:paraId="791CC640" w14:textId="77777777" w:rsidR="00043C29" w:rsidRPr="00043C29" w:rsidRDefault="00043C29" w:rsidP="00043C29">
      <w:pPr>
        <w:pStyle w:val="NormalWeb"/>
        <w:shd w:val="clear" w:color="auto" w:fill="FFFFFF"/>
        <w:spacing w:before="0" w:beforeAutospacing="0" w:after="180" w:afterAutospacing="0"/>
        <w:rPr>
          <w:rFonts w:ascii="Arial" w:hAnsi="Arial" w:cs="Arial"/>
          <w:color w:val="222222"/>
          <w:sz w:val="22"/>
          <w:szCs w:val="22"/>
        </w:rPr>
      </w:pPr>
    </w:p>
    <w:p w14:paraId="5FEE8753" w14:textId="77777777" w:rsidR="00043C29" w:rsidRPr="00043C29" w:rsidRDefault="00043C29" w:rsidP="00043C29">
      <w:pPr>
        <w:pStyle w:val="NormalWeb"/>
        <w:shd w:val="clear" w:color="auto" w:fill="FFFFFF"/>
        <w:spacing w:before="0" w:beforeAutospacing="0" w:after="180" w:afterAutospacing="0"/>
        <w:rPr>
          <w:rFonts w:ascii="Arial" w:hAnsi="Arial" w:cs="Arial"/>
          <w:color w:val="222222"/>
          <w:sz w:val="22"/>
          <w:szCs w:val="22"/>
        </w:rPr>
      </w:pPr>
      <w:r w:rsidRPr="00043C29">
        <w:rPr>
          <w:rFonts w:ascii="Arial" w:hAnsi="Arial" w:cs="Arial"/>
          <w:color w:val="222222"/>
          <w:sz w:val="22"/>
          <w:szCs w:val="22"/>
        </w:rPr>
        <w:t>The Guardian (2024) Early deaths from cardiovascular disease at highest level in over a decade. Available at: </w:t>
      </w:r>
      <w:hyperlink r:id="rId14" w:tgtFrame="_blank" w:history="1">
        <w:r w:rsidRPr="00043C29">
          <w:rPr>
            <w:rStyle w:val="Hyperlink"/>
            <w:rFonts w:ascii="Arial" w:eastAsiaTheme="majorEastAsia" w:hAnsi="Arial" w:cs="Arial"/>
            <w:color w:val="1155CC"/>
            <w:sz w:val="22"/>
            <w:szCs w:val="22"/>
          </w:rPr>
          <w:t>https://www.theguardian.com</w:t>
        </w:r>
      </w:hyperlink>
      <w:r w:rsidRPr="00043C29">
        <w:rPr>
          <w:rFonts w:ascii="Arial" w:hAnsi="Arial" w:cs="Arial"/>
          <w:color w:val="222222"/>
          <w:sz w:val="22"/>
          <w:szCs w:val="22"/>
        </w:rPr>
        <w:t> (Accessed: 10 December 2025).</w:t>
      </w:r>
    </w:p>
    <w:p w14:paraId="0B2357ED" w14:textId="77777777" w:rsidR="00043C29" w:rsidRDefault="00043C29" w:rsidP="008D4773">
      <w:pPr>
        <w:pStyle w:val="NormalWeb"/>
        <w:shd w:val="clear" w:color="auto" w:fill="FFFFFF"/>
        <w:spacing w:before="0" w:beforeAutospacing="0" w:after="180" w:afterAutospacing="0"/>
        <w:rPr>
          <w:rFonts w:ascii="Arial" w:hAnsi="Arial" w:cs="Arial"/>
          <w:color w:val="111111"/>
          <w:sz w:val="22"/>
          <w:szCs w:val="22"/>
          <w:shd w:val="clear" w:color="auto" w:fill="FFFFFF"/>
        </w:rPr>
      </w:pPr>
    </w:p>
    <w:p w14:paraId="47C8A6EF" w14:textId="77777777" w:rsidR="00043C29" w:rsidRPr="001C58C0" w:rsidRDefault="00043C29" w:rsidP="008D4773">
      <w:pPr>
        <w:pStyle w:val="NormalWeb"/>
        <w:shd w:val="clear" w:color="auto" w:fill="FFFFFF"/>
        <w:spacing w:before="0" w:beforeAutospacing="0" w:after="180" w:afterAutospacing="0"/>
        <w:rPr>
          <w:rFonts w:ascii="Arial" w:hAnsi="Arial" w:cs="Arial"/>
          <w:color w:val="222222"/>
          <w:sz w:val="22"/>
          <w:szCs w:val="22"/>
        </w:rPr>
      </w:pPr>
    </w:p>
    <w:p w14:paraId="0B928E18" w14:textId="77777777" w:rsidR="008D4773" w:rsidRDefault="008D4773" w:rsidP="008D7D23">
      <w:pPr>
        <w:pStyle w:val="NormalWeb"/>
        <w:shd w:val="clear" w:color="auto" w:fill="FFFFFF"/>
        <w:spacing w:before="0" w:beforeAutospacing="0" w:after="180" w:afterAutospacing="0"/>
        <w:rPr>
          <w:color w:val="222222"/>
          <w:sz w:val="30"/>
          <w:szCs w:val="30"/>
        </w:rPr>
      </w:pPr>
    </w:p>
    <w:p w14:paraId="43816B72" w14:textId="77777777" w:rsidR="008D4773" w:rsidRDefault="008D4773" w:rsidP="008D4773">
      <w:pPr>
        <w:pStyle w:val="NormalWeb"/>
        <w:shd w:val="clear" w:color="auto" w:fill="FFFFFF"/>
        <w:spacing w:before="0" w:beforeAutospacing="0" w:after="0" w:afterAutospacing="0"/>
        <w:rPr>
          <w:color w:val="808080"/>
          <w:sz w:val="18"/>
          <w:szCs w:val="18"/>
        </w:rPr>
      </w:pPr>
    </w:p>
    <w:p w14:paraId="5703C81C" w14:textId="77777777" w:rsidR="008D4773" w:rsidRDefault="008D4773" w:rsidP="008D4773">
      <w:pPr>
        <w:pStyle w:val="NormalWeb"/>
        <w:shd w:val="clear" w:color="auto" w:fill="FFFFFF"/>
        <w:spacing w:before="0" w:beforeAutospacing="0" w:after="180" w:afterAutospacing="0"/>
        <w:rPr>
          <w:color w:val="222222"/>
          <w:sz w:val="18"/>
          <w:szCs w:val="18"/>
        </w:rPr>
      </w:pPr>
    </w:p>
    <w:p w14:paraId="4F70A016" w14:textId="77777777" w:rsidR="008D4773" w:rsidRDefault="008D4773" w:rsidP="008D7D23">
      <w:pPr>
        <w:pStyle w:val="NormalWeb"/>
        <w:shd w:val="clear" w:color="auto" w:fill="FFFFFF"/>
        <w:spacing w:before="0" w:beforeAutospacing="0" w:after="180" w:afterAutospacing="0"/>
        <w:rPr>
          <w:color w:val="222222"/>
          <w:sz w:val="30"/>
          <w:szCs w:val="30"/>
        </w:rPr>
      </w:pPr>
    </w:p>
    <w:p w14:paraId="6A9A8A0D" w14:textId="77777777" w:rsidR="008D7D23" w:rsidRDefault="008D7D23" w:rsidP="008D7D23">
      <w:pPr>
        <w:pStyle w:val="NormalWeb"/>
        <w:shd w:val="clear" w:color="auto" w:fill="FFFFFF"/>
        <w:spacing w:before="0" w:beforeAutospacing="0" w:after="180" w:afterAutospacing="0"/>
        <w:rPr>
          <w:color w:val="222222"/>
          <w:sz w:val="18"/>
          <w:szCs w:val="18"/>
        </w:rPr>
      </w:pPr>
    </w:p>
    <w:p w14:paraId="27619CA3" w14:textId="77777777" w:rsidR="008D7D23" w:rsidRDefault="008D7D23" w:rsidP="008D7D23">
      <w:pPr>
        <w:pStyle w:val="NormalWeb"/>
        <w:shd w:val="clear" w:color="auto" w:fill="FFFFFF"/>
        <w:spacing w:before="0" w:beforeAutospacing="0" w:after="180" w:afterAutospacing="0"/>
        <w:rPr>
          <w:color w:val="222222"/>
          <w:sz w:val="30"/>
          <w:szCs w:val="30"/>
        </w:rPr>
      </w:pPr>
    </w:p>
    <w:p w14:paraId="2BAF5AFF" w14:textId="77777777" w:rsidR="008D7D23" w:rsidRDefault="008D7D23" w:rsidP="008128A1">
      <w:pPr>
        <w:pStyle w:val="NormalWeb"/>
        <w:shd w:val="clear" w:color="auto" w:fill="FFFFFF"/>
        <w:spacing w:before="0" w:beforeAutospacing="0" w:after="180" w:afterAutospacing="0"/>
        <w:rPr>
          <w:color w:val="222222"/>
          <w:sz w:val="30"/>
          <w:szCs w:val="30"/>
        </w:rPr>
      </w:pPr>
    </w:p>
    <w:p w14:paraId="424CC270" w14:textId="77777777" w:rsidR="003B486F" w:rsidRDefault="003B486F" w:rsidP="008128A1">
      <w:pPr>
        <w:pStyle w:val="NormalWeb"/>
        <w:shd w:val="clear" w:color="auto" w:fill="FFFFFF"/>
        <w:spacing w:before="0" w:beforeAutospacing="0" w:after="180" w:afterAutospacing="0"/>
        <w:rPr>
          <w:color w:val="222222"/>
          <w:sz w:val="30"/>
          <w:szCs w:val="30"/>
        </w:rPr>
      </w:pPr>
    </w:p>
    <w:p w14:paraId="528357CF" w14:textId="77777777" w:rsidR="003B486F" w:rsidRDefault="003B486F" w:rsidP="008128A1">
      <w:pPr>
        <w:pStyle w:val="NormalWeb"/>
        <w:shd w:val="clear" w:color="auto" w:fill="FFFFFF"/>
        <w:spacing w:before="0" w:beforeAutospacing="0" w:after="180" w:afterAutospacing="0"/>
        <w:rPr>
          <w:color w:val="222222"/>
          <w:sz w:val="30"/>
          <w:szCs w:val="30"/>
        </w:rPr>
      </w:pPr>
    </w:p>
    <w:p w14:paraId="400126DD" w14:textId="77777777" w:rsidR="007F1E62" w:rsidRDefault="007F1E62" w:rsidP="008128A1">
      <w:pPr>
        <w:pStyle w:val="NormalWeb"/>
        <w:shd w:val="clear" w:color="auto" w:fill="FFFFFF"/>
        <w:spacing w:before="0" w:beforeAutospacing="0" w:after="180" w:afterAutospacing="0"/>
        <w:rPr>
          <w:color w:val="222222"/>
          <w:sz w:val="30"/>
          <w:szCs w:val="30"/>
        </w:rPr>
      </w:pPr>
    </w:p>
    <w:p w14:paraId="22B02FEE" w14:textId="77777777" w:rsidR="008128A1" w:rsidRPr="008128A1" w:rsidRDefault="008128A1">
      <w:pPr>
        <w:rPr>
          <w:rFonts w:ascii="Arial" w:hAnsi="Arial" w:cs="Arial"/>
          <w:sz w:val="32"/>
          <w:szCs w:val="32"/>
        </w:rPr>
      </w:pPr>
    </w:p>
    <w:sectPr w:rsidR="008128A1" w:rsidRPr="008128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B8A72" w14:textId="77777777" w:rsidR="00027CEC" w:rsidRDefault="00027CEC">
      <w:pPr>
        <w:spacing w:after="0" w:line="240" w:lineRule="auto"/>
      </w:pPr>
      <w:r>
        <w:separator/>
      </w:r>
    </w:p>
  </w:endnote>
  <w:endnote w:type="continuationSeparator" w:id="0">
    <w:p w14:paraId="7F8BD72E" w14:textId="77777777" w:rsidR="00027CEC" w:rsidRDefault="00027C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F1C23" w14:textId="77777777" w:rsidR="00395164" w:rsidRDefault="00395164">
    <w:pPr>
      <w:pStyle w:val="Footer"/>
      <w:jc w:val="right"/>
    </w:pPr>
  </w:p>
  <w:p w14:paraId="5BD749CC" w14:textId="77777777" w:rsidR="00395164" w:rsidRDefault="003951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B3869" w14:textId="77777777" w:rsidR="00027CEC" w:rsidRDefault="00027CEC">
      <w:pPr>
        <w:spacing w:after="0" w:line="240" w:lineRule="auto"/>
      </w:pPr>
      <w:r>
        <w:separator/>
      </w:r>
    </w:p>
  </w:footnote>
  <w:footnote w:type="continuationSeparator" w:id="0">
    <w:p w14:paraId="57782887" w14:textId="77777777" w:rsidR="00027CEC" w:rsidRDefault="00027C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E74" w14:textId="77777777" w:rsidR="00395164" w:rsidRDefault="00395164" w:rsidP="00BE6BE0">
    <w:pPr>
      <w:pStyle w:val="Header"/>
      <w:ind w:left="11520"/>
    </w:pPr>
    <w:r>
      <w:rPr>
        <w:noProof/>
      </w:rPr>
      <w:drawing>
        <wp:inline distT="0" distB="0" distL="0" distR="0" wp14:anchorId="35ACCF96" wp14:editId="41A485D5">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8A1"/>
    <w:rsid w:val="00027CEC"/>
    <w:rsid w:val="00043C29"/>
    <w:rsid w:val="000F6160"/>
    <w:rsid w:val="00130389"/>
    <w:rsid w:val="00175414"/>
    <w:rsid w:val="001B277D"/>
    <w:rsid w:val="001C58C0"/>
    <w:rsid w:val="00327DA9"/>
    <w:rsid w:val="0034443F"/>
    <w:rsid w:val="0036745E"/>
    <w:rsid w:val="00367964"/>
    <w:rsid w:val="00395164"/>
    <w:rsid w:val="003B486F"/>
    <w:rsid w:val="003D3A16"/>
    <w:rsid w:val="0040559B"/>
    <w:rsid w:val="00452D5C"/>
    <w:rsid w:val="0046388C"/>
    <w:rsid w:val="004D1F34"/>
    <w:rsid w:val="005D194C"/>
    <w:rsid w:val="006264E1"/>
    <w:rsid w:val="006945BD"/>
    <w:rsid w:val="00702064"/>
    <w:rsid w:val="00710D2B"/>
    <w:rsid w:val="007A1437"/>
    <w:rsid w:val="007F1E62"/>
    <w:rsid w:val="008128A1"/>
    <w:rsid w:val="00851D2B"/>
    <w:rsid w:val="008742C5"/>
    <w:rsid w:val="008D1923"/>
    <w:rsid w:val="008D4773"/>
    <w:rsid w:val="008D7D23"/>
    <w:rsid w:val="00900E76"/>
    <w:rsid w:val="00985F17"/>
    <w:rsid w:val="00AA334C"/>
    <w:rsid w:val="00AF591C"/>
    <w:rsid w:val="00B113DC"/>
    <w:rsid w:val="00BE20D4"/>
    <w:rsid w:val="00BE685C"/>
    <w:rsid w:val="00C54EC2"/>
    <w:rsid w:val="00C83E45"/>
    <w:rsid w:val="00CA7CB4"/>
    <w:rsid w:val="00D62EB6"/>
    <w:rsid w:val="00D979E9"/>
    <w:rsid w:val="00DC3820"/>
    <w:rsid w:val="00DF1D2B"/>
    <w:rsid w:val="00E31046"/>
    <w:rsid w:val="00E63F65"/>
    <w:rsid w:val="00F73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F05F9"/>
  <w15:chartTrackingRefBased/>
  <w15:docId w15:val="{BA8308AD-62D2-48F8-854B-9939EFCB4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28A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128A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128A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128A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128A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128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28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28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28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28A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128A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128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128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128A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128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28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28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28A1"/>
    <w:rPr>
      <w:rFonts w:eastAsiaTheme="majorEastAsia" w:cstheme="majorBidi"/>
      <w:color w:val="272727" w:themeColor="text1" w:themeTint="D8"/>
    </w:rPr>
  </w:style>
  <w:style w:type="paragraph" w:styleId="Title">
    <w:name w:val="Title"/>
    <w:basedOn w:val="Normal"/>
    <w:next w:val="Normal"/>
    <w:link w:val="TitleChar"/>
    <w:uiPriority w:val="10"/>
    <w:qFormat/>
    <w:rsid w:val="008128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28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28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28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28A1"/>
    <w:pPr>
      <w:spacing w:before="160"/>
      <w:jc w:val="center"/>
    </w:pPr>
    <w:rPr>
      <w:i/>
      <w:iCs/>
      <w:color w:val="404040" w:themeColor="text1" w:themeTint="BF"/>
    </w:rPr>
  </w:style>
  <w:style w:type="character" w:customStyle="1" w:styleId="QuoteChar">
    <w:name w:val="Quote Char"/>
    <w:basedOn w:val="DefaultParagraphFont"/>
    <w:link w:val="Quote"/>
    <w:uiPriority w:val="29"/>
    <w:rsid w:val="008128A1"/>
    <w:rPr>
      <w:i/>
      <w:iCs/>
      <w:color w:val="404040" w:themeColor="text1" w:themeTint="BF"/>
    </w:rPr>
  </w:style>
  <w:style w:type="paragraph" w:styleId="ListParagraph">
    <w:name w:val="List Paragraph"/>
    <w:basedOn w:val="Normal"/>
    <w:uiPriority w:val="34"/>
    <w:qFormat/>
    <w:rsid w:val="008128A1"/>
    <w:pPr>
      <w:ind w:left="720"/>
      <w:contextualSpacing/>
    </w:pPr>
  </w:style>
  <w:style w:type="character" w:styleId="IntenseEmphasis">
    <w:name w:val="Intense Emphasis"/>
    <w:basedOn w:val="DefaultParagraphFont"/>
    <w:uiPriority w:val="21"/>
    <w:qFormat/>
    <w:rsid w:val="008128A1"/>
    <w:rPr>
      <w:i/>
      <w:iCs/>
      <w:color w:val="2F5496" w:themeColor="accent1" w:themeShade="BF"/>
    </w:rPr>
  </w:style>
  <w:style w:type="paragraph" w:styleId="IntenseQuote">
    <w:name w:val="Intense Quote"/>
    <w:basedOn w:val="Normal"/>
    <w:next w:val="Normal"/>
    <w:link w:val="IntenseQuoteChar"/>
    <w:uiPriority w:val="30"/>
    <w:qFormat/>
    <w:rsid w:val="008128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128A1"/>
    <w:rPr>
      <w:i/>
      <w:iCs/>
      <w:color w:val="2F5496" w:themeColor="accent1" w:themeShade="BF"/>
    </w:rPr>
  </w:style>
  <w:style w:type="character" w:styleId="IntenseReference">
    <w:name w:val="Intense Reference"/>
    <w:basedOn w:val="DefaultParagraphFont"/>
    <w:uiPriority w:val="32"/>
    <w:qFormat/>
    <w:rsid w:val="008128A1"/>
    <w:rPr>
      <w:b/>
      <w:bCs/>
      <w:smallCaps/>
      <w:color w:val="2F5496" w:themeColor="accent1" w:themeShade="BF"/>
      <w:spacing w:val="5"/>
    </w:rPr>
  </w:style>
  <w:style w:type="paragraph" w:styleId="NormalWeb">
    <w:name w:val="Normal (Web)"/>
    <w:basedOn w:val="Normal"/>
    <w:uiPriority w:val="99"/>
    <w:semiHidden/>
    <w:unhideWhenUsed/>
    <w:rsid w:val="008128A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8D4773"/>
    <w:rPr>
      <w:color w:val="0000FF"/>
      <w:u w:val="single"/>
    </w:rPr>
  </w:style>
  <w:style w:type="paragraph" w:styleId="Header">
    <w:name w:val="header"/>
    <w:basedOn w:val="Normal"/>
    <w:link w:val="HeaderChar"/>
    <w:uiPriority w:val="99"/>
    <w:unhideWhenUsed/>
    <w:rsid w:val="00395164"/>
    <w:pPr>
      <w:tabs>
        <w:tab w:val="center" w:pos="4513"/>
        <w:tab w:val="right" w:pos="9026"/>
      </w:tabs>
      <w:spacing w:after="0" w:line="240" w:lineRule="auto"/>
    </w:pPr>
    <w:rPr>
      <w:rFonts w:eastAsiaTheme="minorEastAsia"/>
      <w:kern w:val="0"/>
      <w:lang w:eastAsia="zh-CN"/>
      <w14:ligatures w14:val="none"/>
    </w:rPr>
  </w:style>
  <w:style w:type="character" w:customStyle="1" w:styleId="HeaderChar">
    <w:name w:val="Header Char"/>
    <w:basedOn w:val="DefaultParagraphFont"/>
    <w:link w:val="Header"/>
    <w:uiPriority w:val="99"/>
    <w:rsid w:val="00395164"/>
    <w:rPr>
      <w:rFonts w:eastAsiaTheme="minorEastAsia"/>
      <w:kern w:val="0"/>
      <w:lang w:eastAsia="zh-CN"/>
      <w14:ligatures w14:val="none"/>
    </w:rPr>
  </w:style>
  <w:style w:type="paragraph" w:styleId="Footer">
    <w:name w:val="footer"/>
    <w:basedOn w:val="Normal"/>
    <w:link w:val="FooterChar"/>
    <w:uiPriority w:val="99"/>
    <w:unhideWhenUsed/>
    <w:rsid w:val="00395164"/>
    <w:pPr>
      <w:tabs>
        <w:tab w:val="center" w:pos="4513"/>
        <w:tab w:val="right" w:pos="9026"/>
      </w:tabs>
      <w:spacing w:after="0" w:line="240" w:lineRule="auto"/>
    </w:pPr>
    <w:rPr>
      <w:rFonts w:eastAsiaTheme="minorEastAsia"/>
      <w:kern w:val="0"/>
      <w:lang w:eastAsia="zh-CN"/>
      <w14:ligatures w14:val="none"/>
    </w:rPr>
  </w:style>
  <w:style w:type="character" w:customStyle="1" w:styleId="FooterChar">
    <w:name w:val="Footer Char"/>
    <w:basedOn w:val="DefaultParagraphFont"/>
    <w:link w:val="Footer"/>
    <w:uiPriority w:val="99"/>
    <w:rsid w:val="00395164"/>
    <w:rPr>
      <w:rFonts w:eastAsiaTheme="minorEastAsia"/>
      <w:kern w:val="0"/>
      <w:lang w:eastAsia="zh-CN"/>
      <w14:ligatures w14:val="none"/>
    </w:rPr>
  </w:style>
  <w:style w:type="paragraph" w:styleId="TOCHeading">
    <w:name w:val="TOC Heading"/>
    <w:basedOn w:val="Heading1"/>
    <w:next w:val="Normal"/>
    <w:uiPriority w:val="39"/>
    <w:unhideWhenUsed/>
    <w:qFormat/>
    <w:rsid w:val="00327DA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27DA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who.int/"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gov.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hs.uk/conditions/coronary-heart-diseas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lordslibrary.parliament.uk/" TargetMode="External"/><Relationship Id="rId4" Type="http://schemas.openxmlformats.org/officeDocument/2006/relationships/webSettings" Target="webSettings.xml"/><Relationship Id="rId9" Type="http://schemas.openxmlformats.org/officeDocument/2006/relationships/hyperlink" Target="https://www.bhf.org.uk/" TargetMode="External"/><Relationship Id="rId14" Type="http://schemas.openxmlformats.org/officeDocument/2006/relationships/hyperlink" Target="https://www.theguardian.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3B89D2-73B4-48EC-819C-6538500BC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824</TotalTime>
  <Pages>7</Pages>
  <Words>1955</Words>
  <Characters>11147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Ikwa</dc:creator>
  <cp:keywords/>
  <dc:description/>
  <cp:lastModifiedBy>Louisa Ikwa</cp:lastModifiedBy>
  <cp:revision>38</cp:revision>
  <dcterms:created xsi:type="dcterms:W3CDTF">2025-12-15T20:42:00Z</dcterms:created>
  <dcterms:modified xsi:type="dcterms:W3CDTF">2025-12-16T11:45:00Z</dcterms:modified>
</cp:coreProperties>
</file>