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CAD14D" w14:textId="77777777" w:rsidR="00FF2DF2" w:rsidRPr="001063CE" w:rsidRDefault="00FF2DF2" w:rsidP="001063CE">
      <w:pPr>
        <w:spacing w:line="360" w:lineRule="auto"/>
        <w:rPr>
          <w:rFonts w:ascii="Arial" w:hAnsi="Arial" w:cs="Arial"/>
        </w:rPr>
      </w:pPr>
    </w:p>
    <w:p w14:paraId="53CC5EE6" w14:textId="77777777" w:rsidR="00FF2DF2" w:rsidRPr="001063CE" w:rsidRDefault="00FF2DF2" w:rsidP="001063CE">
      <w:pPr>
        <w:spacing w:line="360" w:lineRule="auto"/>
        <w:rPr>
          <w:rFonts w:ascii="Arial" w:hAnsi="Arial" w:cs="Arial"/>
        </w:rPr>
      </w:pPr>
    </w:p>
    <w:p w14:paraId="626174EB" w14:textId="77777777" w:rsidR="00FF2DF2" w:rsidRPr="001063CE" w:rsidRDefault="00FF2DF2" w:rsidP="001063CE">
      <w:pPr>
        <w:spacing w:line="360" w:lineRule="auto"/>
        <w:rPr>
          <w:rFonts w:ascii="Arial" w:hAnsi="Arial" w:cs="Arial"/>
        </w:rPr>
      </w:pPr>
      <w:r w:rsidRPr="001063CE">
        <w:rPr>
          <w:rFonts w:ascii="Arial" w:hAnsi="Arial" w:cs="Arial"/>
          <w:noProof/>
        </w:rPr>
        <w:drawing>
          <wp:anchor distT="0" distB="0" distL="114300" distR="114300" simplePos="0" relativeHeight="251714560" behindDoc="0" locked="0" layoutInCell="1" allowOverlap="1" wp14:anchorId="35173E6D" wp14:editId="715E7271">
            <wp:simplePos x="0" y="0"/>
            <wp:positionH relativeFrom="page">
              <wp:posOffset>457200</wp:posOffset>
            </wp:positionH>
            <wp:positionV relativeFrom="paragraph">
              <wp:posOffset>-105156</wp:posOffset>
            </wp:positionV>
            <wp:extent cx="1809749" cy="723899"/>
            <wp:effectExtent l="0" t="0" r="0" b="0"/>
            <wp:wrapNone/>
            <wp:docPr id="100" name="Picture 100"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black background with white text&#10;&#10;AI-generated content may be incorrect."/>
                    <pic:cNvPicPr>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1809749" cy="723899"/>
                    </a:xfrm>
                    <a:prstGeom prst="rect">
                      <a:avLst/>
                    </a:prstGeom>
                    <a:noFill/>
                  </pic:spPr>
                </pic:pic>
              </a:graphicData>
            </a:graphic>
          </wp:anchor>
        </w:drawing>
      </w:r>
    </w:p>
    <w:p w14:paraId="4FCF53A1" w14:textId="77777777" w:rsidR="00FF2DF2" w:rsidRPr="001063CE" w:rsidRDefault="00FF2DF2" w:rsidP="001063CE">
      <w:pPr>
        <w:spacing w:line="360" w:lineRule="auto"/>
        <w:rPr>
          <w:rFonts w:ascii="Arial" w:hAnsi="Arial" w:cs="Arial"/>
        </w:rPr>
      </w:pPr>
    </w:p>
    <w:p w14:paraId="2337739E" w14:textId="77777777" w:rsidR="00FF2DF2" w:rsidRPr="001063CE" w:rsidRDefault="00FF2DF2" w:rsidP="001063CE">
      <w:pPr>
        <w:spacing w:line="360" w:lineRule="auto"/>
        <w:rPr>
          <w:rFonts w:ascii="Arial" w:hAnsi="Arial" w:cs="Arial"/>
        </w:rPr>
      </w:pPr>
    </w:p>
    <w:p w14:paraId="215B3D4E" w14:textId="77777777" w:rsidR="00FF2DF2" w:rsidRPr="001063CE" w:rsidRDefault="00FF2DF2" w:rsidP="001063CE">
      <w:pPr>
        <w:spacing w:line="360" w:lineRule="auto"/>
        <w:rPr>
          <w:rFonts w:ascii="Arial" w:hAnsi="Arial" w:cs="Arial"/>
        </w:rPr>
      </w:pPr>
      <w:r w:rsidRPr="001063CE">
        <w:rPr>
          <w:rFonts w:ascii="Arial" w:hAnsi="Arial" w:cs="Arial"/>
          <w:noProof/>
        </w:rPr>
        <mc:AlternateContent>
          <mc:Choice Requires="wps">
            <w:drawing>
              <wp:anchor distT="0" distB="0" distL="114300" distR="114300" simplePos="0" relativeHeight="251663360" behindDoc="0" locked="0" layoutInCell="1" allowOverlap="1" wp14:anchorId="63F0D8C5" wp14:editId="29B8F7A0">
                <wp:simplePos x="0" y="0"/>
                <wp:positionH relativeFrom="page">
                  <wp:posOffset>705612</wp:posOffset>
                </wp:positionH>
                <wp:positionV relativeFrom="paragraph">
                  <wp:posOffset>-175640</wp:posOffset>
                </wp:positionV>
                <wp:extent cx="6108" cy="6096"/>
                <wp:effectExtent l="0" t="0" r="0" b="0"/>
                <wp:wrapNone/>
                <wp:docPr id="101" name="Freeform 10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13100E52" id="Freeform 101" o:spid="_x0000_s1026" style="position:absolute;margin-left:55.55pt;margin-top:-13.85pt;width:.5pt;height:.5pt;z-index:251663360;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" path="m,6096r6108,l6108,,,,,6096xe" fillcolor="black" stroked="f" strokeweight="1pt">
                <v:stroke joinstyle="miter"/>
                <v:path arrowok="t"/>
                <w10:wrap anchorx="page"/>
              </v:shape>
            </w:pict>
          </mc:Fallback>
        </mc:AlternateContent>
      </w:r>
      <w:r w:rsidRPr="001063CE">
        <w:rPr>
          <w:rFonts w:ascii="Arial" w:hAnsi="Arial" w:cs="Arial"/>
          <w:noProof/>
        </w:rPr>
        <mc:AlternateContent>
          <mc:Choice Requires="wps">
            <w:drawing>
              <wp:anchor distT="0" distB="0" distL="114300" distR="114300" simplePos="0" relativeHeight="251662336" behindDoc="0" locked="0" layoutInCell="1" allowOverlap="1" wp14:anchorId="38008AD8" wp14:editId="07DB5285">
                <wp:simplePos x="0" y="0"/>
                <wp:positionH relativeFrom="page">
                  <wp:posOffset>705612</wp:posOffset>
                </wp:positionH>
                <wp:positionV relativeFrom="paragraph">
                  <wp:posOffset>-175640</wp:posOffset>
                </wp:positionV>
                <wp:extent cx="6108" cy="6096"/>
                <wp:effectExtent l="0" t="0" r="0" b="0"/>
                <wp:wrapNone/>
                <wp:docPr id="102" name="Freeform 102"/>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1ED596EE" id="Freeform 102" o:spid="_x0000_s1026" style="position:absolute;margin-left:55.55pt;margin-top:-13.85pt;width:.5pt;height:.5pt;z-index:25166233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" path="m,6096r6108,l6108,,,,,6096xe" fillcolor="black" stroked="f" strokeweight="1pt">
                <v:stroke joinstyle="miter"/>
                <v:path arrowok="t"/>
                <w10:wrap anchorx="page"/>
              </v:shape>
            </w:pict>
          </mc:Fallback>
        </mc:AlternateContent>
      </w:r>
      <w:r w:rsidRPr="001063CE">
        <w:rPr>
          <w:rFonts w:ascii="Arial" w:hAnsi="Arial" w:cs="Arial"/>
          <w:noProof/>
        </w:rPr>
        <mc:AlternateContent>
          <mc:Choice Requires="wps">
            <w:drawing>
              <wp:anchor distT="0" distB="0" distL="114300" distR="114300" simplePos="0" relativeHeight="251665408" behindDoc="0" locked="0" layoutInCell="1" allowOverlap="1" wp14:anchorId="03F967D3" wp14:editId="1210C346">
                <wp:simplePos x="0" y="0"/>
                <wp:positionH relativeFrom="page">
                  <wp:posOffset>7007352</wp:posOffset>
                </wp:positionH>
                <wp:positionV relativeFrom="paragraph">
                  <wp:posOffset>-175640</wp:posOffset>
                </wp:positionV>
                <wp:extent cx="6096" cy="6096"/>
                <wp:effectExtent l="0" t="0" r="0" b="0"/>
                <wp:wrapNone/>
                <wp:docPr id="103" name="Freeform 10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54B7F41A" id="Freeform 103" o:spid="_x0000_s1026" style="position:absolute;margin-left:551.75pt;margin-top:-13.85pt;width:.5pt;height:.5pt;z-index:25166540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" path="m,6096r6096,l6096,,,,,6096xe" fillcolor="black" stroked="f" strokeweight="1pt">
                <v:stroke joinstyle="miter"/>
                <v:path arrowok="t"/>
                <w10:wrap anchorx="page"/>
              </v:shape>
            </w:pict>
          </mc:Fallback>
        </mc:AlternateContent>
      </w:r>
      <w:r w:rsidRPr="001063CE">
        <w:rPr>
          <w:rFonts w:ascii="Arial" w:hAnsi="Arial" w:cs="Arial"/>
          <w:noProof/>
        </w:rPr>
        <mc:AlternateContent>
          <mc:Choice Requires="wps">
            <w:drawing>
              <wp:anchor distT="0" distB="0" distL="114300" distR="114300" simplePos="0" relativeHeight="251664384" behindDoc="0" locked="0" layoutInCell="1" allowOverlap="1" wp14:anchorId="2820220F" wp14:editId="73C753D1">
                <wp:simplePos x="0" y="0"/>
                <wp:positionH relativeFrom="page">
                  <wp:posOffset>7007352</wp:posOffset>
                </wp:positionH>
                <wp:positionV relativeFrom="paragraph">
                  <wp:posOffset>-175640</wp:posOffset>
                </wp:positionV>
                <wp:extent cx="6096" cy="6096"/>
                <wp:effectExtent l="0" t="0" r="0" b="0"/>
                <wp:wrapNone/>
                <wp:docPr id="104" name="Freeform 10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6901E4EF" id="Freeform 104" o:spid="_x0000_s1026" style="position:absolute;margin-left:551.75pt;margin-top:-13.85pt;width:.5pt;height:.5pt;z-index:25166438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" path="m,6096r6096,l6096,,,,,6096xe" fillcolor="black" stroked="f" strokeweight="1pt">
                <v:stroke joinstyle="miter"/>
                <v:path arrowok="t"/>
                <w10:wrap anchorx="page"/>
              </v:shape>
            </w:pict>
          </mc:Fallback>
        </mc:AlternateContent>
      </w:r>
    </w:p>
    <w:p w14:paraId="444BA90F" w14:textId="77777777" w:rsidR="00FF2DF2" w:rsidRPr="001063CE" w:rsidRDefault="00FF2DF2" w:rsidP="001063CE">
      <w:pPr>
        <w:spacing w:after="77" w:line="360" w:lineRule="auto"/>
        <w:rPr>
          <w:rFonts w:ascii="Arial" w:hAnsi="Arial" w:cs="Arial"/>
        </w:rPr>
      </w:pPr>
      <w:r w:rsidRPr="001063CE">
        <w:rPr>
          <w:rFonts w:ascii="Arial" w:hAnsi="Arial" w:cs="Arial"/>
          <w:noProof/>
        </w:rPr>
        <mc:AlternateContent>
          <mc:Choice Requires="wps">
            <w:drawing>
              <wp:anchor distT="0" distB="0" distL="114300" distR="114300" simplePos="0" relativeHeight="251667456" behindDoc="0" locked="0" layoutInCell="1" allowOverlap="1" wp14:anchorId="40E765DF" wp14:editId="083BFA0D">
                <wp:simplePos x="0" y="0"/>
                <wp:positionH relativeFrom="page">
                  <wp:posOffset>705612</wp:posOffset>
                </wp:positionH>
                <wp:positionV relativeFrom="paragraph">
                  <wp:posOffset>100203</wp:posOffset>
                </wp:positionV>
                <wp:extent cx="6108" cy="6096"/>
                <wp:effectExtent l="0" t="0" r="0" b="0"/>
                <wp:wrapNone/>
                <wp:docPr id="105" name="Freeform 105"/>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4BA6467E" id="Freeform 105" o:spid="_x0000_s1026" style="position:absolute;margin-left:55.55pt;margin-top:7.9pt;width:.5pt;height:.5pt;z-index:25166745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" path="m,6096r6108,l6108,,,,,6096xe" fillcolor="black" stroked="f" strokeweight="1pt">
                <v:stroke joinstyle="miter"/>
                <v:path arrowok="t"/>
                <w10:wrap anchorx="page"/>
              </v:shape>
            </w:pict>
          </mc:Fallback>
        </mc:AlternateContent>
      </w:r>
      <w:r w:rsidRPr="001063CE">
        <w:rPr>
          <w:rFonts w:ascii="Arial" w:hAnsi="Arial" w:cs="Arial"/>
          <w:noProof/>
        </w:rPr>
        <mc:AlternateContent>
          <mc:Choice Requires="wps">
            <w:drawing>
              <wp:anchor distT="0" distB="0" distL="114300" distR="114300" simplePos="0" relativeHeight="251666432" behindDoc="0" locked="0" layoutInCell="1" allowOverlap="1" wp14:anchorId="7FF4769F" wp14:editId="6077B0EA">
                <wp:simplePos x="0" y="0"/>
                <wp:positionH relativeFrom="page">
                  <wp:posOffset>705612</wp:posOffset>
                </wp:positionH>
                <wp:positionV relativeFrom="paragraph">
                  <wp:posOffset>100203</wp:posOffset>
                </wp:positionV>
                <wp:extent cx="6108" cy="6096"/>
                <wp:effectExtent l="0" t="0" r="0" b="0"/>
                <wp:wrapNone/>
                <wp:docPr id="106" name="Freeform 10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16381BDA" id="Freeform 106" o:spid="_x0000_s1026" style="position:absolute;margin-left:55.55pt;margin-top:7.9pt;width:.5pt;height:.5pt;z-index:251666432;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" path="m,6096r6108,l6108,,,,,6096xe" fillcolor="black" stroked="f" strokeweight="1pt">
                <v:stroke joinstyle="miter"/>
                <v:path arrowok="t"/>
                <w10:wrap anchorx="page"/>
              </v:shape>
            </w:pict>
          </mc:Fallback>
        </mc:AlternateContent>
      </w:r>
      <w:r w:rsidRPr="001063CE">
        <w:rPr>
          <w:rFonts w:ascii="Arial" w:hAnsi="Arial" w:cs="Arial"/>
          <w:noProof/>
        </w:rPr>
        <mc:AlternateContent>
          <mc:Choice Requires="wps">
            <w:drawing>
              <wp:anchor distT="0" distB="0" distL="114300" distR="114300" simplePos="0" relativeHeight="251669504" behindDoc="0" locked="0" layoutInCell="1" allowOverlap="1" wp14:anchorId="6ACAE449" wp14:editId="04A4B836">
                <wp:simplePos x="0" y="0"/>
                <wp:positionH relativeFrom="page">
                  <wp:posOffset>7007352</wp:posOffset>
                </wp:positionH>
                <wp:positionV relativeFrom="paragraph">
                  <wp:posOffset>100203</wp:posOffset>
                </wp:positionV>
                <wp:extent cx="6096" cy="6096"/>
                <wp:effectExtent l="0" t="0" r="0" b="0"/>
                <wp:wrapNone/>
                <wp:docPr id="107" name="Freeform 10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17201F87" id="Freeform 107" o:spid="_x0000_s1026" style="position:absolute;margin-left:551.75pt;margin-top:7.9pt;width:.5pt;height:.5pt;z-index:25166950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" path="m,6096r6096,l6096,,,,,6096xe" fillcolor="black" stroked="f" strokeweight="1pt">
                <v:stroke joinstyle="miter"/>
                <v:path arrowok="t"/>
                <w10:wrap anchorx="page"/>
              </v:shape>
            </w:pict>
          </mc:Fallback>
        </mc:AlternateContent>
      </w:r>
      <w:r w:rsidRPr="001063CE">
        <w:rPr>
          <w:rFonts w:ascii="Arial" w:hAnsi="Arial" w:cs="Arial"/>
          <w:noProof/>
        </w:rPr>
        <mc:AlternateContent>
          <mc:Choice Requires="wps">
            <w:drawing>
              <wp:anchor distT="0" distB="0" distL="114300" distR="114300" simplePos="0" relativeHeight="251668480" behindDoc="0" locked="0" layoutInCell="1" allowOverlap="1" wp14:anchorId="3E3BB47A" wp14:editId="13878364">
                <wp:simplePos x="0" y="0"/>
                <wp:positionH relativeFrom="page">
                  <wp:posOffset>7007352</wp:posOffset>
                </wp:positionH>
                <wp:positionV relativeFrom="paragraph">
                  <wp:posOffset>100203</wp:posOffset>
                </wp:positionV>
                <wp:extent cx="6096" cy="6096"/>
                <wp:effectExtent l="0" t="0" r="0" b="0"/>
                <wp:wrapNone/>
                <wp:docPr id="108" name="Freeform 10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7B1514F2" id="Freeform 108" o:spid="_x0000_s1026" style="position:absolute;margin-left:551.75pt;margin-top:7.9pt;width:.5pt;height:.5pt;z-index:25166848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" path="m,6096r6096,l6096,,,,,6096xe" fillcolor="black" stroked="f" strokeweight="1pt">
                <v:stroke joinstyle="miter"/>
                <v:path arrowok="t"/>
                <w10:wrap anchorx="page"/>
              </v:shape>
            </w:pict>
          </mc:Fallback>
        </mc:AlternateContent>
      </w:r>
    </w:p>
    <w:p w14:paraId="25A1887B" w14:textId="77777777" w:rsidR="00FF2DF2" w:rsidRPr="001063CE" w:rsidRDefault="00FF2DF2" w:rsidP="001063CE">
      <w:pPr>
        <w:spacing w:after="91" w:line="360" w:lineRule="auto"/>
        <w:rPr>
          <w:rFonts w:ascii="Arial" w:hAnsi="Arial" w:cs="Arial"/>
        </w:rPr>
      </w:pPr>
    </w:p>
    <w:tbl>
      <w:tblPr>
        <w:tblStyle w:val="TableGrid"/>
        <w:tblpPr w:vertAnchor="text" w:horzAnchor="page" w:tblpX="1111"/>
        <w:tblOverlap w:val="never"/>
        <w:tblW w:w="9894" w:type="dxa"/>
        <w:tblLayout w:type="fixed"/>
        <w:tblLook w:val="04A0" w:firstRow="1" w:lastRow="0" w:firstColumn="1" w:lastColumn="0" w:noHBand="0" w:noVBand="1"/>
      </w:tblPr>
      <w:tblGrid>
        <w:gridCol w:w="2080"/>
        <w:gridCol w:w="3286"/>
        <w:gridCol w:w="112"/>
        <w:gridCol w:w="2049"/>
        <w:gridCol w:w="103"/>
        <w:gridCol w:w="2264"/>
      </w:tblGrid>
      <w:tr w:rsidR="001063CE" w:rsidRPr="001063CE" w14:paraId="257C3D05" w14:textId="77777777" w:rsidTr="00FF2DF2">
        <w:trPr>
          <w:trHeight w:hRule="exact" w:val="474"/>
        </w:trPr>
        <w:tc>
          <w:tcPr>
            <w:tcW w:w="2080" w:type="dxa"/>
          </w:tcPr>
          <w:p w14:paraId="40FD9CF7" w14:textId="77777777" w:rsidR="00FF2DF2" w:rsidRPr="001063CE" w:rsidRDefault="00FF2DF2" w:rsidP="001063CE">
            <w:pPr>
              <w:spacing w:before="73" w:line="360" w:lineRule="auto"/>
              <w:ind w:left="84"/>
              <w:rPr>
                <w:rFonts w:ascii="Arial" w:hAnsi="Arial" w:cs="Arial"/>
                <w:b/>
                <w:bCs/>
              </w:rPr>
            </w:pPr>
            <w:r w:rsidRPr="001063CE">
              <w:rPr>
                <w:rFonts w:ascii="Arial" w:hAnsi="Arial" w:cs="Arial"/>
                <w:b/>
                <w:bCs/>
                <w:noProof/>
              </w:rPr>
              <mc:AlternateContent>
                <mc:Choice Requires="wps">
                  <w:drawing>
                    <wp:anchor distT="0" distB="0" distL="114300" distR="114300" simplePos="0" relativeHeight="251671552" behindDoc="0" locked="0" layoutInCell="1" allowOverlap="1" wp14:anchorId="50C8495A" wp14:editId="2EB2DA1D">
                      <wp:simplePos x="0" y="0"/>
                      <wp:positionH relativeFrom="page">
                        <wp:posOffset>-6096</wp:posOffset>
                      </wp:positionH>
                      <wp:positionV relativeFrom="line">
                        <wp:posOffset>-18945</wp:posOffset>
                      </wp:positionV>
                      <wp:extent cx="6108" cy="6096"/>
                      <wp:effectExtent l="0" t="0" r="0" b="0"/>
                      <wp:wrapNone/>
                      <wp:docPr id="109" name="Freeform 109"/>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75674750" id="Freeform 109" o:spid="_x0000_s1026" style="position:absolute;margin-left:-.5pt;margin-top:-1.5pt;width:.5pt;height:.5pt;z-index:25167155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1063CE">
              <w:rPr>
                <w:rFonts w:ascii="Arial" w:hAnsi="Arial" w:cs="Arial"/>
                <w:b/>
                <w:bCs/>
                <w:noProof/>
              </w:rPr>
              <mc:AlternateContent>
                <mc:Choice Requires="wps">
                  <w:drawing>
                    <wp:anchor distT="0" distB="0" distL="114300" distR="114300" simplePos="0" relativeHeight="251670528" behindDoc="0" locked="0" layoutInCell="1" allowOverlap="1" wp14:anchorId="1E664AE7" wp14:editId="55543484">
                      <wp:simplePos x="0" y="0"/>
                      <wp:positionH relativeFrom="page">
                        <wp:posOffset>-6096</wp:posOffset>
                      </wp:positionH>
                      <wp:positionV relativeFrom="line">
                        <wp:posOffset>-18945</wp:posOffset>
                      </wp:positionV>
                      <wp:extent cx="6108" cy="6096"/>
                      <wp:effectExtent l="0" t="0" r="0" b="0"/>
                      <wp:wrapNone/>
                      <wp:docPr id="110" name="Freeform 110"/>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35BCBB65" id="Freeform 110" o:spid="_x0000_s1026" style="position:absolute;margin-left:-.5pt;margin-top:-1.5pt;width:.5pt;height:.5pt;z-index:25167052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1063CE">
              <w:rPr>
                <w:rFonts w:ascii="Arial" w:hAnsi="Arial" w:cs="Arial"/>
                <w:b/>
                <w:bCs/>
              </w:rPr>
              <w:t xml:space="preserve">Student name:  </w:t>
            </w:r>
          </w:p>
        </w:tc>
        <w:tc>
          <w:tcPr>
            <w:tcW w:w="3286" w:type="dxa"/>
          </w:tcPr>
          <w:p w14:paraId="47B43853" w14:textId="24114D5D" w:rsidR="00FF2DF2" w:rsidRPr="001063CE" w:rsidRDefault="00FF2DF2" w:rsidP="001063CE">
            <w:pPr>
              <w:spacing w:before="73" w:line="360" w:lineRule="auto"/>
              <w:ind w:left="84"/>
              <w:rPr>
                <w:rFonts w:ascii="Arial" w:hAnsi="Arial" w:cs="Arial"/>
                <w:b/>
                <w:bCs/>
                <w:lang w:val="en-GB"/>
              </w:rPr>
            </w:pPr>
            <w:r w:rsidRPr="001063CE">
              <w:rPr>
                <w:rFonts w:ascii="Arial" w:hAnsi="Arial" w:cs="Arial"/>
                <w:b/>
                <w:bCs/>
                <w:lang w:val="en-GB"/>
              </w:rPr>
              <w:t xml:space="preserve">Andreea Beatrice Constantin </w:t>
            </w:r>
          </w:p>
          <w:p w14:paraId="5C7B981B" w14:textId="77777777" w:rsidR="00FF2DF2" w:rsidRPr="001063CE" w:rsidRDefault="00FF2DF2" w:rsidP="001063CE">
            <w:pPr>
              <w:spacing w:line="360" w:lineRule="auto"/>
              <w:rPr>
                <w:rFonts w:ascii="Arial" w:hAnsi="Arial" w:cs="Arial"/>
                <w:b/>
                <w:bCs/>
              </w:rPr>
            </w:pPr>
            <w:r w:rsidRPr="001063CE">
              <w:rPr>
                <w:rFonts w:ascii="Arial" w:hAnsi="Arial" w:cs="Arial"/>
                <w:b/>
                <w:bCs/>
                <w:noProof/>
              </w:rPr>
              <mc:AlternateContent>
                <mc:Choice Requires="wps">
                  <w:drawing>
                    <wp:anchor distT="0" distB="0" distL="114300" distR="114300" simplePos="0" relativeHeight="251672576" behindDoc="0" locked="0" layoutInCell="1" allowOverlap="1" wp14:anchorId="1A6F996D" wp14:editId="465DAC89">
                      <wp:simplePos x="0" y="0"/>
                      <wp:positionH relativeFrom="page">
                        <wp:posOffset>13</wp:posOffset>
                      </wp:positionH>
                      <wp:positionV relativeFrom="paragraph">
                        <wp:posOffset>-6096</wp:posOffset>
                      </wp:positionV>
                      <wp:extent cx="6108" cy="6096"/>
                      <wp:effectExtent l="0" t="0" r="0" b="0"/>
                      <wp:wrapNone/>
                      <wp:docPr id="111" name="Freeform 11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1F347E3B" id="Freeform 111" o:spid="_x0000_s1026" style="position:absolute;margin-left:0;margin-top:-.5pt;width:.5pt;height:.5pt;z-index:25167257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" path="m,6096r6108,l6108,,,,,6096xe" fillcolor="black" stroked="f" strokeweight="1pt">
                      <v:stroke joinstyle="miter"/>
                      <v:path arrowok="t"/>
                      <w10:wrap anchorx="page"/>
                    </v:shape>
                  </w:pict>
                </mc:Fallback>
              </mc:AlternateContent>
            </w:r>
            <w:r w:rsidRPr="001063CE">
              <w:rPr>
                <w:rFonts w:ascii="Arial" w:hAnsi="Arial" w:cs="Arial"/>
                <w:b/>
                <w:bCs/>
                <w:noProof/>
              </w:rPr>
              <mc:AlternateContent>
                <mc:Choice Requires="wps">
                  <w:drawing>
                    <wp:anchor distT="0" distB="0" distL="114300" distR="114300" simplePos="0" relativeHeight="251673600" behindDoc="0" locked="0" layoutInCell="1" allowOverlap="1" wp14:anchorId="12B0D79E" wp14:editId="254C85B1">
                      <wp:simplePos x="0" y="0"/>
                      <wp:positionH relativeFrom="page">
                        <wp:posOffset>2090940</wp:posOffset>
                      </wp:positionH>
                      <wp:positionV relativeFrom="paragraph">
                        <wp:posOffset>-6096</wp:posOffset>
                      </wp:positionV>
                      <wp:extent cx="6096" cy="6096"/>
                      <wp:effectExtent l="0" t="0" r="0" b="0"/>
                      <wp:wrapNone/>
                      <wp:docPr id="112" name="Freeform 112"/>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4452F4E8" id="Freeform 112" o:spid="_x0000_s1026" style="position:absolute;margin-left:164.65pt;margin-top:-.5pt;width:.5pt;height:.5pt;z-index:25167360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" path="m,6096r6096,l6096,,,,,6096xe" fillcolor="black" stroked="f" strokeweight="1pt">
                      <v:stroke joinstyle="miter"/>
                      <v:path arrowok="t"/>
                      <w10:wrap anchorx="page"/>
                    </v:shape>
                  </w:pict>
                </mc:Fallback>
              </mc:AlternateContent>
            </w:r>
          </w:p>
        </w:tc>
        <w:tc>
          <w:tcPr>
            <w:tcW w:w="112" w:type="dxa"/>
            <w:tcBorders>
              <w:right w:val="nil"/>
            </w:tcBorders>
            <w:shd w:val="clear" w:color="auto" w:fill="DADADA"/>
          </w:tcPr>
          <w:p w14:paraId="0C871EA0" w14:textId="77777777" w:rsidR="00FF2DF2" w:rsidRPr="001063CE" w:rsidRDefault="00FF2DF2" w:rsidP="001063CE">
            <w:pPr>
              <w:spacing w:line="360" w:lineRule="auto"/>
              <w:rPr>
                <w:rFonts w:ascii="Arial" w:hAnsi="Arial" w:cs="Arial"/>
                <w:b/>
                <w:bCs/>
              </w:rPr>
            </w:pPr>
          </w:p>
        </w:tc>
        <w:tc>
          <w:tcPr>
            <w:tcW w:w="2049" w:type="dxa"/>
            <w:tcBorders>
              <w:left w:val="nil"/>
              <w:right w:val="nil"/>
            </w:tcBorders>
            <w:shd w:val="clear" w:color="auto" w:fill="DADADA"/>
          </w:tcPr>
          <w:p w14:paraId="36AE994C" w14:textId="77777777" w:rsidR="00FF2DF2" w:rsidRPr="001063CE" w:rsidRDefault="00FF2DF2" w:rsidP="001063CE">
            <w:pPr>
              <w:spacing w:before="73" w:line="360" w:lineRule="auto"/>
              <w:ind w:right="-8"/>
              <w:rPr>
                <w:rFonts w:ascii="Arial" w:hAnsi="Arial" w:cs="Arial"/>
                <w:b/>
                <w:bCs/>
              </w:rPr>
            </w:pPr>
            <w:r w:rsidRPr="001063CE">
              <w:rPr>
                <w:rFonts w:ascii="Arial" w:hAnsi="Arial" w:cs="Arial"/>
                <w:b/>
                <w:bCs/>
              </w:rPr>
              <w:t xml:space="preserve">Student ID number: </w:t>
            </w:r>
          </w:p>
        </w:tc>
        <w:tc>
          <w:tcPr>
            <w:tcW w:w="103" w:type="dxa"/>
            <w:tcBorders>
              <w:left w:val="nil"/>
            </w:tcBorders>
            <w:shd w:val="clear" w:color="auto" w:fill="DADADA"/>
          </w:tcPr>
          <w:p w14:paraId="633BC2C9" w14:textId="77777777" w:rsidR="00FF2DF2" w:rsidRPr="001063CE" w:rsidRDefault="00FF2DF2" w:rsidP="001063CE">
            <w:pPr>
              <w:spacing w:line="360" w:lineRule="auto"/>
              <w:rPr>
                <w:rFonts w:ascii="Arial" w:hAnsi="Arial" w:cs="Arial"/>
                <w:b/>
                <w:bCs/>
              </w:rPr>
            </w:pPr>
          </w:p>
        </w:tc>
        <w:tc>
          <w:tcPr>
            <w:tcW w:w="2264" w:type="dxa"/>
          </w:tcPr>
          <w:p w14:paraId="06AC927B" w14:textId="46D1B67C" w:rsidR="00FF2DF2" w:rsidRPr="001063CE" w:rsidRDefault="00FF2DF2" w:rsidP="001063CE">
            <w:pPr>
              <w:spacing w:line="360" w:lineRule="auto"/>
              <w:rPr>
                <w:rFonts w:ascii="Arial" w:hAnsi="Arial" w:cs="Arial"/>
                <w:b/>
                <w:bCs/>
              </w:rPr>
            </w:pPr>
            <w:r w:rsidRPr="001063CE">
              <w:rPr>
                <w:rFonts w:ascii="Arial" w:hAnsi="Arial" w:cs="Arial"/>
                <w:b/>
                <w:bCs/>
                <w:lang w:val="en-GB"/>
              </w:rPr>
              <w:t>2423132</w:t>
            </w:r>
            <w:r w:rsidRPr="001063CE">
              <w:rPr>
                <w:rFonts w:ascii="Arial" w:hAnsi="Arial" w:cs="Arial"/>
                <w:b/>
                <w:bCs/>
                <w:noProof/>
              </w:rPr>
              <mc:AlternateContent>
                <mc:Choice Requires="wps">
                  <w:drawing>
                    <wp:anchor distT="0" distB="0" distL="114300" distR="114300" simplePos="0" relativeHeight="251674624" behindDoc="0" locked="0" layoutInCell="1" allowOverlap="1" wp14:anchorId="03B1A11C" wp14:editId="507E5F6D">
                      <wp:simplePos x="0" y="0"/>
                      <wp:positionH relativeFrom="page">
                        <wp:posOffset>0</wp:posOffset>
                      </wp:positionH>
                      <wp:positionV relativeFrom="paragraph">
                        <wp:posOffset>-6096</wp:posOffset>
                      </wp:positionV>
                      <wp:extent cx="6096" cy="6096"/>
                      <wp:effectExtent l="0" t="0" r="0" b="0"/>
                      <wp:wrapNone/>
                      <wp:docPr id="113" name="Freeform 11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554CC304" id="Freeform 113" o:spid="_x0000_s1026" style="position:absolute;margin-left:0;margin-top:-.5pt;width:.5pt;height:.5pt;z-index:25167462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" path="m,6096r6096,l6096,,,,,6096xe" fillcolor="black" stroked="f" strokeweight="1pt">
                      <v:stroke joinstyle="miter"/>
                      <v:path arrowok="t"/>
                      <w10:wrap anchorx="page"/>
                    </v:shape>
                  </w:pict>
                </mc:Fallback>
              </mc:AlternateContent>
            </w:r>
            <w:r w:rsidRPr="001063CE">
              <w:rPr>
                <w:rFonts w:ascii="Arial" w:hAnsi="Arial" w:cs="Arial"/>
                <w:b/>
                <w:bCs/>
                <w:noProof/>
              </w:rPr>
              <mc:AlternateContent>
                <mc:Choice Requires="wps">
                  <w:drawing>
                    <wp:anchor distT="0" distB="0" distL="114300" distR="114300" simplePos="0" relativeHeight="251676672" behindDoc="0" locked="0" layoutInCell="1" allowOverlap="1" wp14:anchorId="1B1FB18A" wp14:editId="29EAC5EA">
                      <wp:simplePos x="0" y="0"/>
                      <wp:positionH relativeFrom="page">
                        <wp:posOffset>1440181</wp:posOffset>
                      </wp:positionH>
                      <wp:positionV relativeFrom="paragraph">
                        <wp:posOffset>-6096</wp:posOffset>
                      </wp:positionV>
                      <wp:extent cx="6096" cy="6096"/>
                      <wp:effectExtent l="0" t="0" r="0" b="0"/>
                      <wp:wrapNone/>
                      <wp:docPr id="114" name="Freeform 11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535B70FA" id="Freeform 114" o:spid="_x0000_s1026" style="position:absolute;margin-left:113.4pt;margin-top:-.5pt;width:.5pt;height:.5pt;z-index:251676672;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r w:rsidRPr="001063CE">
              <w:rPr>
                <w:rFonts w:ascii="Arial" w:hAnsi="Arial" w:cs="Arial"/>
                <w:b/>
                <w:bCs/>
                <w:noProof/>
              </w:rPr>
              <mc:AlternateContent>
                <mc:Choice Requires="wps">
                  <w:drawing>
                    <wp:anchor distT="0" distB="0" distL="114300" distR="114300" simplePos="0" relativeHeight="251675648" behindDoc="0" locked="0" layoutInCell="1" allowOverlap="1" wp14:anchorId="2EB76020" wp14:editId="4BEF755B">
                      <wp:simplePos x="0" y="0"/>
                      <wp:positionH relativeFrom="page">
                        <wp:posOffset>1440181</wp:posOffset>
                      </wp:positionH>
                      <wp:positionV relativeFrom="paragraph">
                        <wp:posOffset>-6096</wp:posOffset>
                      </wp:positionV>
                      <wp:extent cx="6096" cy="6096"/>
                      <wp:effectExtent l="0" t="0" r="0" b="0"/>
                      <wp:wrapNone/>
                      <wp:docPr id="115" name="Freeform 115"/>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776251D7" id="Freeform 115" o:spid="_x0000_s1026" style="position:absolute;margin-left:113.4pt;margin-top:-.5pt;width:.5pt;height:.5pt;z-index:25167564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p>
        </w:tc>
      </w:tr>
      <w:tr w:rsidR="001063CE" w:rsidRPr="001063CE" w14:paraId="75762531" w14:textId="77777777" w:rsidTr="00FF2DF2">
        <w:trPr>
          <w:trHeight w:hRule="exact" w:val="481"/>
        </w:trPr>
        <w:tc>
          <w:tcPr>
            <w:tcW w:w="2080" w:type="dxa"/>
          </w:tcPr>
          <w:p w14:paraId="2A3DB578" w14:textId="77777777" w:rsidR="00FF2DF2" w:rsidRPr="001063CE" w:rsidRDefault="00FF2DF2" w:rsidP="001063CE">
            <w:pPr>
              <w:spacing w:before="81" w:line="360" w:lineRule="auto"/>
              <w:ind w:left="84"/>
              <w:rPr>
                <w:rFonts w:ascii="Arial" w:hAnsi="Arial" w:cs="Arial"/>
                <w:b/>
                <w:bCs/>
              </w:rPr>
            </w:pPr>
            <w:r w:rsidRPr="001063CE">
              <w:rPr>
                <w:rFonts w:ascii="Arial" w:hAnsi="Arial" w:cs="Arial"/>
                <w:b/>
                <w:bCs/>
                <w:noProof/>
              </w:rPr>
              <mc:AlternateContent>
                <mc:Choice Requires="wps">
                  <w:drawing>
                    <wp:anchor distT="0" distB="0" distL="114300" distR="114300" simplePos="0" relativeHeight="251677696" behindDoc="0" locked="0" layoutInCell="1" allowOverlap="1" wp14:anchorId="3C75F3B5" wp14:editId="141343D1">
                      <wp:simplePos x="0" y="0"/>
                      <wp:positionH relativeFrom="page">
                        <wp:posOffset>-6096</wp:posOffset>
                      </wp:positionH>
                      <wp:positionV relativeFrom="line">
                        <wp:posOffset>-13865</wp:posOffset>
                      </wp:positionV>
                      <wp:extent cx="6108" cy="6096"/>
                      <wp:effectExtent l="0" t="0" r="0" b="0"/>
                      <wp:wrapNone/>
                      <wp:docPr id="116" name="Freeform 11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7CA49571" id="Freeform 116" o:spid="_x0000_s1026" style="position:absolute;margin-left:-.5pt;margin-top:-1.1pt;width:.5pt;height:.5pt;z-index:25167769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proofErr w:type="spellStart"/>
            <w:r w:rsidRPr="001063CE">
              <w:rPr>
                <w:rFonts w:ascii="Arial" w:hAnsi="Arial" w:cs="Arial"/>
                <w:b/>
                <w:bCs/>
              </w:rPr>
              <w:t>Programme</w:t>
            </w:r>
            <w:proofErr w:type="spellEnd"/>
            <w:r w:rsidRPr="001063CE">
              <w:rPr>
                <w:rFonts w:ascii="Arial" w:hAnsi="Arial" w:cs="Arial"/>
                <w:b/>
                <w:bCs/>
              </w:rPr>
              <w:t xml:space="preserve">:  </w:t>
            </w:r>
          </w:p>
        </w:tc>
        <w:tc>
          <w:tcPr>
            <w:tcW w:w="5447" w:type="dxa"/>
            <w:gridSpan w:val="3"/>
            <w:tcBorders>
              <w:right w:val="nil"/>
            </w:tcBorders>
          </w:tcPr>
          <w:p w14:paraId="1C678F78" w14:textId="1EA0A895" w:rsidR="00FF2DF2" w:rsidRPr="001063CE" w:rsidRDefault="00FF2DF2" w:rsidP="001063CE">
            <w:pPr>
              <w:spacing w:before="81" w:line="360" w:lineRule="auto"/>
              <w:ind w:left="110" w:right="-18"/>
              <w:rPr>
                <w:rFonts w:ascii="Arial" w:hAnsi="Arial" w:cs="Arial"/>
                <w:b/>
                <w:bCs/>
              </w:rPr>
            </w:pPr>
            <w:r w:rsidRPr="001063CE">
              <w:rPr>
                <w:rFonts w:ascii="Arial" w:hAnsi="Arial" w:cs="Arial"/>
                <w:b/>
                <w:bCs/>
                <w:noProof/>
              </w:rPr>
              <mc:AlternateContent>
                <mc:Choice Requires="wps">
                  <w:drawing>
                    <wp:anchor distT="0" distB="0" distL="114300" distR="114300" simplePos="0" relativeHeight="251678720" behindDoc="0" locked="0" layoutInCell="1" allowOverlap="1" wp14:anchorId="421D7354" wp14:editId="7EDE4583">
                      <wp:simplePos x="0" y="0"/>
                      <wp:positionH relativeFrom="page">
                        <wp:posOffset>13</wp:posOffset>
                      </wp:positionH>
                      <wp:positionV relativeFrom="line">
                        <wp:posOffset>-13865</wp:posOffset>
                      </wp:positionV>
                      <wp:extent cx="6108" cy="6096"/>
                      <wp:effectExtent l="0" t="0" r="0" b="0"/>
                      <wp:wrapNone/>
                      <wp:docPr id="117" name="Freeform 117"/>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03C1CB70" id="Freeform 117" o:spid="_x0000_s1026" style="position:absolute;margin-left:0;margin-top:-1.1pt;width:.5pt;height:.5pt;z-index:251678720;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" path="m,6096r6108,l6108,,,,,6096xe" fillcolor="black" stroked="f" strokeweight="1pt">
                      <v:stroke joinstyle="miter"/>
                      <v:path arrowok="t"/>
                      <w10:wrap anchorx="page" anchory="line"/>
                    </v:shape>
                  </w:pict>
                </mc:Fallback>
              </mc:AlternateContent>
            </w:r>
            <w:r w:rsidRPr="001063CE">
              <w:rPr>
                <w:rFonts w:ascii="Arial" w:hAnsi="Arial" w:cs="Arial"/>
                <w:b/>
                <w:bCs/>
                <w:noProof/>
              </w:rPr>
              <mc:AlternateContent>
                <mc:Choice Requires="wps">
                  <w:drawing>
                    <wp:anchor distT="0" distB="0" distL="114300" distR="114300" simplePos="0" relativeHeight="251679744" behindDoc="0" locked="0" layoutInCell="1" allowOverlap="1" wp14:anchorId="301DB74A" wp14:editId="7F0D5FBB">
                      <wp:simplePos x="0" y="0"/>
                      <wp:positionH relativeFrom="page">
                        <wp:posOffset>2090940</wp:posOffset>
                      </wp:positionH>
                      <wp:positionV relativeFrom="line">
                        <wp:posOffset>-13865</wp:posOffset>
                      </wp:positionV>
                      <wp:extent cx="6096" cy="6096"/>
                      <wp:effectExtent l="0" t="0" r="0" b="0"/>
                      <wp:wrapNone/>
                      <wp:docPr id="118" name="Freeform 11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38B0094B" id="Freeform 118" o:spid="_x0000_s1026" style="position:absolute;margin-left:164.65pt;margin-top:-1.1pt;width:.5pt;height:.5pt;z-index:251679744;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" path="m,6096r6096,l6096,,,,,6096xe" fillcolor="black" stroked="f" strokeweight="1pt">
                      <v:stroke joinstyle="miter"/>
                      <v:path arrowok="t"/>
                      <w10:wrap anchorx="page" anchory="line"/>
                    </v:shape>
                  </w:pict>
                </mc:Fallback>
              </mc:AlternateContent>
            </w:r>
            <w:proofErr w:type="spellStart"/>
            <w:r w:rsidRPr="001063CE">
              <w:rPr>
                <w:rFonts w:ascii="Arial" w:hAnsi="Arial" w:cs="Arial"/>
                <w:b/>
                <w:bCs/>
                <w:spacing w:val="-2"/>
              </w:rPr>
              <w:t>CertHE</w:t>
            </w:r>
            <w:proofErr w:type="spellEnd"/>
            <w:r w:rsidRPr="001063CE">
              <w:rPr>
                <w:rFonts w:ascii="Arial" w:hAnsi="Arial" w:cs="Arial"/>
                <w:b/>
                <w:bCs/>
                <w:spacing w:val="-2"/>
              </w:rPr>
              <w:t xml:space="preserve"> Skills for the Workplace Health and Social </w:t>
            </w:r>
          </w:p>
        </w:tc>
        <w:tc>
          <w:tcPr>
            <w:tcW w:w="2367" w:type="dxa"/>
            <w:gridSpan w:val="2"/>
            <w:tcBorders>
              <w:left w:val="nil"/>
            </w:tcBorders>
          </w:tcPr>
          <w:p w14:paraId="4BF79E06" w14:textId="1C4936BD" w:rsidR="00FF2DF2" w:rsidRPr="001063CE" w:rsidRDefault="00FF2DF2" w:rsidP="001063CE">
            <w:pPr>
              <w:spacing w:before="81" w:line="360" w:lineRule="auto"/>
              <w:ind w:right="-18"/>
              <w:rPr>
                <w:rFonts w:ascii="Arial" w:hAnsi="Arial" w:cs="Arial"/>
                <w:b/>
                <w:bCs/>
              </w:rPr>
            </w:pPr>
            <w:r w:rsidRPr="001063CE">
              <w:rPr>
                <w:rFonts w:ascii="Arial" w:hAnsi="Arial" w:cs="Arial"/>
                <w:b/>
                <w:bCs/>
                <w:noProof/>
              </w:rPr>
              <mc:AlternateContent>
                <mc:Choice Requires="wps">
                  <w:drawing>
                    <wp:anchor distT="0" distB="0" distL="114300" distR="114300" simplePos="0" relativeHeight="251680768" behindDoc="0" locked="0" layoutInCell="1" allowOverlap="1" wp14:anchorId="3F1E7E92" wp14:editId="0FEA87C6">
                      <wp:simplePos x="0" y="0"/>
                      <wp:positionH relativeFrom="page">
                        <wp:posOffset>65531</wp:posOffset>
                      </wp:positionH>
                      <wp:positionV relativeFrom="line">
                        <wp:posOffset>-13865</wp:posOffset>
                      </wp:positionV>
                      <wp:extent cx="6096" cy="6096"/>
                      <wp:effectExtent l="0" t="0" r="0" b="0"/>
                      <wp:wrapNone/>
                      <wp:docPr id="119" name="Freeform 119"/>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4DE965EE" id="Freeform 119" o:spid="_x0000_s1026" style="position:absolute;margin-left:5.15pt;margin-top:-1.1pt;width:.5pt;height:.5pt;z-index:251680768;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" path="m,6096r6096,l6096,,,,,6096xe" fillcolor="black" stroked="f" strokeweight="1pt">
                      <v:stroke joinstyle="miter"/>
                      <v:path arrowok="t"/>
                      <w10:wrap anchorx="page" anchory="line"/>
                    </v:shape>
                  </w:pict>
                </mc:Fallback>
              </mc:AlternateContent>
            </w:r>
            <w:r w:rsidRPr="001063CE">
              <w:rPr>
                <w:rFonts w:ascii="Arial" w:hAnsi="Arial" w:cs="Arial"/>
                <w:b/>
                <w:bCs/>
                <w:noProof/>
              </w:rPr>
              <mc:AlternateContent>
                <mc:Choice Requires="wps">
                  <w:drawing>
                    <wp:anchor distT="0" distB="0" distL="114300" distR="114300" simplePos="0" relativeHeight="251681792" behindDoc="0" locked="0" layoutInCell="1" allowOverlap="1" wp14:anchorId="33677D83" wp14:editId="2446E87A">
                      <wp:simplePos x="0" y="0"/>
                      <wp:positionH relativeFrom="page">
                        <wp:posOffset>1505712</wp:posOffset>
                      </wp:positionH>
                      <wp:positionV relativeFrom="line">
                        <wp:posOffset>-13865</wp:posOffset>
                      </wp:positionV>
                      <wp:extent cx="6096" cy="6096"/>
                      <wp:effectExtent l="0" t="0" r="0" b="0"/>
                      <wp:wrapNone/>
                      <wp:docPr id="120" name="Freeform 120"/>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26D67780" id="Freeform 120" o:spid="_x0000_s1026" style="position:absolute;margin-left:118.55pt;margin-top:-1.1pt;width:.5pt;height:.5pt;z-index:251681792;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" path="m,6096r6096,l6096,,,,,6096xe" fillcolor="black" stroked="f" strokeweight="1pt">
                      <v:stroke joinstyle="miter"/>
                      <v:path arrowok="t"/>
                      <w10:wrap anchorx="page" anchory="line"/>
                    </v:shape>
                  </w:pict>
                </mc:Fallback>
              </mc:AlternateContent>
            </w:r>
          </w:p>
        </w:tc>
      </w:tr>
      <w:tr w:rsidR="001063CE" w:rsidRPr="001063CE" w14:paraId="62F643DD" w14:textId="77777777" w:rsidTr="001063CE">
        <w:trPr>
          <w:trHeight w:hRule="exact" w:val="747"/>
        </w:trPr>
        <w:tc>
          <w:tcPr>
            <w:tcW w:w="2080" w:type="dxa"/>
          </w:tcPr>
          <w:p w14:paraId="507DC0E9" w14:textId="77777777" w:rsidR="00FF2DF2" w:rsidRPr="001063CE" w:rsidRDefault="00FF2DF2" w:rsidP="001063CE">
            <w:pPr>
              <w:spacing w:before="83" w:line="360" w:lineRule="auto"/>
              <w:ind w:left="84"/>
              <w:rPr>
                <w:rFonts w:ascii="Arial" w:hAnsi="Arial" w:cs="Arial"/>
                <w:b/>
                <w:bCs/>
              </w:rPr>
            </w:pPr>
            <w:r w:rsidRPr="001063CE">
              <w:rPr>
                <w:rFonts w:ascii="Arial" w:hAnsi="Arial" w:cs="Arial"/>
                <w:b/>
                <w:bCs/>
                <w:noProof/>
              </w:rPr>
              <mc:AlternateContent>
                <mc:Choice Requires="wps">
                  <w:drawing>
                    <wp:anchor distT="0" distB="0" distL="114300" distR="114300" simplePos="0" relativeHeight="251682816" behindDoc="0" locked="0" layoutInCell="1" allowOverlap="1" wp14:anchorId="4F515AA6" wp14:editId="7F0F7355">
                      <wp:simplePos x="0" y="0"/>
                      <wp:positionH relativeFrom="page">
                        <wp:posOffset>-6096</wp:posOffset>
                      </wp:positionH>
                      <wp:positionV relativeFrom="line">
                        <wp:posOffset>-14119</wp:posOffset>
                      </wp:positionV>
                      <wp:extent cx="6108" cy="6096"/>
                      <wp:effectExtent l="0" t="0" r="0" b="0"/>
                      <wp:wrapNone/>
                      <wp:docPr id="121" name="Freeform 12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2AA31669" id="Freeform 121" o:spid="_x0000_s1026" style="position:absolute;margin-left:-.5pt;margin-top:-1.1pt;width:.5pt;height:.5pt;z-index:25168281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1063CE">
              <w:rPr>
                <w:rFonts w:ascii="Arial" w:hAnsi="Arial" w:cs="Arial"/>
                <w:b/>
                <w:bCs/>
              </w:rPr>
              <w:t xml:space="preserve">Module:  </w:t>
            </w:r>
          </w:p>
        </w:tc>
        <w:tc>
          <w:tcPr>
            <w:tcW w:w="5447" w:type="dxa"/>
            <w:gridSpan w:val="3"/>
            <w:tcBorders>
              <w:right w:val="nil"/>
            </w:tcBorders>
          </w:tcPr>
          <w:p w14:paraId="44769244" w14:textId="77777777" w:rsidR="001063CE" w:rsidRPr="001063CE" w:rsidRDefault="001063CE" w:rsidP="001063CE">
            <w:pPr>
              <w:autoSpaceDE w:val="0"/>
              <w:autoSpaceDN w:val="0"/>
              <w:adjustRightInd w:val="0"/>
              <w:spacing w:line="360" w:lineRule="auto"/>
              <w:rPr>
                <w:rFonts w:ascii="Arial" w:hAnsi="Arial" w:cs="Arial"/>
              </w:rPr>
            </w:pPr>
            <w:r w:rsidRPr="001063CE">
              <w:rPr>
                <w:rFonts w:ascii="Arial" w:hAnsi="Arial" w:cs="Arial"/>
                <w:b/>
                <w:bCs/>
              </w:rPr>
              <w:t>Protecting and Supporting Families in Health and Care</w:t>
            </w:r>
          </w:p>
          <w:p w14:paraId="3E17D056" w14:textId="79106450" w:rsidR="00A1358C" w:rsidRPr="001063CE" w:rsidRDefault="00A1358C" w:rsidP="001063CE">
            <w:pPr>
              <w:autoSpaceDE w:val="0"/>
              <w:autoSpaceDN w:val="0"/>
              <w:adjustRightInd w:val="0"/>
              <w:spacing w:before="192" w:line="360" w:lineRule="auto"/>
              <w:rPr>
                <w:rFonts w:ascii="Arial" w:hAnsi="Arial" w:cs="Arial"/>
                <w:b/>
                <w:bCs/>
                <w:lang w:val="en-GB"/>
                <w14:ligatures w14:val="standardContextual"/>
              </w:rPr>
            </w:pPr>
          </w:p>
          <w:p w14:paraId="5F0CB996" w14:textId="4F5199F8" w:rsidR="00D939B8" w:rsidRPr="001063CE" w:rsidRDefault="00D939B8" w:rsidP="001063CE">
            <w:pPr>
              <w:spacing w:before="83" w:line="360" w:lineRule="auto"/>
              <w:ind w:left="84"/>
              <w:rPr>
                <w:rFonts w:ascii="Arial" w:hAnsi="Arial" w:cs="Arial"/>
                <w:b/>
                <w:bCs/>
                <w:noProof/>
                <w:lang w:val="en-GB"/>
              </w:rPr>
            </w:pPr>
            <w:r w:rsidRPr="001063CE">
              <w:rPr>
                <w:rFonts w:ascii="Arial" w:hAnsi="Arial" w:cs="Arial"/>
                <w:b/>
                <w:bCs/>
                <w:noProof/>
                <w:lang w:val="en-GB"/>
              </w:rPr>
              <w:t xml:space="preserve">Care </w:t>
            </w:r>
          </w:p>
          <w:p w14:paraId="035E8B15" w14:textId="3E29A787" w:rsidR="00FF2DF2" w:rsidRPr="001063CE" w:rsidRDefault="00FF2DF2" w:rsidP="001063CE">
            <w:pPr>
              <w:spacing w:before="83" w:line="360" w:lineRule="auto"/>
              <w:ind w:left="110"/>
              <w:rPr>
                <w:rFonts w:ascii="Arial" w:hAnsi="Arial" w:cs="Arial"/>
                <w:b/>
                <w:bCs/>
              </w:rPr>
            </w:pPr>
          </w:p>
        </w:tc>
        <w:tc>
          <w:tcPr>
            <w:tcW w:w="103" w:type="dxa"/>
            <w:tcBorders>
              <w:left w:val="nil"/>
              <w:right w:val="nil"/>
            </w:tcBorders>
          </w:tcPr>
          <w:p w14:paraId="5D0A4F56" w14:textId="77777777" w:rsidR="00FF2DF2" w:rsidRPr="001063CE" w:rsidRDefault="00FF2DF2" w:rsidP="001063CE">
            <w:pPr>
              <w:spacing w:line="360" w:lineRule="auto"/>
              <w:rPr>
                <w:rFonts w:ascii="Arial" w:hAnsi="Arial" w:cs="Arial"/>
                <w:b/>
                <w:bCs/>
              </w:rPr>
            </w:pPr>
          </w:p>
        </w:tc>
        <w:tc>
          <w:tcPr>
            <w:tcW w:w="2264" w:type="dxa"/>
            <w:tcBorders>
              <w:left w:val="nil"/>
            </w:tcBorders>
          </w:tcPr>
          <w:p w14:paraId="6F92849C" w14:textId="77777777" w:rsidR="00FF2DF2" w:rsidRPr="001063CE" w:rsidRDefault="00FF2DF2" w:rsidP="001063CE">
            <w:pPr>
              <w:spacing w:line="360" w:lineRule="auto"/>
              <w:rPr>
                <w:rFonts w:ascii="Arial" w:hAnsi="Arial" w:cs="Arial"/>
                <w:b/>
                <w:bCs/>
              </w:rPr>
            </w:pPr>
            <w:r w:rsidRPr="001063CE">
              <w:rPr>
                <w:rFonts w:ascii="Arial" w:hAnsi="Arial" w:cs="Arial"/>
                <w:b/>
                <w:bCs/>
                <w:noProof/>
              </w:rPr>
              <mc:AlternateContent>
                <mc:Choice Requires="wps">
                  <w:drawing>
                    <wp:anchor distT="0" distB="0" distL="114300" distR="114300" simplePos="0" relativeHeight="251684864" behindDoc="0" locked="0" layoutInCell="1" allowOverlap="1" wp14:anchorId="791A1387" wp14:editId="786C131B">
                      <wp:simplePos x="0" y="0"/>
                      <wp:positionH relativeFrom="page">
                        <wp:posOffset>1440181</wp:posOffset>
                      </wp:positionH>
                      <wp:positionV relativeFrom="paragraph">
                        <wp:posOffset>0</wp:posOffset>
                      </wp:positionV>
                      <wp:extent cx="6096" cy="6096"/>
                      <wp:effectExtent l="0" t="0" r="0" b="0"/>
                      <wp:wrapNone/>
                      <wp:docPr id="123" name="Freeform 12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13F602C8" id="Freeform 123" o:spid="_x0000_s1026" style="position:absolute;margin-left:113.4pt;margin-top:0;width:.5pt;height:.5pt;z-index:25168486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p>
        </w:tc>
      </w:tr>
      <w:tr w:rsidR="001063CE" w:rsidRPr="001063CE" w14:paraId="3D6FEE3D" w14:textId="77777777" w:rsidTr="00FF2DF2">
        <w:trPr>
          <w:trHeight w:hRule="exact" w:val="254"/>
        </w:trPr>
        <w:tc>
          <w:tcPr>
            <w:tcW w:w="2080" w:type="dxa"/>
            <w:vMerge w:val="restart"/>
            <w:tcBorders>
              <w:bottom w:val="nil"/>
            </w:tcBorders>
          </w:tcPr>
          <w:p w14:paraId="1C966468" w14:textId="77777777" w:rsidR="00FF2DF2" w:rsidRPr="001063CE" w:rsidRDefault="00FF2DF2" w:rsidP="001063CE">
            <w:pPr>
              <w:spacing w:after="349" w:line="360" w:lineRule="auto"/>
              <w:ind w:left="84"/>
              <w:rPr>
                <w:rFonts w:ascii="Arial" w:hAnsi="Arial" w:cs="Arial"/>
                <w:b/>
                <w:bCs/>
              </w:rPr>
            </w:pPr>
            <w:r w:rsidRPr="001063CE">
              <w:rPr>
                <w:rFonts w:ascii="Arial" w:hAnsi="Arial" w:cs="Arial"/>
                <w:b/>
                <w:bCs/>
                <w:noProof/>
              </w:rPr>
              <mc:AlternateContent>
                <mc:Choice Requires="wps">
                  <w:drawing>
                    <wp:anchor distT="0" distB="0" distL="114300" distR="114300" simplePos="0" relativeHeight="251685888" behindDoc="0" locked="0" layoutInCell="1" allowOverlap="1" wp14:anchorId="6525F6C1" wp14:editId="7C78455E">
                      <wp:simplePos x="0" y="0"/>
                      <wp:positionH relativeFrom="page">
                        <wp:posOffset>-6096</wp:posOffset>
                      </wp:positionH>
                      <wp:positionV relativeFrom="line">
                        <wp:posOffset>-65301</wp:posOffset>
                      </wp:positionV>
                      <wp:extent cx="6108" cy="6096"/>
                      <wp:effectExtent l="0" t="0" r="0" b="0"/>
                      <wp:wrapNone/>
                      <wp:docPr id="124" name="Freeform 124"/>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636A32FD" id="Freeform 124" o:spid="_x0000_s1026" style="position:absolute;margin-left:-.5pt;margin-top:-5.15pt;width:.5pt;height:.5pt;z-index:25168588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" path="m,6096r6108,l6108,,,,,6096xe" fillcolor="black" stroked="f" strokeweight="1pt">
                      <v:stroke joinstyle="miter"/>
                      <v:path arrowok="t"/>
                      <w10:wrap anchorx="page" anchory="line"/>
                    </v:shape>
                  </w:pict>
                </mc:Fallback>
              </mc:AlternateContent>
            </w:r>
            <w:r w:rsidRPr="001063CE">
              <w:rPr>
                <w:rFonts w:ascii="Arial" w:hAnsi="Arial" w:cs="Arial"/>
                <w:b/>
                <w:bCs/>
              </w:rPr>
              <w:t xml:space="preserve">Module code:  </w:t>
            </w:r>
          </w:p>
        </w:tc>
        <w:tc>
          <w:tcPr>
            <w:tcW w:w="3286" w:type="dxa"/>
            <w:vMerge w:val="restart"/>
            <w:tcBorders>
              <w:bottom w:val="nil"/>
            </w:tcBorders>
          </w:tcPr>
          <w:p w14:paraId="5096AB91" w14:textId="41BE03EC" w:rsidR="00FF2DF2" w:rsidRPr="001063CE" w:rsidRDefault="00B22DCD" w:rsidP="001063CE">
            <w:pPr>
              <w:autoSpaceDE w:val="0"/>
              <w:autoSpaceDN w:val="0"/>
              <w:adjustRightInd w:val="0"/>
              <w:spacing w:line="360" w:lineRule="auto"/>
              <w:rPr>
                <w:rFonts w:ascii="Arial" w:hAnsi="Arial" w:cs="Arial"/>
                <w:b/>
                <w:bCs/>
                <w:lang w:val="en-GB"/>
                <w14:ligatures w14:val="standardContextual"/>
              </w:rPr>
            </w:pPr>
            <w:r w:rsidRPr="001063CE">
              <w:rPr>
                <w:rFonts w:ascii="Arial" w:hAnsi="Arial" w:cs="Arial"/>
                <w:b/>
                <w:bCs/>
                <w:lang w:val="en-GB"/>
                <w14:ligatures w14:val="standardContextual"/>
              </w:rPr>
              <w:t>BMHP50</w:t>
            </w:r>
            <w:r w:rsidR="001063CE" w:rsidRPr="001063CE">
              <w:rPr>
                <w:rFonts w:ascii="Arial" w:hAnsi="Arial" w:cs="Arial"/>
                <w:b/>
                <w:bCs/>
                <w:lang w:val="en-GB"/>
                <w14:ligatures w14:val="standardContextual"/>
              </w:rPr>
              <w:t>21</w:t>
            </w:r>
          </w:p>
        </w:tc>
        <w:tc>
          <w:tcPr>
            <w:tcW w:w="112" w:type="dxa"/>
            <w:vMerge w:val="restart"/>
            <w:tcBorders>
              <w:bottom w:val="nil"/>
              <w:right w:val="nil"/>
            </w:tcBorders>
            <w:shd w:val="clear" w:color="auto" w:fill="DADADA"/>
          </w:tcPr>
          <w:p w14:paraId="3F40C5F3" w14:textId="77777777" w:rsidR="00FF2DF2" w:rsidRPr="001063CE" w:rsidRDefault="00FF2DF2" w:rsidP="001063CE">
            <w:pPr>
              <w:spacing w:line="360" w:lineRule="auto"/>
              <w:rPr>
                <w:rFonts w:ascii="Arial" w:hAnsi="Arial" w:cs="Arial"/>
                <w:b/>
                <w:bCs/>
              </w:rPr>
            </w:pPr>
          </w:p>
        </w:tc>
        <w:tc>
          <w:tcPr>
            <w:tcW w:w="2049" w:type="dxa"/>
            <w:tcBorders>
              <w:left w:val="nil"/>
              <w:bottom w:val="nil"/>
              <w:right w:val="nil"/>
            </w:tcBorders>
            <w:shd w:val="clear" w:color="auto" w:fill="DADADA"/>
          </w:tcPr>
          <w:p w14:paraId="32F6C0D0" w14:textId="77777777" w:rsidR="00FF2DF2" w:rsidRPr="001063CE" w:rsidRDefault="00FF2DF2" w:rsidP="001063CE">
            <w:pPr>
              <w:tabs>
                <w:tab w:val="left" w:pos="1847"/>
              </w:tabs>
              <w:spacing w:line="360" w:lineRule="auto"/>
              <w:ind w:right="-18"/>
              <w:rPr>
                <w:rFonts w:ascii="Arial" w:hAnsi="Arial" w:cs="Arial"/>
                <w:b/>
                <w:bCs/>
              </w:rPr>
            </w:pPr>
            <w:r w:rsidRPr="001063CE">
              <w:rPr>
                <w:rFonts w:ascii="Arial" w:hAnsi="Arial" w:cs="Arial"/>
                <w:b/>
                <w:bCs/>
              </w:rPr>
              <w:t xml:space="preserve">Contribution </w:t>
            </w:r>
            <w:r w:rsidRPr="001063CE">
              <w:rPr>
                <w:rFonts w:ascii="Arial" w:hAnsi="Arial" w:cs="Arial"/>
                <w:b/>
                <w:bCs/>
              </w:rPr>
              <w:tab/>
            </w:r>
            <w:r w:rsidRPr="001063CE">
              <w:rPr>
                <w:rFonts w:ascii="Arial" w:hAnsi="Arial" w:cs="Arial"/>
                <w:b/>
                <w:bCs/>
                <w:spacing w:val="-2"/>
              </w:rPr>
              <w:t>to</w:t>
            </w:r>
            <w:r w:rsidRPr="001063CE">
              <w:rPr>
                <w:rFonts w:ascii="Arial" w:hAnsi="Arial" w:cs="Arial"/>
                <w:b/>
                <w:bCs/>
              </w:rPr>
              <w:t xml:space="preserve"> </w:t>
            </w:r>
          </w:p>
        </w:tc>
        <w:tc>
          <w:tcPr>
            <w:tcW w:w="103" w:type="dxa"/>
            <w:vMerge w:val="restart"/>
            <w:tcBorders>
              <w:left w:val="nil"/>
              <w:bottom w:val="nil"/>
            </w:tcBorders>
            <w:shd w:val="clear" w:color="auto" w:fill="DADADA"/>
          </w:tcPr>
          <w:p w14:paraId="3F4FB49E" w14:textId="77777777" w:rsidR="00FF2DF2" w:rsidRPr="001063CE" w:rsidRDefault="00FF2DF2" w:rsidP="001063CE">
            <w:pPr>
              <w:spacing w:line="360" w:lineRule="auto"/>
              <w:rPr>
                <w:rFonts w:ascii="Arial" w:hAnsi="Arial" w:cs="Arial"/>
                <w:b/>
                <w:bCs/>
              </w:rPr>
            </w:pPr>
          </w:p>
        </w:tc>
        <w:tc>
          <w:tcPr>
            <w:tcW w:w="2264" w:type="dxa"/>
            <w:vMerge w:val="restart"/>
            <w:tcBorders>
              <w:bottom w:val="nil"/>
            </w:tcBorders>
          </w:tcPr>
          <w:p w14:paraId="6FD0EF0E" w14:textId="77777777" w:rsidR="00FF2DF2" w:rsidRPr="001063CE" w:rsidRDefault="00FF2DF2" w:rsidP="001063CE">
            <w:pPr>
              <w:spacing w:line="360" w:lineRule="auto"/>
              <w:rPr>
                <w:rFonts w:ascii="Arial" w:hAnsi="Arial" w:cs="Arial"/>
                <w:b/>
                <w:bCs/>
              </w:rPr>
            </w:pPr>
            <w:r w:rsidRPr="001063CE">
              <w:rPr>
                <w:rFonts w:ascii="Arial" w:hAnsi="Arial" w:cs="Arial"/>
                <w:b/>
                <w:bCs/>
                <w:noProof/>
              </w:rPr>
              <mc:AlternateContent>
                <mc:Choice Requires="wps">
                  <w:drawing>
                    <wp:anchor distT="0" distB="0" distL="114300" distR="114300" simplePos="0" relativeHeight="251688960" behindDoc="0" locked="0" layoutInCell="1" allowOverlap="1" wp14:anchorId="5902BDFC" wp14:editId="593F43B0">
                      <wp:simplePos x="0" y="0"/>
                      <wp:positionH relativeFrom="page">
                        <wp:posOffset>0</wp:posOffset>
                      </wp:positionH>
                      <wp:positionV relativeFrom="paragraph">
                        <wp:posOffset>-1</wp:posOffset>
                      </wp:positionV>
                      <wp:extent cx="6096" cy="6096"/>
                      <wp:effectExtent l="0" t="0" r="0" b="0"/>
                      <wp:wrapNone/>
                      <wp:docPr id="127" name="Freeform 12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74CAB59E" id="Freeform 127" o:spid="_x0000_s1026" style="position:absolute;margin-left:0;margin-top:0;width:.5pt;height:.5pt;z-index:25168896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" path="m,6096r6096,l6096,,,,,6096xe" fillcolor="black" stroked="f" strokeweight="1pt">
                      <v:stroke joinstyle="miter"/>
                      <v:path arrowok="t"/>
                      <w10:wrap anchorx="page"/>
                    </v:shape>
                  </w:pict>
                </mc:Fallback>
              </mc:AlternateContent>
            </w:r>
            <w:r w:rsidRPr="001063CE">
              <w:rPr>
                <w:rFonts w:ascii="Arial" w:hAnsi="Arial" w:cs="Arial"/>
                <w:b/>
                <w:bCs/>
                <w:noProof/>
              </w:rPr>
              <mc:AlternateContent>
                <mc:Choice Requires="wps">
                  <w:drawing>
                    <wp:anchor distT="0" distB="0" distL="114300" distR="114300" simplePos="0" relativeHeight="251689984" behindDoc="0" locked="0" layoutInCell="1" allowOverlap="1" wp14:anchorId="6B149A4A" wp14:editId="1070038B">
                      <wp:simplePos x="0" y="0"/>
                      <wp:positionH relativeFrom="page">
                        <wp:posOffset>1440181</wp:posOffset>
                      </wp:positionH>
                      <wp:positionV relativeFrom="paragraph">
                        <wp:posOffset>-1</wp:posOffset>
                      </wp:positionV>
                      <wp:extent cx="6096" cy="6096"/>
                      <wp:effectExtent l="0" t="0" r="0" b="0"/>
                      <wp:wrapNone/>
                      <wp:docPr id="128" name="Freeform 12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51BB7108" id="Freeform 128" o:spid="_x0000_s1026" style="position:absolute;margin-left:113.4pt;margin-top:0;width:.5pt;height:.5pt;z-index:25168998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r w:rsidRPr="001063CE">
              <w:rPr>
                <w:rFonts w:ascii="Arial" w:hAnsi="Arial" w:cs="Arial"/>
                <w:b/>
                <w:bCs/>
                <w:noProof/>
              </w:rPr>
              <mc:AlternateContent>
                <mc:Choice Requires="wps">
                  <w:drawing>
                    <wp:anchor distT="0" distB="0" distL="114300" distR="114300" simplePos="0" relativeHeight="251659264" behindDoc="0" locked="0" layoutInCell="1" allowOverlap="1" wp14:anchorId="3444AC4F" wp14:editId="4993311C">
                      <wp:simplePos x="0" y="0"/>
                      <wp:positionH relativeFrom="page">
                        <wp:posOffset>71629</wp:posOffset>
                      </wp:positionH>
                      <wp:positionV relativeFrom="paragraph">
                        <wp:posOffset>65300</wp:posOffset>
                      </wp:positionV>
                      <wp:extent cx="509826" cy="315077"/>
                      <wp:effectExtent l="0" t="0" r="0" b="0"/>
                      <wp:wrapNone/>
                      <wp:docPr id="129" name="Freeform 129"/>
                      <wp:cNvGraphicFramePr/>
                      <a:graphic xmlns:a="http://schemas.openxmlformats.org/drawingml/2006/main">
                        <a:graphicData uri="http://schemas.microsoft.com/office/word/2010/wordprocessingShape">
                          <wps:wsp>
                            <wps:cNvSpPr/>
                            <wps:spPr>
                              <a:xfrm>
                                <a:off x="5638800" y="65300"/>
                                <a:ext cx="395526" cy="200777"/>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1ABF0969" w14:textId="0A299D85" w:rsidR="00FF2DF2" w:rsidRDefault="00575821" w:rsidP="00FF2DF2">
                                  <w:pPr>
                                    <w:spacing w:line="316" w:lineRule="exact"/>
                                    <w:rPr>
                                      <w:rFonts w:ascii="Times New Roman" w:hAnsi="Times New Roman" w:cs="Times New Roman"/>
                                      <w:color w:val="010302"/>
                                    </w:rPr>
                                  </w:pPr>
                                  <w:r>
                                    <w:rPr>
                                      <w:rFonts w:ascii="Arial" w:hAnsi="Arial" w:cs="Arial"/>
                                      <w:b/>
                                      <w:bCs/>
                                      <w:color w:val="000000"/>
                                    </w:rPr>
                                    <w:t>5</w:t>
                                  </w:r>
                                  <w:r w:rsidR="00FF2DF2">
                                    <w:rPr>
                                      <w:rFonts w:ascii="Arial" w:hAnsi="Arial" w:cs="Arial"/>
                                      <w:b/>
                                      <w:bCs/>
                                      <w:color w:val="000000"/>
                                    </w:rPr>
                                    <w:t xml:space="preserve">0%  </w:t>
                                  </w:r>
                                </w:p>
                              </w:txbxContent>
                            </wps:txbx>
                            <wps:bodyPr wrap="square" lIns="0" tIns="0" rIns="0" bIns="0"/>
                          </wps:wsp>
                        </a:graphicData>
                      </a:graphic>
                    </wp:anchor>
                  </w:drawing>
                </mc:Choice>
                <mc:Fallback>
                  <w:pict>
                    <v:shape w14:anchorId="3444AC4F" id="Freeform 129" o:spid="_x0000_s1026" style="position:absolute;margin-left:5.65pt;margin-top:5.15pt;width:40.15pt;height:24.8pt;z-index:251659264;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" adj="-11796480,,5400" path="al10800,10800@8@8@4@6,10800,10800,10800,10800@9@7l@30@31@17@18@24@25@15@16@32@33xe" filled="f" strokecolor="red" strokeweight="1pt">
                      <v:stroke miterlimit="83231f" joinstyle="miter"/>
                      <v:formulas/>
                      <v:path arrowok="t" o:connecttype="custom" textboxrect="@1,@1,@1,@1"/>
                      <v:textbox inset="0,0,0,0">
                        <w:txbxContent>
                          <w:p w14:paraId="1ABF0969" w14:textId="0A299D85" w:rsidR="00FF2DF2" w:rsidRDefault="00575821" w:rsidP="00FF2DF2">
                            <w:pPr>
                              <w:spacing w:line="316" w:lineRule="exact"/>
                              <w:rPr>
                                <w:rFonts w:ascii="Times New Roman" w:hAnsi="Times New Roman" w:cs="Times New Roman"/>
                                <w:color w:val="010302"/>
                              </w:rPr>
                            </w:pPr>
                            <w:r>
                              <w:rPr>
                                <w:rFonts w:ascii="Arial" w:hAnsi="Arial" w:cs="Arial"/>
                                <w:b/>
                                <w:bCs/>
                                <w:color w:val="000000"/>
                              </w:rPr>
                              <w:t>5</w:t>
                            </w:r>
                            <w:r w:rsidR="00FF2DF2">
                              <w:rPr>
                                <w:rFonts w:ascii="Arial" w:hAnsi="Arial" w:cs="Arial"/>
                                <w:b/>
                                <w:bCs/>
                                <w:color w:val="000000"/>
                              </w:rPr>
                              <w:t xml:space="preserve">0%  </w:t>
                            </w:r>
                          </w:p>
                        </w:txbxContent>
                      </v:textbox>
                      <w10:wrap anchorx="page"/>
                    </v:shape>
                  </w:pict>
                </mc:Fallback>
              </mc:AlternateContent>
            </w:r>
          </w:p>
        </w:tc>
      </w:tr>
      <w:tr w:rsidR="001063CE" w:rsidRPr="001063CE" w14:paraId="64428969" w14:textId="77777777" w:rsidTr="00FF2DF2">
        <w:trPr>
          <w:trHeight w:hRule="exact" w:val="251"/>
        </w:trPr>
        <w:tc>
          <w:tcPr>
            <w:tcW w:w="2080" w:type="dxa"/>
            <w:vMerge/>
            <w:tcBorders>
              <w:top w:val="nil"/>
              <w:bottom w:val="nil"/>
            </w:tcBorders>
          </w:tcPr>
          <w:p w14:paraId="0A136145" w14:textId="77777777" w:rsidR="00FF2DF2" w:rsidRPr="001063CE" w:rsidRDefault="00FF2DF2" w:rsidP="001063CE">
            <w:pPr>
              <w:spacing w:line="360" w:lineRule="auto"/>
              <w:rPr>
                <w:rFonts w:ascii="Arial" w:hAnsi="Arial" w:cs="Arial"/>
                <w:b/>
                <w:bCs/>
              </w:rPr>
            </w:pPr>
          </w:p>
        </w:tc>
        <w:tc>
          <w:tcPr>
            <w:tcW w:w="3286" w:type="dxa"/>
            <w:vMerge/>
            <w:tcBorders>
              <w:top w:val="nil"/>
              <w:bottom w:val="nil"/>
            </w:tcBorders>
          </w:tcPr>
          <w:p w14:paraId="24875601" w14:textId="77777777" w:rsidR="00FF2DF2" w:rsidRPr="001063CE" w:rsidRDefault="00FF2DF2" w:rsidP="001063CE">
            <w:pPr>
              <w:spacing w:line="360" w:lineRule="auto"/>
              <w:rPr>
                <w:rFonts w:ascii="Arial" w:hAnsi="Arial" w:cs="Arial"/>
                <w:b/>
                <w:bCs/>
              </w:rPr>
            </w:pPr>
          </w:p>
        </w:tc>
        <w:tc>
          <w:tcPr>
            <w:tcW w:w="112" w:type="dxa"/>
            <w:vMerge/>
            <w:tcBorders>
              <w:top w:val="nil"/>
              <w:bottom w:val="nil"/>
              <w:right w:val="nil"/>
            </w:tcBorders>
            <w:shd w:val="clear" w:color="auto" w:fill="DADADA"/>
          </w:tcPr>
          <w:p w14:paraId="76FB3834" w14:textId="77777777" w:rsidR="00FF2DF2" w:rsidRPr="001063CE" w:rsidRDefault="00FF2DF2" w:rsidP="001063CE">
            <w:pPr>
              <w:spacing w:line="360" w:lineRule="auto"/>
              <w:rPr>
                <w:rFonts w:ascii="Arial" w:hAnsi="Arial" w:cs="Arial"/>
                <w:b/>
                <w:bCs/>
              </w:rPr>
            </w:pPr>
          </w:p>
        </w:tc>
        <w:tc>
          <w:tcPr>
            <w:tcW w:w="2049" w:type="dxa"/>
            <w:tcBorders>
              <w:top w:val="nil"/>
              <w:left w:val="nil"/>
              <w:bottom w:val="nil"/>
              <w:right w:val="nil"/>
            </w:tcBorders>
            <w:shd w:val="clear" w:color="auto" w:fill="DADADA"/>
          </w:tcPr>
          <w:p w14:paraId="1EA82CE9" w14:textId="77777777" w:rsidR="00FF2DF2" w:rsidRPr="001063CE" w:rsidRDefault="00FF2DF2" w:rsidP="001063CE">
            <w:pPr>
              <w:spacing w:line="360" w:lineRule="auto"/>
              <w:rPr>
                <w:rFonts w:ascii="Arial" w:hAnsi="Arial" w:cs="Arial"/>
                <w:b/>
                <w:bCs/>
              </w:rPr>
            </w:pPr>
            <w:r w:rsidRPr="001063CE">
              <w:rPr>
                <w:rFonts w:ascii="Arial" w:hAnsi="Arial" w:cs="Arial"/>
                <w:b/>
                <w:bCs/>
                <w:noProof/>
              </w:rPr>
              <mc:AlternateContent>
                <mc:Choice Requires="wps">
                  <w:drawing>
                    <wp:anchor distT="0" distB="0" distL="114300" distR="114300" simplePos="0" relativeHeight="251660288" behindDoc="0" locked="0" layoutInCell="1" allowOverlap="1" wp14:anchorId="2ECFD3EB" wp14:editId="7601A28E">
                      <wp:simplePos x="0" y="0"/>
                      <wp:positionH relativeFrom="page">
                        <wp:posOffset>0</wp:posOffset>
                      </wp:positionH>
                      <wp:positionV relativeFrom="paragraph">
                        <wp:posOffset>-16996</wp:posOffset>
                      </wp:positionV>
                      <wp:extent cx="1456314" cy="475096"/>
                      <wp:effectExtent l="0" t="0" r="0" b="0"/>
                      <wp:wrapNone/>
                      <wp:docPr id="130" name="Freeform 130"/>
                      <wp:cNvGraphicFramePr/>
                      <a:graphic xmlns:a="http://schemas.openxmlformats.org/drawingml/2006/main">
                        <a:graphicData uri="http://schemas.microsoft.com/office/word/2010/wordprocessingShape">
                          <wps:wsp>
                            <wps:cNvSpPr/>
                            <wps:spPr>
                              <a:xfrm>
                                <a:off x="4198620" y="-16996"/>
                                <a:ext cx="1342014" cy="360796"/>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70AC85DE" w14:textId="77777777" w:rsidR="00FF2DF2" w:rsidRDefault="00FF2DF2" w:rsidP="00FF2DF2">
                                  <w:pPr>
                                    <w:tabs>
                                      <w:tab w:val="left" w:pos="1283"/>
                                    </w:tabs>
                                    <w:spacing w:line="316" w:lineRule="exact"/>
                                    <w:rPr>
                                      <w:rFonts w:ascii="Times New Roman" w:hAnsi="Times New Roman" w:cs="Times New Roman"/>
                                      <w:color w:val="010302"/>
                                    </w:rPr>
                                  </w:pPr>
                                  <w:r>
                                    <w:rPr>
                                      <w:rFonts w:ascii="Arial" w:hAnsi="Arial" w:cs="Arial"/>
                                      <w:b/>
                                      <w:bCs/>
                                      <w:color w:val="000000"/>
                                    </w:rPr>
                                    <w:t xml:space="preserve">Overall </w:t>
                                  </w:r>
                                  <w:r>
                                    <w:rPr>
                                      <w:rFonts w:ascii="Arial" w:hAnsi="Arial" w:cs="Arial"/>
                                      <w:b/>
                                      <w:bCs/>
                                      <w:color w:val="000000"/>
                                    </w:rPr>
                                    <w:tab/>
                                    <w:t xml:space="preserve">Module  </w:t>
                                  </w:r>
                                </w:p>
                                <w:p w14:paraId="259880A6" w14:textId="77777777" w:rsidR="00FF2DF2" w:rsidRDefault="00FF2DF2" w:rsidP="00FF2DF2">
                                  <w:pPr>
                                    <w:spacing w:line="251" w:lineRule="exact"/>
                                    <w:rPr>
                                      <w:rFonts w:ascii="Times New Roman" w:hAnsi="Times New Roman" w:cs="Times New Roman"/>
                                      <w:color w:val="010302"/>
                                    </w:rPr>
                                  </w:pPr>
                                  <w:r>
                                    <w:rPr>
                                      <w:rFonts w:ascii="Arial" w:hAnsi="Arial" w:cs="Arial"/>
                                      <w:b/>
                                      <w:bCs/>
                                      <w:color w:val="000000"/>
                                    </w:rPr>
                                    <w:t xml:space="preserve">Assessment (%):  </w:t>
                                  </w:r>
                                </w:p>
                              </w:txbxContent>
                            </wps:txbx>
                            <wps:bodyPr wrap="square" lIns="0" tIns="0" rIns="0" bIns="0"/>
                          </wps:wsp>
                        </a:graphicData>
                      </a:graphic>
                    </wp:anchor>
                  </w:drawing>
                </mc:Choice>
                <mc:Fallback>
                  <w:pict>
                    <v:shape w14:anchorId="2ECFD3EB" id="Freeform 130" o:spid="_x0000_s1027" style="position:absolute;margin-left:0;margin-top:-1.35pt;width:114.65pt;height:37.4pt;z-index:25166028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" adj="-11796480,,5400" path="al10800,10800@8@8@4@6,10800,10800,10800,10800@9@7l@30@31@17@18@24@25@15@16@32@33xe" filled="f" strokecolor="red" strokeweight="1pt">
                      <v:stroke miterlimit="83231f" joinstyle="miter"/>
                      <v:formulas/>
                      <v:path arrowok="t" o:connecttype="custom" textboxrect="@1,@1,@1,@1"/>
                      <v:textbox inset="0,0,0,0">
                        <w:txbxContent>
                          <w:p w14:paraId="70AC85DE" w14:textId="77777777" w:rsidR="00FF2DF2" w:rsidRDefault="00FF2DF2" w:rsidP="00FF2DF2">
                            <w:pPr>
                              <w:tabs>
                                <w:tab w:val="left" w:pos="1283"/>
                              </w:tabs>
                              <w:spacing w:line="316" w:lineRule="exact"/>
                              <w:rPr>
                                <w:rFonts w:ascii="Times New Roman" w:hAnsi="Times New Roman" w:cs="Times New Roman"/>
                                <w:color w:val="010302"/>
                              </w:rPr>
                            </w:pPr>
                            <w:r>
                              <w:rPr>
                                <w:rFonts w:ascii="Arial" w:hAnsi="Arial" w:cs="Arial"/>
                                <w:b/>
                                <w:bCs/>
                                <w:color w:val="000000"/>
                              </w:rPr>
                              <w:t xml:space="preserve">Overall </w:t>
                            </w:r>
                            <w:r>
                              <w:rPr>
                                <w:rFonts w:ascii="Arial" w:hAnsi="Arial" w:cs="Arial"/>
                                <w:b/>
                                <w:bCs/>
                                <w:color w:val="000000"/>
                              </w:rPr>
                              <w:tab/>
                              <w:t xml:space="preserve">Module  </w:t>
                            </w:r>
                          </w:p>
                          <w:p w14:paraId="259880A6" w14:textId="77777777" w:rsidR="00FF2DF2" w:rsidRDefault="00FF2DF2" w:rsidP="00FF2DF2">
                            <w:pPr>
                              <w:spacing w:line="251" w:lineRule="exact"/>
                              <w:rPr>
                                <w:rFonts w:ascii="Times New Roman" w:hAnsi="Times New Roman" w:cs="Times New Roman"/>
                                <w:color w:val="010302"/>
                              </w:rPr>
                            </w:pPr>
                            <w:r>
                              <w:rPr>
                                <w:rFonts w:ascii="Arial" w:hAnsi="Arial" w:cs="Arial"/>
                                <w:b/>
                                <w:bCs/>
                                <w:color w:val="000000"/>
                              </w:rPr>
                              <w:t xml:space="preserve">Assessment (%):  </w:t>
                            </w:r>
                          </w:p>
                        </w:txbxContent>
                      </v:textbox>
                      <w10:wrap anchorx="page"/>
                    </v:shape>
                  </w:pict>
                </mc:Fallback>
              </mc:AlternateContent>
            </w:r>
          </w:p>
        </w:tc>
        <w:tc>
          <w:tcPr>
            <w:tcW w:w="103" w:type="dxa"/>
            <w:vMerge/>
            <w:tcBorders>
              <w:top w:val="nil"/>
              <w:left w:val="nil"/>
              <w:bottom w:val="nil"/>
            </w:tcBorders>
            <w:shd w:val="clear" w:color="auto" w:fill="DADADA"/>
          </w:tcPr>
          <w:p w14:paraId="34CFB09A" w14:textId="77777777" w:rsidR="00FF2DF2" w:rsidRPr="001063CE" w:rsidRDefault="00FF2DF2" w:rsidP="001063CE">
            <w:pPr>
              <w:spacing w:line="360" w:lineRule="auto"/>
              <w:rPr>
                <w:rFonts w:ascii="Arial" w:hAnsi="Arial" w:cs="Arial"/>
                <w:b/>
                <w:bCs/>
              </w:rPr>
            </w:pPr>
          </w:p>
        </w:tc>
        <w:tc>
          <w:tcPr>
            <w:tcW w:w="2264" w:type="dxa"/>
            <w:vMerge/>
            <w:tcBorders>
              <w:top w:val="nil"/>
              <w:bottom w:val="nil"/>
            </w:tcBorders>
          </w:tcPr>
          <w:p w14:paraId="1EB6C223" w14:textId="77777777" w:rsidR="00FF2DF2" w:rsidRPr="001063CE" w:rsidRDefault="00FF2DF2" w:rsidP="001063CE">
            <w:pPr>
              <w:spacing w:line="360" w:lineRule="auto"/>
              <w:rPr>
                <w:rFonts w:ascii="Arial" w:hAnsi="Arial" w:cs="Arial"/>
                <w:b/>
                <w:bCs/>
              </w:rPr>
            </w:pPr>
          </w:p>
        </w:tc>
      </w:tr>
      <w:tr w:rsidR="001063CE" w:rsidRPr="001063CE" w14:paraId="5E279C6F" w14:textId="77777777" w:rsidTr="00D939B8">
        <w:trPr>
          <w:trHeight w:hRule="exact" w:val="322"/>
        </w:trPr>
        <w:tc>
          <w:tcPr>
            <w:tcW w:w="2080" w:type="dxa"/>
            <w:vMerge/>
            <w:tcBorders>
              <w:top w:val="nil"/>
            </w:tcBorders>
          </w:tcPr>
          <w:p w14:paraId="679E7309" w14:textId="77777777" w:rsidR="00FF2DF2" w:rsidRPr="001063CE" w:rsidRDefault="00FF2DF2" w:rsidP="001063CE">
            <w:pPr>
              <w:spacing w:line="360" w:lineRule="auto"/>
              <w:rPr>
                <w:rFonts w:ascii="Arial" w:hAnsi="Arial" w:cs="Arial"/>
                <w:b/>
                <w:bCs/>
              </w:rPr>
            </w:pPr>
          </w:p>
        </w:tc>
        <w:tc>
          <w:tcPr>
            <w:tcW w:w="3286" w:type="dxa"/>
            <w:vMerge/>
            <w:tcBorders>
              <w:top w:val="nil"/>
            </w:tcBorders>
          </w:tcPr>
          <w:p w14:paraId="44AFFDB5" w14:textId="77777777" w:rsidR="00FF2DF2" w:rsidRPr="001063CE" w:rsidRDefault="00FF2DF2" w:rsidP="001063CE">
            <w:pPr>
              <w:spacing w:line="360" w:lineRule="auto"/>
              <w:rPr>
                <w:rFonts w:ascii="Arial" w:hAnsi="Arial" w:cs="Arial"/>
                <w:b/>
                <w:bCs/>
              </w:rPr>
            </w:pPr>
          </w:p>
        </w:tc>
        <w:tc>
          <w:tcPr>
            <w:tcW w:w="112" w:type="dxa"/>
            <w:vMerge/>
            <w:tcBorders>
              <w:top w:val="nil"/>
              <w:right w:val="nil"/>
            </w:tcBorders>
            <w:shd w:val="clear" w:color="auto" w:fill="DADADA"/>
          </w:tcPr>
          <w:p w14:paraId="2EA4CFA3" w14:textId="77777777" w:rsidR="00FF2DF2" w:rsidRPr="001063CE" w:rsidRDefault="00FF2DF2" w:rsidP="001063CE">
            <w:pPr>
              <w:spacing w:line="360" w:lineRule="auto"/>
              <w:rPr>
                <w:rFonts w:ascii="Arial" w:hAnsi="Arial" w:cs="Arial"/>
                <w:b/>
                <w:bCs/>
              </w:rPr>
            </w:pPr>
          </w:p>
        </w:tc>
        <w:tc>
          <w:tcPr>
            <w:tcW w:w="2049" w:type="dxa"/>
            <w:tcBorders>
              <w:top w:val="nil"/>
              <w:left w:val="nil"/>
              <w:right w:val="nil"/>
            </w:tcBorders>
            <w:shd w:val="clear" w:color="auto" w:fill="DADADA"/>
          </w:tcPr>
          <w:p w14:paraId="03BE739D" w14:textId="77777777" w:rsidR="00FF2DF2" w:rsidRPr="001063CE" w:rsidRDefault="00FF2DF2" w:rsidP="001063CE">
            <w:pPr>
              <w:spacing w:line="360" w:lineRule="auto"/>
              <w:rPr>
                <w:rFonts w:ascii="Arial" w:hAnsi="Arial" w:cs="Arial"/>
                <w:b/>
                <w:bCs/>
              </w:rPr>
            </w:pPr>
          </w:p>
        </w:tc>
        <w:tc>
          <w:tcPr>
            <w:tcW w:w="103" w:type="dxa"/>
            <w:vMerge/>
            <w:tcBorders>
              <w:top w:val="nil"/>
              <w:left w:val="nil"/>
            </w:tcBorders>
            <w:shd w:val="clear" w:color="auto" w:fill="DADADA"/>
          </w:tcPr>
          <w:p w14:paraId="3C6607E1" w14:textId="77777777" w:rsidR="00FF2DF2" w:rsidRPr="001063CE" w:rsidRDefault="00FF2DF2" w:rsidP="001063CE">
            <w:pPr>
              <w:spacing w:line="360" w:lineRule="auto"/>
              <w:rPr>
                <w:rFonts w:ascii="Arial" w:hAnsi="Arial" w:cs="Arial"/>
                <w:b/>
                <w:bCs/>
              </w:rPr>
            </w:pPr>
          </w:p>
        </w:tc>
        <w:tc>
          <w:tcPr>
            <w:tcW w:w="2264" w:type="dxa"/>
            <w:vMerge/>
            <w:tcBorders>
              <w:top w:val="nil"/>
            </w:tcBorders>
          </w:tcPr>
          <w:p w14:paraId="31492545" w14:textId="77777777" w:rsidR="00FF2DF2" w:rsidRPr="001063CE" w:rsidRDefault="00FF2DF2" w:rsidP="001063CE">
            <w:pPr>
              <w:spacing w:line="360" w:lineRule="auto"/>
              <w:rPr>
                <w:rFonts w:ascii="Arial" w:hAnsi="Arial" w:cs="Arial"/>
                <w:b/>
                <w:bCs/>
              </w:rPr>
            </w:pPr>
          </w:p>
        </w:tc>
      </w:tr>
      <w:tr w:rsidR="001063CE" w:rsidRPr="001063CE" w14:paraId="7FEB53AD" w14:textId="77777777" w:rsidTr="00006C5C">
        <w:trPr>
          <w:trHeight w:hRule="exact" w:val="1995"/>
        </w:trPr>
        <w:tc>
          <w:tcPr>
            <w:tcW w:w="2080" w:type="dxa"/>
          </w:tcPr>
          <w:p w14:paraId="730719EC" w14:textId="77777777" w:rsidR="00FF2DF2" w:rsidRPr="001063CE" w:rsidRDefault="00FF2DF2" w:rsidP="001063CE">
            <w:pPr>
              <w:spacing w:before="103" w:line="360" w:lineRule="auto"/>
              <w:ind w:left="84"/>
              <w:rPr>
                <w:rFonts w:ascii="Arial" w:hAnsi="Arial" w:cs="Arial"/>
                <w:b/>
                <w:bCs/>
              </w:rPr>
            </w:pPr>
            <w:r w:rsidRPr="001063CE">
              <w:rPr>
                <w:rFonts w:ascii="Arial" w:hAnsi="Arial" w:cs="Arial"/>
                <w:b/>
                <w:bCs/>
                <w:noProof/>
              </w:rPr>
              <mc:AlternateContent>
                <mc:Choice Requires="wps">
                  <w:drawing>
                    <wp:anchor distT="0" distB="0" distL="114300" distR="114300" simplePos="0" relativeHeight="251696128" behindDoc="0" locked="0" layoutInCell="1" allowOverlap="1" wp14:anchorId="7A29D4F0" wp14:editId="31DAEFB4">
                      <wp:simplePos x="0" y="0"/>
                      <wp:positionH relativeFrom="page">
                        <wp:posOffset>-6096</wp:posOffset>
                      </wp:positionH>
                      <wp:positionV relativeFrom="line">
                        <wp:posOffset>92</wp:posOffset>
                      </wp:positionV>
                      <wp:extent cx="6108" cy="6109"/>
                      <wp:effectExtent l="0" t="0" r="0" b="0"/>
                      <wp:wrapNone/>
                      <wp:docPr id="136" name="Freeform 136"/>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6CCC02B1" id="Freeform 136" o:spid="_x0000_s1026" style="position:absolute;margin-left:-.5pt;margin-top:0;width:.5pt;height:.5pt;z-index:251696128;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" path="m,6109r6108,l6108,,,,,6109xe" fillcolor="black" stroked="f" strokeweight="1pt">
                      <v:stroke joinstyle="miter"/>
                      <v:path arrowok="t"/>
                      <w10:wrap anchorx="page" anchory="line"/>
                    </v:shape>
                  </w:pict>
                </mc:Fallback>
              </mc:AlternateContent>
            </w:r>
            <w:r w:rsidRPr="001063CE">
              <w:rPr>
                <w:rFonts w:ascii="Arial" w:hAnsi="Arial" w:cs="Arial"/>
                <w:b/>
                <w:bCs/>
              </w:rPr>
              <w:t xml:space="preserve">Assignment Title:  </w:t>
            </w:r>
          </w:p>
        </w:tc>
        <w:tc>
          <w:tcPr>
            <w:tcW w:w="3286" w:type="dxa"/>
          </w:tcPr>
          <w:p w14:paraId="727A6E37" w14:textId="3B5DF71E" w:rsidR="00FF2DF2" w:rsidRPr="001063CE" w:rsidRDefault="001063CE" w:rsidP="001063CE">
            <w:pPr>
              <w:spacing w:before="103" w:line="360" w:lineRule="auto"/>
              <w:ind w:left="84"/>
              <w:rPr>
                <w:rFonts w:ascii="Arial" w:hAnsi="Arial" w:cs="Arial"/>
                <w:b/>
                <w:bCs/>
                <w:noProof/>
              </w:rPr>
            </w:pPr>
            <w:r w:rsidRPr="001063CE">
              <w:rPr>
                <w:rFonts w:ascii="Arial" w:hAnsi="Arial" w:cs="Arial"/>
                <w:b/>
                <w:bCs/>
                <w:shd w:val="clear" w:color="auto" w:fill="FFFFFF"/>
              </w:rPr>
              <w:t>A critical review of local authority website information about Early Help and family support</w:t>
            </w:r>
          </w:p>
        </w:tc>
        <w:tc>
          <w:tcPr>
            <w:tcW w:w="2161" w:type="dxa"/>
            <w:gridSpan w:val="2"/>
            <w:tcBorders>
              <w:right w:val="nil"/>
            </w:tcBorders>
          </w:tcPr>
          <w:p w14:paraId="5DE33215" w14:textId="77777777" w:rsidR="00FF2DF2" w:rsidRPr="001063CE" w:rsidRDefault="00FF2DF2" w:rsidP="001063CE">
            <w:pPr>
              <w:tabs>
                <w:tab w:val="left" w:pos="977"/>
                <w:tab w:val="left" w:pos="1872"/>
              </w:tabs>
              <w:spacing w:before="103" w:line="360" w:lineRule="auto"/>
              <w:ind w:left="112" w:right="-18"/>
              <w:rPr>
                <w:rFonts w:ascii="Arial" w:hAnsi="Arial" w:cs="Arial"/>
                <w:b/>
                <w:bCs/>
              </w:rPr>
            </w:pPr>
            <w:r w:rsidRPr="001063CE">
              <w:rPr>
                <w:rFonts w:ascii="Arial" w:hAnsi="Arial" w:cs="Arial"/>
                <w:b/>
                <w:bCs/>
              </w:rPr>
              <w:t xml:space="preserve">Word </w:t>
            </w:r>
            <w:r w:rsidRPr="001063CE">
              <w:rPr>
                <w:rFonts w:ascii="Arial" w:hAnsi="Arial" w:cs="Arial"/>
                <w:b/>
                <w:bCs/>
              </w:rPr>
              <w:tab/>
              <w:t xml:space="preserve">count </w:t>
            </w:r>
            <w:r w:rsidRPr="001063CE">
              <w:rPr>
                <w:rFonts w:ascii="Arial" w:hAnsi="Arial" w:cs="Arial"/>
                <w:b/>
                <w:bCs/>
              </w:rPr>
              <w:tab/>
              <w:t xml:space="preserve">(or </w:t>
            </w:r>
          </w:p>
          <w:p w14:paraId="70054471" w14:textId="77777777" w:rsidR="00FF2DF2" w:rsidRPr="001063CE" w:rsidRDefault="00FF2DF2" w:rsidP="001063CE">
            <w:pPr>
              <w:spacing w:after="83" w:line="360" w:lineRule="auto"/>
              <w:ind w:left="32" w:right="739"/>
              <w:jc w:val="right"/>
              <w:rPr>
                <w:rFonts w:ascii="Arial" w:hAnsi="Arial" w:cs="Arial"/>
                <w:b/>
                <w:bCs/>
              </w:rPr>
            </w:pPr>
            <w:r w:rsidRPr="001063CE">
              <w:rPr>
                <w:rFonts w:ascii="Arial" w:hAnsi="Arial" w:cs="Arial"/>
                <w:b/>
                <w:bCs/>
              </w:rPr>
              <w:t xml:space="preserve">equivalent):  </w:t>
            </w:r>
          </w:p>
        </w:tc>
        <w:tc>
          <w:tcPr>
            <w:tcW w:w="103" w:type="dxa"/>
            <w:tcBorders>
              <w:left w:val="nil"/>
            </w:tcBorders>
          </w:tcPr>
          <w:p w14:paraId="151F83B6" w14:textId="77777777" w:rsidR="00FF2DF2" w:rsidRPr="001063CE" w:rsidRDefault="00FF2DF2" w:rsidP="001063CE">
            <w:pPr>
              <w:spacing w:line="360" w:lineRule="auto"/>
              <w:rPr>
                <w:rFonts w:ascii="Arial" w:hAnsi="Arial" w:cs="Arial"/>
                <w:b/>
                <w:bCs/>
              </w:rPr>
            </w:pPr>
          </w:p>
        </w:tc>
        <w:tc>
          <w:tcPr>
            <w:tcW w:w="2264" w:type="dxa"/>
          </w:tcPr>
          <w:p w14:paraId="750C9CE1" w14:textId="77777777" w:rsidR="00FF2DF2" w:rsidRPr="001063CE" w:rsidRDefault="00FF2DF2" w:rsidP="001063CE">
            <w:pPr>
              <w:spacing w:line="360" w:lineRule="auto"/>
              <w:rPr>
                <w:rFonts w:ascii="Arial" w:hAnsi="Arial" w:cs="Arial"/>
                <w:b/>
                <w:bCs/>
              </w:rPr>
            </w:pPr>
            <w:r w:rsidRPr="001063CE">
              <w:rPr>
                <w:rFonts w:ascii="Arial" w:hAnsi="Arial" w:cs="Arial"/>
                <w:b/>
                <w:bCs/>
                <w:noProof/>
              </w:rPr>
              <mc:AlternateContent>
                <mc:Choice Requires="wps">
                  <w:drawing>
                    <wp:anchor distT="0" distB="0" distL="114300" distR="114300" simplePos="0" relativeHeight="251699200" behindDoc="0" locked="0" layoutInCell="1" allowOverlap="1" wp14:anchorId="7FFF126A" wp14:editId="777269B6">
                      <wp:simplePos x="0" y="0"/>
                      <wp:positionH relativeFrom="page">
                        <wp:posOffset>0</wp:posOffset>
                      </wp:positionH>
                      <wp:positionV relativeFrom="paragraph">
                        <wp:posOffset>-12</wp:posOffset>
                      </wp:positionV>
                      <wp:extent cx="6096" cy="6109"/>
                      <wp:effectExtent l="0" t="0" r="0" b="0"/>
                      <wp:wrapNone/>
                      <wp:docPr id="139" name="Freeform 139"/>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3E707285" id="Freeform 139" o:spid="_x0000_s1026" style="position:absolute;margin-left:0;margin-top:0;width:.5pt;height:.5pt;z-index:251699200;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" path="m,6109r6096,l6096,,,,,6109xe" fillcolor="black" stroked="f" strokeweight="1pt">
                      <v:stroke joinstyle="miter"/>
                      <v:path arrowok="t"/>
                      <w10:wrap anchorx="page"/>
                    </v:shape>
                  </w:pict>
                </mc:Fallback>
              </mc:AlternateContent>
            </w:r>
            <w:r w:rsidRPr="001063CE">
              <w:rPr>
                <w:rFonts w:ascii="Arial" w:hAnsi="Arial" w:cs="Arial"/>
                <w:b/>
                <w:bCs/>
                <w:noProof/>
              </w:rPr>
              <mc:AlternateContent>
                <mc:Choice Requires="wps">
                  <w:drawing>
                    <wp:anchor distT="0" distB="0" distL="114300" distR="114300" simplePos="0" relativeHeight="251700224" behindDoc="0" locked="0" layoutInCell="1" allowOverlap="1" wp14:anchorId="7B4E5909" wp14:editId="07BA9A18">
                      <wp:simplePos x="0" y="0"/>
                      <wp:positionH relativeFrom="page">
                        <wp:posOffset>1440181</wp:posOffset>
                      </wp:positionH>
                      <wp:positionV relativeFrom="paragraph">
                        <wp:posOffset>-12</wp:posOffset>
                      </wp:positionV>
                      <wp:extent cx="6096" cy="6109"/>
                      <wp:effectExtent l="0" t="0" r="0" b="0"/>
                      <wp:wrapNone/>
                      <wp:docPr id="140" name="Freeform 140"/>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2069B0EB" id="Freeform 140" o:spid="_x0000_s1026" style="position:absolute;margin-left:113.4pt;margin-top:0;width:.5pt;height:.5pt;z-index:251700224;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" path="m,6109r6096,l6096,,,,,6109xe" fillcolor="black" stroked="f" strokeweight="1pt">
                      <v:stroke joinstyle="miter"/>
                      <v:path arrowok="t"/>
                      <w10:wrap anchorx="page"/>
                    </v:shape>
                  </w:pict>
                </mc:Fallback>
              </mc:AlternateContent>
            </w:r>
            <w:r w:rsidRPr="001063CE">
              <w:rPr>
                <w:rFonts w:ascii="Arial" w:hAnsi="Arial" w:cs="Arial"/>
                <w:b/>
                <w:bCs/>
                <w:noProof/>
              </w:rPr>
              <mc:AlternateContent>
                <mc:Choice Requires="wps">
                  <w:drawing>
                    <wp:anchor distT="0" distB="0" distL="114300" distR="114300" simplePos="0" relativeHeight="251661312" behindDoc="0" locked="0" layoutInCell="1" allowOverlap="1" wp14:anchorId="1CB64CE2" wp14:editId="18B03C7E">
                      <wp:simplePos x="0" y="0"/>
                      <wp:positionH relativeFrom="page">
                        <wp:posOffset>71629</wp:posOffset>
                      </wp:positionH>
                      <wp:positionV relativeFrom="paragraph">
                        <wp:posOffset>65301</wp:posOffset>
                      </wp:positionV>
                      <wp:extent cx="1456188" cy="476621"/>
                      <wp:effectExtent l="0" t="0" r="0" b="0"/>
                      <wp:wrapNone/>
                      <wp:docPr id="141" name="Freeform 141"/>
                      <wp:cNvGraphicFramePr/>
                      <a:graphic xmlns:a="http://schemas.openxmlformats.org/drawingml/2006/main">
                        <a:graphicData uri="http://schemas.microsoft.com/office/word/2010/wordprocessingShape">
                          <wps:wsp>
                            <wps:cNvSpPr/>
                            <wps:spPr>
                              <a:xfrm>
                                <a:off x="5638800" y="65301"/>
                                <a:ext cx="1341888" cy="362321"/>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291317FB" w14:textId="41C180CB" w:rsidR="00FF2DF2" w:rsidRDefault="00FF2DF2" w:rsidP="00FF2DF2">
                                  <w:pPr>
                                    <w:tabs>
                                      <w:tab w:val="left" w:pos="1403"/>
                                    </w:tabs>
                                    <w:spacing w:line="316" w:lineRule="exact"/>
                                    <w:rPr>
                                      <w:rFonts w:ascii="Arial" w:hAnsi="Arial" w:cs="Arial"/>
                                      <w:b/>
                                      <w:bCs/>
                                      <w:color w:val="000000"/>
                                    </w:rPr>
                                  </w:pPr>
                                </w:p>
                                <w:p w14:paraId="5C8BCF79" w14:textId="052A0853" w:rsidR="00FF2DF2" w:rsidRDefault="00FF2DF2" w:rsidP="00FF2DF2">
                                  <w:pPr>
                                    <w:spacing w:line="254" w:lineRule="exact"/>
                                    <w:rPr>
                                      <w:rFonts w:ascii="Times New Roman" w:hAnsi="Times New Roman" w:cs="Times New Roman"/>
                                      <w:color w:val="010302"/>
                                    </w:rPr>
                                  </w:pPr>
                                  <w:r>
                                    <w:rPr>
                                      <w:rFonts w:ascii="Arial" w:hAnsi="Arial" w:cs="Arial"/>
                                      <w:b/>
                                      <w:bCs/>
                                      <w:color w:val="000000"/>
                                    </w:rPr>
                                    <w:t xml:space="preserve"> </w:t>
                                  </w:r>
                                  <w:r w:rsidR="001063CE">
                                    <w:rPr>
                                      <w:rFonts w:ascii="Arial" w:hAnsi="Arial" w:cs="Arial"/>
                                      <w:b/>
                                      <w:bCs/>
                                      <w:color w:val="000000"/>
                                    </w:rPr>
                                    <w:t>2152</w:t>
                                  </w:r>
                                  <w:r w:rsidR="003671BB">
                                    <w:rPr>
                                      <w:rFonts w:ascii="Arial" w:hAnsi="Arial" w:cs="Arial"/>
                                      <w:b/>
                                      <w:bCs/>
                                      <w:color w:val="000000"/>
                                    </w:rPr>
                                    <w:t xml:space="preserve"> words</w:t>
                                  </w:r>
                                </w:p>
                              </w:txbxContent>
                            </wps:txbx>
                            <wps:bodyPr wrap="square" lIns="0" tIns="0" rIns="0" bIns="0"/>
                          </wps:wsp>
                        </a:graphicData>
                      </a:graphic>
                    </wp:anchor>
                  </w:drawing>
                </mc:Choice>
                <mc:Fallback>
                  <w:pict>
                    <v:shape w14:anchorId="1CB64CE2" id="Freeform 141" o:spid="_x0000_s1028" style="position:absolute;margin-left:5.65pt;margin-top:5.15pt;width:114.65pt;height:37.55pt;z-index:251661312;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" adj="-11796480,,5400" path="al10800,10800@8@8@4@6,10800,10800,10800,10800@9@7l@30@31@17@18@24@25@15@16@32@33xe" filled="f" strokecolor="red" strokeweight="1pt">
                      <v:stroke miterlimit="83231f" joinstyle="miter"/>
                      <v:formulas/>
                      <v:path arrowok="t" o:connecttype="custom" textboxrect="@1,@1,@1,@1"/>
                      <v:textbox inset="0,0,0,0">
                        <w:txbxContent>
                          <w:p w14:paraId="291317FB" w14:textId="41C180CB" w:rsidR="00FF2DF2" w:rsidRDefault="00FF2DF2" w:rsidP="00FF2DF2">
                            <w:pPr>
                              <w:tabs>
                                <w:tab w:val="left" w:pos="1403"/>
                              </w:tabs>
                              <w:spacing w:line="316" w:lineRule="exact"/>
                              <w:rPr>
                                <w:rFonts w:ascii="Arial" w:hAnsi="Arial" w:cs="Arial"/>
                                <w:b/>
                                <w:bCs/>
                                <w:color w:val="000000"/>
                              </w:rPr>
                            </w:pPr>
                          </w:p>
                          <w:p w14:paraId="5C8BCF79" w14:textId="052A0853" w:rsidR="00FF2DF2" w:rsidRDefault="00FF2DF2" w:rsidP="00FF2DF2">
                            <w:pPr>
                              <w:spacing w:line="254" w:lineRule="exact"/>
                              <w:rPr>
                                <w:rFonts w:ascii="Times New Roman" w:hAnsi="Times New Roman" w:cs="Times New Roman"/>
                                <w:color w:val="010302"/>
                              </w:rPr>
                            </w:pPr>
                            <w:r>
                              <w:rPr>
                                <w:rFonts w:ascii="Arial" w:hAnsi="Arial" w:cs="Arial"/>
                                <w:b/>
                                <w:bCs/>
                                <w:color w:val="000000"/>
                              </w:rPr>
                              <w:t xml:space="preserve"> </w:t>
                            </w:r>
                            <w:r w:rsidR="001063CE">
                              <w:rPr>
                                <w:rFonts w:ascii="Arial" w:hAnsi="Arial" w:cs="Arial"/>
                                <w:b/>
                                <w:bCs/>
                                <w:color w:val="000000"/>
                              </w:rPr>
                              <w:t>2152</w:t>
                            </w:r>
                            <w:r w:rsidR="003671BB">
                              <w:rPr>
                                <w:rFonts w:ascii="Arial" w:hAnsi="Arial" w:cs="Arial"/>
                                <w:b/>
                                <w:bCs/>
                                <w:color w:val="000000"/>
                              </w:rPr>
                              <w:t xml:space="preserve"> words</w:t>
                            </w:r>
                          </w:p>
                        </w:txbxContent>
                      </v:textbox>
                      <w10:wrap anchorx="page"/>
                    </v:shape>
                  </w:pict>
                </mc:Fallback>
              </mc:AlternateContent>
            </w:r>
          </w:p>
        </w:tc>
      </w:tr>
      <w:tr w:rsidR="001063CE" w:rsidRPr="001063CE" w14:paraId="282E27ED" w14:textId="77777777" w:rsidTr="00FF2DF2">
        <w:trPr>
          <w:trHeight w:hRule="exact" w:val="2480"/>
        </w:trPr>
        <w:tc>
          <w:tcPr>
            <w:tcW w:w="2080" w:type="dxa"/>
          </w:tcPr>
          <w:p w14:paraId="01F62271" w14:textId="77777777" w:rsidR="00FF2DF2" w:rsidRPr="001063CE" w:rsidRDefault="00FF2DF2" w:rsidP="001063CE">
            <w:pPr>
              <w:spacing w:before="103" w:after="1828" w:line="360" w:lineRule="auto"/>
              <w:ind w:left="84" w:right="634"/>
              <w:rPr>
                <w:rFonts w:ascii="Arial" w:hAnsi="Arial" w:cs="Arial"/>
                <w:b/>
                <w:bCs/>
              </w:rPr>
            </w:pPr>
            <w:r w:rsidRPr="001063CE">
              <w:rPr>
                <w:rFonts w:ascii="Arial" w:hAnsi="Arial" w:cs="Arial"/>
                <w:b/>
                <w:bCs/>
                <w:noProof/>
              </w:rPr>
              <mc:AlternateContent>
                <mc:Choice Requires="wps">
                  <w:drawing>
                    <wp:anchor distT="0" distB="0" distL="114300" distR="114300" simplePos="0" relativeHeight="251701248" behindDoc="0" locked="0" layoutInCell="1" allowOverlap="1" wp14:anchorId="3C0D5EB4" wp14:editId="67F6EA51">
                      <wp:simplePos x="0" y="0"/>
                      <wp:positionH relativeFrom="page">
                        <wp:posOffset>-6096</wp:posOffset>
                      </wp:positionH>
                      <wp:positionV relativeFrom="line">
                        <wp:posOffset>5807</wp:posOffset>
                      </wp:positionV>
                      <wp:extent cx="6108" cy="6109"/>
                      <wp:effectExtent l="0" t="0" r="0" b="0"/>
                      <wp:wrapNone/>
                      <wp:docPr id="142" name="Freeform 142"/>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0F842BBD" id="Freeform 142" o:spid="_x0000_s1026" style="position:absolute;margin-left:-.5pt;margin-top:.45pt;width:.5pt;height:.5pt;z-index:251701248;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" path="m,6109r6108,l6108,,,,,6109xe" fillcolor="black" stroked="f" strokeweight="1pt">
                      <v:stroke joinstyle="miter"/>
                      <v:path arrowok="t"/>
                      <w10:wrap anchorx="page" anchory="line"/>
                    </v:shape>
                  </w:pict>
                </mc:Fallback>
              </mc:AlternateContent>
            </w:r>
            <w:r w:rsidRPr="001063CE">
              <w:rPr>
                <w:rFonts w:ascii="Arial" w:hAnsi="Arial" w:cs="Arial"/>
                <w:b/>
                <w:bCs/>
              </w:rPr>
              <w:t xml:space="preserve">Submission deadline:  </w:t>
            </w:r>
          </w:p>
        </w:tc>
        <w:tc>
          <w:tcPr>
            <w:tcW w:w="3286" w:type="dxa"/>
          </w:tcPr>
          <w:p w14:paraId="29DF6FAE" w14:textId="3FE551E3" w:rsidR="00FF2DF2" w:rsidRPr="001063CE" w:rsidRDefault="00FF2DF2" w:rsidP="001063CE">
            <w:pPr>
              <w:spacing w:before="430" w:line="360" w:lineRule="auto"/>
              <w:rPr>
                <w:rFonts w:ascii="Arial" w:hAnsi="Arial" w:cs="Arial"/>
                <w:b/>
                <w:bCs/>
              </w:rPr>
            </w:pPr>
            <w:r w:rsidRPr="001063CE">
              <w:rPr>
                <w:rFonts w:ascii="Arial" w:hAnsi="Arial" w:cs="Arial"/>
                <w:b/>
                <w:bCs/>
              </w:rPr>
              <w:t xml:space="preserve"> </w:t>
            </w:r>
          </w:p>
          <w:p w14:paraId="5D89F20D" w14:textId="1E65E3BB" w:rsidR="00BB1637" w:rsidRPr="001063CE" w:rsidRDefault="00BB1637" w:rsidP="001063CE">
            <w:pPr>
              <w:autoSpaceDE w:val="0"/>
              <w:autoSpaceDN w:val="0"/>
              <w:adjustRightInd w:val="0"/>
              <w:spacing w:line="360" w:lineRule="auto"/>
              <w:rPr>
                <w:rFonts w:ascii="Arial" w:hAnsi="Arial" w:cs="Arial"/>
                <w:b/>
                <w:bCs/>
                <w:lang w:val="en-GB"/>
                <w14:ligatures w14:val="standardContextual"/>
              </w:rPr>
            </w:pPr>
            <w:r w:rsidRPr="001063CE">
              <w:rPr>
                <w:rFonts w:ascii="Arial" w:hAnsi="Arial" w:cs="Arial"/>
                <w:b/>
                <w:bCs/>
                <w:lang w:val="en-GB"/>
                <w14:ligatures w14:val="standardContextual"/>
              </w:rPr>
              <w:t>Friday</w:t>
            </w:r>
            <w:r w:rsidR="001063CE" w:rsidRPr="001063CE">
              <w:rPr>
                <w:rFonts w:ascii="Arial" w:hAnsi="Arial" w:cs="Arial"/>
                <w:b/>
                <w:bCs/>
                <w:lang w:val="en-GB"/>
                <w14:ligatures w14:val="standardContextual"/>
              </w:rPr>
              <w:t xml:space="preserve"> 14</w:t>
            </w:r>
            <w:r w:rsidRPr="001063CE">
              <w:rPr>
                <w:rFonts w:ascii="Arial" w:hAnsi="Arial" w:cs="Arial"/>
                <w:b/>
                <w:bCs/>
                <w:lang w:val="en-GB"/>
                <w14:ligatures w14:val="standardContextual"/>
              </w:rPr>
              <w:t>th August 2026</w:t>
            </w:r>
          </w:p>
          <w:p w14:paraId="7BCC37A8" w14:textId="7E30D36F" w:rsidR="00FF2DF2" w:rsidRPr="001063CE" w:rsidRDefault="00FF2DF2" w:rsidP="001063CE">
            <w:pPr>
              <w:spacing w:before="40" w:after="83" w:line="360" w:lineRule="auto"/>
              <w:ind w:left="90" w:right="-18"/>
              <w:rPr>
                <w:rFonts w:ascii="Arial" w:hAnsi="Arial" w:cs="Arial"/>
                <w:b/>
                <w:bCs/>
              </w:rPr>
            </w:pPr>
          </w:p>
        </w:tc>
        <w:tc>
          <w:tcPr>
            <w:tcW w:w="112" w:type="dxa"/>
            <w:tcBorders>
              <w:right w:val="nil"/>
            </w:tcBorders>
          </w:tcPr>
          <w:p w14:paraId="648012E1" w14:textId="77777777" w:rsidR="00FF2DF2" w:rsidRPr="001063CE" w:rsidRDefault="00FF2DF2" w:rsidP="001063CE">
            <w:pPr>
              <w:spacing w:line="360" w:lineRule="auto"/>
              <w:rPr>
                <w:rFonts w:ascii="Arial" w:hAnsi="Arial" w:cs="Arial"/>
                <w:b/>
                <w:bCs/>
              </w:rPr>
            </w:pPr>
          </w:p>
        </w:tc>
        <w:tc>
          <w:tcPr>
            <w:tcW w:w="2049" w:type="dxa"/>
            <w:tcBorders>
              <w:left w:val="nil"/>
              <w:right w:val="nil"/>
            </w:tcBorders>
          </w:tcPr>
          <w:p w14:paraId="20611C7B" w14:textId="77777777" w:rsidR="00FF2DF2" w:rsidRPr="001063CE" w:rsidRDefault="00FF2DF2" w:rsidP="001063CE">
            <w:pPr>
              <w:tabs>
                <w:tab w:val="left" w:pos="1053"/>
                <w:tab w:val="left" w:pos="1848"/>
              </w:tabs>
              <w:spacing w:before="103" w:after="1576" w:line="360" w:lineRule="auto"/>
              <w:ind w:right="-98"/>
              <w:jc w:val="both"/>
              <w:rPr>
                <w:rFonts w:ascii="Arial" w:hAnsi="Arial" w:cs="Arial"/>
                <w:b/>
                <w:bCs/>
              </w:rPr>
            </w:pPr>
            <w:r w:rsidRPr="001063CE">
              <w:rPr>
                <w:rFonts w:ascii="Arial" w:hAnsi="Arial" w:cs="Arial"/>
                <w:b/>
                <w:bCs/>
              </w:rPr>
              <w:t xml:space="preserve">Return </w:t>
            </w:r>
            <w:r w:rsidRPr="001063CE">
              <w:rPr>
                <w:rFonts w:ascii="Arial" w:hAnsi="Arial" w:cs="Arial"/>
                <w:b/>
                <w:bCs/>
              </w:rPr>
              <w:tab/>
              <w:t xml:space="preserve">date </w:t>
            </w:r>
            <w:r w:rsidRPr="001063CE">
              <w:rPr>
                <w:rFonts w:ascii="Arial" w:hAnsi="Arial" w:cs="Arial"/>
                <w:b/>
                <w:bCs/>
              </w:rPr>
              <w:tab/>
            </w:r>
            <w:r w:rsidRPr="001063CE">
              <w:rPr>
                <w:rFonts w:ascii="Arial" w:hAnsi="Arial" w:cs="Arial"/>
                <w:b/>
                <w:bCs/>
                <w:spacing w:val="-3"/>
              </w:rPr>
              <w:t>of</w:t>
            </w:r>
            <w:r w:rsidRPr="001063CE">
              <w:rPr>
                <w:rFonts w:ascii="Arial" w:hAnsi="Arial" w:cs="Arial"/>
                <w:b/>
                <w:bCs/>
              </w:rPr>
              <w:t xml:space="preserve"> provisional</w:t>
            </w:r>
            <w:r w:rsidRPr="001063CE">
              <w:rPr>
                <w:rFonts w:ascii="Arial" w:hAnsi="Arial" w:cs="Arial"/>
                <w:b/>
                <w:bCs/>
                <w:spacing w:val="14"/>
              </w:rPr>
              <w:t xml:space="preserve">   </w:t>
            </w:r>
            <w:r w:rsidRPr="001063CE">
              <w:rPr>
                <w:rFonts w:ascii="Arial" w:hAnsi="Arial" w:cs="Arial"/>
                <w:b/>
                <w:bCs/>
                <w:spacing w:val="-1"/>
              </w:rPr>
              <w:t>marks</w:t>
            </w:r>
            <w:r w:rsidRPr="001063CE">
              <w:rPr>
                <w:rFonts w:ascii="Arial" w:hAnsi="Arial" w:cs="Arial"/>
                <w:b/>
                <w:bCs/>
              </w:rPr>
              <w:t xml:space="preserve"> &amp; written feedback: </w:t>
            </w:r>
          </w:p>
        </w:tc>
        <w:tc>
          <w:tcPr>
            <w:tcW w:w="103" w:type="dxa"/>
            <w:tcBorders>
              <w:left w:val="nil"/>
            </w:tcBorders>
          </w:tcPr>
          <w:p w14:paraId="488E4CE3" w14:textId="77777777" w:rsidR="00FF2DF2" w:rsidRPr="001063CE" w:rsidRDefault="00FF2DF2" w:rsidP="001063CE">
            <w:pPr>
              <w:spacing w:line="360" w:lineRule="auto"/>
              <w:rPr>
                <w:rFonts w:ascii="Arial" w:hAnsi="Arial" w:cs="Arial"/>
                <w:b/>
                <w:bCs/>
              </w:rPr>
            </w:pPr>
          </w:p>
        </w:tc>
        <w:tc>
          <w:tcPr>
            <w:tcW w:w="2264" w:type="dxa"/>
          </w:tcPr>
          <w:p w14:paraId="1E7A9F2E" w14:textId="2F2A50D1" w:rsidR="00BB1637" w:rsidRPr="001063CE" w:rsidRDefault="001063CE" w:rsidP="001063CE">
            <w:pPr>
              <w:autoSpaceDE w:val="0"/>
              <w:autoSpaceDN w:val="0"/>
              <w:adjustRightInd w:val="0"/>
              <w:spacing w:line="360" w:lineRule="auto"/>
              <w:rPr>
                <w:rFonts w:ascii="Arial" w:hAnsi="Arial" w:cs="Arial"/>
                <w:b/>
                <w:bCs/>
                <w:lang w:val="en-GB"/>
                <w14:ligatures w14:val="standardContextual"/>
              </w:rPr>
            </w:pPr>
            <w:r w:rsidRPr="001063CE">
              <w:rPr>
                <w:rFonts w:ascii="Arial" w:hAnsi="Arial" w:cs="Arial"/>
                <w:b/>
                <w:bCs/>
                <w:lang w:val="en-GB"/>
                <w14:ligatures w14:val="standardContextual"/>
              </w:rPr>
              <w:t>14</w:t>
            </w:r>
            <w:r w:rsidR="00BB1637" w:rsidRPr="001063CE">
              <w:rPr>
                <w:rFonts w:ascii="Arial" w:hAnsi="Arial" w:cs="Arial"/>
                <w:b/>
                <w:bCs/>
                <w:lang w:val="en-GB"/>
                <w14:ligatures w14:val="standardContextual"/>
              </w:rPr>
              <w:t>-Sep-26</w:t>
            </w:r>
          </w:p>
          <w:p w14:paraId="16286EC5" w14:textId="41C92C8E" w:rsidR="00FF2DF2" w:rsidRPr="001063CE" w:rsidRDefault="00FF2DF2" w:rsidP="001063CE">
            <w:pPr>
              <w:spacing w:before="103" w:after="2082" w:line="360" w:lineRule="auto"/>
              <w:ind w:left="93" w:right="-18"/>
              <w:rPr>
                <w:rFonts w:ascii="Arial" w:hAnsi="Arial" w:cs="Arial"/>
                <w:b/>
                <w:bCs/>
              </w:rPr>
            </w:pPr>
          </w:p>
        </w:tc>
      </w:tr>
    </w:tbl>
    <w:p w14:paraId="7456D722" w14:textId="77777777" w:rsidR="00FF2DF2" w:rsidRPr="001063CE" w:rsidRDefault="00FF2DF2" w:rsidP="001063CE">
      <w:pPr>
        <w:spacing w:line="360" w:lineRule="auto"/>
        <w:rPr>
          <w:rFonts w:ascii="Arial" w:hAnsi="Arial" w:cs="Arial"/>
        </w:rPr>
      </w:pPr>
    </w:p>
    <w:p w14:paraId="57C3EB8A" w14:textId="77777777" w:rsidR="00FF2DF2" w:rsidRPr="001063CE" w:rsidRDefault="00FF2DF2" w:rsidP="001063CE">
      <w:pPr>
        <w:spacing w:line="360" w:lineRule="auto"/>
        <w:rPr>
          <w:rFonts w:ascii="Arial" w:hAnsi="Arial" w:cs="Arial"/>
        </w:rPr>
      </w:pPr>
    </w:p>
    <w:p w14:paraId="54661CFD" w14:textId="77777777" w:rsidR="00FF2DF2" w:rsidRPr="001063CE" w:rsidRDefault="00FF2DF2" w:rsidP="001063CE">
      <w:pPr>
        <w:spacing w:line="360" w:lineRule="auto"/>
        <w:rPr>
          <w:rFonts w:ascii="Arial" w:hAnsi="Arial" w:cs="Arial"/>
        </w:rPr>
      </w:pPr>
    </w:p>
    <w:p w14:paraId="10E8A47A" w14:textId="77777777" w:rsidR="00FF2DF2" w:rsidRPr="001063CE" w:rsidRDefault="00FF2DF2" w:rsidP="001063CE">
      <w:pPr>
        <w:spacing w:line="360" w:lineRule="auto"/>
        <w:rPr>
          <w:rFonts w:ascii="Arial" w:hAnsi="Arial" w:cs="Arial"/>
        </w:rPr>
      </w:pPr>
    </w:p>
    <w:p w14:paraId="72B053AD" w14:textId="77777777" w:rsidR="00FF2DF2" w:rsidRPr="001063CE" w:rsidRDefault="00FF2DF2" w:rsidP="001063CE">
      <w:pPr>
        <w:spacing w:line="360" w:lineRule="auto"/>
        <w:rPr>
          <w:rFonts w:ascii="Arial" w:hAnsi="Arial" w:cs="Arial"/>
        </w:rPr>
      </w:pPr>
    </w:p>
    <w:p w14:paraId="62B4EF86" w14:textId="4D4E4E5A" w:rsidR="00FF2DF2" w:rsidRPr="001063CE" w:rsidRDefault="00FF2DF2" w:rsidP="001063CE">
      <w:pPr>
        <w:spacing w:line="360" w:lineRule="auto"/>
        <w:rPr>
          <w:rFonts w:ascii="Arial" w:hAnsi="Arial" w:cs="Arial"/>
        </w:rPr>
      </w:pPr>
    </w:p>
    <w:p w14:paraId="5020BFF1" w14:textId="137053F3" w:rsidR="00D30537" w:rsidRPr="001063CE" w:rsidRDefault="00D30537" w:rsidP="001063CE">
      <w:pPr>
        <w:spacing w:line="360" w:lineRule="auto"/>
        <w:rPr>
          <w:rFonts w:ascii="Arial" w:hAnsi="Arial" w:cs="Arial"/>
        </w:rPr>
      </w:pPr>
    </w:p>
    <w:p w14:paraId="57514B1F" w14:textId="64BBC6CA" w:rsidR="00D30537" w:rsidRPr="001063CE" w:rsidRDefault="00D30537" w:rsidP="001063CE">
      <w:pPr>
        <w:spacing w:line="360" w:lineRule="auto"/>
        <w:rPr>
          <w:rFonts w:ascii="Arial" w:hAnsi="Arial" w:cs="Arial"/>
        </w:rPr>
      </w:pPr>
    </w:p>
    <w:p w14:paraId="12C62E1E" w14:textId="57E3FC9B" w:rsidR="00D30537" w:rsidRPr="001063CE" w:rsidRDefault="00D30537" w:rsidP="001063CE">
      <w:pPr>
        <w:spacing w:line="360" w:lineRule="auto"/>
        <w:rPr>
          <w:rFonts w:ascii="Arial" w:hAnsi="Arial" w:cs="Arial"/>
        </w:rPr>
      </w:pPr>
    </w:p>
    <w:p w14:paraId="605E99A1" w14:textId="28388EBB" w:rsidR="00D30537" w:rsidRPr="001063CE" w:rsidRDefault="00D30537" w:rsidP="001063CE">
      <w:pPr>
        <w:spacing w:line="360" w:lineRule="auto"/>
        <w:rPr>
          <w:rFonts w:ascii="Arial" w:hAnsi="Arial" w:cs="Arial"/>
        </w:rPr>
      </w:pPr>
    </w:p>
    <w:p w14:paraId="1CC85C39" w14:textId="4D86CAB3" w:rsidR="00D30537" w:rsidRPr="001063CE" w:rsidRDefault="00D30537" w:rsidP="001063CE">
      <w:pPr>
        <w:spacing w:line="360" w:lineRule="auto"/>
        <w:rPr>
          <w:rFonts w:ascii="Arial" w:hAnsi="Arial" w:cs="Arial"/>
        </w:rPr>
      </w:pPr>
    </w:p>
    <w:p w14:paraId="471B269E" w14:textId="77A56352" w:rsidR="00D30537" w:rsidRPr="001063CE" w:rsidRDefault="00D30537" w:rsidP="001063CE">
      <w:pPr>
        <w:spacing w:line="360" w:lineRule="auto"/>
        <w:rPr>
          <w:rFonts w:ascii="Arial" w:hAnsi="Arial" w:cs="Arial"/>
        </w:rPr>
      </w:pPr>
    </w:p>
    <w:p w14:paraId="1EE03E85" w14:textId="77777777" w:rsidR="00D30537" w:rsidRPr="001063CE" w:rsidRDefault="00D30537" w:rsidP="001063CE">
      <w:pPr>
        <w:spacing w:line="360" w:lineRule="auto"/>
        <w:rPr>
          <w:rFonts w:ascii="Arial" w:hAnsi="Arial" w:cs="Arial"/>
        </w:rPr>
      </w:pPr>
    </w:p>
    <w:p w14:paraId="42747461" w14:textId="77777777" w:rsidR="00FF2DF2" w:rsidRPr="001063CE" w:rsidRDefault="00FF2DF2" w:rsidP="001063CE">
      <w:pPr>
        <w:spacing w:line="360" w:lineRule="auto"/>
        <w:rPr>
          <w:rFonts w:ascii="Arial" w:hAnsi="Arial" w:cs="Arial"/>
        </w:rPr>
      </w:pPr>
    </w:p>
    <w:p w14:paraId="39434ADE" w14:textId="77777777" w:rsidR="00FF2DF2" w:rsidRPr="001063CE" w:rsidRDefault="00FF2DF2" w:rsidP="001063CE">
      <w:pPr>
        <w:spacing w:line="360" w:lineRule="auto"/>
        <w:rPr>
          <w:rFonts w:ascii="Arial" w:hAnsi="Arial" w:cs="Arial"/>
        </w:rPr>
      </w:pPr>
    </w:p>
    <w:p w14:paraId="3B743019" w14:textId="6A5C7588" w:rsidR="00006C5C" w:rsidRPr="001063CE" w:rsidRDefault="00006C5C" w:rsidP="001063CE">
      <w:pPr>
        <w:spacing w:line="360" w:lineRule="auto"/>
        <w:rPr>
          <w:rFonts w:ascii="Arial" w:hAnsi="Arial" w:cs="Arial"/>
        </w:rPr>
      </w:pPr>
    </w:p>
    <w:p w14:paraId="32997389" w14:textId="39EEDE20" w:rsidR="00604F0D" w:rsidRPr="001063CE" w:rsidRDefault="001063CE" w:rsidP="001063CE">
      <w:pPr>
        <w:spacing w:line="360" w:lineRule="auto"/>
        <w:rPr>
          <w:rFonts w:ascii="Arial" w:hAnsi="Arial" w:cs="Arial"/>
          <w:b/>
          <w:bCs/>
          <w:shd w:val="clear" w:color="auto" w:fill="FFFFFF"/>
        </w:rPr>
      </w:pPr>
      <w:r w:rsidRPr="001063CE">
        <w:rPr>
          <w:rFonts w:ascii="Arial" w:hAnsi="Arial" w:cs="Arial"/>
          <w:b/>
          <w:bCs/>
          <w:shd w:val="clear" w:color="auto" w:fill="FFFFFF"/>
        </w:rPr>
        <w:t>A critical review of local authority website information about Early Help and family support</w:t>
      </w:r>
    </w:p>
    <w:p w14:paraId="1BCC4B3E" w14:textId="77777777" w:rsidR="001063CE" w:rsidRPr="001063CE" w:rsidRDefault="001063CE" w:rsidP="001063CE">
      <w:pPr>
        <w:spacing w:line="360" w:lineRule="auto"/>
        <w:rPr>
          <w:rFonts w:ascii="Arial" w:hAnsi="Arial" w:cs="Arial"/>
        </w:rPr>
      </w:pPr>
    </w:p>
    <w:p w14:paraId="63DBE6C6" w14:textId="4FE36B19" w:rsidR="00BB1637" w:rsidRPr="001063CE" w:rsidRDefault="00BB1637" w:rsidP="001063CE">
      <w:pPr>
        <w:spacing w:line="360" w:lineRule="auto"/>
        <w:rPr>
          <w:rFonts w:ascii="Arial" w:hAnsi="Arial" w:cs="Arial"/>
        </w:rPr>
      </w:pPr>
      <w:r w:rsidRPr="001063CE">
        <w:rPr>
          <w:rFonts w:ascii="Arial" w:hAnsi="Arial" w:cs="Arial"/>
        </w:rPr>
        <w:t>Table of Content</w:t>
      </w:r>
    </w:p>
    <w:p w14:paraId="2866027E" w14:textId="68858B7B" w:rsidR="001063CE" w:rsidRPr="001063CE" w:rsidRDefault="001063CE" w:rsidP="001063CE">
      <w:pPr>
        <w:widowControl/>
        <w:numPr>
          <w:ilvl w:val="0"/>
          <w:numId w:val="7"/>
        </w:numPr>
        <w:spacing w:before="100" w:beforeAutospacing="1" w:after="100" w:afterAutospacing="1" w:line="360" w:lineRule="auto"/>
        <w:rPr>
          <w:rFonts w:ascii="Arial" w:hAnsi="Arial" w:cs="Arial"/>
        </w:rPr>
      </w:pPr>
      <w:r w:rsidRPr="001063CE">
        <w:rPr>
          <w:rFonts w:ascii="Arial" w:hAnsi="Arial" w:cs="Arial"/>
        </w:rPr>
        <w:t xml:space="preserve">Introduction </w:t>
      </w:r>
      <w:r>
        <w:rPr>
          <w:rFonts w:ascii="Arial" w:hAnsi="Arial" w:cs="Arial"/>
        </w:rPr>
        <w:t>…………………………………………………………………………………3</w:t>
      </w:r>
    </w:p>
    <w:p w14:paraId="6C7A5385" w14:textId="13700EE1" w:rsidR="001063CE" w:rsidRPr="001063CE" w:rsidRDefault="001063CE" w:rsidP="001063CE">
      <w:pPr>
        <w:widowControl/>
        <w:numPr>
          <w:ilvl w:val="0"/>
          <w:numId w:val="7"/>
        </w:numPr>
        <w:spacing w:before="100" w:beforeAutospacing="1" w:after="100" w:afterAutospacing="1" w:line="360" w:lineRule="auto"/>
        <w:rPr>
          <w:rFonts w:ascii="Arial" w:hAnsi="Arial" w:cs="Arial"/>
        </w:rPr>
      </w:pPr>
      <w:r w:rsidRPr="001063CE">
        <w:rPr>
          <w:rFonts w:ascii="Arial" w:hAnsi="Arial" w:cs="Arial"/>
        </w:rPr>
        <w:t xml:space="preserve">Early Help as a Local System </w:t>
      </w:r>
      <w:r>
        <w:rPr>
          <w:rFonts w:ascii="Arial" w:hAnsi="Arial" w:cs="Arial"/>
        </w:rPr>
        <w:t>…………………………………………………………….3</w:t>
      </w:r>
    </w:p>
    <w:p w14:paraId="2BE2F48D" w14:textId="3241C479" w:rsidR="001063CE" w:rsidRPr="001063CE" w:rsidRDefault="001063CE" w:rsidP="001063CE">
      <w:pPr>
        <w:widowControl/>
        <w:numPr>
          <w:ilvl w:val="0"/>
          <w:numId w:val="7"/>
        </w:numPr>
        <w:spacing w:before="100" w:beforeAutospacing="1" w:after="100" w:afterAutospacing="1" w:line="360" w:lineRule="auto"/>
        <w:rPr>
          <w:rFonts w:ascii="Arial" w:hAnsi="Arial" w:cs="Arial"/>
        </w:rPr>
      </w:pPr>
      <w:r w:rsidRPr="001063CE">
        <w:rPr>
          <w:rFonts w:ascii="Arial" w:hAnsi="Arial" w:cs="Arial"/>
        </w:rPr>
        <w:t>Multi-agency Working</w:t>
      </w:r>
      <w:r>
        <w:rPr>
          <w:rFonts w:ascii="Arial" w:hAnsi="Arial" w:cs="Arial"/>
        </w:rPr>
        <w:t>………………………………………………………………………4</w:t>
      </w:r>
      <w:r w:rsidRPr="001063CE">
        <w:rPr>
          <w:rFonts w:ascii="Arial" w:hAnsi="Arial" w:cs="Arial"/>
        </w:rPr>
        <w:t xml:space="preserve"> </w:t>
      </w:r>
    </w:p>
    <w:p w14:paraId="3CCC99F8" w14:textId="1256DF97" w:rsidR="001063CE" w:rsidRPr="001063CE" w:rsidRDefault="001063CE" w:rsidP="001063CE">
      <w:pPr>
        <w:widowControl/>
        <w:numPr>
          <w:ilvl w:val="0"/>
          <w:numId w:val="7"/>
        </w:numPr>
        <w:spacing w:before="100" w:beforeAutospacing="1" w:after="100" w:afterAutospacing="1" w:line="360" w:lineRule="auto"/>
        <w:rPr>
          <w:rFonts w:ascii="Arial" w:hAnsi="Arial" w:cs="Arial"/>
        </w:rPr>
      </w:pPr>
      <w:r w:rsidRPr="001063CE">
        <w:rPr>
          <w:rFonts w:ascii="Arial" w:hAnsi="Arial" w:cs="Arial"/>
        </w:rPr>
        <w:t>Evaluation of Local Authority Websites</w:t>
      </w:r>
      <w:r>
        <w:rPr>
          <w:rFonts w:ascii="Arial" w:hAnsi="Arial" w:cs="Arial"/>
        </w:rPr>
        <w:t>………………………………………………</w:t>
      </w:r>
      <w:proofErr w:type="gramStart"/>
      <w:r>
        <w:rPr>
          <w:rFonts w:ascii="Arial" w:hAnsi="Arial" w:cs="Arial"/>
        </w:rPr>
        <w:t>…..</w:t>
      </w:r>
      <w:proofErr w:type="gramEnd"/>
      <w:r>
        <w:rPr>
          <w:rFonts w:ascii="Arial" w:hAnsi="Arial" w:cs="Arial"/>
        </w:rPr>
        <w:t>4</w:t>
      </w:r>
      <w:r w:rsidRPr="001063CE">
        <w:rPr>
          <w:rFonts w:ascii="Arial" w:hAnsi="Arial" w:cs="Arial"/>
        </w:rPr>
        <w:br/>
        <w:t>4.1 Staffordshire County Council: Clarity About Levels of Need</w:t>
      </w:r>
      <w:r w:rsidRPr="001063CE">
        <w:rPr>
          <w:rFonts w:ascii="Arial" w:hAnsi="Arial" w:cs="Arial"/>
        </w:rPr>
        <w:br/>
        <w:t>4.2 Norfolk County Council: A Broad Offer, but a Dispersed Digital Journey</w:t>
      </w:r>
      <w:r w:rsidRPr="001063CE">
        <w:rPr>
          <w:rFonts w:ascii="Arial" w:hAnsi="Arial" w:cs="Arial"/>
        </w:rPr>
        <w:br/>
        <w:t xml:space="preserve">4.3 Southwark Council: Clear Distinctions Between Universal, Targeted and Community Support </w:t>
      </w:r>
    </w:p>
    <w:p w14:paraId="103B8348" w14:textId="2533F050" w:rsidR="001063CE" w:rsidRPr="001063CE" w:rsidRDefault="001063CE" w:rsidP="001063CE">
      <w:pPr>
        <w:widowControl/>
        <w:numPr>
          <w:ilvl w:val="0"/>
          <w:numId w:val="7"/>
        </w:numPr>
        <w:spacing w:before="100" w:beforeAutospacing="1" w:after="100" w:afterAutospacing="1" w:line="360" w:lineRule="auto"/>
        <w:rPr>
          <w:rFonts w:ascii="Arial" w:hAnsi="Arial" w:cs="Arial"/>
        </w:rPr>
      </w:pPr>
      <w:r w:rsidRPr="001063CE">
        <w:rPr>
          <w:rFonts w:ascii="Arial" w:hAnsi="Arial" w:cs="Arial"/>
        </w:rPr>
        <w:t xml:space="preserve">Comparative Analysis </w:t>
      </w:r>
      <w:r>
        <w:rPr>
          <w:rFonts w:ascii="Arial" w:hAnsi="Arial" w:cs="Arial"/>
        </w:rPr>
        <w:t>…………………………………………………………….…...</w:t>
      </w:r>
      <w:proofErr w:type="gramStart"/>
      <w:r>
        <w:rPr>
          <w:rFonts w:ascii="Arial" w:hAnsi="Arial" w:cs="Arial"/>
        </w:rPr>
        <w:t>…..</w:t>
      </w:r>
      <w:proofErr w:type="gramEnd"/>
      <w:r>
        <w:rPr>
          <w:rFonts w:ascii="Arial" w:hAnsi="Arial" w:cs="Arial"/>
        </w:rPr>
        <w:t>6</w:t>
      </w:r>
    </w:p>
    <w:p w14:paraId="56281FDF" w14:textId="155B561B" w:rsidR="001063CE" w:rsidRPr="001063CE" w:rsidRDefault="001063CE" w:rsidP="001063CE">
      <w:pPr>
        <w:widowControl/>
        <w:numPr>
          <w:ilvl w:val="0"/>
          <w:numId w:val="7"/>
        </w:numPr>
        <w:spacing w:before="100" w:beforeAutospacing="1" w:after="100" w:afterAutospacing="1" w:line="360" w:lineRule="auto"/>
        <w:rPr>
          <w:rFonts w:ascii="Arial" w:hAnsi="Arial" w:cs="Arial"/>
        </w:rPr>
      </w:pPr>
      <w:r w:rsidRPr="001063CE">
        <w:rPr>
          <w:rFonts w:ascii="Arial" w:hAnsi="Arial" w:cs="Arial"/>
        </w:rPr>
        <w:t xml:space="preserve">Conclusion and Recommendations </w:t>
      </w:r>
      <w:r>
        <w:rPr>
          <w:rFonts w:ascii="Arial" w:hAnsi="Arial" w:cs="Arial"/>
        </w:rPr>
        <w:t>………………………………………………….….8</w:t>
      </w:r>
    </w:p>
    <w:p w14:paraId="5C5B8920" w14:textId="4565F107" w:rsidR="001063CE" w:rsidRPr="001063CE" w:rsidRDefault="001063CE" w:rsidP="001063CE">
      <w:pPr>
        <w:widowControl/>
        <w:numPr>
          <w:ilvl w:val="0"/>
          <w:numId w:val="7"/>
        </w:numPr>
        <w:spacing w:before="100" w:beforeAutospacing="1" w:after="100" w:afterAutospacing="1" w:line="360" w:lineRule="auto"/>
        <w:rPr>
          <w:rFonts w:ascii="Arial" w:hAnsi="Arial" w:cs="Arial"/>
        </w:rPr>
      </w:pPr>
      <w:r w:rsidRPr="001063CE">
        <w:rPr>
          <w:rFonts w:ascii="Arial" w:hAnsi="Arial" w:cs="Arial"/>
        </w:rPr>
        <w:t>Reference List</w:t>
      </w:r>
      <w:r>
        <w:rPr>
          <w:rFonts w:ascii="Arial" w:hAnsi="Arial" w:cs="Arial"/>
        </w:rPr>
        <w:t>…………………………………………………………………….……</w:t>
      </w:r>
      <w:proofErr w:type="gramStart"/>
      <w:r>
        <w:rPr>
          <w:rFonts w:ascii="Arial" w:hAnsi="Arial" w:cs="Arial"/>
        </w:rPr>
        <w:t>…..</w:t>
      </w:r>
      <w:proofErr w:type="gramEnd"/>
      <w:r>
        <w:rPr>
          <w:rFonts w:ascii="Arial" w:hAnsi="Arial" w:cs="Arial"/>
        </w:rPr>
        <w:t>8</w:t>
      </w:r>
    </w:p>
    <w:p w14:paraId="2C43D197" w14:textId="466C83DA" w:rsidR="00BB1637" w:rsidRPr="001063CE" w:rsidRDefault="00BB1637" w:rsidP="001063CE">
      <w:pPr>
        <w:spacing w:line="360" w:lineRule="auto"/>
        <w:rPr>
          <w:rFonts w:ascii="Arial" w:hAnsi="Arial" w:cs="Arial"/>
        </w:rPr>
      </w:pPr>
    </w:p>
    <w:p w14:paraId="4C0B16F0" w14:textId="607BDFBC" w:rsidR="00BB1637" w:rsidRPr="001063CE" w:rsidRDefault="00BB1637" w:rsidP="001063CE">
      <w:pPr>
        <w:spacing w:line="360" w:lineRule="auto"/>
        <w:rPr>
          <w:rFonts w:ascii="Arial" w:hAnsi="Arial" w:cs="Arial"/>
        </w:rPr>
      </w:pPr>
    </w:p>
    <w:p w14:paraId="0B431461" w14:textId="277181FD" w:rsidR="00BB1637" w:rsidRPr="001063CE" w:rsidRDefault="00BB1637" w:rsidP="001063CE">
      <w:pPr>
        <w:spacing w:line="360" w:lineRule="auto"/>
        <w:rPr>
          <w:rFonts w:ascii="Arial" w:hAnsi="Arial" w:cs="Arial"/>
        </w:rPr>
      </w:pPr>
    </w:p>
    <w:p w14:paraId="48949BF4" w14:textId="082FBFB4" w:rsidR="00BB1637" w:rsidRPr="001063CE" w:rsidRDefault="00BB1637" w:rsidP="001063CE">
      <w:pPr>
        <w:spacing w:line="360" w:lineRule="auto"/>
        <w:rPr>
          <w:rFonts w:ascii="Arial" w:hAnsi="Arial" w:cs="Arial"/>
        </w:rPr>
      </w:pPr>
    </w:p>
    <w:p w14:paraId="2ADA0A9F" w14:textId="09D65260" w:rsidR="00BB1637" w:rsidRPr="001063CE" w:rsidRDefault="00BB1637" w:rsidP="001063CE">
      <w:pPr>
        <w:spacing w:line="360" w:lineRule="auto"/>
        <w:rPr>
          <w:rFonts w:ascii="Arial" w:hAnsi="Arial" w:cs="Arial"/>
        </w:rPr>
      </w:pPr>
    </w:p>
    <w:p w14:paraId="7E22F3D4" w14:textId="1DF10CBF" w:rsidR="00BB1637" w:rsidRPr="001063CE" w:rsidRDefault="00BB1637" w:rsidP="001063CE">
      <w:pPr>
        <w:spacing w:line="360" w:lineRule="auto"/>
        <w:rPr>
          <w:rFonts w:ascii="Arial" w:hAnsi="Arial" w:cs="Arial"/>
        </w:rPr>
      </w:pPr>
    </w:p>
    <w:p w14:paraId="4382B143" w14:textId="07D721D3" w:rsidR="00BB1637" w:rsidRPr="001063CE" w:rsidRDefault="00BB1637" w:rsidP="001063CE">
      <w:pPr>
        <w:spacing w:line="360" w:lineRule="auto"/>
        <w:rPr>
          <w:rFonts w:ascii="Arial" w:hAnsi="Arial" w:cs="Arial"/>
        </w:rPr>
      </w:pPr>
    </w:p>
    <w:p w14:paraId="63393DE5" w14:textId="26085468" w:rsidR="00BB1637" w:rsidRPr="001063CE" w:rsidRDefault="00BB1637" w:rsidP="001063CE">
      <w:pPr>
        <w:spacing w:line="360" w:lineRule="auto"/>
        <w:rPr>
          <w:rFonts w:ascii="Arial" w:hAnsi="Arial" w:cs="Arial"/>
        </w:rPr>
      </w:pPr>
    </w:p>
    <w:p w14:paraId="289AE7EF" w14:textId="59C0809B" w:rsidR="00BB1637" w:rsidRPr="001063CE" w:rsidRDefault="00BB1637" w:rsidP="001063CE">
      <w:pPr>
        <w:spacing w:line="360" w:lineRule="auto"/>
        <w:rPr>
          <w:rFonts w:ascii="Arial" w:hAnsi="Arial" w:cs="Arial"/>
        </w:rPr>
      </w:pPr>
    </w:p>
    <w:p w14:paraId="4912B0C5" w14:textId="6D145612" w:rsidR="00BB1637" w:rsidRPr="001063CE" w:rsidRDefault="00BB1637" w:rsidP="001063CE">
      <w:pPr>
        <w:spacing w:line="360" w:lineRule="auto"/>
        <w:rPr>
          <w:rFonts w:ascii="Arial" w:hAnsi="Arial" w:cs="Arial"/>
        </w:rPr>
      </w:pPr>
    </w:p>
    <w:p w14:paraId="4036EEF2" w14:textId="16797DE0" w:rsidR="00BB1637" w:rsidRPr="001063CE" w:rsidRDefault="00BB1637" w:rsidP="001063CE">
      <w:pPr>
        <w:spacing w:line="360" w:lineRule="auto"/>
        <w:rPr>
          <w:rFonts w:ascii="Arial" w:hAnsi="Arial" w:cs="Arial"/>
        </w:rPr>
      </w:pPr>
    </w:p>
    <w:p w14:paraId="4DDECA8C" w14:textId="770D4455" w:rsidR="00BB1637" w:rsidRPr="001063CE" w:rsidRDefault="00BB1637" w:rsidP="001063CE">
      <w:pPr>
        <w:spacing w:line="360" w:lineRule="auto"/>
        <w:rPr>
          <w:rFonts w:ascii="Arial" w:hAnsi="Arial" w:cs="Arial"/>
        </w:rPr>
      </w:pPr>
    </w:p>
    <w:p w14:paraId="6CB5DEED" w14:textId="34B8A982" w:rsidR="00BB1637" w:rsidRDefault="00BB1637" w:rsidP="001063CE">
      <w:pPr>
        <w:spacing w:line="360" w:lineRule="auto"/>
        <w:rPr>
          <w:rFonts w:ascii="Arial" w:hAnsi="Arial" w:cs="Arial"/>
        </w:rPr>
      </w:pPr>
    </w:p>
    <w:p w14:paraId="2B4BB74B" w14:textId="77777777" w:rsidR="001063CE" w:rsidRPr="001063CE" w:rsidRDefault="001063CE" w:rsidP="001063CE">
      <w:pPr>
        <w:spacing w:line="360" w:lineRule="auto"/>
        <w:rPr>
          <w:rFonts w:ascii="Arial" w:hAnsi="Arial" w:cs="Arial"/>
        </w:rPr>
      </w:pPr>
    </w:p>
    <w:p w14:paraId="1B96832B" w14:textId="5CDA7A00" w:rsidR="001063CE" w:rsidRPr="001063CE" w:rsidRDefault="001063CE" w:rsidP="001063CE">
      <w:pPr>
        <w:pStyle w:val="ListParagraph"/>
        <w:widowControl/>
        <w:numPr>
          <w:ilvl w:val="0"/>
          <w:numId w:val="8"/>
        </w:numPr>
        <w:shd w:val="clear" w:color="auto" w:fill="FFFFFF"/>
        <w:spacing w:line="360" w:lineRule="auto"/>
        <w:rPr>
          <w:rFonts w:ascii="Arial" w:eastAsia="Times New Roman" w:hAnsi="Arial" w:cs="Arial"/>
          <w:lang w:val="en-GB" w:eastAsia="en-GB"/>
        </w:rPr>
      </w:pPr>
      <w:r w:rsidRPr="001063CE">
        <w:rPr>
          <w:rFonts w:ascii="Arial" w:eastAsia="Times New Roman" w:hAnsi="Arial" w:cs="Arial"/>
          <w:b/>
          <w:bCs/>
          <w:lang w:val="en-GB" w:eastAsia="en-GB"/>
        </w:rPr>
        <w:lastRenderedPageBreak/>
        <w:t>Introduction</w:t>
      </w:r>
    </w:p>
    <w:p w14:paraId="44874A69" w14:textId="77777777" w:rsidR="001063CE" w:rsidRPr="001063CE" w:rsidRDefault="001063CE" w:rsidP="001063CE">
      <w:pPr>
        <w:pStyle w:val="ListParagraph"/>
        <w:widowControl/>
        <w:shd w:val="clear" w:color="auto" w:fill="FFFFFF"/>
        <w:spacing w:line="360" w:lineRule="auto"/>
        <w:rPr>
          <w:rFonts w:ascii="Arial" w:eastAsia="Times New Roman" w:hAnsi="Arial" w:cs="Arial"/>
          <w:lang w:val="en-GB" w:eastAsia="en-GB"/>
        </w:rPr>
      </w:pPr>
    </w:p>
    <w:p w14:paraId="6FF12340"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lang w:val="en-GB" w:eastAsia="en-GB"/>
        </w:rPr>
        <w:t xml:space="preserve">Early Help is to provide practical help, as soon as challenges start to surface, at the earliest possible stage. Its preventative objective is to ensure that families can get help before a concern becomes a safeguarding crisis. The local authority website is at the heart of this activity and translates the complex service arrangements into an accessible offer to the public. But there is a fundamental difficulty, Early Help links universal support, tailored family support, community services and safeguarding partnerships. A parent usually comes with a simple inquiry such as ‘Where can I receive </w:t>
      </w:r>
      <w:proofErr w:type="spellStart"/>
      <w:proofErr w:type="gramStart"/>
      <w:r w:rsidRPr="001063CE">
        <w:rPr>
          <w:rFonts w:ascii="Arial" w:eastAsia="Times New Roman" w:hAnsi="Arial" w:cs="Arial"/>
          <w:lang w:val="en-GB" w:eastAsia="en-GB"/>
        </w:rPr>
        <w:t>help?Or</w:t>
      </w:r>
      <w:proofErr w:type="spellEnd"/>
      <w:proofErr w:type="gramEnd"/>
      <w:r w:rsidRPr="001063CE">
        <w:rPr>
          <w:rFonts w:ascii="Arial" w:eastAsia="Times New Roman" w:hAnsi="Arial" w:cs="Arial"/>
          <w:lang w:val="en-GB" w:eastAsia="en-GB"/>
        </w:rPr>
        <w:t xml:space="preserve"> who do I talk to?’.  This paper examines how Staffordshire County Council, Norfolk County Council and Southwark Council promote their Early Help and family support systems to families on-line.</w:t>
      </w:r>
    </w:p>
    <w:p w14:paraId="2ACB9EC5" w14:textId="51C3AE19" w:rsid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lang w:val="en-GB" w:eastAsia="en-GB"/>
        </w:rPr>
        <w:t xml:space="preserve">They are chosen as they represent assistance in 3 different models. Staffordshire uses a locality-based Families First system and presents support through levels of need.  Norfolk has Early Help information and a community-directory service. Southwark has a layered description of universal Early Help, Children and Family </w:t>
      </w:r>
      <w:proofErr w:type="spellStart"/>
      <w:r w:rsidRPr="001063CE">
        <w:rPr>
          <w:rFonts w:ascii="Arial" w:eastAsia="Times New Roman" w:hAnsi="Arial" w:cs="Arial"/>
          <w:lang w:val="en-GB" w:eastAsia="en-GB"/>
        </w:rPr>
        <w:t>Centers</w:t>
      </w:r>
      <w:proofErr w:type="spellEnd"/>
      <w:r w:rsidRPr="001063CE">
        <w:rPr>
          <w:rFonts w:ascii="Arial" w:eastAsia="Times New Roman" w:hAnsi="Arial" w:cs="Arial"/>
          <w:lang w:val="en-GB" w:eastAsia="en-GB"/>
        </w:rPr>
        <w:t>, Family Early Help and Best Start Family Hubs. The report looks at websites’ clarity of thresholds, ease of access, community support and explanation of multi-agency practice. This evaluation is based on public information only and does not claim quality, availability or results of the service.</w:t>
      </w:r>
    </w:p>
    <w:p w14:paraId="5AFAD870"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p>
    <w:p w14:paraId="0BBE282B" w14:textId="6096AF26" w:rsidR="001063CE" w:rsidRPr="001063CE" w:rsidRDefault="001063CE" w:rsidP="001063CE">
      <w:pPr>
        <w:pStyle w:val="ListParagraph"/>
        <w:widowControl/>
        <w:numPr>
          <w:ilvl w:val="0"/>
          <w:numId w:val="8"/>
        </w:numPr>
        <w:shd w:val="clear" w:color="auto" w:fill="FFFFFF"/>
        <w:spacing w:line="360" w:lineRule="auto"/>
        <w:rPr>
          <w:rFonts w:ascii="Arial" w:eastAsia="Times New Roman" w:hAnsi="Arial" w:cs="Arial"/>
          <w:lang w:val="en-GB" w:eastAsia="en-GB"/>
        </w:rPr>
      </w:pPr>
      <w:r w:rsidRPr="001063CE">
        <w:rPr>
          <w:rFonts w:ascii="Arial" w:eastAsia="Times New Roman" w:hAnsi="Arial" w:cs="Arial"/>
          <w:b/>
          <w:bCs/>
          <w:lang w:val="en-GB" w:eastAsia="en-GB"/>
        </w:rPr>
        <w:t>Early Help as a local system</w:t>
      </w:r>
    </w:p>
    <w:p w14:paraId="0FCA3EDE" w14:textId="77777777" w:rsidR="001063CE" w:rsidRPr="001063CE" w:rsidRDefault="001063CE" w:rsidP="001063CE">
      <w:pPr>
        <w:pStyle w:val="ListParagraph"/>
        <w:widowControl/>
        <w:shd w:val="clear" w:color="auto" w:fill="FFFFFF"/>
        <w:spacing w:line="360" w:lineRule="auto"/>
        <w:rPr>
          <w:rFonts w:ascii="Arial" w:eastAsia="Times New Roman" w:hAnsi="Arial" w:cs="Arial"/>
          <w:lang w:val="en-GB" w:eastAsia="en-GB"/>
        </w:rPr>
      </w:pPr>
    </w:p>
    <w:p w14:paraId="70A2CE28"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lang w:val="en-GB" w:eastAsia="en-GB"/>
        </w:rPr>
        <w:t xml:space="preserve">The Early Help System Guide describes Early Help as a system not a stand-alone service. It consists of the services, procedures and relationships that support children, young people and families as early as possible (Department for Education and Department for </w:t>
      </w:r>
      <w:proofErr w:type="spellStart"/>
      <w:r w:rsidRPr="001063CE">
        <w:rPr>
          <w:rFonts w:ascii="Arial" w:eastAsia="Times New Roman" w:hAnsi="Arial" w:cs="Arial"/>
          <w:lang w:val="en-GB" w:eastAsia="en-GB"/>
        </w:rPr>
        <w:t>Leveling</w:t>
      </w:r>
      <w:proofErr w:type="spellEnd"/>
      <w:r w:rsidRPr="001063CE">
        <w:rPr>
          <w:rFonts w:ascii="Arial" w:eastAsia="Times New Roman" w:hAnsi="Arial" w:cs="Arial"/>
          <w:lang w:val="en-GB" w:eastAsia="en-GB"/>
        </w:rPr>
        <w:t xml:space="preserve"> Up, Housing and Communities, 2022). It is designed to build resilience, enhance outcomes and reduce the chances of things getting worse. Alongside targeted whole-family support, the system provides universal services such as education, healthcare and community activities. The Guide also suggests Family Hubs as a potential front door, providing physical, outreach and virtual access to universal and Early Help services (Department for Education and Department for </w:t>
      </w:r>
      <w:proofErr w:type="spellStart"/>
      <w:r w:rsidRPr="001063CE">
        <w:rPr>
          <w:rFonts w:ascii="Arial" w:eastAsia="Times New Roman" w:hAnsi="Arial" w:cs="Arial"/>
          <w:lang w:val="en-GB" w:eastAsia="en-GB"/>
        </w:rPr>
        <w:t>Leveling</w:t>
      </w:r>
      <w:proofErr w:type="spellEnd"/>
      <w:r w:rsidRPr="001063CE">
        <w:rPr>
          <w:rFonts w:ascii="Arial" w:eastAsia="Times New Roman" w:hAnsi="Arial" w:cs="Arial"/>
          <w:lang w:val="en-GB" w:eastAsia="en-GB"/>
        </w:rPr>
        <w:t xml:space="preserve"> Up, Housing and Communities, 2022).</w:t>
      </w:r>
    </w:p>
    <w:p w14:paraId="17F57713" w14:textId="1376E709" w:rsid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lang w:val="en-GB" w:eastAsia="en-GB"/>
        </w:rPr>
        <w:t xml:space="preserve">In communicating on a website this term suggests that an effective Early Help page should not imply that support is just for families in extreme difficulty. It should demonstrate that families can access information, advice, community activities, short term focused work or co-ordinated help as appropriate. It should not require the user to decipher professional frameworks, but should give familiar reasons for needing support. The Guide expects families with multiple needs to know who is supporting them and to have a coordinated </w:t>
      </w:r>
      <w:r w:rsidRPr="001063CE">
        <w:rPr>
          <w:rFonts w:ascii="Arial" w:eastAsia="Times New Roman" w:hAnsi="Arial" w:cs="Arial"/>
          <w:lang w:val="en-GB" w:eastAsia="en-GB"/>
        </w:rPr>
        <w:lastRenderedPageBreak/>
        <w:t xml:space="preserve">strategy, not a series of repetitive evaluations (Department for Education and Department for </w:t>
      </w:r>
      <w:proofErr w:type="spellStart"/>
      <w:r w:rsidRPr="001063CE">
        <w:rPr>
          <w:rFonts w:ascii="Arial" w:eastAsia="Times New Roman" w:hAnsi="Arial" w:cs="Arial"/>
          <w:lang w:val="en-GB" w:eastAsia="en-GB"/>
        </w:rPr>
        <w:t>Leveling</w:t>
      </w:r>
      <w:proofErr w:type="spellEnd"/>
      <w:r w:rsidRPr="001063CE">
        <w:rPr>
          <w:rFonts w:ascii="Arial" w:eastAsia="Times New Roman" w:hAnsi="Arial" w:cs="Arial"/>
          <w:lang w:val="en-GB" w:eastAsia="en-GB"/>
        </w:rPr>
        <w:t xml:space="preserve"> Up, Housing and Communities, 2022).</w:t>
      </w:r>
    </w:p>
    <w:p w14:paraId="5389F3A0"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p>
    <w:p w14:paraId="193056BD" w14:textId="2ED7FC28" w:rsidR="001063CE" w:rsidRPr="001063CE" w:rsidRDefault="001063CE" w:rsidP="001063CE">
      <w:pPr>
        <w:pStyle w:val="ListParagraph"/>
        <w:widowControl/>
        <w:numPr>
          <w:ilvl w:val="0"/>
          <w:numId w:val="8"/>
        </w:numPr>
        <w:shd w:val="clear" w:color="auto" w:fill="FFFFFF"/>
        <w:spacing w:line="360" w:lineRule="auto"/>
        <w:rPr>
          <w:rFonts w:ascii="Arial" w:eastAsia="Times New Roman" w:hAnsi="Arial" w:cs="Arial"/>
          <w:b/>
          <w:bCs/>
          <w:lang w:val="en-GB" w:eastAsia="en-GB"/>
        </w:rPr>
      </w:pPr>
      <w:r w:rsidRPr="001063CE">
        <w:rPr>
          <w:rFonts w:ascii="Arial" w:eastAsia="Times New Roman" w:hAnsi="Arial" w:cs="Arial"/>
          <w:b/>
          <w:bCs/>
          <w:lang w:val="en-GB" w:eastAsia="en-GB"/>
        </w:rPr>
        <w:t>Multi-agency working</w:t>
      </w:r>
    </w:p>
    <w:p w14:paraId="1409D8C7"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p>
    <w:p w14:paraId="7816E28D"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lang w:val="en-GB" w:eastAsia="en-GB"/>
        </w:rPr>
        <w:t>Multi agency teamwork is a key element of both Early Help and safeguarding. Working Together to Safeguard Children 2026 identifies the local authority, integrated care board and police as statutory safeguarding partners and mandates arrangements with relevant agencies including education, health, housing, adult social care and voluntary organizations (Department for Education, 2026). Effective partnership functioning enables the collation of information from across multiple services, so that the child’s needs, strengths and potential hazards are identified in context. 4.2. Information exchange should be timely, relevant and proportionate. The guideline also states that ‘practitioners should be as open as possible with families about what information is shared and with whom, provided it is safe to do so’ (Department for Education, 2026).</w:t>
      </w:r>
    </w:p>
    <w:p w14:paraId="5D200847" w14:textId="5129D9B9" w:rsid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lang w:val="en-GB" w:eastAsia="en-GB"/>
        </w:rPr>
        <w:t>The website must clarify why there may be more than one service. It should differentiate support supplied with the permission of the family, and child protection involvement if there are concerns of serious harm. An accessible webpage should indicate the likely role of schools, health visitors, Family Hubs, voluntary organizations and council teams without swamping the user with acronyms. It must also explain how joined-up support avoids redundancy and ensures families receive the right care.</w:t>
      </w:r>
    </w:p>
    <w:p w14:paraId="4D92820C"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p>
    <w:p w14:paraId="5C9EABA1" w14:textId="07916003" w:rsidR="001063CE" w:rsidRPr="001063CE" w:rsidRDefault="001063CE" w:rsidP="001063CE">
      <w:pPr>
        <w:pStyle w:val="ListParagraph"/>
        <w:widowControl/>
        <w:numPr>
          <w:ilvl w:val="0"/>
          <w:numId w:val="8"/>
        </w:numPr>
        <w:shd w:val="clear" w:color="auto" w:fill="FFFFFF"/>
        <w:spacing w:line="360" w:lineRule="auto"/>
        <w:rPr>
          <w:rFonts w:ascii="Arial" w:eastAsia="Times New Roman" w:hAnsi="Arial" w:cs="Arial"/>
          <w:lang w:val="en-GB" w:eastAsia="en-GB"/>
        </w:rPr>
      </w:pPr>
      <w:r w:rsidRPr="001063CE">
        <w:rPr>
          <w:rFonts w:ascii="Arial" w:eastAsia="Times New Roman" w:hAnsi="Arial" w:cs="Arial"/>
          <w:b/>
          <w:bCs/>
          <w:lang w:val="en-GB" w:eastAsia="en-GB"/>
        </w:rPr>
        <w:t>Evaluation of local authority websites</w:t>
      </w:r>
    </w:p>
    <w:p w14:paraId="6F1CFE19" w14:textId="77777777" w:rsidR="001063CE" w:rsidRPr="001063CE" w:rsidRDefault="001063CE" w:rsidP="001063CE">
      <w:pPr>
        <w:pStyle w:val="ListParagraph"/>
        <w:widowControl/>
        <w:shd w:val="clear" w:color="auto" w:fill="FFFFFF"/>
        <w:spacing w:line="360" w:lineRule="auto"/>
        <w:rPr>
          <w:rFonts w:ascii="Arial" w:eastAsia="Times New Roman" w:hAnsi="Arial" w:cs="Arial"/>
          <w:lang w:val="en-GB" w:eastAsia="en-GB"/>
        </w:rPr>
      </w:pPr>
    </w:p>
    <w:p w14:paraId="4E2B36A0" w14:textId="038E4794" w:rsidR="001063CE" w:rsidRP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b/>
          <w:bCs/>
          <w:lang w:val="en-GB" w:eastAsia="en-GB"/>
        </w:rPr>
        <w:t xml:space="preserve">4.1 </w:t>
      </w:r>
      <w:r w:rsidRPr="001063CE">
        <w:rPr>
          <w:rFonts w:ascii="Arial" w:eastAsia="Times New Roman" w:hAnsi="Arial" w:cs="Arial"/>
          <w:b/>
          <w:bCs/>
          <w:lang w:val="en-GB" w:eastAsia="en-GB"/>
        </w:rPr>
        <w:t>Staffordshire County Council: clarity about levels of need</w:t>
      </w:r>
    </w:p>
    <w:p w14:paraId="45545F3C"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lang w:val="en-GB" w:eastAsia="en-GB"/>
        </w:rPr>
        <w:t>Staffordshire offers Early Help over its Families First web pages. The main message is that Early Help Teams are there for children, young people and families ‘when things become tough’ and try to intervene before problems get worse (Staffordshire County Council, 2026a). The site outlines four popular types of aid: counsel, one-to-one support, group and family sessions and help at school. This is good family language because it gets at the heart of what support could feel like, as opposed to policy jargon alone. The site also demonstrates the partnership approach by identifying the Early Help Team as a local point of contact for working with schools and other providers.</w:t>
      </w:r>
    </w:p>
    <w:p w14:paraId="50D64B0D"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lang w:val="en-GB" w:eastAsia="en-GB"/>
        </w:rPr>
        <w:t xml:space="preserve">The Families First access page is clearest in its separation of early intervention and safeguarding. It includes examples of early intervention concerns such as school attendance, alcohol misuse and anti-social </w:t>
      </w:r>
      <w:proofErr w:type="spellStart"/>
      <w:r w:rsidRPr="001063CE">
        <w:rPr>
          <w:rFonts w:ascii="Arial" w:eastAsia="Times New Roman" w:hAnsi="Arial" w:cs="Arial"/>
          <w:lang w:val="en-GB" w:eastAsia="en-GB"/>
        </w:rPr>
        <w:t>behavior</w:t>
      </w:r>
      <w:proofErr w:type="spellEnd"/>
      <w:r w:rsidRPr="001063CE">
        <w:rPr>
          <w:rFonts w:ascii="Arial" w:eastAsia="Times New Roman" w:hAnsi="Arial" w:cs="Arial"/>
          <w:lang w:val="en-GB" w:eastAsia="en-GB"/>
        </w:rPr>
        <w:t xml:space="preserve">, but refers concerns regarding the </w:t>
      </w:r>
      <w:r w:rsidRPr="001063CE">
        <w:rPr>
          <w:rFonts w:ascii="Arial" w:eastAsia="Times New Roman" w:hAnsi="Arial" w:cs="Arial"/>
          <w:lang w:val="en-GB" w:eastAsia="en-GB"/>
        </w:rPr>
        <w:lastRenderedPageBreak/>
        <w:t>immediate safety of a child to the Families Integrated Front Door. It also clarifies what permission means in simple words, that families should generally be asked for their approval, but that consent is not required where the issue is child protection (Staffordshire County Council, 2026b). A useful simple definition of multi-agency safeguarding is MASH as a group including police, health services and local councils.</w:t>
      </w:r>
    </w:p>
    <w:p w14:paraId="0F920428" w14:textId="44730499" w:rsid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lang w:val="en-GB" w:eastAsia="en-GB"/>
        </w:rPr>
        <w:t xml:space="preserve">However, the presentation of Staffordshire can be tricky for a </w:t>
      </w:r>
      <w:proofErr w:type="gramStart"/>
      <w:r w:rsidRPr="001063CE">
        <w:rPr>
          <w:rFonts w:ascii="Arial" w:eastAsia="Times New Roman" w:hAnsi="Arial" w:cs="Arial"/>
          <w:lang w:val="en-GB" w:eastAsia="en-GB"/>
        </w:rPr>
        <w:t>first time</w:t>
      </w:r>
      <w:proofErr w:type="gramEnd"/>
      <w:r w:rsidRPr="001063CE">
        <w:rPr>
          <w:rFonts w:ascii="Arial" w:eastAsia="Times New Roman" w:hAnsi="Arial" w:cs="Arial"/>
          <w:lang w:val="en-GB" w:eastAsia="en-GB"/>
        </w:rPr>
        <w:t xml:space="preserve"> user as the site is organized around local structures and service levels. ‘Level 3’, ‘Level 4’, specialist safeguarding facilities and the integrated front door are obvious to a professional, but may not be the quick solution for a parent’s inquiry about normal family tension. There is not one approach to contact a local support-team coordinator for Early Help. A family </w:t>
      </w:r>
      <w:proofErr w:type="spellStart"/>
      <w:r w:rsidRPr="001063CE">
        <w:rPr>
          <w:rFonts w:ascii="Arial" w:eastAsia="Times New Roman" w:hAnsi="Arial" w:cs="Arial"/>
          <w:lang w:val="en-GB" w:eastAsia="en-GB"/>
        </w:rPr>
        <w:t>centered</w:t>
      </w:r>
      <w:proofErr w:type="spellEnd"/>
      <w:r w:rsidRPr="001063CE">
        <w:rPr>
          <w:rFonts w:ascii="Arial" w:eastAsia="Times New Roman" w:hAnsi="Arial" w:cs="Arial"/>
          <w:lang w:val="en-GB" w:eastAsia="en-GB"/>
        </w:rPr>
        <w:t xml:space="preserve"> start page might first utilize issue-based language, and only after the user has selected a pathway explain levels of need. This would maintain threshold clarity in place, but reduce administrative complexity.</w:t>
      </w:r>
    </w:p>
    <w:p w14:paraId="0B842E9D"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p>
    <w:p w14:paraId="1CDDB9A1" w14:textId="4FF6129E" w:rsidR="001063CE" w:rsidRPr="001063CE" w:rsidRDefault="001063CE" w:rsidP="001063CE">
      <w:pPr>
        <w:widowControl/>
        <w:shd w:val="clear" w:color="auto" w:fill="FFFFFF"/>
        <w:spacing w:line="360" w:lineRule="auto"/>
        <w:rPr>
          <w:rFonts w:ascii="Arial" w:eastAsia="Times New Roman" w:hAnsi="Arial" w:cs="Arial"/>
          <w:b/>
          <w:bCs/>
          <w:lang w:val="en-GB" w:eastAsia="en-GB"/>
        </w:rPr>
      </w:pPr>
      <w:r w:rsidRPr="001063CE">
        <w:rPr>
          <w:rFonts w:ascii="Arial" w:eastAsia="Times New Roman" w:hAnsi="Arial" w:cs="Arial"/>
          <w:b/>
          <w:bCs/>
          <w:lang w:val="en-GB" w:eastAsia="en-GB"/>
        </w:rPr>
        <w:t xml:space="preserve">4.2 </w:t>
      </w:r>
      <w:r w:rsidRPr="001063CE">
        <w:rPr>
          <w:rFonts w:ascii="Arial" w:eastAsia="Times New Roman" w:hAnsi="Arial" w:cs="Arial"/>
          <w:b/>
          <w:bCs/>
          <w:lang w:val="en-GB" w:eastAsia="en-GB"/>
        </w:rPr>
        <w:t>Norfolk County Council: a broad offer, but a dispersed digital journey</w:t>
      </w:r>
    </w:p>
    <w:p w14:paraId="38925B46"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p>
    <w:p w14:paraId="76A6821D"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lang w:val="en-GB" w:eastAsia="en-GB"/>
        </w:rPr>
        <w:t xml:space="preserve">Norfolk’s Early Help information is developed from a whole family and strengths-based perspective. Early Help and Family Support is offered to families that have children and young people up to the age of 18 years or the age of 25 years if the young person has SEND (Norfolk County Council, 2026a). It is a link between families to local support not council intervention.” This is consistent with the national assumption that Early Help should be about integrating universal, community and tailored support rather than being a </w:t>
      </w:r>
      <w:proofErr w:type="spellStart"/>
      <w:proofErr w:type="gramStart"/>
      <w:r w:rsidRPr="001063CE">
        <w:rPr>
          <w:rFonts w:ascii="Arial" w:eastAsia="Times New Roman" w:hAnsi="Arial" w:cs="Arial"/>
          <w:lang w:val="en-GB" w:eastAsia="en-GB"/>
        </w:rPr>
        <w:t>stand alone</w:t>
      </w:r>
      <w:proofErr w:type="spellEnd"/>
      <w:proofErr w:type="gramEnd"/>
      <w:r w:rsidRPr="001063CE">
        <w:rPr>
          <w:rFonts w:ascii="Arial" w:eastAsia="Times New Roman" w:hAnsi="Arial" w:cs="Arial"/>
          <w:lang w:val="en-GB" w:eastAsia="en-GB"/>
        </w:rPr>
        <w:t xml:space="preserve"> municipal service.</w:t>
      </w:r>
    </w:p>
    <w:p w14:paraId="6CDA9429"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lang w:val="en-GB" w:eastAsia="en-GB"/>
        </w:rPr>
        <w:t>Norfolk’s strengths-based evaluation process is also of value. The Early Help Assessment and Plan document the work done with a family to capture needs, strengths, views and goals. This results in a plan that is supported by a team surrounding the family (Norfolk County Council, 2026b). This is congruent with the Early Help System Guide’s focus on family voice, resilience and a co-ordinated response. The offer is therefore comprehensive and conceptually strong, thru guidance, health paths, community resources and co-ordinated assessment a family can be supported.</w:t>
      </w:r>
    </w:p>
    <w:p w14:paraId="56879A6F" w14:textId="1872CC07" w:rsidR="001063CE" w:rsidRP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lang w:val="en-GB" w:eastAsia="en-GB"/>
        </w:rPr>
        <w:t xml:space="preserve">The main weakness is the navigation. Information is shared across the main council site, Norfolk Schools sites and Norfolk Community Directory. Some pages are partly written for practitioners. The public offer is not usually provided as a single, clearly </w:t>
      </w:r>
      <w:proofErr w:type="spellStart"/>
      <w:r w:rsidRPr="001063CE">
        <w:rPr>
          <w:rFonts w:ascii="Arial" w:eastAsia="Times New Roman" w:hAnsi="Arial" w:cs="Arial"/>
          <w:lang w:val="en-GB" w:eastAsia="en-GB"/>
        </w:rPr>
        <w:t>labeled</w:t>
      </w:r>
      <w:proofErr w:type="spellEnd"/>
      <w:r w:rsidRPr="001063CE">
        <w:rPr>
          <w:rFonts w:ascii="Arial" w:eastAsia="Times New Roman" w:hAnsi="Arial" w:cs="Arial"/>
          <w:lang w:val="en-GB" w:eastAsia="en-GB"/>
        </w:rPr>
        <w:t xml:space="preserve"> family journey. A parent may be unclear whether to look in the directory, speak to a school or pursue an Early Help professional approach. Norfolk would benefit from a single ‘Family support and Early Help’ page with one point of contact, a short description of what occurs next and direct linkages to community assistance, advice and urgent safeguarding action.</w:t>
      </w:r>
    </w:p>
    <w:p w14:paraId="42CE6231"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p>
    <w:p w14:paraId="2B3C700A" w14:textId="7542B42B" w:rsidR="001063CE" w:rsidRPr="001063CE" w:rsidRDefault="001063CE" w:rsidP="001063CE">
      <w:pPr>
        <w:widowControl/>
        <w:shd w:val="clear" w:color="auto" w:fill="FFFFFF"/>
        <w:spacing w:line="360" w:lineRule="auto"/>
        <w:rPr>
          <w:rFonts w:ascii="Arial" w:eastAsia="Times New Roman" w:hAnsi="Arial" w:cs="Arial"/>
          <w:b/>
          <w:bCs/>
          <w:lang w:val="en-GB" w:eastAsia="en-GB"/>
        </w:rPr>
      </w:pPr>
      <w:r w:rsidRPr="001063CE">
        <w:rPr>
          <w:rFonts w:ascii="Arial" w:eastAsia="Times New Roman" w:hAnsi="Arial" w:cs="Arial"/>
          <w:b/>
          <w:bCs/>
          <w:lang w:val="en-GB" w:eastAsia="en-GB"/>
        </w:rPr>
        <w:t xml:space="preserve">4.3 </w:t>
      </w:r>
      <w:r w:rsidRPr="001063CE">
        <w:rPr>
          <w:rFonts w:ascii="Arial" w:eastAsia="Times New Roman" w:hAnsi="Arial" w:cs="Arial"/>
          <w:b/>
          <w:bCs/>
          <w:lang w:val="en-GB" w:eastAsia="en-GB"/>
        </w:rPr>
        <w:t>Southwark Council: clear distinctions between universal, targeted and community support</w:t>
      </w:r>
    </w:p>
    <w:p w14:paraId="619EDED1"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p>
    <w:p w14:paraId="363D07BA"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lang w:val="en-GB" w:eastAsia="en-GB"/>
        </w:rPr>
        <w:t xml:space="preserve">Southwark provides a good example of the range of help. Its Early Help sections describe universal services, such as schools, hospitals and Children and Family </w:t>
      </w:r>
      <w:proofErr w:type="spellStart"/>
      <w:r w:rsidRPr="001063CE">
        <w:rPr>
          <w:rFonts w:ascii="Arial" w:eastAsia="Times New Roman" w:hAnsi="Arial" w:cs="Arial"/>
          <w:lang w:val="en-GB" w:eastAsia="en-GB"/>
        </w:rPr>
        <w:t>Centers</w:t>
      </w:r>
      <w:proofErr w:type="spellEnd"/>
      <w:r w:rsidRPr="001063CE">
        <w:rPr>
          <w:rFonts w:ascii="Arial" w:eastAsia="Times New Roman" w:hAnsi="Arial" w:cs="Arial"/>
          <w:lang w:val="en-GB" w:eastAsia="en-GB"/>
        </w:rPr>
        <w:t xml:space="preserve">, which are available to all. Family Early Help offers more tailored support when universal services do not </w:t>
      </w:r>
      <w:proofErr w:type="spellStart"/>
      <w:r w:rsidRPr="001063CE">
        <w:rPr>
          <w:rFonts w:ascii="Arial" w:eastAsia="Times New Roman" w:hAnsi="Arial" w:cs="Arial"/>
          <w:lang w:val="en-GB" w:eastAsia="en-GB"/>
        </w:rPr>
        <w:t>fulfill</w:t>
      </w:r>
      <w:proofErr w:type="spellEnd"/>
      <w:r w:rsidRPr="001063CE">
        <w:rPr>
          <w:rFonts w:ascii="Arial" w:eastAsia="Times New Roman" w:hAnsi="Arial" w:cs="Arial"/>
          <w:lang w:val="en-GB" w:eastAsia="en-GB"/>
        </w:rPr>
        <w:t xml:space="preserve"> a family’s needs (Southwark Council, 2024a). The article includes common examples of need such as parenting, </w:t>
      </w:r>
      <w:proofErr w:type="spellStart"/>
      <w:r w:rsidRPr="001063CE">
        <w:rPr>
          <w:rFonts w:ascii="Arial" w:eastAsia="Times New Roman" w:hAnsi="Arial" w:cs="Arial"/>
          <w:lang w:val="en-GB" w:eastAsia="en-GB"/>
        </w:rPr>
        <w:t>behavior</w:t>
      </w:r>
      <w:proofErr w:type="spellEnd"/>
      <w:r w:rsidRPr="001063CE">
        <w:rPr>
          <w:rFonts w:ascii="Arial" w:eastAsia="Times New Roman" w:hAnsi="Arial" w:cs="Arial"/>
          <w:lang w:val="en-GB" w:eastAsia="en-GB"/>
        </w:rPr>
        <w:t>, health, mental health, debt, bereavement and domestic abuse. This helps users to see the relevance of Early Help without presuming they know the service system.</w:t>
      </w:r>
    </w:p>
    <w:p w14:paraId="5E5E2C0E"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lang w:val="en-GB" w:eastAsia="en-GB"/>
        </w:rPr>
        <w:t>The narrative of ‘extra Early Help’ is also explicit on collaborative practice. It advises families to talk to a reputable nursery, school, health visitor or youth worker. Where more than one service is required, the professional may assist with the family to develop an Early Help plan and schedule a meeting with relevant providers to discuss information and agree future actions (Southwark Council, 2024b). This is a reader friendly account of multi-agency working as it shows the process from the family’s point of view and not as a procedural internal process. The local provision is further developed thru Southwark’s Best Start Family Hubs which give face to face support and bring together health, maternity, health visiting, early years, parenting, mental health, youth services, libraries, church groups and community organizations (Southwark Council, 2025).</w:t>
      </w:r>
    </w:p>
    <w:p w14:paraId="1CF79553" w14:textId="1E4C59DA" w:rsid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lang w:val="en-GB" w:eastAsia="en-GB"/>
        </w:rPr>
        <w:t xml:space="preserve">The problem with </w:t>
      </w:r>
      <w:proofErr w:type="spellStart"/>
      <w:r w:rsidRPr="001063CE">
        <w:rPr>
          <w:rFonts w:ascii="Arial" w:eastAsia="Times New Roman" w:hAnsi="Arial" w:cs="Arial"/>
          <w:lang w:val="en-GB" w:eastAsia="en-GB"/>
        </w:rPr>
        <w:t>southwark</w:t>
      </w:r>
      <w:proofErr w:type="spellEnd"/>
      <w:r w:rsidRPr="001063CE">
        <w:rPr>
          <w:rFonts w:ascii="Arial" w:eastAsia="Times New Roman" w:hAnsi="Arial" w:cs="Arial"/>
          <w:lang w:val="en-GB" w:eastAsia="en-GB"/>
        </w:rPr>
        <w:t xml:space="preserve"> is not lack of knowledge. It is a multitude of routes. A family may find ‘Early Help’, ‘Extra Early Help’, ‘Family Early Help’, Children and Family </w:t>
      </w:r>
      <w:proofErr w:type="spellStart"/>
      <w:r w:rsidRPr="001063CE">
        <w:rPr>
          <w:rFonts w:ascii="Arial" w:eastAsia="Times New Roman" w:hAnsi="Arial" w:cs="Arial"/>
          <w:lang w:val="en-GB" w:eastAsia="en-GB"/>
        </w:rPr>
        <w:t>Centers</w:t>
      </w:r>
      <w:proofErr w:type="spellEnd"/>
      <w:r w:rsidRPr="001063CE">
        <w:rPr>
          <w:rFonts w:ascii="Arial" w:eastAsia="Times New Roman" w:hAnsi="Arial" w:cs="Arial"/>
          <w:lang w:val="en-GB" w:eastAsia="en-GB"/>
        </w:rPr>
        <w:t>, Best Start Family Hubs and a host of specialist pages. The difference is clearly stated yet the terminology still could make it difficult for a parent to choose the right initial contact. The website would be more accessible if it supplied a simple starting prompt such as ‘I need advice’, ‘I need help from more than one service’, ‘I am worried about safety’ or ‘I want local activities and parental support’. This would preserve the detailed offer, while improving the decision-making under stress.</w:t>
      </w:r>
    </w:p>
    <w:p w14:paraId="721FC7C0"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p>
    <w:p w14:paraId="2CF22D37" w14:textId="388E1512" w:rsidR="001063CE" w:rsidRPr="001063CE" w:rsidRDefault="001063CE" w:rsidP="001063CE">
      <w:pPr>
        <w:pStyle w:val="ListParagraph"/>
        <w:widowControl/>
        <w:numPr>
          <w:ilvl w:val="0"/>
          <w:numId w:val="8"/>
        </w:numPr>
        <w:shd w:val="clear" w:color="auto" w:fill="FFFFFF"/>
        <w:spacing w:line="360" w:lineRule="auto"/>
        <w:rPr>
          <w:rFonts w:ascii="Arial" w:eastAsia="Times New Roman" w:hAnsi="Arial" w:cs="Arial"/>
          <w:lang w:val="en-GB" w:eastAsia="en-GB"/>
        </w:rPr>
      </w:pPr>
      <w:r w:rsidRPr="001063CE">
        <w:rPr>
          <w:rFonts w:ascii="Arial" w:eastAsia="Times New Roman" w:hAnsi="Arial" w:cs="Arial"/>
          <w:b/>
          <w:bCs/>
          <w:lang w:val="en-GB" w:eastAsia="en-GB"/>
        </w:rPr>
        <w:t>Comparative analysis</w:t>
      </w:r>
    </w:p>
    <w:p w14:paraId="3DCB20DE" w14:textId="77777777" w:rsidR="001063CE" w:rsidRPr="001063CE" w:rsidRDefault="001063CE" w:rsidP="001063CE">
      <w:pPr>
        <w:pStyle w:val="ListParagraph"/>
        <w:widowControl/>
        <w:shd w:val="clear" w:color="auto" w:fill="FFFFFF"/>
        <w:spacing w:line="360" w:lineRule="auto"/>
        <w:rPr>
          <w:rFonts w:ascii="Arial" w:eastAsia="Times New Roman" w:hAnsi="Arial" w:cs="Arial"/>
          <w:lang w:val="en-GB" w:eastAsia="en-GB"/>
        </w:rPr>
      </w:pPr>
    </w:p>
    <w:p w14:paraId="7557D98D"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lang w:val="en-GB" w:eastAsia="en-GB"/>
        </w:rPr>
        <w:t xml:space="preserve">All three councils illustrate key features of a good Early Help system but they place varying demands on the family utilizing the internet. Best at communicating thresholds and safe escalation. Its Families First pages explain early intervention, urgent safeguarding, disability services and expert assistance and give a clear description of when consent is generally </w:t>
      </w:r>
      <w:r w:rsidRPr="001063CE">
        <w:rPr>
          <w:rFonts w:ascii="Arial" w:eastAsia="Times New Roman" w:hAnsi="Arial" w:cs="Arial"/>
          <w:lang w:val="en-GB" w:eastAsia="en-GB"/>
        </w:rPr>
        <w:lastRenderedPageBreak/>
        <w:t>requested. This is important as doubt regarding safety may prevent people from making contact. But the emphasis on service levels and structures makes Staffordshire most like an organizational map. If the website began with everyday problems and then moved the person to the appropriate level of support it would be more family friendly.</w:t>
      </w:r>
    </w:p>
    <w:p w14:paraId="4641FD51"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lang w:val="en-GB" w:eastAsia="en-GB"/>
        </w:rPr>
        <w:t>The strongest aspect of Norfolk’s offering is the way in which it presents Early Help as a broad, community connected offer. Its focus on Family Hubs, virtual support, volunteer organizations and the team around the family approach is in keeping with the goal of the Early Help System Guide of an integrated system built around resilience and the voice of the family. “This can be particularly helpful in a large county, where you need access in multiple places and on the web. But the public-facing method is less logical than the underneath option. A family may have to browse a number of websites and directories to see how early guidance, tailored help and assessment work together. The outcome is a broad, but less immediately navigable system.</w:t>
      </w:r>
    </w:p>
    <w:p w14:paraId="6C9FF972"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lang w:val="en-GB" w:eastAsia="en-GB"/>
        </w:rPr>
        <w:t xml:space="preserve">Southwark is strongest in explaining the relationship between universal provision and targeted Family Early Help.  It provides families with relatable examples and encourages them to make contact with trusted local professionals. It outlines how multi agency meetings and Early Help plans can co-ordinate help. It also equates community parenting programs and Family Hubs with more formalized intervention. This brings to life the full family element of Early Help. The restriction is the density of linked labels and paths. A family under financial hardship, emotional turmoil or having concerns about a child’s </w:t>
      </w:r>
      <w:proofErr w:type="spellStart"/>
      <w:r w:rsidRPr="001063CE">
        <w:rPr>
          <w:rFonts w:ascii="Arial" w:eastAsia="Times New Roman" w:hAnsi="Arial" w:cs="Arial"/>
          <w:lang w:val="en-GB" w:eastAsia="en-GB"/>
        </w:rPr>
        <w:t>behavior</w:t>
      </w:r>
      <w:proofErr w:type="spellEnd"/>
      <w:r w:rsidRPr="001063CE">
        <w:rPr>
          <w:rFonts w:ascii="Arial" w:eastAsia="Times New Roman" w:hAnsi="Arial" w:cs="Arial"/>
          <w:lang w:val="en-GB" w:eastAsia="en-GB"/>
        </w:rPr>
        <w:t xml:space="preserve"> may be unclear whether they require conventional Early Help or ‘extra’ Early Help. The answer is not to take away specialist services, but to put in one common point of entry which channels people according to need.”</w:t>
      </w:r>
    </w:p>
    <w:p w14:paraId="6D1855EC" w14:textId="47A04982" w:rsid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lang w:val="en-GB" w:eastAsia="en-GB"/>
        </w:rPr>
        <w:t xml:space="preserve">The comparison shows that the most accessible website does not necessarily have the greatest amount of information. It is the one that uses simple everyday language, direct contact choices, clear differentiation between </w:t>
      </w:r>
      <w:proofErr w:type="gramStart"/>
      <w:r w:rsidRPr="001063CE">
        <w:rPr>
          <w:rFonts w:ascii="Arial" w:eastAsia="Times New Roman" w:hAnsi="Arial" w:cs="Arial"/>
          <w:lang w:val="en-GB" w:eastAsia="en-GB"/>
        </w:rPr>
        <w:t>advise</w:t>
      </w:r>
      <w:proofErr w:type="gramEnd"/>
      <w:r w:rsidRPr="001063CE">
        <w:rPr>
          <w:rFonts w:ascii="Arial" w:eastAsia="Times New Roman" w:hAnsi="Arial" w:cs="Arial"/>
          <w:lang w:val="en-GB" w:eastAsia="en-GB"/>
        </w:rPr>
        <w:t xml:space="preserve"> and safeguarding, explains what happens following contact and links to universal and tailored aid. Staffordshire shows the risk thresholds in the round; Norfolk the benefit of linked community provision; Southwark the clearest family </w:t>
      </w:r>
      <w:proofErr w:type="spellStart"/>
      <w:r w:rsidRPr="001063CE">
        <w:rPr>
          <w:rFonts w:ascii="Arial" w:eastAsia="Times New Roman" w:hAnsi="Arial" w:cs="Arial"/>
          <w:lang w:val="en-GB" w:eastAsia="en-GB"/>
        </w:rPr>
        <w:t>centered</w:t>
      </w:r>
      <w:proofErr w:type="spellEnd"/>
      <w:r w:rsidRPr="001063CE">
        <w:rPr>
          <w:rFonts w:ascii="Arial" w:eastAsia="Times New Roman" w:hAnsi="Arial" w:cs="Arial"/>
          <w:lang w:val="en-GB" w:eastAsia="en-GB"/>
        </w:rPr>
        <w:t xml:space="preserve"> account of co-ordinated planning. Of the three, Southwark is the most effective overall in that it is clearest in describing the continuum from universal support to tailored intervention and in explaining how multi-agency planning may work with families. But all three may gain from one high-profile smart front entrance to simplify life.</w:t>
      </w:r>
    </w:p>
    <w:p w14:paraId="6B30C8D4" w14:textId="49956D98" w:rsidR="001063CE" w:rsidRDefault="001063CE" w:rsidP="001063CE">
      <w:pPr>
        <w:widowControl/>
        <w:shd w:val="clear" w:color="auto" w:fill="FFFFFF"/>
        <w:spacing w:line="360" w:lineRule="auto"/>
        <w:rPr>
          <w:rFonts w:ascii="Arial" w:eastAsia="Times New Roman" w:hAnsi="Arial" w:cs="Arial"/>
          <w:lang w:val="en-GB" w:eastAsia="en-GB"/>
        </w:rPr>
      </w:pPr>
    </w:p>
    <w:p w14:paraId="049A2E5F" w14:textId="29F1B74C" w:rsidR="001063CE" w:rsidRDefault="001063CE" w:rsidP="001063CE">
      <w:pPr>
        <w:widowControl/>
        <w:shd w:val="clear" w:color="auto" w:fill="FFFFFF"/>
        <w:spacing w:line="360" w:lineRule="auto"/>
        <w:rPr>
          <w:rFonts w:ascii="Arial" w:eastAsia="Times New Roman" w:hAnsi="Arial" w:cs="Arial"/>
          <w:lang w:val="en-GB" w:eastAsia="en-GB"/>
        </w:rPr>
      </w:pPr>
    </w:p>
    <w:p w14:paraId="3911AEB5" w14:textId="77777777" w:rsidR="001063CE" w:rsidRDefault="001063CE" w:rsidP="001063CE">
      <w:pPr>
        <w:widowControl/>
        <w:shd w:val="clear" w:color="auto" w:fill="FFFFFF"/>
        <w:spacing w:line="360" w:lineRule="auto"/>
        <w:rPr>
          <w:rFonts w:ascii="Arial" w:eastAsia="Times New Roman" w:hAnsi="Arial" w:cs="Arial"/>
          <w:lang w:val="en-GB" w:eastAsia="en-GB"/>
        </w:rPr>
      </w:pPr>
    </w:p>
    <w:p w14:paraId="2793CE94"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p>
    <w:p w14:paraId="61CE0711" w14:textId="17BE505B" w:rsidR="001063CE" w:rsidRPr="001063CE" w:rsidRDefault="001063CE" w:rsidP="001063CE">
      <w:pPr>
        <w:pStyle w:val="ListParagraph"/>
        <w:widowControl/>
        <w:numPr>
          <w:ilvl w:val="0"/>
          <w:numId w:val="8"/>
        </w:numPr>
        <w:shd w:val="clear" w:color="auto" w:fill="FFFFFF"/>
        <w:spacing w:line="360" w:lineRule="auto"/>
        <w:rPr>
          <w:rFonts w:ascii="Arial" w:eastAsia="Times New Roman" w:hAnsi="Arial" w:cs="Arial"/>
          <w:lang w:val="en-GB" w:eastAsia="en-GB"/>
        </w:rPr>
      </w:pPr>
      <w:r w:rsidRPr="001063CE">
        <w:rPr>
          <w:rFonts w:ascii="Arial" w:eastAsia="Times New Roman" w:hAnsi="Arial" w:cs="Arial"/>
          <w:b/>
          <w:bCs/>
          <w:lang w:val="en-GB" w:eastAsia="en-GB"/>
        </w:rPr>
        <w:lastRenderedPageBreak/>
        <w:t>Conclusion and recommendations</w:t>
      </w:r>
    </w:p>
    <w:p w14:paraId="7B1D7FB5" w14:textId="77777777" w:rsidR="001063CE" w:rsidRPr="001063CE" w:rsidRDefault="001063CE" w:rsidP="001063CE">
      <w:pPr>
        <w:pStyle w:val="ListParagraph"/>
        <w:widowControl/>
        <w:shd w:val="clear" w:color="auto" w:fill="FFFFFF"/>
        <w:spacing w:line="360" w:lineRule="auto"/>
        <w:rPr>
          <w:rFonts w:ascii="Arial" w:eastAsia="Times New Roman" w:hAnsi="Arial" w:cs="Arial"/>
          <w:lang w:val="en-GB" w:eastAsia="en-GB"/>
        </w:rPr>
      </w:pPr>
    </w:p>
    <w:p w14:paraId="679E3765" w14:textId="44D996F9" w:rsid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lang w:val="en-GB" w:eastAsia="en-GB"/>
        </w:rPr>
        <w:t xml:space="preserve">We have demonstrated that local authority websites can either add to or decrease the burden on families to receive Early Help. The Early Help System Guide and Working Together 2026 promote an early action, family voice, co-ordinated services and transparent information sharing strategy. Principles are proven in diverse ways in Staffordshire, Norfolk and Southwark. Staffordshire had the most explicit safeguarding thresholds, Norfolk the most geographically and community connected strategy, and Southwark the best description of the way universal and targeted care </w:t>
      </w:r>
      <w:proofErr w:type="gramStart"/>
      <w:r w:rsidRPr="001063CE">
        <w:rPr>
          <w:rFonts w:ascii="Arial" w:eastAsia="Times New Roman" w:hAnsi="Arial" w:cs="Arial"/>
          <w:lang w:val="en-GB" w:eastAsia="en-GB"/>
        </w:rPr>
        <w:t>operate</w:t>
      </w:r>
      <w:proofErr w:type="gramEnd"/>
      <w:r w:rsidRPr="001063CE">
        <w:rPr>
          <w:rFonts w:ascii="Arial" w:eastAsia="Times New Roman" w:hAnsi="Arial" w:cs="Arial"/>
          <w:lang w:val="en-GB" w:eastAsia="en-GB"/>
        </w:rPr>
        <w:t xml:space="preserve"> together.</w:t>
      </w:r>
    </w:p>
    <w:p w14:paraId="6A819783"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p>
    <w:p w14:paraId="3BC00578"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r w:rsidRPr="001063CE">
        <w:rPr>
          <w:rFonts w:ascii="Arial" w:eastAsia="Times New Roman" w:hAnsi="Arial" w:cs="Arial"/>
          <w:lang w:val="en-GB" w:eastAsia="en-GB"/>
        </w:rPr>
        <w:t>Three enhancements are proposed. First, every authority should have a clear ‘Get support for my family’ pathway from their main Children and Families pages, using problem-based language rather than internal service names. Second, there should be a short explanation for each pathway of expected future steps including advice, referral, evaluation, consent, review and escalation. Third, councils should test website journeys with parents, young people, disabled users and communities with language and technology hurdles. These reforms would guaranty that material online is actually useful when a family is seeking help.</w:t>
      </w:r>
    </w:p>
    <w:p w14:paraId="4B3051C8" w14:textId="6EEE3E51" w:rsidR="001063CE" w:rsidRPr="001063CE" w:rsidRDefault="001063CE" w:rsidP="001063CE">
      <w:pPr>
        <w:widowControl/>
        <w:shd w:val="clear" w:color="auto" w:fill="FFFFFF"/>
        <w:spacing w:line="360" w:lineRule="auto"/>
        <w:rPr>
          <w:rFonts w:ascii="Arial" w:eastAsia="Times New Roman" w:hAnsi="Arial" w:cs="Arial"/>
          <w:lang w:val="en-GB" w:eastAsia="en-GB"/>
        </w:rPr>
      </w:pPr>
    </w:p>
    <w:p w14:paraId="6A8E57B2" w14:textId="1EAF1E35" w:rsidR="001063CE" w:rsidRPr="001063CE" w:rsidRDefault="001063CE" w:rsidP="001063CE">
      <w:pPr>
        <w:pStyle w:val="ListParagraph"/>
        <w:widowControl/>
        <w:numPr>
          <w:ilvl w:val="0"/>
          <w:numId w:val="8"/>
        </w:numPr>
        <w:shd w:val="clear" w:color="auto" w:fill="FFFFFF"/>
        <w:spacing w:line="360" w:lineRule="auto"/>
        <w:rPr>
          <w:rFonts w:ascii="Arial" w:eastAsia="Times New Roman" w:hAnsi="Arial" w:cs="Arial"/>
          <w:b/>
          <w:bCs/>
          <w:lang w:val="en-GB" w:eastAsia="en-GB"/>
        </w:rPr>
      </w:pPr>
      <w:r w:rsidRPr="001063CE">
        <w:rPr>
          <w:rFonts w:ascii="Arial" w:eastAsia="Times New Roman" w:hAnsi="Arial" w:cs="Arial"/>
          <w:b/>
          <w:bCs/>
          <w:lang w:val="en-GB" w:eastAsia="en-GB"/>
        </w:rPr>
        <w:t>Reference list</w:t>
      </w:r>
    </w:p>
    <w:p w14:paraId="1E3F2EDB" w14:textId="77777777" w:rsidR="001063CE" w:rsidRPr="001063CE" w:rsidRDefault="001063CE" w:rsidP="001063CE">
      <w:pPr>
        <w:widowControl/>
        <w:shd w:val="clear" w:color="auto" w:fill="FFFFFF"/>
        <w:spacing w:line="360" w:lineRule="auto"/>
        <w:rPr>
          <w:rFonts w:ascii="Arial" w:eastAsia="Times New Roman" w:hAnsi="Arial" w:cs="Arial"/>
          <w:lang w:val="en-GB" w:eastAsia="en-GB"/>
        </w:rPr>
      </w:pPr>
    </w:p>
    <w:p w14:paraId="71C7422B" w14:textId="3509B369" w:rsidR="001063CE" w:rsidRPr="001063CE" w:rsidRDefault="001063CE" w:rsidP="001063CE">
      <w:pPr>
        <w:widowControl/>
        <w:shd w:val="clear" w:color="auto" w:fill="FFFFFF"/>
        <w:spacing w:line="360" w:lineRule="auto"/>
        <w:ind w:hanging="403"/>
        <w:rPr>
          <w:rFonts w:ascii="Arial" w:eastAsia="Times New Roman" w:hAnsi="Arial" w:cs="Arial"/>
          <w:lang w:val="en-GB" w:eastAsia="en-GB"/>
        </w:rPr>
      </w:pPr>
      <w:r w:rsidRPr="001063CE">
        <w:rPr>
          <w:rFonts w:ascii="Arial" w:eastAsia="Times New Roman" w:hAnsi="Arial" w:cs="Arial"/>
          <w:lang w:val="en-GB" w:eastAsia="en-GB"/>
        </w:rPr>
        <w:t xml:space="preserve">Department for Education (2024) Information sharing: advice for practitioners providing safeguarding services to children, young people, parents and carers. Available at: https://www.gov.uk/government/publications/safeguarding-practitioners-information-sharing-advice (Accessed: </w:t>
      </w:r>
      <w:r w:rsidRPr="001063CE">
        <w:rPr>
          <w:rFonts w:ascii="Arial" w:eastAsia="Times New Roman" w:hAnsi="Arial" w:cs="Arial"/>
          <w:lang w:val="en-GB" w:eastAsia="en-GB"/>
        </w:rPr>
        <w:t>6</w:t>
      </w:r>
      <w:r w:rsidRPr="001063CE">
        <w:rPr>
          <w:rFonts w:ascii="Arial" w:eastAsia="Times New Roman" w:hAnsi="Arial" w:cs="Arial"/>
          <w:lang w:val="en-GB" w:eastAsia="en-GB"/>
        </w:rPr>
        <w:t xml:space="preserve"> August 2026).</w:t>
      </w:r>
    </w:p>
    <w:p w14:paraId="04426B27" w14:textId="35CC2ED2" w:rsidR="001063CE" w:rsidRPr="001063CE" w:rsidRDefault="001063CE" w:rsidP="001063CE">
      <w:pPr>
        <w:widowControl/>
        <w:shd w:val="clear" w:color="auto" w:fill="FFFFFF"/>
        <w:spacing w:line="360" w:lineRule="auto"/>
        <w:ind w:hanging="403"/>
        <w:rPr>
          <w:rFonts w:ascii="Arial" w:eastAsia="Times New Roman" w:hAnsi="Arial" w:cs="Arial"/>
          <w:lang w:val="en-GB" w:eastAsia="en-GB"/>
        </w:rPr>
      </w:pPr>
      <w:r w:rsidRPr="001063CE">
        <w:rPr>
          <w:rFonts w:ascii="Arial" w:eastAsia="Times New Roman" w:hAnsi="Arial" w:cs="Arial"/>
          <w:lang w:val="en-GB" w:eastAsia="en-GB"/>
        </w:rPr>
        <w:t>Department for Education (2026) Working Together to Safeguard Children 2026: A guide to multi-agency working to help, protect and promote the welfare of children. London: Department for Education. Available at: https://www.gov.uk/government/publications/working-together-to-safeguard-children--2 (Accessed: 2 August 2026).</w:t>
      </w:r>
    </w:p>
    <w:p w14:paraId="031570A4" w14:textId="6A9A200B" w:rsidR="001063CE" w:rsidRPr="001063CE" w:rsidRDefault="001063CE" w:rsidP="001063CE">
      <w:pPr>
        <w:widowControl/>
        <w:shd w:val="clear" w:color="auto" w:fill="FFFFFF"/>
        <w:spacing w:line="360" w:lineRule="auto"/>
        <w:ind w:hanging="403"/>
        <w:rPr>
          <w:rFonts w:ascii="Arial" w:eastAsia="Times New Roman" w:hAnsi="Arial" w:cs="Arial"/>
          <w:lang w:val="en-GB" w:eastAsia="en-GB"/>
        </w:rPr>
      </w:pPr>
      <w:r w:rsidRPr="001063CE">
        <w:rPr>
          <w:rFonts w:ascii="Arial" w:eastAsia="Times New Roman" w:hAnsi="Arial" w:cs="Arial"/>
          <w:lang w:val="en-GB" w:eastAsia="en-GB"/>
        </w:rPr>
        <w:t xml:space="preserve">Department for Education and Department for Levelling Up, Housing and Communities (2022) Supporting Families: Early Help System Guide. London: DfE/DLUHC. Available at: https://www.gov.uk/government/publications/supporting-families-early-help-system-guide (Accessed: </w:t>
      </w:r>
      <w:r w:rsidRPr="001063CE">
        <w:rPr>
          <w:rFonts w:ascii="Arial" w:eastAsia="Times New Roman" w:hAnsi="Arial" w:cs="Arial"/>
          <w:lang w:val="en-GB" w:eastAsia="en-GB"/>
        </w:rPr>
        <w:t>8</w:t>
      </w:r>
      <w:r w:rsidRPr="001063CE">
        <w:rPr>
          <w:rFonts w:ascii="Arial" w:eastAsia="Times New Roman" w:hAnsi="Arial" w:cs="Arial"/>
          <w:lang w:val="en-GB" w:eastAsia="en-GB"/>
        </w:rPr>
        <w:t xml:space="preserve"> August 2026).</w:t>
      </w:r>
    </w:p>
    <w:p w14:paraId="688F0344" w14:textId="77777777" w:rsidR="001063CE" w:rsidRPr="001063CE" w:rsidRDefault="001063CE" w:rsidP="001063CE">
      <w:pPr>
        <w:widowControl/>
        <w:shd w:val="clear" w:color="auto" w:fill="FFFFFF"/>
        <w:spacing w:line="360" w:lineRule="auto"/>
        <w:ind w:hanging="403"/>
        <w:rPr>
          <w:rFonts w:ascii="Arial" w:eastAsia="Times New Roman" w:hAnsi="Arial" w:cs="Arial"/>
          <w:lang w:val="en-GB" w:eastAsia="en-GB"/>
        </w:rPr>
      </w:pPr>
      <w:r w:rsidRPr="001063CE">
        <w:rPr>
          <w:rFonts w:ascii="Arial" w:eastAsia="Times New Roman" w:hAnsi="Arial" w:cs="Arial"/>
          <w:lang w:val="en-GB" w:eastAsia="en-GB"/>
        </w:rPr>
        <w:t>Department for Education and Department of Health and Social Care (2026) Family Hubs and Start for Life programme. Available at: https://www.gov.uk/government/collections/family-hubs-and-start-for-life-programme (Accessed: 12 August 2026).</w:t>
      </w:r>
    </w:p>
    <w:p w14:paraId="517D30AE" w14:textId="4AA7247B" w:rsidR="001063CE" w:rsidRPr="001063CE" w:rsidRDefault="001063CE" w:rsidP="001063CE">
      <w:pPr>
        <w:widowControl/>
        <w:shd w:val="clear" w:color="auto" w:fill="FFFFFF"/>
        <w:spacing w:line="360" w:lineRule="auto"/>
        <w:ind w:hanging="403"/>
        <w:rPr>
          <w:rFonts w:ascii="Arial" w:eastAsia="Times New Roman" w:hAnsi="Arial" w:cs="Arial"/>
          <w:lang w:val="en-GB" w:eastAsia="en-GB"/>
        </w:rPr>
      </w:pPr>
      <w:r w:rsidRPr="001063CE">
        <w:rPr>
          <w:rFonts w:ascii="Arial" w:eastAsia="Times New Roman" w:hAnsi="Arial" w:cs="Arial"/>
          <w:lang w:val="en-GB" w:eastAsia="en-GB"/>
        </w:rPr>
        <w:lastRenderedPageBreak/>
        <w:t xml:space="preserve">Norfolk County Council (2026a) Early Help and Family Support. Available at: https://communitydirectory.norfolk.gov.uk/Services/10612/Early-Help-and-Famil (Accessed: </w:t>
      </w:r>
      <w:r w:rsidRPr="001063CE">
        <w:rPr>
          <w:rFonts w:ascii="Arial" w:eastAsia="Times New Roman" w:hAnsi="Arial" w:cs="Arial"/>
          <w:lang w:val="en-GB" w:eastAsia="en-GB"/>
        </w:rPr>
        <w:t xml:space="preserve">6 </w:t>
      </w:r>
      <w:r w:rsidRPr="001063CE">
        <w:rPr>
          <w:rFonts w:ascii="Arial" w:eastAsia="Times New Roman" w:hAnsi="Arial" w:cs="Arial"/>
          <w:lang w:val="en-GB" w:eastAsia="en-GB"/>
        </w:rPr>
        <w:t>August 2026).</w:t>
      </w:r>
    </w:p>
    <w:p w14:paraId="4AC1600C" w14:textId="77777777" w:rsidR="001063CE" w:rsidRPr="001063CE" w:rsidRDefault="001063CE" w:rsidP="001063CE">
      <w:pPr>
        <w:widowControl/>
        <w:shd w:val="clear" w:color="auto" w:fill="FFFFFF"/>
        <w:spacing w:line="360" w:lineRule="auto"/>
        <w:ind w:hanging="403"/>
        <w:rPr>
          <w:rFonts w:ascii="Arial" w:eastAsia="Times New Roman" w:hAnsi="Arial" w:cs="Arial"/>
          <w:lang w:val="en-GB" w:eastAsia="en-GB"/>
        </w:rPr>
      </w:pPr>
      <w:r w:rsidRPr="001063CE">
        <w:rPr>
          <w:rFonts w:ascii="Arial" w:eastAsia="Times New Roman" w:hAnsi="Arial" w:cs="Arial"/>
          <w:lang w:val="en-GB" w:eastAsia="en-GB"/>
        </w:rPr>
        <w:t>Norfolk County Council (2026b) Early Help Assessment and Plan. Available at: https://www.schools.norfolk.gov.uk/article/67982/Early-Help-Assessment-and-Plan (Accessed: 12 August 2026).</w:t>
      </w:r>
    </w:p>
    <w:p w14:paraId="778E8838" w14:textId="77777777" w:rsidR="001063CE" w:rsidRPr="001063CE" w:rsidRDefault="001063CE" w:rsidP="001063CE">
      <w:pPr>
        <w:widowControl/>
        <w:shd w:val="clear" w:color="auto" w:fill="FFFFFF"/>
        <w:spacing w:line="360" w:lineRule="auto"/>
        <w:ind w:hanging="403"/>
        <w:rPr>
          <w:rFonts w:ascii="Arial" w:eastAsia="Times New Roman" w:hAnsi="Arial" w:cs="Arial"/>
          <w:lang w:val="en-GB" w:eastAsia="en-GB"/>
        </w:rPr>
      </w:pPr>
      <w:r w:rsidRPr="001063CE">
        <w:rPr>
          <w:rFonts w:ascii="Arial" w:eastAsia="Times New Roman" w:hAnsi="Arial" w:cs="Arial"/>
          <w:lang w:val="en-GB" w:eastAsia="en-GB"/>
        </w:rPr>
        <w:t>Southwark Council (2024a) About early help. Available at: https://www.southwark.gov.uk/children-and-families/childrens-social-care/early-help/about-early-help (Accessed: 12 August 2026).</w:t>
      </w:r>
    </w:p>
    <w:p w14:paraId="320CC0B5" w14:textId="77777777" w:rsidR="001063CE" w:rsidRPr="001063CE" w:rsidRDefault="001063CE" w:rsidP="001063CE">
      <w:pPr>
        <w:widowControl/>
        <w:shd w:val="clear" w:color="auto" w:fill="FFFFFF"/>
        <w:spacing w:line="360" w:lineRule="auto"/>
        <w:ind w:hanging="403"/>
        <w:rPr>
          <w:rFonts w:ascii="Arial" w:eastAsia="Times New Roman" w:hAnsi="Arial" w:cs="Arial"/>
          <w:lang w:val="en-GB" w:eastAsia="en-GB"/>
        </w:rPr>
      </w:pPr>
      <w:r w:rsidRPr="001063CE">
        <w:rPr>
          <w:rFonts w:ascii="Arial" w:eastAsia="Times New Roman" w:hAnsi="Arial" w:cs="Arial"/>
          <w:lang w:val="en-GB" w:eastAsia="en-GB"/>
        </w:rPr>
        <w:t>Southwark Council (2024b) If you need extra early help. Available at: https://www.southwark.gov.uk/children-and-families/childrens-social-care/early-help/about-early-help/if-you-need-extra-early (Accessed: 12 August 2026).</w:t>
      </w:r>
    </w:p>
    <w:p w14:paraId="2E49BD0B" w14:textId="310EBA45" w:rsidR="001063CE" w:rsidRPr="001063CE" w:rsidRDefault="001063CE" w:rsidP="001063CE">
      <w:pPr>
        <w:widowControl/>
        <w:shd w:val="clear" w:color="auto" w:fill="FFFFFF"/>
        <w:spacing w:line="360" w:lineRule="auto"/>
        <w:ind w:hanging="403"/>
        <w:rPr>
          <w:rFonts w:ascii="Arial" w:eastAsia="Times New Roman" w:hAnsi="Arial" w:cs="Arial"/>
          <w:lang w:val="en-GB" w:eastAsia="en-GB"/>
        </w:rPr>
      </w:pPr>
      <w:r w:rsidRPr="001063CE">
        <w:rPr>
          <w:rFonts w:ascii="Arial" w:eastAsia="Times New Roman" w:hAnsi="Arial" w:cs="Arial"/>
          <w:lang w:val="en-GB" w:eastAsia="en-GB"/>
        </w:rPr>
        <w:t>Southwark Council (2025) Best Start Family Hubs: support and locations. Available at: https://www.southwark.gov.uk/children-young-people-and-families/children-family-hubs/best-start-family-hubs-support-and (Accessed:</w:t>
      </w:r>
      <w:r w:rsidRPr="001063CE">
        <w:rPr>
          <w:rFonts w:ascii="Arial" w:eastAsia="Times New Roman" w:hAnsi="Arial" w:cs="Arial"/>
          <w:lang w:val="en-GB" w:eastAsia="en-GB"/>
        </w:rPr>
        <w:t xml:space="preserve"> </w:t>
      </w:r>
      <w:r w:rsidRPr="001063CE">
        <w:rPr>
          <w:rFonts w:ascii="Arial" w:eastAsia="Times New Roman" w:hAnsi="Arial" w:cs="Arial"/>
          <w:lang w:val="en-GB" w:eastAsia="en-GB"/>
        </w:rPr>
        <w:t>2 August 2026).</w:t>
      </w:r>
    </w:p>
    <w:p w14:paraId="5DE607F1" w14:textId="5B6F2E63" w:rsidR="001063CE" w:rsidRPr="001063CE" w:rsidRDefault="001063CE" w:rsidP="001063CE">
      <w:pPr>
        <w:widowControl/>
        <w:shd w:val="clear" w:color="auto" w:fill="FFFFFF"/>
        <w:spacing w:line="360" w:lineRule="auto"/>
        <w:ind w:hanging="403"/>
        <w:rPr>
          <w:rFonts w:ascii="Arial" w:eastAsia="Times New Roman" w:hAnsi="Arial" w:cs="Arial"/>
          <w:lang w:val="en-GB" w:eastAsia="en-GB"/>
        </w:rPr>
      </w:pPr>
      <w:r w:rsidRPr="001063CE">
        <w:rPr>
          <w:rFonts w:ascii="Arial" w:eastAsia="Times New Roman" w:hAnsi="Arial" w:cs="Arial"/>
          <w:lang w:val="en-GB" w:eastAsia="en-GB"/>
        </w:rPr>
        <w:t xml:space="preserve">Staffordshire County Council (2026a) Your Early Help Team. Available at: https://www.staffordshire.gov.uk/children-young-people-and-families/child-protection-and-safety/families-first/your-early-help-team (Accessed: </w:t>
      </w:r>
      <w:r w:rsidRPr="001063CE">
        <w:rPr>
          <w:rFonts w:ascii="Arial" w:eastAsia="Times New Roman" w:hAnsi="Arial" w:cs="Arial"/>
          <w:lang w:val="en-GB" w:eastAsia="en-GB"/>
        </w:rPr>
        <w:t>7</w:t>
      </w:r>
      <w:r w:rsidRPr="001063CE">
        <w:rPr>
          <w:rFonts w:ascii="Arial" w:eastAsia="Times New Roman" w:hAnsi="Arial" w:cs="Arial"/>
          <w:lang w:val="en-GB" w:eastAsia="en-GB"/>
        </w:rPr>
        <w:t xml:space="preserve"> August 2026).</w:t>
      </w:r>
    </w:p>
    <w:p w14:paraId="5CCB8430" w14:textId="184FA2F5" w:rsidR="001063CE" w:rsidRPr="001063CE" w:rsidRDefault="001063CE" w:rsidP="001063CE">
      <w:pPr>
        <w:widowControl/>
        <w:shd w:val="clear" w:color="auto" w:fill="FFFFFF"/>
        <w:spacing w:line="360" w:lineRule="auto"/>
        <w:ind w:hanging="403"/>
        <w:rPr>
          <w:rFonts w:ascii="Arial" w:eastAsia="Times New Roman" w:hAnsi="Arial" w:cs="Arial"/>
          <w:lang w:val="en-GB" w:eastAsia="en-GB"/>
        </w:rPr>
      </w:pPr>
      <w:r w:rsidRPr="001063CE">
        <w:rPr>
          <w:rFonts w:ascii="Arial" w:eastAsia="Times New Roman" w:hAnsi="Arial" w:cs="Arial"/>
          <w:lang w:val="en-GB" w:eastAsia="en-GB"/>
        </w:rPr>
        <w:t xml:space="preserve">Staffordshire County Council (2026b) Getting access to support. Available at: https://www.staffordshire.gov.uk/children-young-people-and-families/child-protection-and-safety/families-first/getting-access (Accessed: </w:t>
      </w:r>
      <w:r w:rsidRPr="001063CE">
        <w:rPr>
          <w:rFonts w:ascii="Arial" w:eastAsia="Times New Roman" w:hAnsi="Arial" w:cs="Arial"/>
          <w:lang w:val="en-GB" w:eastAsia="en-GB"/>
        </w:rPr>
        <w:t>8</w:t>
      </w:r>
      <w:r w:rsidRPr="001063CE">
        <w:rPr>
          <w:rFonts w:ascii="Arial" w:eastAsia="Times New Roman" w:hAnsi="Arial" w:cs="Arial"/>
          <w:lang w:val="en-GB" w:eastAsia="en-GB"/>
        </w:rPr>
        <w:t xml:space="preserve"> August 2026).</w:t>
      </w:r>
    </w:p>
    <w:p w14:paraId="069B04E6" w14:textId="7BD1B1C2" w:rsidR="001063CE" w:rsidRPr="001063CE" w:rsidRDefault="001063CE" w:rsidP="001063CE">
      <w:pPr>
        <w:widowControl/>
        <w:shd w:val="clear" w:color="auto" w:fill="FFFFFF"/>
        <w:spacing w:line="360" w:lineRule="auto"/>
        <w:ind w:hanging="403"/>
        <w:rPr>
          <w:rFonts w:ascii="Arial" w:eastAsia="Times New Roman" w:hAnsi="Arial" w:cs="Arial"/>
          <w:lang w:val="en-GB" w:eastAsia="en-GB"/>
        </w:rPr>
      </w:pPr>
      <w:r w:rsidRPr="001063CE">
        <w:rPr>
          <w:rFonts w:ascii="Arial" w:eastAsia="Times New Roman" w:hAnsi="Arial" w:cs="Arial"/>
          <w:lang w:val="en-GB" w:eastAsia="en-GB"/>
        </w:rPr>
        <w:t>Staffordshire County Council (2026c) Families First. Available at: https://www.staffordshire.gov.uk/children-young-people-and-families/child-protection-and-safety/families-first (Accessed: 1</w:t>
      </w:r>
      <w:r w:rsidRPr="001063CE">
        <w:rPr>
          <w:rFonts w:ascii="Arial" w:eastAsia="Times New Roman" w:hAnsi="Arial" w:cs="Arial"/>
          <w:lang w:val="en-GB" w:eastAsia="en-GB"/>
        </w:rPr>
        <w:t>0</w:t>
      </w:r>
      <w:r w:rsidRPr="001063CE">
        <w:rPr>
          <w:rFonts w:ascii="Arial" w:eastAsia="Times New Roman" w:hAnsi="Arial" w:cs="Arial"/>
          <w:lang w:val="en-GB" w:eastAsia="en-GB"/>
        </w:rPr>
        <w:t xml:space="preserve"> August 2026).</w:t>
      </w:r>
    </w:p>
    <w:p w14:paraId="6FEDAA22" w14:textId="0BA4C6B4" w:rsidR="00BB1637" w:rsidRPr="001063CE" w:rsidRDefault="00BB1637" w:rsidP="001063CE">
      <w:pPr>
        <w:spacing w:line="360" w:lineRule="auto"/>
        <w:rPr>
          <w:rFonts w:ascii="Arial" w:hAnsi="Arial" w:cs="Arial"/>
        </w:rPr>
      </w:pPr>
    </w:p>
    <w:sectPr w:rsidR="00BB1637" w:rsidRPr="001063C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A4D700" w14:textId="77777777" w:rsidR="00834E4B" w:rsidRDefault="00834E4B" w:rsidP="00516F97">
      <w:r>
        <w:separator/>
      </w:r>
    </w:p>
  </w:endnote>
  <w:endnote w:type="continuationSeparator" w:id="0">
    <w:p w14:paraId="7CDD1450" w14:textId="77777777" w:rsidR="00834E4B" w:rsidRDefault="00834E4B" w:rsidP="00516F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B83851" w14:textId="77777777" w:rsidR="00834E4B" w:rsidRDefault="00834E4B" w:rsidP="00516F97">
      <w:r>
        <w:separator/>
      </w:r>
    </w:p>
  </w:footnote>
  <w:footnote w:type="continuationSeparator" w:id="0">
    <w:p w14:paraId="546C8414" w14:textId="77777777" w:rsidR="00834E4B" w:rsidRDefault="00834E4B" w:rsidP="00516F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1194694"/>
      <w:docPartObj>
        <w:docPartGallery w:val="Page Numbers (Margins)"/>
        <w:docPartUnique/>
      </w:docPartObj>
    </w:sdtPr>
    <w:sdtEndPr/>
    <w:sdtContent>
      <w:p w14:paraId="56A7F1BD" w14:textId="7BFBC226" w:rsidR="00516F97" w:rsidRDefault="00516F97">
        <w:pPr>
          <w:pStyle w:val="Header"/>
        </w:pPr>
        <w:r>
          <w:rPr>
            <w:noProof/>
          </w:rPr>
          <mc:AlternateContent>
            <mc:Choice Requires="wps">
              <w:drawing>
                <wp:anchor distT="0" distB="0" distL="114300" distR="114300" simplePos="0" relativeHeight="251659264" behindDoc="0" locked="0" layoutInCell="0" allowOverlap="1" wp14:anchorId="52453962" wp14:editId="68D5878E">
                  <wp:simplePos x="0" y="0"/>
                  <wp:positionH relativeFrom="leftMargin">
                    <wp:align>left</wp:align>
                  </wp:positionH>
                  <mc:AlternateContent>
                    <mc:Choice Requires="wp14">
                      <wp:positionV relativeFrom="margin">
                        <wp14:pctPosVOffset>10000</wp14:pctPosVOffset>
                      </wp:positionV>
                    </mc:Choice>
                    <mc:Fallback>
                      <wp:positionV relativeFrom="page">
                        <wp:posOffset>1800225</wp:posOffset>
                      </wp:positionV>
                    </mc:Fallback>
                  </mc:AlternateContent>
                  <wp:extent cx="819150" cy="433705"/>
                  <wp:effectExtent l="0" t="0" r="0" b="4445"/>
                  <wp:wrapNone/>
                  <wp:docPr id="357850868"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3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4B743B0" w14:textId="77777777" w:rsidR="00516F97" w:rsidRDefault="00516F97">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leftMargin">
                    <wp14:pctWidth>90000</wp14:pctWidth>
                  </wp14:sizeRelH>
                  <wp14:sizeRelV relativeFrom="page">
                    <wp14:pctHeight>0</wp14:pctHeight>
                  </wp14:sizeRelV>
                </wp:anchor>
              </w:drawing>
            </mc:Choice>
            <mc:Fallback>
              <w:pict>
                <v:rect w14:anchorId="52453962" id="Rectangle 1" o:spid="_x0000_s1029" style="position:absolute;margin-left:0;margin-top:0;width:64.5pt;height:34.15pt;z-index:251659264;visibility:visible;mso-wrap-style:square;mso-width-percent:900;mso-height-percent:0;mso-top-percent:100;mso-wrap-distance-left:9pt;mso-wrap-distance-top:0;mso-wrap-distance-right:9pt;mso-wrap-distance-bottom:0;mso-position-horizontal:left;mso-position-horizontal-relative:left-margin-area;mso-position-vertical-relative:margin;mso-width-percent:900;mso-height-percent:0;mso-top-percent:100;mso-width-relative:lef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" o:allowincell="f" stroked="f">
                  <v:textbox style="mso-fit-shape-to-text:t" inset="0,,0">
                    <w:txbxContent>
                      <w:p w14:paraId="44B743B0" w14:textId="77777777" w:rsidR="00516F97" w:rsidRDefault="00516F97">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F5609"/>
    <w:multiLevelType w:val="hybridMultilevel"/>
    <w:tmpl w:val="7CB47C1C"/>
    <w:lvl w:ilvl="0" w:tplc="CED6663C">
      <w:start w:val="3"/>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EF31781"/>
    <w:multiLevelType w:val="multilevel"/>
    <w:tmpl w:val="BFAA6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9F0A60"/>
    <w:multiLevelType w:val="hybridMultilevel"/>
    <w:tmpl w:val="A170AE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A7170E"/>
    <w:multiLevelType w:val="multilevel"/>
    <w:tmpl w:val="49083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042154"/>
    <w:multiLevelType w:val="multilevel"/>
    <w:tmpl w:val="7B3E91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782D25"/>
    <w:multiLevelType w:val="hybridMultilevel"/>
    <w:tmpl w:val="538CB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3369A7"/>
    <w:multiLevelType w:val="multilevel"/>
    <w:tmpl w:val="E2C2C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BB37F5"/>
    <w:multiLevelType w:val="hybridMultilevel"/>
    <w:tmpl w:val="764CDE70"/>
    <w:lvl w:ilvl="0" w:tplc="E910B144">
      <w:start w:val="1"/>
      <w:numFmt w:val="decimal"/>
      <w:lvlText w:val="%1."/>
      <w:lvlJc w:val="left"/>
      <w:pPr>
        <w:ind w:left="720" w:hanging="360"/>
      </w:pPr>
      <w:rPr>
        <w:rFonts w:hint="default"/>
        <w:b/>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5"/>
  </w:num>
  <w:num w:numId="4">
    <w:abstractNumId w:val="6"/>
  </w:num>
  <w:num w:numId="5">
    <w:abstractNumId w:val="2"/>
  </w:num>
  <w:num w:numId="6">
    <w:abstractNumId w:val="0"/>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849"/>
    <w:rsid w:val="00006C5C"/>
    <w:rsid w:val="001063CE"/>
    <w:rsid w:val="001A39B4"/>
    <w:rsid w:val="001F1445"/>
    <w:rsid w:val="00257042"/>
    <w:rsid w:val="002B658F"/>
    <w:rsid w:val="002E616F"/>
    <w:rsid w:val="00335D68"/>
    <w:rsid w:val="00365C3C"/>
    <w:rsid w:val="003671BB"/>
    <w:rsid w:val="00396F93"/>
    <w:rsid w:val="003A4184"/>
    <w:rsid w:val="003F1D51"/>
    <w:rsid w:val="004155D2"/>
    <w:rsid w:val="00420849"/>
    <w:rsid w:val="00427D60"/>
    <w:rsid w:val="00516F97"/>
    <w:rsid w:val="0053737B"/>
    <w:rsid w:val="005574D9"/>
    <w:rsid w:val="00575821"/>
    <w:rsid w:val="00604F0D"/>
    <w:rsid w:val="00615279"/>
    <w:rsid w:val="00620D9D"/>
    <w:rsid w:val="006D0568"/>
    <w:rsid w:val="006F6F9B"/>
    <w:rsid w:val="008050A8"/>
    <w:rsid w:val="00834E4B"/>
    <w:rsid w:val="00951524"/>
    <w:rsid w:val="0098662C"/>
    <w:rsid w:val="009C2BE8"/>
    <w:rsid w:val="009C6164"/>
    <w:rsid w:val="00A1358C"/>
    <w:rsid w:val="00A40376"/>
    <w:rsid w:val="00A73725"/>
    <w:rsid w:val="00B22DCD"/>
    <w:rsid w:val="00B257A5"/>
    <w:rsid w:val="00B405D5"/>
    <w:rsid w:val="00BB0CF6"/>
    <w:rsid w:val="00BB1637"/>
    <w:rsid w:val="00C172BC"/>
    <w:rsid w:val="00CA6E93"/>
    <w:rsid w:val="00D10454"/>
    <w:rsid w:val="00D30537"/>
    <w:rsid w:val="00D864A3"/>
    <w:rsid w:val="00D939B8"/>
    <w:rsid w:val="00DC045B"/>
    <w:rsid w:val="00E402F3"/>
    <w:rsid w:val="00E558EB"/>
    <w:rsid w:val="00EA47DC"/>
    <w:rsid w:val="00F535B8"/>
    <w:rsid w:val="00FA759D"/>
    <w:rsid w:val="00FF2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59452C"/>
  <w15:chartTrackingRefBased/>
  <w15:docId w15:val="{89EB44E8-8DC4-4A8D-90E9-B02E5423F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1637"/>
    <w:pPr>
      <w:widowControl w:val="0"/>
      <w:spacing w:after="0" w:line="240" w:lineRule="auto"/>
    </w:pPr>
    <w:rPr>
      <w:kern w:val="0"/>
      <w:lang w:val="en-US"/>
      <w14:ligatures w14:val="none"/>
    </w:rPr>
  </w:style>
  <w:style w:type="paragraph" w:styleId="Heading1">
    <w:name w:val="heading 1"/>
    <w:basedOn w:val="Normal"/>
    <w:next w:val="Normal"/>
    <w:link w:val="Heading1Char"/>
    <w:uiPriority w:val="9"/>
    <w:qFormat/>
    <w:rsid w:val="004208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08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08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08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08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084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084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84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84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8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08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08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08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08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08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8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8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849"/>
    <w:rPr>
      <w:rFonts w:eastAsiaTheme="majorEastAsia" w:cstheme="majorBidi"/>
      <w:color w:val="272727" w:themeColor="text1" w:themeTint="D8"/>
    </w:rPr>
  </w:style>
  <w:style w:type="paragraph" w:styleId="Title">
    <w:name w:val="Title"/>
    <w:basedOn w:val="Normal"/>
    <w:next w:val="Normal"/>
    <w:link w:val="TitleChar"/>
    <w:uiPriority w:val="10"/>
    <w:qFormat/>
    <w:rsid w:val="0042084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8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8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8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849"/>
    <w:pPr>
      <w:spacing w:before="160"/>
      <w:jc w:val="center"/>
    </w:pPr>
    <w:rPr>
      <w:i/>
      <w:iCs/>
      <w:color w:val="404040" w:themeColor="text1" w:themeTint="BF"/>
    </w:rPr>
  </w:style>
  <w:style w:type="character" w:customStyle="1" w:styleId="QuoteChar">
    <w:name w:val="Quote Char"/>
    <w:basedOn w:val="DefaultParagraphFont"/>
    <w:link w:val="Quote"/>
    <w:uiPriority w:val="29"/>
    <w:rsid w:val="00420849"/>
    <w:rPr>
      <w:i/>
      <w:iCs/>
      <w:color w:val="404040" w:themeColor="text1" w:themeTint="BF"/>
    </w:rPr>
  </w:style>
  <w:style w:type="paragraph" w:styleId="ListParagraph">
    <w:name w:val="List Paragraph"/>
    <w:basedOn w:val="Normal"/>
    <w:uiPriority w:val="34"/>
    <w:qFormat/>
    <w:rsid w:val="00420849"/>
    <w:pPr>
      <w:ind w:left="720"/>
      <w:contextualSpacing/>
    </w:pPr>
  </w:style>
  <w:style w:type="character" w:styleId="IntenseEmphasis">
    <w:name w:val="Intense Emphasis"/>
    <w:basedOn w:val="DefaultParagraphFont"/>
    <w:uiPriority w:val="21"/>
    <w:qFormat/>
    <w:rsid w:val="00420849"/>
    <w:rPr>
      <w:i/>
      <w:iCs/>
      <w:color w:val="0F4761" w:themeColor="accent1" w:themeShade="BF"/>
    </w:rPr>
  </w:style>
  <w:style w:type="paragraph" w:styleId="IntenseQuote">
    <w:name w:val="Intense Quote"/>
    <w:basedOn w:val="Normal"/>
    <w:next w:val="Normal"/>
    <w:link w:val="IntenseQuoteChar"/>
    <w:uiPriority w:val="30"/>
    <w:qFormat/>
    <w:rsid w:val="004208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0849"/>
    <w:rPr>
      <w:i/>
      <w:iCs/>
      <w:color w:val="0F4761" w:themeColor="accent1" w:themeShade="BF"/>
    </w:rPr>
  </w:style>
  <w:style w:type="character" w:styleId="IntenseReference">
    <w:name w:val="Intense Reference"/>
    <w:basedOn w:val="DefaultParagraphFont"/>
    <w:uiPriority w:val="32"/>
    <w:qFormat/>
    <w:rsid w:val="00420849"/>
    <w:rPr>
      <w:b/>
      <w:bCs/>
      <w:smallCaps/>
      <w:color w:val="0F4761" w:themeColor="accent1" w:themeShade="BF"/>
      <w:spacing w:val="5"/>
    </w:rPr>
  </w:style>
  <w:style w:type="table" w:styleId="TableGrid">
    <w:name w:val="Table Grid"/>
    <w:basedOn w:val="TableNormal"/>
    <w:uiPriority w:val="59"/>
    <w:rsid w:val="00FF2DF2"/>
    <w:pPr>
      <w:widowControl w:val="0"/>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paragraph" w:styleId="Header">
    <w:name w:val="header"/>
    <w:basedOn w:val="Normal"/>
    <w:link w:val="HeaderChar"/>
    <w:uiPriority w:val="99"/>
    <w:unhideWhenUsed/>
    <w:rsid w:val="00516F97"/>
    <w:pPr>
      <w:tabs>
        <w:tab w:val="center" w:pos="4513"/>
        <w:tab w:val="right" w:pos="9026"/>
      </w:tabs>
    </w:pPr>
  </w:style>
  <w:style w:type="character" w:customStyle="1" w:styleId="HeaderChar">
    <w:name w:val="Header Char"/>
    <w:basedOn w:val="DefaultParagraphFont"/>
    <w:link w:val="Header"/>
    <w:uiPriority w:val="99"/>
    <w:rsid w:val="00516F97"/>
    <w:rPr>
      <w:kern w:val="0"/>
      <w:lang w:val="en-US"/>
      <w14:ligatures w14:val="none"/>
    </w:rPr>
  </w:style>
  <w:style w:type="paragraph" w:styleId="Footer">
    <w:name w:val="footer"/>
    <w:basedOn w:val="Normal"/>
    <w:link w:val="FooterChar"/>
    <w:uiPriority w:val="99"/>
    <w:unhideWhenUsed/>
    <w:rsid w:val="00516F97"/>
    <w:pPr>
      <w:tabs>
        <w:tab w:val="center" w:pos="4513"/>
        <w:tab w:val="right" w:pos="9026"/>
      </w:tabs>
    </w:pPr>
  </w:style>
  <w:style w:type="character" w:customStyle="1" w:styleId="FooterChar">
    <w:name w:val="Footer Char"/>
    <w:basedOn w:val="DefaultParagraphFont"/>
    <w:link w:val="Footer"/>
    <w:uiPriority w:val="99"/>
    <w:rsid w:val="00516F97"/>
    <w:rPr>
      <w:kern w:val="0"/>
      <w:lang w:val="en-US"/>
      <w14:ligatures w14:val="none"/>
    </w:rPr>
  </w:style>
  <w:style w:type="character" w:styleId="Strong">
    <w:name w:val="Strong"/>
    <w:basedOn w:val="DefaultParagraphFont"/>
    <w:uiPriority w:val="22"/>
    <w:qFormat/>
    <w:rsid w:val="00D939B8"/>
    <w:rPr>
      <w:b/>
      <w:bCs/>
    </w:rPr>
  </w:style>
  <w:style w:type="paragraph" w:styleId="NormalWeb">
    <w:name w:val="Normal (Web)"/>
    <w:basedOn w:val="Normal"/>
    <w:uiPriority w:val="99"/>
    <w:unhideWhenUsed/>
    <w:rsid w:val="005574D9"/>
    <w:rPr>
      <w:rFonts w:ascii="Times New Roman" w:hAnsi="Times New Roman" w:cs="Times New Roman"/>
      <w:sz w:val="24"/>
      <w:szCs w:val="24"/>
    </w:rPr>
  </w:style>
  <w:style w:type="character" w:styleId="Hyperlink">
    <w:name w:val="Hyperlink"/>
    <w:basedOn w:val="DefaultParagraphFont"/>
    <w:uiPriority w:val="99"/>
    <w:unhideWhenUsed/>
    <w:rsid w:val="005574D9"/>
    <w:rPr>
      <w:color w:val="467886" w:themeColor="hyperlink"/>
      <w:u w:val="single"/>
    </w:rPr>
  </w:style>
  <w:style w:type="character" w:styleId="UnresolvedMention">
    <w:name w:val="Unresolved Mention"/>
    <w:basedOn w:val="DefaultParagraphFont"/>
    <w:uiPriority w:val="99"/>
    <w:semiHidden/>
    <w:unhideWhenUsed/>
    <w:rsid w:val="005574D9"/>
    <w:rPr>
      <w:color w:val="605E5C"/>
      <w:shd w:val="clear" w:color="auto" w:fill="E1DFDD"/>
    </w:rPr>
  </w:style>
  <w:style w:type="character" w:styleId="Emphasis">
    <w:name w:val="Emphasis"/>
    <w:basedOn w:val="DefaultParagraphFont"/>
    <w:uiPriority w:val="20"/>
    <w:qFormat/>
    <w:rsid w:val="00A1358C"/>
    <w:rPr>
      <w:i/>
      <w:iCs/>
    </w:rPr>
  </w:style>
  <w:style w:type="paragraph" w:customStyle="1" w:styleId="artifact-docx-previewheading1">
    <w:name w:val="artifact-docx-preview_heading1"/>
    <w:basedOn w:val="Normal"/>
    <w:rsid w:val="001063CE"/>
    <w:pPr>
      <w:widowControl/>
      <w:spacing w:before="100" w:beforeAutospacing="1" w:after="100" w:afterAutospacing="1"/>
    </w:pPr>
    <w:rPr>
      <w:rFonts w:ascii="Times New Roman" w:eastAsia="Times New Roman" w:hAnsi="Times New Roman" w:cs="Times New Roman"/>
      <w:sz w:val="24"/>
      <w:szCs w:val="24"/>
      <w:lang w:val="en-GB" w:eastAsia="en-GB"/>
    </w:rPr>
  </w:style>
  <w:style w:type="paragraph" w:customStyle="1" w:styleId="artifact-docx-previewheading2">
    <w:name w:val="artifact-docx-preview_heading2"/>
    <w:basedOn w:val="Normal"/>
    <w:rsid w:val="001063CE"/>
    <w:pPr>
      <w:widowControl/>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54766">
      <w:bodyDiv w:val="1"/>
      <w:marLeft w:val="0"/>
      <w:marRight w:val="0"/>
      <w:marTop w:val="0"/>
      <w:marBottom w:val="0"/>
      <w:divBdr>
        <w:top w:val="none" w:sz="0" w:space="0" w:color="auto"/>
        <w:left w:val="none" w:sz="0" w:space="0" w:color="auto"/>
        <w:bottom w:val="none" w:sz="0" w:space="0" w:color="auto"/>
        <w:right w:val="none" w:sz="0" w:space="0" w:color="auto"/>
      </w:divBdr>
    </w:div>
    <w:div w:id="64769235">
      <w:bodyDiv w:val="1"/>
      <w:marLeft w:val="0"/>
      <w:marRight w:val="0"/>
      <w:marTop w:val="0"/>
      <w:marBottom w:val="0"/>
      <w:divBdr>
        <w:top w:val="none" w:sz="0" w:space="0" w:color="auto"/>
        <w:left w:val="none" w:sz="0" w:space="0" w:color="auto"/>
        <w:bottom w:val="none" w:sz="0" w:space="0" w:color="auto"/>
        <w:right w:val="none" w:sz="0" w:space="0" w:color="auto"/>
      </w:divBdr>
    </w:div>
    <w:div w:id="517231805">
      <w:bodyDiv w:val="1"/>
      <w:marLeft w:val="0"/>
      <w:marRight w:val="0"/>
      <w:marTop w:val="0"/>
      <w:marBottom w:val="0"/>
      <w:divBdr>
        <w:top w:val="none" w:sz="0" w:space="0" w:color="auto"/>
        <w:left w:val="none" w:sz="0" w:space="0" w:color="auto"/>
        <w:bottom w:val="none" w:sz="0" w:space="0" w:color="auto"/>
        <w:right w:val="none" w:sz="0" w:space="0" w:color="auto"/>
      </w:divBdr>
    </w:div>
    <w:div w:id="581333021">
      <w:bodyDiv w:val="1"/>
      <w:marLeft w:val="0"/>
      <w:marRight w:val="0"/>
      <w:marTop w:val="0"/>
      <w:marBottom w:val="0"/>
      <w:divBdr>
        <w:top w:val="none" w:sz="0" w:space="0" w:color="auto"/>
        <w:left w:val="none" w:sz="0" w:space="0" w:color="auto"/>
        <w:bottom w:val="none" w:sz="0" w:space="0" w:color="auto"/>
        <w:right w:val="none" w:sz="0" w:space="0" w:color="auto"/>
      </w:divBdr>
    </w:div>
    <w:div w:id="640576175">
      <w:bodyDiv w:val="1"/>
      <w:marLeft w:val="0"/>
      <w:marRight w:val="0"/>
      <w:marTop w:val="0"/>
      <w:marBottom w:val="0"/>
      <w:divBdr>
        <w:top w:val="none" w:sz="0" w:space="0" w:color="auto"/>
        <w:left w:val="none" w:sz="0" w:space="0" w:color="auto"/>
        <w:bottom w:val="none" w:sz="0" w:space="0" w:color="auto"/>
        <w:right w:val="none" w:sz="0" w:space="0" w:color="auto"/>
      </w:divBdr>
    </w:div>
    <w:div w:id="870337099">
      <w:bodyDiv w:val="1"/>
      <w:marLeft w:val="0"/>
      <w:marRight w:val="0"/>
      <w:marTop w:val="0"/>
      <w:marBottom w:val="0"/>
      <w:divBdr>
        <w:top w:val="none" w:sz="0" w:space="0" w:color="auto"/>
        <w:left w:val="none" w:sz="0" w:space="0" w:color="auto"/>
        <w:bottom w:val="none" w:sz="0" w:space="0" w:color="auto"/>
        <w:right w:val="none" w:sz="0" w:space="0" w:color="auto"/>
      </w:divBdr>
    </w:div>
    <w:div w:id="888297298">
      <w:bodyDiv w:val="1"/>
      <w:marLeft w:val="0"/>
      <w:marRight w:val="0"/>
      <w:marTop w:val="0"/>
      <w:marBottom w:val="0"/>
      <w:divBdr>
        <w:top w:val="none" w:sz="0" w:space="0" w:color="auto"/>
        <w:left w:val="none" w:sz="0" w:space="0" w:color="auto"/>
        <w:bottom w:val="none" w:sz="0" w:space="0" w:color="auto"/>
        <w:right w:val="none" w:sz="0" w:space="0" w:color="auto"/>
      </w:divBdr>
    </w:div>
    <w:div w:id="951207962">
      <w:bodyDiv w:val="1"/>
      <w:marLeft w:val="0"/>
      <w:marRight w:val="0"/>
      <w:marTop w:val="0"/>
      <w:marBottom w:val="0"/>
      <w:divBdr>
        <w:top w:val="none" w:sz="0" w:space="0" w:color="auto"/>
        <w:left w:val="none" w:sz="0" w:space="0" w:color="auto"/>
        <w:bottom w:val="none" w:sz="0" w:space="0" w:color="auto"/>
        <w:right w:val="none" w:sz="0" w:space="0" w:color="auto"/>
      </w:divBdr>
    </w:div>
    <w:div w:id="1136722022">
      <w:bodyDiv w:val="1"/>
      <w:marLeft w:val="0"/>
      <w:marRight w:val="0"/>
      <w:marTop w:val="0"/>
      <w:marBottom w:val="0"/>
      <w:divBdr>
        <w:top w:val="none" w:sz="0" w:space="0" w:color="auto"/>
        <w:left w:val="none" w:sz="0" w:space="0" w:color="auto"/>
        <w:bottom w:val="none" w:sz="0" w:space="0" w:color="auto"/>
        <w:right w:val="none" w:sz="0" w:space="0" w:color="auto"/>
      </w:divBdr>
    </w:div>
    <w:div w:id="1178235414">
      <w:bodyDiv w:val="1"/>
      <w:marLeft w:val="0"/>
      <w:marRight w:val="0"/>
      <w:marTop w:val="0"/>
      <w:marBottom w:val="0"/>
      <w:divBdr>
        <w:top w:val="none" w:sz="0" w:space="0" w:color="auto"/>
        <w:left w:val="none" w:sz="0" w:space="0" w:color="auto"/>
        <w:bottom w:val="none" w:sz="0" w:space="0" w:color="auto"/>
        <w:right w:val="none" w:sz="0" w:space="0" w:color="auto"/>
      </w:divBdr>
    </w:div>
    <w:div w:id="1350377026">
      <w:bodyDiv w:val="1"/>
      <w:marLeft w:val="0"/>
      <w:marRight w:val="0"/>
      <w:marTop w:val="0"/>
      <w:marBottom w:val="0"/>
      <w:divBdr>
        <w:top w:val="none" w:sz="0" w:space="0" w:color="auto"/>
        <w:left w:val="none" w:sz="0" w:space="0" w:color="auto"/>
        <w:bottom w:val="none" w:sz="0" w:space="0" w:color="auto"/>
        <w:right w:val="none" w:sz="0" w:space="0" w:color="auto"/>
      </w:divBdr>
    </w:div>
    <w:div w:id="1562903917">
      <w:bodyDiv w:val="1"/>
      <w:marLeft w:val="0"/>
      <w:marRight w:val="0"/>
      <w:marTop w:val="0"/>
      <w:marBottom w:val="0"/>
      <w:divBdr>
        <w:top w:val="none" w:sz="0" w:space="0" w:color="auto"/>
        <w:left w:val="none" w:sz="0" w:space="0" w:color="auto"/>
        <w:bottom w:val="none" w:sz="0" w:space="0" w:color="auto"/>
        <w:right w:val="none" w:sz="0" w:space="0" w:color="auto"/>
      </w:divBdr>
    </w:div>
    <w:div w:id="1593469171">
      <w:bodyDiv w:val="1"/>
      <w:marLeft w:val="0"/>
      <w:marRight w:val="0"/>
      <w:marTop w:val="0"/>
      <w:marBottom w:val="0"/>
      <w:divBdr>
        <w:top w:val="none" w:sz="0" w:space="0" w:color="auto"/>
        <w:left w:val="none" w:sz="0" w:space="0" w:color="auto"/>
        <w:bottom w:val="none" w:sz="0" w:space="0" w:color="auto"/>
        <w:right w:val="none" w:sz="0" w:space="0" w:color="auto"/>
      </w:divBdr>
    </w:div>
    <w:div w:id="1645231430">
      <w:bodyDiv w:val="1"/>
      <w:marLeft w:val="0"/>
      <w:marRight w:val="0"/>
      <w:marTop w:val="0"/>
      <w:marBottom w:val="0"/>
      <w:divBdr>
        <w:top w:val="none" w:sz="0" w:space="0" w:color="auto"/>
        <w:left w:val="none" w:sz="0" w:space="0" w:color="auto"/>
        <w:bottom w:val="none" w:sz="0" w:space="0" w:color="auto"/>
        <w:right w:val="none" w:sz="0" w:space="0" w:color="auto"/>
      </w:divBdr>
    </w:div>
    <w:div w:id="1703361616">
      <w:bodyDiv w:val="1"/>
      <w:marLeft w:val="0"/>
      <w:marRight w:val="0"/>
      <w:marTop w:val="0"/>
      <w:marBottom w:val="0"/>
      <w:divBdr>
        <w:top w:val="none" w:sz="0" w:space="0" w:color="auto"/>
        <w:left w:val="none" w:sz="0" w:space="0" w:color="auto"/>
        <w:bottom w:val="none" w:sz="0" w:space="0" w:color="auto"/>
        <w:right w:val="none" w:sz="0" w:space="0" w:color="auto"/>
      </w:divBdr>
    </w:div>
    <w:div w:id="1719546405">
      <w:bodyDiv w:val="1"/>
      <w:marLeft w:val="0"/>
      <w:marRight w:val="0"/>
      <w:marTop w:val="0"/>
      <w:marBottom w:val="0"/>
      <w:divBdr>
        <w:top w:val="none" w:sz="0" w:space="0" w:color="auto"/>
        <w:left w:val="none" w:sz="0" w:space="0" w:color="auto"/>
        <w:bottom w:val="none" w:sz="0" w:space="0" w:color="auto"/>
        <w:right w:val="none" w:sz="0" w:space="0" w:color="auto"/>
      </w:divBdr>
    </w:div>
    <w:div w:id="1932396507">
      <w:bodyDiv w:val="1"/>
      <w:marLeft w:val="0"/>
      <w:marRight w:val="0"/>
      <w:marTop w:val="0"/>
      <w:marBottom w:val="0"/>
      <w:divBdr>
        <w:top w:val="none" w:sz="0" w:space="0" w:color="auto"/>
        <w:left w:val="none" w:sz="0" w:space="0" w:color="auto"/>
        <w:bottom w:val="none" w:sz="0" w:space="0" w:color="auto"/>
        <w:right w:val="none" w:sz="0" w:space="0" w:color="auto"/>
      </w:divBdr>
    </w:div>
    <w:div w:id="2026056777">
      <w:bodyDiv w:val="1"/>
      <w:marLeft w:val="0"/>
      <w:marRight w:val="0"/>
      <w:marTop w:val="0"/>
      <w:marBottom w:val="0"/>
      <w:divBdr>
        <w:top w:val="none" w:sz="0" w:space="0" w:color="auto"/>
        <w:left w:val="none" w:sz="0" w:space="0" w:color="auto"/>
        <w:bottom w:val="none" w:sz="0" w:space="0" w:color="auto"/>
        <w:right w:val="none" w:sz="0" w:space="0" w:color="auto"/>
      </w:divBdr>
    </w:div>
    <w:div w:id="2093164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225</TotalTime>
  <Pages>9</Pages>
  <Words>2836</Words>
  <Characters>16168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balan bianca</dc:creator>
  <cp:keywords/>
  <dc:description/>
  <cp:lastModifiedBy>balan bianca</cp:lastModifiedBy>
  <cp:revision>20</cp:revision>
  <cp:lastPrinted>2025-04-11T12:21:00Z</cp:lastPrinted>
  <dcterms:created xsi:type="dcterms:W3CDTF">2025-04-11T11:14:00Z</dcterms:created>
  <dcterms:modified xsi:type="dcterms:W3CDTF">2026-08-12T10:22:00Z</dcterms:modified>
</cp:coreProperties>
</file>