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47E2D88F"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w:t>
      </w:r>
      <w:r w:rsidR="00E71166">
        <w:rPr>
          <w:rFonts w:cs="Arial"/>
          <w:b/>
          <w:bCs/>
          <w:sz w:val="22"/>
          <w:szCs w:val="22"/>
        </w:rPr>
        <w:t xml:space="preserve">   TICK </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613"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498"/>
        <w:gridCol w:w="5863"/>
        <w:gridCol w:w="236"/>
        <w:gridCol w:w="16"/>
      </w:tblGrid>
      <w:tr w:rsidR="005C6CD8" w:rsidRPr="00B61956" w14:paraId="26BA44B1" w14:textId="77777777" w:rsidTr="00242998">
        <w:trPr>
          <w:gridAfter w:val="2"/>
          <w:wAfter w:w="252" w:type="dxa"/>
        </w:trPr>
        <w:tc>
          <w:tcPr>
            <w:tcW w:w="3498" w:type="dxa"/>
            <w:tcMar>
              <w:top w:w="0" w:type="dxa"/>
              <w:left w:w="108" w:type="dxa"/>
              <w:bottom w:w="0" w:type="dxa"/>
              <w:right w:w="108" w:type="dxa"/>
            </w:tcMar>
          </w:tcPr>
          <w:p w14:paraId="6CF2ABE3" w14:textId="1C0F2211" w:rsidR="005C6CD8" w:rsidRDefault="005C6CD8" w:rsidP="00D4485A">
            <w:pPr>
              <w:pStyle w:val="BodyText"/>
              <w:jc w:val="both"/>
              <w:rPr>
                <w:rFonts w:cs="Arial"/>
                <w:b/>
                <w:bCs/>
                <w:sz w:val="22"/>
                <w:szCs w:val="22"/>
              </w:rPr>
            </w:pPr>
            <w:r w:rsidRPr="00D012E7">
              <w:rPr>
                <w:rFonts w:cs="Arial"/>
                <w:b/>
                <w:bCs/>
                <w:sz w:val="22"/>
                <w:szCs w:val="22"/>
              </w:rPr>
              <w:t xml:space="preserve">NAME: </w:t>
            </w:r>
            <w:r w:rsidR="00E026B3">
              <w:rPr>
                <w:rFonts w:cs="Arial"/>
                <w:b/>
                <w:bCs/>
                <w:sz w:val="22"/>
                <w:szCs w:val="22"/>
              </w:rPr>
              <w:t xml:space="preserve">Lee Taylor </w:t>
            </w:r>
          </w:p>
          <w:p w14:paraId="4F2606B7" w14:textId="637A7BF7" w:rsidR="00D012E7" w:rsidRPr="00D012E7" w:rsidRDefault="00D012E7" w:rsidP="00D4485A">
            <w:pPr>
              <w:pStyle w:val="BodyText"/>
              <w:jc w:val="both"/>
              <w:rPr>
                <w:rFonts w:cs="Arial"/>
                <w:b/>
                <w:bCs/>
                <w:sz w:val="22"/>
                <w:szCs w:val="22"/>
              </w:rPr>
            </w:pPr>
          </w:p>
        </w:tc>
        <w:tc>
          <w:tcPr>
            <w:tcW w:w="5863" w:type="dxa"/>
          </w:tcPr>
          <w:p w14:paraId="00DC83D5" w14:textId="19D2408E"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011F2A">
              <w:rPr>
                <w:rFonts w:cs="Arial"/>
                <w:b/>
                <w:bCs/>
                <w:sz w:val="22"/>
                <w:szCs w:val="22"/>
              </w:rPr>
              <w:t>2222458</w:t>
            </w:r>
          </w:p>
        </w:tc>
      </w:tr>
      <w:tr w:rsidR="005C6CD8" w:rsidRPr="00B61956" w14:paraId="6AEAE466" w14:textId="77777777" w:rsidTr="00242998">
        <w:trPr>
          <w:gridAfter w:val="2"/>
          <w:wAfter w:w="252" w:type="dxa"/>
        </w:trPr>
        <w:tc>
          <w:tcPr>
            <w:tcW w:w="9361" w:type="dxa"/>
            <w:gridSpan w:val="2"/>
            <w:shd w:val="clear" w:color="auto" w:fill="FFFFFF"/>
            <w:tcMar>
              <w:top w:w="0" w:type="dxa"/>
              <w:left w:w="108" w:type="dxa"/>
              <w:bottom w:w="0" w:type="dxa"/>
              <w:right w:w="108" w:type="dxa"/>
            </w:tcMar>
          </w:tcPr>
          <w:p w14:paraId="52EA0AA0" w14:textId="567B178B"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5947CD">
              <w:rPr>
                <w:rFonts w:cs="Arial"/>
                <w:b/>
                <w:bCs/>
                <w:sz w:val="22"/>
                <w:szCs w:val="22"/>
              </w:rPr>
              <w:t xml:space="preserve">  Burglaries and the impact </w:t>
            </w:r>
            <w:r w:rsidR="00063B0B">
              <w:rPr>
                <w:rFonts w:cs="Arial"/>
                <w:b/>
                <w:bCs/>
                <w:sz w:val="22"/>
                <w:szCs w:val="22"/>
              </w:rPr>
              <w:t>on victims.</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226320D" w14:textId="79B919C4" w:rsidR="00275B9F" w:rsidRDefault="00275B9F" w:rsidP="00D4485A">
            <w:pPr>
              <w:tabs>
                <w:tab w:val="left" w:pos="1860"/>
              </w:tabs>
              <w:jc w:val="both"/>
              <w:rPr>
                <w:rFonts w:cs="Arial"/>
                <w:sz w:val="22"/>
                <w:szCs w:val="22"/>
                <w:highlight w:val="yellow"/>
              </w:rPr>
            </w:pPr>
          </w:p>
          <w:p w14:paraId="7C6EE99B" w14:textId="7569D595" w:rsidR="0066573A" w:rsidRDefault="0066573A" w:rsidP="00D4485A">
            <w:pPr>
              <w:tabs>
                <w:tab w:val="left" w:pos="1860"/>
              </w:tabs>
              <w:jc w:val="both"/>
              <w:rPr>
                <w:rFonts w:cs="Arial"/>
                <w:sz w:val="22"/>
                <w:szCs w:val="22"/>
                <w:highlight w:val="yellow"/>
              </w:rPr>
            </w:pPr>
          </w:p>
          <w:p w14:paraId="259D0905" w14:textId="77777777" w:rsidR="000414DC" w:rsidRDefault="000414DC" w:rsidP="00D4485A">
            <w:pPr>
              <w:tabs>
                <w:tab w:val="left" w:pos="1860"/>
              </w:tabs>
              <w:jc w:val="both"/>
              <w:rPr>
                <w:rFonts w:cs="Arial"/>
                <w:sz w:val="22"/>
                <w:szCs w:val="22"/>
                <w:highlight w:val="yellow"/>
              </w:rPr>
            </w:pPr>
          </w:p>
          <w:p w14:paraId="158016DB" w14:textId="29F0A411" w:rsidR="00261FD1" w:rsidRDefault="00520436" w:rsidP="00D4485A">
            <w:pPr>
              <w:tabs>
                <w:tab w:val="left" w:pos="1860"/>
              </w:tabs>
              <w:jc w:val="both"/>
              <w:rPr>
                <w:rFonts w:cs="Arial"/>
                <w:sz w:val="22"/>
                <w:szCs w:val="22"/>
                <w:highlight w:val="yellow"/>
              </w:rPr>
            </w:pPr>
            <w:r>
              <w:rPr>
                <w:rFonts w:cs="Arial"/>
                <w:sz w:val="22"/>
                <w:szCs w:val="22"/>
                <w:highlight w:val="yellow"/>
              </w:rPr>
              <w:t xml:space="preserve">Having attended </w:t>
            </w:r>
            <w:proofErr w:type="gramStart"/>
            <w:r>
              <w:rPr>
                <w:rFonts w:cs="Arial"/>
                <w:sz w:val="22"/>
                <w:szCs w:val="22"/>
                <w:highlight w:val="yellow"/>
              </w:rPr>
              <w:t>a number of</w:t>
            </w:r>
            <w:proofErr w:type="gramEnd"/>
            <w:r>
              <w:rPr>
                <w:rFonts w:cs="Arial"/>
                <w:sz w:val="22"/>
                <w:szCs w:val="22"/>
                <w:highlight w:val="yellow"/>
              </w:rPr>
              <w:t xml:space="preserve"> burglaries</w:t>
            </w:r>
            <w:r w:rsidR="009D7454">
              <w:rPr>
                <w:rFonts w:cs="Arial"/>
                <w:sz w:val="22"/>
                <w:szCs w:val="22"/>
                <w:highlight w:val="yellow"/>
              </w:rPr>
              <w:t xml:space="preserve"> during my service as a Police constable</w:t>
            </w:r>
            <w:r>
              <w:rPr>
                <w:rFonts w:cs="Arial"/>
                <w:sz w:val="22"/>
                <w:szCs w:val="22"/>
                <w:highlight w:val="yellow"/>
              </w:rPr>
              <w:t xml:space="preserve"> I have found there to be a lot of enquiries into the identification of an offender and the different </w:t>
            </w:r>
            <w:r w:rsidR="00322704">
              <w:rPr>
                <w:rFonts w:cs="Arial"/>
                <w:sz w:val="22"/>
                <w:szCs w:val="22"/>
                <w:highlight w:val="yellow"/>
              </w:rPr>
              <w:t>methods that are available to Police weather it be through fingerprint database, scenes of crime to attend and collect and alien DNA that may have been left behind at the scene.</w:t>
            </w:r>
          </w:p>
          <w:p w14:paraId="58F8755E" w14:textId="77777777" w:rsidR="00111AA6" w:rsidRDefault="00111AA6" w:rsidP="00D4485A">
            <w:pPr>
              <w:tabs>
                <w:tab w:val="left" w:pos="1860"/>
              </w:tabs>
              <w:jc w:val="both"/>
              <w:rPr>
                <w:rFonts w:cs="Arial"/>
                <w:sz w:val="22"/>
                <w:szCs w:val="22"/>
                <w:highlight w:val="yellow"/>
              </w:rPr>
            </w:pPr>
          </w:p>
          <w:p w14:paraId="230375B9" w14:textId="772B0904" w:rsidR="00111AA6" w:rsidRDefault="00672C7D" w:rsidP="00D4485A">
            <w:pPr>
              <w:tabs>
                <w:tab w:val="left" w:pos="1860"/>
              </w:tabs>
              <w:jc w:val="both"/>
              <w:rPr>
                <w:rFonts w:cs="Arial"/>
                <w:sz w:val="22"/>
                <w:szCs w:val="22"/>
                <w:highlight w:val="yellow"/>
              </w:rPr>
            </w:pPr>
            <w:r>
              <w:rPr>
                <w:rFonts w:cs="Arial"/>
                <w:sz w:val="22"/>
                <w:szCs w:val="22"/>
                <w:highlight w:val="yellow"/>
              </w:rPr>
              <w:t xml:space="preserve">Forensics play a vital role in burglaries and </w:t>
            </w:r>
            <w:r w:rsidR="0023277D">
              <w:rPr>
                <w:rFonts w:cs="Arial"/>
                <w:sz w:val="22"/>
                <w:szCs w:val="22"/>
                <w:highlight w:val="yellow"/>
              </w:rPr>
              <w:t>the identification of an offender,</w:t>
            </w:r>
            <w:r w:rsidR="006D5CBD">
              <w:rPr>
                <w:rFonts w:cs="Arial"/>
                <w:sz w:val="22"/>
                <w:szCs w:val="22"/>
                <w:highlight w:val="yellow"/>
              </w:rPr>
              <w:t xml:space="preserve"> Abram, C (2024) states </w:t>
            </w:r>
            <w:r w:rsidR="00151A9D">
              <w:rPr>
                <w:rFonts w:cs="Arial"/>
                <w:sz w:val="22"/>
                <w:szCs w:val="22"/>
                <w:highlight w:val="yellow"/>
              </w:rPr>
              <w:t xml:space="preserve">“Evidence can range from blood, hair or sweat </w:t>
            </w:r>
            <w:r w:rsidR="00DC6FC2">
              <w:rPr>
                <w:rFonts w:cs="Arial"/>
                <w:sz w:val="22"/>
                <w:szCs w:val="22"/>
                <w:highlight w:val="yellow"/>
              </w:rPr>
              <w:t xml:space="preserve">to physical such as handwriting to </w:t>
            </w:r>
            <w:proofErr w:type="gramStart"/>
            <w:r w:rsidR="00DC6FC2">
              <w:rPr>
                <w:rFonts w:cs="Arial"/>
                <w:sz w:val="22"/>
                <w:szCs w:val="22"/>
                <w:highlight w:val="yellow"/>
              </w:rPr>
              <w:t>foot prints</w:t>
            </w:r>
            <w:proofErr w:type="gramEnd"/>
            <w:r w:rsidR="00DC6FC2">
              <w:rPr>
                <w:rFonts w:cs="Arial"/>
                <w:sz w:val="22"/>
                <w:szCs w:val="22"/>
                <w:highlight w:val="yellow"/>
              </w:rPr>
              <w:t xml:space="preserve">. </w:t>
            </w:r>
          </w:p>
          <w:p w14:paraId="36C8B5E4" w14:textId="77777777" w:rsidR="00AF65C9" w:rsidRDefault="00AF65C9" w:rsidP="00D4485A">
            <w:pPr>
              <w:tabs>
                <w:tab w:val="left" w:pos="1860"/>
              </w:tabs>
              <w:jc w:val="both"/>
              <w:rPr>
                <w:rFonts w:cs="Arial"/>
                <w:sz w:val="22"/>
                <w:szCs w:val="22"/>
                <w:highlight w:val="yellow"/>
              </w:rPr>
            </w:pPr>
          </w:p>
          <w:p w14:paraId="2F526217" w14:textId="5ED7965C" w:rsidR="00AF65C9" w:rsidRDefault="00F22D62" w:rsidP="00D4485A">
            <w:pPr>
              <w:tabs>
                <w:tab w:val="left" w:pos="1860"/>
              </w:tabs>
              <w:jc w:val="both"/>
              <w:rPr>
                <w:rFonts w:cs="Arial"/>
                <w:sz w:val="22"/>
                <w:szCs w:val="22"/>
                <w:highlight w:val="yellow"/>
              </w:rPr>
            </w:pPr>
            <w:r>
              <w:rPr>
                <w:rFonts w:cs="Arial"/>
                <w:sz w:val="22"/>
                <w:szCs w:val="22"/>
                <w:highlight w:val="yellow"/>
              </w:rPr>
              <w:t>I believe that the topic of burglaries and the impact on victims is a worthy topic for consideration given the</w:t>
            </w:r>
            <w:r w:rsidR="005B3A73">
              <w:rPr>
                <w:rFonts w:cs="Arial"/>
                <w:sz w:val="22"/>
                <w:szCs w:val="22"/>
                <w:highlight w:val="yellow"/>
              </w:rPr>
              <w:t xml:space="preserve"> </w:t>
            </w:r>
            <w:r w:rsidR="00DD0706">
              <w:rPr>
                <w:rFonts w:cs="Arial"/>
                <w:sz w:val="22"/>
                <w:szCs w:val="22"/>
                <w:highlight w:val="yellow"/>
              </w:rPr>
              <w:t>sharp increase of this type of crime and the devastating impact this type of crime has on its victims.</w:t>
            </w:r>
          </w:p>
          <w:p w14:paraId="3B9D4AB8" w14:textId="77777777" w:rsidR="00322704" w:rsidRDefault="00322704" w:rsidP="00D4485A">
            <w:pPr>
              <w:tabs>
                <w:tab w:val="left" w:pos="1860"/>
              </w:tabs>
              <w:jc w:val="both"/>
              <w:rPr>
                <w:rFonts w:cs="Arial"/>
                <w:sz w:val="22"/>
                <w:szCs w:val="22"/>
                <w:highlight w:val="yellow"/>
              </w:rPr>
            </w:pPr>
          </w:p>
          <w:p w14:paraId="6AB91FFC" w14:textId="34DBFF96" w:rsidR="00261FD1" w:rsidRDefault="00261FD1" w:rsidP="00D4485A">
            <w:pPr>
              <w:tabs>
                <w:tab w:val="left" w:pos="1860"/>
              </w:tabs>
              <w:jc w:val="both"/>
              <w:rPr>
                <w:rFonts w:cs="Arial"/>
                <w:sz w:val="22"/>
                <w:szCs w:val="22"/>
                <w:highlight w:val="yellow"/>
              </w:rPr>
            </w:pPr>
            <w:r>
              <w:rPr>
                <w:rFonts w:cs="Arial"/>
                <w:sz w:val="22"/>
                <w:szCs w:val="22"/>
                <w:highlight w:val="yellow"/>
              </w:rPr>
              <w:t xml:space="preserve">I found the </w:t>
            </w:r>
            <w:r w:rsidR="001E33F8">
              <w:rPr>
                <w:rFonts w:cs="Arial"/>
                <w:sz w:val="22"/>
                <w:szCs w:val="22"/>
                <w:highlight w:val="yellow"/>
              </w:rPr>
              <w:t>investigation of burglaries is also quite extensive and varied</w:t>
            </w:r>
            <w:r w:rsidR="00A340BE">
              <w:rPr>
                <w:rFonts w:cs="Arial"/>
                <w:sz w:val="22"/>
                <w:szCs w:val="22"/>
                <w:highlight w:val="yellow"/>
              </w:rPr>
              <w:t xml:space="preserve"> which can involve forensic work and </w:t>
            </w:r>
            <w:r w:rsidR="00561228">
              <w:rPr>
                <w:rFonts w:cs="Arial"/>
                <w:sz w:val="22"/>
                <w:szCs w:val="22"/>
                <w:highlight w:val="yellow"/>
              </w:rPr>
              <w:t>DNA samples that can be collected from the scene</w:t>
            </w:r>
            <w:r w:rsidR="0066573A">
              <w:rPr>
                <w:rFonts w:cs="Arial"/>
                <w:sz w:val="22"/>
                <w:szCs w:val="22"/>
                <w:highlight w:val="yellow"/>
              </w:rPr>
              <w:t xml:space="preserve"> which can assist the investigating officer in identifying a potential suspect.</w:t>
            </w:r>
          </w:p>
          <w:p w14:paraId="221DDEA4" w14:textId="77777777" w:rsidR="00E71166" w:rsidRDefault="00E71166" w:rsidP="00D4485A">
            <w:pPr>
              <w:tabs>
                <w:tab w:val="left" w:pos="1860"/>
              </w:tabs>
              <w:jc w:val="both"/>
              <w:rPr>
                <w:rFonts w:cs="Arial"/>
                <w:sz w:val="22"/>
                <w:szCs w:val="22"/>
                <w:highlight w:val="yellow"/>
              </w:rPr>
            </w:pPr>
          </w:p>
          <w:p w14:paraId="79B93587" w14:textId="2207B74B" w:rsidR="00E71166" w:rsidRDefault="00E71166" w:rsidP="00D4485A">
            <w:pPr>
              <w:tabs>
                <w:tab w:val="left" w:pos="1860"/>
              </w:tabs>
              <w:jc w:val="both"/>
              <w:rPr>
                <w:rFonts w:cs="Arial"/>
                <w:sz w:val="22"/>
                <w:szCs w:val="22"/>
                <w:highlight w:val="yellow"/>
              </w:rPr>
            </w:pPr>
            <w:r>
              <w:rPr>
                <w:rFonts w:cs="Arial"/>
                <w:sz w:val="22"/>
                <w:szCs w:val="22"/>
                <w:highlight w:val="yellow"/>
              </w:rPr>
              <w:t xml:space="preserve">Burglaries are </w:t>
            </w:r>
            <w:r w:rsidR="00A727F4">
              <w:rPr>
                <w:rFonts w:cs="Arial"/>
                <w:sz w:val="22"/>
                <w:szCs w:val="22"/>
                <w:highlight w:val="yellow"/>
              </w:rPr>
              <w:t xml:space="preserve">often pre planned and the offenders often scope out addresses </w:t>
            </w:r>
            <w:r w:rsidR="00D3440A">
              <w:rPr>
                <w:rFonts w:cs="Arial"/>
                <w:sz w:val="22"/>
                <w:szCs w:val="22"/>
                <w:highlight w:val="yellow"/>
              </w:rPr>
              <w:t>beforehand</w:t>
            </w:r>
            <w:r w:rsidR="00A727F4">
              <w:rPr>
                <w:rFonts w:cs="Arial"/>
                <w:sz w:val="22"/>
                <w:szCs w:val="22"/>
                <w:highlight w:val="yellow"/>
              </w:rPr>
              <w:t xml:space="preserve">, looking for security on the house by checking for entry points, cameras, </w:t>
            </w:r>
            <w:proofErr w:type="gramStart"/>
            <w:r w:rsidR="00A727F4">
              <w:rPr>
                <w:rFonts w:cs="Arial"/>
                <w:sz w:val="22"/>
                <w:szCs w:val="22"/>
                <w:highlight w:val="yellow"/>
              </w:rPr>
              <w:t>gates</w:t>
            </w:r>
            <w:proofErr w:type="gramEnd"/>
            <w:r w:rsidR="00AE5659">
              <w:rPr>
                <w:rFonts w:cs="Arial"/>
                <w:sz w:val="22"/>
                <w:szCs w:val="22"/>
                <w:highlight w:val="yellow"/>
              </w:rPr>
              <w:t xml:space="preserve"> or fences which can deter potential intruders.</w:t>
            </w:r>
          </w:p>
          <w:p w14:paraId="4CA901D6" w14:textId="77777777" w:rsidR="00781B2B" w:rsidRDefault="00781B2B" w:rsidP="00D4485A">
            <w:pPr>
              <w:tabs>
                <w:tab w:val="left" w:pos="1860"/>
              </w:tabs>
              <w:jc w:val="both"/>
              <w:rPr>
                <w:rFonts w:cs="Arial"/>
                <w:sz w:val="22"/>
                <w:szCs w:val="22"/>
                <w:highlight w:val="yellow"/>
              </w:rPr>
            </w:pPr>
          </w:p>
          <w:p w14:paraId="591BE0F1" w14:textId="23AC0B00" w:rsidR="00781B2B" w:rsidRDefault="00781B2B" w:rsidP="00D4485A">
            <w:pPr>
              <w:tabs>
                <w:tab w:val="left" w:pos="1860"/>
              </w:tabs>
              <w:jc w:val="both"/>
              <w:rPr>
                <w:rFonts w:cs="Arial"/>
                <w:sz w:val="22"/>
                <w:szCs w:val="22"/>
                <w:highlight w:val="yellow"/>
              </w:rPr>
            </w:pPr>
            <w:r>
              <w:rPr>
                <w:rFonts w:cs="Arial"/>
                <w:sz w:val="22"/>
                <w:szCs w:val="22"/>
                <w:highlight w:val="yellow"/>
              </w:rPr>
              <w:lastRenderedPageBreak/>
              <w:t>I believe this topic is justified as this is a rising issue in England and Wales and th</w:t>
            </w:r>
            <w:r w:rsidR="004F6BAE">
              <w:rPr>
                <w:rFonts w:cs="Arial"/>
                <w:sz w:val="22"/>
                <w:szCs w:val="22"/>
                <w:highlight w:val="yellow"/>
              </w:rPr>
              <w:t>is crime involves intruders entering the homes or “SAFE PLACES” that victims now to be their safe heaven and it is defiled by intruders who show no mercy for the property or the victim that they are targeting.</w:t>
            </w:r>
          </w:p>
          <w:p w14:paraId="50DDBA1E" w14:textId="77777777" w:rsidR="00295DBB" w:rsidRDefault="00295DBB" w:rsidP="00D4485A">
            <w:pPr>
              <w:tabs>
                <w:tab w:val="left" w:pos="1860"/>
              </w:tabs>
              <w:jc w:val="both"/>
              <w:rPr>
                <w:rFonts w:cs="Arial"/>
                <w:sz w:val="22"/>
                <w:szCs w:val="22"/>
                <w:highlight w:val="yellow"/>
              </w:rPr>
            </w:pPr>
          </w:p>
          <w:p w14:paraId="025CDAA0" w14:textId="01942AD7" w:rsidR="00295DBB" w:rsidRDefault="00356683" w:rsidP="00D4485A">
            <w:pPr>
              <w:tabs>
                <w:tab w:val="left" w:pos="1860"/>
              </w:tabs>
              <w:jc w:val="both"/>
              <w:rPr>
                <w:rFonts w:cs="Arial"/>
                <w:sz w:val="22"/>
                <w:szCs w:val="22"/>
                <w:highlight w:val="yellow"/>
              </w:rPr>
            </w:pPr>
            <w:r>
              <w:rPr>
                <w:rFonts w:cs="Arial"/>
                <w:sz w:val="22"/>
                <w:szCs w:val="22"/>
                <w:highlight w:val="yellow"/>
              </w:rPr>
              <w:t xml:space="preserve">The impact that burglaries can have on victims can be detrimental as </w:t>
            </w:r>
            <w:r w:rsidR="00CD60C1">
              <w:rPr>
                <w:rFonts w:cs="Arial"/>
                <w:sz w:val="22"/>
                <w:szCs w:val="22"/>
                <w:highlight w:val="yellow"/>
              </w:rPr>
              <w:t>stated by ADT (2023</w:t>
            </w:r>
            <w:proofErr w:type="gramStart"/>
            <w:r w:rsidR="00CD60C1">
              <w:rPr>
                <w:rFonts w:cs="Arial"/>
                <w:sz w:val="22"/>
                <w:szCs w:val="22"/>
                <w:highlight w:val="yellow"/>
              </w:rPr>
              <w:t xml:space="preserve">) </w:t>
            </w:r>
            <w:r w:rsidR="00295DBB">
              <w:rPr>
                <w:rFonts w:cs="Arial"/>
                <w:sz w:val="22"/>
                <w:szCs w:val="22"/>
                <w:highlight w:val="yellow"/>
              </w:rPr>
              <w:t>.</w:t>
            </w:r>
            <w:proofErr w:type="gramEnd"/>
          </w:p>
          <w:p w14:paraId="3583F427" w14:textId="77777777" w:rsidR="00D2637D" w:rsidRDefault="00D2637D" w:rsidP="00D4485A">
            <w:pPr>
              <w:tabs>
                <w:tab w:val="left" w:pos="1860"/>
              </w:tabs>
              <w:jc w:val="both"/>
              <w:rPr>
                <w:rFonts w:cs="Arial"/>
                <w:sz w:val="22"/>
                <w:szCs w:val="22"/>
                <w:highlight w:val="yellow"/>
              </w:rPr>
            </w:pPr>
          </w:p>
          <w:p w14:paraId="2FE90018" w14:textId="02A88E6C" w:rsidR="00D2637D" w:rsidRDefault="00D2637D" w:rsidP="00D4485A">
            <w:pPr>
              <w:tabs>
                <w:tab w:val="left" w:pos="1860"/>
              </w:tabs>
              <w:jc w:val="both"/>
              <w:rPr>
                <w:rFonts w:cs="Arial"/>
                <w:sz w:val="22"/>
                <w:szCs w:val="22"/>
                <w:highlight w:val="yellow"/>
              </w:rPr>
            </w:pPr>
            <w:r>
              <w:rPr>
                <w:rFonts w:cs="Arial"/>
                <w:sz w:val="22"/>
                <w:szCs w:val="22"/>
                <w:highlight w:val="yellow"/>
              </w:rPr>
              <w:t xml:space="preserve">Burglaries </w:t>
            </w:r>
            <w:r w:rsidR="008570BD">
              <w:rPr>
                <w:rFonts w:cs="Arial"/>
                <w:sz w:val="22"/>
                <w:szCs w:val="22"/>
                <w:highlight w:val="yellow"/>
              </w:rPr>
              <w:t>fall under the theft act and are an indictable offence</w:t>
            </w:r>
            <w:r w:rsidR="00D978AE">
              <w:rPr>
                <w:rFonts w:cs="Arial"/>
                <w:sz w:val="22"/>
                <w:szCs w:val="22"/>
                <w:highlight w:val="yellow"/>
              </w:rPr>
              <w:t>,</w:t>
            </w:r>
          </w:p>
          <w:p w14:paraId="26BCFAC1" w14:textId="77777777" w:rsidR="000336AB" w:rsidRDefault="000336AB" w:rsidP="00D4485A">
            <w:pPr>
              <w:tabs>
                <w:tab w:val="left" w:pos="1860"/>
              </w:tabs>
              <w:jc w:val="both"/>
              <w:rPr>
                <w:rFonts w:cs="Arial"/>
                <w:sz w:val="22"/>
                <w:szCs w:val="22"/>
                <w:highlight w:val="yellow"/>
              </w:rPr>
            </w:pPr>
          </w:p>
          <w:p w14:paraId="2FCB45AE" w14:textId="41831D49" w:rsidR="00386469" w:rsidRDefault="00A92F33" w:rsidP="00D4485A">
            <w:pPr>
              <w:tabs>
                <w:tab w:val="left" w:pos="1860"/>
              </w:tabs>
              <w:jc w:val="both"/>
              <w:rPr>
                <w:rFonts w:cs="Arial"/>
                <w:sz w:val="22"/>
                <w:szCs w:val="22"/>
                <w:highlight w:val="yellow"/>
              </w:rPr>
            </w:pPr>
            <w:r>
              <w:rPr>
                <w:rFonts w:cs="Arial"/>
                <w:sz w:val="22"/>
                <w:szCs w:val="22"/>
                <w:highlight w:val="yellow"/>
              </w:rPr>
              <w:t xml:space="preserve">According to </w:t>
            </w:r>
            <w:r w:rsidR="00512CAE">
              <w:rPr>
                <w:rFonts w:cs="Arial"/>
                <w:sz w:val="22"/>
                <w:szCs w:val="22"/>
                <w:highlight w:val="yellow"/>
              </w:rPr>
              <w:t>STATISTA (2024) Police re</w:t>
            </w:r>
            <w:r w:rsidR="004523AA">
              <w:rPr>
                <w:rFonts w:cs="Arial"/>
                <w:sz w:val="22"/>
                <w:szCs w:val="22"/>
                <w:highlight w:val="yellow"/>
              </w:rPr>
              <w:t>corded</w:t>
            </w:r>
            <w:r w:rsidR="00512CAE">
              <w:rPr>
                <w:rFonts w:cs="Arial"/>
                <w:sz w:val="22"/>
                <w:szCs w:val="22"/>
                <w:highlight w:val="yellow"/>
              </w:rPr>
              <w:t xml:space="preserve"> 275,640 burglary offences alone in ENGLAND and WALES</w:t>
            </w:r>
            <w:r w:rsidR="004523AA">
              <w:rPr>
                <w:rFonts w:cs="Arial"/>
                <w:sz w:val="22"/>
                <w:szCs w:val="22"/>
                <w:highlight w:val="yellow"/>
              </w:rPr>
              <w:t xml:space="preserve"> which does show cause for concern for the </w:t>
            </w:r>
            <w:proofErr w:type="gramStart"/>
            <w:r w:rsidR="004523AA">
              <w:rPr>
                <w:rFonts w:cs="Arial"/>
                <w:sz w:val="22"/>
                <w:szCs w:val="22"/>
                <w:highlight w:val="yellow"/>
              </w:rPr>
              <w:t>general public</w:t>
            </w:r>
            <w:proofErr w:type="gramEnd"/>
            <w:r w:rsidR="004523AA">
              <w:rPr>
                <w:rFonts w:cs="Arial"/>
                <w:sz w:val="22"/>
                <w:szCs w:val="22"/>
                <w:highlight w:val="yellow"/>
              </w:rPr>
              <w:t>.</w:t>
            </w:r>
            <w:r w:rsidR="00F11E6D">
              <w:rPr>
                <w:rFonts w:cs="Arial"/>
                <w:sz w:val="22"/>
                <w:szCs w:val="22"/>
                <w:highlight w:val="yellow"/>
              </w:rPr>
              <w:t xml:space="preserve">  </w:t>
            </w:r>
            <w:r w:rsidR="00FA53CA">
              <w:rPr>
                <w:rFonts w:cs="Arial"/>
                <w:sz w:val="22"/>
                <w:szCs w:val="22"/>
                <w:highlight w:val="yellow"/>
              </w:rPr>
              <w:t>STATISTA also stated “</w:t>
            </w:r>
            <w:r w:rsidR="00FA53CA" w:rsidRPr="00FA53CA">
              <w:rPr>
                <w:rFonts w:cs="Arial"/>
                <w:sz w:val="22"/>
                <w:szCs w:val="22"/>
                <w:highlight w:val="yellow"/>
              </w:rPr>
              <w:t xml:space="preserve">In 2023/24 there were 266,489 burglaries in England and Wales, a slight decline on the previous year. Since 2002/03 there has been a clear trend of falling burglary offences, with the most recent year having the fewest burglaries in this </w:t>
            </w:r>
            <w:proofErr w:type="gramStart"/>
            <w:r w:rsidR="00FA53CA" w:rsidRPr="00FA53CA">
              <w:rPr>
                <w:rFonts w:cs="Arial"/>
                <w:sz w:val="22"/>
                <w:szCs w:val="22"/>
                <w:highlight w:val="yellow"/>
              </w:rPr>
              <w:t>time period</w:t>
            </w:r>
            <w:proofErr w:type="gramEnd"/>
            <w:r w:rsidR="00FA53CA" w:rsidRPr="00FA53CA">
              <w:rPr>
                <w:rFonts w:cs="Arial"/>
                <w:sz w:val="22"/>
                <w:szCs w:val="22"/>
                <w:highlight w:val="yellow"/>
              </w:rPr>
              <w:t>.</w:t>
            </w:r>
          </w:p>
          <w:p w14:paraId="2AED84C0" w14:textId="77777777" w:rsidR="00C3130C" w:rsidRDefault="00C3130C" w:rsidP="00D4485A">
            <w:pPr>
              <w:tabs>
                <w:tab w:val="left" w:pos="1860"/>
              </w:tabs>
              <w:jc w:val="both"/>
              <w:rPr>
                <w:rFonts w:cs="Arial"/>
                <w:sz w:val="22"/>
                <w:szCs w:val="22"/>
                <w:highlight w:val="yellow"/>
              </w:rPr>
            </w:pPr>
          </w:p>
          <w:p w14:paraId="309C273D" w14:textId="1076C7B6" w:rsidR="00C3130C" w:rsidRDefault="000F0C1E" w:rsidP="00D4485A">
            <w:pPr>
              <w:tabs>
                <w:tab w:val="left" w:pos="1860"/>
              </w:tabs>
              <w:jc w:val="both"/>
              <w:rPr>
                <w:rFonts w:cs="Arial"/>
                <w:sz w:val="22"/>
                <w:szCs w:val="22"/>
                <w:highlight w:val="yellow"/>
              </w:rPr>
            </w:pPr>
            <w:r>
              <w:rPr>
                <w:rFonts w:cs="Arial"/>
                <w:sz w:val="22"/>
                <w:szCs w:val="22"/>
                <w:highlight w:val="yellow"/>
              </w:rPr>
              <w:t xml:space="preserve">According to </w:t>
            </w:r>
            <w:r w:rsidR="00046A09">
              <w:rPr>
                <w:rFonts w:cs="Arial"/>
                <w:sz w:val="22"/>
                <w:szCs w:val="22"/>
                <w:highlight w:val="yellow"/>
              </w:rPr>
              <w:t xml:space="preserve">(Madden, P 1998) </w:t>
            </w:r>
            <w:r w:rsidR="003507B4">
              <w:rPr>
                <w:rFonts w:cs="Arial"/>
                <w:sz w:val="22"/>
                <w:szCs w:val="22"/>
                <w:highlight w:val="yellow"/>
              </w:rPr>
              <w:t xml:space="preserve">burglaries are committed in areas that </w:t>
            </w:r>
            <w:r w:rsidR="00FF1F74">
              <w:rPr>
                <w:rFonts w:cs="Arial"/>
                <w:sz w:val="22"/>
                <w:szCs w:val="22"/>
                <w:highlight w:val="yellow"/>
              </w:rPr>
              <w:t xml:space="preserve">are </w:t>
            </w:r>
            <w:r w:rsidR="00A21DE8">
              <w:rPr>
                <w:rFonts w:cs="Arial"/>
                <w:sz w:val="22"/>
                <w:szCs w:val="22"/>
                <w:highlight w:val="yellow"/>
              </w:rPr>
              <w:t>affected</w:t>
            </w:r>
            <w:r w:rsidR="00FF1F74">
              <w:rPr>
                <w:rFonts w:cs="Arial"/>
                <w:sz w:val="22"/>
                <w:szCs w:val="22"/>
                <w:highlight w:val="yellow"/>
              </w:rPr>
              <w:t xml:space="preserve"> by the level of crime and the distribution of income, stating that </w:t>
            </w:r>
            <w:r w:rsidR="00BF25A5">
              <w:rPr>
                <w:rFonts w:cs="Arial"/>
                <w:sz w:val="22"/>
                <w:szCs w:val="22"/>
                <w:highlight w:val="yellow"/>
              </w:rPr>
              <w:t xml:space="preserve">the less funds that are available then the increased level of burglaries as the poorer in society target the </w:t>
            </w:r>
            <w:r w:rsidR="003240DC">
              <w:rPr>
                <w:rFonts w:cs="Arial"/>
                <w:sz w:val="22"/>
                <w:szCs w:val="22"/>
                <w:highlight w:val="yellow"/>
              </w:rPr>
              <w:t>wealthier</w:t>
            </w:r>
            <w:r w:rsidR="00BF25A5">
              <w:rPr>
                <w:rFonts w:cs="Arial"/>
                <w:sz w:val="22"/>
                <w:szCs w:val="22"/>
                <w:highlight w:val="yellow"/>
              </w:rPr>
              <w:t>.</w:t>
            </w:r>
          </w:p>
          <w:p w14:paraId="63950E09" w14:textId="77777777" w:rsidR="00BF25A5" w:rsidRDefault="00BF25A5" w:rsidP="00D4485A">
            <w:pPr>
              <w:tabs>
                <w:tab w:val="left" w:pos="1860"/>
              </w:tabs>
              <w:jc w:val="both"/>
              <w:rPr>
                <w:rFonts w:cs="Arial"/>
                <w:sz w:val="22"/>
                <w:szCs w:val="22"/>
                <w:highlight w:val="yellow"/>
              </w:rPr>
            </w:pPr>
          </w:p>
          <w:p w14:paraId="383AC812" w14:textId="77777777" w:rsidR="00BF25A5" w:rsidRDefault="00BF25A5" w:rsidP="00D4485A">
            <w:pPr>
              <w:tabs>
                <w:tab w:val="left" w:pos="1860"/>
              </w:tabs>
              <w:jc w:val="both"/>
              <w:rPr>
                <w:rFonts w:cs="Arial"/>
                <w:sz w:val="22"/>
                <w:szCs w:val="22"/>
                <w:highlight w:val="yellow"/>
              </w:rPr>
            </w:pPr>
          </w:p>
          <w:p w14:paraId="0107E7CE" w14:textId="77777777" w:rsidR="00D7660C" w:rsidRDefault="00D7660C" w:rsidP="00D4485A">
            <w:pPr>
              <w:tabs>
                <w:tab w:val="left" w:pos="1860"/>
              </w:tabs>
              <w:jc w:val="both"/>
              <w:rPr>
                <w:rFonts w:cs="Arial"/>
                <w:sz w:val="22"/>
                <w:szCs w:val="22"/>
                <w:highlight w:val="yellow"/>
              </w:rPr>
            </w:pPr>
          </w:p>
          <w:p w14:paraId="6F5557DD" w14:textId="77777777" w:rsidR="00D7660C" w:rsidRDefault="00D7660C" w:rsidP="00D4485A">
            <w:pPr>
              <w:tabs>
                <w:tab w:val="left" w:pos="1860"/>
              </w:tabs>
              <w:jc w:val="both"/>
              <w:rPr>
                <w:rFonts w:cs="Arial"/>
                <w:sz w:val="22"/>
                <w:szCs w:val="22"/>
                <w:highlight w:val="yellow"/>
              </w:rPr>
            </w:pPr>
          </w:p>
          <w:p w14:paraId="515B7C5F" w14:textId="77777777" w:rsidR="00386469" w:rsidRPr="00D012E7" w:rsidRDefault="00386469"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242998">
        <w:trPr>
          <w:gridAfter w:val="2"/>
          <w:wAfter w:w="252" w:type="dxa"/>
        </w:trPr>
        <w:tc>
          <w:tcPr>
            <w:tcW w:w="9361"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Pr="00B948CD" w:rsidRDefault="002D0EF0" w:rsidP="00D4485A">
            <w:pPr>
              <w:rPr>
                <w:rFonts w:cs="Arial"/>
                <w:color w:val="FF0000"/>
                <w:sz w:val="22"/>
                <w:szCs w:val="22"/>
              </w:rPr>
            </w:pPr>
          </w:p>
          <w:p w14:paraId="077C4146" w14:textId="2CD90360" w:rsidR="00A91ADC" w:rsidRDefault="00A91ADC" w:rsidP="00A91ADC">
            <w:pPr>
              <w:pStyle w:val="ListParagraph"/>
              <w:numPr>
                <w:ilvl w:val="0"/>
                <w:numId w:val="40"/>
              </w:numPr>
              <w:tabs>
                <w:tab w:val="left" w:pos="1860"/>
              </w:tabs>
              <w:jc w:val="both"/>
              <w:rPr>
                <w:rFonts w:cs="Arial"/>
                <w:sz w:val="22"/>
                <w:szCs w:val="22"/>
                <w:highlight w:val="yellow"/>
              </w:rPr>
            </w:pPr>
            <w:r w:rsidRPr="00A91ADC">
              <w:rPr>
                <w:rFonts w:cs="Arial"/>
                <w:sz w:val="22"/>
                <w:szCs w:val="22"/>
                <w:highlight w:val="yellow"/>
              </w:rPr>
              <w:t>I propose on researching in the topics of the crime itself burglaries and why/how th</w:t>
            </w:r>
            <w:r w:rsidR="0039157E">
              <w:rPr>
                <w:rFonts w:cs="Arial"/>
                <w:sz w:val="22"/>
                <w:szCs w:val="22"/>
                <w:highlight w:val="yellow"/>
              </w:rPr>
              <w:t>ese</w:t>
            </w:r>
            <w:r w:rsidRPr="00A91ADC">
              <w:rPr>
                <w:rFonts w:cs="Arial"/>
                <w:sz w:val="22"/>
                <w:szCs w:val="22"/>
                <w:highlight w:val="yellow"/>
              </w:rPr>
              <w:t xml:space="preserve"> type</w:t>
            </w:r>
            <w:r w:rsidR="0039157E">
              <w:rPr>
                <w:rFonts w:cs="Arial"/>
                <w:sz w:val="22"/>
                <w:szCs w:val="22"/>
                <w:highlight w:val="yellow"/>
              </w:rPr>
              <w:t>s</w:t>
            </w:r>
            <w:r w:rsidRPr="00A91ADC">
              <w:rPr>
                <w:rFonts w:cs="Arial"/>
                <w:sz w:val="22"/>
                <w:szCs w:val="22"/>
                <w:highlight w:val="yellow"/>
              </w:rPr>
              <w:t xml:space="preserve"> of crime</w:t>
            </w:r>
            <w:r w:rsidR="0039157E">
              <w:rPr>
                <w:rFonts w:cs="Arial"/>
                <w:sz w:val="22"/>
                <w:szCs w:val="22"/>
                <w:highlight w:val="yellow"/>
              </w:rPr>
              <w:t>s</w:t>
            </w:r>
            <w:r w:rsidRPr="00A91ADC">
              <w:rPr>
                <w:rFonts w:cs="Arial"/>
                <w:sz w:val="22"/>
                <w:szCs w:val="22"/>
                <w:highlight w:val="yellow"/>
              </w:rPr>
              <w:t xml:space="preserve"> </w:t>
            </w:r>
            <w:r w:rsidR="0039157E">
              <w:rPr>
                <w:rFonts w:cs="Arial"/>
                <w:sz w:val="22"/>
                <w:szCs w:val="22"/>
                <w:highlight w:val="yellow"/>
              </w:rPr>
              <w:t>are</w:t>
            </w:r>
            <w:r w:rsidRPr="00A91ADC">
              <w:rPr>
                <w:rFonts w:cs="Arial"/>
                <w:sz w:val="22"/>
                <w:szCs w:val="22"/>
                <w:highlight w:val="yellow"/>
              </w:rPr>
              <w:t xml:space="preserve"> committed.</w:t>
            </w:r>
            <w:r w:rsidR="00B505AE">
              <w:rPr>
                <w:rFonts w:cs="Arial"/>
                <w:sz w:val="22"/>
                <w:szCs w:val="22"/>
                <w:highlight w:val="yellow"/>
              </w:rPr>
              <w:t xml:space="preserve">  This will include distraction burglaries</w:t>
            </w:r>
            <w:r w:rsidR="005402FC">
              <w:rPr>
                <w:rFonts w:cs="Arial"/>
                <w:sz w:val="22"/>
                <w:szCs w:val="22"/>
                <w:highlight w:val="yellow"/>
              </w:rPr>
              <w:t xml:space="preserve">, dwelling </w:t>
            </w:r>
            <w:proofErr w:type="gramStart"/>
            <w:r w:rsidR="005402FC">
              <w:rPr>
                <w:rFonts w:cs="Arial"/>
                <w:sz w:val="22"/>
                <w:szCs w:val="22"/>
                <w:highlight w:val="yellow"/>
              </w:rPr>
              <w:t>burglaries</w:t>
            </w:r>
            <w:proofErr w:type="gramEnd"/>
            <w:r w:rsidR="005402FC">
              <w:rPr>
                <w:rFonts w:cs="Arial"/>
                <w:sz w:val="22"/>
                <w:szCs w:val="22"/>
                <w:highlight w:val="yellow"/>
              </w:rPr>
              <w:t xml:space="preserve"> and business burglaries</w:t>
            </w:r>
            <w:r w:rsidR="008921CE">
              <w:rPr>
                <w:rFonts w:cs="Arial"/>
                <w:sz w:val="22"/>
                <w:szCs w:val="22"/>
                <w:highlight w:val="yellow"/>
              </w:rPr>
              <w:t xml:space="preserve"> and how these crimes are committed</w:t>
            </w:r>
            <w:r w:rsidR="005402FC">
              <w:rPr>
                <w:rFonts w:cs="Arial"/>
                <w:sz w:val="22"/>
                <w:szCs w:val="22"/>
                <w:highlight w:val="yellow"/>
              </w:rPr>
              <w:t>.</w:t>
            </w:r>
            <w:r w:rsidR="00926A1C">
              <w:rPr>
                <w:rFonts w:cs="Arial"/>
                <w:sz w:val="22"/>
                <w:szCs w:val="22"/>
                <w:highlight w:val="yellow"/>
              </w:rPr>
              <w:t xml:space="preserve">  I am going to conduct research in what type of area these crimes are more common</w:t>
            </w:r>
            <w:r w:rsidR="00F441BC">
              <w:rPr>
                <w:rFonts w:cs="Arial"/>
                <w:sz w:val="22"/>
                <w:szCs w:val="22"/>
                <w:highlight w:val="yellow"/>
              </w:rPr>
              <w:t xml:space="preserve"> in terms of inner city or rural mountains.</w:t>
            </w:r>
          </w:p>
          <w:p w14:paraId="24C1EA18" w14:textId="77777777" w:rsidR="005402FC" w:rsidRPr="005402FC" w:rsidRDefault="005402FC" w:rsidP="005402FC">
            <w:pPr>
              <w:tabs>
                <w:tab w:val="left" w:pos="1860"/>
              </w:tabs>
              <w:jc w:val="both"/>
              <w:rPr>
                <w:rFonts w:cs="Arial"/>
                <w:sz w:val="22"/>
                <w:szCs w:val="22"/>
                <w:highlight w:val="yellow"/>
              </w:rPr>
            </w:pPr>
          </w:p>
          <w:p w14:paraId="44E0DCBE" w14:textId="69882885" w:rsidR="00A91ADC" w:rsidRPr="00A91ADC" w:rsidRDefault="00A91ADC" w:rsidP="00A91ADC">
            <w:pPr>
              <w:pStyle w:val="ListParagraph"/>
              <w:numPr>
                <w:ilvl w:val="0"/>
                <w:numId w:val="40"/>
              </w:numPr>
              <w:tabs>
                <w:tab w:val="left" w:pos="1860"/>
              </w:tabs>
              <w:jc w:val="both"/>
              <w:rPr>
                <w:rFonts w:cs="Arial"/>
                <w:sz w:val="22"/>
                <w:szCs w:val="22"/>
                <w:highlight w:val="yellow"/>
              </w:rPr>
            </w:pPr>
            <w:r w:rsidRPr="00A91ADC">
              <w:rPr>
                <w:rFonts w:cs="Arial"/>
                <w:sz w:val="22"/>
                <w:szCs w:val="22"/>
                <w:highlight w:val="yellow"/>
              </w:rPr>
              <w:t>The impact this crime has on its victims in relation to financial loss and mental health</w:t>
            </w:r>
            <w:r w:rsidR="0049769D">
              <w:rPr>
                <w:rFonts w:cs="Arial"/>
                <w:sz w:val="22"/>
                <w:szCs w:val="22"/>
                <w:highlight w:val="yellow"/>
              </w:rPr>
              <w:t xml:space="preserve">.  </w:t>
            </w:r>
            <w:r w:rsidR="00F441BC">
              <w:rPr>
                <w:rFonts w:cs="Arial"/>
                <w:sz w:val="22"/>
                <w:szCs w:val="22"/>
                <w:highlight w:val="yellow"/>
              </w:rPr>
              <w:t>I will conduct exploratory</w:t>
            </w:r>
            <w:r w:rsidR="0049769D">
              <w:rPr>
                <w:rFonts w:cs="Arial"/>
                <w:sz w:val="22"/>
                <w:szCs w:val="22"/>
                <w:highlight w:val="yellow"/>
              </w:rPr>
              <w:t xml:space="preserve"> research from victims who have been subjected to burglaries and having to live with the aftermath of having their home broken to and intruders searching their address for any items that hold a value or quick sale.</w:t>
            </w:r>
          </w:p>
          <w:p w14:paraId="0181355A" w14:textId="77777777" w:rsidR="00A91ADC" w:rsidRDefault="00A91ADC" w:rsidP="00A91ADC">
            <w:pPr>
              <w:tabs>
                <w:tab w:val="left" w:pos="1860"/>
              </w:tabs>
              <w:jc w:val="both"/>
              <w:rPr>
                <w:rFonts w:cs="Arial"/>
                <w:sz w:val="22"/>
                <w:szCs w:val="22"/>
                <w:highlight w:val="yellow"/>
              </w:rPr>
            </w:pPr>
          </w:p>
          <w:p w14:paraId="07CD868C" w14:textId="5EF2D310" w:rsidR="00D92C21" w:rsidRPr="00D92C21" w:rsidRDefault="00A91ADC" w:rsidP="00D92C21">
            <w:pPr>
              <w:pStyle w:val="ListParagraph"/>
              <w:numPr>
                <w:ilvl w:val="0"/>
                <w:numId w:val="40"/>
              </w:numPr>
              <w:tabs>
                <w:tab w:val="left" w:pos="1860"/>
              </w:tabs>
              <w:jc w:val="both"/>
              <w:rPr>
                <w:rFonts w:cs="Arial"/>
                <w:sz w:val="22"/>
                <w:szCs w:val="22"/>
                <w:highlight w:val="yellow"/>
              </w:rPr>
            </w:pPr>
            <w:r w:rsidRPr="00A91ADC">
              <w:rPr>
                <w:rFonts w:cs="Arial"/>
                <w:sz w:val="22"/>
                <w:szCs w:val="22"/>
                <w:highlight w:val="yellow"/>
              </w:rPr>
              <w:t>The final topic I will be conducting research on is how to secure your address and how to take measures to prevent potential intruders from committing crime.</w:t>
            </w:r>
            <w:r w:rsidR="00D92C21">
              <w:rPr>
                <w:rFonts w:cs="Arial"/>
                <w:sz w:val="22"/>
                <w:szCs w:val="22"/>
                <w:highlight w:val="yellow"/>
              </w:rPr>
              <w:t xml:space="preserve">  This can include modern technology </w:t>
            </w:r>
            <w:r w:rsidR="00B72DBD">
              <w:rPr>
                <w:rFonts w:cs="Arial"/>
                <w:sz w:val="22"/>
                <w:szCs w:val="22"/>
                <w:highlight w:val="yellow"/>
              </w:rPr>
              <w:t>that can further safeguard a modern home, this can include CCTV, monitor alarms etc.</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242998">
        <w:trPr>
          <w:gridAfter w:val="2"/>
          <w:wAfter w:w="252" w:type="dxa"/>
        </w:trPr>
        <w:tc>
          <w:tcPr>
            <w:tcW w:w="9361"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1A24B764" w14:textId="77777777" w:rsidR="00417C7E" w:rsidRDefault="00417C7E" w:rsidP="00D4485A">
            <w:pPr>
              <w:rPr>
                <w:rFonts w:cs="Arial"/>
                <w:color w:val="FF0000"/>
                <w:sz w:val="22"/>
                <w:szCs w:val="22"/>
              </w:rPr>
            </w:pPr>
          </w:p>
          <w:p w14:paraId="55F08737" w14:textId="25E28D1C" w:rsidR="001A014E" w:rsidRDefault="000675A2" w:rsidP="00D4485A">
            <w:pPr>
              <w:rPr>
                <w:rFonts w:cs="Arial"/>
                <w:color w:val="000000" w:themeColor="text1"/>
                <w:sz w:val="22"/>
                <w:szCs w:val="22"/>
              </w:rPr>
            </w:pPr>
            <w:r>
              <w:rPr>
                <w:rFonts w:cs="Arial"/>
                <w:color w:val="000000" w:themeColor="text1"/>
                <w:sz w:val="22"/>
                <w:szCs w:val="22"/>
              </w:rPr>
              <w:t xml:space="preserve">The purpose of the literature </w:t>
            </w:r>
            <w:r w:rsidR="005166FB">
              <w:rPr>
                <w:rFonts w:cs="Arial"/>
                <w:color w:val="000000" w:themeColor="text1"/>
                <w:sz w:val="22"/>
                <w:szCs w:val="22"/>
              </w:rPr>
              <w:t xml:space="preserve">chapter is to review current research and articles that will identify </w:t>
            </w:r>
            <w:r w:rsidR="001A014E">
              <w:rPr>
                <w:rFonts w:cs="Arial"/>
                <w:color w:val="000000" w:themeColor="text1"/>
                <w:sz w:val="22"/>
                <w:szCs w:val="22"/>
              </w:rPr>
              <w:t xml:space="preserve">and provide data that defines burglaries and the impact these serious crimes </w:t>
            </w:r>
            <w:r w:rsidR="009F22D6">
              <w:rPr>
                <w:rFonts w:cs="Arial"/>
                <w:color w:val="000000" w:themeColor="text1"/>
                <w:sz w:val="22"/>
                <w:szCs w:val="22"/>
              </w:rPr>
              <w:t>have</w:t>
            </w:r>
            <w:r w:rsidR="001A014E">
              <w:rPr>
                <w:rFonts w:cs="Arial"/>
                <w:color w:val="000000" w:themeColor="text1"/>
                <w:sz w:val="22"/>
                <w:szCs w:val="22"/>
              </w:rPr>
              <w:t xml:space="preserve"> on its victims in terms of mental health.</w:t>
            </w:r>
            <w:r w:rsidR="005D0FA7">
              <w:rPr>
                <w:rFonts w:cs="Arial"/>
                <w:color w:val="000000" w:themeColor="text1"/>
                <w:sz w:val="22"/>
                <w:szCs w:val="22"/>
              </w:rPr>
              <w:t xml:space="preserve">  The research will clarify what if any support is available to victims of burglary and what can be done to assist recovery.</w:t>
            </w:r>
          </w:p>
          <w:p w14:paraId="2B315F13" w14:textId="77777777" w:rsidR="005D0FA7" w:rsidRDefault="005D0FA7" w:rsidP="00D4485A">
            <w:pPr>
              <w:rPr>
                <w:rFonts w:cs="Arial"/>
                <w:color w:val="000000" w:themeColor="text1"/>
                <w:sz w:val="22"/>
                <w:szCs w:val="22"/>
              </w:rPr>
            </w:pPr>
          </w:p>
          <w:p w14:paraId="009D1DCE" w14:textId="5120D9F1" w:rsidR="005D0FA7" w:rsidRDefault="00996CBB" w:rsidP="00D4485A">
            <w:pPr>
              <w:rPr>
                <w:rFonts w:cs="Arial"/>
                <w:color w:val="000000" w:themeColor="text1"/>
                <w:sz w:val="22"/>
                <w:szCs w:val="22"/>
              </w:rPr>
            </w:pPr>
            <w:r>
              <w:rPr>
                <w:rFonts w:cs="Arial"/>
                <w:color w:val="000000" w:themeColor="text1"/>
                <w:sz w:val="22"/>
                <w:szCs w:val="22"/>
              </w:rPr>
              <w:lastRenderedPageBreak/>
              <w:t xml:space="preserve">The literature </w:t>
            </w:r>
            <w:r w:rsidR="00896AA3">
              <w:rPr>
                <w:rFonts w:cs="Arial"/>
                <w:color w:val="000000" w:themeColor="text1"/>
                <w:sz w:val="22"/>
                <w:szCs w:val="22"/>
              </w:rPr>
              <w:t xml:space="preserve">review will analyse current frameworks </w:t>
            </w:r>
            <w:r w:rsidR="005814D7">
              <w:rPr>
                <w:rFonts w:cs="Arial"/>
                <w:color w:val="000000" w:themeColor="text1"/>
                <w:sz w:val="22"/>
                <w:szCs w:val="22"/>
              </w:rPr>
              <w:t>that are available for victims of burglaries in England and Wales</w:t>
            </w:r>
            <w:r w:rsidR="00EA0304">
              <w:rPr>
                <w:rFonts w:cs="Arial"/>
                <w:color w:val="000000" w:themeColor="text1"/>
                <w:sz w:val="22"/>
                <w:szCs w:val="22"/>
              </w:rPr>
              <w:t xml:space="preserve"> and how this support has advanced as technology has advanced.</w:t>
            </w:r>
          </w:p>
          <w:p w14:paraId="0775C51A" w14:textId="77777777" w:rsidR="001F3AED" w:rsidRDefault="001F3AED" w:rsidP="00D4485A">
            <w:pPr>
              <w:rPr>
                <w:rFonts w:cs="Arial"/>
                <w:color w:val="000000" w:themeColor="text1"/>
                <w:sz w:val="22"/>
                <w:szCs w:val="22"/>
              </w:rPr>
            </w:pPr>
          </w:p>
          <w:p w14:paraId="31ACDD84" w14:textId="777BD31E" w:rsidR="001F3AED" w:rsidRDefault="00B52ABE" w:rsidP="00D4485A">
            <w:pPr>
              <w:rPr>
                <w:rFonts w:cs="Arial"/>
                <w:color w:val="000000" w:themeColor="text1"/>
                <w:sz w:val="22"/>
                <w:szCs w:val="22"/>
              </w:rPr>
            </w:pPr>
            <w:r>
              <w:rPr>
                <w:rFonts w:cs="Arial"/>
                <w:color w:val="000000" w:themeColor="text1"/>
                <w:sz w:val="22"/>
                <w:szCs w:val="22"/>
              </w:rPr>
              <w:t xml:space="preserve">The </w:t>
            </w:r>
            <w:r w:rsidR="000D73BB">
              <w:rPr>
                <w:rFonts w:cs="Arial"/>
                <w:color w:val="000000" w:themeColor="text1"/>
                <w:sz w:val="22"/>
                <w:szCs w:val="22"/>
              </w:rPr>
              <w:t>literature review will contain a wide variety of sources that will be obtained from google scholar, Google Books, online documents</w:t>
            </w:r>
            <w:r w:rsidR="00EE41ED">
              <w:rPr>
                <w:rFonts w:cs="Arial"/>
                <w:color w:val="000000" w:themeColor="text1"/>
                <w:sz w:val="22"/>
                <w:szCs w:val="22"/>
              </w:rPr>
              <w:t xml:space="preserve"> and journals, </w:t>
            </w:r>
            <w:proofErr w:type="gramStart"/>
            <w:r w:rsidR="00EE41ED">
              <w:rPr>
                <w:rFonts w:cs="Arial"/>
                <w:color w:val="000000" w:themeColor="text1"/>
                <w:sz w:val="22"/>
                <w:szCs w:val="22"/>
              </w:rPr>
              <w:t>websites</w:t>
            </w:r>
            <w:proofErr w:type="gramEnd"/>
            <w:r w:rsidR="00EE41ED">
              <w:rPr>
                <w:rFonts w:cs="Arial"/>
                <w:color w:val="000000" w:themeColor="text1"/>
                <w:sz w:val="22"/>
                <w:szCs w:val="22"/>
              </w:rPr>
              <w:t xml:space="preserve"> and the University of Wales Trinity Saint David’s (UWTSD) online library</w:t>
            </w:r>
            <w:r w:rsidR="009B0B2A">
              <w:rPr>
                <w:rFonts w:cs="Arial"/>
                <w:color w:val="000000" w:themeColor="text1"/>
                <w:sz w:val="22"/>
                <w:szCs w:val="22"/>
              </w:rPr>
              <w:t xml:space="preserve">.  </w:t>
            </w:r>
          </w:p>
          <w:p w14:paraId="315C8429" w14:textId="77777777" w:rsidR="009B0B2A" w:rsidRDefault="009B0B2A" w:rsidP="00D4485A">
            <w:pPr>
              <w:rPr>
                <w:rFonts w:cs="Arial"/>
                <w:color w:val="000000" w:themeColor="text1"/>
                <w:sz w:val="22"/>
                <w:szCs w:val="22"/>
              </w:rPr>
            </w:pPr>
          </w:p>
          <w:p w14:paraId="49E4359F" w14:textId="06DE21C7" w:rsidR="009B0B2A" w:rsidRDefault="009B0B2A" w:rsidP="00D4485A">
            <w:pPr>
              <w:rPr>
                <w:rFonts w:cs="Arial"/>
                <w:color w:val="000000" w:themeColor="text1"/>
                <w:sz w:val="22"/>
                <w:szCs w:val="22"/>
              </w:rPr>
            </w:pPr>
            <w:r>
              <w:rPr>
                <w:rFonts w:cs="Arial"/>
                <w:color w:val="000000" w:themeColor="text1"/>
                <w:sz w:val="22"/>
                <w:szCs w:val="22"/>
              </w:rPr>
              <w:t>These sources consist of academic journals and other existing primary research in the topic of burglaries and the impact on victims</w:t>
            </w:r>
            <w:r w:rsidR="003E1665">
              <w:rPr>
                <w:rFonts w:cs="Arial"/>
                <w:color w:val="000000" w:themeColor="text1"/>
                <w:sz w:val="22"/>
                <w:szCs w:val="22"/>
              </w:rPr>
              <w:t>.  The literature within this section may be considered to assist the researcher in the creation of primary and the methodology for data collection.</w:t>
            </w:r>
          </w:p>
          <w:p w14:paraId="4C3F044E" w14:textId="77777777" w:rsidR="003E1665" w:rsidRDefault="003E1665" w:rsidP="00D4485A">
            <w:pPr>
              <w:rPr>
                <w:rFonts w:cs="Arial"/>
                <w:color w:val="000000" w:themeColor="text1"/>
                <w:sz w:val="22"/>
                <w:szCs w:val="22"/>
              </w:rPr>
            </w:pPr>
          </w:p>
          <w:p w14:paraId="1967AAA2" w14:textId="2E4B97E1" w:rsidR="00003077" w:rsidRPr="00003077" w:rsidRDefault="006D7368" w:rsidP="00003077">
            <w:pPr>
              <w:rPr>
                <w:rFonts w:cs="Arial"/>
                <w:color w:val="000000" w:themeColor="text1"/>
                <w:sz w:val="22"/>
                <w:szCs w:val="22"/>
              </w:rPr>
            </w:pPr>
            <w:r>
              <w:rPr>
                <w:rFonts w:cs="Arial"/>
                <w:color w:val="000000" w:themeColor="text1"/>
                <w:sz w:val="22"/>
                <w:szCs w:val="22"/>
              </w:rPr>
              <w:t xml:space="preserve">Burglaries as defined by </w:t>
            </w:r>
            <w:r w:rsidR="000C3D79">
              <w:rPr>
                <w:rFonts w:cs="Arial"/>
                <w:color w:val="000000" w:themeColor="text1"/>
                <w:sz w:val="22"/>
                <w:szCs w:val="22"/>
              </w:rPr>
              <w:t xml:space="preserve">College of Policing (2023) </w:t>
            </w:r>
            <w:r w:rsidR="00003077">
              <w:rPr>
                <w:rFonts w:cs="Arial"/>
                <w:color w:val="000000" w:themeColor="text1"/>
                <w:sz w:val="22"/>
                <w:szCs w:val="22"/>
              </w:rPr>
              <w:t>as</w:t>
            </w:r>
            <w:r w:rsidR="00003077">
              <w:t xml:space="preserve"> </w:t>
            </w:r>
            <w:r w:rsidR="00003077" w:rsidRPr="00003077">
              <w:rPr>
                <w:rFonts w:cs="Arial"/>
                <w:color w:val="000000" w:themeColor="text1"/>
                <w:sz w:val="22"/>
                <w:szCs w:val="22"/>
              </w:rPr>
              <w:t>defines burglary as either:</w:t>
            </w:r>
          </w:p>
          <w:p w14:paraId="3909CD90" w14:textId="77777777" w:rsidR="00003077" w:rsidRPr="00003077" w:rsidRDefault="00003077" w:rsidP="00003077">
            <w:pPr>
              <w:rPr>
                <w:rFonts w:cs="Arial"/>
                <w:color w:val="000000" w:themeColor="text1"/>
                <w:sz w:val="22"/>
                <w:szCs w:val="22"/>
              </w:rPr>
            </w:pPr>
          </w:p>
          <w:p w14:paraId="785205B9" w14:textId="42DD4ADE" w:rsidR="003E1665" w:rsidRDefault="00003077" w:rsidP="00003077">
            <w:pPr>
              <w:rPr>
                <w:rFonts w:cs="Arial"/>
                <w:color w:val="000000" w:themeColor="text1"/>
                <w:sz w:val="22"/>
                <w:szCs w:val="22"/>
              </w:rPr>
            </w:pPr>
            <w:r w:rsidRPr="00003077">
              <w:rPr>
                <w:rFonts w:cs="Arial"/>
                <w:color w:val="000000" w:themeColor="text1"/>
                <w:sz w:val="22"/>
                <w:szCs w:val="22"/>
              </w:rPr>
              <w:t>entering a building or part of a building as a trespasser with intent to commit theft, grievous bodily harm, or criminal damage</w:t>
            </w:r>
            <w:r>
              <w:rPr>
                <w:rFonts w:cs="Arial"/>
                <w:color w:val="000000" w:themeColor="text1"/>
                <w:sz w:val="22"/>
                <w:szCs w:val="22"/>
              </w:rPr>
              <w:t>,</w:t>
            </w:r>
            <w:r w:rsidR="006936D4">
              <w:rPr>
                <w:rFonts w:cs="Arial"/>
                <w:color w:val="000000" w:themeColor="text1"/>
                <w:sz w:val="22"/>
                <w:szCs w:val="22"/>
              </w:rPr>
              <w:t xml:space="preserve"> </w:t>
            </w:r>
            <w:r w:rsidRPr="00003077">
              <w:rPr>
                <w:rFonts w:cs="Arial"/>
                <w:color w:val="000000" w:themeColor="text1"/>
                <w:sz w:val="22"/>
                <w:szCs w:val="22"/>
              </w:rPr>
              <w:t>stealing, or inflicting or attempting to inflict grievous bodily harm, having entered a building or part of a building as a trespasser</w:t>
            </w:r>
            <w:r w:rsidR="00EB0FBD">
              <w:rPr>
                <w:rFonts w:cs="Arial"/>
                <w:color w:val="000000" w:themeColor="text1"/>
                <w:sz w:val="22"/>
                <w:szCs w:val="22"/>
              </w:rPr>
              <w:t>.</w:t>
            </w:r>
          </w:p>
          <w:p w14:paraId="58A810C3" w14:textId="77777777" w:rsidR="001A014E" w:rsidRDefault="001A014E" w:rsidP="00D4485A">
            <w:pPr>
              <w:rPr>
                <w:rFonts w:cs="Arial"/>
                <w:color w:val="000000" w:themeColor="text1"/>
                <w:sz w:val="22"/>
                <w:szCs w:val="22"/>
              </w:rPr>
            </w:pPr>
          </w:p>
          <w:p w14:paraId="27B1D22C" w14:textId="77777777" w:rsidR="00540BE2" w:rsidRPr="00417C7E" w:rsidRDefault="00540BE2" w:rsidP="00D4485A">
            <w:pPr>
              <w:rPr>
                <w:rFonts w:cs="Arial"/>
                <w:color w:val="000000" w:themeColor="text1"/>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242998">
        <w:trPr>
          <w:gridAfter w:val="2"/>
          <w:wAfter w:w="252" w:type="dxa"/>
        </w:trPr>
        <w:tc>
          <w:tcPr>
            <w:tcW w:w="9361"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289CDDA6" w:rsidR="005C6CD8" w:rsidRDefault="005C6CD8" w:rsidP="00D4485A">
            <w:pPr>
              <w:rPr>
                <w:rFonts w:cs="Arial"/>
                <w:sz w:val="22"/>
                <w:szCs w:val="22"/>
              </w:rPr>
            </w:pPr>
          </w:p>
          <w:p w14:paraId="2BFAF2F8" w14:textId="77777777" w:rsidR="006D1E03" w:rsidRPr="006D1E03" w:rsidRDefault="006D1E03" w:rsidP="006D1E03">
            <w:pPr>
              <w:rPr>
                <w:rFonts w:cs="Arial"/>
                <w:sz w:val="22"/>
                <w:szCs w:val="22"/>
              </w:rPr>
            </w:pPr>
            <w:r w:rsidRPr="006D1E03">
              <w:rPr>
                <w:rFonts w:cs="Arial"/>
                <w:sz w:val="22"/>
                <w:szCs w:val="22"/>
              </w:rPr>
              <w:t>I will be using the method of Exploratory research focuses around exploring or discovering new information that can be used to help prove or disprove the point that is trying to be made by the researcher.  This type of research often lays the foundation and will allow the researcher to progress their research.</w:t>
            </w:r>
          </w:p>
          <w:p w14:paraId="5547DE1F" w14:textId="77777777" w:rsidR="006D1E03" w:rsidRPr="006D1E03" w:rsidRDefault="006D1E03" w:rsidP="006D1E03">
            <w:pPr>
              <w:rPr>
                <w:rFonts w:cs="Arial"/>
                <w:sz w:val="22"/>
                <w:szCs w:val="22"/>
              </w:rPr>
            </w:pPr>
          </w:p>
          <w:p w14:paraId="412136C9" w14:textId="77777777" w:rsidR="006D1E03" w:rsidRPr="006D1E03" w:rsidRDefault="006D1E03" w:rsidP="006D1E03">
            <w:pPr>
              <w:rPr>
                <w:rFonts w:cs="Arial"/>
                <w:sz w:val="22"/>
                <w:szCs w:val="22"/>
              </w:rPr>
            </w:pPr>
            <w:r w:rsidRPr="006D1E03">
              <w:rPr>
                <w:rFonts w:cs="Arial"/>
                <w:sz w:val="22"/>
                <w:szCs w:val="22"/>
              </w:rPr>
              <w:t>I will also be conducting research by using the Descriptive research method which often the researcher ascertains information from questionnaires and interviews.</w:t>
            </w:r>
          </w:p>
          <w:p w14:paraId="323F8999" w14:textId="77777777" w:rsidR="006D1E03" w:rsidRPr="006D1E03" w:rsidRDefault="006D1E03" w:rsidP="006D1E03">
            <w:pPr>
              <w:rPr>
                <w:rFonts w:cs="Arial"/>
                <w:sz w:val="22"/>
                <w:szCs w:val="22"/>
              </w:rPr>
            </w:pPr>
          </w:p>
          <w:p w14:paraId="4A8E7E7C" w14:textId="77777777" w:rsidR="006D1E03" w:rsidRPr="006D1E03" w:rsidRDefault="006D1E03" w:rsidP="006D1E03">
            <w:pPr>
              <w:rPr>
                <w:rFonts w:cs="Arial"/>
                <w:sz w:val="22"/>
                <w:szCs w:val="22"/>
              </w:rPr>
            </w:pPr>
            <w:r w:rsidRPr="006D1E03">
              <w:rPr>
                <w:rFonts w:cs="Arial"/>
                <w:sz w:val="22"/>
                <w:szCs w:val="22"/>
              </w:rPr>
              <w:t>I will be referring to casual research which as the name suggests that casual studies focus on analysis of a situation or a problem to explain the patterns between variables.</w:t>
            </w:r>
          </w:p>
          <w:p w14:paraId="579734F6" w14:textId="77777777" w:rsidR="006D1E03" w:rsidRPr="006D1E03" w:rsidRDefault="006D1E03" w:rsidP="006D1E03">
            <w:pPr>
              <w:rPr>
                <w:rFonts w:cs="Arial"/>
                <w:sz w:val="22"/>
                <w:szCs w:val="22"/>
              </w:rPr>
            </w:pPr>
          </w:p>
          <w:p w14:paraId="5ED79A01" w14:textId="77777777" w:rsidR="006D1E03" w:rsidRPr="006D1E03" w:rsidRDefault="006D1E03" w:rsidP="006D1E03">
            <w:pPr>
              <w:rPr>
                <w:rFonts w:cs="Arial"/>
                <w:sz w:val="22"/>
                <w:szCs w:val="22"/>
              </w:rPr>
            </w:pPr>
            <w:r w:rsidRPr="006D1E03">
              <w:rPr>
                <w:rFonts w:cs="Arial"/>
                <w:sz w:val="22"/>
                <w:szCs w:val="22"/>
              </w:rPr>
              <w:t>I will also be utilising primary and secondary data sources to further ascertain data and research to help broaden the amount of data that is available to assist with the project.</w:t>
            </w:r>
          </w:p>
          <w:p w14:paraId="103C1400" w14:textId="77777777" w:rsidR="006D1E03" w:rsidRPr="006D1E03" w:rsidRDefault="006D1E03" w:rsidP="006D1E03">
            <w:pPr>
              <w:rPr>
                <w:rFonts w:cs="Arial"/>
                <w:sz w:val="22"/>
                <w:szCs w:val="22"/>
              </w:rPr>
            </w:pPr>
          </w:p>
          <w:p w14:paraId="6BD7EC3C" w14:textId="77777777" w:rsidR="006D1E03" w:rsidRDefault="006D1E03" w:rsidP="006D1E03">
            <w:pPr>
              <w:rPr>
                <w:rFonts w:cs="Arial"/>
                <w:sz w:val="22"/>
                <w:szCs w:val="22"/>
              </w:rPr>
            </w:pPr>
            <w:r w:rsidRPr="006D1E03">
              <w:rPr>
                <w:rFonts w:cs="Arial"/>
                <w:sz w:val="22"/>
                <w:szCs w:val="22"/>
              </w:rPr>
              <w:t>Primary data sources can result from questionnaires and interviews to group discussions and informal conversations.</w:t>
            </w:r>
          </w:p>
          <w:p w14:paraId="71752C64" w14:textId="77777777" w:rsidR="000152B3" w:rsidRDefault="000152B3" w:rsidP="006D1E03">
            <w:pPr>
              <w:rPr>
                <w:rFonts w:cs="Arial"/>
                <w:sz w:val="22"/>
                <w:szCs w:val="22"/>
              </w:rPr>
            </w:pPr>
          </w:p>
          <w:p w14:paraId="070CA120" w14:textId="1A2A94BC" w:rsidR="000152B3" w:rsidRPr="006D1E03" w:rsidRDefault="000152B3" w:rsidP="006D1E03">
            <w:pPr>
              <w:rPr>
                <w:rFonts w:cs="Arial"/>
                <w:sz w:val="22"/>
                <w:szCs w:val="22"/>
              </w:rPr>
            </w:pPr>
            <w:r>
              <w:rPr>
                <w:rFonts w:cs="Arial"/>
                <w:sz w:val="22"/>
                <w:szCs w:val="22"/>
              </w:rPr>
              <w:t xml:space="preserve">I will also </w:t>
            </w:r>
            <w:proofErr w:type="gramStart"/>
            <w:r w:rsidR="00411A38">
              <w:rPr>
                <w:rFonts w:cs="Arial"/>
                <w:sz w:val="22"/>
                <w:szCs w:val="22"/>
              </w:rPr>
              <w:t>make reference</w:t>
            </w:r>
            <w:proofErr w:type="gramEnd"/>
            <w:r w:rsidR="00411A38">
              <w:rPr>
                <w:rFonts w:cs="Arial"/>
                <w:sz w:val="22"/>
                <w:szCs w:val="22"/>
              </w:rPr>
              <w:t xml:space="preserve"> to </w:t>
            </w:r>
            <w:r w:rsidR="0016403A">
              <w:rPr>
                <w:rFonts w:cs="Arial"/>
                <w:sz w:val="22"/>
                <w:szCs w:val="22"/>
              </w:rPr>
              <w:t xml:space="preserve">College of Policing, PLND and </w:t>
            </w:r>
            <w:r w:rsidR="00212AA1">
              <w:rPr>
                <w:rFonts w:cs="Arial"/>
                <w:sz w:val="22"/>
                <w:szCs w:val="22"/>
              </w:rPr>
              <w:t>Le</w:t>
            </w:r>
            <w:r w:rsidR="00FE1FD2">
              <w:rPr>
                <w:rFonts w:cs="Arial"/>
                <w:sz w:val="22"/>
                <w:szCs w:val="22"/>
              </w:rPr>
              <w:t>gislation.co.uk</w:t>
            </w:r>
            <w:r w:rsidR="000D71AC">
              <w:rPr>
                <w:rFonts w:cs="Arial"/>
                <w:sz w:val="22"/>
                <w:szCs w:val="22"/>
              </w:rPr>
              <w:t xml:space="preserve"> databases.</w:t>
            </w:r>
          </w:p>
          <w:p w14:paraId="558EA864" w14:textId="77777777" w:rsidR="006D1E03" w:rsidRPr="006D1E03" w:rsidRDefault="006D1E03" w:rsidP="006D1E03">
            <w:pPr>
              <w:rPr>
                <w:rFonts w:cs="Arial"/>
                <w:sz w:val="22"/>
                <w:szCs w:val="22"/>
              </w:rPr>
            </w:pPr>
          </w:p>
          <w:p w14:paraId="45BF9618" w14:textId="5CDEE210" w:rsidR="006D1E03" w:rsidRPr="00B5610A" w:rsidRDefault="006D1E03" w:rsidP="006D1E03">
            <w:pPr>
              <w:rPr>
                <w:rFonts w:cs="Arial"/>
                <w:sz w:val="22"/>
                <w:szCs w:val="22"/>
              </w:rPr>
            </w:pPr>
            <w:r w:rsidRPr="006D1E03">
              <w:rPr>
                <w:rFonts w:cs="Arial"/>
                <w:sz w:val="22"/>
                <w:szCs w:val="22"/>
              </w:rPr>
              <w:t xml:space="preserve">Secondary data sources can range from textbooks, journals articles web pages and acts of parliaments.  </w:t>
            </w:r>
            <w:proofErr w:type="gramStart"/>
            <w:r w:rsidRPr="006D1E03">
              <w:rPr>
                <w:rFonts w:cs="Arial"/>
                <w:sz w:val="22"/>
                <w:szCs w:val="22"/>
              </w:rPr>
              <w:t>All of</w:t>
            </w:r>
            <w:proofErr w:type="gramEnd"/>
            <w:r w:rsidRPr="006D1E03">
              <w:rPr>
                <w:rFonts w:cs="Arial"/>
                <w:sz w:val="22"/>
                <w:szCs w:val="22"/>
              </w:rPr>
              <w:t xml:space="preserve"> these secondary data sources can provide the researcher with a vast array of data and studies that can help prove or disprove the point that is trying to be made.</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242998">
        <w:tc>
          <w:tcPr>
            <w:tcW w:w="9361"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Pr="00B61956" w:rsidRDefault="005C6CD8" w:rsidP="00D4485A">
            <w:pPr>
              <w:jc w:val="both"/>
              <w:rPr>
                <w:rFonts w:asciiTheme="minorHAnsi" w:hAnsiTheme="minorHAnsi" w:cstheme="minorHAnsi"/>
                <w:sz w:val="22"/>
                <w:szCs w:val="22"/>
              </w:rPr>
            </w:pPr>
          </w:p>
          <w:p w14:paraId="188552BC" w14:textId="73D2D5A1" w:rsidR="005C6CD8" w:rsidRDefault="00FE1FD2" w:rsidP="00D4485A">
            <w:pPr>
              <w:jc w:val="both"/>
              <w:rPr>
                <w:rFonts w:ascii="Calibri" w:hAnsi="Calibri" w:cs="Calibri"/>
                <w:sz w:val="22"/>
                <w:szCs w:val="22"/>
              </w:rPr>
            </w:pPr>
            <w:r>
              <w:rPr>
                <w:rFonts w:ascii="Calibri" w:hAnsi="Calibri" w:cs="Calibri"/>
                <w:sz w:val="22"/>
                <w:szCs w:val="22"/>
              </w:rPr>
              <w:lastRenderedPageBreak/>
              <w:t xml:space="preserve">I will be conducting research </w:t>
            </w:r>
            <w:r w:rsidR="00FA2068">
              <w:rPr>
                <w:rFonts w:ascii="Calibri" w:hAnsi="Calibri" w:cs="Calibri"/>
                <w:sz w:val="22"/>
                <w:szCs w:val="22"/>
              </w:rPr>
              <w:t xml:space="preserve">by conducting a questionnaire that will consist of </w:t>
            </w:r>
            <w:r w:rsidR="00E81AA9">
              <w:rPr>
                <w:rFonts w:ascii="Calibri" w:hAnsi="Calibri" w:cs="Calibri"/>
                <w:sz w:val="22"/>
                <w:szCs w:val="22"/>
              </w:rPr>
              <w:t xml:space="preserve">members of the public that have been </w:t>
            </w:r>
            <w:r w:rsidR="006A1047">
              <w:rPr>
                <w:rFonts w:ascii="Calibri" w:hAnsi="Calibri" w:cs="Calibri"/>
                <w:sz w:val="22"/>
                <w:szCs w:val="22"/>
              </w:rPr>
              <w:t>subjected the crime of burglary and ascertaining the impact the crime has had on their mental well-being.</w:t>
            </w:r>
          </w:p>
          <w:p w14:paraId="7A5415E5" w14:textId="77777777" w:rsidR="006A1047" w:rsidRDefault="006A1047" w:rsidP="00D4485A">
            <w:pPr>
              <w:jc w:val="both"/>
              <w:rPr>
                <w:rFonts w:ascii="Calibri" w:hAnsi="Calibri" w:cs="Calibri"/>
                <w:sz w:val="22"/>
                <w:szCs w:val="22"/>
              </w:rPr>
            </w:pPr>
          </w:p>
          <w:p w14:paraId="48B8C264" w14:textId="444D2CE7" w:rsidR="006A1047" w:rsidRDefault="006A1047" w:rsidP="00D4485A">
            <w:pPr>
              <w:jc w:val="both"/>
              <w:rPr>
                <w:rFonts w:ascii="Calibri" w:hAnsi="Calibri" w:cs="Calibri"/>
                <w:sz w:val="22"/>
                <w:szCs w:val="22"/>
              </w:rPr>
            </w:pPr>
            <w:proofErr w:type="gramStart"/>
            <w:r>
              <w:rPr>
                <w:rFonts w:ascii="Calibri" w:hAnsi="Calibri" w:cs="Calibri"/>
                <w:sz w:val="22"/>
                <w:szCs w:val="22"/>
              </w:rPr>
              <w:t>Also</w:t>
            </w:r>
            <w:proofErr w:type="gramEnd"/>
            <w:r>
              <w:rPr>
                <w:rFonts w:ascii="Calibri" w:hAnsi="Calibri" w:cs="Calibri"/>
                <w:sz w:val="22"/>
                <w:szCs w:val="22"/>
              </w:rPr>
              <w:t xml:space="preserve"> during my </w:t>
            </w:r>
            <w:r w:rsidR="005173E6">
              <w:rPr>
                <w:rFonts w:ascii="Calibri" w:hAnsi="Calibri" w:cs="Calibri"/>
                <w:sz w:val="22"/>
                <w:szCs w:val="22"/>
              </w:rPr>
              <w:t>research,</w:t>
            </w:r>
            <w:r>
              <w:rPr>
                <w:rFonts w:ascii="Calibri" w:hAnsi="Calibri" w:cs="Calibri"/>
                <w:sz w:val="22"/>
                <w:szCs w:val="22"/>
              </w:rPr>
              <w:t xml:space="preserve"> I will be conducting research </w:t>
            </w:r>
            <w:r w:rsidR="00FC4F4A">
              <w:rPr>
                <w:rFonts w:ascii="Calibri" w:hAnsi="Calibri" w:cs="Calibri"/>
                <w:sz w:val="22"/>
                <w:szCs w:val="22"/>
              </w:rPr>
              <w:t xml:space="preserve">from investigators and forensic experts that are professional in the industry that </w:t>
            </w:r>
            <w:r w:rsidR="00B47B0C">
              <w:rPr>
                <w:rFonts w:ascii="Calibri" w:hAnsi="Calibri" w:cs="Calibri"/>
                <w:sz w:val="22"/>
                <w:szCs w:val="22"/>
              </w:rPr>
              <w:t xml:space="preserve">deal with burglaries on a day by day basis, these experts will provide valuable research </w:t>
            </w:r>
            <w:r w:rsidR="00347310">
              <w:rPr>
                <w:rFonts w:ascii="Calibri" w:hAnsi="Calibri" w:cs="Calibri"/>
                <w:sz w:val="22"/>
                <w:szCs w:val="22"/>
              </w:rPr>
              <w:t>into burglaries and the impacts on victims.</w:t>
            </w:r>
          </w:p>
          <w:p w14:paraId="3E563074" w14:textId="77777777" w:rsidR="00FE1FD2" w:rsidRDefault="00FE1FD2" w:rsidP="00D4485A">
            <w:pPr>
              <w:jc w:val="both"/>
              <w:rPr>
                <w:rFonts w:ascii="Calibri" w:hAnsi="Calibri" w:cs="Calibri"/>
                <w:sz w:val="22"/>
                <w:szCs w:val="22"/>
              </w:rPr>
            </w:pPr>
          </w:p>
          <w:p w14:paraId="0B8DB799" w14:textId="77777777" w:rsidR="00FE1FD2" w:rsidRPr="00FE1FD2" w:rsidRDefault="00FE1FD2" w:rsidP="00D4485A">
            <w:pPr>
              <w:jc w:val="both"/>
              <w:rPr>
                <w:rFonts w:ascii="Calibri" w:hAnsi="Calibri" w:cs="Calibri"/>
                <w:sz w:val="22"/>
                <w:szCs w:val="22"/>
              </w:rPr>
            </w:pPr>
          </w:p>
        </w:tc>
        <w:tc>
          <w:tcPr>
            <w:tcW w:w="236" w:type="dxa"/>
            <w:tcMar>
              <w:top w:w="0" w:type="dxa"/>
              <w:left w:w="108" w:type="dxa"/>
              <w:bottom w:w="0" w:type="dxa"/>
              <w:right w:w="108" w:type="dxa"/>
            </w:tcMar>
          </w:tcPr>
          <w:p w14:paraId="3162AF50" w14:textId="77777777" w:rsidR="00FE1FD2" w:rsidRPr="00FE1FD2" w:rsidRDefault="00FE1FD2" w:rsidP="00D4485A">
            <w:pPr>
              <w:jc w:val="both"/>
              <w:rPr>
                <w:rFonts w:ascii="Calibri" w:hAnsi="Calibri" w:cs="Calibri"/>
                <w:sz w:val="22"/>
                <w:szCs w:val="22"/>
              </w:rPr>
            </w:pPr>
          </w:p>
        </w:tc>
        <w:tc>
          <w:tcPr>
            <w:tcW w:w="0" w:type="auto"/>
          </w:tcPr>
          <w:p w14:paraId="2CCDF4D4" w14:textId="7D2A6F24" w:rsidR="00FE1FD2" w:rsidRPr="00FE1FD2" w:rsidRDefault="00FE1FD2" w:rsidP="00D4485A">
            <w:pPr>
              <w:jc w:val="both"/>
              <w:rPr>
                <w:rFonts w:ascii="Calibri" w:hAnsi="Calibri" w:cs="Calibri"/>
                <w:sz w:val="22"/>
                <w:szCs w:val="22"/>
              </w:rPr>
            </w:pPr>
          </w:p>
        </w:tc>
      </w:tr>
      <w:tr w:rsidR="005C6CD8" w:rsidRPr="00B61956" w14:paraId="556093DA" w14:textId="77777777" w:rsidTr="00242998">
        <w:trPr>
          <w:gridAfter w:val="2"/>
          <w:wAfter w:w="252" w:type="dxa"/>
          <w:trHeight w:val="1352"/>
        </w:trPr>
        <w:tc>
          <w:tcPr>
            <w:tcW w:w="9361"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1092ECA" w14:textId="38CE9A66" w:rsidR="00D4485A" w:rsidRDefault="00D4485A" w:rsidP="00D4485A">
            <w:pPr>
              <w:jc w:val="both"/>
              <w:rPr>
                <w:rFonts w:cs="Arial"/>
                <w:color w:val="FF0000"/>
                <w:sz w:val="22"/>
                <w:szCs w:val="22"/>
              </w:rPr>
            </w:pPr>
            <w:r>
              <w:rPr>
                <w:rFonts w:cs="Arial"/>
                <w:color w:val="FF0000"/>
                <w:sz w:val="22"/>
                <w:szCs w:val="22"/>
              </w:rPr>
              <w:t xml:space="preserve">. </w:t>
            </w:r>
          </w:p>
          <w:p w14:paraId="79A45BF4" w14:textId="77777777" w:rsidR="00EB5DC3" w:rsidRDefault="00EB5DC3" w:rsidP="00D4485A">
            <w:pPr>
              <w:jc w:val="both"/>
              <w:rPr>
                <w:rFonts w:cs="Arial"/>
                <w:color w:val="FF0000"/>
                <w:sz w:val="22"/>
                <w:szCs w:val="22"/>
              </w:rPr>
            </w:pPr>
          </w:p>
          <w:p w14:paraId="3A8D2F69" w14:textId="2D5B7E09" w:rsidR="00EB5DC3" w:rsidRPr="00EB5DC3" w:rsidRDefault="00EB5DC3" w:rsidP="00D4485A">
            <w:pPr>
              <w:jc w:val="both"/>
              <w:rPr>
                <w:rFonts w:cs="Arial"/>
                <w:color w:val="000000" w:themeColor="text1"/>
                <w:sz w:val="22"/>
                <w:szCs w:val="22"/>
              </w:rPr>
            </w:pPr>
            <w:r>
              <w:rPr>
                <w:rFonts w:cs="Arial"/>
                <w:color w:val="000000" w:themeColor="text1"/>
                <w:sz w:val="22"/>
                <w:szCs w:val="22"/>
              </w:rPr>
              <w:t>I cannot for see any current ethical problems that I need to discuss at this time.</w:t>
            </w:r>
          </w:p>
        </w:tc>
      </w:tr>
      <w:tr w:rsidR="00D4485A" w14:paraId="368B0EBA" w14:textId="77777777" w:rsidTr="00242998">
        <w:tblPrEx>
          <w:tblCellMar>
            <w:left w:w="108" w:type="dxa"/>
            <w:right w:w="108" w:type="dxa"/>
          </w:tblCellMar>
          <w:tblLook w:val="0000" w:firstRow="0" w:lastRow="0" w:firstColumn="0" w:lastColumn="0" w:noHBand="0" w:noVBand="0"/>
        </w:tblPrEx>
        <w:trPr>
          <w:gridAfter w:val="2"/>
          <w:wAfter w:w="252" w:type="dxa"/>
          <w:trHeight w:val="1020"/>
        </w:trPr>
        <w:tc>
          <w:tcPr>
            <w:tcW w:w="9361"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C8B1FFE" w14:textId="6906151E" w:rsidR="00D4485A" w:rsidRDefault="00D4485A" w:rsidP="00D4485A">
            <w:pPr>
              <w:jc w:val="both"/>
              <w:rPr>
                <w:rFonts w:cs="Arial"/>
                <w:color w:val="FF0000"/>
                <w:sz w:val="22"/>
                <w:szCs w:val="22"/>
              </w:rPr>
            </w:pPr>
          </w:p>
          <w:p w14:paraId="67A7D976" w14:textId="77777777" w:rsidR="007E3E9B" w:rsidRDefault="007E3E9B" w:rsidP="00D4485A">
            <w:pPr>
              <w:jc w:val="both"/>
              <w:rPr>
                <w:rFonts w:cs="Arial"/>
                <w:sz w:val="22"/>
                <w:szCs w:val="22"/>
              </w:rPr>
            </w:pPr>
          </w:p>
          <w:p w14:paraId="5652837C" w14:textId="1A20952D" w:rsidR="007E3E9B" w:rsidRPr="00D4485A" w:rsidRDefault="007E3E9B" w:rsidP="00D4485A">
            <w:pPr>
              <w:jc w:val="both"/>
              <w:rPr>
                <w:rFonts w:cs="Arial"/>
                <w:sz w:val="22"/>
                <w:szCs w:val="22"/>
              </w:rPr>
            </w:pPr>
            <w:r>
              <w:rPr>
                <w:rFonts w:cs="Arial"/>
                <w:sz w:val="22"/>
                <w:szCs w:val="22"/>
              </w:rPr>
              <w:t xml:space="preserve">I will complete each stage </w:t>
            </w:r>
            <w:r w:rsidR="00C6365D">
              <w:rPr>
                <w:rFonts w:cs="Arial"/>
                <w:sz w:val="22"/>
                <w:szCs w:val="22"/>
              </w:rPr>
              <w:t>on my allocated protected learning days whilst also conducting some research during my rest days.</w:t>
            </w:r>
          </w:p>
        </w:tc>
      </w:tr>
      <w:tr w:rsidR="00D4485A" w14:paraId="06C3A8F7" w14:textId="77777777" w:rsidTr="00242998">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gridAfter w:val="2"/>
          <w:wAfter w:w="252" w:type="dxa"/>
          <w:trHeight w:val="1235"/>
        </w:trPr>
        <w:tc>
          <w:tcPr>
            <w:tcW w:w="9361"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4BDE7200" w14:textId="77777777" w:rsidR="006936D4" w:rsidRDefault="006936D4" w:rsidP="00D4485A">
            <w:pPr>
              <w:jc w:val="both"/>
              <w:rPr>
                <w:rFonts w:cs="Arial"/>
                <w:b/>
                <w:bCs/>
                <w:color w:val="FF0000"/>
                <w:sz w:val="22"/>
                <w:szCs w:val="22"/>
              </w:rPr>
            </w:pPr>
          </w:p>
          <w:p w14:paraId="73C6069A" w14:textId="45DD0D3A" w:rsidR="006C01F6" w:rsidRDefault="00834A41" w:rsidP="00D4485A">
            <w:pPr>
              <w:jc w:val="both"/>
              <w:rPr>
                <w:rFonts w:ascii="Calibri" w:hAnsi="Calibri" w:cs="Calibri"/>
                <w:color w:val="000000" w:themeColor="text1"/>
                <w:sz w:val="22"/>
                <w:szCs w:val="22"/>
              </w:rPr>
            </w:pPr>
            <w:r>
              <w:rPr>
                <w:rFonts w:ascii="Calibri" w:hAnsi="Calibri" w:cs="Calibri"/>
                <w:color w:val="000000" w:themeColor="text1"/>
                <w:sz w:val="22"/>
                <w:szCs w:val="22"/>
              </w:rPr>
              <w:t>Abram, Cai</w:t>
            </w:r>
            <w:r w:rsidR="00F5760B">
              <w:rPr>
                <w:rFonts w:ascii="Calibri" w:hAnsi="Calibri" w:cs="Calibri"/>
                <w:color w:val="000000" w:themeColor="text1"/>
                <w:sz w:val="22"/>
                <w:szCs w:val="22"/>
              </w:rPr>
              <w:t xml:space="preserve">tlin (2024) </w:t>
            </w:r>
            <w:r w:rsidR="00F5760B">
              <w:rPr>
                <w:rFonts w:ascii="Calibri" w:hAnsi="Calibri" w:cs="Calibri"/>
                <w:i/>
                <w:iCs/>
                <w:color w:val="000000" w:themeColor="text1"/>
                <w:sz w:val="22"/>
                <w:szCs w:val="22"/>
              </w:rPr>
              <w:t xml:space="preserve">The Role of Forensics in Crime Solving </w:t>
            </w:r>
            <w:r w:rsidR="00A17F38">
              <w:rPr>
                <w:rFonts w:ascii="Calibri" w:hAnsi="Calibri" w:cs="Calibri"/>
                <w:color w:val="000000" w:themeColor="text1"/>
                <w:sz w:val="22"/>
                <w:szCs w:val="22"/>
              </w:rPr>
              <w:t xml:space="preserve">Available at: </w:t>
            </w:r>
            <w:hyperlink r:id="rId12" w:history="1">
              <w:r w:rsidR="00A17F38" w:rsidRPr="00A17F38">
                <w:rPr>
                  <w:rStyle w:val="Hyperlink"/>
                  <w:rFonts w:ascii="Calibri" w:hAnsi="Calibri" w:cs="Calibri"/>
                  <w:sz w:val="22"/>
                  <w:szCs w:val="22"/>
                </w:rPr>
                <w:t>The Role of Forensics in Criminal Investigation</w:t>
              </w:r>
            </w:hyperlink>
            <w:r w:rsidR="00A17F38">
              <w:rPr>
                <w:rFonts w:ascii="Calibri" w:hAnsi="Calibri" w:cs="Calibri"/>
                <w:color w:val="000000" w:themeColor="text1"/>
                <w:sz w:val="22"/>
                <w:szCs w:val="22"/>
              </w:rPr>
              <w:t xml:space="preserve"> </w:t>
            </w:r>
            <w:r w:rsidR="00BA2262">
              <w:rPr>
                <w:rFonts w:ascii="Calibri" w:hAnsi="Calibri" w:cs="Calibri"/>
                <w:color w:val="000000" w:themeColor="text1"/>
                <w:sz w:val="22"/>
                <w:szCs w:val="22"/>
              </w:rPr>
              <w:t>(Accessed: 18/11/2024)</w:t>
            </w:r>
          </w:p>
          <w:p w14:paraId="06D39922" w14:textId="77777777" w:rsidR="00E60056" w:rsidRDefault="00E60056" w:rsidP="00D4485A">
            <w:pPr>
              <w:jc w:val="both"/>
              <w:rPr>
                <w:rFonts w:ascii="Calibri" w:hAnsi="Calibri" w:cs="Calibri"/>
                <w:color w:val="000000" w:themeColor="text1"/>
                <w:sz w:val="22"/>
                <w:szCs w:val="22"/>
              </w:rPr>
            </w:pPr>
          </w:p>
          <w:p w14:paraId="4EF9A8F0" w14:textId="46893366" w:rsidR="00E60056" w:rsidRPr="00307A9E" w:rsidRDefault="0071635B" w:rsidP="00D4485A">
            <w:pPr>
              <w:jc w:val="both"/>
              <w:rPr>
                <w:rFonts w:ascii="Calibri" w:hAnsi="Calibri" w:cs="Calibri"/>
                <w:color w:val="000000" w:themeColor="text1"/>
                <w:sz w:val="22"/>
                <w:szCs w:val="22"/>
              </w:rPr>
            </w:pPr>
            <w:r>
              <w:rPr>
                <w:rFonts w:ascii="Calibri" w:hAnsi="Calibri" w:cs="Calibri"/>
                <w:color w:val="000000" w:themeColor="text1"/>
                <w:sz w:val="22"/>
                <w:szCs w:val="22"/>
              </w:rPr>
              <w:t xml:space="preserve">ADT (2023) </w:t>
            </w:r>
            <w:r>
              <w:rPr>
                <w:rFonts w:ascii="Calibri" w:hAnsi="Calibri" w:cs="Calibri"/>
                <w:i/>
                <w:iCs/>
                <w:color w:val="000000" w:themeColor="text1"/>
                <w:sz w:val="22"/>
                <w:szCs w:val="22"/>
              </w:rPr>
              <w:t xml:space="preserve">The Human Effect of a Burglary </w:t>
            </w:r>
            <w:r w:rsidR="00307A9E">
              <w:rPr>
                <w:rFonts w:ascii="Calibri" w:hAnsi="Calibri" w:cs="Calibri"/>
                <w:color w:val="000000" w:themeColor="text1"/>
                <w:sz w:val="22"/>
                <w:szCs w:val="22"/>
              </w:rPr>
              <w:t xml:space="preserve">Available at: </w:t>
            </w:r>
            <w:hyperlink r:id="rId13" w:history="1">
              <w:r w:rsidR="00307A9E" w:rsidRPr="00307A9E">
                <w:rPr>
                  <w:rStyle w:val="Hyperlink"/>
                  <w:rFonts w:ascii="Calibri" w:hAnsi="Calibri" w:cs="Calibri"/>
                  <w:sz w:val="22"/>
                  <w:szCs w:val="22"/>
                </w:rPr>
                <w:t xml:space="preserve">The Human Effect </w:t>
              </w:r>
              <w:proofErr w:type="gramStart"/>
              <w:r w:rsidR="00307A9E" w:rsidRPr="00307A9E">
                <w:rPr>
                  <w:rStyle w:val="Hyperlink"/>
                  <w:rFonts w:ascii="Calibri" w:hAnsi="Calibri" w:cs="Calibri"/>
                  <w:sz w:val="22"/>
                  <w:szCs w:val="22"/>
                </w:rPr>
                <w:t>Of</w:t>
              </w:r>
              <w:proofErr w:type="gramEnd"/>
              <w:r w:rsidR="00307A9E" w:rsidRPr="00307A9E">
                <w:rPr>
                  <w:rStyle w:val="Hyperlink"/>
                  <w:rFonts w:ascii="Calibri" w:hAnsi="Calibri" w:cs="Calibri"/>
                  <w:sz w:val="22"/>
                  <w:szCs w:val="22"/>
                </w:rPr>
                <w:t xml:space="preserve"> A Burglary | ADT</w:t>
              </w:r>
            </w:hyperlink>
            <w:r w:rsidR="00307A9E">
              <w:rPr>
                <w:rFonts w:ascii="Calibri" w:hAnsi="Calibri" w:cs="Calibri"/>
                <w:color w:val="000000" w:themeColor="text1"/>
                <w:sz w:val="22"/>
                <w:szCs w:val="22"/>
              </w:rPr>
              <w:t xml:space="preserve"> (Accessed: 18/11/2024)</w:t>
            </w:r>
          </w:p>
          <w:p w14:paraId="529EA5C9" w14:textId="77777777" w:rsidR="00834A41" w:rsidRPr="006C01F6" w:rsidRDefault="00834A41" w:rsidP="00D4485A">
            <w:pPr>
              <w:jc w:val="both"/>
              <w:rPr>
                <w:rFonts w:ascii="Calibri" w:hAnsi="Calibri" w:cs="Calibri"/>
                <w:color w:val="FF0000"/>
                <w:sz w:val="22"/>
                <w:szCs w:val="22"/>
              </w:rPr>
            </w:pPr>
          </w:p>
          <w:p w14:paraId="735D0964" w14:textId="77777777" w:rsidR="006936D4" w:rsidRPr="002907BE" w:rsidRDefault="006936D4" w:rsidP="006936D4">
            <w:pPr>
              <w:jc w:val="both"/>
              <w:rPr>
                <w:rFonts w:ascii="Calibri" w:hAnsi="Calibri" w:cs="Calibri"/>
                <w:sz w:val="22"/>
                <w:szCs w:val="22"/>
              </w:rPr>
            </w:pPr>
            <w:r w:rsidRPr="002907BE">
              <w:rPr>
                <w:rFonts w:ascii="Calibri" w:hAnsi="Calibri" w:cs="Calibri"/>
                <w:sz w:val="22"/>
                <w:szCs w:val="22"/>
              </w:rPr>
              <w:t>Burglary and income inequality</w:t>
            </w:r>
          </w:p>
          <w:p w14:paraId="533E33D1" w14:textId="77777777" w:rsidR="006936D4" w:rsidRPr="002907BE" w:rsidRDefault="006936D4" w:rsidP="006936D4">
            <w:pPr>
              <w:jc w:val="both"/>
              <w:rPr>
                <w:rFonts w:ascii="Calibri" w:hAnsi="Calibri" w:cs="Calibri"/>
                <w:sz w:val="22"/>
                <w:szCs w:val="22"/>
              </w:rPr>
            </w:pPr>
            <w:r w:rsidRPr="002907BE">
              <w:rPr>
                <w:rFonts w:ascii="Calibri" w:hAnsi="Calibri" w:cs="Calibri"/>
                <w:sz w:val="22"/>
                <w:szCs w:val="22"/>
              </w:rPr>
              <w:t>Chiu W.H., Madden P.</w:t>
            </w:r>
          </w:p>
          <w:p w14:paraId="30D9A10A" w14:textId="1456C7BF" w:rsidR="006936D4" w:rsidRDefault="006936D4" w:rsidP="006936D4">
            <w:pPr>
              <w:jc w:val="both"/>
              <w:rPr>
                <w:rFonts w:cs="Arial"/>
                <w:b/>
                <w:bCs/>
                <w:color w:val="FF0000"/>
                <w:sz w:val="22"/>
                <w:szCs w:val="22"/>
              </w:rPr>
            </w:pPr>
            <w:r w:rsidRPr="002907BE">
              <w:rPr>
                <w:rFonts w:ascii="Calibri" w:hAnsi="Calibri" w:cs="Calibri"/>
                <w:sz w:val="22"/>
                <w:szCs w:val="22"/>
              </w:rPr>
              <w:t xml:space="preserve">(1998) </w:t>
            </w:r>
            <w:r w:rsidRPr="00181DE9">
              <w:rPr>
                <w:rFonts w:ascii="Calibri" w:hAnsi="Calibri" w:cs="Calibri"/>
                <w:i/>
                <w:iCs/>
                <w:sz w:val="22"/>
                <w:szCs w:val="22"/>
              </w:rPr>
              <w:t xml:space="preserve">Journal of Public </w:t>
            </w:r>
            <w:proofErr w:type="gramStart"/>
            <w:r w:rsidRPr="00181DE9">
              <w:rPr>
                <w:rFonts w:ascii="Calibri" w:hAnsi="Calibri" w:cs="Calibri"/>
                <w:i/>
                <w:iCs/>
                <w:sz w:val="22"/>
                <w:szCs w:val="22"/>
              </w:rPr>
              <w:t>Economics</w:t>
            </w:r>
            <w:r w:rsidRPr="002907BE">
              <w:rPr>
                <w:rFonts w:ascii="Calibri" w:hAnsi="Calibri" w:cs="Calibri"/>
                <w:sz w:val="22"/>
                <w:szCs w:val="22"/>
              </w:rPr>
              <w:t>,  69</w:t>
            </w:r>
            <w:proofErr w:type="gramEnd"/>
            <w:r w:rsidRPr="002907BE">
              <w:rPr>
                <w:rFonts w:ascii="Calibri" w:hAnsi="Calibri" w:cs="Calibri"/>
                <w:sz w:val="22"/>
                <w:szCs w:val="22"/>
              </w:rPr>
              <w:t xml:space="preserve">  (1) , pp. 123-141.</w:t>
            </w:r>
            <w:r>
              <w:rPr>
                <w:rFonts w:ascii="Calibri" w:hAnsi="Calibri" w:cs="Calibri"/>
                <w:sz w:val="22"/>
                <w:szCs w:val="22"/>
              </w:rPr>
              <w:t xml:space="preserve"> Available at: </w:t>
            </w:r>
            <w:hyperlink r:id="rId14" w:history="1">
              <w:r w:rsidRPr="00D44A67">
                <w:rPr>
                  <w:rStyle w:val="Hyperlink"/>
                  <w:rFonts w:ascii="Calibri" w:hAnsi="Calibri" w:cs="Calibri"/>
                  <w:sz w:val="22"/>
                  <w:szCs w:val="22"/>
                </w:rPr>
                <w:t>https://doi.org/10.1016/S0047-2727(97)00096-0</w:t>
              </w:r>
            </w:hyperlink>
            <w:r>
              <w:rPr>
                <w:rFonts w:asciiTheme="minorHAnsi" w:hAnsiTheme="minorHAnsi" w:cstheme="minorHAnsi"/>
                <w:b/>
                <w:bCs/>
                <w:sz w:val="22"/>
                <w:szCs w:val="22"/>
              </w:rPr>
              <w:t xml:space="preserve">                       </w:t>
            </w:r>
          </w:p>
          <w:p w14:paraId="31B2E665" w14:textId="77777777" w:rsidR="006936D4" w:rsidRPr="00D4485A" w:rsidRDefault="006936D4" w:rsidP="00D4485A">
            <w:pPr>
              <w:jc w:val="both"/>
              <w:rPr>
                <w:rFonts w:cs="Arial"/>
                <w:b/>
                <w:bCs/>
                <w:color w:val="FF0000"/>
                <w:sz w:val="22"/>
                <w:szCs w:val="22"/>
              </w:rPr>
            </w:pPr>
          </w:p>
          <w:p w14:paraId="5105BD01" w14:textId="77777777" w:rsidR="004523AA" w:rsidRDefault="00156782" w:rsidP="00D4485A">
            <w:pPr>
              <w:jc w:val="both"/>
              <w:rPr>
                <w:rFonts w:ascii="Calibri" w:hAnsi="Calibri" w:cs="Calibri"/>
                <w:sz w:val="22"/>
                <w:szCs w:val="22"/>
              </w:rPr>
            </w:pPr>
            <w:r w:rsidRPr="003D14C3">
              <w:rPr>
                <w:rFonts w:ascii="Calibri" w:hAnsi="Calibri" w:cs="Calibri"/>
                <w:sz w:val="22"/>
                <w:szCs w:val="22"/>
              </w:rPr>
              <w:t xml:space="preserve">Clark. D, </w:t>
            </w:r>
            <w:r w:rsidR="006C2CB8" w:rsidRPr="003D14C3">
              <w:rPr>
                <w:rFonts w:ascii="Calibri" w:hAnsi="Calibri" w:cs="Calibri"/>
                <w:sz w:val="22"/>
                <w:szCs w:val="22"/>
              </w:rPr>
              <w:t xml:space="preserve">(2024) </w:t>
            </w:r>
            <w:r w:rsidR="006C2CB8" w:rsidRPr="003D14C3">
              <w:rPr>
                <w:rFonts w:ascii="Calibri" w:hAnsi="Calibri" w:cs="Calibri"/>
                <w:i/>
                <w:iCs/>
                <w:sz w:val="22"/>
                <w:szCs w:val="22"/>
              </w:rPr>
              <w:t xml:space="preserve">Number of Police recorded burglary offences in England </w:t>
            </w:r>
            <w:r w:rsidR="000C4900" w:rsidRPr="003D14C3">
              <w:rPr>
                <w:rFonts w:ascii="Calibri" w:hAnsi="Calibri" w:cs="Calibri"/>
                <w:i/>
                <w:iCs/>
                <w:sz w:val="22"/>
                <w:szCs w:val="22"/>
              </w:rPr>
              <w:t xml:space="preserve">and Wales from 2002/03 to 2023/24 </w:t>
            </w:r>
            <w:r w:rsidR="000C4900" w:rsidRPr="003D14C3">
              <w:rPr>
                <w:rFonts w:ascii="Calibri" w:hAnsi="Calibri" w:cs="Calibri"/>
                <w:sz w:val="22"/>
                <w:szCs w:val="22"/>
              </w:rPr>
              <w:t xml:space="preserve">Available at: </w:t>
            </w:r>
            <w:hyperlink r:id="rId15" w:history="1">
              <w:r w:rsidR="00E62229" w:rsidRPr="003D14C3">
                <w:rPr>
                  <w:rFonts w:ascii="Calibri" w:hAnsi="Calibri" w:cs="Calibri"/>
                  <w:color w:val="0000FF"/>
                  <w:sz w:val="22"/>
                  <w:szCs w:val="22"/>
                  <w:u w:val="single"/>
                </w:rPr>
                <w:t>England and Wales burglary offences 2024 | Statista</w:t>
              </w:r>
            </w:hyperlink>
            <w:r w:rsidR="00E62229" w:rsidRPr="003D14C3">
              <w:rPr>
                <w:rFonts w:ascii="Calibri" w:hAnsi="Calibri" w:cs="Calibri"/>
                <w:sz w:val="22"/>
                <w:szCs w:val="22"/>
              </w:rPr>
              <w:t xml:space="preserve"> (Accessed: 18/11/2024</w:t>
            </w:r>
            <w:r w:rsidR="003D14C3" w:rsidRPr="003D14C3">
              <w:rPr>
                <w:rFonts w:ascii="Calibri" w:hAnsi="Calibri" w:cs="Calibri"/>
                <w:sz w:val="22"/>
                <w:szCs w:val="22"/>
              </w:rPr>
              <w:t>)</w:t>
            </w:r>
          </w:p>
          <w:p w14:paraId="21DAA591" w14:textId="77777777" w:rsidR="003D14C3" w:rsidRDefault="003D14C3" w:rsidP="00D4485A">
            <w:pPr>
              <w:jc w:val="both"/>
              <w:rPr>
                <w:rFonts w:ascii="Calibri" w:hAnsi="Calibri" w:cs="Calibri"/>
                <w:sz w:val="22"/>
                <w:szCs w:val="22"/>
              </w:rPr>
            </w:pPr>
          </w:p>
          <w:p w14:paraId="74269233" w14:textId="5F97E3D4" w:rsidR="003D14C3" w:rsidRPr="00A33F4E" w:rsidRDefault="008B63A3" w:rsidP="002907BE">
            <w:pPr>
              <w:jc w:val="both"/>
              <w:rPr>
                <w:rFonts w:ascii="Calibri" w:hAnsi="Calibri" w:cs="Calibri"/>
                <w:sz w:val="22"/>
                <w:szCs w:val="22"/>
              </w:rPr>
            </w:pPr>
            <w:r>
              <w:rPr>
                <w:rFonts w:asciiTheme="minorHAnsi" w:hAnsiTheme="minorHAnsi" w:cstheme="minorHAnsi"/>
                <w:b/>
                <w:bCs/>
                <w:sz w:val="22"/>
                <w:szCs w:val="22"/>
              </w:rPr>
              <w:t xml:space="preserve"> </w:t>
            </w:r>
            <w:r w:rsidR="0030580B" w:rsidRPr="00A33F4E">
              <w:rPr>
                <w:rFonts w:ascii="Calibri" w:hAnsi="Calibri" w:cs="Calibri"/>
                <w:sz w:val="22"/>
                <w:szCs w:val="22"/>
              </w:rPr>
              <w:t xml:space="preserve">College of Policing </w:t>
            </w:r>
            <w:r w:rsidR="003625A0" w:rsidRPr="00A33F4E">
              <w:rPr>
                <w:rFonts w:ascii="Calibri" w:hAnsi="Calibri" w:cs="Calibri"/>
                <w:sz w:val="22"/>
                <w:szCs w:val="22"/>
              </w:rPr>
              <w:t xml:space="preserve">(2023) </w:t>
            </w:r>
            <w:r w:rsidR="003625A0" w:rsidRPr="00A33F4E">
              <w:rPr>
                <w:rFonts w:ascii="Calibri" w:hAnsi="Calibri" w:cs="Calibri"/>
                <w:i/>
                <w:iCs/>
                <w:sz w:val="22"/>
                <w:szCs w:val="22"/>
              </w:rPr>
              <w:t xml:space="preserve">Definitions </w:t>
            </w:r>
            <w:r w:rsidR="00A33F4E" w:rsidRPr="00A33F4E">
              <w:rPr>
                <w:rFonts w:ascii="Calibri" w:hAnsi="Calibri" w:cs="Calibri"/>
                <w:sz w:val="22"/>
                <w:szCs w:val="22"/>
              </w:rPr>
              <w:t xml:space="preserve">Available at: </w:t>
            </w:r>
            <w:hyperlink r:id="rId16" w:history="1">
              <w:r w:rsidR="00A33F4E" w:rsidRPr="00A33F4E">
                <w:rPr>
                  <w:rFonts w:ascii="Calibri" w:hAnsi="Calibri" w:cs="Calibri"/>
                  <w:color w:val="0000FF"/>
                  <w:sz w:val="22"/>
                  <w:szCs w:val="22"/>
                  <w:u w:val="single"/>
                </w:rPr>
                <w:t>Definitions | College of Policing</w:t>
              </w:r>
            </w:hyperlink>
            <w:r w:rsidR="00A33F4E" w:rsidRPr="00A33F4E">
              <w:rPr>
                <w:rFonts w:ascii="Calibri" w:hAnsi="Calibri" w:cs="Calibri"/>
                <w:sz w:val="22"/>
                <w:szCs w:val="22"/>
              </w:rPr>
              <w:t xml:space="preserve"> (Accessed: 18/11/2024)</w:t>
            </w:r>
          </w:p>
        </w:tc>
      </w:tr>
    </w:tbl>
    <w:p w14:paraId="751501B0" w14:textId="34C5FCCB" w:rsidR="005C6CD8" w:rsidRPr="00B61956" w:rsidRDefault="008B63A3" w:rsidP="00D4485A">
      <w:pPr>
        <w:pBdr>
          <w:bottom w:val="single" w:sz="4" w:space="1" w:color="auto"/>
        </w:pBdr>
        <w:jc w:val="both"/>
        <w:rPr>
          <w:rFonts w:asciiTheme="minorHAnsi" w:hAnsiTheme="minorHAnsi" w:cstheme="minorHAnsi"/>
          <w:b/>
          <w:bCs/>
          <w:sz w:val="22"/>
          <w:szCs w:val="22"/>
        </w:rPr>
      </w:pPr>
      <w:r>
        <w:rPr>
          <w:rFonts w:asciiTheme="minorHAnsi" w:hAnsiTheme="minorHAnsi" w:cstheme="minorHAnsi"/>
          <w:b/>
          <w:bCs/>
          <w:sz w:val="22"/>
          <w:szCs w:val="22"/>
        </w:rPr>
        <w:t xml:space="preserve">            </w:t>
      </w:r>
    </w:p>
    <w:sectPr w:rsidR="005C6CD8" w:rsidRPr="00B61956" w:rsidSect="00D977FF">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46E155" w14:textId="77777777" w:rsidR="00847B24" w:rsidRDefault="00847B24">
      <w:r>
        <w:separator/>
      </w:r>
    </w:p>
  </w:endnote>
  <w:endnote w:type="continuationSeparator" w:id="0">
    <w:p w14:paraId="698D21C2" w14:textId="77777777" w:rsidR="00847B24" w:rsidRDefault="00847B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FE891" w14:textId="77777777" w:rsidR="00847B24" w:rsidRDefault="00847B24">
      <w:r>
        <w:separator/>
      </w:r>
    </w:p>
  </w:footnote>
  <w:footnote w:type="continuationSeparator" w:id="0">
    <w:p w14:paraId="4F2B6273" w14:textId="77777777" w:rsidR="00847B24" w:rsidRDefault="00847B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08E1305"/>
    <w:multiLevelType w:val="hybridMultilevel"/>
    <w:tmpl w:val="21AE9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671370942">
    <w:abstractNumId w:val="9"/>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3077"/>
    <w:rsid w:val="00011A21"/>
    <w:rsid w:val="00011F2A"/>
    <w:rsid w:val="00014B18"/>
    <w:rsid w:val="000152B3"/>
    <w:rsid w:val="00024596"/>
    <w:rsid w:val="000248F1"/>
    <w:rsid w:val="0003187C"/>
    <w:rsid w:val="000336AB"/>
    <w:rsid w:val="00033F9D"/>
    <w:rsid w:val="00037D7A"/>
    <w:rsid w:val="000414DC"/>
    <w:rsid w:val="00045C99"/>
    <w:rsid w:val="00046A09"/>
    <w:rsid w:val="0005268F"/>
    <w:rsid w:val="000533B6"/>
    <w:rsid w:val="000539BC"/>
    <w:rsid w:val="00054643"/>
    <w:rsid w:val="00060A46"/>
    <w:rsid w:val="0006121C"/>
    <w:rsid w:val="00063405"/>
    <w:rsid w:val="00063B0B"/>
    <w:rsid w:val="00063B81"/>
    <w:rsid w:val="00066934"/>
    <w:rsid w:val="000675A2"/>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D79"/>
    <w:rsid w:val="000C3E29"/>
    <w:rsid w:val="000C4900"/>
    <w:rsid w:val="000D4DBC"/>
    <w:rsid w:val="000D71AC"/>
    <w:rsid w:val="000D73BB"/>
    <w:rsid w:val="000E61B9"/>
    <w:rsid w:val="000E6CD4"/>
    <w:rsid w:val="000F0C1E"/>
    <w:rsid w:val="000F26DE"/>
    <w:rsid w:val="000F5C12"/>
    <w:rsid w:val="000F7929"/>
    <w:rsid w:val="00104514"/>
    <w:rsid w:val="00107BED"/>
    <w:rsid w:val="001113AE"/>
    <w:rsid w:val="00111AA6"/>
    <w:rsid w:val="00112EA7"/>
    <w:rsid w:val="00122ACA"/>
    <w:rsid w:val="0012368F"/>
    <w:rsid w:val="00127979"/>
    <w:rsid w:val="0013025A"/>
    <w:rsid w:val="00135679"/>
    <w:rsid w:val="00137C9A"/>
    <w:rsid w:val="00147A69"/>
    <w:rsid w:val="00147C2E"/>
    <w:rsid w:val="001518BE"/>
    <w:rsid w:val="00151A9D"/>
    <w:rsid w:val="00156782"/>
    <w:rsid w:val="0016403A"/>
    <w:rsid w:val="00165440"/>
    <w:rsid w:val="00174B40"/>
    <w:rsid w:val="00180E5F"/>
    <w:rsid w:val="00181DE9"/>
    <w:rsid w:val="001826AF"/>
    <w:rsid w:val="001826D0"/>
    <w:rsid w:val="00185804"/>
    <w:rsid w:val="0019020F"/>
    <w:rsid w:val="00190F47"/>
    <w:rsid w:val="001918BD"/>
    <w:rsid w:val="001A014E"/>
    <w:rsid w:val="001A0C0E"/>
    <w:rsid w:val="001A1EB1"/>
    <w:rsid w:val="001C2579"/>
    <w:rsid w:val="001C3E99"/>
    <w:rsid w:val="001C4320"/>
    <w:rsid w:val="001D2996"/>
    <w:rsid w:val="001D7DBD"/>
    <w:rsid w:val="001E33F8"/>
    <w:rsid w:val="001F3AED"/>
    <w:rsid w:val="001F7DB8"/>
    <w:rsid w:val="002013D1"/>
    <w:rsid w:val="002036BE"/>
    <w:rsid w:val="00205D73"/>
    <w:rsid w:val="002107C5"/>
    <w:rsid w:val="00212AA1"/>
    <w:rsid w:val="00212E76"/>
    <w:rsid w:val="002168BF"/>
    <w:rsid w:val="00217764"/>
    <w:rsid w:val="0022272B"/>
    <w:rsid w:val="002232D0"/>
    <w:rsid w:val="00224B24"/>
    <w:rsid w:val="0023277D"/>
    <w:rsid w:val="002406D2"/>
    <w:rsid w:val="00242998"/>
    <w:rsid w:val="002443DD"/>
    <w:rsid w:val="0024668C"/>
    <w:rsid w:val="00251DC4"/>
    <w:rsid w:val="00253464"/>
    <w:rsid w:val="0025429D"/>
    <w:rsid w:val="00254FCA"/>
    <w:rsid w:val="00255EEC"/>
    <w:rsid w:val="00260406"/>
    <w:rsid w:val="00261FD1"/>
    <w:rsid w:val="0026522F"/>
    <w:rsid w:val="0027522F"/>
    <w:rsid w:val="00275B9F"/>
    <w:rsid w:val="0028078E"/>
    <w:rsid w:val="002815AA"/>
    <w:rsid w:val="0028317E"/>
    <w:rsid w:val="002907BE"/>
    <w:rsid w:val="0029492E"/>
    <w:rsid w:val="00294A5F"/>
    <w:rsid w:val="00295DBB"/>
    <w:rsid w:val="002A1217"/>
    <w:rsid w:val="002B1EBD"/>
    <w:rsid w:val="002C1052"/>
    <w:rsid w:val="002C3025"/>
    <w:rsid w:val="002D0EF0"/>
    <w:rsid w:val="002D2536"/>
    <w:rsid w:val="002D5346"/>
    <w:rsid w:val="002E2021"/>
    <w:rsid w:val="002E37FD"/>
    <w:rsid w:val="002F09DD"/>
    <w:rsid w:val="0030580B"/>
    <w:rsid w:val="00307A9E"/>
    <w:rsid w:val="003120AE"/>
    <w:rsid w:val="00312520"/>
    <w:rsid w:val="00312C6E"/>
    <w:rsid w:val="003161D8"/>
    <w:rsid w:val="00322704"/>
    <w:rsid w:val="003240DC"/>
    <w:rsid w:val="00324E5D"/>
    <w:rsid w:val="00330585"/>
    <w:rsid w:val="00331F1F"/>
    <w:rsid w:val="00336342"/>
    <w:rsid w:val="00341123"/>
    <w:rsid w:val="00347310"/>
    <w:rsid w:val="003507B4"/>
    <w:rsid w:val="00356683"/>
    <w:rsid w:val="00357F77"/>
    <w:rsid w:val="003625A0"/>
    <w:rsid w:val="00362C12"/>
    <w:rsid w:val="0036788C"/>
    <w:rsid w:val="00382A8A"/>
    <w:rsid w:val="00382F99"/>
    <w:rsid w:val="00385605"/>
    <w:rsid w:val="00386469"/>
    <w:rsid w:val="0038788B"/>
    <w:rsid w:val="0039157E"/>
    <w:rsid w:val="003968AA"/>
    <w:rsid w:val="003B45E8"/>
    <w:rsid w:val="003B6E81"/>
    <w:rsid w:val="003C2C25"/>
    <w:rsid w:val="003C3343"/>
    <w:rsid w:val="003C3D07"/>
    <w:rsid w:val="003C5F7B"/>
    <w:rsid w:val="003C67DE"/>
    <w:rsid w:val="003D14C3"/>
    <w:rsid w:val="003E0833"/>
    <w:rsid w:val="003E1665"/>
    <w:rsid w:val="003F0C98"/>
    <w:rsid w:val="00400C07"/>
    <w:rsid w:val="00402AFC"/>
    <w:rsid w:val="00411A38"/>
    <w:rsid w:val="004132B7"/>
    <w:rsid w:val="00415C09"/>
    <w:rsid w:val="0041697D"/>
    <w:rsid w:val="00417C7E"/>
    <w:rsid w:val="00423F0E"/>
    <w:rsid w:val="00424F68"/>
    <w:rsid w:val="004313B1"/>
    <w:rsid w:val="00431CCF"/>
    <w:rsid w:val="00441101"/>
    <w:rsid w:val="00442D7B"/>
    <w:rsid w:val="00446228"/>
    <w:rsid w:val="0044688B"/>
    <w:rsid w:val="00450D6C"/>
    <w:rsid w:val="00451F00"/>
    <w:rsid w:val="004521DC"/>
    <w:rsid w:val="004523AA"/>
    <w:rsid w:val="00471220"/>
    <w:rsid w:val="004727FE"/>
    <w:rsid w:val="004763DA"/>
    <w:rsid w:val="00485CD3"/>
    <w:rsid w:val="0049337D"/>
    <w:rsid w:val="00494764"/>
    <w:rsid w:val="0049769D"/>
    <w:rsid w:val="004A4B39"/>
    <w:rsid w:val="004B0295"/>
    <w:rsid w:val="004C14DE"/>
    <w:rsid w:val="004C179C"/>
    <w:rsid w:val="004C5456"/>
    <w:rsid w:val="004C71C5"/>
    <w:rsid w:val="004D445F"/>
    <w:rsid w:val="004E1EAD"/>
    <w:rsid w:val="004E5E28"/>
    <w:rsid w:val="004F6BAE"/>
    <w:rsid w:val="00507638"/>
    <w:rsid w:val="00512CAE"/>
    <w:rsid w:val="00515963"/>
    <w:rsid w:val="005166FB"/>
    <w:rsid w:val="00516F07"/>
    <w:rsid w:val="005173E6"/>
    <w:rsid w:val="00520436"/>
    <w:rsid w:val="005237D2"/>
    <w:rsid w:val="00533528"/>
    <w:rsid w:val="005402FC"/>
    <w:rsid w:val="00540BE2"/>
    <w:rsid w:val="00541151"/>
    <w:rsid w:val="00542222"/>
    <w:rsid w:val="00557E08"/>
    <w:rsid w:val="00560AB9"/>
    <w:rsid w:val="00561228"/>
    <w:rsid w:val="00563D06"/>
    <w:rsid w:val="00566209"/>
    <w:rsid w:val="00566254"/>
    <w:rsid w:val="005673F0"/>
    <w:rsid w:val="00572F9C"/>
    <w:rsid w:val="00576361"/>
    <w:rsid w:val="005814BE"/>
    <w:rsid w:val="005814D7"/>
    <w:rsid w:val="005838FF"/>
    <w:rsid w:val="00584EAC"/>
    <w:rsid w:val="00591815"/>
    <w:rsid w:val="005947CD"/>
    <w:rsid w:val="005A0475"/>
    <w:rsid w:val="005B1743"/>
    <w:rsid w:val="005B3A73"/>
    <w:rsid w:val="005B5312"/>
    <w:rsid w:val="005C1B02"/>
    <w:rsid w:val="005C6A28"/>
    <w:rsid w:val="005C6CD8"/>
    <w:rsid w:val="005D0FA7"/>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573A"/>
    <w:rsid w:val="00667E16"/>
    <w:rsid w:val="00670DF8"/>
    <w:rsid w:val="00672C7D"/>
    <w:rsid w:val="00680B0E"/>
    <w:rsid w:val="00687C97"/>
    <w:rsid w:val="006936D4"/>
    <w:rsid w:val="006936E5"/>
    <w:rsid w:val="00694C44"/>
    <w:rsid w:val="006A1047"/>
    <w:rsid w:val="006A28C2"/>
    <w:rsid w:val="006A6EDE"/>
    <w:rsid w:val="006B1A8B"/>
    <w:rsid w:val="006B6243"/>
    <w:rsid w:val="006B766A"/>
    <w:rsid w:val="006B7A43"/>
    <w:rsid w:val="006C01F6"/>
    <w:rsid w:val="006C2CB8"/>
    <w:rsid w:val="006C3A69"/>
    <w:rsid w:val="006C5084"/>
    <w:rsid w:val="006C59B1"/>
    <w:rsid w:val="006C68D4"/>
    <w:rsid w:val="006D1E03"/>
    <w:rsid w:val="006D5721"/>
    <w:rsid w:val="006D5CBD"/>
    <w:rsid w:val="006D6BD6"/>
    <w:rsid w:val="006D7368"/>
    <w:rsid w:val="006E37CE"/>
    <w:rsid w:val="006E529A"/>
    <w:rsid w:val="006E6CA0"/>
    <w:rsid w:val="006E7254"/>
    <w:rsid w:val="006E7C6F"/>
    <w:rsid w:val="006F0ADF"/>
    <w:rsid w:val="006F69A1"/>
    <w:rsid w:val="00701358"/>
    <w:rsid w:val="007019AB"/>
    <w:rsid w:val="00707B08"/>
    <w:rsid w:val="0071635B"/>
    <w:rsid w:val="00717A3A"/>
    <w:rsid w:val="00731DF4"/>
    <w:rsid w:val="0073358A"/>
    <w:rsid w:val="0074649C"/>
    <w:rsid w:val="00746B5B"/>
    <w:rsid w:val="00750285"/>
    <w:rsid w:val="00753DE4"/>
    <w:rsid w:val="00753EFC"/>
    <w:rsid w:val="0075672F"/>
    <w:rsid w:val="007571B5"/>
    <w:rsid w:val="007604AA"/>
    <w:rsid w:val="00766657"/>
    <w:rsid w:val="0077383B"/>
    <w:rsid w:val="007741FC"/>
    <w:rsid w:val="007767BA"/>
    <w:rsid w:val="00781B2B"/>
    <w:rsid w:val="0079068F"/>
    <w:rsid w:val="00790B92"/>
    <w:rsid w:val="007B6E74"/>
    <w:rsid w:val="007C3B96"/>
    <w:rsid w:val="007C3D4F"/>
    <w:rsid w:val="007C4193"/>
    <w:rsid w:val="007C65FD"/>
    <w:rsid w:val="007D3209"/>
    <w:rsid w:val="007D683E"/>
    <w:rsid w:val="007E3C6A"/>
    <w:rsid w:val="007E3E9B"/>
    <w:rsid w:val="007E7AD4"/>
    <w:rsid w:val="007F280A"/>
    <w:rsid w:val="007F2B49"/>
    <w:rsid w:val="00806455"/>
    <w:rsid w:val="0081045A"/>
    <w:rsid w:val="00814647"/>
    <w:rsid w:val="008161A6"/>
    <w:rsid w:val="00824699"/>
    <w:rsid w:val="008253D8"/>
    <w:rsid w:val="00834A41"/>
    <w:rsid w:val="00837718"/>
    <w:rsid w:val="00837DB8"/>
    <w:rsid w:val="00840CC8"/>
    <w:rsid w:val="00841BE7"/>
    <w:rsid w:val="00845CA3"/>
    <w:rsid w:val="00847B24"/>
    <w:rsid w:val="0085136C"/>
    <w:rsid w:val="00854A54"/>
    <w:rsid w:val="008570BD"/>
    <w:rsid w:val="0086009E"/>
    <w:rsid w:val="008619B8"/>
    <w:rsid w:val="00864CBC"/>
    <w:rsid w:val="0087109F"/>
    <w:rsid w:val="00872587"/>
    <w:rsid w:val="00873270"/>
    <w:rsid w:val="00876FF4"/>
    <w:rsid w:val="00880334"/>
    <w:rsid w:val="00892053"/>
    <w:rsid w:val="008921CE"/>
    <w:rsid w:val="008947A1"/>
    <w:rsid w:val="00895370"/>
    <w:rsid w:val="00896AA3"/>
    <w:rsid w:val="008A1EF8"/>
    <w:rsid w:val="008A2555"/>
    <w:rsid w:val="008A3A34"/>
    <w:rsid w:val="008B0054"/>
    <w:rsid w:val="008B2529"/>
    <w:rsid w:val="008B2659"/>
    <w:rsid w:val="008B32D7"/>
    <w:rsid w:val="008B3CBF"/>
    <w:rsid w:val="008B5E37"/>
    <w:rsid w:val="008B63A3"/>
    <w:rsid w:val="008C0F91"/>
    <w:rsid w:val="008C7C35"/>
    <w:rsid w:val="008D2EB6"/>
    <w:rsid w:val="008E294A"/>
    <w:rsid w:val="008E4548"/>
    <w:rsid w:val="008F0D87"/>
    <w:rsid w:val="008F4E4E"/>
    <w:rsid w:val="008F66F9"/>
    <w:rsid w:val="00902808"/>
    <w:rsid w:val="009135B2"/>
    <w:rsid w:val="009203E0"/>
    <w:rsid w:val="00926A1C"/>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84E19"/>
    <w:rsid w:val="009903DA"/>
    <w:rsid w:val="0099212D"/>
    <w:rsid w:val="009929C2"/>
    <w:rsid w:val="00993092"/>
    <w:rsid w:val="00996CBB"/>
    <w:rsid w:val="009A1E8C"/>
    <w:rsid w:val="009A4C24"/>
    <w:rsid w:val="009B04B6"/>
    <w:rsid w:val="009B0B2A"/>
    <w:rsid w:val="009D5A05"/>
    <w:rsid w:val="009D6709"/>
    <w:rsid w:val="009D7454"/>
    <w:rsid w:val="009D7A07"/>
    <w:rsid w:val="009F1020"/>
    <w:rsid w:val="009F168D"/>
    <w:rsid w:val="009F22D6"/>
    <w:rsid w:val="00A00336"/>
    <w:rsid w:val="00A01AC4"/>
    <w:rsid w:val="00A01FCE"/>
    <w:rsid w:val="00A05E7B"/>
    <w:rsid w:val="00A078D8"/>
    <w:rsid w:val="00A117E2"/>
    <w:rsid w:val="00A14EB6"/>
    <w:rsid w:val="00A1613D"/>
    <w:rsid w:val="00A17F38"/>
    <w:rsid w:val="00A21DE8"/>
    <w:rsid w:val="00A237CF"/>
    <w:rsid w:val="00A26419"/>
    <w:rsid w:val="00A32A2B"/>
    <w:rsid w:val="00A33F4E"/>
    <w:rsid w:val="00A340BE"/>
    <w:rsid w:val="00A370A8"/>
    <w:rsid w:val="00A41174"/>
    <w:rsid w:val="00A4511E"/>
    <w:rsid w:val="00A5405C"/>
    <w:rsid w:val="00A61916"/>
    <w:rsid w:val="00A62404"/>
    <w:rsid w:val="00A670D8"/>
    <w:rsid w:val="00A70502"/>
    <w:rsid w:val="00A727F4"/>
    <w:rsid w:val="00A91ADC"/>
    <w:rsid w:val="00A92F33"/>
    <w:rsid w:val="00A941EE"/>
    <w:rsid w:val="00AA0BE1"/>
    <w:rsid w:val="00AA30B5"/>
    <w:rsid w:val="00AA3174"/>
    <w:rsid w:val="00AB07D6"/>
    <w:rsid w:val="00AC40F9"/>
    <w:rsid w:val="00AD0EF5"/>
    <w:rsid w:val="00AD78D5"/>
    <w:rsid w:val="00AE3595"/>
    <w:rsid w:val="00AE5659"/>
    <w:rsid w:val="00AE621C"/>
    <w:rsid w:val="00AE62EC"/>
    <w:rsid w:val="00AF05ED"/>
    <w:rsid w:val="00AF0B30"/>
    <w:rsid w:val="00AF2A2F"/>
    <w:rsid w:val="00AF5325"/>
    <w:rsid w:val="00AF65C9"/>
    <w:rsid w:val="00B02CEA"/>
    <w:rsid w:val="00B07B99"/>
    <w:rsid w:val="00B1115F"/>
    <w:rsid w:val="00B15E1F"/>
    <w:rsid w:val="00B161B3"/>
    <w:rsid w:val="00B20215"/>
    <w:rsid w:val="00B20C0B"/>
    <w:rsid w:val="00B22788"/>
    <w:rsid w:val="00B406C8"/>
    <w:rsid w:val="00B421FD"/>
    <w:rsid w:val="00B43F60"/>
    <w:rsid w:val="00B4505E"/>
    <w:rsid w:val="00B47B0C"/>
    <w:rsid w:val="00B505AE"/>
    <w:rsid w:val="00B522CC"/>
    <w:rsid w:val="00B52ABE"/>
    <w:rsid w:val="00B54498"/>
    <w:rsid w:val="00B5610A"/>
    <w:rsid w:val="00B61956"/>
    <w:rsid w:val="00B639CF"/>
    <w:rsid w:val="00B644D7"/>
    <w:rsid w:val="00B66B21"/>
    <w:rsid w:val="00B72A35"/>
    <w:rsid w:val="00B72DBD"/>
    <w:rsid w:val="00B76B04"/>
    <w:rsid w:val="00B808AB"/>
    <w:rsid w:val="00B80AF4"/>
    <w:rsid w:val="00B919E6"/>
    <w:rsid w:val="00B948CD"/>
    <w:rsid w:val="00B95A80"/>
    <w:rsid w:val="00BA2262"/>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5A5"/>
    <w:rsid w:val="00BF2A01"/>
    <w:rsid w:val="00BF430B"/>
    <w:rsid w:val="00BF6F17"/>
    <w:rsid w:val="00C10D64"/>
    <w:rsid w:val="00C12429"/>
    <w:rsid w:val="00C171C2"/>
    <w:rsid w:val="00C1753A"/>
    <w:rsid w:val="00C17826"/>
    <w:rsid w:val="00C2218B"/>
    <w:rsid w:val="00C2639B"/>
    <w:rsid w:val="00C27623"/>
    <w:rsid w:val="00C3130C"/>
    <w:rsid w:val="00C318FF"/>
    <w:rsid w:val="00C36588"/>
    <w:rsid w:val="00C424A0"/>
    <w:rsid w:val="00C5678B"/>
    <w:rsid w:val="00C568A5"/>
    <w:rsid w:val="00C56BAB"/>
    <w:rsid w:val="00C6365D"/>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D60C1"/>
    <w:rsid w:val="00CE1F41"/>
    <w:rsid w:val="00CE1FA2"/>
    <w:rsid w:val="00CE64DB"/>
    <w:rsid w:val="00CE7C75"/>
    <w:rsid w:val="00D012E7"/>
    <w:rsid w:val="00D21FC1"/>
    <w:rsid w:val="00D2637D"/>
    <w:rsid w:val="00D26C44"/>
    <w:rsid w:val="00D27F45"/>
    <w:rsid w:val="00D3440A"/>
    <w:rsid w:val="00D4485A"/>
    <w:rsid w:val="00D44A67"/>
    <w:rsid w:val="00D47BD9"/>
    <w:rsid w:val="00D56073"/>
    <w:rsid w:val="00D61900"/>
    <w:rsid w:val="00D63145"/>
    <w:rsid w:val="00D72893"/>
    <w:rsid w:val="00D74279"/>
    <w:rsid w:val="00D7660C"/>
    <w:rsid w:val="00D82608"/>
    <w:rsid w:val="00D82F4E"/>
    <w:rsid w:val="00D908A9"/>
    <w:rsid w:val="00D92C21"/>
    <w:rsid w:val="00D93A90"/>
    <w:rsid w:val="00D977FF"/>
    <w:rsid w:val="00D978AE"/>
    <w:rsid w:val="00DA741D"/>
    <w:rsid w:val="00DA7C8E"/>
    <w:rsid w:val="00DB0362"/>
    <w:rsid w:val="00DB3C2D"/>
    <w:rsid w:val="00DC01B1"/>
    <w:rsid w:val="00DC07A1"/>
    <w:rsid w:val="00DC1869"/>
    <w:rsid w:val="00DC3446"/>
    <w:rsid w:val="00DC6FC2"/>
    <w:rsid w:val="00DD0706"/>
    <w:rsid w:val="00DD07C2"/>
    <w:rsid w:val="00DD2DF5"/>
    <w:rsid w:val="00DD3093"/>
    <w:rsid w:val="00DE57BF"/>
    <w:rsid w:val="00DE6E77"/>
    <w:rsid w:val="00DF1FBC"/>
    <w:rsid w:val="00DF60A6"/>
    <w:rsid w:val="00DF7FA7"/>
    <w:rsid w:val="00E026B3"/>
    <w:rsid w:val="00E11BD7"/>
    <w:rsid w:val="00E2175C"/>
    <w:rsid w:val="00E221CD"/>
    <w:rsid w:val="00E23A35"/>
    <w:rsid w:val="00E25150"/>
    <w:rsid w:val="00E25B39"/>
    <w:rsid w:val="00E32F48"/>
    <w:rsid w:val="00E33E7E"/>
    <w:rsid w:val="00E45C00"/>
    <w:rsid w:val="00E46888"/>
    <w:rsid w:val="00E55EE2"/>
    <w:rsid w:val="00E563E0"/>
    <w:rsid w:val="00E565F3"/>
    <w:rsid w:val="00E60056"/>
    <w:rsid w:val="00E62229"/>
    <w:rsid w:val="00E65546"/>
    <w:rsid w:val="00E71166"/>
    <w:rsid w:val="00E81AA9"/>
    <w:rsid w:val="00E86806"/>
    <w:rsid w:val="00E939AC"/>
    <w:rsid w:val="00E96305"/>
    <w:rsid w:val="00EA0304"/>
    <w:rsid w:val="00EA1551"/>
    <w:rsid w:val="00EB0FBD"/>
    <w:rsid w:val="00EB2C3D"/>
    <w:rsid w:val="00EB5DC3"/>
    <w:rsid w:val="00EB6BDE"/>
    <w:rsid w:val="00ED1593"/>
    <w:rsid w:val="00ED4019"/>
    <w:rsid w:val="00ED722E"/>
    <w:rsid w:val="00EE1A83"/>
    <w:rsid w:val="00EE32BC"/>
    <w:rsid w:val="00EE355D"/>
    <w:rsid w:val="00EE41ED"/>
    <w:rsid w:val="00EE5717"/>
    <w:rsid w:val="00EE69F3"/>
    <w:rsid w:val="00EE70D3"/>
    <w:rsid w:val="00EF4C27"/>
    <w:rsid w:val="00EF644A"/>
    <w:rsid w:val="00EF77A8"/>
    <w:rsid w:val="00F05BAD"/>
    <w:rsid w:val="00F11E6D"/>
    <w:rsid w:val="00F16B35"/>
    <w:rsid w:val="00F22D62"/>
    <w:rsid w:val="00F33E17"/>
    <w:rsid w:val="00F35169"/>
    <w:rsid w:val="00F41DCE"/>
    <w:rsid w:val="00F441BC"/>
    <w:rsid w:val="00F46DC4"/>
    <w:rsid w:val="00F46F72"/>
    <w:rsid w:val="00F54830"/>
    <w:rsid w:val="00F54A6A"/>
    <w:rsid w:val="00F5760B"/>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97729"/>
    <w:rsid w:val="00FA2068"/>
    <w:rsid w:val="00FA462E"/>
    <w:rsid w:val="00FA53CA"/>
    <w:rsid w:val="00FA7287"/>
    <w:rsid w:val="00FA7308"/>
    <w:rsid w:val="00FB0B8C"/>
    <w:rsid w:val="00FB1B3B"/>
    <w:rsid w:val="00FB1CEA"/>
    <w:rsid w:val="00FB2E91"/>
    <w:rsid w:val="00FC188E"/>
    <w:rsid w:val="00FC48CD"/>
    <w:rsid w:val="00FC4F4A"/>
    <w:rsid w:val="00FD08FF"/>
    <w:rsid w:val="00FD742B"/>
    <w:rsid w:val="00FE1FD2"/>
    <w:rsid w:val="00FE6963"/>
    <w:rsid w:val="00FF12ED"/>
    <w:rsid w:val="00FF1F74"/>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dt.co.uk/blog/the-human-effect-of-a-burglary"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xcelsior.edu/article/the-role-of-forensics-in-crime-solving/"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college.police.uk/guidance/residential-burglary/definiti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statista.com/statistics/956906/burglaries-in-england-and-wale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S0047-2727(97)0009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4</Pages>
  <Words>1304</Words>
  <Characters>7335</Characters>
  <Application>Microsoft Office Word</Application>
  <DocSecurity>0</DocSecurity>
  <Lines>61</Lines>
  <Paragraphs>17</Paragraphs>
  <ScaleCrop>false</ScaleCrop>
  <Company>sihe</Company>
  <LinksUpToDate>false</LinksUpToDate>
  <CharactersWithSpaces>8622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Taylor, Lee</cp:lastModifiedBy>
  <cp:revision>155</cp:revision>
  <cp:lastPrinted>2022-03-21T13:46:00Z</cp:lastPrinted>
  <dcterms:created xsi:type="dcterms:W3CDTF">2022-09-26T10:45:00Z</dcterms:created>
  <dcterms:modified xsi:type="dcterms:W3CDTF">2024-11-18T21:27:00Z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2024-11-05T04:07:57Z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67a2987c-062f-49e3-85d7-5e33af7a5049</vt:lpwstr>
  </property>
  <property fmtid="{D5CDD505-2E9C-101B-9397-08002B2CF9AE}" pid="9" name="MSIP_Label_f2acd28b-79a3-4a0f-b0ff-4b75658b1549_ContentBits">
    <vt:lpwstr>0</vt:lpwstr>
  </property>
</Properties>
</file>