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7011E673" w14:textId="787BBFAE" w:rsidR="00B21F2E" w:rsidRPr="00EB305A" w:rsidRDefault="001B6DB4" w:rsidP="00EB305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030CD0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EB305A">
              <w:rPr>
                <w:rFonts w:ascii="Tahoma" w:hAnsi="Tahoma" w:cs="Tahoma"/>
                <w:b/>
                <w:sz w:val="20"/>
                <w:szCs w:val="20"/>
              </w:rPr>
              <w:t>Irina Roxana Birladeanu</w:t>
            </w:r>
          </w:p>
          <w:p w14:paraId="498F0B10" w14:textId="77777777" w:rsidR="001B69C8" w:rsidRPr="003C3341" w:rsidRDefault="001B69C8">
            <w:pPr>
              <w:rPr>
                <w:rFonts w:ascii="Tahoma" w:hAnsi="Tahoma" w:cs="Tahoma"/>
                <w:b/>
                <w:sz w:val="20"/>
                <w:szCs w:val="20"/>
              </w:rPr>
            </w:pPr>
          </w:p>
          <w:p w14:paraId="69E1F0CF" w14:textId="6BBB4327" w:rsidR="00B21F2E" w:rsidRPr="003C3341" w:rsidRDefault="001B69C8">
            <w:pPr>
              <w:rPr>
                <w:rFonts w:ascii="Tahoma" w:hAnsi="Tahoma" w:cs="Tahoma"/>
                <w:b/>
                <w:sz w:val="20"/>
                <w:szCs w:val="20"/>
              </w:rPr>
            </w:pPr>
            <w:r>
              <w:rPr>
                <w:rFonts w:ascii="Tahoma" w:hAnsi="Tahoma" w:cs="Tahoma"/>
                <w:b/>
                <w:sz w:val="20"/>
                <w:szCs w:val="20"/>
              </w:rPr>
              <w:t>Student Number:</w:t>
            </w:r>
            <w:r w:rsidR="00EB305A">
              <w:rPr>
                <w:rFonts w:ascii="Tahoma" w:hAnsi="Tahoma" w:cs="Tahoma"/>
                <w:b/>
                <w:sz w:val="20"/>
                <w:szCs w:val="20"/>
              </w:rPr>
              <w:t>2121941</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DF532B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EB305A">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6A13403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EB305A">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C2DD9DE"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EB305A">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3C5180A4" w:rsidR="00B21F2E" w:rsidRDefault="00DA1AEF" w:rsidP="00B21F2E">
            <w:pPr>
              <w:jc w:val="center"/>
              <w:rPr>
                <w:rFonts w:ascii="Tahoma" w:hAnsi="Tahoma" w:cs="Tahoma"/>
                <w:b/>
                <w:sz w:val="20"/>
                <w:szCs w:val="20"/>
              </w:rPr>
            </w:pPr>
            <w:r>
              <w:rPr>
                <w:rFonts w:ascii="Tahoma" w:hAnsi="Tahoma" w:cs="Tahoma"/>
                <w:b/>
                <w:sz w:val="20"/>
                <w:szCs w:val="20"/>
              </w:rPr>
              <w:t>3 June 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2D3E6AB" w14:textId="77777777" w:rsidR="00BF121F" w:rsidRDefault="00BF121F" w:rsidP="009A29EE">
            <w:pPr>
              <w:spacing w:line="360" w:lineRule="auto"/>
              <w:jc w:val="both"/>
              <w:rPr>
                <w:rFonts w:ascii="Arial" w:hAnsi="Arial" w:cs="Arial"/>
              </w:rPr>
            </w:pPr>
          </w:p>
          <w:p w14:paraId="3C318044" w14:textId="76450855" w:rsidR="00024EA6" w:rsidRDefault="009A29EE" w:rsidP="009A29EE">
            <w:pPr>
              <w:spacing w:line="360" w:lineRule="auto"/>
              <w:jc w:val="both"/>
              <w:rPr>
                <w:rFonts w:ascii="Arial" w:hAnsi="Arial" w:cs="Arial"/>
              </w:rPr>
            </w:pPr>
            <w:r>
              <w:rPr>
                <w:rFonts w:ascii="Arial" w:hAnsi="Arial" w:cs="Arial"/>
              </w:rPr>
              <w:t xml:space="preserve">Allergies are an inadequate or exaggerated reaction of the immune system to substances that, in most people, do not cause symptoms. Symptoms of allergic diseases may occur </w:t>
            </w:r>
            <w:r w:rsidR="00BF121F">
              <w:rPr>
                <w:rFonts w:ascii="Arial" w:hAnsi="Arial" w:cs="Arial"/>
              </w:rPr>
              <w:t>because of</w:t>
            </w:r>
            <w:r>
              <w:rPr>
                <w:rFonts w:ascii="Arial" w:hAnsi="Arial" w:cs="Arial"/>
              </w:rPr>
              <w:t xml:space="preserve"> skin contact with chemicals, inhalation of dust, pollen (or other substances), or ingestion of certain foods.</w:t>
            </w:r>
          </w:p>
          <w:p w14:paraId="515D9964" w14:textId="58C53586" w:rsidR="00BF121F" w:rsidRDefault="00BF121F" w:rsidP="009A29EE">
            <w:pPr>
              <w:spacing w:line="360" w:lineRule="auto"/>
              <w:jc w:val="both"/>
              <w:rPr>
                <w:rFonts w:ascii="Arial" w:hAnsi="Arial" w:cs="Arial"/>
              </w:rPr>
            </w:pPr>
            <w:r>
              <w:rPr>
                <w:rFonts w:ascii="Arial" w:hAnsi="Arial" w:cs="Arial"/>
              </w:rPr>
              <w:t xml:space="preserve">Allergic symptoms and their intensity depend on the type of allergen, the affected organs, the level of sensitivity and the individual reaction to allergens, for example, asthma, cyanosis, fever, vomiting, sneezing. Exposure to allergens when the immune system is </w:t>
            </w:r>
            <w:r w:rsidR="00B526CD">
              <w:rPr>
                <w:rFonts w:ascii="Arial" w:hAnsi="Arial" w:cs="Arial"/>
              </w:rPr>
              <w:t>weakened (such as</w:t>
            </w:r>
            <w:r>
              <w:rPr>
                <w:rFonts w:ascii="Arial" w:hAnsi="Arial" w:cs="Arial"/>
              </w:rPr>
              <w:t xml:space="preserve"> viral infections, pregnancy, or puberty) can contribute to the development of allergies. W</w:t>
            </w:r>
            <w:r w:rsidR="00B526CD">
              <w:rPr>
                <w:rFonts w:ascii="Arial" w:hAnsi="Arial" w:cs="Arial"/>
              </w:rPr>
              <w:t>omen are more prone to allergies. Allergic symptoms may diminish with age, but rarely disappear completely.</w:t>
            </w:r>
          </w:p>
          <w:p w14:paraId="20A33823" w14:textId="79DF6221" w:rsidR="00B526CD" w:rsidRDefault="00B526CD" w:rsidP="009A29EE">
            <w:pPr>
              <w:spacing w:line="360" w:lineRule="auto"/>
              <w:jc w:val="both"/>
              <w:rPr>
                <w:rFonts w:ascii="Arial" w:hAnsi="Arial" w:cs="Arial"/>
              </w:rPr>
            </w:pPr>
            <w:r>
              <w:rPr>
                <w:rFonts w:ascii="Arial" w:hAnsi="Arial" w:cs="Arial"/>
              </w:rPr>
              <w:t>Food allergy affects approximately 1 to 3% of adult and 5 to 8% of children (Ballmer-Weber and Fernandez-Rivas,2008).</w:t>
            </w:r>
          </w:p>
          <w:p w14:paraId="09C4780A" w14:textId="0554D2A1" w:rsidR="00B526CD" w:rsidRDefault="003D2EE1" w:rsidP="009A29EE">
            <w:pPr>
              <w:spacing w:line="360" w:lineRule="auto"/>
              <w:jc w:val="both"/>
              <w:rPr>
                <w:rFonts w:ascii="Arial" w:hAnsi="Arial" w:cs="Arial"/>
              </w:rPr>
            </w:pPr>
            <w:r>
              <w:rPr>
                <w:rFonts w:ascii="Arial" w:hAnsi="Arial" w:cs="Arial"/>
              </w:rPr>
              <w:t>Food intolerance is also an abnormal response to certain foods and the symptoms may be like those of food allergies. However, food intolerance is more prevalent than food allergies, manifests itself in a variety of conditions, and is triggered by several distinct mechanisms, other than immune response responsible for food allergies.</w:t>
            </w:r>
          </w:p>
          <w:p w14:paraId="222129A8" w14:textId="4C133889" w:rsidR="003D2EE1" w:rsidRDefault="003D2EE1" w:rsidP="009A29EE">
            <w:pPr>
              <w:spacing w:line="360" w:lineRule="auto"/>
              <w:jc w:val="both"/>
              <w:rPr>
                <w:rFonts w:ascii="Arial" w:hAnsi="Arial" w:cs="Arial"/>
              </w:rPr>
            </w:pPr>
            <w:r>
              <w:rPr>
                <w:rFonts w:ascii="Arial" w:hAnsi="Arial" w:cs="Arial"/>
              </w:rPr>
              <w:t>Some things about food allergies:</w:t>
            </w:r>
          </w:p>
          <w:p w14:paraId="186CAB60" w14:textId="0E9AE4AC" w:rsidR="003D2EE1" w:rsidRDefault="00897D20" w:rsidP="00897D20">
            <w:pPr>
              <w:pStyle w:val="ListParagraph"/>
              <w:numPr>
                <w:ilvl w:val="0"/>
                <w:numId w:val="36"/>
              </w:numPr>
              <w:spacing w:line="360" w:lineRule="auto"/>
              <w:jc w:val="both"/>
              <w:rPr>
                <w:rFonts w:ascii="Arial" w:hAnsi="Arial" w:cs="Arial"/>
              </w:rPr>
            </w:pPr>
            <w:r>
              <w:rPr>
                <w:rFonts w:ascii="Arial" w:hAnsi="Arial" w:cs="Arial"/>
              </w:rPr>
              <w:t>All symptoms of food allergies appear within a few minutes to one hour after a meal.</w:t>
            </w:r>
          </w:p>
          <w:p w14:paraId="67436556" w14:textId="46AEC4CE" w:rsidR="00897D20" w:rsidRDefault="00897D20" w:rsidP="00897D20">
            <w:pPr>
              <w:pStyle w:val="ListParagraph"/>
              <w:numPr>
                <w:ilvl w:val="0"/>
                <w:numId w:val="36"/>
              </w:numPr>
              <w:spacing w:line="360" w:lineRule="auto"/>
              <w:jc w:val="both"/>
              <w:rPr>
                <w:rFonts w:ascii="Arial" w:hAnsi="Arial" w:cs="Arial"/>
              </w:rPr>
            </w:pPr>
            <w:r>
              <w:rPr>
                <w:rFonts w:ascii="Arial" w:hAnsi="Arial" w:cs="Arial"/>
              </w:rPr>
              <w:t>A food allergy can start with itching and difficulty swallowing or breathing.</w:t>
            </w:r>
          </w:p>
          <w:p w14:paraId="39C0F4FE" w14:textId="397D1FD9" w:rsidR="00897D20" w:rsidRDefault="00897D20" w:rsidP="00897D20">
            <w:pPr>
              <w:pStyle w:val="ListParagraph"/>
              <w:numPr>
                <w:ilvl w:val="0"/>
                <w:numId w:val="36"/>
              </w:numPr>
              <w:spacing w:line="360" w:lineRule="auto"/>
              <w:jc w:val="both"/>
              <w:rPr>
                <w:rFonts w:ascii="Arial" w:hAnsi="Arial" w:cs="Arial"/>
              </w:rPr>
            </w:pPr>
            <w:r>
              <w:rPr>
                <w:rFonts w:ascii="Arial" w:hAnsi="Arial" w:cs="Arial"/>
              </w:rPr>
              <w:t>Symptoms such as nausea, vomiting and abdominal pain may occur during the digestion of food in the stomach and intestines.</w:t>
            </w:r>
          </w:p>
          <w:p w14:paraId="103B9490" w14:textId="39EDE15C" w:rsidR="00897D20" w:rsidRDefault="00897D20" w:rsidP="00897D20">
            <w:pPr>
              <w:pStyle w:val="ListParagraph"/>
              <w:numPr>
                <w:ilvl w:val="0"/>
                <w:numId w:val="36"/>
              </w:numPr>
              <w:spacing w:line="360" w:lineRule="auto"/>
              <w:jc w:val="both"/>
              <w:rPr>
                <w:rFonts w:ascii="Arial" w:hAnsi="Arial" w:cs="Arial"/>
              </w:rPr>
            </w:pPr>
            <w:r>
              <w:rPr>
                <w:rFonts w:ascii="Arial" w:hAnsi="Arial" w:cs="Arial"/>
              </w:rPr>
              <w:t xml:space="preserve">When allergens reach the skin, they can induce hives or eczema, and when they reach the </w:t>
            </w:r>
            <w:r w:rsidR="00486C65">
              <w:rPr>
                <w:rFonts w:ascii="Arial" w:hAnsi="Arial" w:cs="Arial"/>
              </w:rPr>
              <w:t>lungs,</w:t>
            </w:r>
            <w:r>
              <w:rPr>
                <w:rFonts w:ascii="Arial" w:hAnsi="Arial" w:cs="Arial"/>
              </w:rPr>
              <w:t xml:space="preserve"> they can cause asthma.</w:t>
            </w:r>
          </w:p>
          <w:p w14:paraId="4B27B559" w14:textId="7A9D2E69" w:rsidR="00897D20" w:rsidRDefault="00897D20" w:rsidP="00897D20">
            <w:pPr>
              <w:pStyle w:val="ListParagraph"/>
              <w:numPr>
                <w:ilvl w:val="0"/>
                <w:numId w:val="36"/>
              </w:numPr>
              <w:spacing w:line="360" w:lineRule="auto"/>
              <w:jc w:val="both"/>
              <w:rPr>
                <w:rFonts w:ascii="Arial" w:hAnsi="Arial" w:cs="Arial"/>
              </w:rPr>
            </w:pPr>
            <w:r>
              <w:rPr>
                <w:rFonts w:ascii="Arial" w:hAnsi="Arial" w:cs="Arial"/>
              </w:rPr>
              <w:t xml:space="preserve">When allergens pass through the blood vessels, they </w:t>
            </w:r>
            <w:r w:rsidR="00486C65">
              <w:rPr>
                <w:rFonts w:ascii="Arial" w:hAnsi="Arial" w:cs="Arial"/>
              </w:rPr>
              <w:t>can cause weakness and anaphylactic shock. Anaphylactic shock can be fatal if left untreated.</w:t>
            </w:r>
          </w:p>
          <w:p w14:paraId="7B0A63A8" w14:textId="34BBEF8D" w:rsidR="00486C65" w:rsidRDefault="00325F81" w:rsidP="00486C65">
            <w:pPr>
              <w:spacing w:line="360" w:lineRule="auto"/>
              <w:jc w:val="both"/>
              <w:rPr>
                <w:rFonts w:ascii="Arial" w:hAnsi="Arial" w:cs="Arial"/>
              </w:rPr>
            </w:pPr>
            <w:r>
              <w:rPr>
                <w:rFonts w:ascii="Arial" w:hAnsi="Arial" w:cs="Arial"/>
              </w:rPr>
              <w:t>To prevent and everything working well, we must take into certain food safety rules like cleaning:</w:t>
            </w:r>
          </w:p>
          <w:p w14:paraId="28E1B9D5" w14:textId="531B01B6" w:rsidR="00325F81" w:rsidRDefault="00325F81" w:rsidP="00325F81">
            <w:pPr>
              <w:pStyle w:val="ListParagraph"/>
              <w:numPr>
                <w:ilvl w:val="0"/>
                <w:numId w:val="37"/>
              </w:numPr>
              <w:spacing w:line="360" w:lineRule="auto"/>
              <w:jc w:val="both"/>
              <w:rPr>
                <w:rFonts w:ascii="Arial" w:hAnsi="Arial" w:cs="Arial"/>
              </w:rPr>
            </w:pPr>
            <w:r>
              <w:rPr>
                <w:rFonts w:ascii="Arial" w:hAnsi="Arial" w:cs="Arial"/>
              </w:rPr>
              <w:t>Wash your hands before touching food and even during cooking</w:t>
            </w:r>
          </w:p>
          <w:p w14:paraId="51E89961" w14:textId="77777777" w:rsidR="00325F81" w:rsidRDefault="00325F81" w:rsidP="00325F81">
            <w:pPr>
              <w:pStyle w:val="ListParagraph"/>
              <w:spacing w:line="360" w:lineRule="auto"/>
              <w:jc w:val="both"/>
              <w:rPr>
                <w:rFonts w:ascii="Arial" w:hAnsi="Arial" w:cs="Arial"/>
              </w:rPr>
            </w:pPr>
          </w:p>
          <w:p w14:paraId="4E1D8DE4" w14:textId="4118079B" w:rsidR="00325F81" w:rsidRDefault="00325F81" w:rsidP="00325F81">
            <w:pPr>
              <w:pStyle w:val="ListParagraph"/>
              <w:numPr>
                <w:ilvl w:val="0"/>
                <w:numId w:val="37"/>
              </w:numPr>
              <w:spacing w:line="360" w:lineRule="auto"/>
              <w:jc w:val="both"/>
              <w:rPr>
                <w:rFonts w:ascii="Arial" w:hAnsi="Arial" w:cs="Arial"/>
              </w:rPr>
            </w:pPr>
            <w:r>
              <w:rPr>
                <w:rFonts w:ascii="Arial" w:hAnsi="Arial" w:cs="Arial"/>
              </w:rPr>
              <w:t>Wash and disinfect all utensils and equipment you use to prepare food</w:t>
            </w:r>
          </w:p>
          <w:p w14:paraId="39B71E73" w14:textId="1C905E75" w:rsidR="00325F81" w:rsidRDefault="00325F81" w:rsidP="00325F81">
            <w:pPr>
              <w:pStyle w:val="ListParagraph"/>
              <w:numPr>
                <w:ilvl w:val="0"/>
                <w:numId w:val="37"/>
              </w:numPr>
              <w:spacing w:line="360" w:lineRule="auto"/>
              <w:jc w:val="both"/>
              <w:rPr>
                <w:rFonts w:ascii="Arial" w:hAnsi="Arial" w:cs="Arial"/>
              </w:rPr>
            </w:pPr>
            <w:r>
              <w:rPr>
                <w:rFonts w:ascii="Arial" w:hAnsi="Arial" w:cs="Arial"/>
              </w:rPr>
              <w:t>Protect your kitchen and food from insects, parasites, and other animals</w:t>
            </w:r>
          </w:p>
          <w:p w14:paraId="69846EA4" w14:textId="4C047498" w:rsidR="00325F81" w:rsidRDefault="00DF2269" w:rsidP="00325F81">
            <w:pPr>
              <w:spacing w:line="360" w:lineRule="auto"/>
              <w:jc w:val="both"/>
              <w:rPr>
                <w:rFonts w:ascii="Arial" w:hAnsi="Arial" w:cs="Arial"/>
              </w:rPr>
            </w:pPr>
            <w:r>
              <w:rPr>
                <w:rFonts w:ascii="Arial" w:hAnsi="Arial" w:cs="Arial"/>
              </w:rPr>
              <w:t>Preparation and storage:</w:t>
            </w:r>
          </w:p>
          <w:p w14:paraId="61F9C6C8" w14:textId="61F6F735" w:rsidR="00DF2269" w:rsidRDefault="00DF2269" w:rsidP="00DF2269">
            <w:pPr>
              <w:pStyle w:val="ListParagraph"/>
              <w:numPr>
                <w:ilvl w:val="0"/>
                <w:numId w:val="38"/>
              </w:numPr>
              <w:spacing w:line="360" w:lineRule="auto"/>
              <w:jc w:val="both"/>
              <w:rPr>
                <w:rFonts w:ascii="Arial" w:hAnsi="Arial" w:cs="Arial"/>
              </w:rPr>
            </w:pPr>
            <w:r>
              <w:rPr>
                <w:rFonts w:ascii="Arial" w:hAnsi="Arial" w:cs="Arial"/>
              </w:rPr>
              <w:t>Prepare food well, especially meat, eggs, and seafood</w:t>
            </w:r>
          </w:p>
          <w:p w14:paraId="0579F88F" w14:textId="036242EA" w:rsidR="00DF2269" w:rsidRDefault="00DF2269" w:rsidP="00DF2269">
            <w:pPr>
              <w:pStyle w:val="ListParagraph"/>
              <w:numPr>
                <w:ilvl w:val="0"/>
                <w:numId w:val="38"/>
              </w:numPr>
              <w:spacing w:line="360" w:lineRule="auto"/>
              <w:jc w:val="both"/>
              <w:rPr>
                <w:rFonts w:ascii="Arial" w:hAnsi="Arial" w:cs="Arial"/>
              </w:rPr>
            </w:pPr>
            <w:r>
              <w:rPr>
                <w:rFonts w:ascii="Arial" w:hAnsi="Arial" w:cs="Arial"/>
              </w:rPr>
              <w:t>Reheat the food well</w:t>
            </w:r>
          </w:p>
          <w:p w14:paraId="79C03B4B" w14:textId="002BD429" w:rsidR="00DF2269" w:rsidRDefault="00DF2269" w:rsidP="00972223">
            <w:pPr>
              <w:pStyle w:val="ListParagraph"/>
              <w:numPr>
                <w:ilvl w:val="0"/>
                <w:numId w:val="38"/>
              </w:numPr>
              <w:spacing w:line="360" w:lineRule="auto"/>
              <w:jc w:val="both"/>
              <w:rPr>
                <w:rFonts w:ascii="Arial" w:hAnsi="Arial" w:cs="Arial"/>
              </w:rPr>
            </w:pPr>
            <w:r>
              <w:rPr>
                <w:rFonts w:ascii="Arial" w:hAnsi="Arial" w:cs="Arial"/>
              </w:rPr>
              <w:t>Do not leave cooked food at room temperature for more than two hours</w:t>
            </w:r>
          </w:p>
          <w:p w14:paraId="2C76EA75" w14:textId="3D288FA9" w:rsidR="00F1716C" w:rsidRDefault="00F1716C" w:rsidP="00972223">
            <w:pPr>
              <w:pStyle w:val="ListParagraph"/>
              <w:numPr>
                <w:ilvl w:val="0"/>
                <w:numId w:val="38"/>
              </w:numPr>
              <w:spacing w:line="360" w:lineRule="auto"/>
              <w:jc w:val="both"/>
              <w:rPr>
                <w:rFonts w:ascii="Arial" w:hAnsi="Arial" w:cs="Arial"/>
              </w:rPr>
            </w:pPr>
            <w:r>
              <w:rPr>
                <w:rFonts w:ascii="Arial" w:hAnsi="Arial" w:cs="Arial"/>
              </w:rPr>
              <w:t>Immediately refrigerate all prepared and perishable foods (preferably below 5</w:t>
            </w:r>
            <w:r>
              <w:rPr>
                <w:rFonts w:ascii="Arial" w:hAnsi="Arial" w:cs="Arial"/>
                <w:vertAlign w:val="superscript"/>
              </w:rPr>
              <w:t>0</w:t>
            </w:r>
            <w:r>
              <w:rPr>
                <w:rFonts w:ascii="Arial" w:hAnsi="Arial" w:cs="Arial"/>
              </w:rPr>
              <w:t xml:space="preserve"> C) </w:t>
            </w:r>
          </w:p>
          <w:p w14:paraId="3877AA3E" w14:textId="028B38EF" w:rsidR="00F1716C" w:rsidRDefault="00403F6A" w:rsidP="00972223">
            <w:pPr>
              <w:pStyle w:val="ListParagraph"/>
              <w:numPr>
                <w:ilvl w:val="0"/>
                <w:numId w:val="38"/>
              </w:numPr>
              <w:spacing w:line="360" w:lineRule="auto"/>
              <w:jc w:val="both"/>
              <w:rPr>
                <w:rFonts w:ascii="Arial" w:hAnsi="Arial" w:cs="Arial"/>
              </w:rPr>
            </w:pPr>
            <w:r>
              <w:rPr>
                <w:rFonts w:ascii="Arial" w:hAnsi="Arial" w:cs="Arial"/>
              </w:rPr>
              <w:t>Keep food warm (above 60</w:t>
            </w:r>
            <w:r>
              <w:rPr>
                <w:rFonts w:ascii="Arial" w:hAnsi="Arial" w:cs="Arial"/>
                <w:vertAlign w:val="superscript"/>
              </w:rPr>
              <w:t xml:space="preserve">0 </w:t>
            </w:r>
            <w:r>
              <w:rPr>
                <w:rFonts w:ascii="Arial" w:hAnsi="Arial" w:cs="Arial"/>
              </w:rPr>
              <w:t>C) before serving</w:t>
            </w:r>
          </w:p>
          <w:p w14:paraId="0C0E5509" w14:textId="582EAF9A" w:rsidR="00403F6A" w:rsidRDefault="00403F6A" w:rsidP="00972223">
            <w:pPr>
              <w:pStyle w:val="ListParagraph"/>
              <w:numPr>
                <w:ilvl w:val="0"/>
                <w:numId w:val="38"/>
              </w:numPr>
              <w:spacing w:line="360" w:lineRule="auto"/>
              <w:jc w:val="both"/>
              <w:rPr>
                <w:rFonts w:ascii="Arial" w:hAnsi="Arial" w:cs="Arial"/>
              </w:rPr>
            </w:pPr>
            <w:r>
              <w:rPr>
                <w:rFonts w:ascii="Arial" w:hAnsi="Arial" w:cs="Arial"/>
              </w:rPr>
              <w:t>Do not store food in the refrigerator for too long</w:t>
            </w:r>
          </w:p>
          <w:p w14:paraId="12137A1E" w14:textId="46C9E23B" w:rsidR="00403F6A" w:rsidRDefault="00403F6A" w:rsidP="00972223">
            <w:pPr>
              <w:pStyle w:val="ListParagraph"/>
              <w:numPr>
                <w:ilvl w:val="0"/>
                <w:numId w:val="38"/>
              </w:numPr>
              <w:spacing w:line="360" w:lineRule="auto"/>
              <w:jc w:val="both"/>
              <w:rPr>
                <w:rFonts w:ascii="Arial" w:hAnsi="Arial" w:cs="Arial"/>
              </w:rPr>
            </w:pPr>
            <w:r>
              <w:rPr>
                <w:rFonts w:ascii="Arial" w:hAnsi="Arial" w:cs="Arial"/>
              </w:rPr>
              <w:t>Do not defrost frozen food at room temperature.</w:t>
            </w:r>
          </w:p>
          <w:p w14:paraId="49F8C19B" w14:textId="064CB4AF" w:rsidR="00403F6A" w:rsidRDefault="00403F6A" w:rsidP="00403F6A">
            <w:pPr>
              <w:spacing w:line="360" w:lineRule="auto"/>
              <w:jc w:val="both"/>
              <w:rPr>
                <w:rFonts w:ascii="Arial" w:hAnsi="Arial" w:cs="Arial"/>
              </w:rPr>
            </w:pPr>
            <w:r>
              <w:rPr>
                <w:rFonts w:ascii="Arial" w:hAnsi="Arial" w:cs="Arial"/>
              </w:rPr>
              <w:t>Storing food at low temperatures slows down or even stops the growth of microorganisms.</w:t>
            </w:r>
            <w:r w:rsidR="00897975">
              <w:rPr>
                <w:rFonts w:ascii="Arial" w:hAnsi="Arial" w:cs="Arial"/>
              </w:rPr>
              <w:t xml:space="preserve"> We talked about cleaning, chilling, cooking follows cross-contamination and importance in the industry.</w:t>
            </w:r>
            <w:r w:rsidR="001B5242">
              <w:rPr>
                <w:rFonts w:ascii="Arial" w:hAnsi="Arial" w:cs="Arial"/>
              </w:rPr>
              <w:t xml:space="preserve"> Cross contamination is one of the most common causes of foodborne illness. Occurs when biological, physical, or chemical contaminates pass from one food to another. </w:t>
            </w:r>
          </w:p>
          <w:p w14:paraId="47BC570B" w14:textId="1DE54744" w:rsidR="001B5242" w:rsidRDefault="001B5242" w:rsidP="00403F6A">
            <w:pPr>
              <w:spacing w:line="360" w:lineRule="auto"/>
              <w:jc w:val="both"/>
              <w:rPr>
                <w:rFonts w:ascii="Arial" w:hAnsi="Arial" w:cs="Arial"/>
              </w:rPr>
            </w:pPr>
            <w:r>
              <w:rPr>
                <w:rFonts w:ascii="Arial" w:hAnsi="Arial" w:cs="Arial"/>
              </w:rPr>
              <w:t>Biological agents include bacteria, viruses, and fungi the physical one could be fragments of wire, glass, plastics, or hair. Chemical agents could be residues of fertilizers, pesticides, disinfectants.</w:t>
            </w:r>
          </w:p>
          <w:p w14:paraId="7FEBB76B" w14:textId="0706ED5C" w:rsidR="001B5242" w:rsidRDefault="001B5242" w:rsidP="00403F6A">
            <w:pPr>
              <w:spacing w:line="360" w:lineRule="auto"/>
              <w:jc w:val="both"/>
              <w:rPr>
                <w:rFonts w:ascii="Arial" w:hAnsi="Arial" w:cs="Arial"/>
              </w:rPr>
            </w:pPr>
            <w:r>
              <w:rPr>
                <w:rFonts w:ascii="Arial" w:hAnsi="Arial" w:cs="Arial"/>
              </w:rPr>
              <w:t>Direct cross</w:t>
            </w:r>
            <w:r w:rsidR="00485A7F">
              <w:rPr>
                <w:rFonts w:ascii="Arial" w:hAnsi="Arial" w:cs="Arial"/>
              </w:rPr>
              <w:t xml:space="preserve"> contamination occurs when a food toxin comes in direct contact with an uncontaminated food, this can happen when you mix a contaminated tomato with the rest of the ingredients for salad.</w:t>
            </w:r>
          </w:p>
          <w:p w14:paraId="2FCC8E55" w14:textId="3EEF9183" w:rsidR="00485A7F" w:rsidRDefault="00485A7F" w:rsidP="00403F6A">
            <w:pPr>
              <w:spacing w:line="360" w:lineRule="auto"/>
              <w:jc w:val="both"/>
              <w:rPr>
                <w:rFonts w:ascii="Arial" w:hAnsi="Arial" w:cs="Arial"/>
              </w:rPr>
            </w:pPr>
            <w:r>
              <w:rPr>
                <w:rFonts w:ascii="Arial" w:hAnsi="Arial" w:cs="Arial"/>
              </w:rPr>
              <w:t xml:space="preserve">Indirect cross contamination occurs when contaminants pass from one product to another through a third element. It can be a knife, a chopper other forms of kitchen equipment or even hands. A clear example is the use of a knife that you used first to cut </w:t>
            </w:r>
            <w:r w:rsidR="00925E6A">
              <w:rPr>
                <w:rFonts w:ascii="Arial" w:hAnsi="Arial" w:cs="Arial"/>
              </w:rPr>
              <w:t>raw meat, then to cut a slice of pie.</w:t>
            </w:r>
          </w:p>
          <w:p w14:paraId="07AE1D45" w14:textId="762A3F8C" w:rsidR="00925E6A" w:rsidRDefault="0059458F" w:rsidP="00403F6A">
            <w:pPr>
              <w:spacing w:line="360" w:lineRule="auto"/>
              <w:jc w:val="both"/>
              <w:rPr>
                <w:rFonts w:ascii="Arial" w:hAnsi="Arial" w:cs="Arial"/>
              </w:rPr>
            </w:pPr>
            <w:r>
              <w:rPr>
                <w:rFonts w:ascii="Arial" w:hAnsi="Arial" w:cs="Arial"/>
              </w:rPr>
              <w:t>Consider the following measures to reduce the risk of cross-contamination:</w:t>
            </w:r>
          </w:p>
          <w:p w14:paraId="4DD4E375" w14:textId="1BC5AAF1" w:rsidR="0059458F" w:rsidRDefault="0059458F" w:rsidP="0059458F">
            <w:pPr>
              <w:pStyle w:val="ListParagraph"/>
              <w:numPr>
                <w:ilvl w:val="0"/>
                <w:numId w:val="39"/>
              </w:numPr>
              <w:spacing w:line="360" w:lineRule="auto"/>
              <w:jc w:val="both"/>
              <w:rPr>
                <w:rFonts w:ascii="Arial" w:hAnsi="Arial" w:cs="Arial"/>
              </w:rPr>
            </w:pPr>
            <w:r>
              <w:rPr>
                <w:rFonts w:ascii="Arial" w:hAnsi="Arial" w:cs="Arial"/>
              </w:rPr>
              <w:t>Keep cleaning and disinfecting chemicals in a special place away from food</w:t>
            </w:r>
          </w:p>
          <w:p w14:paraId="093B91AE" w14:textId="0E73E3B1" w:rsidR="0059458F" w:rsidRDefault="0059458F" w:rsidP="0059458F">
            <w:pPr>
              <w:pStyle w:val="ListParagraph"/>
              <w:numPr>
                <w:ilvl w:val="0"/>
                <w:numId w:val="39"/>
              </w:numPr>
              <w:spacing w:line="360" w:lineRule="auto"/>
              <w:jc w:val="both"/>
              <w:rPr>
                <w:rFonts w:ascii="Arial" w:hAnsi="Arial" w:cs="Arial"/>
              </w:rPr>
            </w:pPr>
            <w:r>
              <w:rPr>
                <w:rFonts w:ascii="Arial" w:hAnsi="Arial" w:cs="Arial"/>
              </w:rPr>
              <w:t>Periodically clean kitchen work surfaces with hot water and detergents</w:t>
            </w:r>
          </w:p>
          <w:p w14:paraId="0EF2BE7E" w14:textId="43A6A2EA" w:rsidR="0059458F" w:rsidRDefault="0059458F" w:rsidP="0059458F">
            <w:pPr>
              <w:pStyle w:val="ListParagraph"/>
              <w:numPr>
                <w:ilvl w:val="0"/>
                <w:numId w:val="39"/>
              </w:numPr>
              <w:spacing w:line="360" w:lineRule="auto"/>
              <w:jc w:val="both"/>
              <w:rPr>
                <w:rFonts w:ascii="Arial" w:hAnsi="Arial" w:cs="Arial"/>
              </w:rPr>
            </w:pPr>
            <w:r>
              <w:rPr>
                <w:rFonts w:ascii="Arial" w:hAnsi="Arial" w:cs="Arial"/>
              </w:rPr>
              <w:t>Use disposable paper towels or dishcloths, you should replace them whenever necessary</w:t>
            </w:r>
          </w:p>
          <w:p w14:paraId="355CAF34" w14:textId="209635D5" w:rsidR="0059458F" w:rsidRDefault="0059458F" w:rsidP="0059458F">
            <w:pPr>
              <w:pStyle w:val="ListParagraph"/>
              <w:numPr>
                <w:ilvl w:val="0"/>
                <w:numId w:val="39"/>
              </w:numPr>
              <w:spacing w:line="360" w:lineRule="auto"/>
              <w:jc w:val="both"/>
              <w:rPr>
                <w:rFonts w:ascii="Arial" w:hAnsi="Arial" w:cs="Arial"/>
              </w:rPr>
            </w:pPr>
            <w:r>
              <w:rPr>
                <w:rFonts w:ascii="Arial" w:hAnsi="Arial" w:cs="Arial"/>
              </w:rPr>
              <w:t xml:space="preserve">Cover the food with plastic wrap, put it in airtight bags or place it in a container before storing it in the </w:t>
            </w:r>
            <w:r w:rsidR="00331576">
              <w:rPr>
                <w:rFonts w:ascii="Arial" w:hAnsi="Arial" w:cs="Arial"/>
              </w:rPr>
              <w:t>refrigerator</w:t>
            </w:r>
          </w:p>
          <w:p w14:paraId="3D9BE09B" w14:textId="4CA943E3" w:rsidR="00131356" w:rsidRDefault="00131356" w:rsidP="0059458F">
            <w:pPr>
              <w:pStyle w:val="ListParagraph"/>
              <w:numPr>
                <w:ilvl w:val="0"/>
                <w:numId w:val="39"/>
              </w:numPr>
              <w:spacing w:line="360" w:lineRule="auto"/>
              <w:jc w:val="both"/>
              <w:rPr>
                <w:rFonts w:ascii="Arial" w:hAnsi="Arial" w:cs="Arial"/>
              </w:rPr>
            </w:pPr>
            <w:r>
              <w:rPr>
                <w:rFonts w:ascii="Arial" w:hAnsi="Arial" w:cs="Arial"/>
              </w:rPr>
              <w:t>Wash your hands with soap and water before, during and after cooking. Also, do this whenever you are handling raw food</w:t>
            </w:r>
            <w:r w:rsidR="002071ED">
              <w:rPr>
                <w:rFonts w:ascii="Arial" w:hAnsi="Arial" w:cs="Arial"/>
              </w:rPr>
              <w:t>, after using the bathroom, and after handling chemicals.</w:t>
            </w:r>
          </w:p>
          <w:p w14:paraId="1B35D279" w14:textId="7BC70249" w:rsidR="00331576" w:rsidRPr="00331576" w:rsidRDefault="00331576" w:rsidP="00331576">
            <w:pPr>
              <w:spacing w:line="360" w:lineRule="auto"/>
              <w:jc w:val="both"/>
              <w:rPr>
                <w:rFonts w:ascii="Arial" w:hAnsi="Arial" w:cs="Arial"/>
              </w:rPr>
            </w:pPr>
            <w:r>
              <w:rPr>
                <w:rFonts w:ascii="Arial" w:hAnsi="Arial" w:cs="Arial"/>
              </w:rPr>
              <w:t>There are many points of contamination, and it is an almost impossible to detect whether on not a product has come in contact with them. However, if you consider all the above when it comes to food handling, you will definitely reduce your risk of food poisoning.</w:t>
            </w:r>
          </w:p>
          <w:p w14:paraId="206A01E1" w14:textId="77777777" w:rsidR="001B5242" w:rsidRDefault="001B5242" w:rsidP="00403F6A">
            <w:pPr>
              <w:spacing w:line="360" w:lineRule="auto"/>
              <w:jc w:val="both"/>
              <w:rPr>
                <w:rFonts w:ascii="Arial" w:hAnsi="Arial" w:cs="Arial"/>
              </w:rPr>
            </w:pPr>
          </w:p>
          <w:p w14:paraId="1AC72791" w14:textId="77777777" w:rsidR="001B5242" w:rsidRDefault="001B5242" w:rsidP="00403F6A">
            <w:pPr>
              <w:spacing w:line="360" w:lineRule="auto"/>
              <w:jc w:val="both"/>
              <w:rPr>
                <w:rFonts w:ascii="Arial" w:hAnsi="Arial" w:cs="Arial"/>
              </w:rPr>
            </w:pPr>
          </w:p>
          <w:p w14:paraId="1E30C288" w14:textId="77777777" w:rsidR="00897975" w:rsidRDefault="00897975" w:rsidP="00403F6A">
            <w:pPr>
              <w:spacing w:line="360" w:lineRule="auto"/>
              <w:jc w:val="both"/>
              <w:rPr>
                <w:rFonts w:ascii="Arial" w:hAnsi="Arial" w:cs="Arial"/>
              </w:rPr>
            </w:pPr>
          </w:p>
          <w:p w14:paraId="6FBEA904" w14:textId="77777777" w:rsidR="00403F6A" w:rsidRDefault="00403F6A" w:rsidP="00403F6A">
            <w:pPr>
              <w:spacing w:line="360" w:lineRule="auto"/>
              <w:jc w:val="both"/>
              <w:rPr>
                <w:rFonts w:ascii="Arial" w:hAnsi="Arial" w:cs="Arial"/>
              </w:rPr>
            </w:pPr>
          </w:p>
          <w:p w14:paraId="0FC1C799" w14:textId="77777777" w:rsidR="00403F6A" w:rsidRPr="00403F6A" w:rsidRDefault="00403F6A" w:rsidP="00403F6A">
            <w:pPr>
              <w:spacing w:line="360" w:lineRule="auto"/>
              <w:jc w:val="both"/>
              <w:rPr>
                <w:rFonts w:ascii="Arial" w:hAnsi="Arial" w:cs="Arial"/>
              </w:rPr>
            </w:pPr>
          </w:p>
          <w:p w14:paraId="54D6B9C4" w14:textId="111C14EA" w:rsidR="00DF2269" w:rsidRPr="00DF2269" w:rsidRDefault="00DF2269" w:rsidP="00DF2269">
            <w:pPr>
              <w:spacing w:line="360" w:lineRule="auto"/>
              <w:jc w:val="both"/>
              <w:rPr>
                <w:rFonts w:ascii="Arial" w:hAnsi="Arial" w:cs="Arial"/>
              </w:rPr>
            </w:pPr>
          </w:p>
          <w:p w14:paraId="0DFBD836" w14:textId="77777777" w:rsidR="00325F81" w:rsidRPr="00325F81" w:rsidRDefault="00325F81" w:rsidP="00325F81">
            <w:pPr>
              <w:spacing w:line="360" w:lineRule="auto"/>
              <w:jc w:val="both"/>
              <w:rPr>
                <w:rFonts w:ascii="Arial" w:hAnsi="Arial" w:cs="Arial"/>
              </w:rPr>
            </w:pPr>
          </w:p>
          <w:p w14:paraId="28789D12" w14:textId="77777777" w:rsidR="00325F81" w:rsidRPr="00486C65" w:rsidRDefault="00325F81" w:rsidP="00486C65">
            <w:pPr>
              <w:spacing w:line="360" w:lineRule="auto"/>
              <w:jc w:val="both"/>
              <w:rPr>
                <w:rFonts w:ascii="Arial" w:hAnsi="Arial" w:cs="Arial"/>
              </w:rPr>
            </w:pPr>
          </w:p>
          <w:p w14:paraId="6CA123F1" w14:textId="77777777" w:rsidR="00B526CD" w:rsidRDefault="00B526CD" w:rsidP="009A29EE">
            <w:pPr>
              <w:spacing w:line="360" w:lineRule="auto"/>
              <w:jc w:val="both"/>
              <w:rPr>
                <w:rFonts w:ascii="Arial" w:hAnsi="Arial" w:cs="Arial"/>
              </w:rPr>
            </w:pPr>
          </w:p>
          <w:p w14:paraId="354EFED9" w14:textId="77777777" w:rsidR="00BF121F" w:rsidRDefault="00BF121F" w:rsidP="009A29EE">
            <w:pPr>
              <w:spacing w:line="360" w:lineRule="auto"/>
              <w:jc w:val="both"/>
              <w:rPr>
                <w:rFonts w:ascii="Arial" w:hAnsi="Arial" w:cs="Arial"/>
              </w:rPr>
            </w:pPr>
          </w:p>
          <w:p w14:paraId="775B7938" w14:textId="77777777" w:rsidR="009A29EE" w:rsidRDefault="009A29EE" w:rsidP="009A29EE">
            <w:pPr>
              <w:spacing w:line="360" w:lineRule="auto"/>
              <w:jc w:val="both"/>
              <w:rPr>
                <w:rFonts w:ascii="Arial" w:hAnsi="Arial" w:cs="Arial"/>
              </w:rPr>
            </w:pPr>
          </w:p>
          <w:p w14:paraId="65CDC044" w14:textId="77777777" w:rsidR="009A29EE" w:rsidRDefault="009A29EE" w:rsidP="009A29EE">
            <w:pPr>
              <w:spacing w:line="360" w:lineRule="auto"/>
              <w:jc w:val="both"/>
              <w:rPr>
                <w:rFonts w:ascii="Arial" w:hAnsi="Arial" w:cs="Arial"/>
              </w:rPr>
            </w:pPr>
          </w:p>
          <w:p w14:paraId="15C1B783" w14:textId="77777777" w:rsidR="009A29EE" w:rsidRDefault="009A29EE" w:rsidP="009A29EE">
            <w:pPr>
              <w:spacing w:line="360" w:lineRule="auto"/>
              <w:jc w:val="both"/>
              <w:rPr>
                <w:rFonts w:ascii="Arial" w:hAnsi="Arial" w:cs="Arial"/>
              </w:rPr>
            </w:pPr>
          </w:p>
          <w:p w14:paraId="29CBD0EA" w14:textId="77777777" w:rsidR="009A29EE" w:rsidRPr="00062C30" w:rsidRDefault="009A29EE" w:rsidP="009A29EE">
            <w:pPr>
              <w:spacing w:line="360" w:lineRule="auto"/>
              <w:jc w:val="both"/>
              <w:rPr>
                <w:rFonts w:ascii="Arial" w:hAnsi="Arial" w:cs="Arial"/>
              </w:rPr>
            </w:pPr>
          </w:p>
          <w:p w14:paraId="2F044144" w14:textId="51785853" w:rsidR="00243696" w:rsidRPr="00062C30" w:rsidRDefault="00243696" w:rsidP="00062C30">
            <w:pPr>
              <w:jc w:val="both"/>
              <w:rPr>
                <w:rFonts w:ascii="Tahoma" w:hAnsi="Tahoma" w:cs="Tahoma"/>
              </w:rPr>
            </w:pPr>
          </w:p>
          <w:p w14:paraId="68163EE0" w14:textId="77777777" w:rsidR="002C274B" w:rsidRDefault="002C274B" w:rsidP="00243696">
            <w:pPr>
              <w:jc w:val="both"/>
              <w:rPr>
                <w:rFonts w:ascii="Tahoma" w:hAnsi="Tahoma" w:cs="Tahoma"/>
              </w:rPr>
            </w:pPr>
          </w:p>
          <w:p w14:paraId="1DE74E25" w14:textId="749EC55A" w:rsidR="001D4865" w:rsidRPr="00062C30" w:rsidRDefault="001D4865" w:rsidP="00062C30">
            <w:pPr>
              <w:jc w:val="both"/>
              <w:rPr>
                <w:rFonts w:ascii="Tahoma" w:hAnsi="Tahoma" w:cs="Tahoma"/>
              </w:rPr>
            </w:pPr>
          </w:p>
          <w:p w14:paraId="73D3E5FF" w14:textId="5EFDB919" w:rsidR="007753A9" w:rsidRDefault="007753A9" w:rsidP="00021350">
            <w:pPr>
              <w:ind w:left="60"/>
              <w:jc w:val="both"/>
              <w:rPr>
                <w:rFonts w:ascii="Tahoma" w:hAnsi="Tahoma" w:cs="Tahoma"/>
                <w:sz w:val="20"/>
                <w:szCs w:val="20"/>
              </w:rPr>
            </w:pPr>
          </w:p>
          <w:p w14:paraId="1E93D978" w14:textId="77777777" w:rsidR="007753A9" w:rsidRDefault="007753A9" w:rsidP="00021350">
            <w:pPr>
              <w:ind w:left="60"/>
              <w:jc w:val="both"/>
              <w:rPr>
                <w:rFonts w:ascii="Tahoma" w:hAnsi="Tahoma" w:cs="Tahoma"/>
                <w:sz w:val="20"/>
                <w:szCs w:val="20"/>
              </w:rPr>
            </w:pPr>
          </w:p>
          <w:p w14:paraId="11104A4B" w14:textId="77777777" w:rsidR="007753A9" w:rsidRPr="00021350" w:rsidRDefault="007753A9" w:rsidP="00021350">
            <w:pPr>
              <w:ind w:left="60"/>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Pr="00347636" w:rsidRDefault="00375882" w:rsidP="007F6692">
            <w:pPr>
              <w:rPr>
                <w:rFonts w:ascii="Tahoma" w:hAnsi="Tahoma" w:cs="Tahoma"/>
              </w:rPr>
            </w:pPr>
          </w:p>
          <w:p w14:paraId="7BE2B521" w14:textId="0B3B13DD" w:rsidR="00375882" w:rsidRPr="00347636" w:rsidRDefault="009570D5" w:rsidP="007F6692">
            <w:pPr>
              <w:spacing w:line="360" w:lineRule="auto"/>
              <w:jc w:val="both"/>
              <w:rPr>
                <w:rFonts w:ascii="Arial" w:hAnsi="Arial" w:cs="Arial"/>
              </w:rPr>
            </w:pPr>
            <w:r w:rsidRPr="00347636">
              <w:rPr>
                <w:rFonts w:ascii="Arial" w:hAnsi="Arial" w:cs="Arial"/>
              </w:rPr>
              <w:t>References:</w:t>
            </w:r>
          </w:p>
          <w:p w14:paraId="7475AB92" w14:textId="43FCA9D2" w:rsidR="009570D5" w:rsidRPr="00347636" w:rsidRDefault="009570D5" w:rsidP="007F6692">
            <w:pPr>
              <w:spacing w:line="360" w:lineRule="auto"/>
              <w:jc w:val="both"/>
              <w:rPr>
                <w:rFonts w:ascii="Arial" w:hAnsi="Arial" w:cs="Arial"/>
              </w:rPr>
            </w:pPr>
            <w:r w:rsidRPr="00347636">
              <w:rPr>
                <w:rFonts w:ascii="Arial" w:hAnsi="Arial" w:cs="Arial"/>
              </w:rPr>
              <w:t>B.K. Ballmer-Weber and M. Fernandez- Rivas, Food and chemical toxicology, 30 January 2008.</w:t>
            </w:r>
          </w:p>
          <w:p w14:paraId="20F40203" w14:textId="77777777" w:rsidR="00B369CC" w:rsidRPr="00347636" w:rsidRDefault="00B369CC" w:rsidP="007F6692">
            <w:pPr>
              <w:spacing w:line="360" w:lineRule="auto"/>
              <w:jc w:val="both"/>
              <w:rPr>
                <w:rFonts w:ascii="Arial" w:hAnsi="Arial" w:cs="Arial"/>
              </w:rPr>
            </w:pPr>
          </w:p>
          <w:p w14:paraId="3C86FB16" w14:textId="73DDD9A8" w:rsidR="00081AFD" w:rsidRPr="00347636" w:rsidRDefault="001D6B24" w:rsidP="007F6692">
            <w:pPr>
              <w:spacing w:line="360" w:lineRule="auto"/>
              <w:jc w:val="both"/>
              <w:rPr>
                <w:rFonts w:ascii="Arial" w:hAnsi="Arial" w:cs="Arial"/>
              </w:rPr>
            </w:pPr>
            <w:r w:rsidRPr="00347636">
              <w:rPr>
                <w:rFonts w:ascii="Arial" w:hAnsi="Arial" w:cs="Arial"/>
              </w:rPr>
              <w:t xml:space="preserve">Food Standards Agency (2021) Food allergy and intolerance. [online] Food Standards Agency. Available at: </w:t>
            </w:r>
            <w:hyperlink r:id="rId10" w:history="1">
              <w:r w:rsidRPr="00347636">
                <w:rPr>
                  <w:rStyle w:val="Hyperlink"/>
                  <w:rFonts w:ascii="Arial" w:hAnsi="Arial" w:cs="Arial"/>
                </w:rPr>
                <w:t>https://www,food.gov.uk/safety-hygiene/food-allergy-and-intolerance[Accessed:14</w:t>
              </w:r>
            </w:hyperlink>
            <w:r w:rsidRPr="00347636">
              <w:rPr>
                <w:rFonts w:ascii="Arial" w:hAnsi="Arial" w:cs="Arial"/>
              </w:rPr>
              <w:t xml:space="preserve"> January 2022].</w:t>
            </w:r>
          </w:p>
          <w:p w14:paraId="67015C4F" w14:textId="77777777" w:rsidR="00B369CC" w:rsidRPr="00347636" w:rsidRDefault="00B369CC" w:rsidP="007F6692">
            <w:pPr>
              <w:spacing w:line="360" w:lineRule="auto"/>
              <w:jc w:val="both"/>
              <w:rPr>
                <w:rFonts w:ascii="Arial" w:hAnsi="Arial" w:cs="Arial"/>
              </w:rPr>
            </w:pPr>
          </w:p>
          <w:p w14:paraId="06EDB47A" w14:textId="3A3F362A" w:rsidR="00081AFD" w:rsidRPr="00347636" w:rsidRDefault="00081AFD" w:rsidP="007F6692">
            <w:pPr>
              <w:spacing w:line="360" w:lineRule="auto"/>
              <w:jc w:val="both"/>
              <w:rPr>
                <w:rFonts w:ascii="Arial" w:hAnsi="Arial" w:cs="Arial"/>
              </w:rPr>
            </w:pPr>
            <w:r w:rsidRPr="00347636">
              <w:rPr>
                <w:rFonts w:ascii="Arial" w:hAnsi="Arial" w:cs="Arial"/>
              </w:rPr>
              <w:t>Jonathan Brostoff, Linda Gamlin, Bloomsbury Publishing PLC, 29.07.1993, The Complete Guide to Food Allergy and Intolerance.</w:t>
            </w:r>
          </w:p>
          <w:p w14:paraId="3973CE0F" w14:textId="77777777" w:rsidR="00B369CC" w:rsidRPr="00347636" w:rsidRDefault="00B369CC" w:rsidP="007F6692">
            <w:pPr>
              <w:spacing w:line="360" w:lineRule="auto"/>
              <w:jc w:val="both"/>
              <w:rPr>
                <w:rFonts w:ascii="Arial" w:hAnsi="Arial" w:cs="Arial"/>
              </w:rPr>
            </w:pPr>
          </w:p>
          <w:p w14:paraId="260DBF94" w14:textId="2AB4F9EE" w:rsidR="00B369CC" w:rsidRPr="00347636" w:rsidRDefault="00B369CC" w:rsidP="007F6692">
            <w:pPr>
              <w:spacing w:line="360" w:lineRule="auto"/>
              <w:jc w:val="both"/>
              <w:rPr>
                <w:rFonts w:ascii="Arial" w:hAnsi="Arial" w:cs="Arial"/>
              </w:rPr>
            </w:pPr>
            <w:r w:rsidRPr="00347636">
              <w:rPr>
                <w:rFonts w:ascii="Arial" w:hAnsi="Arial" w:cs="Arial"/>
              </w:rPr>
              <w:t>Monika Petrulakova and Lubomir Valik, Food allergy and intolerance, 15 Jun 2015.</w:t>
            </w:r>
          </w:p>
          <w:p w14:paraId="7BE4E930" w14:textId="17D2CC74" w:rsidR="00B369CC" w:rsidRPr="00347636" w:rsidRDefault="00B369CC" w:rsidP="007F6692">
            <w:pPr>
              <w:spacing w:line="360" w:lineRule="auto"/>
              <w:jc w:val="both"/>
              <w:rPr>
                <w:rFonts w:ascii="Arial" w:hAnsi="Arial" w:cs="Arial"/>
              </w:rPr>
            </w:pPr>
          </w:p>
          <w:p w14:paraId="0CFA34EB" w14:textId="56E9B2A9" w:rsidR="00B369CC" w:rsidRPr="00347636" w:rsidRDefault="00B369CC" w:rsidP="007F6692">
            <w:pPr>
              <w:spacing w:line="360" w:lineRule="auto"/>
              <w:jc w:val="both"/>
              <w:rPr>
                <w:rFonts w:ascii="Arial" w:hAnsi="Arial" w:cs="Arial"/>
              </w:rPr>
            </w:pPr>
            <w:r w:rsidRPr="00347636">
              <w:rPr>
                <w:rFonts w:ascii="Arial" w:hAnsi="Arial" w:cs="Arial"/>
              </w:rPr>
              <w:t xml:space="preserve">Sprenger, R. (2018) Food Safety Handbook. </w:t>
            </w:r>
            <w:r w:rsidR="00DA1AEF" w:rsidRPr="00347636">
              <w:rPr>
                <w:rFonts w:ascii="Arial" w:hAnsi="Arial" w:cs="Arial"/>
              </w:rPr>
              <w:t>35th.ed. Doncaster. Highfield</w:t>
            </w:r>
            <w:r w:rsidRPr="00347636">
              <w:rPr>
                <w:rFonts w:ascii="Arial" w:hAnsi="Arial" w:cs="Arial"/>
              </w:rPr>
              <w:t xml:space="preserve"> Products Limited.</w:t>
            </w:r>
          </w:p>
          <w:p w14:paraId="5E77F235" w14:textId="3A93BBE9" w:rsidR="00DA1AEF" w:rsidRPr="00347636" w:rsidRDefault="00DA1AEF" w:rsidP="007F6692">
            <w:pPr>
              <w:spacing w:line="360" w:lineRule="auto"/>
              <w:jc w:val="both"/>
              <w:rPr>
                <w:rFonts w:ascii="Arial" w:hAnsi="Arial" w:cs="Arial"/>
              </w:rPr>
            </w:pPr>
          </w:p>
          <w:p w14:paraId="509CBF9F" w14:textId="0D979A2D" w:rsidR="00DA1AEF" w:rsidRPr="00347636" w:rsidRDefault="00DA1AEF" w:rsidP="007F6692">
            <w:pPr>
              <w:spacing w:line="360" w:lineRule="auto"/>
              <w:jc w:val="both"/>
              <w:rPr>
                <w:rFonts w:ascii="Arial" w:hAnsi="Arial" w:cs="Arial"/>
              </w:rPr>
            </w:pPr>
            <w:r w:rsidRPr="00347636">
              <w:rPr>
                <w:rFonts w:ascii="Arial" w:hAnsi="Arial" w:cs="Arial"/>
              </w:rPr>
              <w:t xml:space="preserve">This Food Safety Training Package by NHS Forth Valley </w:t>
            </w:r>
            <w:hyperlink r:id="rId11" w:history="1">
              <w:r w:rsidRPr="00347636">
                <w:rPr>
                  <w:rStyle w:val="Hyperlink"/>
                  <w:rFonts w:ascii="Arial" w:hAnsi="Arial" w:cs="Arial"/>
                </w:rPr>
                <w:t>www.nhsfortvalley.com/nutrition</w:t>
              </w:r>
            </w:hyperlink>
            <w:r w:rsidRPr="00347636">
              <w:rPr>
                <w:rFonts w:ascii="Arial" w:hAnsi="Arial" w:cs="Arial"/>
              </w:rPr>
              <w:t xml:space="preserve"> .</w:t>
            </w:r>
          </w:p>
          <w:p w14:paraId="4238514E" w14:textId="77777777" w:rsidR="00B369CC" w:rsidRDefault="00B369CC" w:rsidP="007F6692">
            <w:pPr>
              <w:spacing w:line="360" w:lineRule="auto"/>
              <w:jc w:val="both"/>
              <w:rPr>
                <w:rFonts w:ascii="Arial" w:hAnsi="Arial" w:cs="Arial"/>
                <w:sz w:val="20"/>
                <w:szCs w:val="20"/>
              </w:rPr>
            </w:pPr>
          </w:p>
          <w:p w14:paraId="3D74AA1F" w14:textId="77777777" w:rsidR="00B369CC" w:rsidRDefault="00B369CC" w:rsidP="007F6692">
            <w:pPr>
              <w:spacing w:line="360" w:lineRule="auto"/>
              <w:jc w:val="both"/>
              <w:rPr>
                <w:rFonts w:ascii="Arial" w:hAnsi="Arial" w:cs="Arial"/>
                <w:sz w:val="20"/>
                <w:szCs w:val="20"/>
              </w:rPr>
            </w:pPr>
          </w:p>
          <w:p w14:paraId="01DC0F23" w14:textId="77777777" w:rsidR="00B369CC" w:rsidRDefault="00B369CC" w:rsidP="007F6692">
            <w:pPr>
              <w:spacing w:line="360" w:lineRule="auto"/>
              <w:jc w:val="both"/>
              <w:rPr>
                <w:rFonts w:ascii="Arial" w:hAnsi="Arial" w:cs="Arial"/>
                <w:sz w:val="20"/>
                <w:szCs w:val="20"/>
              </w:rPr>
            </w:pPr>
          </w:p>
          <w:p w14:paraId="45E6B72A" w14:textId="3F0DADCF" w:rsidR="00081AFD" w:rsidRDefault="00081AFD" w:rsidP="007F6692">
            <w:pPr>
              <w:spacing w:line="360" w:lineRule="auto"/>
              <w:jc w:val="both"/>
              <w:rPr>
                <w:rFonts w:ascii="Arial" w:hAnsi="Arial" w:cs="Arial"/>
                <w:sz w:val="20"/>
                <w:szCs w:val="20"/>
              </w:rPr>
            </w:pPr>
          </w:p>
          <w:p w14:paraId="0AD1B917" w14:textId="77777777" w:rsidR="00081AFD" w:rsidRDefault="00081AFD" w:rsidP="007F6692">
            <w:pPr>
              <w:spacing w:line="360" w:lineRule="auto"/>
              <w:jc w:val="both"/>
              <w:rPr>
                <w:rFonts w:ascii="Arial" w:hAnsi="Arial" w:cs="Arial"/>
                <w:sz w:val="20"/>
                <w:szCs w:val="20"/>
              </w:rPr>
            </w:pPr>
          </w:p>
          <w:p w14:paraId="2D330822" w14:textId="77777777" w:rsidR="00081AFD" w:rsidRDefault="00081AFD" w:rsidP="007F6692">
            <w:pPr>
              <w:spacing w:line="360" w:lineRule="auto"/>
              <w:jc w:val="both"/>
              <w:rPr>
                <w:rFonts w:ascii="Arial" w:hAnsi="Arial" w:cs="Arial"/>
                <w:sz w:val="20"/>
                <w:szCs w:val="20"/>
              </w:rPr>
            </w:pPr>
          </w:p>
          <w:p w14:paraId="4F0BC2D1" w14:textId="5557087E" w:rsidR="009570D5" w:rsidRPr="009570D5" w:rsidRDefault="00081AFD" w:rsidP="007F6692">
            <w:pPr>
              <w:spacing w:line="360" w:lineRule="auto"/>
              <w:jc w:val="both"/>
              <w:rPr>
                <w:rFonts w:ascii="Arial" w:hAnsi="Arial" w:cs="Arial"/>
                <w:sz w:val="20"/>
                <w:szCs w:val="20"/>
              </w:rPr>
            </w:pPr>
            <w:r>
              <w:rPr>
                <w:rFonts w:ascii="Arial" w:hAnsi="Arial" w:cs="Arial"/>
                <w:sz w:val="20"/>
                <w:szCs w:val="20"/>
              </w:rPr>
              <w:t xml:space="preserve"> </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E50C1" w14:textId="77777777" w:rsidR="00A64EE9" w:rsidRDefault="00A64EE9">
      <w:r>
        <w:separator/>
      </w:r>
    </w:p>
  </w:endnote>
  <w:endnote w:type="continuationSeparator" w:id="0">
    <w:p w14:paraId="4C5996B6" w14:textId="77777777" w:rsidR="00A64EE9" w:rsidRDefault="00A64E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F0E55" w14:textId="77777777" w:rsidR="00A64EE9" w:rsidRDefault="00A64EE9">
      <w:r>
        <w:separator/>
      </w:r>
    </w:p>
  </w:footnote>
  <w:footnote w:type="continuationSeparator" w:id="0">
    <w:p w14:paraId="66CCC4A7" w14:textId="77777777" w:rsidR="00A64EE9" w:rsidRDefault="00A64E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1F67A3"/>
    <w:multiLevelType w:val="hybridMultilevel"/>
    <w:tmpl w:val="25E2BD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74991"/>
    <w:multiLevelType w:val="hybridMultilevel"/>
    <w:tmpl w:val="0C6C0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DD51F23"/>
    <w:multiLevelType w:val="hybridMultilevel"/>
    <w:tmpl w:val="7F008E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1" w15:restartNumberingAfterBreak="0">
    <w:nsid w:val="299A2198"/>
    <w:multiLevelType w:val="hybridMultilevel"/>
    <w:tmpl w:val="1E04F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8970F4"/>
    <w:multiLevelType w:val="hybridMultilevel"/>
    <w:tmpl w:val="1ED435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7B6910"/>
    <w:multiLevelType w:val="hybridMultilevel"/>
    <w:tmpl w:val="8DF44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9A6456"/>
    <w:multiLevelType w:val="hybridMultilevel"/>
    <w:tmpl w:val="FABE0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404E64"/>
    <w:multiLevelType w:val="hybridMultilevel"/>
    <w:tmpl w:val="4942E5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B8F2C09"/>
    <w:multiLevelType w:val="hybridMultilevel"/>
    <w:tmpl w:val="2C1461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CFC4670"/>
    <w:multiLevelType w:val="hybridMultilevel"/>
    <w:tmpl w:val="0F4AD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7D5734CC"/>
    <w:multiLevelType w:val="hybridMultilevel"/>
    <w:tmpl w:val="D1D8D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0860417">
    <w:abstractNumId w:val="17"/>
  </w:num>
  <w:num w:numId="2" w16cid:durableId="638804178">
    <w:abstractNumId w:val="6"/>
  </w:num>
  <w:num w:numId="3" w16cid:durableId="1760516308">
    <w:abstractNumId w:val="37"/>
  </w:num>
  <w:num w:numId="4" w16cid:durableId="1791245618">
    <w:abstractNumId w:val="7"/>
  </w:num>
  <w:num w:numId="5" w16cid:durableId="528300063">
    <w:abstractNumId w:val="30"/>
  </w:num>
  <w:num w:numId="6" w16cid:durableId="1492260114">
    <w:abstractNumId w:val="9"/>
  </w:num>
  <w:num w:numId="7" w16cid:durableId="2138251883">
    <w:abstractNumId w:val="0"/>
  </w:num>
  <w:num w:numId="8" w16cid:durableId="1090614235">
    <w:abstractNumId w:val="36"/>
  </w:num>
  <w:num w:numId="9" w16cid:durableId="1567296127">
    <w:abstractNumId w:val="21"/>
  </w:num>
  <w:num w:numId="10" w16cid:durableId="98910530">
    <w:abstractNumId w:val="25"/>
  </w:num>
  <w:num w:numId="11" w16cid:durableId="1239560707">
    <w:abstractNumId w:val="5"/>
  </w:num>
  <w:num w:numId="12" w16cid:durableId="1996060646">
    <w:abstractNumId w:val="18"/>
  </w:num>
  <w:num w:numId="13" w16cid:durableId="1964116165">
    <w:abstractNumId w:val="4"/>
  </w:num>
  <w:num w:numId="14" w16cid:durableId="1964383695">
    <w:abstractNumId w:val="13"/>
  </w:num>
  <w:num w:numId="15" w16cid:durableId="1722246178">
    <w:abstractNumId w:val="24"/>
  </w:num>
  <w:num w:numId="16" w16cid:durableId="170262563">
    <w:abstractNumId w:val="26"/>
  </w:num>
  <w:num w:numId="17" w16cid:durableId="487940902">
    <w:abstractNumId w:val="2"/>
  </w:num>
  <w:num w:numId="18" w16cid:durableId="2085906270">
    <w:abstractNumId w:val="32"/>
  </w:num>
  <w:num w:numId="19" w16cid:durableId="1638997959">
    <w:abstractNumId w:val="12"/>
  </w:num>
  <w:num w:numId="20" w16cid:durableId="1357343955">
    <w:abstractNumId w:val="27"/>
  </w:num>
  <w:num w:numId="21" w16cid:durableId="730344860">
    <w:abstractNumId w:val="15"/>
  </w:num>
  <w:num w:numId="22" w16cid:durableId="708726460">
    <w:abstractNumId w:val="23"/>
  </w:num>
  <w:num w:numId="23" w16cid:durableId="323776584">
    <w:abstractNumId w:val="31"/>
  </w:num>
  <w:num w:numId="24" w16cid:durableId="113913050">
    <w:abstractNumId w:val="14"/>
  </w:num>
  <w:num w:numId="25" w16cid:durableId="168494076">
    <w:abstractNumId w:val="29"/>
  </w:num>
  <w:num w:numId="26" w16cid:durableId="583992990">
    <w:abstractNumId w:val="10"/>
  </w:num>
  <w:num w:numId="27" w16cid:durableId="969631966">
    <w:abstractNumId w:val="28"/>
  </w:num>
  <w:num w:numId="28" w16cid:durableId="563755162">
    <w:abstractNumId w:val="19"/>
  </w:num>
  <w:num w:numId="29" w16cid:durableId="19212480">
    <w:abstractNumId w:val="38"/>
  </w:num>
  <w:num w:numId="30" w16cid:durableId="2118480701">
    <w:abstractNumId w:val="20"/>
  </w:num>
  <w:num w:numId="31" w16cid:durableId="259874445">
    <w:abstractNumId w:val="8"/>
  </w:num>
  <w:num w:numId="32" w16cid:durableId="420414456">
    <w:abstractNumId w:val="33"/>
  </w:num>
  <w:num w:numId="33" w16cid:durableId="839658804">
    <w:abstractNumId w:val="34"/>
  </w:num>
  <w:num w:numId="34" w16cid:durableId="1855071071">
    <w:abstractNumId w:val="16"/>
  </w:num>
  <w:num w:numId="35" w16cid:durableId="66002071">
    <w:abstractNumId w:val="1"/>
  </w:num>
  <w:num w:numId="36" w16cid:durableId="38743709">
    <w:abstractNumId w:val="35"/>
  </w:num>
  <w:num w:numId="37" w16cid:durableId="94136178">
    <w:abstractNumId w:val="22"/>
  </w:num>
  <w:num w:numId="38" w16cid:durableId="838077674">
    <w:abstractNumId w:val="3"/>
  </w:num>
  <w:num w:numId="39" w16cid:durableId="3578505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37DD"/>
    <w:rsid w:val="00021350"/>
    <w:rsid w:val="00024EA6"/>
    <w:rsid w:val="000304DF"/>
    <w:rsid w:val="00040CE8"/>
    <w:rsid w:val="0004729E"/>
    <w:rsid w:val="00062C30"/>
    <w:rsid w:val="00076F40"/>
    <w:rsid w:val="00077E55"/>
    <w:rsid w:val="00081AFD"/>
    <w:rsid w:val="00085CFD"/>
    <w:rsid w:val="000A0C53"/>
    <w:rsid w:val="000B2F4F"/>
    <w:rsid w:val="000F2E7C"/>
    <w:rsid w:val="00112CE0"/>
    <w:rsid w:val="001175D3"/>
    <w:rsid w:val="00131356"/>
    <w:rsid w:val="00157E32"/>
    <w:rsid w:val="00162FE2"/>
    <w:rsid w:val="001703BD"/>
    <w:rsid w:val="00170A87"/>
    <w:rsid w:val="0018449A"/>
    <w:rsid w:val="001918D4"/>
    <w:rsid w:val="00197F4A"/>
    <w:rsid w:val="001A59E7"/>
    <w:rsid w:val="001A7777"/>
    <w:rsid w:val="001B5242"/>
    <w:rsid w:val="001B69C8"/>
    <w:rsid w:val="001B6DB4"/>
    <w:rsid w:val="001C5C4E"/>
    <w:rsid w:val="001D4719"/>
    <w:rsid w:val="001D4865"/>
    <w:rsid w:val="001D6B24"/>
    <w:rsid w:val="001E720E"/>
    <w:rsid w:val="00202878"/>
    <w:rsid w:val="002071ED"/>
    <w:rsid w:val="00227F83"/>
    <w:rsid w:val="002314D4"/>
    <w:rsid w:val="002430D4"/>
    <w:rsid w:val="00243696"/>
    <w:rsid w:val="00244B89"/>
    <w:rsid w:val="00244F84"/>
    <w:rsid w:val="002659F5"/>
    <w:rsid w:val="00283BE2"/>
    <w:rsid w:val="00294842"/>
    <w:rsid w:val="002C274B"/>
    <w:rsid w:val="002D1B3C"/>
    <w:rsid w:val="002E127C"/>
    <w:rsid w:val="002F7DD0"/>
    <w:rsid w:val="00301AD0"/>
    <w:rsid w:val="003036C9"/>
    <w:rsid w:val="00325F81"/>
    <w:rsid w:val="0032684A"/>
    <w:rsid w:val="00331576"/>
    <w:rsid w:val="00332099"/>
    <w:rsid w:val="00340C62"/>
    <w:rsid w:val="00347636"/>
    <w:rsid w:val="003478CE"/>
    <w:rsid w:val="003605B1"/>
    <w:rsid w:val="003617CF"/>
    <w:rsid w:val="00364940"/>
    <w:rsid w:val="00365786"/>
    <w:rsid w:val="00366D9C"/>
    <w:rsid w:val="00375882"/>
    <w:rsid w:val="00382DB9"/>
    <w:rsid w:val="00396412"/>
    <w:rsid w:val="003C3341"/>
    <w:rsid w:val="003C7C45"/>
    <w:rsid w:val="003D2EE1"/>
    <w:rsid w:val="003E36D1"/>
    <w:rsid w:val="003E46A6"/>
    <w:rsid w:val="003F4C55"/>
    <w:rsid w:val="003F52F1"/>
    <w:rsid w:val="00403F6A"/>
    <w:rsid w:val="00414F02"/>
    <w:rsid w:val="004325B5"/>
    <w:rsid w:val="00432E39"/>
    <w:rsid w:val="00433DBF"/>
    <w:rsid w:val="004341F2"/>
    <w:rsid w:val="00442F02"/>
    <w:rsid w:val="0044343A"/>
    <w:rsid w:val="00444EC9"/>
    <w:rsid w:val="00445A58"/>
    <w:rsid w:val="00447AEC"/>
    <w:rsid w:val="0045028B"/>
    <w:rsid w:val="00451947"/>
    <w:rsid w:val="00456590"/>
    <w:rsid w:val="004639B7"/>
    <w:rsid w:val="00474A29"/>
    <w:rsid w:val="00485A7F"/>
    <w:rsid w:val="00486C65"/>
    <w:rsid w:val="00486E62"/>
    <w:rsid w:val="004B113B"/>
    <w:rsid w:val="004C08E2"/>
    <w:rsid w:val="004C7E23"/>
    <w:rsid w:val="005036DE"/>
    <w:rsid w:val="00517154"/>
    <w:rsid w:val="00522B05"/>
    <w:rsid w:val="00542C5B"/>
    <w:rsid w:val="0054388B"/>
    <w:rsid w:val="00552EED"/>
    <w:rsid w:val="00566333"/>
    <w:rsid w:val="0059458F"/>
    <w:rsid w:val="005C6352"/>
    <w:rsid w:val="005D0DDE"/>
    <w:rsid w:val="005D5D0B"/>
    <w:rsid w:val="005F0E04"/>
    <w:rsid w:val="0062012D"/>
    <w:rsid w:val="00643CB9"/>
    <w:rsid w:val="0066732A"/>
    <w:rsid w:val="00677D1F"/>
    <w:rsid w:val="006961D2"/>
    <w:rsid w:val="00697481"/>
    <w:rsid w:val="006A4F97"/>
    <w:rsid w:val="006C4640"/>
    <w:rsid w:val="006C49CF"/>
    <w:rsid w:val="006F4FB6"/>
    <w:rsid w:val="006F501B"/>
    <w:rsid w:val="00702077"/>
    <w:rsid w:val="00725F0E"/>
    <w:rsid w:val="00734189"/>
    <w:rsid w:val="00735BB1"/>
    <w:rsid w:val="00744482"/>
    <w:rsid w:val="007451E8"/>
    <w:rsid w:val="0076766B"/>
    <w:rsid w:val="007753A9"/>
    <w:rsid w:val="0078654A"/>
    <w:rsid w:val="0079230B"/>
    <w:rsid w:val="00797115"/>
    <w:rsid w:val="007A5E44"/>
    <w:rsid w:val="007D18CA"/>
    <w:rsid w:val="007E500C"/>
    <w:rsid w:val="007E7BB4"/>
    <w:rsid w:val="007F055A"/>
    <w:rsid w:val="007F418B"/>
    <w:rsid w:val="00814801"/>
    <w:rsid w:val="0082407E"/>
    <w:rsid w:val="00826699"/>
    <w:rsid w:val="00850783"/>
    <w:rsid w:val="00895843"/>
    <w:rsid w:val="00897975"/>
    <w:rsid w:val="00897D20"/>
    <w:rsid w:val="008A1BC4"/>
    <w:rsid w:val="008B4B9C"/>
    <w:rsid w:val="008B534C"/>
    <w:rsid w:val="008E2A5A"/>
    <w:rsid w:val="008F0B0D"/>
    <w:rsid w:val="008F0D83"/>
    <w:rsid w:val="009061F1"/>
    <w:rsid w:val="00911C43"/>
    <w:rsid w:val="009139BF"/>
    <w:rsid w:val="00923E76"/>
    <w:rsid w:val="00925E6A"/>
    <w:rsid w:val="009448FE"/>
    <w:rsid w:val="00946B23"/>
    <w:rsid w:val="009570D5"/>
    <w:rsid w:val="00972223"/>
    <w:rsid w:val="00985CF1"/>
    <w:rsid w:val="009A29EE"/>
    <w:rsid w:val="009B1D87"/>
    <w:rsid w:val="009C438C"/>
    <w:rsid w:val="009C6CAE"/>
    <w:rsid w:val="009D0DDA"/>
    <w:rsid w:val="00A02728"/>
    <w:rsid w:val="00A138AA"/>
    <w:rsid w:val="00A14DA0"/>
    <w:rsid w:val="00A43B8E"/>
    <w:rsid w:val="00A44FA9"/>
    <w:rsid w:val="00A45D42"/>
    <w:rsid w:val="00A551C6"/>
    <w:rsid w:val="00A5520C"/>
    <w:rsid w:val="00A64EE9"/>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369CC"/>
    <w:rsid w:val="00B44B68"/>
    <w:rsid w:val="00B526CD"/>
    <w:rsid w:val="00B60FDF"/>
    <w:rsid w:val="00B61256"/>
    <w:rsid w:val="00B727A1"/>
    <w:rsid w:val="00B73A1C"/>
    <w:rsid w:val="00B945EA"/>
    <w:rsid w:val="00B949BC"/>
    <w:rsid w:val="00BA53CD"/>
    <w:rsid w:val="00BB5FB3"/>
    <w:rsid w:val="00BC4D17"/>
    <w:rsid w:val="00BC7F1B"/>
    <w:rsid w:val="00BE2584"/>
    <w:rsid w:val="00BF121F"/>
    <w:rsid w:val="00C00D2A"/>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D6317"/>
    <w:rsid w:val="00D1657F"/>
    <w:rsid w:val="00D80D6E"/>
    <w:rsid w:val="00D833FD"/>
    <w:rsid w:val="00D95816"/>
    <w:rsid w:val="00DA09FA"/>
    <w:rsid w:val="00DA1AEF"/>
    <w:rsid w:val="00DD00CB"/>
    <w:rsid w:val="00DE6434"/>
    <w:rsid w:val="00DF2269"/>
    <w:rsid w:val="00E00580"/>
    <w:rsid w:val="00E26639"/>
    <w:rsid w:val="00E30C3C"/>
    <w:rsid w:val="00E37760"/>
    <w:rsid w:val="00E42568"/>
    <w:rsid w:val="00E672A4"/>
    <w:rsid w:val="00EB1AD3"/>
    <w:rsid w:val="00EB305A"/>
    <w:rsid w:val="00EB4BAF"/>
    <w:rsid w:val="00EC294D"/>
    <w:rsid w:val="00ED52B6"/>
    <w:rsid w:val="00EF41E3"/>
    <w:rsid w:val="00EF5829"/>
    <w:rsid w:val="00F007E2"/>
    <w:rsid w:val="00F07F9E"/>
    <w:rsid w:val="00F118EC"/>
    <w:rsid w:val="00F13CC6"/>
    <w:rsid w:val="00F1716C"/>
    <w:rsid w:val="00F34E01"/>
    <w:rsid w:val="00F37A71"/>
    <w:rsid w:val="00F43CED"/>
    <w:rsid w:val="00F51904"/>
    <w:rsid w:val="00F537E9"/>
    <w:rsid w:val="00F720CF"/>
    <w:rsid w:val="00F8321C"/>
    <w:rsid w:val="00FB2CA9"/>
    <w:rsid w:val="00FB3B29"/>
    <w:rsid w:val="00FC7773"/>
    <w:rsid w:val="00FD0ECE"/>
    <w:rsid w:val="00FD665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972223"/>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1D6B24"/>
    <w:rPr>
      <w:color w:val="0000FF" w:themeColor="hyperlink"/>
      <w:u w:val="single"/>
    </w:rPr>
  </w:style>
  <w:style w:type="character" w:styleId="UnresolvedMention">
    <w:name w:val="Unresolved Mention"/>
    <w:basedOn w:val="DefaultParagraphFont"/>
    <w:uiPriority w:val="99"/>
    <w:semiHidden/>
    <w:unhideWhenUsed/>
    <w:rsid w:val="001D6B24"/>
    <w:rPr>
      <w:color w:val="605E5C"/>
      <w:shd w:val="clear" w:color="auto" w:fill="E1DFDD"/>
    </w:rPr>
  </w:style>
  <w:style w:type="character" w:customStyle="1" w:styleId="Heading1Char">
    <w:name w:val="Heading 1 Char"/>
    <w:basedOn w:val="DefaultParagraphFont"/>
    <w:link w:val="Heading1"/>
    <w:rsid w:val="00972223"/>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nhsfortvalley.com/nutrition"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food.gov.uk/safety-hygiene/food-allergy-and-intolerance%5bAccessed:1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4" ma:contentTypeDescription="Create a new document." ma:contentTypeScope="" ma:versionID="401cb223902d8bc17f362329c5d8435d">
  <xsd:schema xmlns:xsd="http://www.w3.org/2001/XMLSchema" xmlns:xs="http://www.w3.org/2001/XMLSchema" xmlns:p="http://schemas.microsoft.com/office/2006/metadata/properties" xmlns:ns3="0e7fbce4-8ae7-4085-8b0a-9efa4c7cae6d" targetNamespace="http://schemas.microsoft.com/office/2006/metadata/properties" ma:root="true" ma:fieldsID="ad5ce5d31ffbda1c14e9b9d8baa3387a"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807F44-8445-48EE-B9D9-44FE7CE106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D75C377-BB26-4ED2-82F6-C32EB5862C4C}">
  <ds:schemaRefs>
    <ds:schemaRef ds:uri="http://schemas.microsoft.com/sharepoint/v3/contenttype/forms"/>
  </ds:schemaRefs>
</ds:datastoreItem>
</file>

<file path=customXml/itemProps3.xml><?xml version="1.0" encoding="utf-8"?>
<ds:datastoreItem xmlns:ds="http://schemas.openxmlformats.org/officeDocument/2006/customXml" ds:itemID="{29A51D83-B3A6-4FE3-8B6C-7978631DBA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846</Words>
  <Characters>4826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Irina Roxana</cp:lastModifiedBy>
  <cp:revision>2</cp:revision>
  <cp:lastPrinted>2020-09-28T20:53:00Z</cp:lastPrinted>
  <dcterms:created xsi:type="dcterms:W3CDTF">2022-05-23T15:13:00Z</dcterms:created>
  <dcterms:modified xsi:type="dcterms:W3CDTF">2022-05-23T15:13:00Z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