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4"/>
      </w:tblGrid>
      <w:tr w:rsidR="00943FDB" w:rsidRPr="005D3F07" w14:paraId="7AD75ACC" w14:textId="77777777" w:rsidTr="0056248A">
        <w:tc>
          <w:tcPr>
            <w:tcW w:w="9634" w:type="dxa"/>
          </w:tcPr>
          <w:p w14:paraId="04438268" w14:textId="60AF6388" w:rsidR="00943FDB" w:rsidRPr="00B82C60" w:rsidRDefault="00943FDB" w:rsidP="00415891">
            <w:pPr>
              <w:ind w:right="-957"/>
              <w:rPr>
                <w:rFonts w:ascii="Times New Roman" w:hAnsi="Times New Roman" w:cs="Times New Roman"/>
                <w:b/>
                <w:sz w:val="40"/>
                <w:szCs w:val="40"/>
              </w:rPr>
            </w:pPr>
            <w:r w:rsidRPr="00B82C60">
              <w:rPr>
                <w:rFonts w:ascii="Times New Roman" w:hAnsi="Times New Roman" w:cs="Times New Roman"/>
                <w:b/>
                <w:sz w:val="40"/>
                <w:szCs w:val="40"/>
              </w:rPr>
              <w:t xml:space="preserve">Learner’s name: </w:t>
            </w:r>
            <w:r w:rsidR="0056248A" w:rsidRPr="00B82C60">
              <w:rPr>
                <w:rFonts w:ascii="Times New Roman" w:hAnsi="Times New Roman" w:cs="Times New Roman"/>
                <w:b/>
                <w:sz w:val="40"/>
                <w:szCs w:val="40"/>
              </w:rPr>
              <w:t>Kate Hopkins</w:t>
            </w:r>
          </w:p>
          <w:p w14:paraId="2CEE7446" w14:textId="77777777" w:rsidR="00943FDB" w:rsidRPr="00B82C60" w:rsidRDefault="00943FDB" w:rsidP="00415891">
            <w:pPr>
              <w:ind w:right="-957"/>
              <w:rPr>
                <w:rFonts w:ascii="Times New Roman" w:hAnsi="Times New Roman" w:cs="Times New Roman"/>
                <w:b/>
                <w:sz w:val="40"/>
                <w:szCs w:val="40"/>
              </w:rPr>
            </w:pPr>
          </w:p>
          <w:p w14:paraId="52EF6683" w14:textId="51DE80CA" w:rsidR="00943FDB" w:rsidRPr="00B82C60" w:rsidRDefault="00943FDB" w:rsidP="00415891">
            <w:pPr>
              <w:ind w:right="-957"/>
              <w:rPr>
                <w:rFonts w:ascii="Times New Roman" w:hAnsi="Times New Roman" w:cs="Times New Roman"/>
                <w:b/>
                <w:sz w:val="40"/>
                <w:szCs w:val="40"/>
              </w:rPr>
            </w:pPr>
            <w:r w:rsidRPr="00B82C60">
              <w:rPr>
                <w:rFonts w:ascii="Times New Roman" w:hAnsi="Times New Roman" w:cs="Times New Roman"/>
                <w:b/>
                <w:sz w:val="40"/>
                <w:szCs w:val="40"/>
              </w:rPr>
              <w:t>Email address:</w:t>
            </w:r>
            <w:r w:rsidR="0056248A" w:rsidRPr="00B82C60">
              <w:rPr>
                <w:rFonts w:ascii="Times New Roman" w:hAnsi="Times New Roman" w:cs="Times New Roman"/>
                <w:b/>
                <w:sz w:val="40"/>
                <w:szCs w:val="40"/>
              </w:rPr>
              <w:t xml:space="preserve"> kate.hopkins@swansea.gov.uk</w:t>
            </w:r>
          </w:p>
          <w:p w14:paraId="453C9B90" w14:textId="77777777" w:rsidR="00943FDB" w:rsidRPr="00B82C60" w:rsidRDefault="00943FDB" w:rsidP="00415891">
            <w:pPr>
              <w:ind w:right="-957"/>
              <w:rPr>
                <w:rFonts w:ascii="Times New Roman" w:hAnsi="Times New Roman" w:cs="Times New Roman"/>
                <w:b/>
                <w:sz w:val="40"/>
                <w:szCs w:val="40"/>
              </w:rPr>
            </w:pPr>
          </w:p>
          <w:p w14:paraId="4128B356" w14:textId="3C2A4D21" w:rsidR="00943FDB" w:rsidRPr="00B82C60" w:rsidRDefault="00943FDB" w:rsidP="00415891">
            <w:pPr>
              <w:ind w:right="-957"/>
              <w:rPr>
                <w:rFonts w:ascii="Times New Roman" w:hAnsi="Times New Roman" w:cs="Times New Roman"/>
                <w:b/>
                <w:sz w:val="40"/>
                <w:szCs w:val="40"/>
              </w:rPr>
            </w:pPr>
            <w:r w:rsidRPr="00B82C60">
              <w:rPr>
                <w:rFonts w:ascii="Times New Roman" w:hAnsi="Times New Roman" w:cs="Times New Roman"/>
                <w:b/>
                <w:sz w:val="40"/>
                <w:szCs w:val="40"/>
              </w:rPr>
              <w:t>Learner’s University Registration Number:</w:t>
            </w:r>
            <w:r w:rsidR="00B82C60" w:rsidRPr="00B82C60">
              <w:rPr>
                <w:rFonts w:ascii="Times New Roman" w:hAnsi="Times New Roman" w:cs="Times New Roman"/>
                <w:b/>
                <w:sz w:val="40"/>
                <w:szCs w:val="40"/>
              </w:rPr>
              <w:t xml:space="preserve"> </w:t>
            </w:r>
            <w:bookmarkStart w:id="0" w:name="OLE_LINK1"/>
            <w:r w:rsidR="00B82C60" w:rsidRPr="00B82C60">
              <w:rPr>
                <w:rFonts w:ascii="Times New Roman" w:hAnsi="Times New Roman" w:cs="Times New Roman"/>
                <w:b/>
                <w:sz w:val="40"/>
                <w:szCs w:val="40"/>
              </w:rPr>
              <w:t>2417220</w:t>
            </w:r>
            <w:bookmarkEnd w:id="0"/>
          </w:p>
          <w:p w14:paraId="5174C3C8" w14:textId="77777777" w:rsidR="00943FDB" w:rsidRPr="00B82C60" w:rsidRDefault="00943FDB" w:rsidP="00415891">
            <w:pPr>
              <w:ind w:right="-957"/>
              <w:rPr>
                <w:rFonts w:ascii="Times New Roman" w:hAnsi="Times New Roman" w:cs="Times New Roman"/>
                <w:b/>
                <w:sz w:val="40"/>
                <w:szCs w:val="40"/>
              </w:rPr>
            </w:pPr>
          </w:p>
          <w:p w14:paraId="0787ABD2" w14:textId="77777777" w:rsidR="00943FDB" w:rsidRPr="005D3F07" w:rsidRDefault="00943FDB" w:rsidP="00415891">
            <w:pPr>
              <w:ind w:right="-957"/>
              <w:rPr>
                <w:rFonts w:ascii="Times New Roman" w:hAnsi="Times New Roman" w:cs="Times New Roman"/>
                <w:b/>
                <w:sz w:val="48"/>
              </w:rPr>
            </w:pPr>
            <w:r w:rsidRPr="00B82C60">
              <w:rPr>
                <w:rFonts w:ascii="Times New Roman" w:hAnsi="Times New Roman" w:cs="Times New Roman"/>
                <w:b/>
                <w:sz w:val="40"/>
                <w:szCs w:val="40"/>
              </w:rPr>
              <w:t>Cohort: 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4373BB80" w14:textId="77777777" w:rsidR="00DB4620" w:rsidRDefault="00DB4620" w:rsidP="00943FDB">
      <w:pPr>
        <w:ind w:right="-957"/>
        <w:rPr>
          <w:rFonts w:ascii="Times New Roman" w:hAnsi="Times New Roman" w:cs="Times New Roman"/>
          <w:b/>
          <w:sz w:val="48"/>
        </w:rPr>
      </w:pPr>
    </w:p>
    <w:p w14:paraId="22219E8E" w14:textId="77777777" w:rsidR="00DB4620" w:rsidRDefault="00DB4620"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r w:rsidR="004F0E93">
        <w:rPr>
          <w:i/>
          <w:iCs/>
        </w:rPr>
        <w:t>asks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carers</w:t>
            </w:r>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make reference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58DAD5F4" w14:textId="77777777" w:rsidR="004F0E93" w:rsidRDefault="004F0E93" w:rsidP="002D6B34">
            <w:pPr>
              <w:jc w:val="both"/>
              <w:rPr>
                <w:i/>
                <w:iCs/>
              </w:rPr>
            </w:pPr>
          </w:p>
          <w:p w14:paraId="5E4ECD34" w14:textId="77777777" w:rsidR="004F0E93" w:rsidRDefault="004F0E93" w:rsidP="002D6B34">
            <w:pPr>
              <w:jc w:val="both"/>
              <w:rPr>
                <w:highlight w:val="yellow"/>
              </w:rPr>
            </w:pPr>
          </w:p>
          <w:p w14:paraId="3F73C3E3" w14:textId="68566D3F" w:rsidR="005757EE" w:rsidRDefault="00E16A5D" w:rsidP="00871449">
            <w:pPr>
              <w:spacing w:line="360" w:lineRule="auto"/>
            </w:pPr>
            <w:r w:rsidRPr="00E16A5D">
              <w:t xml:space="preserve">This </w:t>
            </w:r>
            <w:r>
              <w:t xml:space="preserve">essay </w:t>
            </w:r>
            <w:r w:rsidR="00F67C1C">
              <w:t xml:space="preserve">will </w:t>
            </w:r>
            <w:r w:rsidRPr="00E16A5D">
              <w:t>consider my learning outcomes over the next twelve months of my practice as a social worker</w:t>
            </w:r>
            <w:r w:rsidR="00F67C1C">
              <w:t>. T</w:t>
            </w:r>
            <w:r w:rsidR="009D45AE">
              <w:t xml:space="preserve">o enable me to do this I will </w:t>
            </w:r>
            <w:r w:rsidR="00BE4252">
              <w:t xml:space="preserve">be </w:t>
            </w:r>
            <w:r w:rsidR="009D45AE">
              <w:t>utilising Borton’s Model of Reflection</w:t>
            </w:r>
            <w:r w:rsidR="009C50D7">
              <w:t xml:space="preserve"> (1970, as cited in The University of Edinburgh, 2024) using the structure of</w:t>
            </w:r>
            <w:r w:rsidR="00311314">
              <w:t xml:space="preserve"> </w:t>
            </w:r>
            <w:r w:rsidR="00311314" w:rsidRPr="00311314">
              <w:t>‘What?’, ‘So what?’, and ‘Now what?</w:t>
            </w:r>
            <w:r w:rsidR="009D45AE">
              <w:t xml:space="preserve"> </w:t>
            </w:r>
            <w:r w:rsidR="00C941BC">
              <w:t xml:space="preserve">Since </w:t>
            </w:r>
            <w:r w:rsidR="00C121D6">
              <w:t>graduat</w:t>
            </w:r>
            <w:r w:rsidR="00C941BC">
              <w:t xml:space="preserve">ing </w:t>
            </w:r>
            <w:r w:rsidR="00AF5265">
              <w:t xml:space="preserve">I have been working </w:t>
            </w:r>
            <w:r w:rsidR="005E692A">
              <w:t>within a</w:t>
            </w:r>
            <w:r w:rsidR="00480D72">
              <w:t xml:space="preserve"> </w:t>
            </w:r>
            <w:r w:rsidR="005E692A">
              <w:t xml:space="preserve">contextual safeguarding team </w:t>
            </w:r>
            <w:r w:rsidR="00480D72">
              <w:t xml:space="preserve">based within </w:t>
            </w:r>
            <w:r w:rsidR="005B4DB3">
              <w:t>the</w:t>
            </w:r>
            <w:r w:rsidR="006E55CC">
              <w:t xml:space="preserve"> </w:t>
            </w:r>
            <w:r w:rsidR="00480D72">
              <w:t>Children</w:t>
            </w:r>
            <w:r w:rsidR="006D66F0">
              <w:t>s</w:t>
            </w:r>
            <w:r w:rsidR="00480D72">
              <w:t xml:space="preserve"> Services</w:t>
            </w:r>
            <w:r w:rsidR="00A17432">
              <w:t xml:space="preserve"> Department</w:t>
            </w:r>
            <w:r w:rsidR="006E55CC">
              <w:t xml:space="preserve"> of a</w:t>
            </w:r>
            <w:r w:rsidR="004A59C7">
              <w:t xml:space="preserve"> Local Authority</w:t>
            </w:r>
            <w:r w:rsidR="00480D72">
              <w:t xml:space="preserve">. </w:t>
            </w:r>
            <w:r w:rsidR="00D90105" w:rsidRPr="00D90105">
              <w:t xml:space="preserve">The discussions between my mentor and I during supervision have </w:t>
            </w:r>
            <w:r w:rsidR="00F77069">
              <w:t>help</w:t>
            </w:r>
            <w:r w:rsidR="00D90105" w:rsidRPr="00D90105">
              <w:t>ed me identify my learning outcomes</w:t>
            </w:r>
            <w:r w:rsidR="009D45AE">
              <w:t>.</w:t>
            </w:r>
          </w:p>
          <w:p w14:paraId="59DD4FEB" w14:textId="77777777" w:rsidR="00A04517" w:rsidRDefault="00A04517" w:rsidP="00871449">
            <w:pPr>
              <w:spacing w:line="360" w:lineRule="auto"/>
            </w:pPr>
          </w:p>
          <w:p w14:paraId="2E04A2EF" w14:textId="43A18D6E" w:rsidR="004F0E93" w:rsidRDefault="00C941BC" w:rsidP="00871449">
            <w:pPr>
              <w:spacing w:line="360" w:lineRule="auto"/>
            </w:pPr>
            <w:r>
              <w:t xml:space="preserve">When considering </w:t>
            </w:r>
            <w:r w:rsidR="00713D14">
              <w:t>how I apply analysis in assessment</w:t>
            </w:r>
            <w:r w:rsidR="00642B5C">
              <w:t>s</w:t>
            </w:r>
            <w:r w:rsidR="00713D14">
              <w:t xml:space="preserve"> my mentor has supported me </w:t>
            </w:r>
            <w:r w:rsidR="00AE7D1A">
              <w:t xml:space="preserve">to </w:t>
            </w:r>
            <w:r w:rsidR="00713D14">
              <w:t xml:space="preserve">recognise that </w:t>
            </w:r>
            <w:r w:rsidR="00DC2DD3">
              <w:t xml:space="preserve">despite my strengths in interacting with people </w:t>
            </w:r>
            <w:r w:rsidR="002A1C19">
              <w:t>and gathering information</w:t>
            </w:r>
            <w:r w:rsidR="00143DA7">
              <w:t xml:space="preserve">, I need to </w:t>
            </w:r>
            <w:r w:rsidR="00DC2DD3">
              <w:t>enhance</w:t>
            </w:r>
            <w:r w:rsidR="00143DA7">
              <w:t xml:space="preserve"> m</w:t>
            </w:r>
            <w:r w:rsidR="00EE442D">
              <w:t>y</w:t>
            </w:r>
            <w:r w:rsidR="00143DA7">
              <w:t xml:space="preserve"> analytical practice</w:t>
            </w:r>
            <w:r w:rsidR="00842081">
              <w:t xml:space="preserve"> and consider Welsh context more</w:t>
            </w:r>
            <w:r w:rsidR="00FE41F3">
              <w:t xml:space="preserve"> (</w:t>
            </w:r>
            <w:r w:rsidR="00556AA9">
              <w:t>Fuller and Myers, 1941, as cited in Cooper, 2008)</w:t>
            </w:r>
            <w:r w:rsidR="00143DA7">
              <w:t xml:space="preserve">. </w:t>
            </w:r>
            <w:r w:rsidR="00E97582" w:rsidRPr="003E15D8">
              <w:t xml:space="preserve">Research indicates that critical judgment and analysis are </w:t>
            </w:r>
            <w:r w:rsidR="00E97582">
              <w:t>essential</w:t>
            </w:r>
            <w:r w:rsidR="00E97582" w:rsidRPr="003E15D8">
              <w:t xml:space="preserve"> tools in social work</w:t>
            </w:r>
            <w:r w:rsidR="00E97582">
              <w:t xml:space="preserve"> (Helm, 2011, as cited in Collins and Daly, 2011)</w:t>
            </w:r>
            <w:r w:rsidR="00E97582" w:rsidRPr="003E15D8">
              <w:t>.</w:t>
            </w:r>
            <w:r w:rsidR="00E97582">
              <w:t xml:space="preserve"> </w:t>
            </w:r>
            <w:r w:rsidR="00E97582" w:rsidRPr="00163895">
              <w:t xml:space="preserve">Pati (2010) </w:t>
            </w:r>
            <w:r w:rsidR="00E97582">
              <w:t xml:space="preserve">stated that there is a lack of analysis in assessments, and it is ‘easy to describe something, but won’t tell you what the significance is'. </w:t>
            </w:r>
            <w:r w:rsidR="00096AA4">
              <w:t xml:space="preserve">My mentor and I have identified that although I can </w:t>
            </w:r>
            <w:r w:rsidR="00634D4E">
              <w:t xml:space="preserve">articulate the implications </w:t>
            </w:r>
            <w:r w:rsidR="00E74766">
              <w:t>of my discussions</w:t>
            </w:r>
            <w:r w:rsidR="008A2014">
              <w:t xml:space="preserve"> </w:t>
            </w:r>
            <w:r w:rsidR="00096AA4">
              <w:t xml:space="preserve">for the children and young people </w:t>
            </w:r>
            <w:r w:rsidR="001F4E61">
              <w:t xml:space="preserve">I work with, I struggle to </w:t>
            </w:r>
            <w:r w:rsidR="00E74766">
              <w:t>convey</w:t>
            </w:r>
            <w:r w:rsidR="001F4E61">
              <w:t xml:space="preserve"> this into the written analysis of an assessment. </w:t>
            </w:r>
            <w:r w:rsidR="008A4DE2">
              <w:t>O</w:t>
            </w:r>
            <w:r w:rsidR="00721362">
              <w:t>ur</w:t>
            </w:r>
            <w:r w:rsidR="00792183">
              <w:t xml:space="preserve"> discuss</w:t>
            </w:r>
            <w:r w:rsidR="00F06B56">
              <w:t>ions</w:t>
            </w:r>
            <w:r w:rsidR="008A4DE2">
              <w:t xml:space="preserve"> </w:t>
            </w:r>
            <w:r w:rsidR="00721362">
              <w:t xml:space="preserve">have </w:t>
            </w:r>
            <w:r w:rsidR="008A4DE2">
              <w:t xml:space="preserve">helped me </w:t>
            </w:r>
            <w:r w:rsidR="00F06B56">
              <w:t>re</w:t>
            </w:r>
            <w:r w:rsidR="00721362">
              <w:t>al</w:t>
            </w:r>
            <w:r w:rsidR="00F06B56">
              <w:t>ise</w:t>
            </w:r>
            <w:r w:rsidR="00792183">
              <w:t xml:space="preserve"> that I am overthinking the task and need to</w:t>
            </w:r>
            <w:r w:rsidR="00C6795A">
              <w:t xml:space="preserve"> document</w:t>
            </w:r>
            <w:r w:rsidR="00792183">
              <w:t xml:space="preserve"> the conversations we are having in supervision</w:t>
            </w:r>
            <w:r w:rsidR="00921D83">
              <w:t>, where I am easily able to discuss what this information</w:t>
            </w:r>
            <w:r w:rsidR="00981E09">
              <w:t xml:space="preserve"> means</w:t>
            </w:r>
            <w:r w:rsidR="00552703">
              <w:t xml:space="preserve">, </w:t>
            </w:r>
            <w:r w:rsidR="00981E09">
              <w:t xml:space="preserve">how </w:t>
            </w:r>
            <w:r w:rsidR="00190CED">
              <w:t>it</w:t>
            </w:r>
            <w:r w:rsidR="00981E09">
              <w:t xml:space="preserve"> has supported my decision-making</w:t>
            </w:r>
            <w:r w:rsidR="00BF1A17">
              <w:t>, whilst considering the Welsh context</w:t>
            </w:r>
            <w:r w:rsidR="00552703">
              <w:t xml:space="preserve"> and what this mean</w:t>
            </w:r>
            <w:r w:rsidR="00B84036">
              <w:t>s for the people we work with</w:t>
            </w:r>
            <w:r w:rsidR="00981E09">
              <w:t>.</w:t>
            </w:r>
            <w:r w:rsidR="002A6036">
              <w:t xml:space="preserve"> </w:t>
            </w:r>
            <w:r w:rsidR="00875F8D">
              <w:t xml:space="preserve">Moving forward I </w:t>
            </w:r>
            <w:r w:rsidR="00F120CF">
              <w:t>intend</w:t>
            </w:r>
            <w:r w:rsidR="00875F8D">
              <w:t xml:space="preserve"> to utilise </w:t>
            </w:r>
            <w:r w:rsidR="006E48C5">
              <w:t xml:space="preserve">both </w:t>
            </w:r>
            <w:r w:rsidR="00ED3318">
              <w:t xml:space="preserve">research by </w:t>
            </w:r>
            <w:r w:rsidR="00A467A2">
              <w:t>S</w:t>
            </w:r>
            <w:r w:rsidR="002570DE">
              <w:t xml:space="preserve">ocial </w:t>
            </w:r>
            <w:r w:rsidR="00A467A2">
              <w:t>C</w:t>
            </w:r>
            <w:r w:rsidR="002570DE">
              <w:t xml:space="preserve">are Institute for </w:t>
            </w:r>
            <w:r w:rsidR="00A467A2">
              <w:t>E</w:t>
            </w:r>
            <w:r w:rsidR="002570DE">
              <w:t>xcellence</w:t>
            </w:r>
            <w:r w:rsidR="00E848C1">
              <w:t xml:space="preserve"> (</w:t>
            </w:r>
            <w:r w:rsidR="00A467A2">
              <w:t>2007</w:t>
            </w:r>
            <w:r w:rsidR="00E848C1">
              <w:t>)</w:t>
            </w:r>
            <w:r w:rsidR="00344393">
              <w:t xml:space="preserve"> and</w:t>
            </w:r>
            <w:r w:rsidR="00A467A2">
              <w:t xml:space="preserve"> </w:t>
            </w:r>
            <w:r w:rsidR="00A467A2" w:rsidRPr="00344393">
              <w:t xml:space="preserve">Smale and Tuson </w:t>
            </w:r>
            <w:r w:rsidR="00E848C1" w:rsidRPr="00344393">
              <w:t>(</w:t>
            </w:r>
            <w:r w:rsidR="00A467A2" w:rsidRPr="00344393">
              <w:t>1993</w:t>
            </w:r>
            <w:r w:rsidR="00FF2CF8" w:rsidRPr="00344393">
              <w:t>)</w:t>
            </w:r>
            <w:r w:rsidR="00344393" w:rsidRPr="00344393">
              <w:t>,</w:t>
            </w:r>
            <w:r w:rsidR="00344393">
              <w:rPr>
                <w:b/>
                <w:bCs/>
              </w:rPr>
              <w:t xml:space="preserve"> </w:t>
            </w:r>
            <w:r w:rsidR="00344393" w:rsidRPr="00344393">
              <w:t>as well as</w:t>
            </w:r>
            <w:r w:rsidR="00344393">
              <w:rPr>
                <w:b/>
                <w:bCs/>
              </w:rPr>
              <w:t xml:space="preserve"> </w:t>
            </w:r>
            <w:r w:rsidR="00C92BE1">
              <w:t>good practice examples within my team</w:t>
            </w:r>
            <w:r w:rsidR="00593788">
              <w:t>, and any training opportunities</w:t>
            </w:r>
            <w:r w:rsidR="00C92BE1">
              <w:t xml:space="preserve"> to </w:t>
            </w:r>
            <w:r w:rsidR="006E48C5">
              <w:t>aid</w:t>
            </w:r>
            <w:r w:rsidR="00C92BE1">
              <w:t xml:space="preserve"> me develop</w:t>
            </w:r>
            <w:r w:rsidR="006E48C5">
              <w:t>ing</w:t>
            </w:r>
            <w:r w:rsidR="00C92BE1">
              <w:t xml:space="preserve"> my critical judgment and analysis in assessments.</w:t>
            </w:r>
          </w:p>
          <w:p w14:paraId="7A5744BE" w14:textId="77777777" w:rsidR="00A04517" w:rsidRDefault="00A04517" w:rsidP="00871449">
            <w:pPr>
              <w:spacing w:line="360" w:lineRule="auto"/>
            </w:pPr>
          </w:p>
          <w:p w14:paraId="72ADED13" w14:textId="50943EF1" w:rsidR="00477DC2" w:rsidRDefault="00565BC2" w:rsidP="00871449">
            <w:pPr>
              <w:spacing w:line="360" w:lineRule="auto"/>
            </w:pPr>
            <w:r>
              <w:t xml:space="preserve">Another area of development my mentor and I </w:t>
            </w:r>
            <w:r w:rsidR="00476908">
              <w:t>identified</w:t>
            </w:r>
            <w:r w:rsidR="006B7479">
              <w:t xml:space="preserve"> as a learning outcome rela</w:t>
            </w:r>
            <w:r w:rsidR="00A0694D">
              <w:t xml:space="preserve">tes to </w:t>
            </w:r>
            <w:r w:rsidR="00476908">
              <w:t>working collaboratively</w:t>
            </w:r>
            <w:r w:rsidR="00A0694D">
              <w:t>. During supervisions my mentor has highlighted that I am</w:t>
            </w:r>
            <w:r w:rsidR="00901C22">
              <w:t xml:space="preserve"> willing to take on</w:t>
            </w:r>
            <w:r w:rsidR="005A290F">
              <w:t xml:space="preserve"> tasks that </w:t>
            </w:r>
            <w:r w:rsidR="0094321A">
              <w:t>go</w:t>
            </w:r>
            <w:r w:rsidR="005A290F">
              <w:t xml:space="preserve"> above and beyond </w:t>
            </w:r>
            <w:r w:rsidR="0056296C">
              <w:t xml:space="preserve">the scope of </w:t>
            </w:r>
            <w:r w:rsidR="005A290F">
              <w:t xml:space="preserve">my role as a social worker. </w:t>
            </w:r>
            <w:r w:rsidR="00BF7405" w:rsidRPr="00BF7405">
              <w:t>This can be attributed to several factors.</w:t>
            </w:r>
            <w:r w:rsidR="00BF7405">
              <w:t xml:space="preserve"> </w:t>
            </w:r>
            <w:r w:rsidR="00045287" w:rsidRPr="00045287">
              <w:t>Firstly, I had previously worked as a support worker,</w:t>
            </w:r>
            <w:r w:rsidR="00045287">
              <w:t xml:space="preserve"> which included some of these duties</w:t>
            </w:r>
            <w:r w:rsidR="00FD6119">
              <w:t xml:space="preserve">, and thus was </w:t>
            </w:r>
            <w:r w:rsidR="001F56F4">
              <w:t>continuing</w:t>
            </w:r>
            <w:r w:rsidR="008058DD">
              <w:t xml:space="preserve"> to do these tasks despite the change in my role</w:t>
            </w:r>
            <w:r w:rsidR="00045287">
              <w:t xml:space="preserve">. </w:t>
            </w:r>
            <w:r w:rsidR="00293F4C" w:rsidRPr="00293F4C">
              <w:t>The second challenge I faced was delegating and requesting assistance</w:t>
            </w:r>
            <w:r w:rsidR="00270F95">
              <w:t xml:space="preserve"> from other professionals</w:t>
            </w:r>
            <w:r w:rsidR="00293F4C" w:rsidRPr="00293F4C">
              <w:t>.</w:t>
            </w:r>
            <w:r w:rsidR="00293F4C">
              <w:t xml:space="preserve"> </w:t>
            </w:r>
            <w:r w:rsidR="00F84542">
              <w:t>Last</w:t>
            </w:r>
            <w:r w:rsidR="0025448A">
              <w:t xml:space="preserve">ly, </w:t>
            </w:r>
            <w:r w:rsidR="007752A5" w:rsidRPr="007752A5">
              <w:t xml:space="preserve">I </w:t>
            </w:r>
            <w:r w:rsidR="00EF4A85">
              <w:t xml:space="preserve">hoped my actions </w:t>
            </w:r>
            <w:r w:rsidR="007752A5" w:rsidRPr="007752A5">
              <w:t xml:space="preserve">would contribute to the development of a positive </w:t>
            </w:r>
            <w:r w:rsidR="00BF7405">
              <w:t xml:space="preserve">and trusting </w:t>
            </w:r>
            <w:r w:rsidR="007752A5" w:rsidRPr="007752A5">
              <w:t xml:space="preserve">relationship with the </w:t>
            </w:r>
            <w:r w:rsidR="00BF7405">
              <w:t>families</w:t>
            </w:r>
            <w:r w:rsidR="00682067">
              <w:t>, hopefully</w:t>
            </w:r>
            <w:r w:rsidR="00A624A5">
              <w:t xml:space="preserve"> increas</w:t>
            </w:r>
            <w:r w:rsidR="00682067">
              <w:t>ing</w:t>
            </w:r>
            <w:r w:rsidR="00A624A5">
              <w:t xml:space="preserve"> the likelihood of them working collaboratively with me.</w:t>
            </w:r>
            <w:r w:rsidR="007752A5">
              <w:t xml:space="preserve"> </w:t>
            </w:r>
            <w:r w:rsidR="004B7FC7">
              <w:t>Although research</w:t>
            </w:r>
            <w:r w:rsidR="00AB55CC">
              <w:t xml:space="preserve"> indicates that establishing</w:t>
            </w:r>
            <w:r w:rsidR="007B78BC">
              <w:t xml:space="preserve"> a </w:t>
            </w:r>
            <w:r w:rsidR="00AB55CC">
              <w:t>positive</w:t>
            </w:r>
            <w:r w:rsidR="007B78BC">
              <w:t xml:space="preserve"> relationship with service users</w:t>
            </w:r>
            <w:r w:rsidR="00AB55CC">
              <w:t xml:space="preserve"> is important for facilitating</w:t>
            </w:r>
            <w:r w:rsidR="007B78BC">
              <w:t xml:space="preserve"> change (</w:t>
            </w:r>
            <w:r w:rsidR="00E22CE5">
              <w:t>Scottish Executive, 2006 as cited in Gillard and Cooper, 2015</w:t>
            </w:r>
            <w:r w:rsidR="00A96D74">
              <w:t>;</w:t>
            </w:r>
            <w:r w:rsidR="009C00B7" w:rsidRPr="0041129E">
              <w:rPr>
                <w:b/>
                <w:bCs/>
              </w:rPr>
              <w:t xml:space="preserve"> </w:t>
            </w:r>
            <w:r w:rsidR="00AA7C4C">
              <w:t>McLeod, 2010</w:t>
            </w:r>
            <w:r w:rsidR="00E22CE5">
              <w:t>)</w:t>
            </w:r>
            <w:r w:rsidR="00624867">
              <w:t>,</w:t>
            </w:r>
            <w:r w:rsidR="00487E7E">
              <w:t xml:space="preserve"> </w:t>
            </w:r>
            <w:r w:rsidR="00A23123">
              <w:t>my willingness</w:t>
            </w:r>
            <w:r w:rsidR="00487E7E">
              <w:t xml:space="preserve"> </w:t>
            </w:r>
            <w:r w:rsidR="000127C6">
              <w:t xml:space="preserve">to </w:t>
            </w:r>
            <w:r w:rsidR="00A23123">
              <w:t xml:space="preserve">accept </w:t>
            </w:r>
            <w:r w:rsidR="000127C6">
              <w:t>t</w:t>
            </w:r>
            <w:r w:rsidR="007057F9">
              <w:t>a</w:t>
            </w:r>
            <w:r w:rsidR="000127C6">
              <w:t xml:space="preserve">sks outside of my role is </w:t>
            </w:r>
            <w:r w:rsidR="00A23123">
              <w:t>negatively impacting</w:t>
            </w:r>
            <w:r w:rsidR="000127C6">
              <w:t xml:space="preserve"> </w:t>
            </w:r>
            <w:r w:rsidR="00783D14">
              <w:t>on my time management, my caseload</w:t>
            </w:r>
            <w:r w:rsidR="00967355">
              <w:t>,</w:t>
            </w:r>
            <w:r w:rsidR="00783D14">
              <w:t xml:space="preserve"> </w:t>
            </w:r>
            <w:r w:rsidR="000C59DE">
              <w:t xml:space="preserve">my </w:t>
            </w:r>
            <w:r w:rsidR="00783D14">
              <w:t>stress levels</w:t>
            </w:r>
            <w:r w:rsidR="00967355">
              <w:t xml:space="preserve"> and</w:t>
            </w:r>
            <w:r w:rsidR="006376C6">
              <w:t xml:space="preserve"> </w:t>
            </w:r>
            <w:r w:rsidR="00967355">
              <w:t xml:space="preserve">ultimately </w:t>
            </w:r>
            <w:r w:rsidR="000C59DE">
              <w:t>leaving</w:t>
            </w:r>
            <w:r w:rsidR="00967355">
              <w:t xml:space="preserve"> me feeling </w:t>
            </w:r>
            <w:r w:rsidR="00F53A4C">
              <w:t>overwhelmed</w:t>
            </w:r>
            <w:r w:rsidR="00783D14">
              <w:t xml:space="preserve">. Therefore, </w:t>
            </w:r>
            <w:r w:rsidR="004A0806">
              <w:t xml:space="preserve">over the next year I will </w:t>
            </w:r>
            <w:r w:rsidR="001E4B37">
              <w:t>strive</w:t>
            </w:r>
            <w:r w:rsidR="004A0806">
              <w:t xml:space="preserve"> to </w:t>
            </w:r>
            <w:r w:rsidR="00A63CB0">
              <w:t>designate</w:t>
            </w:r>
            <w:r w:rsidR="004A0806">
              <w:t xml:space="preserve"> to appropriate services</w:t>
            </w:r>
            <w:r w:rsidR="00A63CB0">
              <w:t xml:space="preserve"> and </w:t>
            </w:r>
            <w:r w:rsidR="0098443C">
              <w:t>limit my involvement whenever possible</w:t>
            </w:r>
            <w:r w:rsidR="00906C43">
              <w:t xml:space="preserve">. </w:t>
            </w:r>
            <w:r w:rsidR="00797906">
              <w:t>In doing so, I</w:t>
            </w:r>
            <w:r w:rsidR="00370C5D">
              <w:t xml:space="preserve"> will</w:t>
            </w:r>
            <w:r w:rsidR="004A0806">
              <w:t xml:space="preserve"> </w:t>
            </w:r>
            <w:r w:rsidR="00370C5D">
              <w:t>hopefully reduce my stress levels a</w:t>
            </w:r>
            <w:r w:rsidR="00797906">
              <w:t>s well as allow me</w:t>
            </w:r>
            <w:r w:rsidR="00370C5D">
              <w:t xml:space="preserve"> to prioritise </w:t>
            </w:r>
            <w:r w:rsidR="00967355">
              <w:t xml:space="preserve">tasks </w:t>
            </w:r>
            <w:r w:rsidR="00714BDC">
              <w:t>that directly relate to</w:t>
            </w:r>
            <w:r w:rsidR="00967355">
              <w:t xml:space="preserve"> my social work</w:t>
            </w:r>
            <w:r w:rsidR="00714BDC">
              <w:t>er</w:t>
            </w:r>
            <w:r w:rsidR="00967355">
              <w:t xml:space="preserve"> role</w:t>
            </w:r>
            <w:r w:rsidR="00370C5D">
              <w:t>.</w:t>
            </w:r>
          </w:p>
          <w:p w14:paraId="188B4DF0" w14:textId="77777777" w:rsidR="008B6D1E" w:rsidRDefault="008B6D1E" w:rsidP="00871449">
            <w:pPr>
              <w:spacing w:line="360" w:lineRule="auto"/>
            </w:pPr>
          </w:p>
          <w:p w14:paraId="309D31D0" w14:textId="2C2E409B" w:rsidR="004F0E93" w:rsidRDefault="00AF4AD7" w:rsidP="00871449">
            <w:pPr>
              <w:spacing w:line="360" w:lineRule="auto"/>
            </w:pPr>
            <w:r w:rsidRPr="00AF4AD7">
              <w:lastRenderedPageBreak/>
              <w:t>My final learning outcome is related to professional judgement and to a case which I</w:t>
            </w:r>
            <w:r w:rsidR="00C75B6F">
              <w:t xml:space="preserve"> reflected on</w:t>
            </w:r>
            <w:r w:rsidRPr="00AF4AD7">
              <w:t xml:space="preserve"> in supervision, where I reali</w:t>
            </w:r>
            <w:r w:rsidR="004F5D18">
              <w:t>s</w:t>
            </w:r>
            <w:r w:rsidRPr="00AF4AD7">
              <w:t>ed that the anxieties of the other professionals in relation to the case were confusing my own analysis and judgement of the family's circumstances.</w:t>
            </w:r>
            <w:r w:rsidR="00836B2E">
              <w:t xml:space="preserve"> </w:t>
            </w:r>
            <w:r w:rsidR="00F956A4">
              <w:t>In conjunction w</w:t>
            </w:r>
            <w:r w:rsidR="00765839">
              <w:t xml:space="preserve">ith my </w:t>
            </w:r>
            <w:r w:rsidR="000C7B35">
              <w:t>mentor,</w:t>
            </w:r>
            <w:r w:rsidR="00765839">
              <w:t xml:space="preserve"> I was able to </w:t>
            </w:r>
            <w:r w:rsidR="00190D9C">
              <w:t>determine</w:t>
            </w:r>
            <w:r w:rsidR="00765839">
              <w:t xml:space="preserve"> that </w:t>
            </w:r>
            <w:r w:rsidR="00BD75BE">
              <w:t xml:space="preserve">I </w:t>
            </w:r>
            <w:r w:rsidR="00190D9C">
              <w:t>had</w:t>
            </w:r>
            <w:r w:rsidR="00BD75BE">
              <w:t xml:space="preserve"> us</w:t>
            </w:r>
            <w:r w:rsidR="00190D9C">
              <w:t>ed</w:t>
            </w:r>
            <w:r w:rsidR="00BD75BE">
              <w:t xml:space="preserve"> evidence-based </w:t>
            </w:r>
            <w:r w:rsidR="00125B0D">
              <w:t>practice</w:t>
            </w:r>
            <w:r w:rsidR="00190D9C">
              <w:t>s</w:t>
            </w:r>
            <w:r w:rsidR="00125B0D">
              <w:t xml:space="preserve"> and</w:t>
            </w:r>
            <w:r w:rsidR="0096124D">
              <w:t xml:space="preserve"> had</w:t>
            </w:r>
            <w:r w:rsidR="003C1D13">
              <w:t xml:space="preserve"> reached an</w:t>
            </w:r>
            <w:r w:rsidR="00CA2679">
              <w:t xml:space="preserve"> </w:t>
            </w:r>
            <w:r w:rsidR="003C1D13">
              <w:t>informed</w:t>
            </w:r>
            <w:r w:rsidR="0096124D">
              <w:t xml:space="preserve"> critical judgment based on the </w:t>
            </w:r>
            <w:r w:rsidR="00337F95">
              <w:t>information</w:t>
            </w:r>
            <w:r w:rsidR="0096124D">
              <w:t xml:space="preserve"> available to me</w:t>
            </w:r>
            <w:r w:rsidR="005B68A4">
              <w:t xml:space="preserve">. </w:t>
            </w:r>
            <w:r w:rsidR="00CB785F" w:rsidRPr="00CB785F">
              <w:t xml:space="preserve">My decision was both defensible and in accordance with the social principles </w:t>
            </w:r>
            <w:r w:rsidR="005C640E">
              <w:t xml:space="preserve">that promote </w:t>
            </w:r>
            <w:r w:rsidR="00CB785F" w:rsidRPr="00CB785F">
              <w:t>the family to make informed decisions and taking the least intrusive approach.</w:t>
            </w:r>
            <w:r w:rsidR="005C640E">
              <w:t xml:space="preserve"> </w:t>
            </w:r>
            <w:r w:rsidR="00C66ED8">
              <w:t xml:space="preserve">The problem was </w:t>
            </w:r>
            <w:r w:rsidR="00C66ED8" w:rsidRPr="00C66ED8">
              <w:t xml:space="preserve">I was </w:t>
            </w:r>
            <w:r w:rsidR="00F472AA">
              <w:t xml:space="preserve">being </w:t>
            </w:r>
            <w:r w:rsidR="00C66ED8" w:rsidRPr="00C66ED8">
              <w:t xml:space="preserve">influenced by other professionals’ concerns and emotional responses to </w:t>
            </w:r>
            <w:r w:rsidR="00F472AA">
              <w:t>hypothesised</w:t>
            </w:r>
            <w:r w:rsidR="00F472AA" w:rsidRPr="00C66ED8">
              <w:t xml:space="preserve"> </w:t>
            </w:r>
            <w:r w:rsidR="00C66ED8" w:rsidRPr="00C66ED8">
              <w:t>risks, which led to hesitation in closing the case</w:t>
            </w:r>
            <w:r w:rsidR="0088107B">
              <w:t xml:space="preserve"> just in case something did happen</w:t>
            </w:r>
            <w:r w:rsidR="00C66ED8" w:rsidRPr="00C66ED8">
              <w:t xml:space="preserve">. </w:t>
            </w:r>
            <w:r w:rsidR="0088107B">
              <w:t>I</w:t>
            </w:r>
            <w:r w:rsidR="00F472AA">
              <w:t xml:space="preserve"> was</w:t>
            </w:r>
            <w:r w:rsidR="00C66ED8" w:rsidRPr="00C66ED8">
              <w:t xml:space="preserve"> seeking further evidence to justify my </w:t>
            </w:r>
            <w:r w:rsidR="0088107B" w:rsidRPr="00C66ED8">
              <w:t>decision and</w:t>
            </w:r>
            <w:r w:rsidR="00C66ED8" w:rsidRPr="00C66ED8">
              <w:t xml:space="preserve"> inadvertently prolonged the family's involvement with Children’s Services.</w:t>
            </w:r>
            <w:r w:rsidR="0088107B">
              <w:t xml:space="preserve"> </w:t>
            </w:r>
            <w:r w:rsidR="003D17F7">
              <w:t>This experience has taught me</w:t>
            </w:r>
            <w:r w:rsidR="0098000E">
              <w:t xml:space="preserve"> that</w:t>
            </w:r>
            <w:r w:rsidR="003D320A">
              <w:t xml:space="preserve"> despite </w:t>
            </w:r>
            <w:r w:rsidR="0098000E">
              <w:t>understand</w:t>
            </w:r>
            <w:r w:rsidR="003D320A">
              <w:t xml:space="preserve">ing the </w:t>
            </w:r>
            <w:r w:rsidR="001817A6">
              <w:t>value</w:t>
            </w:r>
            <w:r w:rsidR="003D320A">
              <w:t xml:space="preserve"> of </w:t>
            </w:r>
            <w:r w:rsidR="004623B9">
              <w:t>working collaboratively</w:t>
            </w:r>
            <w:r w:rsidR="001817A6">
              <w:t>,</w:t>
            </w:r>
            <w:r w:rsidR="004623B9">
              <w:t xml:space="preserve"> I </w:t>
            </w:r>
            <w:r w:rsidR="001817A6">
              <w:t>must</w:t>
            </w:r>
            <w:r w:rsidR="004623B9">
              <w:t xml:space="preserve"> ensure </w:t>
            </w:r>
            <w:r w:rsidR="00AF31B4">
              <w:t>other professional’s anxiety does not</w:t>
            </w:r>
            <w:r w:rsidR="00DA4010">
              <w:t xml:space="preserve"> interfere with</w:t>
            </w:r>
            <w:r w:rsidR="00304FD7">
              <w:t xml:space="preserve"> and</w:t>
            </w:r>
            <w:r w:rsidR="00DA4010">
              <w:t xml:space="preserve"> </w:t>
            </w:r>
            <w:r w:rsidR="00304FD7">
              <w:t xml:space="preserve">adversely affect </w:t>
            </w:r>
            <w:r w:rsidR="00AF31B4">
              <w:t>my</w:t>
            </w:r>
            <w:r w:rsidR="00304FD7">
              <w:t xml:space="preserve"> judgement and</w:t>
            </w:r>
            <w:r w:rsidR="00AF31B4">
              <w:t xml:space="preserve"> decision-making. </w:t>
            </w:r>
            <w:r w:rsidR="00DF068B">
              <w:t xml:space="preserve">I need to remember I hold my own professional accountability and </w:t>
            </w:r>
            <w:r w:rsidR="00507F74">
              <w:t xml:space="preserve">need to </w:t>
            </w:r>
            <w:r w:rsidR="00DF068B">
              <w:t xml:space="preserve">have confidence </w:t>
            </w:r>
            <w:r w:rsidR="009D77AD">
              <w:t xml:space="preserve">in my decision-making. </w:t>
            </w:r>
            <w:r w:rsidR="00C0471D" w:rsidRPr="00C0471D">
              <w:t xml:space="preserve">In the coming year, I endeavour to allow myself time to pause, reflect, and, if necessary, assist other professionals in understanding my decision-making by using legislation and research as described by </w:t>
            </w:r>
            <w:r w:rsidR="00C0471D" w:rsidRPr="009C2087">
              <w:t xml:space="preserve">White and Featherston </w:t>
            </w:r>
            <w:r w:rsidR="00941284" w:rsidRPr="009C2087">
              <w:t>(</w:t>
            </w:r>
            <w:r w:rsidR="007C4AF2" w:rsidRPr="009C2087">
              <w:t>2005</w:t>
            </w:r>
            <w:r w:rsidR="00941284" w:rsidRPr="009C2087">
              <w:t>)</w:t>
            </w:r>
            <w:r w:rsidR="00941284">
              <w:t xml:space="preserve"> and </w:t>
            </w:r>
            <w:r w:rsidR="00B63DFF">
              <w:t>Feguson (2011)</w:t>
            </w:r>
            <w:r w:rsidR="00CF72B3">
              <w:t>.</w:t>
            </w:r>
          </w:p>
          <w:p w14:paraId="3D78F45E" w14:textId="77777777" w:rsidR="00507F74" w:rsidRDefault="00507F74" w:rsidP="00871449">
            <w:pPr>
              <w:spacing w:line="360" w:lineRule="auto"/>
            </w:pPr>
          </w:p>
          <w:p w14:paraId="2AD0DEAF" w14:textId="44F5D66E" w:rsidR="0098205B" w:rsidRPr="00F53A4C" w:rsidRDefault="00170C12" w:rsidP="00871449">
            <w:pPr>
              <w:spacing w:line="360" w:lineRule="auto"/>
            </w:pPr>
            <w:r w:rsidRPr="00356237">
              <w:t>To</w:t>
            </w:r>
            <w:r w:rsidR="00356237" w:rsidRPr="00356237">
              <w:t xml:space="preserve"> ensure that I am progressing and developing my social work practice</w:t>
            </w:r>
            <w:r w:rsidR="00CA50AB">
              <w:t xml:space="preserve"> over the next year</w:t>
            </w:r>
            <w:r w:rsidR="00356237" w:rsidRPr="00356237">
              <w:t>, these three learning outcomes will continue to be discussed</w:t>
            </w:r>
            <w:r w:rsidR="00CF72B3">
              <w:t xml:space="preserve">, </w:t>
            </w:r>
            <w:r w:rsidR="00356237" w:rsidRPr="00356237">
              <w:t>reflected upon during supervision</w:t>
            </w:r>
            <w:r w:rsidR="00CF72B3">
              <w:t xml:space="preserve"> as well as utilising any training that can support my learning and development</w:t>
            </w:r>
            <w:r w:rsidR="00356237" w:rsidRPr="00356237">
              <w:t>.</w:t>
            </w:r>
          </w:p>
          <w:p w14:paraId="198CD507" w14:textId="77777777" w:rsidR="004F0E93" w:rsidRDefault="004F0E93" w:rsidP="00871449">
            <w:pPr>
              <w:spacing w:line="360" w:lineRule="auto"/>
            </w:pPr>
          </w:p>
          <w:p w14:paraId="0C956A30" w14:textId="5DD7362C" w:rsidR="00A51995" w:rsidRDefault="007266FF" w:rsidP="00871449">
            <w:pPr>
              <w:spacing w:line="360" w:lineRule="auto"/>
            </w:pPr>
            <w:r>
              <w:t>References:</w:t>
            </w:r>
          </w:p>
          <w:p w14:paraId="529D4A60" w14:textId="2894867A" w:rsidR="004B4C66" w:rsidRDefault="00E3751A" w:rsidP="00F56FE5">
            <w:pPr>
              <w:pStyle w:val="ListParagraph"/>
              <w:numPr>
                <w:ilvl w:val="0"/>
                <w:numId w:val="2"/>
              </w:numPr>
              <w:spacing w:line="360" w:lineRule="auto"/>
            </w:pPr>
            <w:r>
              <w:t xml:space="preserve">Collins, E., </w:t>
            </w:r>
            <w:r w:rsidR="00CC37E6">
              <w:t xml:space="preserve">and Daly, E., (2011), </w:t>
            </w:r>
            <w:r w:rsidR="004B4C66">
              <w:t>Decision-making and social work in Scotland: The role of evidence and practice wisdom</w:t>
            </w:r>
            <w:r w:rsidR="00CC37E6">
              <w:t xml:space="preserve">, </w:t>
            </w:r>
            <w:r w:rsidR="004F1E6E" w:rsidRPr="004F1E6E">
              <w:t>[Online], Available at:</w:t>
            </w:r>
            <w:r w:rsidR="004F1E6E">
              <w:t xml:space="preserve"> </w:t>
            </w:r>
            <w:hyperlink r:id="rId6" w:history="1">
              <w:r w:rsidR="00E61DD8" w:rsidRPr="006626CB">
                <w:rPr>
                  <w:rStyle w:val="Hyperlink"/>
                </w:rPr>
                <w:t>https://www.iriss.org.uk/resources/reports/decision-making-and-social-work-scotland</w:t>
              </w:r>
            </w:hyperlink>
            <w:r w:rsidR="00E61DD8">
              <w:t xml:space="preserve">, </w:t>
            </w:r>
            <w:r w:rsidR="00E61DD8" w:rsidRPr="00E61DD8">
              <w:t>[Accessed 09/02/2025].</w:t>
            </w:r>
          </w:p>
          <w:p w14:paraId="1BB5B373" w14:textId="77777777" w:rsidR="004B4C66" w:rsidRDefault="004B4C66" w:rsidP="00F56FE5">
            <w:pPr>
              <w:pStyle w:val="ListParagraph"/>
              <w:spacing w:line="360" w:lineRule="auto"/>
            </w:pPr>
          </w:p>
          <w:p w14:paraId="1EA4242D" w14:textId="3863400F" w:rsidR="00B92D74" w:rsidRDefault="0014781F" w:rsidP="00F56FE5">
            <w:pPr>
              <w:pStyle w:val="ListParagraph"/>
              <w:numPr>
                <w:ilvl w:val="0"/>
                <w:numId w:val="2"/>
              </w:numPr>
              <w:spacing w:line="360" w:lineRule="auto"/>
            </w:pPr>
            <w:r>
              <w:t>Cooper</w:t>
            </w:r>
            <w:r w:rsidRPr="0014781F">
              <w:t xml:space="preserve">, </w:t>
            </w:r>
            <w:r>
              <w:t>B</w:t>
            </w:r>
            <w:r w:rsidRPr="0014781F">
              <w:t>., (20</w:t>
            </w:r>
            <w:r w:rsidR="00583B58">
              <w:t>08</w:t>
            </w:r>
            <w:r w:rsidRPr="0014781F">
              <w:t xml:space="preserve">), </w:t>
            </w:r>
            <w:r w:rsidR="00583B58">
              <w:t xml:space="preserve">Constructive </w:t>
            </w:r>
            <w:r w:rsidR="004C3EB6">
              <w:t>First Engagement</w:t>
            </w:r>
            <w:r w:rsidRPr="0014781F">
              <w:t xml:space="preserve">: </w:t>
            </w:r>
            <w:r w:rsidR="004C3EB6">
              <w:t>Best Practice in Social Work Interviewing- Keeping the Child in Mind</w:t>
            </w:r>
            <w:r w:rsidRPr="0014781F">
              <w:t xml:space="preserve">, Learning Guide </w:t>
            </w:r>
            <w:r w:rsidR="00A1641B">
              <w:t>3</w:t>
            </w:r>
            <w:r w:rsidRPr="0014781F">
              <w:t xml:space="preserve"> Readings, Milton Keynes, The Open University.</w:t>
            </w:r>
          </w:p>
          <w:p w14:paraId="35940AA8" w14:textId="77777777" w:rsidR="000E1AB0" w:rsidRDefault="000E1AB0" w:rsidP="00F56FE5">
            <w:pPr>
              <w:pStyle w:val="ListParagraph"/>
              <w:spacing w:line="360" w:lineRule="auto"/>
            </w:pPr>
          </w:p>
          <w:p w14:paraId="43372505" w14:textId="320A65ED" w:rsidR="000E1AB0" w:rsidRDefault="000E1AB0" w:rsidP="00F56FE5">
            <w:pPr>
              <w:pStyle w:val="ListParagraph"/>
              <w:numPr>
                <w:ilvl w:val="0"/>
                <w:numId w:val="2"/>
              </w:numPr>
              <w:spacing w:line="360" w:lineRule="auto"/>
            </w:pPr>
            <w:r w:rsidRPr="000E1AB0">
              <w:lastRenderedPageBreak/>
              <w:t>Ferguson, H., (2011), Using Good Authority: Working with Resistance and Involuntary Clients, K315: Critical Social Work Practice, Learning Guide 4 Readings, Milton Keynes, The Open University.</w:t>
            </w:r>
          </w:p>
          <w:p w14:paraId="3E5DD04D" w14:textId="77777777" w:rsidR="00CE33A0" w:rsidRDefault="00CE33A0" w:rsidP="00F56FE5">
            <w:pPr>
              <w:pStyle w:val="ListParagraph"/>
              <w:spacing w:line="360" w:lineRule="auto"/>
            </w:pPr>
          </w:p>
          <w:p w14:paraId="63DA077A" w14:textId="23D5FA8C" w:rsidR="00CE33A0" w:rsidRDefault="00CE33A0" w:rsidP="00F56FE5">
            <w:pPr>
              <w:pStyle w:val="ListParagraph"/>
              <w:numPr>
                <w:ilvl w:val="0"/>
                <w:numId w:val="2"/>
              </w:numPr>
              <w:spacing w:line="360" w:lineRule="auto"/>
            </w:pPr>
            <w:r w:rsidRPr="00CE33A0">
              <w:t>Gillard, N., and Cooper, B., (2015), Negotiation and Resistance: it’s all about the child, Learning Guide 3 Readings, Milton Keynes, The Open University.</w:t>
            </w:r>
          </w:p>
          <w:p w14:paraId="4F70C795" w14:textId="77777777" w:rsidR="00477AD0" w:rsidRDefault="00477AD0" w:rsidP="00F56FE5">
            <w:pPr>
              <w:pStyle w:val="ListParagraph"/>
              <w:spacing w:line="360" w:lineRule="auto"/>
            </w:pPr>
          </w:p>
          <w:p w14:paraId="55699B1F" w14:textId="409BFC00" w:rsidR="00477AD0" w:rsidRDefault="00477AD0" w:rsidP="00F56FE5">
            <w:pPr>
              <w:pStyle w:val="ListParagraph"/>
              <w:numPr>
                <w:ilvl w:val="0"/>
                <w:numId w:val="2"/>
              </w:numPr>
              <w:spacing w:line="360" w:lineRule="auto"/>
            </w:pPr>
            <w:r w:rsidRPr="00477AD0">
              <w:t xml:space="preserve">McLeod, A., (2010), A friend and an equal: do young people in care seek the impossible from their social workers?, [Online], Available at: </w:t>
            </w:r>
            <w:hyperlink r:id="rId7" w:history="1">
              <w:r w:rsidR="0025126C" w:rsidRPr="00152685">
                <w:rPr>
                  <w:rStyle w:val="Hyperlink"/>
                </w:rPr>
                <w:t>https://web-p-ebscohost-com.libezproxy.open.ac.uk/ehost/pdfviewer/pdfviewer?vid=0&amp;sid=4fcf644f-e4c1-4dce-8799-ae2764c1504e%40redis</w:t>
              </w:r>
            </w:hyperlink>
            <w:r w:rsidR="0025126C">
              <w:t>,</w:t>
            </w:r>
            <w:r w:rsidRPr="00477AD0">
              <w:t xml:space="preserve"> [Accessed 01/04/2023].</w:t>
            </w:r>
          </w:p>
          <w:p w14:paraId="73DD4BCA" w14:textId="77777777" w:rsidR="000B2B5B" w:rsidRDefault="000B2B5B" w:rsidP="00F56FE5">
            <w:pPr>
              <w:pStyle w:val="ListParagraph"/>
              <w:spacing w:line="360" w:lineRule="auto"/>
            </w:pPr>
          </w:p>
          <w:p w14:paraId="146C3F41" w14:textId="0592A130" w:rsidR="00A65341" w:rsidRDefault="00B92D74" w:rsidP="00344393">
            <w:pPr>
              <w:pStyle w:val="ListParagraph"/>
              <w:numPr>
                <w:ilvl w:val="0"/>
                <w:numId w:val="2"/>
              </w:numPr>
              <w:spacing w:line="360" w:lineRule="auto"/>
              <w:ind w:left="714" w:hanging="357"/>
            </w:pPr>
            <w:r>
              <w:t xml:space="preserve">Pati, A., (2010), </w:t>
            </w:r>
            <w:r w:rsidR="007C32A3">
              <w:t xml:space="preserve">How to </w:t>
            </w:r>
            <w:r w:rsidR="008B387E">
              <w:t>Write a Good Report</w:t>
            </w:r>
            <w:r w:rsidR="000B2B5B">
              <w:t>,</w:t>
            </w:r>
            <w:r w:rsidR="002144A0">
              <w:t xml:space="preserve"> </w:t>
            </w:r>
            <w:r w:rsidR="00A15FA6" w:rsidRPr="00A15FA6">
              <w:t>[Online], Available at:</w:t>
            </w:r>
            <w:r w:rsidR="00C43F8D">
              <w:t xml:space="preserve"> </w:t>
            </w:r>
            <w:hyperlink r:id="rId8" w:history="1">
              <w:r w:rsidR="00C43F8D" w:rsidRPr="00132C03">
                <w:rPr>
                  <w:rStyle w:val="Hyperlink"/>
                </w:rPr>
                <w:t>https://www.communitycare.co.uk/2010/07/28/how-to-write-a-good-report/</w:t>
              </w:r>
            </w:hyperlink>
            <w:r w:rsidR="00A15FA6">
              <w:t>,</w:t>
            </w:r>
            <w:r w:rsidR="002144A0">
              <w:t xml:space="preserve"> </w:t>
            </w:r>
            <w:r w:rsidR="00A15FA6" w:rsidRPr="00A15FA6">
              <w:t xml:space="preserve">[Accessed </w:t>
            </w:r>
            <w:r w:rsidR="00A15FA6">
              <w:t>3</w:t>
            </w:r>
            <w:r w:rsidR="00A15FA6" w:rsidRPr="00A15FA6">
              <w:t>1/0</w:t>
            </w:r>
            <w:r w:rsidR="00A15FA6">
              <w:t>8</w:t>
            </w:r>
            <w:r w:rsidR="00A15FA6" w:rsidRPr="00A15FA6">
              <w:t>/202</w:t>
            </w:r>
            <w:r w:rsidR="00A15FA6">
              <w:t>5</w:t>
            </w:r>
            <w:r w:rsidR="00A15FA6" w:rsidRPr="00A15FA6">
              <w:t>].</w:t>
            </w:r>
          </w:p>
          <w:p w14:paraId="1521D3E5" w14:textId="77777777" w:rsidR="00A65341" w:rsidRDefault="00A65341" w:rsidP="00A65341">
            <w:pPr>
              <w:pStyle w:val="ListParagraph"/>
            </w:pPr>
          </w:p>
          <w:p w14:paraId="253C4B4F" w14:textId="16F6CF67" w:rsidR="00A65341" w:rsidRDefault="00A65341" w:rsidP="00344393">
            <w:pPr>
              <w:pStyle w:val="ListParagraph"/>
              <w:numPr>
                <w:ilvl w:val="0"/>
                <w:numId w:val="2"/>
              </w:numPr>
              <w:spacing w:line="360" w:lineRule="auto"/>
              <w:ind w:left="714" w:hanging="357"/>
            </w:pPr>
            <w:r w:rsidRPr="00A65341">
              <w:t xml:space="preserve">Smale, G. and Tuson, G., </w:t>
            </w:r>
            <w:r>
              <w:t>(</w:t>
            </w:r>
            <w:r w:rsidRPr="00A65341">
              <w:t>1993</w:t>
            </w:r>
            <w:r>
              <w:t>),</w:t>
            </w:r>
            <w:r w:rsidRPr="00A65341">
              <w:t xml:space="preserve"> Empowerment, </w:t>
            </w:r>
            <w:r>
              <w:t>A</w:t>
            </w:r>
            <w:r w:rsidRPr="00A65341">
              <w:t xml:space="preserve">ssessment, </w:t>
            </w:r>
            <w:r>
              <w:t>C</w:t>
            </w:r>
            <w:r w:rsidRPr="00A65341">
              <w:t xml:space="preserve">are </w:t>
            </w:r>
            <w:r>
              <w:t>M</w:t>
            </w:r>
            <w:r w:rsidRPr="00A65341">
              <w:t xml:space="preserve">anagement and the </w:t>
            </w:r>
            <w:r>
              <w:t>S</w:t>
            </w:r>
            <w:r w:rsidRPr="00A65341">
              <w:t xml:space="preserve">killed </w:t>
            </w:r>
            <w:r>
              <w:t>W</w:t>
            </w:r>
            <w:r w:rsidRPr="00A65341">
              <w:t>orker</w:t>
            </w:r>
            <w:r>
              <w:t>,</w:t>
            </w:r>
            <w:r w:rsidRPr="00A65341">
              <w:t xml:space="preserve"> London</w:t>
            </w:r>
            <w:r w:rsidR="00AE5151">
              <w:t>, The Stationary Office</w:t>
            </w:r>
            <w:r w:rsidRPr="00A65341">
              <w:t>.</w:t>
            </w:r>
          </w:p>
          <w:p w14:paraId="4CED90BB" w14:textId="77777777" w:rsidR="00A65341" w:rsidRDefault="00A65341" w:rsidP="00A65341">
            <w:pPr>
              <w:spacing w:line="360" w:lineRule="auto"/>
            </w:pPr>
          </w:p>
          <w:p w14:paraId="584E77F5" w14:textId="136B1A24" w:rsidR="0075588C" w:rsidRPr="0014781F" w:rsidRDefault="0075588C" w:rsidP="00F56FE5">
            <w:pPr>
              <w:pStyle w:val="ListParagraph"/>
              <w:numPr>
                <w:ilvl w:val="0"/>
                <w:numId w:val="2"/>
              </w:numPr>
              <w:spacing w:line="360" w:lineRule="auto"/>
            </w:pPr>
            <w:r>
              <w:t>Social Care Institute f</w:t>
            </w:r>
            <w:r w:rsidR="00522043">
              <w:t>or</w:t>
            </w:r>
            <w:r>
              <w:t xml:space="preserve"> Excellence</w:t>
            </w:r>
            <w:r w:rsidR="009D59AC">
              <w:t>,</w:t>
            </w:r>
            <w:r>
              <w:t xml:space="preserve"> </w:t>
            </w:r>
            <w:r w:rsidR="00522043">
              <w:t>(2007)</w:t>
            </w:r>
            <w:r w:rsidR="009D59AC">
              <w:t>,</w:t>
            </w:r>
            <w:r w:rsidR="00522043">
              <w:t xml:space="preserve"> </w:t>
            </w:r>
            <w:r w:rsidR="00CC4EDA">
              <w:t>A</w:t>
            </w:r>
            <w:r w:rsidR="00CC4EDA" w:rsidRPr="00CC4EDA">
              <w:t xml:space="preserve">ssessment in </w:t>
            </w:r>
            <w:r w:rsidR="00CC4EDA">
              <w:t>S</w:t>
            </w:r>
            <w:r w:rsidR="00CC4EDA" w:rsidRPr="00CC4EDA">
              <w:t xml:space="preserve">ocial </w:t>
            </w:r>
            <w:r w:rsidR="00CC4EDA">
              <w:t>W</w:t>
            </w:r>
            <w:r w:rsidR="00CC4EDA" w:rsidRPr="00CC4EDA">
              <w:t>ork</w:t>
            </w:r>
            <w:r w:rsidR="00CC4EDA">
              <w:t>:</w:t>
            </w:r>
            <w:r w:rsidR="00CC4EDA" w:rsidRPr="00CC4EDA">
              <w:t xml:space="preserve"> </w:t>
            </w:r>
            <w:r w:rsidR="00CC4EDA">
              <w:t>A</w:t>
            </w:r>
            <w:r w:rsidR="00CC4EDA" w:rsidRPr="00CC4EDA">
              <w:t xml:space="preserve"> </w:t>
            </w:r>
            <w:r w:rsidR="00CC4EDA">
              <w:t>G</w:t>
            </w:r>
            <w:r w:rsidR="00CC4EDA" w:rsidRPr="00CC4EDA">
              <w:t xml:space="preserve">uide for </w:t>
            </w:r>
            <w:r w:rsidR="00CC4EDA">
              <w:t>L</w:t>
            </w:r>
            <w:r w:rsidR="00CC4EDA" w:rsidRPr="00CC4EDA">
              <w:t xml:space="preserve">earning and </w:t>
            </w:r>
            <w:r w:rsidR="00CC4EDA">
              <w:t>T</w:t>
            </w:r>
            <w:r w:rsidR="00CC4EDA" w:rsidRPr="00CC4EDA">
              <w:t>eaching</w:t>
            </w:r>
            <w:r w:rsidR="008E7CA0">
              <w:t xml:space="preserve">, </w:t>
            </w:r>
            <w:r w:rsidR="008E7CA0" w:rsidRPr="008E7CA0">
              <w:t xml:space="preserve">[Online], Available at: </w:t>
            </w:r>
            <w:hyperlink r:id="rId9" w:history="1">
              <w:r w:rsidR="008E7CA0" w:rsidRPr="006626CB">
                <w:rPr>
                  <w:rStyle w:val="Hyperlink"/>
                </w:rPr>
                <w:t>https://www.scribd.com/document/552207102/Assessment-in-Social-Work</w:t>
              </w:r>
            </w:hyperlink>
            <w:r w:rsidR="008E7CA0">
              <w:t xml:space="preserve">, </w:t>
            </w:r>
            <w:r w:rsidR="008E7CA0" w:rsidRPr="008E7CA0">
              <w:t>[Accessed 09/02/2025].</w:t>
            </w:r>
          </w:p>
          <w:p w14:paraId="2327081E" w14:textId="77777777" w:rsidR="0014781F" w:rsidRDefault="0014781F" w:rsidP="00F56FE5">
            <w:pPr>
              <w:pStyle w:val="ListParagraph"/>
              <w:spacing w:line="360" w:lineRule="auto"/>
            </w:pPr>
          </w:p>
          <w:p w14:paraId="3225E969" w14:textId="40ABA84D" w:rsidR="00CE154C" w:rsidRDefault="003C6AA3" w:rsidP="00F56FE5">
            <w:pPr>
              <w:pStyle w:val="ListParagraph"/>
              <w:numPr>
                <w:ilvl w:val="0"/>
                <w:numId w:val="2"/>
              </w:numPr>
              <w:spacing w:line="360" w:lineRule="auto"/>
            </w:pPr>
            <w:r>
              <w:t>The University of Edinburgh</w:t>
            </w:r>
            <w:r w:rsidR="00274BE3">
              <w:t>,</w:t>
            </w:r>
            <w:r>
              <w:t xml:space="preserve"> </w:t>
            </w:r>
            <w:r w:rsidR="00213135">
              <w:t>(2024</w:t>
            </w:r>
            <w:r w:rsidR="00213135" w:rsidRPr="00213135">
              <w:t xml:space="preserve">), </w:t>
            </w:r>
            <w:r w:rsidR="00E61DD8">
              <w:t xml:space="preserve">Reflective Toolkit, </w:t>
            </w:r>
            <w:r w:rsidR="00213135" w:rsidRPr="00213135">
              <w:t>[Online], Available at:</w:t>
            </w:r>
            <w:r w:rsidR="00E747F3">
              <w:t xml:space="preserve"> </w:t>
            </w:r>
            <w:hyperlink r:id="rId10" w:history="1">
              <w:r w:rsidR="00871449" w:rsidRPr="006626CB">
                <w:rPr>
                  <w:rStyle w:val="Hyperlink"/>
                </w:rPr>
                <w:t>https://reflection.ed.ac.uk/reflectors-toolkit/reflecting-on-experience/what-so-what-now-what</w:t>
              </w:r>
            </w:hyperlink>
            <w:r w:rsidR="00CE154C">
              <w:t xml:space="preserve">, </w:t>
            </w:r>
            <w:r w:rsidR="00CE154C" w:rsidRPr="00CE154C">
              <w:t>[Accessed 0</w:t>
            </w:r>
            <w:r w:rsidR="00CE154C">
              <w:t>9</w:t>
            </w:r>
            <w:r w:rsidR="00CE154C" w:rsidRPr="00CE154C">
              <w:t>/0</w:t>
            </w:r>
            <w:r w:rsidR="00CE154C">
              <w:t>2</w:t>
            </w:r>
            <w:r w:rsidR="00CE154C" w:rsidRPr="00CE154C">
              <w:t>/202</w:t>
            </w:r>
            <w:r w:rsidR="00CE154C">
              <w:t>5</w:t>
            </w:r>
            <w:r w:rsidR="00CE154C" w:rsidRPr="00CE154C">
              <w:t>].</w:t>
            </w:r>
          </w:p>
          <w:p w14:paraId="5954B5C1" w14:textId="77777777" w:rsidR="009C2087" w:rsidRDefault="009C2087" w:rsidP="009C2087">
            <w:pPr>
              <w:pStyle w:val="ListParagraph"/>
            </w:pPr>
          </w:p>
          <w:p w14:paraId="5EE3843B" w14:textId="1BEEBF8F" w:rsidR="009C2087" w:rsidRDefault="00172993" w:rsidP="00F56FE5">
            <w:pPr>
              <w:pStyle w:val="ListParagraph"/>
              <w:numPr>
                <w:ilvl w:val="0"/>
                <w:numId w:val="2"/>
              </w:numPr>
              <w:spacing w:line="360" w:lineRule="auto"/>
            </w:pPr>
            <w:r w:rsidRPr="00172993">
              <w:t>White</w:t>
            </w:r>
            <w:r w:rsidR="009A04FA">
              <w:t>, S.,</w:t>
            </w:r>
            <w:r w:rsidRPr="00172993">
              <w:t xml:space="preserve"> and Featherston</w:t>
            </w:r>
            <w:r w:rsidR="009A04FA">
              <w:t>, B.,</w:t>
            </w:r>
            <w:r w:rsidRPr="00172993">
              <w:t xml:space="preserve"> (2005)</w:t>
            </w:r>
            <w:r w:rsidR="009A04FA">
              <w:t>,</w:t>
            </w:r>
            <w:r w:rsidR="00E817A6">
              <w:t xml:space="preserve"> </w:t>
            </w:r>
            <w:r w:rsidR="00E817A6" w:rsidRPr="00E817A6">
              <w:t>Communicating Misunderstandings: Multi-agency Work as Social Practice</w:t>
            </w:r>
            <w:r w:rsidR="00E817A6">
              <w:t xml:space="preserve">, </w:t>
            </w:r>
            <w:r w:rsidR="00E817A6" w:rsidRPr="00E817A6">
              <w:t>[Online], Available at:</w:t>
            </w:r>
            <w:r w:rsidR="00E817A6">
              <w:t xml:space="preserve"> </w:t>
            </w:r>
            <w:hyperlink r:id="rId11" w:history="1">
              <w:r w:rsidR="0057184A" w:rsidRPr="00132C03">
                <w:rPr>
                  <w:rStyle w:val="Hyperlink"/>
                </w:rPr>
                <w:t>https://www.deepdyve.com/lp/wiley/communicating-misunderstandings-multi-agency-work-as-social-practice-XGXCkeMio6</w:t>
              </w:r>
            </w:hyperlink>
            <w:r w:rsidR="0057184A">
              <w:t xml:space="preserve">, </w:t>
            </w:r>
            <w:r w:rsidR="0057184A" w:rsidRPr="0057184A">
              <w:t>[Accessed 09/02/2025].</w:t>
            </w:r>
          </w:p>
          <w:p w14:paraId="444BACF5" w14:textId="77777777" w:rsidR="007C6612" w:rsidRDefault="007C6612" w:rsidP="007C6612">
            <w:pPr>
              <w:pStyle w:val="ListParagraph"/>
            </w:pPr>
          </w:p>
          <w:p w14:paraId="11CEC441" w14:textId="52357E57" w:rsidR="007C6612" w:rsidRPr="007C6612" w:rsidRDefault="007C6612" w:rsidP="007C6612">
            <w:pPr>
              <w:spacing w:line="360" w:lineRule="auto"/>
              <w:rPr>
                <w:b/>
                <w:bCs/>
              </w:rPr>
            </w:pPr>
            <w:r w:rsidRPr="007C6612">
              <w:rPr>
                <w:b/>
                <w:bCs/>
              </w:rPr>
              <w:lastRenderedPageBreak/>
              <w:t xml:space="preserve">Word count: </w:t>
            </w:r>
            <w:r w:rsidR="006B448A" w:rsidRPr="006B448A">
              <w:t>82</w:t>
            </w:r>
            <w:r w:rsidR="00F67C1C">
              <w:t>2</w:t>
            </w:r>
          </w:p>
          <w:p w14:paraId="2EBF4F0E" w14:textId="737823AE" w:rsidR="00A51995" w:rsidRPr="00F53A4C" w:rsidRDefault="00A51995" w:rsidP="00CE154C">
            <w:pPr>
              <w:spacing w:line="360" w:lineRule="auto"/>
              <w:ind w:left="360"/>
            </w:pPr>
          </w:p>
          <w:p w14:paraId="7E3E67F4" w14:textId="77777777" w:rsidR="004F0E93" w:rsidRPr="00692879" w:rsidRDefault="004F0E93" w:rsidP="002D6B34">
            <w:pPr>
              <w:jc w:val="both"/>
            </w:pPr>
          </w:p>
        </w:tc>
      </w:tr>
    </w:tbl>
    <w:p w14:paraId="168EF225" w14:textId="77777777" w:rsidR="000E3AE6" w:rsidRDefault="000E3AE6" w:rsidP="004F0E93">
      <w:pPr>
        <w:jc w:val="center"/>
        <w:rPr>
          <w:b/>
          <w:sz w:val="28"/>
          <w:szCs w:val="28"/>
        </w:rPr>
      </w:pPr>
    </w:p>
    <w:p w14:paraId="759F51DF" w14:textId="77777777" w:rsidR="000E3AE6" w:rsidRDefault="000E3AE6" w:rsidP="004F0E93">
      <w:pPr>
        <w:jc w:val="center"/>
        <w:rPr>
          <w:b/>
          <w:sz w:val="28"/>
          <w:szCs w:val="28"/>
        </w:rPr>
      </w:pPr>
    </w:p>
    <w:p w14:paraId="5EBD4E32" w14:textId="04EC3AFB" w:rsidR="004F0E93" w:rsidRDefault="004F0E93" w:rsidP="004F0E93">
      <w:pPr>
        <w:jc w:val="center"/>
        <w:rPr>
          <w:b/>
          <w:sz w:val="28"/>
          <w:szCs w:val="28"/>
        </w:rPr>
      </w:pPr>
      <w:r w:rsidRPr="00EE5BC3">
        <w:rPr>
          <w:b/>
          <w:sz w:val="28"/>
          <w:szCs w:val="28"/>
        </w:rPr>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p w14:paraId="517D6E28" w14:textId="53F7C4EE" w:rsidR="00A73F17" w:rsidRDefault="00A73F1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A73F17">
        <w:trPr>
          <w:trHeight w:val="2880"/>
        </w:trPr>
        <w:tc>
          <w:tcPr>
            <w:tcW w:w="9016" w:type="dxa"/>
          </w:tcPr>
          <w:p w14:paraId="2D751810" w14:textId="122FDEA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06AAFB53" w14:textId="77777777" w:rsidR="00DB4620" w:rsidRDefault="00DB4620" w:rsidP="002D6B34">
            <w:pPr>
              <w:jc w:val="both"/>
            </w:pPr>
          </w:p>
          <w:p w14:paraId="6DF21A88" w14:textId="77777777" w:rsidR="00DB4620" w:rsidRDefault="00DB4620" w:rsidP="002D6B34">
            <w:pPr>
              <w:jc w:val="both"/>
            </w:pPr>
          </w:p>
          <w:p w14:paraId="15463CB8" w14:textId="1CBD7386" w:rsidR="009F3CA5" w:rsidRDefault="00B46B77" w:rsidP="006D2424">
            <w:pPr>
              <w:spacing w:line="360" w:lineRule="auto"/>
              <w:jc w:val="both"/>
              <w:rPr>
                <w:iCs/>
              </w:rPr>
            </w:pPr>
            <w:r w:rsidRPr="00B46B77">
              <w:rPr>
                <w:iCs/>
              </w:rPr>
              <w:t>This essay critically reflects on my professional development over the past year, focusing on three key learning outcomes linked to previously identified learning needs (see Question 1a). Using Borton’s Model of Reflection (1970, as cited in The University of Edinburgh, 2024), the analysis is structured around ‘What?’, ‘So what?’, and ‘Now what?’ to systematically evaluate my experiences and inform future practice.</w:t>
            </w:r>
          </w:p>
          <w:p w14:paraId="6B0BAA21" w14:textId="77777777" w:rsidR="00BB6FF4" w:rsidRDefault="00BB6FF4" w:rsidP="006D2424">
            <w:pPr>
              <w:spacing w:line="360" w:lineRule="auto"/>
              <w:jc w:val="both"/>
              <w:rPr>
                <w:iCs/>
              </w:rPr>
            </w:pPr>
          </w:p>
          <w:p w14:paraId="14D43FBB" w14:textId="0BD1D3DD" w:rsidR="00BB6FF4" w:rsidRDefault="00BB6FF4" w:rsidP="006D2424">
            <w:pPr>
              <w:spacing w:line="360" w:lineRule="auto"/>
              <w:jc w:val="both"/>
              <w:rPr>
                <w:iCs/>
              </w:rPr>
            </w:pPr>
            <w:r w:rsidRPr="00BB6FF4">
              <w:rPr>
                <w:iCs/>
              </w:rPr>
              <w:t xml:space="preserve">Learning outcome one focused on developing my analytical skills in assessment, with a particular emphasis on integrating the Welsh context. This has required me to translate professional knowledge and discussions into clear, evidence-based written analysis. I have actively drawn on insights from supervision, making detailed notes to inform my </w:t>
            </w:r>
            <w:r w:rsidRPr="00BB6FF4">
              <w:rPr>
                <w:iCs/>
              </w:rPr>
              <w:lastRenderedPageBreak/>
              <w:t>assessments, and have incorporated guidance from an exploitation toolkit developed through recent training. Peer supervision and examples of good practice within my team have further enhanced my understanding of effective assessment. I am increasingly embedding the Welsh context within my</w:t>
            </w:r>
            <w:r w:rsidR="00F8500D">
              <w:rPr>
                <w:iCs/>
              </w:rPr>
              <w:t xml:space="preserve"> </w:t>
            </w:r>
            <w:r w:rsidRPr="00BB6FF4">
              <w:rPr>
                <w:iCs/>
              </w:rPr>
              <w:t>assessments, demonstrating an awareness of relevant legislation and policy. However, I recognise the need to strengthen this integration within my assessments to ensure my practice consistently reflects the unique needs and circumstances of individuals in Wales (</w:t>
            </w:r>
            <w:r w:rsidR="00694FD8">
              <w:rPr>
                <w:iCs/>
              </w:rPr>
              <w:t>Brims and Evans, 2021)</w:t>
            </w:r>
            <w:r w:rsidRPr="00BB6FF4">
              <w:rPr>
                <w:iCs/>
              </w:rPr>
              <w:t>.</w:t>
            </w:r>
            <w:r w:rsidR="005B23CF">
              <w:rPr>
                <w:iCs/>
              </w:rPr>
              <w:t xml:space="preserve"> </w:t>
            </w:r>
            <w:r w:rsidRPr="00BB6FF4">
              <w:rPr>
                <w:iCs/>
              </w:rPr>
              <w:t>Looking ahead, I aim to ensure my written analyses clearly reflect what matters most to young people and their families, in line with person-centred and strengths-based approaches (Social Care Wales, 202</w:t>
            </w:r>
            <w:r w:rsidR="00F8500D">
              <w:rPr>
                <w:iCs/>
              </w:rPr>
              <w:t>5</w:t>
            </w:r>
            <w:r w:rsidRPr="00BB6FF4">
              <w:rPr>
                <w:iCs/>
              </w:rPr>
              <w:t>). Further developing my confidence and efficiency in analytical writing, supported by ongoing supervision, training, and peer learning, will be essential for my continued professional growth.</w:t>
            </w:r>
          </w:p>
          <w:p w14:paraId="6AB4C67B" w14:textId="77777777" w:rsidR="00CE1327" w:rsidRDefault="00CE1327" w:rsidP="006D2424">
            <w:pPr>
              <w:spacing w:line="360" w:lineRule="auto"/>
              <w:jc w:val="both"/>
              <w:rPr>
                <w:iCs/>
              </w:rPr>
            </w:pPr>
          </w:p>
          <w:p w14:paraId="6EAD761C" w14:textId="3D816A0F" w:rsidR="00F4265D" w:rsidRDefault="00CE2B6B" w:rsidP="006D2424">
            <w:pPr>
              <w:spacing w:line="360" w:lineRule="auto"/>
              <w:jc w:val="both"/>
              <w:rPr>
                <w:iCs/>
              </w:rPr>
            </w:pPr>
            <w:r w:rsidRPr="00CE2B6B">
              <w:rPr>
                <w:iCs/>
              </w:rPr>
              <w:t>Learning outcome two focused on collaborative working and my tendency to take on tasks beyond my social work role. Over the past year, I have increasingly sought and accepted support from colleagues within my team and from other services, recognising that effective collaboration is essential for positive outcomes in social work practice. Research highlights that strong inter-professional relationships and open communication are vital for managing complex cases and improving support for service users</w:t>
            </w:r>
            <w:r w:rsidR="00DA594E">
              <w:rPr>
                <w:iCs/>
              </w:rPr>
              <w:t xml:space="preserve"> </w:t>
            </w:r>
            <w:r w:rsidR="00AB55F7">
              <w:rPr>
                <w:iCs/>
              </w:rPr>
              <w:t>(</w:t>
            </w:r>
            <w:r w:rsidR="00AB55F7" w:rsidRPr="00AB55F7">
              <w:rPr>
                <w:iCs/>
              </w:rPr>
              <w:t>Flynn, 2007; Shah and Thornicroft, 2006; Whittington, et al., 2009, as cited in the Open University, 20</w:t>
            </w:r>
            <w:r w:rsidR="00AB55F7">
              <w:rPr>
                <w:iCs/>
              </w:rPr>
              <w:t>2</w:t>
            </w:r>
            <w:r w:rsidR="00AB55F7" w:rsidRPr="00AB55F7">
              <w:rPr>
                <w:iCs/>
              </w:rPr>
              <w:t>1</w:t>
            </w:r>
            <w:r w:rsidR="00AB55F7">
              <w:rPr>
                <w:iCs/>
              </w:rPr>
              <w:t>)</w:t>
            </w:r>
            <w:r w:rsidRPr="00CE2B6B">
              <w:rPr>
                <w:iCs/>
              </w:rPr>
              <w:t>. By referring to and utilising other services, I have developed stronger working relationships, which I aim to continue building through supervision and ongoing collaboration.</w:t>
            </w:r>
            <w:r>
              <w:rPr>
                <w:iCs/>
              </w:rPr>
              <w:t xml:space="preserve"> </w:t>
            </w:r>
            <w:r w:rsidR="00107CE1" w:rsidRPr="00107CE1">
              <w:rPr>
                <w:iCs/>
              </w:rPr>
              <w:t>Simultaneously, I have learned the importance of maintaining professional boundaries. Setting and upholding boundaries is a fundamental ethical responsibility, protecting both practitioners and service users from harm and ensuring relationships remain professional. Doel et al. (2009) emphasise that while formal guidance exists, social workers often rely on their own ethical judgement in boundary dilemmas, highlighting the need for regular reflection and discussion within teams. I am committed to upholding these boundaries while fostering positive working relationships.</w:t>
            </w:r>
          </w:p>
          <w:p w14:paraId="266A939A" w14:textId="77777777" w:rsidR="00B36D71" w:rsidRDefault="00B36D71" w:rsidP="006D2424">
            <w:pPr>
              <w:spacing w:line="360" w:lineRule="auto"/>
              <w:jc w:val="both"/>
              <w:rPr>
                <w:iCs/>
              </w:rPr>
            </w:pPr>
          </w:p>
          <w:p w14:paraId="420EDA96" w14:textId="3141DD30" w:rsidR="00F11029" w:rsidRDefault="00D94864" w:rsidP="006D2424">
            <w:pPr>
              <w:spacing w:line="360" w:lineRule="auto"/>
              <w:jc w:val="both"/>
              <w:rPr>
                <w:iCs/>
              </w:rPr>
            </w:pPr>
            <w:r w:rsidRPr="00D94864">
              <w:rPr>
                <w:iCs/>
              </w:rPr>
              <w:lastRenderedPageBreak/>
              <w:t xml:space="preserve">Learning outcome three relates to developing professional judgement and confidence in my own decision-making, rather than being led by the anxieties of other professionals. </w:t>
            </w:r>
            <w:r>
              <w:rPr>
                <w:iCs/>
              </w:rPr>
              <w:t>During</w:t>
            </w:r>
            <w:r w:rsidRPr="00D94864">
              <w:rPr>
                <w:iCs/>
              </w:rPr>
              <w:t xml:space="preserve"> the </w:t>
            </w:r>
            <w:r>
              <w:rPr>
                <w:iCs/>
              </w:rPr>
              <w:t>l</w:t>
            </w:r>
            <w:r w:rsidRPr="00D94864">
              <w:rPr>
                <w:iCs/>
              </w:rPr>
              <w:t>ast year, I have focused on evidence-based practice and improved my ability to articulate my reasoning to colleagues, which is essential for transparent and accountable decision-making in social work. Research highlights that social workers must balance their own analysis with input from others, while maintaining professional autonomy and resisting defensive practice driven by organisational anxiety</w:t>
            </w:r>
            <w:r w:rsidR="008C32B7">
              <w:rPr>
                <w:iCs/>
              </w:rPr>
              <w:t xml:space="preserve"> (</w:t>
            </w:r>
            <w:r w:rsidR="000325C4">
              <w:rPr>
                <w:iCs/>
              </w:rPr>
              <w:t>Taylor and Whittaker, 2018</w:t>
            </w:r>
            <w:r w:rsidR="004D247E">
              <w:rPr>
                <w:iCs/>
              </w:rPr>
              <w:t xml:space="preserve">; </w:t>
            </w:r>
            <w:r w:rsidR="004D247E" w:rsidRPr="004D247E">
              <w:rPr>
                <w:iCs/>
              </w:rPr>
              <w:t>Vibeke</w:t>
            </w:r>
            <w:r w:rsidR="004D247E">
              <w:rPr>
                <w:iCs/>
              </w:rPr>
              <w:t xml:space="preserve"> and</w:t>
            </w:r>
            <w:r w:rsidR="004D247E" w:rsidRPr="004D247E">
              <w:rPr>
                <w:iCs/>
              </w:rPr>
              <w:t xml:space="preserve"> Turney,</w:t>
            </w:r>
            <w:r w:rsidR="004D247E">
              <w:rPr>
                <w:iCs/>
              </w:rPr>
              <w:t xml:space="preserve"> </w:t>
            </w:r>
            <w:r w:rsidR="004D247E" w:rsidRPr="004D247E">
              <w:rPr>
                <w:iCs/>
              </w:rPr>
              <w:t>2017</w:t>
            </w:r>
            <w:r w:rsidR="000325C4">
              <w:rPr>
                <w:iCs/>
              </w:rPr>
              <w:t>)</w:t>
            </w:r>
            <w:r w:rsidRPr="00D94864">
              <w:rPr>
                <w:iCs/>
              </w:rPr>
              <w:t>. I have become more comfortable with constructive disagreement and recognise that consensus is not always possible or necessary. Additionally, I have accepted that cases may not be ‘perfect’ at closure or when stepping down to tier 2 services, and that professional judgement involves assessing when sufficient safety is in place. My ongoing development will focus on trusting my analysis, using supervision to reflect on decisions, and understanding that rereferrals do not necessarily indicate failure, but reflect the dynamic nature of service users’ lives.</w:t>
            </w:r>
          </w:p>
          <w:p w14:paraId="2D9B183A" w14:textId="77777777" w:rsidR="00F11029" w:rsidRDefault="00F11029" w:rsidP="006D2424">
            <w:pPr>
              <w:spacing w:line="360" w:lineRule="auto"/>
              <w:jc w:val="both"/>
              <w:rPr>
                <w:iCs/>
              </w:rPr>
            </w:pPr>
          </w:p>
          <w:p w14:paraId="39E70040" w14:textId="761B1E2D" w:rsidR="00350234" w:rsidRDefault="00350234" w:rsidP="006D2424">
            <w:pPr>
              <w:spacing w:line="360" w:lineRule="auto"/>
              <w:jc w:val="both"/>
              <w:rPr>
                <w:iCs/>
              </w:rPr>
            </w:pPr>
            <w:r w:rsidRPr="00350234">
              <w:rPr>
                <w:iCs/>
              </w:rPr>
              <w:t xml:space="preserve">In conclusion, this critical reflection has highlighted significant progress in my professional development across </w:t>
            </w:r>
            <w:r w:rsidR="002829E1">
              <w:rPr>
                <w:iCs/>
              </w:rPr>
              <w:t xml:space="preserve">analysis in </w:t>
            </w:r>
            <w:r w:rsidRPr="00350234">
              <w:rPr>
                <w:iCs/>
              </w:rPr>
              <w:t>assessment, collaborative working, and professional judgement. Applying Borton’s Model of Reflection has enabled me to systematically evaluate my practice, identify areas for growth, and set clear goals for the future. I have strengthened my analytical writing, deepened my understanding of the Welsh context, and enhanced my ability to work collaboratively while maintaining professional boundaries. Furthermore, I have developed greater confidence in my decision-making and resilience in managing rereferrals. Ongoing supervision, training, and reflective practice will be essential in sustaining this growth and ensuring high-quality, person-centred social work.</w:t>
            </w:r>
          </w:p>
          <w:p w14:paraId="1C73CBDE" w14:textId="77777777" w:rsidR="00350234" w:rsidRDefault="00350234" w:rsidP="006D2424">
            <w:pPr>
              <w:spacing w:line="360" w:lineRule="auto"/>
              <w:jc w:val="both"/>
              <w:rPr>
                <w:iCs/>
              </w:rPr>
            </w:pPr>
          </w:p>
          <w:p w14:paraId="506CA245" w14:textId="77777777" w:rsidR="00B36D71" w:rsidRDefault="00B36D71" w:rsidP="006D2424">
            <w:pPr>
              <w:spacing w:line="360" w:lineRule="auto"/>
              <w:jc w:val="both"/>
              <w:rPr>
                <w:iCs/>
              </w:rPr>
            </w:pPr>
          </w:p>
          <w:p w14:paraId="46309E38" w14:textId="606A0DF3" w:rsidR="009F3CA5" w:rsidRPr="00EF0C3B" w:rsidRDefault="009F3CA5" w:rsidP="006D2424">
            <w:pPr>
              <w:spacing w:line="360" w:lineRule="auto"/>
              <w:jc w:val="both"/>
              <w:rPr>
                <w:b/>
                <w:bCs/>
                <w:iCs/>
              </w:rPr>
            </w:pPr>
            <w:r w:rsidRPr="00EF0C3B">
              <w:rPr>
                <w:b/>
                <w:bCs/>
                <w:iCs/>
              </w:rPr>
              <w:t>References:</w:t>
            </w:r>
          </w:p>
          <w:p w14:paraId="00871B92" w14:textId="77777777" w:rsidR="009F3CA5" w:rsidRDefault="009F3CA5" w:rsidP="006D2424">
            <w:pPr>
              <w:spacing w:line="360" w:lineRule="auto"/>
              <w:jc w:val="both"/>
              <w:rPr>
                <w:iCs/>
              </w:rPr>
            </w:pPr>
          </w:p>
          <w:p w14:paraId="71A0A5D7" w14:textId="4AEC528D" w:rsidR="00583973" w:rsidRDefault="00583973" w:rsidP="006D2424">
            <w:pPr>
              <w:pStyle w:val="ListParagraph"/>
              <w:numPr>
                <w:ilvl w:val="0"/>
                <w:numId w:val="3"/>
              </w:numPr>
              <w:spacing w:line="360" w:lineRule="auto"/>
              <w:rPr>
                <w:iCs/>
              </w:rPr>
            </w:pPr>
            <w:r w:rsidRPr="00BD10A7">
              <w:rPr>
                <w:iCs/>
              </w:rPr>
              <w:t xml:space="preserve">Brims, L., and Evans, J., (2021), </w:t>
            </w:r>
            <w:r w:rsidR="00BD10A7" w:rsidRPr="00BD10A7">
              <w:rPr>
                <w:iCs/>
              </w:rPr>
              <w:t xml:space="preserve">Using Evidence in Social Services and Social Care in Wales, [Online], Available at: </w:t>
            </w:r>
            <w:hyperlink r:id="rId12" w:history="1">
              <w:r w:rsidR="00BD10A7" w:rsidRPr="00BD10A7">
                <w:rPr>
                  <w:rStyle w:val="Hyperlink"/>
                  <w:iCs/>
                </w:rPr>
                <w:t>https://view.officeapps.live.com/op/view.aspx?src=https%3A%2F%2Fsocialcare.w</w:t>
              </w:r>
              <w:r w:rsidR="00BD10A7" w:rsidRPr="00BD10A7">
                <w:rPr>
                  <w:rStyle w:val="Hyperlink"/>
                  <w:iCs/>
                </w:rPr>
                <w:lastRenderedPageBreak/>
                <w:t>ales%2Fcms-assets%2Fdocuments%2FUsing-evidence-in-social-services-and-social-care-in-Wales.docx&amp;wdOrigin=BROWSELINK</w:t>
              </w:r>
            </w:hyperlink>
            <w:r w:rsidR="00BD10A7">
              <w:rPr>
                <w:iCs/>
              </w:rPr>
              <w:t>,</w:t>
            </w:r>
            <w:r w:rsidR="00BD10A7" w:rsidRPr="00BD10A7">
              <w:rPr>
                <w:iCs/>
              </w:rPr>
              <w:t xml:space="preserve"> [Accessed: 20/09/2025].</w:t>
            </w:r>
          </w:p>
          <w:p w14:paraId="4E867C5A" w14:textId="77777777" w:rsidR="006D2424" w:rsidRDefault="006D2424" w:rsidP="006D2424">
            <w:pPr>
              <w:pStyle w:val="ListParagraph"/>
              <w:spacing w:line="360" w:lineRule="auto"/>
              <w:rPr>
                <w:iCs/>
              </w:rPr>
            </w:pPr>
          </w:p>
          <w:p w14:paraId="3839F41C" w14:textId="77777777" w:rsidR="006D2424" w:rsidRDefault="00107CE1" w:rsidP="006D2424">
            <w:pPr>
              <w:pStyle w:val="ListParagraph"/>
              <w:numPr>
                <w:ilvl w:val="0"/>
                <w:numId w:val="3"/>
              </w:numPr>
              <w:spacing w:line="360" w:lineRule="auto"/>
              <w:rPr>
                <w:iCs/>
              </w:rPr>
            </w:pPr>
            <w:r>
              <w:rPr>
                <w:iCs/>
              </w:rPr>
              <w:t xml:space="preserve">Doel </w:t>
            </w:r>
            <w:r w:rsidR="00AD2677" w:rsidRPr="00AD2677">
              <w:rPr>
                <w:iCs/>
              </w:rPr>
              <w:t>M., A</w:t>
            </w:r>
            <w:r w:rsidR="00AD2677">
              <w:rPr>
                <w:iCs/>
              </w:rPr>
              <w:t xml:space="preserve">llmark, </w:t>
            </w:r>
            <w:r w:rsidR="00AD2677" w:rsidRPr="00191EC0">
              <w:rPr>
                <w:iCs/>
              </w:rPr>
              <w:t>P. J., C</w:t>
            </w:r>
            <w:r w:rsidR="00191EC0">
              <w:rPr>
                <w:iCs/>
              </w:rPr>
              <w:t>onway</w:t>
            </w:r>
            <w:r w:rsidR="00AD2677" w:rsidRPr="00191EC0">
              <w:rPr>
                <w:iCs/>
              </w:rPr>
              <w:t>, P., C</w:t>
            </w:r>
            <w:r w:rsidR="00191EC0">
              <w:rPr>
                <w:iCs/>
              </w:rPr>
              <w:t>owburn</w:t>
            </w:r>
            <w:r w:rsidR="00AD2677" w:rsidRPr="00191EC0">
              <w:rPr>
                <w:iCs/>
              </w:rPr>
              <w:t>, M., F</w:t>
            </w:r>
            <w:r w:rsidR="00191EC0">
              <w:rPr>
                <w:iCs/>
              </w:rPr>
              <w:t>lynn</w:t>
            </w:r>
            <w:r w:rsidR="00AD2677" w:rsidRPr="00191EC0">
              <w:rPr>
                <w:iCs/>
              </w:rPr>
              <w:t>, M., N</w:t>
            </w:r>
            <w:r w:rsidR="00191EC0">
              <w:rPr>
                <w:iCs/>
              </w:rPr>
              <w:t>elson</w:t>
            </w:r>
            <w:r w:rsidR="00AD2677" w:rsidRPr="00191EC0">
              <w:rPr>
                <w:iCs/>
              </w:rPr>
              <w:t>, P.</w:t>
            </w:r>
            <w:r w:rsidR="00191EC0">
              <w:rPr>
                <w:iCs/>
              </w:rPr>
              <w:t>,</w:t>
            </w:r>
            <w:r w:rsidR="00AD2677" w:rsidRPr="00191EC0">
              <w:rPr>
                <w:iCs/>
              </w:rPr>
              <w:t xml:space="preserve"> and T</w:t>
            </w:r>
            <w:r w:rsidR="00191EC0">
              <w:rPr>
                <w:iCs/>
              </w:rPr>
              <w:t>od</w:t>
            </w:r>
            <w:r w:rsidR="00AD2677" w:rsidRPr="00191EC0">
              <w:rPr>
                <w:iCs/>
              </w:rPr>
              <w:t>, A. (2009)</w:t>
            </w:r>
            <w:r w:rsidR="00191EC0">
              <w:rPr>
                <w:iCs/>
              </w:rPr>
              <w:t>,</w:t>
            </w:r>
            <w:r w:rsidR="00AD2677" w:rsidRPr="00191EC0">
              <w:rPr>
                <w:iCs/>
              </w:rPr>
              <w:t xml:space="preserve"> Professional boundaries: crossing a line or entering the shadows?</w:t>
            </w:r>
            <w:r w:rsidR="00191EC0">
              <w:rPr>
                <w:iCs/>
              </w:rPr>
              <w:t xml:space="preserve">, </w:t>
            </w:r>
            <w:r w:rsidR="00191EC0" w:rsidRPr="00191EC0">
              <w:rPr>
                <w:iCs/>
              </w:rPr>
              <w:t>[Online], Available at:</w:t>
            </w:r>
            <w:r w:rsidR="00191EC0">
              <w:rPr>
                <w:iCs/>
              </w:rPr>
              <w:t xml:space="preserve"> </w:t>
            </w:r>
            <w:hyperlink r:id="rId13" w:history="1">
              <w:r w:rsidR="00CE7D07" w:rsidRPr="0084479B">
                <w:rPr>
                  <w:rStyle w:val="Hyperlink"/>
                  <w:iCs/>
                </w:rPr>
                <w:t>https://shura.shu.ac.uk/1371/1/Professional_Boundaries.pdf</w:t>
              </w:r>
            </w:hyperlink>
            <w:r w:rsidR="00CE7D07">
              <w:rPr>
                <w:iCs/>
              </w:rPr>
              <w:t xml:space="preserve">, </w:t>
            </w:r>
            <w:r w:rsidR="00CE7D07" w:rsidRPr="00CE7D07">
              <w:rPr>
                <w:iCs/>
              </w:rPr>
              <w:t>[Accessed: 20/09/2025].</w:t>
            </w:r>
          </w:p>
          <w:p w14:paraId="2256A8D2" w14:textId="77777777" w:rsidR="006D2424" w:rsidRPr="006D2424" w:rsidRDefault="006D2424" w:rsidP="006D2424">
            <w:pPr>
              <w:pStyle w:val="ListParagraph"/>
              <w:rPr>
                <w:iCs/>
              </w:rPr>
            </w:pPr>
          </w:p>
          <w:p w14:paraId="55D79F07" w14:textId="77777777" w:rsidR="006D2424" w:rsidRDefault="00674D74" w:rsidP="006D2424">
            <w:pPr>
              <w:pStyle w:val="ListParagraph"/>
              <w:numPr>
                <w:ilvl w:val="0"/>
                <w:numId w:val="3"/>
              </w:numPr>
              <w:spacing w:line="360" w:lineRule="auto"/>
              <w:rPr>
                <w:iCs/>
              </w:rPr>
            </w:pPr>
            <w:r w:rsidRPr="006D2424">
              <w:rPr>
                <w:iCs/>
              </w:rPr>
              <w:t xml:space="preserve">The Open University, (2021), Learning Guide 8: Exploring inter-professional working in practice, K216: Applied Social Work Practice. [Online]. Available at: </w:t>
            </w:r>
            <w:hyperlink r:id="rId14" w:history="1">
              <w:r w:rsidR="00F4265D" w:rsidRPr="006D2424">
                <w:rPr>
                  <w:rStyle w:val="Hyperlink"/>
                  <w:iCs/>
                </w:rPr>
                <w:t>https://learn2.open.ac.uk/mod/oucontent/view.php?id=1871293&amp;printable=1</w:t>
              </w:r>
            </w:hyperlink>
            <w:r w:rsidR="00F4265D" w:rsidRPr="006D2424">
              <w:rPr>
                <w:iCs/>
              </w:rPr>
              <w:t xml:space="preserve">, </w:t>
            </w:r>
            <w:r w:rsidRPr="006D2424">
              <w:rPr>
                <w:iCs/>
              </w:rPr>
              <w:t xml:space="preserve"> </w:t>
            </w:r>
            <w:r w:rsidR="00F4265D" w:rsidRPr="006D2424">
              <w:rPr>
                <w:iCs/>
              </w:rPr>
              <w:t>[</w:t>
            </w:r>
            <w:r w:rsidRPr="006D2424">
              <w:rPr>
                <w:iCs/>
              </w:rPr>
              <w:t>Accessed</w:t>
            </w:r>
            <w:r w:rsidR="00F4265D" w:rsidRPr="006D2424">
              <w:rPr>
                <w:iCs/>
              </w:rPr>
              <w:t>:</w:t>
            </w:r>
            <w:r w:rsidRPr="006D2424">
              <w:rPr>
                <w:iCs/>
              </w:rPr>
              <w:t xml:space="preserve"> 27</w:t>
            </w:r>
            <w:r w:rsidR="00F4265D" w:rsidRPr="006D2424">
              <w:rPr>
                <w:iCs/>
              </w:rPr>
              <w:t>/05/</w:t>
            </w:r>
            <w:r w:rsidRPr="006D2424">
              <w:rPr>
                <w:iCs/>
              </w:rPr>
              <w:t>2022</w:t>
            </w:r>
            <w:r w:rsidR="00F4265D" w:rsidRPr="006D2424">
              <w:rPr>
                <w:iCs/>
              </w:rPr>
              <w:t>]</w:t>
            </w:r>
            <w:r w:rsidRPr="006D2424">
              <w:rPr>
                <w:iCs/>
              </w:rPr>
              <w:t>.</w:t>
            </w:r>
          </w:p>
          <w:p w14:paraId="4BFCACFA" w14:textId="77777777" w:rsidR="006D2424" w:rsidRPr="006D2424" w:rsidRDefault="006D2424" w:rsidP="006D2424">
            <w:pPr>
              <w:pStyle w:val="ListParagraph"/>
              <w:rPr>
                <w:iCs/>
              </w:rPr>
            </w:pPr>
          </w:p>
          <w:p w14:paraId="661A924B" w14:textId="77777777" w:rsidR="006D2424" w:rsidRDefault="00274BE3" w:rsidP="006D2424">
            <w:pPr>
              <w:pStyle w:val="ListParagraph"/>
              <w:numPr>
                <w:ilvl w:val="0"/>
                <w:numId w:val="3"/>
              </w:numPr>
              <w:spacing w:line="360" w:lineRule="auto"/>
              <w:rPr>
                <w:iCs/>
              </w:rPr>
            </w:pPr>
            <w:r w:rsidRPr="006D2424">
              <w:rPr>
                <w:iCs/>
              </w:rPr>
              <w:t>Social Care Wales, (202</w:t>
            </w:r>
            <w:r w:rsidR="00F757FC" w:rsidRPr="006D2424">
              <w:rPr>
                <w:iCs/>
              </w:rPr>
              <w:t>5</w:t>
            </w:r>
            <w:r w:rsidRPr="006D2424">
              <w:rPr>
                <w:iCs/>
              </w:rPr>
              <w:t>), Person-centred Practice in Social Work</w:t>
            </w:r>
            <w:r w:rsidR="00BD10A7" w:rsidRPr="006D2424">
              <w:rPr>
                <w:iCs/>
              </w:rPr>
              <w:t>,</w:t>
            </w:r>
            <w:r w:rsidRPr="006D2424">
              <w:rPr>
                <w:iCs/>
              </w:rPr>
              <w:t xml:space="preserve"> [Online], Available at: </w:t>
            </w:r>
            <w:hyperlink r:id="rId15" w:history="1">
              <w:r w:rsidRPr="006D2424">
                <w:rPr>
                  <w:rStyle w:val="Hyperlink"/>
                  <w:iCs/>
                </w:rPr>
                <w:t>https://www.safeguarding.wales/en/adu-i/adu-i-a1/a1-p3/</w:t>
              </w:r>
            </w:hyperlink>
            <w:r w:rsidR="0065155B" w:rsidRPr="006D2424">
              <w:rPr>
                <w:iCs/>
              </w:rPr>
              <w:t>,</w:t>
            </w:r>
            <w:r w:rsidRPr="006D2424">
              <w:rPr>
                <w:iCs/>
              </w:rPr>
              <w:t xml:space="preserve"> </w:t>
            </w:r>
            <w:r w:rsidR="0065155B" w:rsidRPr="006D2424">
              <w:rPr>
                <w:iCs/>
              </w:rPr>
              <w:t>[</w:t>
            </w:r>
            <w:r w:rsidRPr="006D2424">
              <w:rPr>
                <w:iCs/>
              </w:rPr>
              <w:t>Accessed: 20</w:t>
            </w:r>
            <w:r w:rsidR="0065155B" w:rsidRPr="006D2424">
              <w:rPr>
                <w:iCs/>
              </w:rPr>
              <w:t>/09/</w:t>
            </w:r>
            <w:r w:rsidRPr="006D2424">
              <w:rPr>
                <w:iCs/>
              </w:rPr>
              <w:t>2025</w:t>
            </w:r>
            <w:r w:rsidR="0065155B" w:rsidRPr="006D2424">
              <w:rPr>
                <w:iCs/>
              </w:rPr>
              <w:t>]</w:t>
            </w:r>
            <w:r w:rsidRPr="006D2424">
              <w:rPr>
                <w:iCs/>
              </w:rPr>
              <w:t>.</w:t>
            </w:r>
          </w:p>
          <w:p w14:paraId="246B3D43" w14:textId="77777777" w:rsidR="006D2424" w:rsidRPr="006D2424" w:rsidRDefault="006D2424" w:rsidP="006D2424">
            <w:pPr>
              <w:pStyle w:val="ListParagraph"/>
              <w:rPr>
                <w:iCs/>
              </w:rPr>
            </w:pPr>
          </w:p>
          <w:p w14:paraId="6C374119" w14:textId="77777777" w:rsidR="006D2424" w:rsidRDefault="007430BB" w:rsidP="006D2424">
            <w:pPr>
              <w:pStyle w:val="ListParagraph"/>
              <w:numPr>
                <w:ilvl w:val="0"/>
                <w:numId w:val="3"/>
              </w:numPr>
              <w:spacing w:line="360" w:lineRule="auto"/>
              <w:rPr>
                <w:iCs/>
              </w:rPr>
            </w:pPr>
            <w:r w:rsidRPr="006D2424">
              <w:rPr>
                <w:iCs/>
              </w:rPr>
              <w:t>Taylor, B., and Whittaker, A., (2018)</w:t>
            </w:r>
            <w:r w:rsidR="00802792" w:rsidRPr="006D2424">
              <w:rPr>
                <w:iCs/>
              </w:rPr>
              <w:t xml:space="preserve">, Professional judgement and decision-making in social work, [Online], Available at: </w:t>
            </w:r>
            <w:hyperlink r:id="rId16" w:anchor="d1e125" w:history="1">
              <w:r w:rsidR="00802792" w:rsidRPr="006D2424">
                <w:rPr>
                  <w:rStyle w:val="Hyperlink"/>
                  <w:iCs/>
                </w:rPr>
                <w:t>https://www.tandfonline.com/doi/10.1080/02650533.2018.1462780#d1e125</w:t>
              </w:r>
            </w:hyperlink>
            <w:r w:rsidR="00802792" w:rsidRPr="006D2424">
              <w:rPr>
                <w:iCs/>
              </w:rPr>
              <w:t>, [Accessed: 20/09/2025].</w:t>
            </w:r>
          </w:p>
          <w:p w14:paraId="1EC940B7" w14:textId="77777777" w:rsidR="006D2424" w:rsidRPr="006D2424" w:rsidRDefault="006D2424" w:rsidP="006D2424">
            <w:pPr>
              <w:pStyle w:val="ListParagraph"/>
              <w:rPr>
                <w:iCs/>
              </w:rPr>
            </w:pPr>
          </w:p>
          <w:p w14:paraId="0FA5505D" w14:textId="77777777" w:rsidR="006D2424" w:rsidRDefault="007430BB" w:rsidP="006D2424">
            <w:pPr>
              <w:pStyle w:val="ListParagraph"/>
              <w:numPr>
                <w:ilvl w:val="0"/>
                <w:numId w:val="3"/>
              </w:numPr>
              <w:spacing w:line="360" w:lineRule="auto"/>
              <w:rPr>
                <w:iCs/>
              </w:rPr>
            </w:pPr>
            <w:r w:rsidRPr="006D2424">
              <w:rPr>
                <w:iCs/>
              </w:rPr>
              <w:t xml:space="preserve">The University of Edinburgh, (2024), Reflective Toolkit, [Online], Available at: </w:t>
            </w:r>
            <w:hyperlink r:id="rId17" w:history="1">
              <w:r w:rsidRPr="006D2424">
                <w:rPr>
                  <w:rStyle w:val="Hyperlink"/>
                  <w:iCs/>
                </w:rPr>
                <w:t>https://reflection.ed.ac.uk/reflectors-toolkit/reflecting-on-experience/what-so-what-now-what</w:t>
              </w:r>
            </w:hyperlink>
            <w:r w:rsidRPr="006D2424">
              <w:rPr>
                <w:iCs/>
              </w:rPr>
              <w:t>, [Accessed 09/02/2025].</w:t>
            </w:r>
          </w:p>
          <w:p w14:paraId="5408AD31" w14:textId="77777777" w:rsidR="006D2424" w:rsidRPr="006D2424" w:rsidRDefault="006D2424" w:rsidP="006D2424">
            <w:pPr>
              <w:pStyle w:val="ListParagraph"/>
              <w:rPr>
                <w:iCs/>
              </w:rPr>
            </w:pPr>
          </w:p>
          <w:p w14:paraId="19B397A7" w14:textId="56B5986C" w:rsidR="001D5C4A" w:rsidRPr="006D2424" w:rsidRDefault="001D5C4A" w:rsidP="006D2424">
            <w:pPr>
              <w:pStyle w:val="ListParagraph"/>
              <w:numPr>
                <w:ilvl w:val="0"/>
                <w:numId w:val="3"/>
              </w:numPr>
              <w:spacing w:line="360" w:lineRule="auto"/>
              <w:rPr>
                <w:iCs/>
              </w:rPr>
            </w:pPr>
            <w:r w:rsidRPr="006D2424">
              <w:rPr>
                <w:iCs/>
              </w:rPr>
              <w:t xml:space="preserve">Vibeke, S., </w:t>
            </w:r>
            <w:r w:rsidR="004D247E" w:rsidRPr="006D2424">
              <w:rPr>
                <w:iCs/>
              </w:rPr>
              <w:t>and</w:t>
            </w:r>
            <w:r w:rsidRPr="006D2424">
              <w:rPr>
                <w:iCs/>
              </w:rPr>
              <w:t xml:space="preserve"> Turney, D.</w:t>
            </w:r>
            <w:r w:rsidR="004D247E" w:rsidRPr="006D2424">
              <w:rPr>
                <w:iCs/>
              </w:rPr>
              <w:t>,</w:t>
            </w:r>
            <w:r w:rsidRPr="006D2424">
              <w:rPr>
                <w:iCs/>
              </w:rPr>
              <w:t xml:space="preserve"> (2017)</w:t>
            </w:r>
            <w:r w:rsidR="004D247E" w:rsidRPr="006D2424">
              <w:rPr>
                <w:iCs/>
              </w:rPr>
              <w:t>,</w:t>
            </w:r>
            <w:r w:rsidRPr="006D2424">
              <w:rPr>
                <w:iCs/>
              </w:rPr>
              <w:t xml:space="preserve"> The Role of Professional Judgement in Social Work Assessment: A Comparison Between Norway and England, [Online], Available at:</w:t>
            </w:r>
            <w:r w:rsidR="004D247E" w:rsidRPr="006D2424">
              <w:rPr>
                <w:iCs/>
              </w:rPr>
              <w:t xml:space="preserve"> </w:t>
            </w:r>
            <w:hyperlink r:id="rId18" w:history="1">
              <w:r w:rsidR="004D247E" w:rsidRPr="006D2424">
                <w:rPr>
                  <w:rStyle w:val="Hyperlink"/>
                  <w:iCs/>
                </w:rPr>
                <w:t>https://research-information.bris.ac.uk/ws/portalfiles/portal/71459422/EJSW_paper_revised_accepted.pdf</w:t>
              </w:r>
            </w:hyperlink>
            <w:r w:rsidR="004D247E" w:rsidRPr="006D2424">
              <w:rPr>
                <w:iCs/>
              </w:rPr>
              <w:t>, [Accessed: 20/09/2025].</w:t>
            </w:r>
          </w:p>
          <w:p w14:paraId="610A07DF" w14:textId="77777777" w:rsidR="0084418E" w:rsidRDefault="0084418E" w:rsidP="0084418E">
            <w:pPr>
              <w:rPr>
                <w:iCs/>
              </w:rPr>
            </w:pPr>
          </w:p>
          <w:p w14:paraId="6FA48823" w14:textId="77777777" w:rsidR="006D2424" w:rsidRDefault="006D2424" w:rsidP="0084418E">
            <w:pPr>
              <w:rPr>
                <w:iCs/>
              </w:rPr>
            </w:pPr>
          </w:p>
          <w:p w14:paraId="52CD0E3E" w14:textId="5816C2DC" w:rsidR="006D2424" w:rsidRPr="006D2424" w:rsidRDefault="006D2424" w:rsidP="006D2424">
            <w:pPr>
              <w:rPr>
                <w:iCs/>
              </w:rPr>
            </w:pPr>
            <w:r w:rsidRPr="006D2424">
              <w:rPr>
                <w:b/>
                <w:bCs/>
                <w:iCs/>
              </w:rPr>
              <w:t>Word count:</w:t>
            </w:r>
            <w:r>
              <w:rPr>
                <w:iCs/>
              </w:rPr>
              <w:t xml:space="preserve"> 711</w:t>
            </w:r>
          </w:p>
        </w:tc>
      </w:tr>
      <w:tr w:rsidR="00B930D3" w:rsidRPr="008B28E7" w14:paraId="2C6F0F4C" w14:textId="77777777" w:rsidTr="00A73F17">
        <w:trPr>
          <w:trHeight w:val="3731"/>
        </w:trPr>
        <w:tc>
          <w:tcPr>
            <w:tcW w:w="9016" w:type="dxa"/>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Reflect on feedback that you have received from individuals in need of care and support and/or their carers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Default="00B930D3" w:rsidP="00C0499C">
            <w:pPr>
              <w:jc w:val="both"/>
              <w:rPr>
                <w:i/>
              </w:rPr>
            </w:pPr>
            <w:r w:rsidRPr="00C0499C">
              <w:t>100 word</w:t>
            </w:r>
            <w:r w:rsidR="00C0499C" w:rsidRPr="00C0499C">
              <w:t>s</w:t>
            </w:r>
            <w:r w:rsidR="00C0499C" w:rsidRPr="00C0499C">
              <w:rPr>
                <w:i/>
              </w:rPr>
              <w:t xml:space="preserve"> (+/- 10%: include your actual word count at the end of each section).</w:t>
            </w:r>
          </w:p>
          <w:p w14:paraId="2C5B4488" w14:textId="77777777" w:rsidR="00A23ED1" w:rsidRPr="00C0499C" w:rsidRDefault="00A23ED1" w:rsidP="00C0499C">
            <w:pPr>
              <w:jc w:val="both"/>
            </w:pPr>
          </w:p>
          <w:p w14:paraId="754756F1" w14:textId="7453BF6F" w:rsidR="00C0499C" w:rsidRDefault="00C0499C" w:rsidP="002D6B34">
            <w:pPr>
              <w:jc w:val="both"/>
            </w:pPr>
          </w:p>
          <w:p w14:paraId="4163FCBF" w14:textId="7EFA7758" w:rsidR="00EF0C3B" w:rsidRDefault="00BE5533" w:rsidP="00341462">
            <w:pPr>
              <w:spacing w:line="360" w:lineRule="auto"/>
              <w:jc w:val="both"/>
            </w:pPr>
            <w:r w:rsidRPr="00BE5533">
              <w:t>Both positive and negative feedback h</w:t>
            </w:r>
            <w:r>
              <w:t>as</w:t>
            </w:r>
            <w:r w:rsidRPr="00BE5533">
              <w:t xml:space="preserve"> influenced the direction of my practice.</w:t>
            </w:r>
            <w:r>
              <w:t xml:space="preserve"> </w:t>
            </w:r>
            <w:r w:rsidR="00341462" w:rsidRPr="00341462">
              <w:t xml:space="preserve">Through individual and peer supervision, I have recognised a tendency to focus on negative outcomes, but this process has also enabled me to identify and build on examples of good practice. Feedback has highlighted the importance of advocacy and meeting service users’ needs, which can significantly influence their perception of the service. Negative feedback </w:t>
            </w:r>
            <w:r w:rsidR="00C87868">
              <w:t>came</w:t>
            </w:r>
            <w:r w:rsidR="00341462" w:rsidRPr="00341462">
              <w:t xml:space="preserve"> when </w:t>
            </w:r>
            <w:r w:rsidR="00D8474F">
              <w:t xml:space="preserve">the </w:t>
            </w:r>
            <w:r w:rsidR="00341462" w:rsidRPr="00341462">
              <w:t xml:space="preserve">service user </w:t>
            </w:r>
            <w:r w:rsidR="00D8474F">
              <w:t>was</w:t>
            </w:r>
            <w:r w:rsidR="00341462" w:rsidRPr="00341462">
              <w:t xml:space="preserve"> dissatisfied with decisions, particularly around child protection, reflecting the emotional impact of such interventions. This has helped me understand that </w:t>
            </w:r>
            <w:r w:rsidR="00195272">
              <w:t>individuals</w:t>
            </w:r>
            <w:r w:rsidR="00341462" w:rsidRPr="00341462">
              <w:t xml:space="preserve"> may need time to process information and emotions before engaging with future planning</w:t>
            </w:r>
            <w:r w:rsidR="00B82E77">
              <w:t xml:space="preserve"> (</w:t>
            </w:r>
            <w:r w:rsidR="00B82E77" w:rsidRPr="00B82E77">
              <w:t>Williams and Sullivan, 2010</w:t>
            </w:r>
            <w:r w:rsidR="00B82E77">
              <w:t>).</w:t>
            </w:r>
          </w:p>
          <w:p w14:paraId="4DBD72D6" w14:textId="77777777" w:rsidR="00EF0C3B" w:rsidRDefault="00EF0C3B" w:rsidP="002D6B34">
            <w:pPr>
              <w:jc w:val="both"/>
            </w:pPr>
          </w:p>
          <w:p w14:paraId="50CA78FE" w14:textId="40975ABE" w:rsidR="00EF0C3B" w:rsidRPr="00FD6363" w:rsidRDefault="00EF0C3B" w:rsidP="002D6B34">
            <w:pPr>
              <w:jc w:val="both"/>
              <w:rPr>
                <w:b/>
                <w:bCs/>
              </w:rPr>
            </w:pPr>
            <w:r w:rsidRPr="00FD6363">
              <w:rPr>
                <w:b/>
                <w:bCs/>
              </w:rPr>
              <w:t>References:</w:t>
            </w:r>
          </w:p>
          <w:p w14:paraId="3488478C" w14:textId="77777777" w:rsidR="004E3D03" w:rsidRPr="00941331" w:rsidRDefault="004E3D03" w:rsidP="004E3D03"/>
          <w:p w14:paraId="1B9AD728" w14:textId="1DB33DA6" w:rsidR="00EF0C3B" w:rsidRDefault="004E3D03" w:rsidP="004E3D03">
            <w:pPr>
              <w:pStyle w:val="ListParagraph"/>
              <w:numPr>
                <w:ilvl w:val="0"/>
                <w:numId w:val="4"/>
              </w:numPr>
              <w:spacing w:after="160" w:line="360" w:lineRule="auto"/>
            </w:pPr>
            <w:r w:rsidRPr="00941331">
              <w:t>Williams, P.</w:t>
            </w:r>
            <w:r>
              <w:t>,</w:t>
            </w:r>
            <w:r w:rsidRPr="00941331">
              <w:t xml:space="preserve"> and Sullivan, H.</w:t>
            </w:r>
            <w:r>
              <w:t>,</w:t>
            </w:r>
            <w:r w:rsidRPr="00941331">
              <w:t xml:space="preserve"> (2010)</w:t>
            </w:r>
            <w:r>
              <w:t>,</w:t>
            </w:r>
            <w:r w:rsidRPr="00941331">
              <w:t xml:space="preserve"> Despite all we know about collaborative working, why do we still get it wrong?,</w:t>
            </w:r>
            <w:r w:rsidRPr="00C1462E">
              <w:t xml:space="preserve"> </w:t>
            </w:r>
            <w:r>
              <w:t xml:space="preserve">[Online], </w:t>
            </w:r>
            <w:r w:rsidRPr="00941331">
              <w:t xml:space="preserve">Available at: </w:t>
            </w:r>
            <w:hyperlink r:id="rId19" w:history="1">
              <w:r w:rsidRPr="00941331">
                <w:rPr>
                  <w:rStyle w:val="Hyperlink"/>
                </w:rPr>
                <w:t>https://www-emerald-com.libezproxy.open.ac.uk/insight/content/doi/10.5042/jic.2010.0373/full/pdf</w:t>
              </w:r>
            </w:hyperlink>
            <w:r w:rsidRPr="00941331">
              <w:t xml:space="preserve"> </w:t>
            </w:r>
            <w:r>
              <w:t>[</w:t>
            </w:r>
            <w:r w:rsidRPr="00941331">
              <w:t>Accessed 28</w:t>
            </w:r>
            <w:r>
              <w:t>/05/</w:t>
            </w:r>
            <w:r w:rsidRPr="00941331">
              <w:t>2022</w:t>
            </w:r>
            <w:r>
              <w:t>]</w:t>
            </w:r>
            <w:r w:rsidRPr="00941331">
              <w:t xml:space="preserve">. </w:t>
            </w:r>
          </w:p>
          <w:p w14:paraId="7442EBC2" w14:textId="77777777" w:rsidR="00BE5533" w:rsidRDefault="00BE5533" w:rsidP="002D6B34">
            <w:pPr>
              <w:jc w:val="both"/>
            </w:pPr>
          </w:p>
          <w:p w14:paraId="1D8617EB" w14:textId="6BA4B36D" w:rsidR="00EF0C3B" w:rsidRPr="00BE5533" w:rsidRDefault="00EF0C3B" w:rsidP="002D6B34">
            <w:pPr>
              <w:jc w:val="both"/>
            </w:pPr>
            <w:r w:rsidRPr="00FD6363">
              <w:rPr>
                <w:b/>
                <w:bCs/>
              </w:rPr>
              <w:t>Word count:</w:t>
            </w:r>
            <w:r w:rsidR="00BE5533">
              <w:rPr>
                <w:b/>
                <w:bCs/>
              </w:rPr>
              <w:t xml:space="preserve"> </w:t>
            </w:r>
            <w:r w:rsidR="00BE5533">
              <w:t>110</w:t>
            </w:r>
          </w:p>
          <w:p w14:paraId="2C8B526C" w14:textId="77777777" w:rsidR="00C0499C" w:rsidRDefault="00C0499C" w:rsidP="002D6B34">
            <w:pPr>
              <w:jc w:val="both"/>
              <w:rPr>
                <w:i/>
              </w:rPr>
            </w:pPr>
          </w:p>
          <w:p w14:paraId="05A3DEF2" w14:textId="77777777" w:rsidR="004E3D03" w:rsidRPr="00C0499C" w:rsidRDefault="004E3D03" w:rsidP="002D6B34">
            <w:pPr>
              <w:jc w:val="both"/>
              <w:rPr>
                <w:i/>
              </w:rPr>
            </w:pPr>
          </w:p>
          <w:p w14:paraId="0816FC92" w14:textId="2FD5C6D8" w:rsidR="00B930D3" w:rsidRPr="00C0499C" w:rsidRDefault="00B930D3" w:rsidP="002D6B34">
            <w:pPr>
              <w:jc w:val="both"/>
            </w:pPr>
            <w:r w:rsidRPr="00C0499C">
              <w:rPr>
                <w:i/>
              </w:rPr>
              <w:lastRenderedPageBreak/>
              <w:t>Total</w:t>
            </w:r>
            <w:r w:rsidR="00C0499C" w:rsidRPr="00C0499C">
              <w:rPr>
                <w:i/>
              </w:rPr>
              <w:t xml:space="preserve"> task 1 part b 750 words</w:t>
            </w:r>
            <w:r w:rsidRPr="00C0499C">
              <w:rPr>
                <w:i/>
              </w:rPr>
              <w:t xml:space="preserve"> (+/- 10%: include your actual word count at the end of each section).</w:t>
            </w:r>
          </w:p>
          <w:p w14:paraId="38E62A20" w14:textId="77777777" w:rsidR="00B930D3" w:rsidRDefault="00B930D3" w:rsidP="002D6B34">
            <w:pPr>
              <w:jc w:val="both"/>
            </w:pPr>
          </w:p>
          <w:p w14:paraId="41C1E836" w14:textId="59839C83" w:rsidR="00EF0C3B" w:rsidRPr="005918B5" w:rsidRDefault="00EF0C3B" w:rsidP="002D6B34">
            <w:pPr>
              <w:jc w:val="both"/>
            </w:pPr>
            <w:r w:rsidRPr="00EF0C3B">
              <w:rPr>
                <w:b/>
                <w:bCs/>
              </w:rPr>
              <w:t>Total word count</w:t>
            </w:r>
            <w:r w:rsidR="00A551F1">
              <w:rPr>
                <w:b/>
                <w:bCs/>
              </w:rPr>
              <w:t xml:space="preserve"> for Task 1 part b</w:t>
            </w:r>
            <w:r w:rsidRPr="00EF0C3B">
              <w:rPr>
                <w:b/>
                <w:bCs/>
              </w:rPr>
              <w:t>:</w:t>
            </w:r>
            <w:r w:rsidR="005918B5">
              <w:rPr>
                <w:b/>
                <w:bCs/>
              </w:rPr>
              <w:t xml:space="preserve"> </w:t>
            </w:r>
            <w:r w:rsidR="005918B5">
              <w:t>8</w:t>
            </w:r>
            <w:r w:rsidR="00A551F1">
              <w:t>11</w:t>
            </w:r>
          </w:p>
          <w:p w14:paraId="70BA0C19" w14:textId="432DBE06" w:rsidR="00EF0C3B" w:rsidRPr="005E17F1" w:rsidRDefault="00EF0C3B" w:rsidP="002D6B34">
            <w:pPr>
              <w:jc w:val="both"/>
            </w:pPr>
          </w:p>
        </w:tc>
      </w:tr>
    </w:tbl>
    <w:p w14:paraId="3E5F404D" w14:textId="77777777" w:rsidR="00F7374D" w:rsidRDefault="00F7374D"/>
    <w:sectPr w:rsidR="00F737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E5D84"/>
    <w:multiLevelType w:val="hybridMultilevel"/>
    <w:tmpl w:val="BAE8D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E6786C"/>
    <w:multiLevelType w:val="hybridMultilevel"/>
    <w:tmpl w:val="31B2F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6866504C"/>
    <w:multiLevelType w:val="hybridMultilevel"/>
    <w:tmpl w:val="F74E3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4340E8"/>
    <w:multiLevelType w:val="hybridMultilevel"/>
    <w:tmpl w:val="A8880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6595783">
    <w:abstractNumId w:val="2"/>
  </w:num>
  <w:num w:numId="2" w16cid:durableId="1885294237">
    <w:abstractNumId w:val="1"/>
  </w:num>
  <w:num w:numId="3" w16cid:durableId="303630141">
    <w:abstractNumId w:val="4"/>
  </w:num>
  <w:num w:numId="4" w16cid:durableId="16082844">
    <w:abstractNumId w:val="0"/>
  </w:num>
  <w:num w:numId="5" w16cid:durableId="14429969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0016E"/>
    <w:rsid w:val="00002895"/>
    <w:rsid w:val="00002D02"/>
    <w:rsid w:val="00004EB3"/>
    <w:rsid w:val="0001050B"/>
    <w:rsid w:val="000127C6"/>
    <w:rsid w:val="00026F24"/>
    <w:rsid w:val="000325C4"/>
    <w:rsid w:val="00042282"/>
    <w:rsid w:val="00045287"/>
    <w:rsid w:val="00063248"/>
    <w:rsid w:val="00094221"/>
    <w:rsid w:val="00096AA4"/>
    <w:rsid w:val="000A2AB5"/>
    <w:rsid w:val="000B2B5B"/>
    <w:rsid w:val="000B6BD5"/>
    <w:rsid w:val="000B7140"/>
    <w:rsid w:val="000C2BEF"/>
    <w:rsid w:val="000C3DB2"/>
    <w:rsid w:val="000C59DE"/>
    <w:rsid w:val="000C7B35"/>
    <w:rsid w:val="000E1506"/>
    <w:rsid w:val="000E1AB0"/>
    <w:rsid w:val="000E3A83"/>
    <w:rsid w:val="000E3AE6"/>
    <w:rsid w:val="00107ABB"/>
    <w:rsid w:val="00107CE1"/>
    <w:rsid w:val="00111370"/>
    <w:rsid w:val="00125B0D"/>
    <w:rsid w:val="00131674"/>
    <w:rsid w:val="00131B82"/>
    <w:rsid w:val="00143DA7"/>
    <w:rsid w:val="0014781F"/>
    <w:rsid w:val="00163895"/>
    <w:rsid w:val="00170C12"/>
    <w:rsid w:val="00172993"/>
    <w:rsid w:val="001817A6"/>
    <w:rsid w:val="0018249C"/>
    <w:rsid w:val="00190CED"/>
    <w:rsid w:val="00190D9C"/>
    <w:rsid w:val="00191EC0"/>
    <w:rsid w:val="00195272"/>
    <w:rsid w:val="0019582E"/>
    <w:rsid w:val="001A3A38"/>
    <w:rsid w:val="001B180D"/>
    <w:rsid w:val="001D5C4A"/>
    <w:rsid w:val="001E06D6"/>
    <w:rsid w:val="001E4B37"/>
    <w:rsid w:val="001F4E61"/>
    <w:rsid w:val="001F56F4"/>
    <w:rsid w:val="00205EA5"/>
    <w:rsid w:val="00213135"/>
    <w:rsid w:val="002144A0"/>
    <w:rsid w:val="00230957"/>
    <w:rsid w:val="00237B5B"/>
    <w:rsid w:val="00243A7E"/>
    <w:rsid w:val="0025126C"/>
    <w:rsid w:val="0025448A"/>
    <w:rsid w:val="002570DE"/>
    <w:rsid w:val="00270F95"/>
    <w:rsid w:val="00274BE3"/>
    <w:rsid w:val="002829E1"/>
    <w:rsid w:val="00291FC0"/>
    <w:rsid w:val="0029331A"/>
    <w:rsid w:val="002933C2"/>
    <w:rsid w:val="00293F4C"/>
    <w:rsid w:val="002A1C19"/>
    <w:rsid w:val="002A6036"/>
    <w:rsid w:val="002B4730"/>
    <w:rsid w:val="002C27F1"/>
    <w:rsid w:val="002C334B"/>
    <w:rsid w:val="002D113B"/>
    <w:rsid w:val="002D40F7"/>
    <w:rsid w:val="002F5499"/>
    <w:rsid w:val="002F674B"/>
    <w:rsid w:val="00304FD7"/>
    <w:rsid w:val="00311314"/>
    <w:rsid w:val="003345D6"/>
    <w:rsid w:val="00337F95"/>
    <w:rsid w:val="00341462"/>
    <w:rsid w:val="00344393"/>
    <w:rsid w:val="00344CD9"/>
    <w:rsid w:val="00350234"/>
    <w:rsid w:val="00356237"/>
    <w:rsid w:val="00356B66"/>
    <w:rsid w:val="003667C2"/>
    <w:rsid w:val="00370C5D"/>
    <w:rsid w:val="003A6B40"/>
    <w:rsid w:val="003C1D13"/>
    <w:rsid w:val="003C6AA3"/>
    <w:rsid w:val="003C76CE"/>
    <w:rsid w:val="003D17F7"/>
    <w:rsid w:val="003D320A"/>
    <w:rsid w:val="003D3CE6"/>
    <w:rsid w:val="003D7481"/>
    <w:rsid w:val="003E15D8"/>
    <w:rsid w:val="003E2053"/>
    <w:rsid w:val="00404DFF"/>
    <w:rsid w:val="0041129E"/>
    <w:rsid w:val="004264C2"/>
    <w:rsid w:val="00427D99"/>
    <w:rsid w:val="004305A9"/>
    <w:rsid w:val="00436150"/>
    <w:rsid w:val="0044070B"/>
    <w:rsid w:val="00461953"/>
    <w:rsid w:val="004623B9"/>
    <w:rsid w:val="00476908"/>
    <w:rsid w:val="00477AD0"/>
    <w:rsid w:val="00477DC2"/>
    <w:rsid w:val="00480D72"/>
    <w:rsid w:val="00487949"/>
    <w:rsid w:val="00487E7E"/>
    <w:rsid w:val="00495573"/>
    <w:rsid w:val="004A0806"/>
    <w:rsid w:val="004A59C7"/>
    <w:rsid w:val="004B4770"/>
    <w:rsid w:val="004B4C66"/>
    <w:rsid w:val="004B7FC7"/>
    <w:rsid w:val="004C3EB6"/>
    <w:rsid w:val="004D247E"/>
    <w:rsid w:val="004E3D03"/>
    <w:rsid w:val="004E6B71"/>
    <w:rsid w:val="004E6F29"/>
    <w:rsid w:val="004F0E93"/>
    <w:rsid w:val="004F1E6E"/>
    <w:rsid w:val="004F5D18"/>
    <w:rsid w:val="005030F5"/>
    <w:rsid w:val="00507F74"/>
    <w:rsid w:val="00522043"/>
    <w:rsid w:val="005419AB"/>
    <w:rsid w:val="00550FDD"/>
    <w:rsid w:val="00552703"/>
    <w:rsid w:val="00556AA9"/>
    <w:rsid w:val="00556FD8"/>
    <w:rsid w:val="0056248A"/>
    <w:rsid w:val="0056296C"/>
    <w:rsid w:val="00565BC2"/>
    <w:rsid w:val="0057184A"/>
    <w:rsid w:val="005757EE"/>
    <w:rsid w:val="00583973"/>
    <w:rsid w:val="00583B58"/>
    <w:rsid w:val="00585541"/>
    <w:rsid w:val="00591377"/>
    <w:rsid w:val="005918B5"/>
    <w:rsid w:val="00593788"/>
    <w:rsid w:val="005A03FD"/>
    <w:rsid w:val="005A290F"/>
    <w:rsid w:val="005A52B4"/>
    <w:rsid w:val="005B23CF"/>
    <w:rsid w:val="005B4DB3"/>
    <w:rsid w:val="005B68A4"/>
    <w:rsid w:val="005B6BD0"/>
    <w:rsid w:val="005C640E"/>
    <w:rsid w:val="005E5FD3"/>
    <w:rsid w:val="005E692A"/>
    <w:rsid w:val="005F27E2"/>
    <w:rsid w:val="006064FC"/>
    <w:rsid w:val="00606B70"/>
    <w:rsid w:val="006123EB"/>
    <w:rsid w:val="00617404"/>
    <w:rsid w:val="00624867"/>
    <w:rsid w:val="00634D4E"/>
    <w:rsid w:val="006376C6"/>
    <w:rsid w:val="00642B5C"/>
    <w:rsid w:val="00645A57"/>
    <w:rsid w:val="006473B5"/>
    <w:rsid w:val="00647739"/>
    <w:rsid w:val="0065155B"/>
    <w:rsid w:val="00653641"/>
    <w:rsid w:val="00674D74"/>
    <w:rsid w:val="00677EA2"/>
    <w:rsid w:val="0068008D"/>
    <w:rsid w:val="00682067"/>
    <w:rsid w:val="00692879"/>
    <w:rsid w:val="00694FD8"/>
    <w:rsid w:val="006B448A"/>
    <w:rsid w:val="006B7479"/>
    <w:rsid w:val="006B78DC"/>
    <w:rsid w:val="006B79DD"/>
    <w:rsid w:val="006B7D19"/>
    <w:rsid w:val="006D2424"/>
    <w:rsid w:val="006D2B74"/>
    <w:rsid w:val="006D41AC"/>
    <w:rsid w:val="006D66F0"/>
    <w:rsid w:val="006E48C5"/>
    <w:rsid w:val="006E55CC"/>
    <w:rsid w:val="006F2A01"/>
    <w:rsid w:val="007007E8"/>
    <w:rsid w:val="007057F9"/>
    <w:rsid w:val="007077C8"/>
    <w:rsid w:val="00707A7D"/>
    <w:rsid w:val="00713D14"/>
    <w:rsid w:val="00714BDC"/>
    <w:rsid w:val="00721362"/>
    <w:rsid w:val="007266FF"/>
    <w:rsid w:val="0073368F"/>
    <w:rsid w:val="0073399B"/>
    <w:rsid w:val="00737DA9"/>
    <w:rsid w:val="007430BB"/>
    <w:rsid w:val="007467C0"/>
    <w:rsid w:val="007521F9"/>
    <w:rsid w:val="0075588C"/>
    <w:rsid w:val="00765839"/>
    <w:rsid w:val="00767625"/>
    <w:rsid w:val="007752A5"/>
    <w:rsid w:val="00782D4E"/>
    <w:rsid w:val="00783D14"/>
    <w:rsid w:val="00792183"/>
    <w:rsid w:val="00793CD7"/>
    <w:rsid w:val="00797906"/>
    <w:rsid w:val="007B677F"/>
    <w:rsid w:val="007B78BC"/>
    <w:rsid w:val="007C32A3"/>
    <w:rsid w:val="007C4AF2"/>
    <w:rsid w:val="007C6082"/>
    <w:rsid w:val="007C6612"/>
    <w:rsid w:val="007D1366"/>
    <w:rsid w:val="007E29FE"/>
    <w:rsid w:val="007F346B"/>
    <w:rsid w:val="00802792"/>
    <w:rsid w:val="008058DD"/>
    <w:rsid w:val="008158E2"/>
    <w:rsid w:val="00830C3B"/>
    <w:rsid w:val="00836B2E"/>
    <w:rsid w:val="00841F20"/>
    <w:rsid w:val="00842081"/>
    <w:rsid w:val="0084418E"/>
    <w:rsid w:val="008563CF"/>
    <w:rsid w:val="00856863"/>
    <w:rsid w:val="00871449"/>
    <w:rsid w:val="00875F8D"/>
    <w:rsid w:val="0088107B"/>
    <w:rsid w:val="008929AC"/>
    <w:rsid w:val="0089524A"/>
    <w:rsid w:val="008A2014"/>
    <w:rsid w:val="008A4DE2"/>
    <w:rsid w:val="008B387E"/>
    <w:rsid w:val="008B6D1E"/>
    <w:rsid w:val="008C32B7"/>
    <w:rsid w:val="008E7CA0"/>
    <w:rsid w:val="008F3F54"/>
    <w:rsid w:val="00901C22"/>
    <w:rsid w:val="00906C43"/>
    <w:rsid w:val="009204FD"/>
    <w:rsid w:val="00921D83"/>
    <w:rsid w:val="009224E4"/>
    <w:rsid w:val="00941284"/>
    <w:rsid w:val="00942539"/>
    <w:rsid w:val="0094321A"/>
    <w:rsid w:val="00943FDB"/>
    <w:rsid w:val="00953C0E"/>
    <w:rsid w:val="009563ED"/>
    <w:rsid w:val="0096124D"/>
    <w:rsid w:val="00967355"/>
    <w:rsid w:val="0098000E"/>
    <w:rsid w:val="00981E09"/>
    <w:rsid w:val="0098205B"/>
    <w:rsid w:val="0098443C"/>
    <w:rsid w:val="00987AE4"/>
    <w:rsid w:val="009A04FA"/>
    <w:rsid w:val="009A4CCD"/>
    <w:rsid w:val="009C00B7"/>
    <w:rsid w:val="009C2087"/>
    <w:rsid w:val="009C2399"/>
    <w:rsid w:val="009C50D7"/>
    <w:rsid w:val="009D45AE"/>
    <w:rsid w:val="009D59AC"/>
    <w:rsid w:val="009D77AD"/>
    <w:rsid w:val="009E5E83"/>
    <w:rsid w:val="009F0ACA"/>
    <w:rsid w:val="009F0E8B"/>
    <w:rsid w:val="009F21E6"/>
    <w:rsid w:val="009F3CA5"/>
    <w:rsid w:val="00A015F7"/>
    <w:rsid w:val="00A04517"/>
    <w:rsid w:val="00A0694D"/>
    <w:rsid w:val="00A15FA6"/>
    <w:rsid w:val="00A1641B"/>
    <w:rsid w:val="00A17432"/>
    <w:rsid w:val="00A23123"/>
    <w:rsid w:val="00A23ED1"/>
    <w:rsid w:val="00A43B9D"/>
    <w:rsid w:val="00A467A2"/>
    <w:rsid w:val="00A46A2C"/>
    <w:rsid w:val="00A51995"/>
    <w:rsid w:val="00A551F1"/>
    <w:rsid w:val="00A624A5"/>
    <w:rsid w:val="00A63CB0"/>
    <w:rsid w:val="00A65341"/>
    <w:rsid w:val="00A65730"/>
    <w:rsid w:val="00A70862"/>
    <w:rsid w:val="00A73D0B"/>
    <w:rsid w:val="00A73F17"/>
    <w:rsid w:val="00A751F9"/>
    <w:rsid w:val="00A96D74"/>
    <w:rsid w:val="00AA2638"/>
    <w:rsid w:val="00AA7C4C"/>
    <w:rsid w:val="00AB232D"/>
    <w:rsid w:val="00AB55CC"/>
    <w:rsid w:val="00AB55F7"/>
    <w:rsid w:val="00AB6E1A"/>
    <w:rsid w:val="00AD2677"/>
    <w:rsid w:val="00AE5151"/>
    <w:rsid w:val="00AE5F40"/>
    <w:rsid w:val="00AE626A"/>
    <w:rsid w:val="00AE7D1A"/>
    <w:rsid w:val="00AF31B4"/>
    <w:rsid w:val="00AF4AD7"/>
    <w:rsid w:val="00AF5265"/>
    <w:rsid w:val="00B02307"/>
    <w:rsid w:val="00B1493B"/>
    <w:rsid w:val="00B20251"/>
    <w:rsid w:val="00B308C2"/>
    <w:rsid w:val="00B36D71"/>
    <w:rsid w:val="00B46B77"/>
    <w:rsid w:val="00B502BE"/>
    <w:rsid w:val="00B63DFF"/>
    <w:rsid w:val="00B71BAC"/>
    <w:rsid w:val="00B74357"/>
    <w:rsid w:val="00B82C60"/>
    <w:rsid w:val="00B82E77"/>
    <w:rsid w:val="00B84036"/>
    <w:rsid w:val="00B92D74"/>
    <w:rsid w:val="00B930D3"/>
    <w:rsid w:val="00BB2751"/>
    <w:rsid w:val="00BB29DC"/>
    <w:rsid w:val="00BB6FF4"/>
    <w:rsid w:val="00BD10A7"/>
    <w:rsid w:val="00BD75BE"/>
    <w:rsid w:val="00BE4252"/>
    <w:rsid w:val="00BE5533"/>
    <w:rsid w:val="00BF1A17"/>
    <w:rsid w:val="00BF7405"/>
    <w:rsid w:val="00C0471D"/>
    <w:rsid w:val="00C0499C"/>
    <w:rsid w:val="00C121D6"/>
    <w:rsid w:val="00C177D2"/>
    <w:rsid w:val="00C243FA"/>
    <w:rsid w:val="00C43F8D"/>
    <w:rsid w:val="00C4643B"/>
    <w:rsid w:val="00C63B2B"/>
    <w:rsid w:val="00C66ED8"/>
    <w:rsid w:val="00C6795A"/>
    <w:rsid w:val="00C75B6F"/>
    <w:rsid w:val="00C86002"/>
    <w:rsid w:val="00C87868"/>
    <w:rsid w:val="00C92BE1"/>
    <w:rsid w:val="00C941BC"/>
    <w:rsid w:val="00CA2679"/>
    <w:rsid w:val="00CA50AB"/>
    <w:rsid w:val="00CB2131"/>
    <w:rsid w:val="00CB785F"/>
    <w:rsid w:val="00CC37E6"/>
    <w:rsid w:val="00CC4EDA"/>
    <w:rsid w:val="00CC793D"/>
    <w:rsid w:val="00CD5273"/>
    <w:rsid w:val="00CE09D4"/>
    <w:rsid w:val="00CE0A66"/>
    <w:rsid w:val="00CE0C73"/>
    <w:rsid w:val="00CE1327"/>
    <w:rsid w:val="00CE154C"/>
    <w:rsid w:val="00CE2B6B"/>
    <w:rsid w:val="00CE33A0"/>
    <w:rsid w:val="00CE7D07"/>
    <w:rsid w:val="00CF72B3"/>
    <w:rsid w:val="00D0063A"/>
    <w:rsid w:val="00D27A91"/>
    <w:rsid w:val="00D3269E"/>
    <w:rsid w:val="00D40F07"/>
    <w:rsid w:val="00D8474F"/>
    <w:rsid w:val="00D86809"/>
    <w:rsid w:val="00D90105"/>
    <w:rsid w:val="00D919EB"/>
    <w:rsid w:val="00D94864"/>
    <w:rsid w:val="00D97B5F"/>
    <w:rsid w:val="00DA4010"/>
    <w:rsid w:val="00DA594E"/>
    <w:rsid w:val="00DB4620"/>
    <w:rsid w:val="00DC2DD3"/>
    <w:rsid w:val="00DC3220"/>
    <w:rsid w:val="00DF068B"/>
    <w:rsid w:val="00DF2A2E"/>
    <w:rsid w:val="00E16A5D"/>
    <w:rsid w:val="00E22CE5"/>
    <w:rsid w:val="00E2779E"/>
    <w:rsid w:val="00E3751A"/>
    <w:rsid w:val="00E410F2"/>
    <w:rsid w:val="00E47698"/>
    <w:rsid w:val="00E5092E"/>
    <w:rsid w:val="00E61DD8"/>
    <w:rsid w:val="00E71197"/>
    <w:rsid w:val="00E74766"/>
    <w:rsid w:val="00E747F3"/>
    <w:rsid w:val="00E817A6"/>
    <w:rsid w:val="00E848C1"/>
    <w:rsid w:val="00E97582"/>
    <w:rsid w:val="00EA226F"/>
    <w:rsid w:val="00EA606C"/>
    <w:rsid w:val="00EB0078"/>
    <w:rsid w:val="00EC432A"/>
    <w:rsid w:val="00ED3318"/>
    <w:rsid w:val="00ED6295"/>
    <w:rsid w:val="00EE442D"/>
    <w:rsid w:val="00EF0C3B"/>
    <w:rsid w:val="00EF4A85"/>
    <w:rsid w:val="00EF6A9D"/>
    <w:rsid w:val="00F06B56"/>
    <w:rsid w:val="00F11029"/>
    <w:rsid w:val="00F120CF"/>
    <w:rsid w:val="00F14D32"/>
    <w:rsid w:val="00F174FA"/>
    <w:rsid w:val="00F31787"/>
    <w:rsid w:val="00F4265D"/>
    <w:rsid w:val="00F472AA"/>
    <w:rsid w:val="00F53A4C"/>
    <w:rsid w:val="00F56FE5"/>
    <w:rsid w:val="00F67C1C"/>
    <w:rsid w:val="00F7374D"/>
    <w:rsid w:val="00F757FC"/>
    <w:rsid w:val="00F77069"/>
    <w:rsid w:val="00F80B82"/>
    <w:rsid w:val="00F84542"/>
    <w:rsid w:val="00F8500D"/>
    <w:rsid w:val="00F93E5F"/>
    <w:rsid w:val="00F956A4"/>
    <w:rsid w:val="00FA2EDB"/>
    <w:rsid w:val="00FA672D"/>
    <w:rsid w:val="00FA750D"/>
    <w:rsid w:val="00FC2AC7"/>
    <w:rsid w:val="00FC460C"/>
    <w:rsid w:val="00FC733C"/>
    <w:rsid w:val="00FD4697"/>
    <w:rsid w:val="00FD6119"/>
    <w:rsid w:val="00FD6363"/>
    <w:rsid w:val="00FE11FC"/>
    <w:rsid w:val="00FE145E"/>
    <w:rsid w:val="00FE41F3"/>
    <w:rsid w:val="00FE5955"/>
    <w:rsid w:val="00FF2CF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character" w:styleId="Hyperlink">
    <w:name w:val="Hyperlink"/>
    <w:basedOn w:val="DefaultParagraphFont"/>
    <w:uiPriority w:val="99"/>
    <w:unhideWhenUsed/>
    <w:rsid w:val="0089524A"/>
    <w:rPr>
      <w:color w:val="0563C1" w:themeColor="hyperlink"/>
      <w:u w:val="single"/>
    </w:rPr>
  </w:style>
  <w:style w:type="character" w:styleId="UnresolvedMention">
    <w:name w:val="Unresolved Mention"/>
    <w:basedOn w:val="DefaultParagraphFont"/>
    <w:uiPriority w:val="99"/>
    <w:semiHidden/>
    <w:unhideWhenUsed/>
    <w:rsid w:val="0089524A"/>
    <w:rPr>
      <w:color w:val="605E5C"/>
      <w:shd w:val="clear" w:color="auto" w:fill="E1DFDD"/>
    </w:rPr>
  </w:style>
  <w:style w:type="paragraph" w:styleId="ListParagraph">
    <w:name w:val="List Paragraph"/>
    <w:basedOn w:val="Normal"/>
    <w:uiPriority w:val="34"/>
    <w:qFormat/>
    <w:rsid w:val="007266FF"/>
    <w:pPr>
      <w:ind w:left="720"/>
      <w:contextualSpacing/>
    </w:pPr>
  </w:style>
  <w:style w:type="character" w:styleId="FollowedHyperlink">
    <w:name w:val="FollowedHyperlink"/>
    <w:basedOn w:val="DefaultParagraphFont"/>
    <w:uiPriority w:val="99"/>
    <w:semiHidden/>
    <w:unhideWhenUsed/>
    <w:rsid w:val="0016389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mmunitycare.co.uk/2010/07/28/how-to-write-a-good-report/" TargetMode="External"/><Relationship Id="rId13" Type="http://schemas.openxmlformats.org/officeDocument/2006/relationships/hyperlink" Target="https://shura.shu.ac.uk/1371/1/Professional_Boundaries.pdf" TargetMode="External"/><Relationship Id="rId18" Type="http://schemas.openxmlformats.org/officeDocument/2006/relationships/hyperlink" Target="https://research-information.bris.ac.uk/ws/portalfiles/portal/71459422/EJSW_paper_revised_accepted.pdf"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eb-p-ebscohost-com.libezproxy.open.ac.uk/ehost/pdfviewer/pdfviewer?vid=0&amp;sid=4fcf644f-e4c1-4dce-8799-ae2764c1504e%40redis" TargetMode="External"/><Relationship Id="rId12" Type="http://schemas.openxmlformats.org/officeDocument/2006/relationships/hyperlink" Target="https://view.officeapps.live.com/op/view.aspx?src=https%3A%2F%2Fsocialcare.wales%2Fcms-assets%2Fdocuments%2FUsing-evidence-in-social-services-and-social-care-in-Wales.docx&amp;wdOrigin=BROWSELINK" TargetMode="External"/><Relationship Id="rId17" Type="http://schemas.openxmlformats.org/officeDocument/2006/relationships/hyperlink" Target="https://reflection.ed.ac.uk/reflectors-toolkit/reflecting-on-experience/what-so-what-now-what" TargetMode="External"/><Relationship Id="rId2" Type="http://schemas.openxmlformats.org/officeDocument/2006/relationships/styles" Target="styles.xml"/><Relationship Id="rId16" Type="http://schemas.openxmlformats.org/officeDocument/2006/relationships/hyperlink" Target="https://www.tandfonline.com/doi/10.1080/02650533.2018.1462780"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iriss.org.uk/resources/reports/decision-making-and-social-work-scotland" TargetMode="External"/><Relationship Id="rId11" Type="http://schemas.openxmlformats.org/officeDocument/2006/relationships/hyperlink" Target="https://www.deepdyve.com/lp/wiley/communicating-misunderstandings-multi-agency-work-as-social-practice-XGXCkeMio6" TargetMode="External"/><Relationship Id="rId5" Type="http://schemas.openxmlformats.org/officeDocument/2006/relationships/image" Target="media/image1.png"/><Relationship Id="rId15" Type="http://schemas.openxmlformats.org/officeDocument/2006/relationships/hyperlink" Target="https://www.safeguarding.wales/en/adu-i/adu-i-a1/a1-p3/" TargetMode="External"/><Relationship Id="rId10" Type="http://schemas.openxmlformats.org/officeDocument/2006/relationships/hyperlink" Target="https://reflection.ed.ac.uk/reflectors-toolkit/reflecting-on-experience/what-so-what-now-what" TargetMode="External"/><Relationship Id="rId19" Type="http://schemas.openxmlformats.org/officeDocument/2006/relationships/hyperlink" Target="https://www-emerald-com.libezproxy.open.ac.uk/insight/content/doi/10.5042/jic.2010.0373/full/pdf" TargetMode="External"/><Relationship Id="rId4" Type="http://schemas.openxmlformats.org/officeDocument/2006/relationships/webSettings" Target="webSettings.xml"/><Relationship Id="rId9" Type="http://schemas.openxmlformats.org/officeDocument/2006/relationships/hyperlink" Target="https://www.scribd.com/document/552207102/Assessment-in-Social-Work" TargetMode="External"/><Relationship Id="rId14" Type="http://schemas.openxmlformats.org/officeDocument/2006/relationships/hyperlink" Target="https://learn2.open.ac.uk/mod/oucontent/view.php?id=1871293&amp;printable=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2385</TotalTime>
  <Pages>11</Pages>
  <Words>2786</Words>
  <Characters>17247</Characters>
  <Application>Microsoft Office Word</Application>
  <DocSecurity>0</DocSecurity>
  <Lines>366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Kate Hopkins</cp:lastModifiedBy>
  <cp:revision>407</cp:revision>
  <cp:lastPrinted>2023-02-14T11:26:00Z</cp:lastPrinted>
  <dcterms:created xsi:type="dcterms:W3CDTF">2023-02-14T11:29:00Z</dcterms:created>
  <dcterms:modified xsi:type="dcterms:W3CDTF">2025-10-07T08:28:00Z</dcterms:modified>
</cp:coreProperties>
</file>