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53F98" w:rsidRPr="00DE3D99" w:rsidRDefault="00A53F98" w:rsidP="006E51CE">
      <w:pPr>
        <w:jc w:val="center"/>
        <w:rPr>
          <w:b/>
          <w:bCs/>
        </w:rPr>
      </w:pPr>
    </w:p>
    <w:p w:rsidR="00A53F98" w:rsidRPr="00DE3D99" w:rsidRDefault="00A53F98" w:rsidP="006E51CE">
      <w:pPr>
        <w:jc w:val="center"/>
        <w:rPr>
          <w:b/>
          <w:bCs/>
        </w:rPr>
      </w:pPr>
    </w:p>
    <w:p w:rsidR="00A53F98" w:rsidRPr="00DE3D99" w:rsidRDefault="00A53F98" w:rsidP="006E51CE">
      <w:pPr>
        <w:jc w:val="center"/>
        <w:rPr>
          <w:b/>
          <w:bCs/>
        </w:rPr>
      </w:pPr>
    </w:p>
    <w:p w:rsidR="00A53F98" w:rsidRPr="00DE3D99" w:rsidRDefault="00A53F98" w:rsidP="006E51CE">
      <w:pPr>
        <w:jc w:val="center"/>
        <w:rPr>
          <w:b/>
          <w:bCs/>
        </w:rPr>
      </w:pPr>
    </w:p>
    <w:p w:rsidR="00A53F98" w:rsidRPr="00DE3D99" w:rsidRDefault="00A53F98" w:rsidP="006E51CE">
      <w:pPr>
        <w:jc w:val="center"/>
        <w:rPr>
          <w:b/>
          <w:bCs/>
        </w:rPr>
      </w:pPr>
    </w:p>
    <w:p w:rsidR="00A53F98" w:rsidRPr="00DE3D99" w:rsidRDefault="00A53F98" w:rsidP="006E51CE">
      <w:pPr>
        <w:jc w:val="center"/>
        <w:rPr>
          <w:b/>
          <w:bCs/>
        </w:rPr>
      </w:pPr>
    </w:p>
    <w:p w:rsidR="00A53F98" w:rsidRPr="00DE3D99" w:rsidRDefault="00A53F98" w:rsidP="006E51CE">
      <w:pPr>
        <w:jc w:val="center"/>
        <w:rPr>
          <w:b/>
          <w:bCs/>
        </w:rPr>
      </w:pPr>
    </w:p>
    <w:p w:rsidR="00A53F98" w:rsidRPr="00DE3D99" w:rsidRDefault="00A53F98" w:rsidP="006E51CE">
      <w:pPr>
        <w:jc w:val="center"/>
        <w:rPr>
          <w:b/>
          <w:bCs/>
        </w:rPr>
      </w:pPr>
    </w:p>
    <w:p w:rsidR="00A53F98" w:rsidRPr="00DE3D99" w:rsidRDefault="00A53F98" w:rsidP="006E51CE">
      <w:pPr>
        <w:jc w:val="center"/>
        <w:rPr>
          <w:b/>
          <w:bCs/>
        </w:rPr>
      </w:pPr>
    </w:p>
    <w:p w:rsidR="00A53F98" w:rsidRPr="00DE3D99" w:rsidRDefault="00A53F98" w:rsidP="006E51CE">
      <w:pPr>
        <w:jc w:val="center"/>
        <w:rPr>
          <w:b/>
          <w:bCs/>
        </w:rPr>
      </w:pPr>
    </w:p>
    <w:p w:rsidR="00FD1AE9" w:rsidRPr="00DE3D99" w:rsidRDefault="006E51CE" w:rsidP="006E51CE">
      <w:pPr>
        <w:jc w:val="center"/>
      </w:pPr>
      <w:r w:rsidRPr="00DE3D99">
        <w:rPr>
          <w:b/>
          <w:bCs/>
        </w:rPr>
        <w:t>Student name:</w:t>
      </w:r>
      <w:r w:rsidR="008A6F4F">
        <w:rPr>
          <w:b/>
          <w:bCs/>
        </w:rPr>
        <w:t>ElenaOniga</w:t>
      </w:r>
    </w:p>
    <w:p w:rsidR="006E51CE" w:rsidRPr="00DE3D99" w:rsidRDefault="006E51CE" w:rsidP="006E51CE">
      <w:pPr>
        <w:jc w:val="center"/>
      </w:pPr>
      <w:r w:rsidRPr="00DE3D99">
        <w:rPr>
          <w:b/>
          <w:bCs/>
        </w:rPr>
        <w:t>Student no.:</w:t>
      </w:r>
      <w:r w:rsidR="008A6F4F">
        <w:rPr>
          <w:b/>
          <w:bCs/>
        </w:rPr>
        <w:t>1905210</w:t>
      </w:r>
    </w:p>
    <w:p w:rsidR="006E51CE" w:rsidRPr="00DE3D99" w:rsidRDefault="006E51CE" w:rsidP="006E51CE">
      <w:pPr>
        <w:jc w:val="center"/>
        <w:rPr>
          <w:b/>
          <w:bCs/>
        </w:rPr>
      </w:pPr>
      <w:r w:rsidRPr="00DE3D99">
        <w:rPr>
          <w:b/>
          <w:bCs/>
        </w:rPr>
        <w:t>Module title: LCBB4005 The Global Business Environment</w:t>
      </w:r>
    </w:p>
    <w:p w:rsidR="006E51CE" w:rsidRDefault="006E51CE" w:rsidP="006E51CE">
      <w:pPr>
        <w:jc w:val="center"/>
        <w:rPr>
          <w:b/>
          <w:bCs/>
        </w:rPr>
      </w:pPr>
      <w:r w:rsidRPr="00DE3D99">
        <w:rPr>
          <w:b/>
          <w:bCs/>
        </w:rPr>
        <w:t>Assignment title: Environmental Analysis of an Industry – Assessment 1</w:t>
      </w:r>
    </w:p>
    <w:p w:rsidR="008A6F4F" w:rsidRPr="00DE3D99" w:rsidRDefault="008A6F4F" w:rsidP="006E51CE">
      <w:pPr>
        <w:jc w:val="center"/>
      </w:pPr>
      <w:r>
        <w:rPr>
          <w:b/>
          <w:bCs/>
        </w:rPr>
        <w:t>Lectures name :Dr Kenny Tang</w:t>
      </w:r>
    </w:p>
    <w:p w:rsidR="006E51CE" w:rsidRPr="00DE3D99" w:rsidRDefault="006E51CE">
      <w:pPr>
        <w:spacing w:line="259" w:lineRule="auto"/>
        <w:jc w:val="left"/>
      </w:pPr>
      <w:r w:rsidRPr="00DE3D99">
        <w:br w:type="page"/>
      </w:r>
    </w:p>
    <w:sdt>
      <w:sdtPr>
        <w:rPr>
          <w:rFonts w:ascii="Times New Roman" w:eastAsiaTheme="minorHAnsi" w:hAnsi="Times New Roman" w:cstheme="minorBidi"/>
          <w:b w:val="0"/>
          <w:szCs w:val="22"/>
          <w:lang w:val="en-GB"/>
        </w:rPr>
        <w:id w:val="1013103381"/>
        <w:docPartObj>
          <w:docPartGallery w:val="Table of Contents"/>
          <w:docPartUnique/>
        </w:docPartObj>
      </w:sdtPr>
      <w:sdtEndPr>
        <w:rPr>
          <w:bCs/>
          <w:noProof/>
        </w:rPr>
      </w:sdtEndPr>
      <w:sdtContent>
        <w:p w:rsidR="00603734" w:rsidRPr="00DE3D99" w:rsidRDefault="00603734">
          <w:pPr>
            <w:pStyle w:val="TOCHeading"/>
            <w:rPr>
              <w:rFonts w:ascii="Times New Roman" w:hAnsi="Times New Roman" w:cs="Times New Roman"/>
            </w:rPr>
          </w:pPr>
          <w:r w:rsidRPr="00DE3D99">
            <w:rPr>
              <w:rFonts w:ascii="Times New Roman" w:hAnsi="Times New Roman" w:cs="Times New Roman"/>
            </w:rPr>
            <w:t>Table of Contents</w:t>
          </w:r>
        </w:p>
        <w:p w:rsidR="00603734" w:rsidRPr="00DE3D99" w:rsidRDefault="00603734" w:rsidP="00603734">
          <w:pPr>
            <w:rPr>
              <w:lang w:val="en-US"/>
            </w:rPr>
          </w:pPr>
        </w:p>
        <w:p w:rsidR="00895E80" w:rsidRPr="00DE3D99" w:rsidRDefault="00707B78">
          <w:pPr>
            <w:pStyle w:val="TOC1"/>
            <w:tabs>
              <w:tab w:val="right" w:leader="dot" w:pos="9016"/>
            </w:tabs>
            <w:rPr>
              <w:rFonts w:asciiTheme="minorHAnsi" w:eastAsiaTheme="minorEastAsia" w:hAnsiTheme="minorHAnsi"/>
              <w:noProof/>
              <w:sz w:val="22"/>
              <w:lang w:val="en-IN" w:eastAsia="en-IN"/>
            </w:rPr>
          </w:pPr>
          <w:r w:rsidRPr="00DE3D99">
            <w:fldChar w:fldCharType="begin"/>
          </w:r>
          <w:r w:rsidR="00603734" w:rsidRPr="00DE3D99">
            <w:instrText xml:space="preserve"> TOC \o "1-3" \h \z \u </w:instrText>
          </w:r>
          <w:r w:rsidRPr="00DE3D99">
            <w:fldChar w:fldCharType="separate"/>
          </w:r>
          <w:hyperlink w:anchor="_Toc38459361" w:history="1">
            <w:r w:rsidR="00895E80" w:rsidRPr="00DE3D99">
              <w:rPr>
                <w:rStyle w:val="Hyperlink"/>
                <w:noProof/>
                <w:color w:val="auto"/>
              </w:rPr>
              <w:t>Introduction</w:t>
            </w:r>
            <w:r w:rsidR="00895E80" w:rsidRPr="00DE3D99">
              <w:rPr>
                <w:noProof/>
                <w:webHidden/>
              </w:rPr>
              <w:tab/>
            </w:r>
            <w:r w:rsidRPr="00DE3D99">
              <w:rPr>
                <w:noProof/>
                <w:webHidden/>
              </w:rPr>
              <w:fldChar w:fldCharType="begin"/>
            </w:r>
            <w:r w:rsidR="00895E80" w:rsidRPr="00DE3D99">
              <w:rPr>
                <w:noProof/>
                <w:webHidden/>
              </w:rPr>
              <w:instrText xml:space="preserve"> PAGEREF _Toc38459361 \h </w:instrText>
            </w:r>
            <w:r w:rsidRPr="00DE3D99">
              <w:rPr>
                <w:noProof/>
                <w:webHidden/>
              </w:rPr>
            </w:r>
            <w:r w:rsidRPr="00DE3D99">
              <w:rPr>
                <w:noProof/>
                <w:webHidden/>
              </w:rPr>
              <w:fldChar w:fldCharType="separate"/>
            </w:r>
            <w:r w:rsidR="00895E80" w:rsidRPr="00DE3D99">
              <w:rPr>
                <w:noProof/>
                <w:webHidden/>
              </w:rPr>
              <w:t>3</w:t>
            </w:r>
            <w:r w:rsidRPr="00DE3D99">
              <w:rPr>
                <w:noProof/>
                <w:webHidden/>
              </w:rPr>
              <w:fldChar w:fldCharType="end"/>
            </w:r>
          </w:hyperlink>
        </w:p>
        <w:p w:rsidR="00895E80" w:rsidRPr="00DE3D99" w:rsidRDefault="008A6F4F">
          <w:pPr>
            <w:pStyle w:val="TOC1"/>
            <w:tabs>
              <w:tab w:val="right" w:leader="dot" w:pos="9016"/>
            </w:tabs>
            <w:rPr>
              <w:rFonts w:asciiTheme="minorHAnsi" w:eastAsiaTheme="minorEastAsia" w:hAnsiTheme="minorHAnsi"/>
              <w:noProof/>
              <w:sz w:val="22"/>
              <w:lang w:val="en-IN" w:eastAsia="en-IN"/>
            </w:rPr>
          </w:pPr>
          <w:hyperlink w:anchor="_Toc38459362" w:history="1">
            <w:r w:rsidR="00895E80" w:rsidRPr="00DE3D99">
              <w:rPr>
                <w:rStyle w:val="Hyperlink"/>
                <w:noProof/>
                <w:color w:val="auto"/>
              </w:rPr>
              <w:t>PESTEL analysis</w:t>
            </w:r>
            <w:r w:rsidR="00895E80" w:rsidRPr="00DE3D99">
              <w:rPr>
                <w:noProof/>
                <w:webHidden/>
              </w:rPr>
              <w:tab/>
            </w:r>
            <w:r w:rsidR="00707B78" w:rsidRPr="00DE3D99">
              <w:rPr>
                <w:noProof/>
                <w:webHidden/>
              </w:rPr>
              <w:fldChar w:fldCharType="begin"/>
            </w:r>
            <w:r w:rsidR="00895E80" w:rsidRPr="00DE3D99">
              <w:rPr>
                <w:noProof/>
                <w:webHidden/>
              </w:rPr>
              <w:instrText xml:space="preserve"> PAGEREF _Toc38459362 \h </w:instrText>
            </w:r>
            <w:r w:rsidR="00707B78" w:rsidRPr="00DE3D99">
              <w:rPr>
                <w:noProof/>
                <w:webHidden/>
              </w:rPr>
            </w:r>
            <w:r w:rsidR="00707B78" w:rsidRPr="00DE3D99">
              <w:rPr>
                <w:noProof/>
                <w:webHidden/>
              </w:rPr>
              <w:fldChar w:fldCharType="separate"/>
            </w:r>
            <w:r w:rsidR="00895E80" w:rsidRPr="00DE3D99">
              <w:rPr>
                <w:noProof/>
                <w:webHidden/>
              </w:rPr>
              <w:t>3</w:t>
            </w:r>
            <w:r w:rsidR="00707B78" w:rsidRPr="00DE3D99">
              <w:rPr>
                <w:noProof/>
                <w:webHidden/>
              </w:rPr>
              <w:fldChar w:fldCharType="end"/>
            </w:r>
          </w:hyperlink>
        </w:p>
        <w:p w:rsidR="00895E80" w:rsidRPr="00DE3D99" w:rsidRDefault="008A6F4F">
          <w:pPr>
            <w:pStyle w:val="TOC1"/>
            <w:tabs>
              <w:tab w:val="right" w:leader="dot" w:pos="9016"/>
            </w:tabs>
            <w:rPr>
              <w:rFonts w:asciiTheme="minorHAnsi" w:eastAsiaTheme="minorEastAsia" w:hAnsiTheme="minorHAnsi"/>
              <w:noProof/>
              <w:sz w:val="22"/>
              <w:lang w:val="en-IN" w:eastAsia="en-IN"/>
            </w:rPr>
          </w:pPr>
          <w:hyperlink w:anchor="_Toc38459363" w:history="1">
            <w:r w:rsidR="00895E80" w:rsidRPr="00DE3D99">
              <w:rPr>
                <w:rStyle w:val="Hyperlink"/>
                <w:noProof/>
                <w:color w:val="auto"/>
              </w:rPr>
              <w:t>Porter’s five forces analysis</w:t>
            </w:r>
            <w:r w:rsidR="00895E80" w:rsidRPr="00DE3D99">
              <w:rPr>
                <w:noProof/>
                <w:webHidden/>
              </w:rPr>
              <w:tab/>
            </w:r>
            <w:r w:rsidR="00707B78" w:rsidRPr="00DE3D99">
              <w:rPr>
                <w:noProof/>
                <w:webHidden/>
              </w:rPr>
              <w:fldChar w:fldCharType="begin"/>
            </w:r>
            <w:r w:rsidR="00895E80" w:rsidRPr="00DE3D99">
              <w:rPr>
                <w:noProof/>
                <w:webHidden/>
              </w:rPr>
              <w:instrText xml:space="preserve"> PAGEREF _Toc38459363 \h </w:instrText>
            </w:r>
            <w:r w:rsidR="00707B78" w:rsidRPr="00DE3D99">
              <w:rPr>
                <w:noProof/>
                <w:webHidden/>
              </w:rPr>
            </w:r>
            <w:r w:rsidR="00707B78" w:rsidRPr="00DE3D99">
              <w:rPr>
                <w:noProof/>
                <w:webHidden/>
              </w:rPr>
              <w:fldChar w:fldCharType="separate"/>
            </w:r>
            <w:r w:rsidR="00895E80" w:rsidRPr="00DE3D99">
              <w:rPr>
                <w:noProof/>
                <w:webHidden/>
              </w:rPr>
              <w:t>5</w:t>
            </w:r>
            <w:r w:rsidR="00707B78" w:rsidRPr="00DE3D99">
              <w:rPr>
                <w:noProof/>
                <w:webHidden/>
              </w:rPr>
              <w:fldChar w:fldCharType="end"/>
            </w:r>
          </w:hyperlink>
        </w:p>
        <w:p w:rsidR="00895E80" w:rsidRPr="00DE3D99" w:rsidRDefault="008A6F4F">
          <w:pPr>
            <w:pStyle w:val="TOC1"/>
            <w:tabs>
              <w:tab w:val="right" w:leader="dot" w:pos="9016"/>
            </w:tabs>
            <w:rPr>
              <w:rFonts w:asciiTheme="minorHAnsi" w:eastAsiaTheme="minorEastAsia" w:hAnsiTheme="minorHAnsi"/>
              <w:noProof/>
              <w:sz w:val="22"/>
              <w:lang w:val="en-IN" w:eastAsia="en-IN"/>
            </w:rPr>
          </w:pPr>
          <w:hyperlink w:anchor="_Toc38459364" w:history="1">
            <w:r w:rsidR="00895E80" w:rsidRPr="00DE3D99">
              <w:rPr>
                <w:rStyle w:val="Hyperlink"/>
                <w:noProof/>
                <w:color w:val="auto"/>
              </w:rPr>
              <w:t>Summary of industry changes in the past few years</w:t>
            </w:r>
            <w:r w:rsidR="00895E80" w:rsidRPr="00DE3D99">
              <w:rPr>
                <w:noProof/>
                <w:webHidden/>
              </w:rPr>
              <w:tab/>
            </w:r>
            <w:r w:rsidR="00707B78" w:rsidRPr="00DE3D99">
              <w:rPr>
                <w:noProof/>
                <w:webHidden/>
              </w:rPr>
              <w:fldChar w:fldCharType="begin"/>
            </w:r>
            <w:r w:rsidR="00895E80" w:rsidRPr="00DE3D99">
              <w:rPr>
                <w:noProof/>
                <w:webHidden/>
              </w:rPr>
              <w:instrText xml:space="preserve"> PAGEREF _Toc38459364 \h </w:instrText>
            </w:r>
            <w:r w:rsidR="00707B78" w:rsidRPr="00DE3D99">
              <w:rPr>
                <w:noProof/>
                <w:webHidden/>
              </w:rPr>
            </w:r>
            <w:r w:rsidR="00707B78" w:rsidRPr="00DE3D99">
              <w:rPr>
                <w:noProof/>
                <w:webHidden/>
              </w:rPr>
              <w:fldChar w:fldCharType="separate"/>
            </w:r>
            <w:r w:rsidR="00895E80" w:rsidRPr="00DE3D99">
              <w:rPr>
                <w:noProof/>
                <w:webHidden/>
              </w:rPr>
              <w:t>6</w:t>
            </w:r>
            <w:r w:rsidR="00707B78" w:rsidRPr="00DE3D99">
              <w:rPr>
                <w:noProof/>
                <w:webHidden/>
              </w:rPr>
              <w:fldChar w:fldCharType="end"/>
            </w:r>
          </w:hyperlink>
        </w:p>
        <w:p w:rsidR="00895E80" w:rsidRPr="00DE3D99" w:rsidRDefault="008A6F4F">
          <w:pPr>
            <w:pStyle w:val="TOC1"/>
            <w:tabs>
              <w:tab w:val="right" w:leader="dot" w:pos="9016"/>
            </w:tabs>
            <w:rPr>
              <w:rFonts w:asciiTheme="minorHAnsi" w:eastAsiaTheme="minorEastAsia" w:hAnsiTheme="minorHAnsi"/>
              <w:noProof/>
              <w:sz w:val="22"/>
              <w:lang w:val="en-IN" w:eastAsia="en-IN"/>
            </w:rPr>
          </w:pPr>
          <w:hyperlink w:anchor="_Toc38459365" w:history="1">
            <w:r w:rsidR="00895E80" w:rsidRPr="00DE3D99">
              <w:rPr>
                <w:rStyle w:val="Hyperlink"/>
                <w:noProof/>
                <w:color w:val="auto"/>
              </w:rPr>
              <w:t>Identified forces that shape the car manufacturing industry</w:t>
            </w:r>
            <w:r w:rsidR="00895E80" w:rsidRPr="00DE3D99">
              <w:rPr>
                <w:noProof/>
                <w:webHidden/>
              </w:rPr>
              <w:tab/>
            </w:r>
            <w:r w:rsidR="00707B78" w:rsidRPr="00DE3D99">
              <w:rPr>
                <w:noProof/>
                <w:webHidden/>
              </w:rPr>
              <w:fldChar w:fldCharType="begin"/>
            </w:r>
            <w:r w:rsidR="00895E80" w:rsidRPr="00DE3D99">
              <w:rPr>
                <w:noProof/>
                <w:webHidden/>
              </w:rPr>
              <w:instrText xml:space="preserve"> PAGEREF _Toc38459365 \h </w:instrText>
            </w:r>
            <w:r w:rsidR="00707B78" w:rsidRPr="00DE3D99">
              <w:rPr>
                <w:noProof/>
                <w:webHidden/>
              </w:rPr>
            </w:r>
            <w:r w:rsidR="00707B78" w:rsidRPr="00DE3D99">
              <w:rPr>
                <w:noProof/>
                <w:webHidden/>
              </w:rPr>
              <w:fldChar w:fldCharType="separate"/>
            </w:r>
            <w:r w:rsidR="00895E80" w:rsidRPr="00DE3D99">
              <w:rPr>
                <w:noProof/>
                <w:webHidden/>
              </w:rPr>
              <w:t>7</w:t>
            </w:r>
            <w:r w:rsidR="00707B78" w:rsidRPr="00DE3D99">
              <w:rPr>
                <w:noProof/>
                <w:webHidden/>
              </w:rPr>
              <w:fldChar w:fldCharType="end"/>
            </w:r>
          </w:hyperlink>
        </w:p>
        <w:p w:rsidR="00895E80" w:rsidRPr="00DE3D99" w:rsidRDefault="008A6F4F">
          <w:pPr>
            <w:pStyle w:val="TOC1"/>
            <w:tabs>
              <w:tab w:val="right" w:leader="dot" w:pos="9016"/>
            </w:tabs>
            <w:rPr>
              <w:rFonts w:asciiTheme="minorHAnsi" w:eastAsiaTheme="minorEastAsia" w:hAnsiTheme="minorHAnsi"/>
              <w:noProof/>
              <w:sz w:val="22"/>
              <w:lang w:val="en-IN" w:eastAsia="en-IN"/>
            </w:rPr>
          </w:pPr>
          <w:hyperlink w:anchor="_Toc38459366" w:history="1">
            <w:r w:rsidR="00895E80" w:rsidRPr="00DE3D99">
              <w:rPr>
                <w:rStyle w:val="Hyperlink"/>
                <w:noProof/>
                <w:color w:val="auto"/>
              </w:rPr>
              <w:t>Critical assessment of future changes</w:t>
            </w:r>
            <w:r w:rsidR="00895E80" w:rsidRPr="00DE3D99">
              <w:rPr>
                <w:noProof/>
                <w:webHidden/>
              </w:rPr>
              <w:tab/>
            </w:r>
            <w:r w:rsidR="00707B78" w:rsidRPr="00DE3D99">
              <w:rPr>
                <w:noProof/>
                <w:webHidden/>
              </w:rPr>
              <w:fldChar w:fldCharType="begin"/>
            </w:r>
            <w:r w:rsidR="00895E80" w:rsidRPr="00DE3D99">
              <w:rPr>
                <w:noProof/>
                <w:webHidden/>
              </w:rPr>
              <w:instrText xml:space="preserve"> PAGEREF _Toc38459366 \h </w:instrText>
            </w:r>
            <w:r w:rsidR="00707B78" w:rsidRPr="00DE3D99">
              <w:rPr>
                <w:noProof/>
                <w:webHidden/>
              </w:rPr>
            </w:r>
            <w:r w:rsidR="00707B78" w:rsidRPr="00DE3D99">
              <w:rPr>
                <w:noProof/>
                <w:webHidden/>
              </w:rPr>
              <w:fldChar w:fldCharType="separate"/>
            </w:r>
            <w:r w:rsidR="00895E80" w:rsidRPr="00DE3D99">
              <w:rPr>
                <w:noProof/>
                <w:webHidden/>
              </w:rPr>
              <w:t>7</w:t>
            </w:r>
            <w:r w:rsidR="00707B78" w:rsidRPr="00DE3D99">
              <w:rPr>
                <w:noProof/>
                <w:webHidden/>
              </w:rPr>
              <w:fldChar w:fldCharType="end"/>
            </w:r>
          </w:hyperlink>
        </w:p>
        <w:p w:rsidR="00895E80" w:rsidRPr="00DE3D99" w:rsidRDefault="008A6F4F">
          <w:pPr>
            <w:pStyle w:val="TOC1"/>
            <w:tabs>
              <w:tab w:val="right" w:leader="dot" w:pos="9016"/>
            </w:tabs>
            <w:rPr>
              <w:rFonts w:asciiTheme="minorHAnsi" w:eastAsiaTheme="minorEastAsia" w:hAnsiTheme="minorHAnsi"/>
              <w:noProof/>
              <w:sz w:val="22"/>
              <w:lang w:val="en-IN" w:eastAsia="en-IN"/>
            </w:rPr>
          </w:pPr>
          <w:hyperlink w:anchor="_Toc38459367" w:history="1">
            <w:r w:rsidR="00895E80" w:rsidRPr="00DE3D99">
              <w:rPr>
                <w:rStyle w:val="Hyperlink"/>
                <w:noProof/>
                <w:color w:val="auto"/>
              </w:rPr>
              <w:t>Conclusion</w:t>
            </w:r>
            <w:r w:rsidR="00895E80" w:rsidRPr="00DE3D99">
              <w:rPr>
                <w:noProof/>
                <w:webHidden/>
              </w:rPr>
              <w:tab/>
            </w:r>
            <w:r w:rsidR="00707B78" w:rsidRPr="00DE3D99">
              <w:rPr>
                <w:noProof/>
                <w:webHidden/>
              </w:rPr>
              <w:fldChar w:fldCharType="begin"/>
            </w:r>
            <w:r w:rsidR="00895E80" w:rsidRPr="00DE3D99">
              <w:rPr>
                <w:noProof/>
                <w:webHidden/>
              </w:rPr>
              <w:instrText xml:space="preserve"> PAGEREF _Toc38459367 \h </w:instrText>
            </w:r>
            <w:r w:rsidR="00707B78" w:rsidRPr="00DE3D99">
              <w:rPr>
                <w:noProof/>
                <w:webHidden/>
              </w:rPr>
            </w:r>
            <w:r w:rsidR="00707B78" w:rsidRPr="00DE3D99">
              <w:rPr>
                <w:noProof/>
                <w:webHidden/>
              </w:rPr>
              <w:fldChar w:fldCharType="separate"/>
            </w:r>
            <w:r w:rsidR="00895E80" w:rsidRPr="00DE3D99">
              <w:rPr>
                <w:noProof/>
                <w:webHidden/>
              </w:rPr>
              <w:t>8</w:t>
            </w:r>
            <w:r w:rsidR="00707B78" w:rsidRPr="00DE3D99">
              <w:rPr>
                <w:noProof/>
                <w:webHidden/>
              </w:rPr>
              <w:fldChar w:fldCharType="end"/>
            </w:r>
          </w:hyperlink>
        </w:p>
        <w:p w:rsidR="00895E80" w:rsidRPr="00DE3D99" w:rsidRDefault="008A6F4F">
          <w:pPr>
            <w:pStyle w:val="TOC1"/>
            <w:tabs>
              <w:tab w:val="right" w:leader="dot" w:pos="9016"/>
            </w:tabs>
            <w:rPr>
              <w:rFonts w:asciiTheme="minorHAnsi" w:eastAsiaTheme="minorEastAsia" w:hAnsiTheme="minorHAnsi"/>
              <w:noProof/>
              <w:sz w:val="22"/>
              <w:lang w:val="en-IN" w:eastAsia="en-IN"/>
            </w:rPr>
          </w:pPr>
          <w:hyperlink w:anchor="_Toc38459368" w:history="1">
            <w:r w:rsidR="00895E80" w:rsidRPr="00DE3D99">
              <w:rPr>
                <w:rStyle w:val="Hyperlink"/>
                <w:noProof/>
                <w:color w:val="auto"/>
              </w:rPr>
              <w:t>Reference List</w:t>
            </w:r>
            <w:r w:rsidR="00895E80" w:rsidRPr="00DE3D99">
              <w:rPr>
                <w:noProof/>
                <w:webHidden/>
              </w:rPr>
              <w:tab/>
            </w:r>
            <w:r w:rsidR="00707B78" w:rsidRPr="00DE3D99">
              <w:rPr>
                <w:noProof/>
                <w:webHidden/>
              </w:rPr>
              <w:fldChar w:fldCharType="begin"/>
            </w:r>
            <w:r w:rsidR="00895E80" w:rsidRPr="00DE3D99">
              <w:rPr>
                <w:noProof/>
                <w:webHidden/>
              </w:rPr>
              <w:instrText xml:space="preserve"> PAGEREF _Toc38459368 \h </w:instrText>
            </w:r>
            <w:r w:rsidR="00707B78" w:rsidRPr="00DE3D99">
              <w:rPr>
                <w:noProof/>
                <w:webHidden/>
              </w:rPr>
            </w:r>
            <w:r w:rsidR="00707B78" w:rsidRPr="00DE3D99">
              <w:rPr>
                <w:noProof/>
                <w:webHidden/>
              </w:rPr>
              <w:fldChar w:fldCharType="separate"/>
            </w:r>
            <w:r w:rsidR="00895E80" w:rsidRPr="00DE3D99">
              <w:rPr>
                <w:noProof/>
                <w:webHidden/>
              </w:rPr>
              <w:t>9</w:t>
            </w:r>
            <w:r w:rsidR="00707B78" w:rsidRPr="00DE3D99">
              <w:rPr>
                <w:noProof/>
                <w:webHidden/>
              </w:rPr>
              <w:fldChar w:fldCharType="end"/>
            </w:r>
          </w:hyperlink>
        </w:p>
        <w:p w:rsidR="00603734" w:rsidRPr="00DE3D99" w:rsidRDefault="00707B78">
          <w:r w:rsidRPr="00DE3D99">
            <w:rPr>
              <w:b/>
              <w:bCs/>
              <w:noProof/>
            </w:rPr>
            <w:fldChar w:fldCharType="end"/>
          </w:r>
        </w:p>
      </w:sdtContent>
    </w:sdt>
    <w:p w:rsidR="006E51CE" w:rsidRPr="00DE3D99" w:rsidRDefault="006E51CE" w:rsidP="006E51CE"/>
    <w:p w:rsidR="006E51CE" w:rsidRPr="00DE3D99" w:rsidRDefault="006E51CE">
      <w:pPr>
        <w:spacing w:line="259" w:lineRule="auto"/>
        <w:jc w:val="left"/>
      </w:pPr>
      <w:r w:rsidRPr="00DE3D99">
        <w:br w:type="page"/>
      </w:r>
    </w:p>
    <w:p w:rsidR="006E51CE" w:rsidRPr="00DE3D99" w:rsidRDefault="006E51CE" w:rsidP="006E51CE">
      <w:pPr>
        <w:pStyle w:val="Heading1"/>
      </w:pPr>
      <w:bookmarkStart w:id="0" w:name="_Toc38459361"/>
      <w:r w:rsidRPr="00DE3D99">
        <w:lastRenderedPageBreak/>
        <w:t>Introduction</w:t>
      </w:r>
      <w:bookmarkEnd w:id="0"/>
    </w:p>
    <w:p w:rsidR="006E51CE" w:rsidRPr="00DE3D99" w:rsidRDefault="00711929" w:rsidP="006E51CE">
      <w:r w:rsidRPr="00DE3D99">
        <w:t>The car manufacturing industry, also referred to as the automotive industry, has many organisations an</w:t>
      </w:r>
      <w:r w:rsidR="00844773" w:rsidRPr="00DE3D99">
        <w:t>d businesses involved with the development, designing, marketing as well as the selling of the cars and other vehicles</w:t>
      </w:r>
      <w:r w:rsidR="00B172B6" w:rsidRPr="00DE3D99">
        <w:t>.</w:t>
      </w:r>
      <w:r w:rsidR="00A53F98" w:rsidRPr="00DE3D99">
        <w:t>C</w:t>
      </w:r>
      <w:r w:rsidR="00887F6A" w:rsidRPr="00DE3D99">
        <w:t>urrent trends indicate that there has been a shift in the preference of the consumers from the traditional vehicles to the ones with electric motors</w:t>
      </w:r>
      <w:r w:rsidR="00EE3F8E" w:rsidRPr="00DE3D99">
        <w:t xml:space="preserve"> (Amsterdam Roundtables, 2014)</w:t>
      </w:r>
      <w:r w:rsidR="00887F6A" w:rsidRPr="00DE3D99">
        <w:t xml:space="preserve">, thereby prompting the leaders and managers at Volvo, a </w:t>
      </w:r>
      <w:r w:rsidR="00DF7AD3" w:rsidRPr="00DE3D99">
        <w:t xml:space="preserve">Swedish company that manufactures premium passenger and goods vehicles, to state that the future of car manufacturing essentially lies in electrification, since they are but slaves to the demands of the customers. </w:t>
      </w:r>
      <w:r w:rsidR="00A5520D" w:rsidRPr="00DE3D99">
        <w:t>This report will be aimed at understanding the major forces that shape the business environment of the car manufacturing industry to analyse the changes in the recent years, with the help of macroenvironmental frameworks such as PESTEL and Porter’s five forces.</w:t>
      </w:r>
      <w:r w:rsidR="00B47DF2" w:rsidRPr="00DE3D99">
        <w:t xml:space="preserve"> A critical assessment of the organisational as well as other changes that might take place in the near future, with respect to the surge in the demand for electric cars, shall also be conducted. Thus, this analysis will help understand the manner in which organisations such as Volvo can essentially position themselves in the market to gain the necessary competitive advantage.</w:t>
      </w:r>
    </w:p>
    <w:p w:rsidR="006E51CE" w:rsidRPr="00DE3D99" w:rsidRDefault="006E51CE" w:rsidP="006E51CE">
      <w:pPr>
        <w:pStyle w:val="Heading1"/>
      </w:pPr>
      <w:bookmarkStart w:id="1" w:name="_Toc38459362"/>
      <w:r w:rsidRPr="00DE3D99">
        <w:t>PESTEL analysis</w:t>
      </w:r>
      <w:bookmarkEnd w:id="1"/>
    </w:p>
    <w:p w:rsidR="006E51CE" w:rsidRPr="00DE3D99" w:rsidRDefault="00151660" w:rsidP="006E51CE">
      <w:r w:rsidRPr="00DE3D99">
        <w:t>The PESTEL analysis is a framework that is utilised for the analysis of the macro-environmental forces that an organisation or a sector is faced with. This acronym stands for Political, Economic, Social, Technological, Environmental and Legal. This management approach also helps understand the external factors that affect the operations of an organisation or a sector, in terms of helping it achieve competitiveness in the market</w:t>
      </w:r>
      <w:r w:rsidR="001A501E" w:rsidRPr="00DE3D99">
        <w:t xml:space="preserve"> (Ho, 2014)</w:t>
      </w:r>
      <w:r w:rsidRPr="00DE3D99">
        <w:t>.</w:t>
      </w:r>
      <w:r w:rsidR="007B35CF" w:rsidRPr="00DE3D99">
        <w:t xml:space="preserve"> The PESTEL analysis conducted here shall help understand the </w:t>
      </w:r>
      <w:r w:rsidR="00340FB4" w:rsidRPr="00DE3D99">
        <w:t>major forces that influence the car manufacturing industry with focus on Volvo, a premium carmaker based in Sweden.</w:t>
      </w:r>
    </w:p>
    <w:p w:rsidR="00C36977" w:rsidRPr="00DE3D99" w:rsidRDefault="00FF09BF" w:rsidP="006E51CE">
      <w:r w:rsidRPr="00DE3D99">
        <w:rPr>
          <w:b/>
          <w:bCs/>
        </w:rPr>
        <w:t>Political:</w:t>
      </w:r>
      <w:r w:rsidR="00FA256F" w:rsidRPr="00DE3D99">
        <w:t xml:space="preserve">The car manufacturing industry is affected majorly by two primary political aspects, the safety regulations and the policies on emissions. </w:t>
      </w:r>
      <w:r w:rsidR="00B131AD" w:rsidRPr="00DE3D99">
        <w:t>Most governments around the world have very strict regulations when it comes to the manufacture and marketing of the passenger cars and goods vehicles, and Volvo too is subject to the same restrictions</w:t>
      </w:r>
      <w:r w:rsidR="00517746" w:rsidRPr="00DE3D99">
        <w:t xml:space="preserve">. </w:t>
      </w:r>
      <w:r w:rsidR="00C81FE6" w:rsidRPr="00DE3D99">
        <w:t>Most governments around the world have tightened their regulations when it comes to the safety measures</w:t>
      </w:r>
      <w:r w:rsidR="00105554" w:rsidRPr="00DE3D99">
        <w:t xml:space="preserve"> (Kafka, 2012)</w:t>
      </w:r>
      <w:r w:rsidR="00C81FE6" w:rsidRPr="00DE3D99">
        <w:t xml:space="preserve"> as well as the emissions generated</w:t>
      </w:r>
      <w:r w:rsidR="00837698" w:rsidRPr="00DE3D99">
        <w:t xml:space="preserve"> (Pinkse, Bohnsack and Kolk, 2014)</w:t>
      </w:r>
      <w:r w:rsidR="00C81FE6" w:rsidRPr="00DE3D99">
        <w:t xml:space="preserve"> due to the problem of climate change that has affected not just the quality of the air but also the surroundings. </w:t>
      </w:r>
      <w:r w:rsidR="00EC67A5" w:rsidRPr="00DE3D99">
        <w:t>Thus, Volvo has to be invested in manufacturing passenger and good vehicles that have a low rate of emission in order to be acceptable for import or export to any country.</w:t>
      </w:r>
    </w:p>
    <w:p w:rsidR="00FF09BF" w:rsidRPr="00DE3D99" w:rsidRDefault="00FF09BF" w:rsidP="006E51CE">
      <w:r w:rsidRPr="00DE3D99">
        <w:rPr>
          <w:b/>
          <w:bCs/>
        </w:rPr>
        <w:lastRenderedPageBreak/>
        <w:t>Economic:</w:t>
      </w:r>
      <w:r w:rsidR="00A31DA4" w:rsidRPr="00DE3D99">
        <w:t>The changes in the disposable income of the people around the world contribute to the rate of production in the car manufacturing industry, since this factor impacts the demand directly</w:t>
      </w:r>
      <w:r w:rsidR="002402BA" w:rsidRPr="00DE3D99">
        <w:t xml:space="preserve"> (</w:t>
      </w:r>
      <w:r w:rsidR="00F2017C" w:rsidRPr="00DE3D99">
        <w:t>Verma and Rathore, 2013</w:t>
      </w:r>
      <w:r w:rsidR="002402BA" w:rsidRPr="00DE3D99">
        <w:rPr>
          <w:i/>
          <w:iCs/>
        </w:rPr>
        <w:t>)</w:t>
      </w:r>
      <w:r w:rsidR="00A31DA4" w:rsidRPr="00DE3D99">
        <w:t xml:space="preserve">. </w:t>
      </w:r>
      <w:r w:rsidR="00FE2644" w:rsidRPr="00DE3D99">
        <w:t>More people are being able to afford personal cars, which has caused a spike in the demand.</w:t>
      </w:r>
      <w:r w:rsidR="00684784" w:rsidRPr="00DE3D99">
        <w:t xml:space="preserve"> This market surge has however been rather controlled, owing to the volatile nature of the fuel prices. </w:t>
      </w:r>
      <w:r w:rsidR="00612D3A" w:rsidRPr="00DE3D99">
        <w:t xml:space="preserve">This has prompted companies like Volvo to invest in the development and manufacture of </w:t>
      </w:r>
      <w:r w:rsidR="00AE2CF0" w:rsidRPr="00DE3D99">
        <w:t>fuel-efficient cars to meet the consumer demands.</w:t>
      </w:r>
      <w:r w:rsidR="005D45A7" w:rsidRPr="00DE3D99">
        <w:t xml:space="preserve"> Moreover, although electric vehicles are often more </w:t>
      </w:r>
      <w:r w:rsidR="00423AB4" w:rsidRPr="00DE3D99">
        <w:t>expensive, the demand for them continues to rise due to their eco-friendly features, and also because more people can now afford such models</w:t>
      </w:r>
      <w:r w:rsidR="009F2E43" w:rsidRPr="00DE3D99">
        <w:t xml:space="preserve"> (Sierzchula, et al., 2014)</w:t>
      </w:r>
      <w:r w:rsidR="00423AB4" w:rsidRPr="00DE3D99">
        <w:t>.</w:t>
      </w:r>
    </w:p>
    <w:p w:rsidR="00FF09BF" w:rsidRPr="00DE3D99" w:rsidRDefault="00FF09BF" w:rsidP="006E51CE">
      <w:r w:rsidRPr="00DE3D99">
        <w:rPr>
          <w:b/>
          <w:bCs/>
        </w:rPr>
        <w:t>Social:</w:t>
      </w:r>
      <w:r w:rsidR="00E46B76" w:rsidRPr="00DE3D99">
        <w:t>As discussed already, people are shifting their demand to fuel-efficient cars</w:t>
      </w:r>
      <w:r w:rsidR="00B84821" w:rsidRPr="00DE3D99">
        <w:t xml:space="preserve">, which implies that the preference for luxury cars is quickly diminishing. </w:t>
      </w:r>
      <w:r w:rsidR="00606452" w:rsidRPr="00DE3D99">
        <w:t xml:space="preserve">Furthermore, sociocultural perspectives related to driving are also changing across the world, which has prompted car manufacturers </w:t>
      </w:r>
      <w:r w:rsidR="00B71079" w:rsidRPr="00DE3D99">
        <w:t xml:space="preserve">like Volvo to shape their manufacturing processes in accordance with these changes. </w:t>
      </w:r>
      <w:r w:rsidR="00F24C56" w:rsidRPr="00DE3D99">
        <w:t>For instance, most people from the developed nations own at least one motor vehicle</w:t>
      </w:r>
      <w:r w:rsidR="000B4583" w:rsidRPr="00DE3D99">
        <w:t xml:space="preserve"> (Belgiawan, et al., 2014)</w:t>
      </w:r>
      <w:r w:rsidR="007F5935" w:rsidRPr="00DE3D99">
        <w:t>. Electric cars are also becoming more popular among the people due to the numerous subsidies and incentives that the governments of many countries provide</w:t>
      </w:r>
      <w:r w:rsidR="00882786" w:rsidRPr="00DE3D99">
        <w:t xml:space="preserve"> (Zhou, et al., 2015; Mersky, et al., 2016)</w:t>
      </w:r>
      <w:r w:rsidR="007F5935" w:rsidRPr="00DE3D99">
        <w:t>. Moreover, there are also often many provisions in terms of free parking space for those with electric vehicles.</w:t>
      </w:r>
    </w:p>
    <w:p w:rsidR="00FF09BF" w:rsidRPr="00DE3D99" w:rsidRDefault="00FF09BF" w:rsidP="006E51CE">
      <w:r w:rsidRPr="00DE3D99">
        <w:rPr>
          <w:b/>
          <w:bCs/>
        </w:rPr>
        <w:t>Technological:</w:t>
      </w:r>
      <w:r w:rsidR="00F61782" w:rsidRPr="00DE3D99">
        <w:t>For the car manufacturing industry, the technological factors are of utmost importance, since any changes in the technology that can affect the physical build or the other immediate aspects such as emissions, fuel consumption, speed, etc., can directly impact the manufacturing processes at Volvo and other organisations.</w:t>
      </w:r>
      <w:r w:rsidR="00345508" w:rsidRPr="00DE3D99">
        <w:t xml:space="preserve"> There are numerous new innovations that are coming up in the automotive sector, such as improvements in the safety features, zero-emission electric-driven cars, and also self-driving vehicles. </w:t>
      </w:r>
      <w:r w:rsidR="00DC42C3" w:rsidRPr="00DE3D99">
        <w:t>The availability of charging ports</w:t>
      </w:r>
      <w:r w:rsidR="00FB3020" w:rsidRPr="00DE3D99">
        <w:t xml:space="preserve"> affects the demand of electric cars greatly</w:t>
      </w:r>
      <w:r w:rsidR="00201395" w:rsidRPr="00DE3D99">
        <w:t xml:space="preserve"> (Bjerkan, Nørbech and Nordtømme, 2016)</w:t>
      </w:r>
      <w:r w:rsidR="00FB3020" w:rsidRPr="00DE3D99">
        <w:t xml:space="preserve">, as individuals accustomed to long-distance travel are more likely to find a fuel station for their regular vehicles than an electrical port to recharge it instead. </w:t>
      </w:r>
      <w:r w:rsidR="00F248DA" w:rsidRPr="00DE3D99">
        <w:t>While Volvo has been slow to ad</w:t>
      </w:r>
      <w:r w:rsidR="00BF3F3D" w:rsidRPr="00DE3D99">
        <w:t xml:space="preserve">apt to these changing market needs, the company has eventually realised that they have to give into the consumer demands, and thus have decided to consider the development and manufacture of electric cars. </w:t>
      </w:r>
    </w:p>
    <w:p w:rsidR="00FF09BF" w:rsidRPr="00DE3D99" w:rsidRDefault="00FF09BF" w:rsidP="006E51CE">
      <w:r w:rsidRPr="00DE3D99">
        <w:rPr>
          <w:b/>
          <w:bCs/>
        </w:rPr>
        <w:t>Environmental:</w:t>
      </w:r>
      <w:r w:rsidR="00C1727A" w:rsidRPr="00DE3D99">
        <w:t xml:space="preserve">The carbon emissions from passenger cars are among the most </w:t>
      </w:r>
      <w:r w:rsidR="0038403D" w:rsidRPr="00DE3D99">
        <w:t xml:space="preserve">significant impact that can be cited in terms of the environment. </w:t>
      </w:r>
      <w:r w:rsidR="008901DA" w:rsidRPr="00DE3D99">
        <w:t xml:space="preserve">Due to the impacts that the harmful </w:t>
      </w:r>
      <w:r w:rsidR="008901DA" w:rsidRPr="00DE3D99">
        <w:lastRenderedPageBreak/>
        <w:t>greenhouse gases have on the environment, most governments around the world have made it mandatory for manufacturers like Volvo to focus more on low-emission models, while also addressing the problem of excessive fuel consumption. Volvo needs to adhere to these norms or else its cars would never make it to the public markets.</w:t>
      </w:r>
    </w:p>
    <w:p w:rsidR="00FF09BF" w:rsidRPr="00DE3D99" w:rsidRDefault="00FF09BF" w:rsidP="006E51CE">
      <w:r w:rsidRPr="00DE3D99">
        <w:rPr>
          <w:b/>
          <w:bCs/>
        </w:rPr>
        <w:t>Legal:</w:t>
      </w:r>
      <w:r w:rsidR="00C169B9" w:rsidRPr="00DE3D99">
        <w:t>Volvo</w:t>
      </w:r>
      <w:r w:rsidR="00970094" w:rsidRPr="00DE3D99">
        <w:t xml:space="preserve"> (2020</w:t>
      </w:r>
      <w:r w:rsidR="004E7A63" w:rsidRPr="00DE3D99">
        <w:t>a</w:t>
      </w:r>
      <w:r w:rsidR="00970094" w:rsidRPr="00DE3D99">
        <w:t>)</w:t>
      </w:r>
      <w:r w:rsidR="00C169B9" w:rsidRPr="00DE3D99">
        <w:t xml:space="preserve"> states that they encourage the enforcement of stricter and tougher legislations, since </w:t>
      </w:r>
      <w:r w:rsidR="006648F9" w:rsidRPr="00DE3D99">
        <w:t xml:space="preserve">they are aware of the public as well as environmental health problems that have sprung up worldwide. </w:t>
      </w:r>
      <w:r w:rsidR="00F179D3" w:rsidRPr="00DE3D99">
        <w:t>Thus, the company acts as a responsible ambassador of the car manufacturing industry and aims at economic sustainability while also improving their performance.</w:t>
      </w:r>
      <w:r w:rsidR="00996324" w:rsidRPr="00DE3D99">
        <w:t xml:space="preserve"> The European Union has been particularly proactive in terms of formulating legislations related to air quality, as suggested by the guidelines in the 2005 Thematic Strategy on Air Pollution</w:t>
      </w:r>
      <w:r w:rsidR="001B42D0" w:rsidRPr="00DE3D99">
        <w:t xml:space="preserve"> (European Commission, 2019)</w:t>
      </w:r>
      <w:r w:rsidR="00996324" w:rsidRPr="00DE3D99">
        <w:t>.</w:t>
      </w:r>
      <w:r w:rsidR="001364A4" w:rsidRPr="00DE3D99">
        <w:t xml:space="preserve"> In fact, as the case study suggests, many European countries have taken initiatives to even install the infrastructure that is required for charging the electric vehicles in a bid to accelerate the adoption of electric cars by the public as opposed to the traditional fuel vehicles.</w:t>
      </w:r>
    </w:p>
    <w:p w:rsidR="006E51CE" w:rsidRPr="00DE3D99" w:rsidRDefault="006E51CE" w:rsidP="006E51CE">
      <w:pPr>
        <w:pStyle w:val="Heading1"/>
      </w:pPr>
      <w:bookmarkStart w:id="2" w:name="_Toc38459363"/>
      <w:r w:rsidRPr="00DE3D99">
        <w:t>Porter’s five forces analysis</w:t>
      </w:r>
      <w:bookmarkEnd w:id="2"/>
    </w:p>
    <w:p w:rsidR="006E51CE" w:rsidRPr="00DE3D99" w:rsidRDefault="00C66F78" w:rsidP="006E51CE">
      <w:r w:rsidRPr="00DE3D99">
        <w:t>Porter’s five forces is a framework that helps understand the competitive environment of an organisation or an industry, by analysing the number of market rivals, the capacity of the available substitutes, and the effects of various other macro-environmental forces on the profitability of the company</w:t>
      </w:r>
      <w:r w:rsidR="00E8495A" w:rsidRPr="00DE3D99">
        <w:t xml:space="preserve"> (Lee, Kim and Park, 2012)</w:t>
      </w:r>
      <w:r w:rsidRPr="00DE3D99">
        <w:t>.</w:t>
      </w:r>
      <w:r w:rsidR="00E3318E" w:rsidRPr="00DE3D99">
        <w:t xml:space="preserve"> This section will analyse the forces with respect to the car manufacturing sector, with a focus on Volvo.</w:t>
      </w:r>
    </w:p>
    <w:p w:rsidR="001E6F7D" w:rsidRPr="00DE3D99" w:rsidRDefault="006F1F1B" w:rsidP="006E51CE">
      <w:r w:rsidRPr="00DE3D99">
        <w:rPr>
          <w:b/>
          <w:bCs/>
        </w:rPr>
        <w:t>Threat of new entrants:</w:t>
      </w:r>
      <w:r w:rsidR="002941B8" w:rsidRPr="00DE3D99">
        <w:t xml:space="preserve">The car manufacturing industry requires significant investment in terms of the infrastructure and resources required to function appropriately. </w:t>
      </w:r>
      <w:r w:rsidR="00894EB9" w:rsidRPr="00DE3D99">
        <w:t>Although globalisation has made it easier for companies to venture into newer markets and find ways to generate more revenue</w:t>
      </w:r>
      <w:r w:rsidR="00E8495A" w:rsidRPr="00DE3D99">
        <w:t xml:space="preserve"> (Wójtowicz and Rachwał, 2014)</w:t>
      </w:r>
      <w:r w:rsidR="00894EB9" w:rsidRPr="00DE3D99">
        <w:t xml:space="preserve">, the number of manufacturers that already exist in the industry are quite significant, and all of them have carved out their own niche and market shares. </w:t>
      </w:r>
      <w:r w:rsidR="00535837" w:rsidRPr="00DE3D99">
        <w:t>Thus, Volvo faces a very low threat of new entrants, since the company is involved in the manufacture of vehicles in numerous locations worldwide. Furthermore, the current legislations regarding the manufacturing standards as well as the emissions produced have become quite strict, thereby prompting new companies to back off.</w:t>
      </w:r>
    </w:p>
    <w:p w:rsidR="006F1F1B" w:rsidRPr="00DE3D99" w:rsidRDefault="006F1F1B" w:rsidP="006E51CE">
      <w:r w:rsidRPr="00DE3D99">
        <w:rPr>
          <w:b/>
          <w:bCs/>
        </w:rPr>
        <w:t>Threat of substitutes:</w:t>
      </w:r>
      <w:r w:rsidR="005D7196" w:rsidRPr="00DE3D99">
        <w:t xml:space="preserve">While there are few or no substitutes that the car manufacturing industry is faced with, Volvo certainly faces some level of threat, because of its lack of expertise in terms of manufacturing electric cars. The case study suggests that the market for electric cars </w:t>
      </w:r>
      <w:r w:rsidR="005D7196" w:rsidRPr="00DE3D99">
        <w:lastRenderedPageBreak/>
        <w:t>looks rather promising, and Volvo has not done much to address this change. The company unveiled its first electric vehicle range, the Volvo XC40</w:t>
      </w:r>
      <w:r w:rsidR="004E7A63" w:rsidRPr="00DE3D99">
        <w:t xml:space="preserve"> (Volvo, 2020b)</w:t>
      </w:r>
      <w:r w:rsidR="005D7196" w:rsidRPr="00DE3D99">
        <w:t>, only last year, and is therefore still under the threat of being substituted by the well-known electric vehicle manufacturers such as Tesla and even Toyota.</w:t>
      </w:r>
      <w:r w:rsidR="005F0167" w:rsidRPr="00DE3D99">
        <w:t xml:space="preserve"> Thus, the threat of substitutes is medium.</w:t>
      </w:r>
    </w:p>
    <w:p w:rsidR="006F1F1B" w:rsidRPr="00DE3D99" w:rsidRDefault="006F1F1B" w:rsidP="006E51CE">
      <w:r w:rsidRPr="00DE3D99">
        <w:rPr>
          <w:b/>
          <w:bCs/>
        </w:rPr>
        <w:t>Bargaining power of suppliers:</w:t>
      </w:r>
      <w:r w:rsidR="00556A16" w:rsidRPr="00DE3D99">
        <w:t>The car manufacturing industry is reliant on the suppliers for the production of the automotive parts and fragments that are necessary for the finished product. In case a certain component gets discontinued, it could affect the entire supply chain, and companies like Volvo would have to either switch to a new supplier, or find an alternative for those parts. Thus, suppliers have a very high bargaining power in this case.</w:t>
      </w:r>
    </w:p>
    <w:p w:rsidR="006F1F1B" w:rsidRPr="00DE3D99" w:rsidRDefault="006F1F1B" w:rsidP="006E51CE">
      <w:r w:rsidRPr="00DE3D99">
        <w:rPr>
          <w:b/>
          <w:bCs/>
        </w:rPr>
        <w:t>Bargaining power of buyers:</w:t>
      </w:r>
      <w:r w:rsidR="00AD35B7" w:rsidRPr="00DE3D99">
        <w:t xml:space="preserve">The customers are the major decision-makers of the car manufacturing industry, and thus Volvo has to give in to their demands and design and launch products that would satiate their needs. </w:t>
      </w:r>
      <w:r w:rsidR="008871C0" w:rsidRPr="00DE3D99">
        <w:t>For instance, the market demand for electric cars and fuel-efficient models have pushed the Swedish manufacturer to focus more on eco-friendly cars in order to stay relevant in the market. Thus, the buyers have a high bargaining power in this case.</w:t>
      </w:r>
    </w:p>
    <w:p w:rsidR="006F1F1B" w:rsidRPr="00DE3D99" w:rsidRDefault="006F1F1B" w:rsidP="006E51CE">
      <w:r w:rsidRPr="00DE3D99">
        <w:rPr>
          <w:b/>
          <w:bCs/>
        </w:rPr>
        <w:t>Competitive rivalry:</w:t>
      </w:r>
      <w:r w:rsidR="009507DB" w:rsidRPr="00DE3D99">
        <w:t xml:space="preserve">Volvo faces a high competitive rivalry, and this is true for the entire car manufacturing industry since there are so many players in the market. Toyota, Nissan and Tesla are the major rivals that pose significant threat to the company, due to their highly successful passenger car models. While Volvo is well-known for its trucks and buses, </w:t>
      </w:r>
      <w:r w:rsidR="007B7236" w:rsidRPr="00DE3D99">
        <w:t>its competitors have forayed successfully into the electric vehicle market, thereby threatening its market share.</w:t>
      </w:r>
    </w:p>
    <w:p w:rsidR="00CD2A84" w:rsidRPr="00DE3D99" w:rsidRDefault="00CD2A84" w:rsidP="00CD2A84">
      <w:pPr>
        <w:pStyle w:val="Heading1"/>
      </w:pPr>
      <w:bookmarkStart w:id="3" w:name="_Toc38459364"/>
      <w:r w:rsidRPr="00DE3D99">
        <w:t>Summary of industry changes in the past few years</w:t>
      </w:r>
      <w:bookmarkEnd w:id="3"/>
    </w:p>
    <w:p w:rsidR="00CD2A84" w:rsidRPr="00DE3D99" w:rsidRDefault="003807C0" w:rsidP="003807C0">
      <w:pPr>
        <w:pStyle w:val="ListParagraph"/>
        <w:numPr>
          <w:ilvl w:val="0"/>
          <w:numId w:val="1"/>
        </w:numPr>
        <w:ind w:left="426"/>
      </w:pPr>
      <w:r w:rsidRPr="00DE3D99">
        <w:t xml:space="preserve">Governments all over the world have tightened restrictions over the safety measures and </w:t>
      </w:r>
      <w:r w:rsidR="006352A2" w:rsidRPr="00DE3D99">
        <w:t xml:space="preserve">car </w:t>
      </w:r>
      <w:r w:rsidRPr="00DE3D99">
        <w:t>emissions</w:t>
      </w:r>
      <w:r w:rsidR="006352A2" w:rsidRPr="00DE3D99">
        <w:t xml:space="preserve"> as indicated in the PESTEL and Porter’s five forces analysis, over the past five years. </w:t>
      </w:r>
      <w:r w:rsidR="0045713A" w:rsidRPr="00DE3D99">
        <w:t>This has prompted manufacturers like Volvo to invest more in the manufacture of electric vehicles instead of the conventional cars.</w:t>
      </w:r>
    </w:p>
    <w:p w:rsidR="0045713A" w:rsidRPr="00DE3D99" w:rsidRDefault="00743C19" w:rsidP="003807C0">
      <w:pPr>
        <w:pStyle w:val="ListParagraph"/>
        <w:numPr>
          <w:ilvl w:val="0"/>
          <w:numId w:val="1"/>
        </w:numPr>
        <w:ind w:left="426"/>
      </w:pPr>
      <w:r w:rsidRPr="00DE3D99">
        <w:t>Due to the increase in the disposal income of the people in the last couple of years along with the provision of government incentives, as concluded from the analyses, the demand for electric cars has increased, which once again hints at the need for manufacturers in the automotive industry to shift their manufacturing focus as the future seems to be lucrative for electric vehicles.</w:t>
      </w:r>
    </w:p>
    <w:p w:rsidR="006E51CE" w:rsidRPr="00DE3D99" w:rsidRDefault="006E51CE" w:rsidP="006E51CE">
      <w:pPr>
        <w:pStyle w:val="Heading1"/>
      </w:pPr>
      <w:bookmarkStart w:id="4" w:name="_Toc38459365"/>
      <w:r w:rsidRPr="00DE3D99">
        <w:lastRenderedPageBreak/>
        <w:t>Identified forces that shape the car manufacturing industry</w:t>
      </w:r>
      <w:bookmarkEnd w:id="4"/>
    </w:p>
    <w:p w:rsidR="006E51CE" w:rsidRPr="00DE3D99" w:rsidRDefault="00081B37" w:rsidP="006E51CE">
      <w:r w:rsidRPr="00DE3D99">
        <w:t xml:space="preserve">From the above analysis, it is essentially clear that </w:t>
      </w:r>
      <w:r w:rsidR="002250CA" w:rsidRPr="00DE3D99">
        <w:t xml:space="preserve">the car manufacturing industry is shaped by </w:t>
      </w:r>
      <w:r w:rsidR="00BA05E1" w:rsidRPr="00DE3D99">
        <w:t>three</w:t>
      </w:r>
      <w:r w:rsidR="002250CA" w:rsidRPr="00DE3D99">
        <w:t xml:space="preserve"> major forces – consumer demand,</w:t>
      </w:r>
      <w:r w:rsidR="00BA05E1" w:rsidRPr="00DE3D99">
        <w:t xml:space="preserve"> fuel prices</w:t>
      </w:r>
      <w:r w:rsidR="002250CA" w:rsidRPr="00DE3D99">
        <w:t xml:space="preserve"> and government legislations.</w:t>
      </w:r>
      <w:r w:rsidR="00D25058" w:rsidRPr="00DE3D99">
        <w:t xml:space="preserve"> As the case study suggests, the registration of electric vehicles, although limited within the European Union</w:t>
      </w:r>
      <w:r w:rsidR="003614D6" w:rsidRPr="00DE3D99">
        <w:t xml:space="preserve"> (Amsterdam Roundtables, 2014)</w:t>
      </w:r>
      <w:r w:rsidR="00D25058" w:rsidRPr="00DE3D99">
        <w:t>, has increased manifold in other parts of the world over the past few years, which has made it easier to understand the shift in consumer preferences. In other words, electric vehicles have become the more preferred car choices for the people, and this has been the outcome of not just the government support they receive, but also the willingness of the consumers to actually consider the other side of the spectrum and choose an eco-friendly option that would help save fuel and cut down on emissions.</w:t>
      </w:r>
    </w:p>
    <w:p w:rsidR="00BA05E1" w:rsidRPr="00DE3D99" w:rsidRDefault="00BA05E1" w:rsidP="006E51CE">
      <w:r w:rsidRPr="00DE3D99">
        <w:t>Additionally, the price of fuel has also brought about a major shift in the way in which people bought and used cars. For instance, the adoption of electric vehicles has increased in the past couple of years, with more than 25,000 Model S cars being sold by Tesla. Furthermore, the sales figures for Nissan’s highly acclaimed LEAF vehicle reached over 100,000 units</w:t>
      </w:r>
      <w:r w:rsidR="00B32A29" w:rsidRPr="00DE3D99">
        <w:t xml:space="preserve"> in 2013</w:t>
      </w:r>
      <w:r w:rsidRPr="00DE3D99">
        <w:t>, which further indicates the inclination towards electric vehicles</w:t>
      </w:r>
      <w:r w:rsidR="003614D6" w:rsidRPr="00DE3D99">
        <w:t xml:space="preserve"> (Amsterdam Roundtables, 2014)</w:t>
      </w:r>
      <w:r w:rsidRPr="00DE3D99">
        <w:t>. The government legislations have also become more stringent, which has further prompted the manufacturers to produce models that would curb the emissions, and has also redirected their research from the traditional to the electric.</w:t>
      </w:r>
    </w:p>
    <w:p w:rsidR="006E51CE" w:rsidRPr="00DE3D99" w:rsidRDefault="006E51CE" w:rsidP="006E51CE">
      <w:pPr>
        <w:pStyle w:val="Heading1"/>
      </w:pPr>
      <w:bookmarkStart w:id="5" w:name="_Toc38459366"/>
      <w:r w:rsidRPr="00DE3D99">
        <w:t>Critical assessment of future changes</w:t>
      </w:r>
      <w:bookmarkEnd w:id="5"/>
    </w:p>
    <w:p w:rsidR="006E51CE" w:rsidRPr="00DE3D99" w:rsidRDefault="005030D3" w:rsidP="006E51CE">
      <w:r w:rsidRPr="00DE3D99">
        <w:t xml:space="preserve">In terms of the future, the analysis conducted in this report makes it clear that a major portion of the product portfolio for the car manufacturers would comprise of electric vehicles. The most important factor here is cost, although it can be assumed that the large-scale production of electric vehicles can help reduce it significantly. </w:t>
      </w:r>
      <w:r w:rsidR="00E7366F" w:rsidRPr="00DE3D99">
        <w:t xml:space="preserve">The reason why this change can be predicted is because of the ongoing shifts in the government legislations, together with the increased awareness of the people regarding the environment. </w:t>
      </w:r>
      <w:r w:rsidR="0054712A" w:rsidRPr="00DE3D99">
        <w:t>Moreover, this shift towards electric vehicles is being supported by the governments, as suggested by the case study, which mentions the initiatives by Denmark and the Netherlands to install charging stations at regular intervals to encourage people to switch to electric</w:t>
      </w:r>
      <w:r w:rsidR="003614D6" w:rsidRPr="00DE3D99">
        <w:t xml:space="preserve"> (Amsterdam Roundtables, 2014)</w:t>
      </w:r>
      <w:r w:rsidR="0054712A" w:rsidRPr="00DE3D99">
        <w:t>.</w:t>
      </w:r>
      <w:r w:rsidR="00B1141F" w:rsidRPr="00DE3D99">
        <w:t xml:space="preserve"> Thus, in order to attain competitive advantage, companies such as Volvo would have to redirect their focus and manufacturing capabilities </w:t>
      </w:r>
      <w:r w:rsidR="00F24D46" w:rsidRPr="00DE3D99">
        <w:t>to the electric vehicle sector, since it shows great promise and thus can help compete with the existing market rivals more efficiently.</w:t>
      </w:r>
      <w:r w:rsidR="00B05712" w:rsidRPr="00DE3D99">
        <w:t>For instance, Volvo (</w:t>
      </w:r>
      <w:r w:rsidR="00DE3D99" w:rsidRPr="00DE3D99">
        <w:t>2020</w:t>
      </w:r>
      <w:r w:rsidR="00B05712" w:rsidRPr="00DE3D99">
        <w:t xml:space="preserve">) has declared that they intend to encourage the sales of their electric and plug-in hybrid cars, with an aim to ensure that 50 per cent of the company’s sales is in the form of pure electric </w:t>
      </w:r>
      <w:r w:rsidR="00B05712" w:rsidRPr="00DE3D99">
        <w:lastRenderedPageBreak/>
        <w:t>vehicles by 2025. Also, the organisation would be invested in the manufacture of electric vehicles only, starting with the launch of their electric SUV XC40.</w:t>
      </w:r>
    </w:p>
    <w:p w:rsidR="001873EF" w:rsidRPr="00DE3D99" w:rsidRDefault="006E51CE" w:rsidP="00A641E7">
      <w:pPr>
        <w:pStyle w:val="Heading1"/>
      </w:pPr>
      <w:bookmarkStart w:id="6" w:name="_Toc38459367"/>
      <w:r w:rsidRPr="00DE3D99">
        <w:t>Conclusion</w:t>
      </w:r>
      <w:bookmarkEnd w:id="6"/>
    </w:p>
    <w:p w:rsidR="006E51CE" w:rsidRPr="00DE3D99" w:rsidRDefault="003614D6" w:rsidP="003153EE">
      <w:r w:rsidRPr="00DE3D99">
        <w:t xml:space="preserve">It would be thus safe to conclude that the shift towards electric vehicles needs to be treated as a welcome change by car manufacturers such as Volvo, and subsequently shape their manufacturing capabilities to suit these demands. </w:t>
      </w:r>
      <w:r w:rsidR="00796019" w:rsidRPr="00DE3D99">
        <w:t>The government incentives, together with the inclination to save money by not having to invest in fuel on a regular basis, have together worked to encourage the people to change their preference from the traditional, carbon-emitting vehicles to safer, cleaner and greener electric alternatives.</w:t>
      </w:r>
    </w:p>
    <w:p w:rsidR="003807C0" w:rsidRPr="00DE3D99" w:rsidRDefault="003807C0">
      <w:pPr>
        <w:spacing w:line="259" w:lineRule="auto"/>
        <w:jc w:val="left"/>
      </w:pPr>
      <w:r w:rsidRPr="00DE3D99">
        <w:br w:type="page"/>
      </w:r>
    </w:p>
    <w:p w:rsidR="006E51CE" w:rsidRPr="00DE3D99" w:rsidRDefault="006E51CE" w:rsidP="003153EE">
      <w:pPr>
        <w:pStyle w:val="Heading1"/>
      </w:pPr>
      <w:bookmarkStart w:id="7" w:name="_Toc38459368"/>
      <w:r w:rsidRPr="00DE3D99">
        <w:lastRenderedPageBreak/>
        <w:t>Reference List</w:t>
      </w:r>
      <w:bookmarkEnd w:id="7"/>
    </w:p>
    <w:p w:rsidR="003614D6" w:rsidRPr="00DE3D99" w:rsidRDefault="003614D6" w:rsidP="001873EF">
      <w:r w:rsidRPr="00DE3D99">
        <w:t xml:space="preserve">Amsterdam Roundtables, 2014. </w:t>
      </w:r>
      <w:r w:rsidRPr="00DE3D99">
        <w:rPr>
          <w:i/>
          <w:iCs/>
        </w:rPr>
        <w:t>Electric vehicles in Europe: Gearing up for a new phase?.</w:t>
      </w:r>
      <w:r w:rsidRPr="00DE3D99">
        <w:t xml:space="preserve"> [pdf] Available at: &lt;https://www.mckinsey.com/~/media/McKinsey/Locations/Europe%20and%20Middle%20East/Netherlands/Our%20Insights/Electric%20vehicles%20in%20Europe%20Gearing%20up%20for%20a%20new%20phase/Electric%20vehicles%20in%20Europe%20Gearing%20up%20for%20a%20new%20phase.ashx&gt; [Accessed 17 April 2020].</w:t>
      </w:r>
    </w:p>
    <w:p w:rsidR="003614D6" w:rsidRPr="00DE3D99" w:rsidRDefault="003614D6" w:rsidP="006E51CE">
      <w:r w:rsidRPr="00DE3D99">
        <w:t>Belgiawan, P.F., Schmöcker, J.D., Abou-Zeid, M., Walker, J., Lee, T.C., Ettema, D.F. and Fujii, S., 2014. Car ownership motivations among undergraduate students in China, Indonesia, Japan, Lebanon, Netherlands, Taiwan, and USA. </w:t>
      </w:r>
      <w:r w:rsidRPr="00DE3D99">
        <w:rPr>
          <w:i/>
          <w:iCs/>
        </w:rPr>
        <w:t>Transportation</w:t>
      </w:r>
      <w:r w:rsidRPr="00DE3D99">
        <w:t>, 41(6), pp.1227-1244.</w:t>
      </w:r>
    </w:p>
    <w:p w:rsidR="003614D6" w:rsidRPr="00DE3D99" w:rsidRDefault="003614D6" w:rsidP="006E51CE">
      <w:r w:rsidRPr="00DE3D99">
        <w:t>Bjerkan, K.Y., Nørbech, T.E. and Nordtømme, M.E., 2016. Incentives for promoting battery electric vehicle (BEV) adoption in Norway. </w:t>
      </w:r>
      <w:r w:rsidRPr="00DE3D99">
        <w:rPr>
          <w:i/>
          <w:iCs/>
        </w:rPr>
        <w:t>Transportation Research Part D: Transport and Environment</w:t>
      </w:r>
      <w:r w:rsidRPr="00DE3D99">
        <w:t>, 43, pp.169-180.</w:t>
      </w:r>
    </w:p>
    <w:p w:rsidR="003614D6" w:rsidRPr="00DE3D99" w:rsidRDefault="003614D6" w:rsidP="006E51CE">
      <w:r w:rsidRPr="00DE3D99">
        <w:t xml:space="preserve">European Commission, 2019. </w:t>
      </w:r>
      <w:r w:rsidRPr="00DE3D99">
        <w:rPr>
          <w:i/>
          <w:iCs/>
        </w:rPr>
        <w:t>Air quality.</w:t>
      </w:r>
      <w:r w:rsidRPr="00DE3D99">
        <w:t xml:space="preserve"> [online] Available at: &lt;https://ec.europa.eu/environment/air/quality/index.htm&gt; [Accessed 17 April 2020].</w:t>
      </w:r>
    </w:p>
    <w:p w:rsidR="003614D6" w:rsidRPr="00DE3D99" w:rsidRDefault="003614D6" w:rsidP="006E51CE">
      <w:r w:rsidRPr="00DE3D99">
        <w:t>Ho, J.K.K., 2014. Formulation of a systemic PEST analysis for strategic analysis. </w:t>
      </w:r>
      <w:r w:rsidRPr="00DE3D99">
        <w:rPr>
          <w:i/>
          <w:iCs/>
        </w:rPr>
        <w:t>European Academic Research</w:t>
      </w:r>
      <w:r w:rsidRPr="00DE3D99">
        <w:t>, 2(5), pp.6478-6492.</w:t>
      </w:r>
    </w:p>
    <w:p w:rsidR="003614D6" w:rsidRPr="00DE3D99" w:rsidRDefault="003614D6" w:rsidP="001873EF">
      <w:r w:rsidRPr="00DE3D99">
        <w:t>Kafka, P., 2012. The automotive standard ISO 26262, the innovative driver for enhanced safety assessment &amp; technology for motor cars. </w:t>
      </w:r>
      <w:r w:rsidRPr="00DE3D99">
        <w:rPr>
          <w:i/>
          <w:iCs/>
        </w:rPr>
        <w:t>Procedia Engineering</w:t>
      </w:r>
      <w:r w:rsidRPr="00DE3D99">
        <w:t>, 45, pp.2-10.</w:t>
      </w:r>
    </w:p>
    <w:p w:rsidR="003614D6" w:rsidRPr="00DE3D99" w:rsidRDefault="003614D6" w:rsidP="006E51CE">
      <w:r w:rsidRPr="00DE3D99">
        <w:t>Lee, H., Kim, M.S. and Park, Y., 2012. An analytic network process approach to operationalization of five forces model. </w:t>
      </w:r>
      <w:r w:rsidRPr="00DE3D99">
        <w:rPr>
          <w:i/>
          <w:iCs/>
        </w:rPr>
        <w:t>Applied Mathematical Modelling</w:t>
      </w:r>
      <w:r w:rsidRPr="00DE3D99">
        <w:t>, 36(4), pp.1783-1795.</w:t>
      </w:r>
    </w:p>
    <w:p w:rsidR="003614D6" w:rsidRPr="00DE3D99" w:rsidRDefault="003614D6" w:rsidP="006E51CE">
      <w:r w:rsidRPr="00DE3D99">
        <w:t>Mersky, A.C., Sprei, F., Samaras, C. and Qian, Z.S., 2016. Effectiveness of incentives on electric vehicle adoption in Norway. </w:t>
      </w:r>
      <w:r w:rsidRPr="00DE3D99">
        <w:rPr>
          <w:i/>
          <w:iCs/>
        </w:rPr>
        <w:t>Transportation Research Part D: Transport and Environment</w:t>
      </w:r>
      <w:r w:rsidRPr="00DE3D99">
        <w:t>, 46, pp.56-68.</w:t>
      </w:r>
    </w:p>
    <w:p w:rsidR="003614D6" w:rsidRPr="00DE3D99" w:rsidRDefault="003614D6" w:rsidP="001873EF">
      <w:pPr>
        <w:rPr>
          <w:i/>
          <w:iCs/>
        </w:rPr>
      </w:pPr>
      <w:r w:rsidRPr="00DE3D99">
        <w:t>Pinkse, J., Bohnsack, R. and Kolk, A., 2014. The role of public and private protection in disruptive innovation: The automotive industry and the emergence of low</w:t>
      </w:r>
      <w:r w:rsidRPr="00DE3D99">
        <w:rPr>
          <w:rFonts w:ascii="Cambria Math" w:hAnsi="Cambria Math" w:cs="Cambria Math"/>
        </w:rPr>
        <w:t>‐</w:t>
      </w:r>
      <w:r w:rsidRPr="00DE3D99">
        <w:t>emission vehicles.</w:t>
      </w:r>
      <w:r w:rsidRPr="00DE3D99">
        <w:rPr>
          <w:rFonts w:ascii="Arial" w:hAnsi="Arial" w:cs="Arial"/>
        </w:rPr>
        <w:t> </w:t>
      </w:r>
      <w:r w:rsidRPr="00DE3D99">
        <w:rPr>
          <w:i/>
          <w:iCs/>
        </w:rPr>
        <w:t>Journal of Product Innovation Management</w:t>
      </w:r>
      <w:r w:rsidRPr="00DE3D99">
        <w:t>, 31(1), pp.43-60.</w:t>
      </w:r>
    </w:p>
    <w:p w:rsidR="003614D6" w:rsidRPr="00DE3D99" w:rsidRDefault="003614D6" w:rsidP="001873EF">
      <w:r w:rsidRPr="00DE3D99">
        <w:lastRenderedPageBreak/>
        <w:t>Sierzchula, W., Bakker, S., Maat, K. and Van Wee, B., 2014. The influence of financial incentives and other socio-economic factors on electric vehicle adoption. </w:t>
      </w:r>
      <w:r w:rsidRPr="00DE3D99">
        <w:rPr>
          <w:i/>
          <w:iCs/>
        </w:rPr>
        <w:t>Energy Policy</w:t>
      </w:r>
      <w:r w:rsidRPr="00DE3D99">
        <w:t>, 68, pp.183-194.</w:t>
      </w:r>
    </w:p>
    <w:p w:rsidR="003614D6" w:rsidRPr="00DE3D99" w:rsidRDefault="003614D6" w:rsidP="001873EF">
      <w:r w:rsidRPr="00DE3D99">
        <w:t>Verma, R. and Rathore, S., 2013. PEST Analysis for Indian Luxurious Car Market.</w:t>
      </w:r>
      <w:r w:rsidRPr="00DE3D99">
        <w:rPr>
          <w:i/>
          <w:iCs/>
        </w:rPr>
        <w:t xml:space="preserve"> International Journal of Management and Social Sciences Research (IJMSSR)</w:t>
      </w:r>
      <w:r w:rsidRPr="00DE3D99">
        <w:t>, 2(1), pp.22-26.</w:t>
      </w:r>
    </w:p>
    <w:p w:rsidR="003614D6" w:rsidRPr="00DE3D99" w:rsidRDefault="003614D6" w:rsidP="006E51CE">
      <w:r w:rsidRPr="00DE3D99">
        <w:t xml:space="preserve">Volvo, 2020a. </w:t>
      </w:r>
      <w:r w:rsidRPr="00DE3D99">
        <w:rPr>
          <w:i/>
          <w:iCs/>
        </w:rPr>
        <w:t>Towards sustainability.</w:t>
      </w:r>
      <w:r w:rsidRPr="00DE3D99">
        <w:t xml:space="preserve"> [online] Available at: &lt;https://www.volvopenta.com/brand/en-en/this-is-volvo-penta/what-we-believe/towards-sustainability.html&gt; [Accessed 17 April 2020].</w:t>
      </w:r>
    </w:p>
    <w:p w:rsidR="003614D6" w:rsidRPr="00DE3D99" w:rsidRDefault="003614D6" w:rsidP="006E51CE">
      <w:r w:rsidRPr="00DE3D99">
        <w:t xml:space="preserve">Volvo, 2020b. </w:t>
      </w:r>
      <w:r w:rsidRPr="00DE3D99">
        <w:rPr>
          <w:i/>
          <w:iCs/>
        </w:rPr>
        <w:t>The new XC40 Recharge.</w:t>
      </w:r>
      <w:r w:rsidRPr="00DE3D99">
        <w:t xml:space="preserve"> [online] Available at: </w:t>
      </w:r>
      <w:r w:rsidR="006B5127" w:rsidRPr="00DE3D99">
        <w:t>https://www.volvocars.com/intl/cars/xc40-pure-electric</w:t>
      </w:r>
      <w:r w:rsidRPr="00DE3D99">
        <w:t>[Accessed 17 April 2020]</w:t>
      </w:r>
    </w:p>
    <w:p w:rsidR="00B05712" w:rsidRPr="00DE3D99" w:rsidRDefault="00B05712" w:rsidP="006E51CE">
      <w:r w:rsidRPr="00DE3D99">
        <w:t xml:space="preserve">Volvo, 2020c. </w:t>
      </w:r>
      <w:r w:rsidRPr="00DE3D99">
        <w:rPr>
          <w:i/>
          <w:iCs/>
        </w:rPr>
        <w:t>Electrification.</w:t>
      </w:r>
      <w:r w:rsidRPr="00DE3D99">
        <w:t xml:space="preserve"> [online] Available at: &lt;https://www.volvocars.com/intl/why-volvo/human-innovation/electrification&gt; [Accessed 22 April 2020].</w:t>
      </w:r>
    </w:p>
    <w:p w:rsidR="003614D6" w:rsidRPr="00DE3D99" w:rsidRDefault="003614D6" w:rsidP="006E51CE">
      <w:r w:rsidRPr="00DE3D99">
        <w:t>Wójtowicz, M. and Rachwał, T., 2014. Globalization and new centers of automotive manufacturing–the case of Brazil, Mexico, and Central Europe. </w:t>
      </w:r>
      <w:r w:rsidRPr="00DE3D99">
        <w:rPr>
          <w:i/>
          <w:iCs/>
        </w:rPr>
        <w:t>PraceKomisjiGeografiiPrzemysłuPolskiegoTowarzystwaGeograficznego</w:t>
      </w:r>
      <w:r w:rsidRPr="00DE3D99">
        <w:t>, (25), pp.81-107.</w:t>
      </w:r>
    </w:p>
    <w:p w:rsidR="003614D6" w:rsidRPr="00DE3D99" w:rsidRDefault="003614D6" w:rsidP="006E51CE">
      <w:r w:rsidRPr="00DE3D99">
        <w:t>Zhou, Y., Wang, M., Hao, H., Johnson, L. and Wang, H., 2015. Plug-in electric vehicle market penetration and incentives: a global review. </w:t>
      </w:r>
      <w:r w:rsidRPr="00DE3D99">
        <w:rPr>
          <w:i/>
          <w:iCs/>
        </w:rPr>
        <w:t>Mitigation and Adaptation Strategies for Global Change</w:t>
      </w:r>
      <w:r w:rsidRPr="00DE3D99">
        <w:t>, 20(5), pp.777-795.</w:t>
      </w:r>
    </w:p>
    <w:sectPr w:rsidR="003614D6" w:rsidRPr="00DE3D99" w:rsidSect="00715581">
      <w:head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D4094" w:rsidRDefault="004D4094" w:rsidP="006E51CE">
      <w:pPr>
        <w:spacing w:after="0" w:line="240" w:lineRule="auto"/>
      </w:pPr>
      <w:r>
        <w:separator/>
      </w:r>
    </w:p>
  </w:endnote>
  <w:endnote w:type="continuationSeparator" w:id="0">
    <w:p w:rsidR="004D4094" w:rsidRDefault="004D4094" w:rsidP="006E51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10022FF" w:usb1="C000E47F" w:usb2="00000029" w:usb3="00000000" w:csb0="000001D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D4094" w:rsidRDefault="004D4094" w:rsidP="006E51CE">
      <w:pPr>
        <w:spacing w:after="0" w:line="240" w:lineRule="auto"/>
      </w:pPr>
      <w:r>
        <w:separator/>
      </w:r>
    </w:p>
  </w:footnote>
  <w:footnote w:type="continuationSeparator" w:id="0">
    <w:p w:rsidR="004D4094" w:rsidRDefault="004D4094" w:rsidP="006E51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6983905"/>
      <w:docPartObj>
        <w:docPartGallery w:val="Page Numbers (Top of Page)"/>
        <w:docPartUnique/>
      </w:docPartObj>
    </w:sdtPr>
    <w:sdtEndPr>
      <w:rPr>
        <w:noProof/>
      </w:rPr>
    </w:sdtEndPr>
    <w:sdtContent>
      <w:p w:rsidR="006E51CE" w:rsidRDefault="00707B78">
        <w:pPr>
          <w:pStyle w:val="Header"/>
          <w:jc w:val="right"/>
        </w:pPr>
        <w:r>
          <w:fldChar w:fldCharType="begin"/>
        </w:r>
        <w:r w:rsidR="006E51CE">
          <w:instrText xml:space="preserve"> PAGE   \* MERGEFORMAT </w:instrText>
        </w:r>
        <w:r>
          <w:fldChar w:fldCharType="separate"/>
        </w:r>
        <w:r w:rsidR="00DE3D99">
          <w:rPr>
            <w:noProof/>
          </w:rPr>
          <w:t>10</w:t>
        </w:r>
        <w:r>
          <w:rPr>
            <w:noProof/>
          </w:rPr>
          <w:fldChar w:fldCharType="end"/>
        </w:r>
      </w:p>
    </w:sdtContent>
  </w:sdt>
  <w:p w:rsidR="006E51CE" w:rsidRDefault="006E51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3964FA"/>
    <w:multiLevelType w:val="hybridMultilevel"/>
    <w:tmpl w:val="42DC79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9"/>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D75"/>
    <w:rsid w:val="0000309A"/>
    <w:rsid w:val="000814CF"/>
    <w:rsid w:val="00081B37"/>
    <w:rsid w:val="000937B4"/>
    <w:rsid w:val="000B4583"/>
    <w:rsid w:val="00105554"/>
    <w:rsid w:val="00122AC9"/>
    <w:rsid w:val="001364A4"/>
    <w:rsid w:val="00151660"/>
    <w:rsid w:val="001873EF"/>
    <w:rsid w:val="001A501E"/>
    <w:rsid w:val="001B42D0"/>
    <w:rsid w:val="001E6F7D"/>
    <w:rsid w:val="00201395"/>
    <w:rsid w:val="002250CA"/>
    <w:rsid w:val="002402BA"/>
    <w:rsid w:val="00270F16"/>
    <w:rsid w:val="002752B0"/>
    <w:rsid w:val="00276654"/>
    <w:rsid w:val="002941B8"/>
    <w:rsid w:val="002B1956"/>
    <w:rsid w:val="002D1D9D"/>
    <w:rsid w:val="002D724E"/>
    <w:rsid w:val="003153EE"/>
    <w:rsid w:val="003269DC"/>
    <w:rsid w:val="00340FB4"/>
    <w:rsid w:val="00345508"/>
    <w:rsid w:val="003614D6"/>
    <w:rsid w:val="003807C0"/>
    <w:rsid w:val="0038403D"/>
    <w:rsid w:val="003B1269"/>
    <w:rsid w:val="003F12DF"/>
    <w:rsid w:val="00423AB4"/>
    <w:rsid w:val="0045713A"/>
    <w:rsid w:val="004A29F9"/>
    <w:rsid w:val="004D4094"/>
    <w:rsid w:val="004E2B4F"/>
    <w:rsid w:val="004E7A63"/>
    <w:rsid w:val="004F0548"/>
    <w:rsid w:val="005030D3"/>
    <w:rsid w:val="00517746"/>
    <w:rsid w:val="00521BFE"/>
    <w:rsid w:val="00535837"/>
    <w:rsid w:val="00537BC3"/>
    <w:rsid w:val="0054712A"/>
    <w:rsid w:val="00556A16"/>
    <w:rsid w:val="00591DCA"/>
    <w:rsid w:val="005D45A7"/>
    <w:rsid w:val="005D7196"/>
    <w:rsid w:val="005F0167"/>
    <w:rsid w:val="00603734"/>
    <w:rsid w:val="00606452"/>
    <w:rsid w:val="00612D3A"/>
    <w:rsid w:val="006352A2"/>
    <w:rsid w:val="006648F9"/>
    <w:rsid w:val="00684784"/>
    <w:rsid w:val="006A6D75"/>
    <w:rsid w:val="006B50F6"/>
    <w:rsid w:val="006B5127"/>
    <w:rsid w:val="006E51CE"/>
    <w:rsid w:val="006F1F1B"/>
    <w:rsid w:val="007001B4"/>
    <w:rsid w:val="00707B78"/>
    <w:rsid w:val="00711929"/>
    <w:rsid w:val="00715581"/>
    <w:rsid w:val="00743C19"/>
    <w:rsid w:val="00777C35"/>
    <w:rsid w:val="007816E8"/>
    <w:rsid w:val="00796019"/>
    <w:rsid w:val="007B35CF"/>
    <w:rsid w:val="007B7236"/>
    <w:rsid w:val="007C164D"/>
    <w:rsid w:val="007C5B9C"/>
    <w:rsid w:val="007F5935"/>
    <w:rsid w:val="00837698"/>
    <w:rsid w:val="00844773"/>
    <w:rsid w:val="00882786"/>
    <w:rsid w:val="008871C0"/>
    <w:rsid w:val="00887F6A"/>
    <w:rsid w:val="008901DA"/>
    <w:rsid w:val="00894EB9"/>
    <w:rsid w:val="00895E80"/>
    <w:rsid w:val="008A0D48"/>
    <w:rsid w:val="008A6F4F"/>
    <w:rsid w:val="00927FCA"/>
    <w:rsid w:val="00947885"/>
    <w:rsid w:val="009507DB"/>
    <w:rsid w:val="009662E8"/>
    <w:rsid w:val="00970094"/>
    <w:rsid w:val="009763AA"/>
    <w:rsid w:val="009905B2"/>
    <w:rsid w:val="00996324"/>
    <w:rsid w:val="009F2E43"/>
    <w:rsid w:val="00A14EC8"/>
    <w:rsid w:val="00A31DA4"/>
    <w:rsid w:val="00A53F98"/>
    <w:rsid w:val="00A5520D"/>
    <w:rsid w:val="00A55D14"/>
    <w:rsid w:val="00A641E7"/>
    <w:rsid w:val="00AD35B7"/>
    <w:rsid w:val="00AE2CF0"/>
    <w:rsid w:val="00AE3DD5"/>
    <w:rsid w:val="00AE78A6"/>
    <w:rsid w:val="00B05712"/>
    <w:rsid w:val="00B1141F"/>
    <w:rsid w:val="00B131AD"/>
    <w:rsid w:val="00B172B6"/>
    <w:rsid w:val="00B32A29"/>
    <w:rsid w:val="00B47DF2"/>
    <w:rsid w:val="00B71079"/>
    <w:rsid w:val="00B84821"/>
    <w:rsid w:val="00BA05E1"/>
    <w:rsid w:val="00BB00D9"/>
    <w:rsid w:val="00BF3F3D"/>
    <w:rsid w:val="00C10BF6"/>
    <w:rsid w:val="00C169B9"/>
    <w:rsid w:val="00C1727A"/>
    <w:rsid w:val="00C36977"/>
    <w:rsid w:val="00C66F78"/>
    <w:rsid w:val="00C81FE6"/>
    <w:rsid w:val="00C841C4"/>
    <w:rsid w:val="00CD2A84"/>
    <w:rsid w:val="00D25058"/>
    <w:rsid w:val="00D34DD5"/>
    <w:rsid w:val="00DB4DF5"/>
    <w:rsid w:val="00DC42C3"/>
    <w:rsid w:val="00DE001A"/>
    <w:rsid w:val="00DE3D99"/>
    <w:rsid w:val="00DF26CA"/>
    <w:rsid w:val="00DF7AD3"/>
    <w:rsid w:val="00E3318E"/>
    <w:rsid w:val="00E46B76"/>
    <w:rsid w:val="00E7366F"/>
    <w:rsid w:val="00E8495A"/>
    <w:rsid w:val="00EA6022"/>
    <w:rsid w:val="00EC67A5"/>
    <w:rsid w:val="00EE3F8E"/>
    <w:rsid w:val="00F179D3"/>
    <w:rsid w:val="00F2017C"/>
    <w:rsid w:val="00F23A6B"/>
    <w:rsid w:val="00F248DA"/>
    <w:rsid w:val="00F24C56"/>
    <w:rsid w:val="00F24D46"/>
    <w:rsid w:val="00F43840"/>
    <w:rsid w:val="00F61782"/>
    <w:rsid w:val="00FA256F"/>
    <w:rsid w:val="00FB3020"/>
    <w:rsid w:val="00FD1AE9"/>
    <w:rsid w:val="00FE2644"/>
    <w:rsid w:val="00FE3C84"/>
    <w:rsid w:val="00FF09B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5F627"/>
  <w15:docId w15:val="{03EDDC14-A857-154C-9FFE-25F2A2607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73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B4DF5"/>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841C4"/>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4E2B4F"/>
    <w:pPr>
      <w:keepNext/>
      <w:keepLines/>
      <w:spacing w:before="40" w:after="0"/>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DF5"/>
    <w:rPr>
      <w:rFonts w:ascii="Times New Roman" w:eastAsiaTheme="majorEastAsia" w:hAnsi="Times New Roman" w:cstheme="majorBidi"/>
      <w:b/>
      <w:sz w:val="24"/>
      <w:szCs w:val="32"/>
      <w:lang w:val="en-AU"/>
    </w:rPr>
  </w:style>
  <w:style w:type="character" w:customStyle="1" w:styleId="Heading2Char">
    <w:name w:val="Heading 2 Char"/>
    <w:basedOn w:val="DefaultParagraphFont"/>
    <w:link w:val="Heading2"/>
    <w:uiPriority w:val="9"/>
    <w:rsid w:val="00C841C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4E2B4F"/>
    <w:rPr>
      <w:rFonts w:ascii="Times New Roman" w:eastAsiaTheme="majorEastAsia" w:hAnsi="Times New Roman" w:cstheme="majorBidi"/>
      <w:i/>
      <w:sz w:val="24"/>
      <w:szCs w:val="24"/>
      <w:lang w:val="en-GB"/>
    </w:rPr>
  </w:style>
  <w:style w:type="paragraph" w:styleId="Header">
    <w:name w:val="header"/>
    <w:basedOn w:val="Normal"/>
    <w:link w:val="HeaderChar"/>
    <w:uiPriority w:val="99"/>
    <w:unhideWhenUsed/>
    <w:rsid w:val="006E51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1CE"/>
    <w:rPr>
      <w:rFonts w:ascii="Arial" w:hAnsi="Arial"/>
      <w:sz w:val="24"/>
      <w:lang w:val="en-GB"/>
    </w:rPr>
  </w:style>
  <w:style w:type="paragraph" w:styleId="Footer">
    <w:name w:val="footer"/>
    <w:basedOn w:val="Normal"/>
    <w:link w:val="FooterChar"/>
    <w:uiPriority w:val="99"/>
    <w:unhideWhenUsed/>
    <w:rsid w:val="006E51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1CE"/>
    <w:rPr>
      <w:rFonts w:ascii="Arial" w:hAnsi="Arial"/>
      <w:sz w:val="24"/>
      <w:lang w:val="en-GB"/>
    </w:rPr>
  </w:style>
  <w:style w:type="paragraph" w:styleId="BalloonText">
    <w:name w:val="Balloon Text"/>
    <w:basedOn w:val="Normal"/>
    <w:link w:val="BalloonTextChar"/>
    <w:uiPriority w:val="99"/>
    <w:semiHidden/>
    <w:unhideWhenUsed/>
    <w:rsid w:val="00777C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7C35"/>
    <w:rPr>
      <w:rFonts w:ascii="Segoe UI" w:hAnsi="Segoe UI" w:cs="Segoe UI"/>
      <w:sz w:val="18"/>
      <w:szCs w:val="18"/>
      <w:lang w:val="en-GB"/>
    </w:rPr>
  </w:style>
  <w:style w:type="character" w:styleId="Hyperlink">
    <w:name w:val="Hyperlink"/>
    <w:basedOn w:val="DefaultParagraphFont"/>
    <w:uiPriority w:val="99"/>
    <w:unhideWhenUsed/>
    <w:rsid w:val="00F43840"/>
    <w:rPr>
      <w:color w:val="0563C1" w:themeColor="hyperlink"/>
      <w:u w:val="single"/>
    </w:rPr>
  </w:style>
  <w:style w:type="character" w:customStyle="1" w:styleId="UnresolvedMention1">
    <w:name w:val="Unresolved Mention1"/>
    <w:basedOn w:val="DefaultParagraphFont"/>
    <w:uiPriority w:val="99"/>
    <w:semiHidden/>
    <w:unhideWhenUsed/>
    <w:rsid w:val="00F43840"/>
    <w:rPr>
      <w:color w:val="605E5C"/>
      <w:shd w:val="clear" w:color="auto" w:fill="E1DFDD"/>
    </w:rPr>
  </w:style>
  <w:style w:type="paragraph" w:styleId="TOCHeading">
    <w:name w:val="TOC Heading"/>
    <w:basedOn w:val="Heading1"/>
    <w:next w:val="Normal"/>
    <w:uiPriority w:val="39"/>
    <w:unhideWhenUsed/>
    <w:qFormat/>
    <w:rsid w:val="00603734"/>
    <w:pPr>
      <w:jc w:val="center"/>
      <w:outlineLvl w:val="9"/>
    </w:pPr>
    <w:rPr>
      <w:rFonts w:ascii="Arial" w:hAnsi="Arial"/>
      <w:lang w:val="en-US"/>
    </w:rPr>
  </w:style>
  <w:style w:type="paragraph" w:styleId="TOC1">
    <w:name w:val="toc 1"/>
    <w:basedOn w:val="Normal"/>
    <w:next w:val="Normal"/>
    <w:autoRedefine/>
    <w:uiPriority w:val="39"/>
    <w:unhideWhenUsed/>
    <w:rsid w:val="00603734"/>
    <w:pPr>
      <w:spacing w:after="100"/>
    </w:pPr>
  </w:style>
  <w:style w:type="character" w:styleId="CommentReference">
    <w:name w:val="annotation reference"/>
    <w:basedOn w:val="DefaultParagraphFont"/>
    <w:uiPriority w:val="99"/>
    <w:semiHidden/>
    <w:unhideWhenUsed/>
    <w:rsid w:val="009662E8"/>
    <w:rPr>
      <w:sz w:val="16"/>
      <w:szCs w:val="16"/>
    </w:rPr>
  </w:style>
  <w:style w:type="paragraph" w:styleId="CommentText">
    <w:name w:val="annotation text"/>
    <w:basedOn w:val="Normal"/>
    <w:link w:val="CommentTextChar"/>
    <w:uiPriority w:val="99"/>
    <w:semiHidden/>
    <w:unhideWhenUsed/>
    <w:rsid w:val="009662E8"/>
    <w:pPr>
      <w:spacing w:line="240" w:lineRule="auto"/>
    </w:pPr>
    <w:rPr>
      <w:sz w:val="20"/>
      <w:szCs w:val="20"/>
    </w:rPr>
  </w:style>
  <w:style w:type="character" w:customStyle="1" w:styleId="CommentTextChar">
    <w:name w:val="Comment Text Char"/>
    <w:basedOn w:val="DefaultParagraphFont"/>
    <w:link w:val="CommentText"/>
    <w:uiPriority w:val="99"/>
    <w:semiHidden/>
    <w:rsid w:val="009662E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9662E8"/>
    <w:rPr>
      <w:b/>
      <w:bCs/>
    </w:rPr>
  </w:style>
  <w:style w:type="character" w:customStyle="1" w:styleId="CommentSubjectChar">
    <w:name w:val="Comment Subject Char"/>
    <w:basedOn w:val="CommentTextChar"/>
    <w:link w:val="CommentSubject"/>
    <w:uiPriority w:val="99"/>
    <w:semiHidden/>
    <w:rsid w:val="009662E8"/>
    <w:rPr>
      <w:rFonts w:ascii="Times New Roman" w:hAnsi="Times New Roman"/>
      <w:b/>
      <w:bCs/>
      <w:sz w:val="20"/>
      <w:szCs w:val="20"/>
      <w:lang w:val="en-GB"/>
    </w:rPr>
  </w:style>
  <w:style w:type="character" w:customStyle="1" w:styleId="UnresolvedMention2">
    <w:name w:val="Unresolved Mention2"/>
    <w:basedOn w:val="DefaultParagraphFont"/>
    <w:uiPriority w:val="99"/>
    <w:semiHidden/>
    <w:unhideWhenUsed/>
    <w:rsid w:val="006B5127"/>
    <w:rPr>
      <w:color w:val="605E5C"/>
      <w:shd w:val="clear" w:color="auto" w:fill="E1DFDD"/>
    </w:rPr>
  </w:style>
  <w:style w:type="paragraph" w:styleId="ListParagraph">
    <w:name w:val="List Paragraph"/>
    <w:basedOn w:val="Normal"/>
    <w:uiPriority w:val="34"/>
    <w:qFormat/>
    <w:rsid w:val="003807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7F4522-C484-4F17-8FB4-5DDE6E57FBC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2794</Words>
  <Characters>15930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elena oniga</cp:lastModifiedBy>
  <cp:revision>3</cp:revision>
  <dcterms:created xsi:type="dcterms:W3CDTF">2020-05-17T21:44:00Z</dcterms:created>
  <dcterms:modified xsi:type="dcterms:W3CDTF">2020-05-17T21:46:00Z</dcterms:modified>
</cp:coreProperties>
</file>