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rPr/>
      </w:pPr>
      <w:r w:rsidDel="00000000" w:rsidR="00000000" w:rsidRPr="00000000">
        <w:rPr>
          <w:rtl w:val="0"/>
        </w:rPr>
        <w:t xml:space="preserve">Task 1</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Topic=factors influencing the ethical behavior and integrity of accountants in the accounting profession</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after="240" w:before="240" w:lineRule="auto"/>
        <w:rPr>
          <w:b w:val="1"/>
        </w:rPr>
      </w:pPr>
      <w:r w:rsidDel="00000000" w:rsidR="00000000" w:rsidRPr="00000000">
        <w:rPr>
          <w:b w:val="1"/>
          <w:rtl w:val="0"/>
        </w:rPr>
        <w:t xml:space="preserve">Introduction</w:t>
      </w:r>
    </w:p>
    <w:p w:rsidR="00000000" w:rsidDel="00000000" w:rsidP="00000000" w:rsidRDefault="00000000" w:rsidRPr="00000000" w14:paraId="00000006">
      <w:pPr>
        <w:spacing w:after="240" w:before="240" w:lineRule="auto"/>
        <w:rPr/>
      </w:pPr>
      <w:r w:rsidDel="00000000" w:rsidR="00000000" w:rsidRPr="00000000">
        <w:rPr>
          <w:rtl w:val="0"/>
        </w:rPr>
        <w:t xml:space="preserve">"Accountants and the accountancy profession exist as a means of public service; the distinction which separates a profession from a mere means of livelihood is that the profession is accountable to standards of the public interest, and beyond the compensation paid by clients." </w:t>
      </w:r>
    </w:p>
    <w:p w:rsidR="00000000" w:rsidDel="00000000" w:rsidP="00000000" w:rsidRDefault="00000000" w:rsidRPr="00000000" w14:paraId="00000007">
      <w:pPr>
        <w:spacing w:after="240" w:before="240" w:lineRule="auto"/>
        <w:rPr/>
      </w:pPr>
      <w:r w:rsidDel="00000000" w:rsidR="00000000" w:rsidRPr="00000000">
        <w:rPr>
          <w:rtl w:val="0"/>
        </w:rPr>
        <w:t xml:space="preserve">Unfortunately, ethics and integrity, which are the main tenets of accounting profession are as scarce as intangible assets in the financial world today.</w:t>
      </w:r>
    </w:p>
    <w:p w:rsidR="00000000" w:rsidDel="00000000" w:rsidP="00000000" w:rsidRDefault="00000000" w:rsidRPr="00000000" w14:paraId="00000008">
      <w:pPr>
        <w:spacing w:after="240" w:before="240" w:lineRule="auto"/>
        <w:rPr/>
      </w:pPr>
      <w:r w:rsidDel="00000000" w:rsidR="00000000" w:rsidRPr="00000000">
        <w:rPr>
          <w:rtl w:val="0"/>
        </w:rPr>
        <w:t xml:space="preserve">Ethics in accounting is mainly known as applied ethics, which strongly emphasizes human and business ethics, judgments, moral values, and their application in accountancy. According to Johannes Brinkman (2002), ethics is the discipline that exhibits the matters related to evil and good, wrong and right, and vice and virtue.</w:t>
      </w:r>
    </w:p>
    <w:p w:rsidR="00000000" w:rsidDel="00000000" w:rsidP="00000000" w:rsidRDefault="00000000" w:rsidRPr="00000000" w14:paraId="00000009">
      <w:pPr>
        <w:spacing w:after="240" w:before="240" w:lineRule="auto"/>
        <w:rPr/>
      </w:pPr>
      <w:r w:rsidDel="00000000" w:rsidR="00000000" w:rsidRPr="00000000">
        <w:rPr>
          <w:rtl w:val="0"/>
        </w:rPr>
        <w:t xml:space="preserve">Meanwhile, integrity is a complex concept with alliances to standards of morality, especially those of truth telling, honesty, and fairness, as well as to the personal ideals that may conflict with such standards (Mcfall, 1987). A person with integrity consistently chooses to behave universally acceptable when faced with alternate choices (Sarros &amp; Cooper, 2006).</w:t>
      </w:r>
    </w:p>
    <w:p w:rsidR="00000000" w:rsidDel="00000000" w:rsidP="00000000" w:rsidRDefault="00000000" w:rsidRPr="00000000" w14:paraId="0000000A">
      <w:pPr>
        <w:spacing w:after="240" w:before="240" w:lineRule="auto"/>
        <w:rPr/>
      </w:pPr>
      <w:r w:rsidDel="00000000" w:rsidR="00000000" w:rsidRPr="00000000">
        <w:rPr>
          <w:rtl w:val="0"/>
        </w:rPr>
        <w:t xml:space="preserve">The nature of the work carried out by accountants and auditors requires a high level of ethics and integrity, mainly for the reason that external stakeholders and users rely heavily on the work that we perform as management accountants (in preparing the financial statements) and auditors (in verifying and expressing an opinion on the statements). By adhering to ethics and integrity, they can identify and measure resource wastage, investigate, and perform roles that can contribute to the improvement of policy formation and fraud identification in an organization (Elias, 2002). Unethical behaviors not only degrade the reputation and credibility of an individual, but the company as well, increasing the likelihood of criminal activities that could result in the decrease in profit levels (Sims, 2003). the corporate scandal that crippled the food giant Parmalat. But the Parmalat scandal - which follows the footsteps of other similar massive corporate irregularities at US companies such as Enron, WorldCom, HealthSouth and Tyco - is merely the most outrageous recent example of a common problem: a virtual epidemic of unethical behaviour in the financial markets.</w:t>
      </w:r>
    </w:p>
    <w:p w:rsidR="00000000" w:rsidDel="00000000" w:rsidP="00000000" w:rsidRDefault="00000000" w:rsidRPr="00000000" w14:paraId="0000000B">
      <w:pPr>
        <w:spacing w:after="240" w:before="240" w:lineRule="auto"/>
        <w:rPr/>
      </w:pPr>
      <w:r w:rsidDel="00000000" w:rsidR="00000000" w:rsidRPr="00000000">
        <w:rPr>
          <w:rtl w:val="0"/>
        </w:rPr>
        <w:t xml:space="preserve">Despite extensive literature on ethics in accounting, gaps remain in understanding the specific factors (e.g. gender, firm size and loopholes in ethical standards) influencing integrity behavior among accountants. </w:t>
      </w:r>
    </w:p>
    <w:p w:rsidR="00000000" w:rsidDel="00000000" w:rsidP="00000000" w:rsidRDefault="00000000" w:rsidRPr="00000000" w14:paraId="0000000C">
      <w:pPr>
        <w:spacing w:after="240" w:before="240" w:lineRule="auto"/>
        <w:rPr/>
      </w:pPr>
      <w:r w:rsidDel="00000000" w:rsidR="00000000" w:rsidRPr="00000000">
        <w:rPr>
          <w:rtl w:val="0"/>
        </w:rPr>
      </w:r>
    </w:p>
    <w:p w:rsidR="00000000" w:rsidDel="00000000" w:rsidP="00000000" w:rsidRDefault="00000000" w:rsidRPr="00000000" w14:paraId="0000000D">
      <w:pPr>
        <w:spacing w:after="240" w:before="240" w:lineRule="auto"/>
        <w:rPr>
          <w:b w:val="1"/>
        </w:rPr>
      </w:pPr>
      <w:r w:rsidDel="00000000" w:rsidR="00000000" w:rsidRPr="00000000">
        <w:rPr>
          <w:b w:val="1"/>
          <w:rtl w:val="0"/>
        </w:rPr>
        <w:t xml:space="preserve">Research Question=3</w:t>
      </w:r>
    </w:p>
    <w:p w:rsidR="00000000" w:rsidDel="00000000" w:rsidP="00000000" w:rsidRDefault="00000000" w:rsidRPr="00000000" w14:paraId="0000000E">
      <w:pPr>
        <w:spacing w:after="240" w:before="240" w:lineRule="auto"/>
        <w:rPr/>
      </w:pPr>
      <w:r w:rsidDel="00000000" w:rsidR="00000000" w:rsidRPr="00000000">
        <w:rPr>
          <w:rtl w:val="0"/>
        </w:rPr>
        <w:t xml:space="preserve">1.What are the main factors influencing the ethical behavior and integrity of accountants in the accounting profession?</w:t>
      </w:r>
    </w:p>
    <w:p w:rsidR="00000000" w:rsidDel="00000000" w:rsidP="00000000" w:rsidRDefault="00000000" w:rsidRPr="00000000" w14:paraId="0000000F">
      <w:pPr>
        <w:spacing w:after="240" w:before="240" w:lineRule="auto"/>
        <w:rPr/>
      </w:pPr>
      <w:r w:rsidDel="00000000" w:rsidR="00000000" w:rsidRPr="00000000">
        <w:rPr>
          <w:rtl w:val="0"/>
        </w:rPr>
        <w:t xml:space="preserve">2.How does gender impact ethical decision-making among accountants?</w:t>
      </w:r>
    </w:p>
    <w:p w:rsidR="00000000" w:rsidDel="00000000" w:rsidP="00000000" w:rsidRDefault="00000000" w:rsidRPr="00000000" w14:paraId="00000010">
      <w:pPr>
        <w:spacing w:after="240" w:before="240" w:lineRule="auto"/>
        <w:rPr/>
      </w:pPr>
      <w:r w:rsidDel="00000000" w:rsidR="00000000" w:rsidRPr="00000000">
        <w:rPr>
          <w:rtl w:val="0"/>
        </w:rPr>
        <w:t xml:space="preserve">3.What role does firm size play in shaping ethical conduct in audit firms?</w:t>
      </w:r>
    </w:p>
    <w:p w:rsidR="00000000" w:rsidDel="00000000" w:rsidP="00000000" w:rsidRDefault="00000000" w:rsidRPr="00000000" w14:paraId="00000011">
      <w:pPr>
        <w:spacing w:after="240" w:before="240" w:lineRule="auto"/>
        <w:rPr/>
      </w:pPr>
      <w:r w:rsidDel="00000000" w:rsidR="00000000" w:rsidRPr="00000000">
        <w:rPr>
          <w:rtl w:val="0"/>
        </w:rPr>
      </w:r>
    </w:p>
    <w:p w:rsidR="00000000" w:rsidDel="00000000" w:rsidP="00000000" w:rsidRDefault="00000000" w:rsidRPr="00000000" w14:paraId="00000012">
      <w:pPr>
        <w:spacing w:after="240" w:before="240" w:lineRule="auto"/>
        <w:rPr>
          <w:b w:val="1"/>
        </w:rPr>
      </w:pPr>
      <w:r w:rsidDel="00000000" w:rsidR="00000000" w:rsidRPr="00000000">
        <w:rPr>
          <w:b w:val="1"/>
          <w:rtl w:val="0"/>
        </w:rPr>
        <w:t xml:space="preserve">Objectives =3</w:t>
      </w:r>
    </w:p>
    <w:p w:rsidR="00000000" w:rsidDel="00000000" w:rsidP="00000000" w:rsidRDefault="00000000" w:rsidRPr="00000000" w14:paraId="00000013">
      <w:pPr>
        <w:spacing w:after="240" w:before="240" w:lineRule="auto"/>
        <w:rPr/>
      </w:pPr>
      <w:r w:rsidDel="00000000" w:rsidR="00000000" w:rsidRPr="00000000">
        <w:rPr>
          <w:rtl w:val="0"/>
        </w:rPr>
        <w:t xml:space="preserve">1.To identify key factors influencing ethical behavior and integrity among accountants, including gender, external pressures and firm size. </w:t>
      </w:r>
    </w:p>
    <w:p w:rsidR="00000000" w:rsidDel="00000000" w:rsidP="00000000" w:rsidRDefault="00000000" w:rsidRPr="00000000" w14:paraId="00000014">
      <w:pPr>
        <w:spacing w:after="240" w:before="240" w:lineRule="auto"/>
        <w:rPr/>
      </w:pPr>
      <w:r w:rsidDel="00000000" w:rsidR="00000000" w:rsidRPr="00000000">
        <w:rPr>
          <w:rtl w:val="0"/>
        </w:rPr>
        <w:t xml:space="preserve">2.To examine the differences in ethical decision-making between male and female accountants and understand how gender influences ethical behavior.</w:t>
      </w:r>
    </w:p>
    <w:p w:rsidR="00000000" w:rsidDel="00000000" w:rsidP="00000000" w:rsidRDefault="00000000" w:rsidRPr="00000000" w14:paraId="00000015">
      <w:pPr>
        <w:spacing w:after="240" w:before="240" w:lineRule="auto"/>
        <w:rPr/>
      </w:pPr>
      <w:r w:rsidDel="00000000" w:rsidR="00000000" w:rsidRPr="00000000">
        <w:rPr>
          <w:rtl w:val="0"/>
        </w:rPr>
        <w:t xml:space="preserve">3.To investigate the relationship between firm size (Big 4 vs. non-Big 4) and ethical conduct among auditors.</w:t>
      </w:r>
    </w:p>
    <w:p w:rsidR="00000000" w:rsidDel="00000000" w:rsidP="00000000" w:rsidRDefault="00000000" w:rsidRPr="00000000" w14:paraId="00000016">
      <w:pPr>
        <w:spacing w:after="240" w:before="240" w:lineRule="auto"/>
        <w:rPr/>
      </w:pPr>
      <w:r w:rsidDel="00000000" w:rsidR="00000000" w:rsidRPr="00000000">
        <w:rPr>
          <w:rtl w:val="0"/>
        </w:rPr>
      </w:r>
    </w:p>
    <w:p w:rsidR="00000000" w:rsidDel="00000000" w:rsidP="00000000" w:rsidRDefault="00000000" w:rsidRPr="00000000" w14:paraId="00000017">
      <w:pPr>
        <w:spacing w:after="240" w:before="240" w:lineRule="auto"/>
        <w:rPr>
          <w:b w:val="1"/>
        </w:rPr>
      </w:pPr>
      <w:r w:rsidDel="00000000" w:rsidR="00000000" w:rsidRPr="00000000">
        <w:rPr>
          <w:b w:val="1"/>
          <w:rtl w:val="0"/>
        </w:rPr>
        <w:t xml:space="preserve">Hypothesis =3</w:t>
      </w:r>
    </w:p>
    <w:p w:rsidR="00000000" w:rsidDel="00000000" w:rsidP="00000000" w:rsidRDefault="00000000" w:rsidRPr="00000000" w14:paraId="00000018">
      <w:pPr>
        <w:spacing w:after="240" w:before="240" w:lineRule="auto"/>
        <w:rPr>
          <w:b w:val="1"/>
        </w:rPr>
      </w:pPr>
      <w:r w:rsidDel="00000000" w:rsidR="00000000" w:rsidRPr="00000000">
        <w:rPr>
          <w:b w:val="1"/>
          <w:rtl w:val="0"/>
        </w:rPr>
        <w:t xml:space="preserve">Hypothesis 1: Accountants exposed to comprehensive ethics training and working in organizations with strong ethical cultures are more likely to exhibit higher levels of ethical behavior.</w:t>
      </w:r>
    </w:p>
    <w:p w:rsidR="00000000" w:rsidDel="00000000" w:rsidP="00000000" w:rsidRDefault="00000000" w:rsidRPr="00000000" w14:paraId="00000019">
      <w:pPr>
        <w:spacing w:after="240" w:before="240" w:lineRule="auto"/>
        <w:rPr>
          <w:b w:val="1"/>
        </w:rPr>
      </w:pPr>
      <w:r w:rsidDel="00000000" w:rsidR="00000000" w:rsidRPr="00000000">
        <w:rPr>
          <w:b w:val="1"/>
          <w:rtl w:val="0"/>
        </w:rPr>
        <w:tab/>
        <w:t xml:space="preserve">2.</w:t>
        <w:tab/>
        <w:t xml:space="preserve">Hypothesis 2: Female accountants demonstrate a stronger commitment to ethical principles compared to their male counterparts, influenced by societal norms and values.</w:t>
      </w:r>
    </w:p>
    <w:p w:rsidR="00000000" w:rsidDel="00000000" w:rsidP="00000000" w:rsidRDefault="00000000" w:rsidRPr="00000000" w14:paraId="0000001A">
      <w:pPr>
        <w:spacing w:after="240" w:before="240" w:lineRule="auto"/>
        <w:rPr>
          <w:b w:val="1"/>
        </w:rPr>
      </w:pPr>
      <w:r w:rsidDel="00000000" w:rsidR="00000000" w:rsidRPr="00000000">
        <w:rPr>
          <w:b w:val="1"/>
          <w:rtl w:val="0"/>
        </w:rPr>
        <w:tab/>
        <w:t xml:space="preserve">3.</w:t>
        <w:tab/>
        <w:t xml:space="preserve">Hypothesis 3: Big 4 audit firms maintain higher ethical standards and independence compared to non-Big 4 firms due to their larger client base and better resources for managing conflicts of interest.</w:t>
      </w:r>
    </w:p>
    <w:p w:rsidR="00000000" w:rsidDel="00000000" w:rsidP="00000000" w:rsidRDefault="00000000" w:rsidRPr="00000000" w14:paraId="0000001B">
      <w:pPr>
        <w:spacing w:after="240" w:before="240" w:lineRule="auto"/>
        <w:rPr>
          <w:b w:val="1"/>
        </w:rPr>
      </w:pPr>
      <w:r w:rsidDel="00000000" w:rsidR="00000000" w:rsidRPr="00000000">
        <w:rPr>
          <w:rtl w:val="0"/>
        </w:rPr>
      </w:r>
    </w:p>
    <w:p w:rsidR="00000000" w:rsidDel="00000000" w:rsidP="00000000" w:rsidRDefault="00000000" w:rsidRPr="00000000" w14:paraId="0000001C">
      <w:pPr>
        <w:spacing w:after="240" w:before="240" w:lineRule="auto"/>
        <w:rPr>
          <w:b w:val="1"/>
        </w:rPr>
      </w:pPr>
      <w:r w:rsidDel="00000000" w:rsidR="00000000" w:rsidRPr="00000000">
        <w:rPr>
          <w:b w:val="1"/>
          <w:rtl w:val="0"/>
        </w:rPr>
        <w:t xml:space="preserve">value of research</w:t>
      </w:r>
    </w:p>
    <w:p w:rsidR="00000000" w:rsidDel="00000000" w:rsidP="00000000" w:rsidRDefault="00000000" w:rsidRPr="00000000" w14:paraId="0000001D">
      <w:pPr>
        <w:spacing w:after="240" w:before="240" w:lineRule="auto"/>
        <w:rPr/>
      </w:pPr>
      <w:r w:rsidDel="00000000" w:rsidR="00000000" w:rsidRPr="00000000">
        <w:rPr>
          <w:rtl w:val="0"/>
        </w:rPr>
        <w:t xml:space="preserve">This study aims to provide valuable insights into the factors that contribute to ethical behavior and integrity within the accounting profession. By understanding these factors, the research can inform practices and policies aimed at enhancing ethical standards, thereby contributing to the credibility and trustworthiness of the accounting profession.</w:t>
      </w:r>
    </w:p>
    <w:p w:rsidR="00000000" w:rsidDel="00000000" w:rsidP="00000000" w:rsidRDefault="00000000" w:rsidRPr="00000000" w14:paraId="0000001E">
      <w:pPr>
        <w:spacing w:after="240" w:before="240" w:lineRule="auto"/>
        <w:rPr/>
      </w:pPr>
      <w:r w:rsidDel="00000000" w:rsidR="00000000" w:rsidRPr="00000000">
        <w:rPr>
          <w:rtl w:val="0"/>
        </w:rPr>
      </w:r>
    </w:p>
    <w:p w:rsidR="00000000" w:rsidDel="00000000" w:rsidP="00000000" w:rsidRDefault="00000000" w:rsidRPr="00000000" w14:paraId="0000001F">
      <w:pPr>
        <w:spacing w:after="240" w:before="240" w:lineRule="auto"/>
        <w:rPr/>
      </w:pPr>
      <w:r w:rsidDel="00000000" w:rsidR="00000000" w:rsidRPr="00000000">
        <w:rPr>
          <w:rtl w:val="0"/>
        </w:rPr>
      </w:r>
    </w:p>
    <w:p w:rsidR="00000000" w:rsidDel="00000000" w:rsidP="00000000" w:rsidRDefault="00000000" w:rsidRPr="00000000" w14:paraId="00000020">
      <w:pPr>
        <w:spacing w:after="240" w:before="240" w:lineRule="auto"/>
        <w:rPr/>
      </w:pPr>
      <w:r w:rsidDel="00000000" w:rsidR="00000000" w:rsidRPr="00000000">
        <w:rPr>
          <w:rtl w:val="0"/>
        </w:rPr>
      </w:r>
    </w:p>
    <w:p w:rsidR="00000000" w:rsidDel="00000000" w:rsidP="00000000" w:rsidRDefault="00000000" w:rsidRPr="00000000" w14:paraId="00000021">
      <w:pPr>
        <w:spacing w:after="240" w:before="240" w:lineRule="auto"/>
        <w:rPr>
          <w:b w:val="1"/>
        </w:rPr>
      </w:pPr>
      <w:r w:rsidDel="00000000" w:rsidR="00000000" w:rsidRPr="00000000">
        <w:rPr>
          <w:b w:val="1"/>
          <w:rtl w:val="0"/>
        </w:rPr>
        <w:t xml:space="preserve">Research approach</w:t>
      </w:r>
    </w:p>
    <w:p w:rsidR="00000000" w:rsidDel="00000000" w:rsidP="00000000" w:rsidRDefault="00000000" w:rsidRPr="00000000" w14:paraId="00000022">
      <w:pPr>
        <w:spacing w:after="240" w:before="240" w:lineRule="auto"/>
        <w:rPr/>
      </w:pPr>
      <w:r w:rsidDel="00000000" w:rsidR="00000000" w:rsidRPr="00000000">
        <w:rPr>
          <w:rtl w:val="0"/>
        </w:rPr>
        <w:t xml:space="preserve">In this study, a deductive approach is employed to systematically analyze factors influencing ethical behavior and integrity among accountants. Drawing on established theories and frameworks from ethics and accounting literature, this approach allows for a structured exploration of concepts such as personal ethics training, organizational culture, and external pressures. Through the mixed methods (quantitative and qualitative data), this research aims to apply these theoretical insights to real-world contexts. Quantitative data collection involves conducting surveys and qualitative component consists of a literature review synthesizing prior research on integrity and ethics in accounting.</w:t>
      </w:r>
    </w:p>
    <w:p w:rsidR="00000000" w:rsidDel="00000000" w:rsidP="00000000" w:rsidRDefault="00000000" w:rsidRPr="00000000" w14:paraId="00000023">
      <w:pPr>
        <w:spacing w:after="240" w:before="240" w:lineRule="auto"/>
        <w:rPr>
          <w:b w:val="1"/>
        </w:rPr>
      </w:pPr>
      <w:r w:rsidDel="00000000" w:rsidR="00000000" w:rsidRPr="00000000">
        <w:rPr>
          <w:b w:val="1"/>
          <w:rtl w:val="0"/>
        </w:rPr>
        <w:t xml:space="preserve">Data collection method</w:t>
      </w:r>
    </w:p>
    <w:p w:rsidR="00000000" w:rsidDel="00000000" w:rsidP="00000000" w:rsidRDefault="00000000" w:rsidRPr="00000000" w14:paraId="00000024">
      <w:pPr>
        <w:spacing w:after="240" w:before="240" w:lineRule="auto"/>
        <w:rPr/>
      </w:pPr>
      <w:r w:rsidDel="00000000" w:rsidR="00000000" w:rsidRPr="00000000">
        <w:rPr>
          <w:rtl w:val="0"/>
        </w:rPr>
        <w:t xml:space="preserve">Primary data was collected using Google Form questionnaires, presented to the second year accounting students of University Malaya Wales.  They were requested to respond to the questionnaires with answers that depicted their views on the factors influencing the ethical behavior and integrity of accountants in the accounting profession.</w:t>
      </w:r>
    </w:p>
    <w:p w:rsidR="00000000" w:rsidDel="00000000" w:rsidP="00000000" w:rsidRDefault="00000000" w:rsidRPr="00000000" w14:paraId="00000025">
      <w:pPr>
        <w:spacing w:after="240" w:before="240" w:lineRule="auto"/>
        <w:rPr>
          <w:b w:val="1"/>
        </w:rPr>
      </w:pPr>
      <w:r w:rsidDel="00000000" w:rsidR="00000000" w:rsidRPr="00000000">
        <w:rPr>
          <w:b w:val="1"/>
          <w:rtl w:val="0"/>
        </w:rPr>
        <w:t xml:space="preserve">Sampling method &amp; sample size</w:t>
      </w:r>
    </w:p>
    <w:p w:rsidR="00000000" w:rsidDel="00000000" w:rsidP="00000000" w:rsidRDefault="00000000" w:rsidRPr="00000000" w14:paraId="00000026">
      <w:pPr>
        <w:spacing w:after="240" w:before="240" w:lineRule="auto"/>
        <w:rPr/>
      </w:pPr>
      <w:r w:rsidDel="00000000" w:rsidR="00000000" w:rsidRPr="00000000">
        <w:rPr>
          <w:rtl w:val="0"/>
        </w:rPr>
        <w:t xml:space="preserve">Quota sampling is used to ensure that specified numbers are obtained from each specified population subgroup (e.g. females and males). </w:t>
      </w:r>
    </w:p>
    <w:p w:rsidR="00000000" w:rsidDel="00000000" w:rsidP="00000000" w:rsidRDefault="00000000" w:rsidRPr="00000000" w14:paraId="00000027">
      <w:pPr>
        <w:spacing w:after="240" w:before="240" w:lineRule="auto"/>
        <w:rPr/>
      </w:pPr>
      <w:r w:rsidDel="00000000" w:rsidR="00000000" w:rsidRPr="00000000">
        <w:rPr>
          <w:rtl w:val="0"/>
        </w:rPr>
        <w:t xml:space="preserve">A sample of 30 students were chosen. Given that the target population are the 2nd year accounting students of UM Wales, the sample’s gender quota will assign 15 males (50% of 30) and 15 females (50% of 30). no randomization of unit selection within the subgroups are carried out.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Task 2</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Primary</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Questionnaire</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Secondary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Literature review</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b w:val="1"/>
        </w:rPr>
      </w:pPr>
      <w:r w:rsidDel="00000000" w:rsidR="00000000" w:rsidRPr="00000000">
        <w:rPr>
          <w:b w:val="1"/>
          <w:rtl w:val="0"/>
        </w:rPr>
        <w:t xml:space="preserve">Gender</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Gender plays a significant role in shaping individuals’ behaviors and values, particularly between men and women. Studies consistently show that women tend to prioritize maintaining relationships and ethical considerations more than men. This difference is rooted in socialization theories, which suggest that societal expectations and norms mold individuals’ behaviors based on their gender roles. Men are often socialized to emphasize competitive success, advancement and higher earnings, which lead to a greater willingness to bend rules or act unethically in pursuit of these goals. In contrast, women are more inclined to consider the impact of their actions on others and prioritize ethical behavior as part of nurturing relationships.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b w:val="1"/>
        </w:rPr>
      </w:pPr>
      <w:r w:rsidDel="00000000" w:rsidR="00000000" w:rsidRPr="00000000">
        <w:rPr>
          <w:b w:val="1"/>
          <w:rtl w:val="0"/>
        </w:rPr>
        <w:t xml:space="preserve">External factors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Accountants sometimes exploit flexible ethical guidelines to manipulate financial statements, favoring their clients or themselves. </w:t>
      </w:r>
      <w:r w:rsidDel="00000000" w:rsidR="00000000" w:rsidRPr="00000000">
        <w:rPr>
          <w:rtl w:val="0"/>
        </w:rPr>
        <w:t xml:space="preserve">For instance, the Financial Reporting Council (FRC) sets rules to prevent auditors from earning too much. Paragraph 4.24 of the FRC Ethical Standard stresses that accounting firms should generate </w:t>
      </w:r>
    </w:p>
    <w:p w:rsidR="00000000" w:rsidDel="00000000" w:rsidP="00000000" w:rsidRDefault="00000000" w:rsidRPr="00000000" w14:paraId="00000046">
      <w:pPr>
        <w:rPr/>
      </w:pPr>
      <w:r w:rsidDel="00000000" w:rsidR="00000000" w:rsidRPr="00000000">
        <w:rPr>
          <w:rtl w:val="0"/>
        </w:rPr>
        <w:t xml:space="preserve">no more than 15% from a single client, or 10% for a “public interest entity.” However, standard do not clarify if companies under the same ownership should be treated as one client, allowing auditors to audit many entities separately, even if they are controlled by the same owner. This loophole allowed firms like King &amp; King to audit 60 of the Gupta Family Group (GFC) entities separately, even when they are controlled by the same owner, Sanjeev Gupta. The loophole also raised concerns about conflicts of interest and audit independence.</w:t>
      </w:r>
    </w:p>
    <w:p w:rsidR="00000000" w:rsidDel="00000000" w:rsidP="00000000" w:rsidRDefault="00000000" w:rsidRPr="00000000" w14:paraId="00000047">
      <w:pPr>
        <w:rPr>
          <w:rFonts w:ascii="Georgia" w:cs="Georgia" w:eastAsia="Georgia" w:hAnsi="Georgia"/>
          <w:color w:val="33302e"/>
          <w:sz w:val="27"/>
          <w:szCs w:val="27"/>
          <w:shd w:fill="fff1e5" w:val="clea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b w:val="1"/>
        </w:rPr>
      </w:pPr>
      <w:r w:rsidDel="00000000" w:rsidR="00000000" w:rsidRPr="00000000">
        <w:rPr>
          <w:b w:val="1"/>
          <w:rtl w:val="0"/>
        </w:rPr>
        <w:t xml:space="preserve">Firm size</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In corporate environments, the size of an audit firm significantly influences ethical conduct. According to the agency theory, which explores conflicts of interest between auditors and clients, there's a notable impact on decisions like issuing first-time going concern (GC) modified opinions. These opinions indicate doubts about a company's ability to continue operations. They can be financially damaging, leading to lower stock prices and increased risks of business failure. Consequently, clients sometimes exert pressure on auditors not to issue GC opinions. Research indicates that smaller audit firms (non-Big 4) are more susceptible to these pressures compared to larger firms (Big 4). This is because Big 4 firms, with a diverse client base, are less concerned about losing one client and can maintain higher levels of independence and objectivity in their audit opinions.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