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07"/>
        <w:gridCol w:w="3212"/>
        <w:gridCol w:w="2268"/>
        <w:gridCol w:w="2535"/>
      </w:tblGrid>
      <w:tr w:rsidRPr="00A406E5" w:rsidR="00DB116D" w:rsidTr="0DAE4894" w14:paraId="448895F9" w14:textId="77777777">
        <w:tc>
          <w:tcPr>
            <w:tcW w:w="1907"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5"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DAE4894" w14:paraId="70A79578" w14:textId="77777777">
        <w:tc>
          <w:tcPr>
            <w:tcW w:w="1907"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5" w:type="dxa"/>
            <w:gridSpan w:val="3"/>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0DAE4894" w14:paraId="24056A8B" w14:textId="77777777">
        <w:tc>
          <w:tcPr>
            <w:tcW w:w="1907"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12"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35"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DAE4894" w14:paraId="22FB8E32" w14:textId="77777777">
        <w:tc>
          <w:tcPr>
            <w:tcW w:w="1907"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12" w:type="dxa"/>
            <w:tcMar/>
          </w:tcPr>
          <w:p w:rsidRPr="00A406E5" w:rsidR="00DB116D" w:rsidP="10B4B454" w:rsidRDefault="00DB116D" w14:paraId="4E0EE594" w14:textId="16D36381">
            <w:pPr>
              <w:spacing w:before="120" w:after="120"/>
              <w:jc w:val="both"/>
              <w:rPr>
                <w:rFonts w:ascii="Arial" w:hAnsi="Arial" w:cs="Arial"/>
                <w:b w:val="1"/>
                <w:bCs w:val="1"/>
                <w:sz w:val="22"/>
                <w:szCs w:val="22"/>
              </w:rPr>
            </w:pPr>
            <w:r w:rsidRPr="10B4B454" w:rsidR="1031EF41">
              <w:rPr>
                <w:rFonts w:ascii="Arial" w:hAnsi="Arial" w:cs="Arial"/>
                <w:b w:val="1"/>
                <w:bCs w:val="1"/>
                <w:sz w:val="22"/>
                <w:szCs w:val="22"/>
              </w:rPr>
              <w:t xml:space="preserve">Parese Ahmed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35"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0DAE4894" w14:paraId="37EFFAE2" w14:textId="77777777">
        <w:tc>
          <w:tcPr>
            <w:tcW w:w="1907"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12"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35"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0DAE4894" w14:paraId="4373828E" w14:textId="77777777">
        <w:tc>
          <w:tcPr>
            <w:tcW w:w="1907"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12" w:type="dxa"/>
            <w:tcMar/>
          </w:tcPr>
          <w:p w:rsidR="22DE0D80" w:rsidP="0DAE4894" w:rsidRDefault="22DE0D80" w14:paraId="39C5E5D4" w14:textId="04E3689C">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AE4894" w:rsidR="22DE0D80">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0DAE4894" w:rsidR="22DE0D80">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DAE4894" w:rsidR="22DE0D80">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22DE0D80" w:rsidP="0DAE4894" w:rsidRDefault="22DE0D80" w14:paraId="2DCB8E1C" w14:textId="3884CC1B">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DAE4894" w:rsidR="22DE0D80">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CF46FF2" w:rsidRDefault="00F667E8" w14:paraId="08E601FE" w14:textId="02032730">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35" w:type="dxa"/>
            <w:tcMar/>
          </w:tcPr>
          <w:p w:rsidRPr="00A406E5" w:rsidR="00B84B5B" w:rsidP="0DAE4894" w:rsidRDefault="71D2ECDF" w14:paraId="6D306163" w14:textId="3830A5C6">
            <w:pPr>
              <w:spacing w:before="120" w:after="120" w:line="360" w:lineRule="auto"/>
              <w:jc w:val="both"/>
            </w:pPr>
            <w:r w:rsidRPr="0DAE4894" w:rsidR="6BE5B7D8">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0DAE4894" w:rsidR="6BE5B7D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DAE4894" w:rsidR="6BE5B7D8">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0DAE4894" w:rsidR="6BE5B7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DAE4894" w:rsidR="6BE5B7D8">
              <w:rPr>
                <w:rFonts w:ascii="Arial" w:hAnsi="Arial" w:eastAsia="Arial" w:cs="Arial"/>
                <w:noProof w:val="0"/>
                <w:sz w:val="22"/>
                <w:szCs w:val="22"/>
                <w:lang w:val="en-GB"/>
              </w:rPr>
              <w:t xml:space="preserve"> </w:t>
            </w:r>
            <w:r w:rsidRPr="0DAE4894" w:rsidR="39FBFDC4">
              <w:rPr>
                <w:rFonts w:ascii="Arial" w:hAnsi="Arial" w:eastAsia="Arial" w:cs="Arial"/>
                <w:noProof w:val="0"/>
                <w:sz w:val="22"/>
                <w:szCs w:val="22"/>
                <w:lang w:val="en-GB"/>
              </w:rPr>
              <w:t xml:space="preserve"> </w:t>
            </w:r>
          </w:p>
          <w:p w:rsidRPr="00A406E5" w:rsidR="00B84B5B" w:rsidP="5CF46FF2" w:rsidRDefault="71D2ECDF" w14:paraId="0EF761E7" w14:textId="481FB289">
            <w:pPr>
              <w:spacing w:before="120" w:after="120" w:line="259" w:lineRule="auto"/>
              <w:jc w:val="both"/>
              <w:rPr>
                <w:rFonts w:ascii="Arial" w:hAnsi="Arial" w:cs="Arial"/>
                <w:b w:val="1"/>
                <w:bCs w:val="1"/>
                <w:sz w:val="22"/>
                <w:szCs w:val="22"/>
              </w:rPr>
            </w:pPr>
          </w:p>
        </w:tc>
      </w:tr>
      <w:tr w:rsidRPr="00A406E5" w:rsidR="00152E9D" w:rsidTr="0DAE4894" w14:paraId="6A71A95D" w14:textId="77777777">
        <w:tc>
          <w:tcPr>
            <w:tcW w:w="1907"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5"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AE4894" w14:paraId="0FF00618" w14:textId="77777777">
        <w:tc>
          <w:tcPr>
            <w:tcW w:w="1907"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5"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CF46FF2" w:rsidTr="0DAE4894" w14:paraId="50AF4F5A">
        <w:trPr>
          <w:trHeight w:val="300"/>
        </w:trPr>
        <w:tc>
          <w:tcPr>
            <w:tcW w:w="1907" w:type="dxa"/>
            <w:shd w:val="clear" w:color="auto" w:fill="D9D9D9" w:themeFill="background1" w:themeFillShade="D9"/>
            <w:tcMar/>
          </w:tcPr>
          <w:p w:rsidR="5CF46FF2" w:rsidP="5CF46FF2" w:rsidRDefault="5CF46FF2" w14:paraId="2929A56A" w14:textId="425AE8E5">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15" w:type="dxa"/>
            <w:gridSpan w:val="3"/>
            <w:tcMar/>
          </w:tcPr>
          <w:p w:rsidR="5CF46FF2" w:rsidP="5CF46FF2" w:rsidRDefault="5CF46FF2" w14:paraId="3069EBCA" w14:textId="6826059E">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CF46FF2" w:rsidP="5CF46FF2" w:rsidRDefault="5CF46FF2" w14:paraId="3AFA9EAA" w14:textId="7B662DE9">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CF46FF2" w:rsidP="5CF46FF2" w:rsidRDefault="5CF46FF2" w14:paraId="42313173" w14:textId="2FB4621A">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CF46FF2" w:rsidP="5CF46FF2" w:rsidRDefault="5CF46FF2" w14:paraId="7B7DA810" w14:textId="7D94E45A">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32245A27" w14:textId="6CB81D7B">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CF46FF2" w:rsidP="5CF46FF2" w:rsidRDefault="5CF46FF2" w14:paraId="2D28EF00" w14:textId="2D3DA6FF">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CF46FF2" w:rsidP="5CF46FF2" w:rsidRDefault="5CF46FF2" w14:paraId="0BB94676" w14:textId="3ABD26D4">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30"/>
              <w:gridCol w:w="4980"/>
            </w:tblGrid>
            <w:tr w:rsidR="5CF46FF2" w:rsidTr="5CF46FF2" w14:paraId="0F47224C">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5E00F4AF" w14:textId="394CD381">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Amount Over Limit</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608F2A4A" w14:textId="09A39B1C">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Penalty Applied</w:t>
                  </w:r>
                </w:p>
              </w:tc>
            </w:tr>
            <w:tr w:rsidR="5CF46FF2" w:rsidTr="5CF46FF2" w14:paraId="63371423">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453913E4" w14:textId="4758DC95">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Up to 10%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5A63BD19" w14:textId="7D16FFB8">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No penalty</w:t>
                  </w:r>
                </w:p>
              </w:tc>
            </w:tr>
            <w:tr w:rsidR="5CF46FF2" w:rsidTr="5CF46FF2" w14:paraId="3BFB4010">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35168CE3" w14:textId="7F891522">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10%–25%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7FCA1BB8" w14:textId="414CB32E">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5 mark deduction </w:t>
                  </w:r>
                  <w:r w:rsidRPr="5CF46FF2" w:rsidR="5CF46FF2">
                    <w:rPr>
                      <w:rFonts w:ascii="Arial" w:hAnsi="Arial" w:eastAsia="Arial" w:cs="Arial"/>
                      <w:b w:val="1"/>
                      <w:bCs w:val="1"/>
                      <w:i w:val="1"/>
                      <w:iCs w:val="1"/>
                      <w:sz w:val="22"/>
                      <w:szCs w:val="22"/>
                      <w:lang w:val="en-GB"/>
                    </w:rPr>
                    <w:t>or</w:t>
                  </w:r>
                  <w:r w:rsidRPr="5CF46FF2" w:rsidR="5CF46FF2">
                    <w:rPr>
                      <w:rFonts w:ascii="Arial" w:hAnsi="Arial" w:eastAsia="Arial" w:cs="Arial"/>
                      <w:b w:val="1"/>
                      <w:bCs w:val="1"/>
                      <w:i w:val="0"/>
                      <w:iCs w:val="0"/>
                      <w:sz w:val="22"/>
                      <w:szCs w:val="22"/>
                      <w:lang w:val="en-GB"/>
                    </w:rPr>
                    <w:t xml:space="preserve"> reduction to the capped mark (whichever is the smaller penalty)</w:t>
                  </w:r>
                </w:p>
              </w:tc>
            </w:tr>
            <w:tr w:rsidR="5CF46FF2" w:rsidTr="5CF46FF2" w14:paraId="00D9F4B0">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08D96BE7" w14:textId="17DC73F2">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26%–50%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3BA7607C" w14:textId="75740281">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10 mark deduction </w:t>
                  </w:r>
                  <w:r w:rsidRPr="5CF46FF2" w:rsidR="5CF46FF2">
                    <w:rPr>
                      <w:rFonts w:ascii="Arial" w:hAnsi="Arial" w:eastAsia="Arial" w:cs="Arial"/>
                      <w:b w:val="1"/>
                      <w:bCs w:val="1"/>
                      <w:i w:val="1"/>
                      <w:iCs w:val="1"/>
                      <w:sz w:val="22"/>
                      <w:szCs w:val="22"/>
                      <w:lang w:val="en-GB"/>
                    </w:rPr>
                    <w:t>or</w:t>
                  </w:r>
                  <w:r w:rsidRPr="5CF46FF2" w:rsidR="5CF46FF2">
                    <w:rPr>
                      <w:rFonts w:ascii="Arial" w:hAnsi="Arial" w:eastAsia="Arial" w:cs="Arial"/>
                      <w:b w:val="1"/>
                      <w:bCs w:val="1"/>
                      <w:i w:val="0"/>
                      <w:iCs w:val="0"/>
                      <w:sz w:val="22"/>
                      <w:szCs w:val="22"/>
                      <w:lang w:val="en-GB"/>
                    </w:rPr>
                    <w:t xml:space="preserve"> reduction to the capped mark (whichever is the smaller penalty)</w:t>
                  </w:r>
                </w:p>
              </w:tc>
            </w:tr>
            <w:tr w:rsidR="5CF46FF2" w:rsidTr="5CF46FF2" w14:paraId="4F4A49EB">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5E4AEB84" w14:textId="51829EEB">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Over 50% </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318B223C" w14:textId="6E137B1E">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Mark capped at the pass mark</w:t>
                  </w:r>
                </w:p>
              </w:tc>
            </w:tr>
          </w:tbl>
          <w:p w:rsidR="5CF46FF2" w:rsidP="5CF46FF2" w:rsidRDefault="5CF46FF2" w14:paraId="1604B7A0" w14:textId="6E5E9101">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5F5FE5EC" w14:textId="4E1D7FB5">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CF46FF2" w:rsidP="5CF46FF2" w:rsidRDefault="5CF46FF2" w14:paraId="3D9698C8" w14:textId="2C72F271">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44%</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40%</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CF46FF2" w:rsidP="5CF46FF2" w:rsidRDefault="5CF46FF2" w14:paraId="68ADD686" w14:textId="0482DFFA">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49%</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44%.</w:t>
            </w:r>
          </w:p>
          <w:p w:rsidR="5CF46FF2" w:rsidP="5CF46FF2" w:rsidRDefault="5CF46FF2" w14:paraId="44835064" w14:textId="1CEBE96D">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47%</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40%</w:t>
            </w:r>
            <w:r w:rsidRPr="5CF46FF2" w:rsidR="5CF46FF2">
              <w:rPr>
                <w:rFonts w:ascii="Arial" w:hAnsi="Arial" w:eastAsia="Arial" w:cs="Arial"/>
                <w:b w:val="0"/>
                <w:bCs w:val="0"/>
                <w:i w:val="0"/>
                <w:iCs w:val="0"/>
                <w:caps w:val="0"/>
                <w:smallCaps w:val="0"/>
                <w:color w:val="000000" w:themeColor="text1" w:themeTint="FF" w:themeShade="FF"/>
                <w:sz w:val="22"/>
                <w:szCs w:val="22"/>
                <w:lang w:val="en-GB"/>
              </w:rPr>
              <w:t>.</w:t>
            </w:r>
          </w:p>
          <w:p w:rsidR="5CF46FF2" w:rsidP="5CF46FF2" w:rsidRDefault="5CF46FF2" w14:paraId="3092D282" w14:textId="09182B75">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55%</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45%</w:t>
            </w:r>
            <w:r w:rsidRPr="5CF46FF2" w:rsidR="5CF46FF2">
              <w:rPr>
                <w:rFonts w:ascii="Arial" w:hAnsi="Arial" w:eastAsia="Arial" w:cs="Arial"/>
                <w:b w:val="0"/>
                <w:bCs w:val="0"/>
                <w:i w:val="0"/>
                <w:iCs w:val="0"/>
                <w:caps w:val="0"/>
                <w:smallCaps w:val="0"/>
                <w:color w:val="000000" w:themeColor="text1" w:themeTint="FF" w:themeShade="FF"/>
                <w:sz w:val="22"/>
                <w:szCs w:val="22"/>
                <w:lang w:val="en-GB"/>
              </w:rPr>
              <w:t>.</w:t>
            </w:r>
          </w:p>
          <w:p w:rsidR="5CF46FF2" w:rsidP="5CF46FF2" w:rsidRDefault="5CF46FF2" w14:paraId="259E993C" w14:textId="418822B0">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2E81D502" w14:textId="1CC61D42">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CF46FF2" w:rsidP="5CF46FF2" w:rsidRDefault="5CF46FF2" w14:paraId="3CB79646" w14:textId="0E3DEC5B">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CF46FF2" w:rsidP="5CF46FF2" w:rsidRDefault="5CF46FF2" w14:paraId="4DCD60A7" w14:textId="7D9BDCFD">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77FAB176" w14:textId="6A3A3C6A">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Feedback</w:t>
            </w:r>
          </w:p>
          <w:p w:rsidR="5CF46FF2" w:rsidP="5CF46FF2" w:rsidRDefault="5CF46FF2" w14:paraId="23A58213" w14:textId="174921DC">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CF46FF2" w:rsidR="5CF46FF2">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CF46FF2" w:rsidP="5CF46FF2" w:rsidRDefault="5CF46FF2" w14:paraId="530A15D5" w14:textId="703809AF">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59144E66">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sid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Pr="00953B01"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Pr="00953B01" w:rsidR="00953B01" w:rsidP="00CA6768" w:rsidRDefault="00953B01" w14:paraId="56DA5A94" w14:textId="77777777">
      <w:pPr>
        <w:spacing w:line="360" w:lineRule="auto"/>
        <w:jc w:val="both"/>
        <w:rPr>
          <w:rFonts w:asciiTheme="minorBidi" w:hAnsiTheme="minorBidi" w:cstheme="minorBidi"/>
          <w:sz w:val="23"/>
          <w:szCs w:val="23"/>
        </w:rPr>
      </w:pPr>
    </w:p>
    <w:p w:rsidRPr="00953B01" w:rsidR="00953B01" w:rsidP="00CA6768" w:rsidRDefault="00953B01" w14:paraId="11D1D2DC" w14:textId="139C0BFD">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The content is centred around the theoretical and practical application of creativity, leadership, value creation, and contemporary technology within the context of health and social care. The module material, delivered through lectures, aids in the development of key concepts and practices related to creativity and value creation, with the aim of encouraging innovative, progressive solutions to current challenges in health and social care</w:t>
      </w:r>
      <w:r w:rsidR="00CA6768">
        <w:rPr>
          <w:rFonts w:asciiTheme="minorBidi" w:hAnsiTheme="minorBidi" w:cstheme="minorBidi"/>
          <w:sz w:val="23"/>
          <w:szCs w:val="23"/>
        </w:rPr>
        <w:t xml:space="preserve"> environments.                                 </w:t>
      </w:r>
      <w:r w:rsidRPr="00953B01">
        <w:rPr>
          <w:rFonts w:asciiTheme="minorBidi" w:hAnsiTheme="minorBidi" w:cstheme="minorBidi"/>
          <w:sz w:val="23"/>
          <w:szCs w:val="23"/>
        </w:rPr>
        <w:t xml:space="preserve">. </w:t>
      </w:r>
      <w:r w:rsidRPr="00953B01">
        <w:rPr>
          <w:rFonts w:asciiTheme="minorBidi" w:hAnsiTheme="minorBidi" w:cstheme="minorBidi"/>
          <w:sz w:val="23"/>
          <w:szCs w:val="23"/>
        </w:rPr>
        <w:br/>
      </w:r>
    </w:p>
    <w:p w:rsidR="00953B01" w:rsidP="00CA6768" w:rsidRDefault="00953B01" w14:paraId="3992F566"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Students should apply their learning from the lectures to real-world health and social care problems, exploring ways to find solutions and interact with existing research. The focus is on the practical application and reflection of creativity, leadership, value, and technology. The portfolio will demonstrate the student's proactive and reflective approach to their learning, including evidence of their understanding and application of the material covered in the module.</w:t>
      </w:r>
    </w:p>
    <w:p w:rsidR="00953B01" w:rsidP="00953B01" w:rsidRDefault="00953B01" w14:paraId="449E3C79" w14:textId="77777777">
      <w:pPr>
        <w:spacing w:line="360" w:lineRule="auto"/>
        <w:rPr>
          <w:rFonts w:asciiTheme="minorBidi" w:hAnsiTheme="minorBidi" w:cstheme="minorBidi"/>
          <w:sz w:val="23"/>
          <w:szCs w:val="23"/>
        </w:rPr>
      </w:pPr>
    </w:p>
    <w:p w:rsidR="00953B01" w:rsidP="00953B01" w:rsidRDefault="00953B01" w14:paraId="03C1FF99" w14:textId="77777777">
      <w:pPr>
        <w:spacing w:line="360" w:lineRule="auto"/>
        <w:rPr>
          <w:rFonts w:asciiTheme="minorBidi" w:hAnsiTheme="minorBidi" w:cstheme="minorBidi"/>
          <w:sz w:val="23"/>
          <w:szCs w:val="23"/>
        </w:rPr>
      </w:pP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Pr="00953B01" w:rsidR="00953B01" w:rsidP="00953B01" w:rsidRDefault="00953B01" w14:paraId="55DD1BBA" w14:textId="6B8C916D">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D0BF4"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A406E5" w:rsidR="00E41171" w:rsidP="00CA6768" w:rsidRDefault="00CA6768" w14:paraId="677A74E2" w14:textId="015533C0">
      <w:pPr>
        <w:spacing w:line="360" w:lineRule="auto"/>
        <w:jc w:val="both"/>
        <w:rPr>
          <w:rFonts w:ascii="Arial" w:hAnsi="Arial" w:cs="Arial"/>
          <w:sz w:val="22"/>
          <w:szCs w:val="22"/>
        </w:rPr>
      </w:pPr>
      <w:r w:rsidRPr="00CA6768">
        <w:rPr>
          <w:rFonts w:ascii="Arial" w:hAnsi="Arial" w:cs="Arial"/>
          <w:i/>
          <w:iCs/>
          <w:color w:val="0070C0"/>
          <w:sz w:val="22"/>
          <w:szCs w:val="22"/>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A406E5" w:rsidR="00E41171" w:rsidP="00CA6768" w:rsidRDefault="00CA6768" w14:paraId="7392954A" w14:textId="6FF7DB49">
      <w:pPr>
        <w:spacing w:line="360" w:lineRule="auto"/>
        <w:jc w:val="both"/>
        <w:rPr>
          <w:rFonts w:ascii="Arial" w:hAnsi="Arial" w:cs="Arial"/>
          <w:sz w:val="22"/>
          <w:szCs w:val="22"/>
        </w:rPr>
      </w:pPr>
      <w:r w:rsidRPr="00CA6768">
        <w:rPr>
          <w:rFonts w:ascii="Arial" w:hAnsi="Arial" w:cs="Arial"/>
          <w:i/>
          <w:iCs/>
          <w:color w:val="0070C0"/>
          <w:sz w:val="22"/>
          <w:szCs w:val="22"/>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8566E5" w:rsidP="00CA6768" w:rsidRDefault="00CA6768" w14:paraId="6246F546" w14:textId="012C31F3">
      <w:pPr>
        <w:spacing w:line="360" w:lineRule="auto"/>
        <w:jc w:val="both"/>
        <w:rPr>
          <w:rFonts w:ascii="Arial" w:hAnsi="Arial" w:eastAsia="Arial" w:cs="Arial"/>
          <w:i/>
          <w:iCs/>
          <w:color w:val="0070C0"/>
          <w:sz w:val="22"/>
          <w:szCs w:val="22"/>
        </w:rPr>
      </w:pPr>
      <w:r w:rsidRPr="00CA6768">
        <w:rPr>
          <w:rFonts w:ascii="Arial" w:hAnsi="Arial" w:eastAsia="Arial" w:cs="Arial"/>
          <w:i/>
          <w:iCs/>
          <w:color w:val="0070C0"/>
          <w:sz w:val="22"/>
          <w:szCs w:val="22"/>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CA6768" w:rsidR="00CA6768" w:rsidP="00CA6768" w:rsidRDefault="00CA6768" w14:paraId="119505AF"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7AFCFAD7" w14:textId="2B2CCD64">
            <w:pPr>
              <w:spacing w:line="360" w:lineRule="auto"/>
              <w:jc w:val="both"/>
              <w:rPr>
                <w:rFonts w:ascii="Arial" w:hAnsi="Arial" w:cs="Arial"/>
                <w:i/>
                <w:iCs/>
                <w:color w:val="0070C0"/>
              </w:rPr>
            </w:pPr>
            <w:r w:rsidRPr="00CA6768">
              <w:rPr>
                <w:rFonts w:ascii="Arial" w:hAnsi="Arial" w:cs="Arial"/>
                <w:i/>
                <w:iCs/>
                <w:color w:val="0070C0"/>
              </w:rPr>
              <w:t xml:space="preserve">Students should include reference to a </w:t>
            </w:r>
            <w:r w:rsidRPr="00CA6768">
              <w:rPr>
                <w:rFonts w:ascii="Arial" w:hAnsi="Arial" w:cs="Arial"/>
                <w:b/>
                <w:bCs/>
                <w:i/>
                <w:iCs/>
                <w:color w:val="0070C0"/>
              </w:rPr>
              <w:t>minimum of 8 sources</w:t>
            </w:r>
            <w:r w:rsidRPr="00CA6768">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r w:rsidRPr="00CA6768" w:rsidR="00321D95">
              <w:rPr>
                <w:rFonts w:ascii="Arial" w:hAnsi="Arial" w:cs="Arial"/>
                <w:i/>
                <w:iCs/>
                <w:color w:val="0070C0"/>
              </w:rPr>
              <w:t xml:space="preserve">.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A4D30BE" w14:textId="7B064CD8">
            <w:pPr>
              <w:spacing w:line="360" w:lineRule="auto"/>
              <w:jc w:val="both"/>
              <w:rPr>
                <w:rFonts w:ascii="Arial" w:hAnsi="Arial" w:cs="Arial"/>
                <w:i/>
                <w:iCs/>
                <w:color w:val="0070C0"/>
                <w:sz w:val="21"/>
                <w:szCs w:val="21"/>
              </w:rPr>
            </w:pPr>
            <w:r w:rsidRPr="00CA6768">
              <w:rPr>
                <w:rFonts w:ascii="Arial" w:hAnsi="Arial" w:cs="Arial"/>
                <w:i/>
                <w:iCs/>
                <w:color w:val="0070C0"/>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3181162D" w14:textId="0701C53B">
            <w:pPr>
              <w:spacing w:line="360" w:lineRule="auto"/>
              <w:jc w:val="both"/>
              <w:rPr>
                <w:rFonts w:ascii="Arial" w:hAnsi="Arial" w:cs="Arial"/>
                <w:i/>
                <w:iCs/>
                <w:color w:val="0070C0"/>
                <w:sz w:val="21"/>
                <w:szCs w:val="21"/>
              </w:rPr>
            </w:pPr>
            <w:r w:rsidRPr="00CA6768">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30857A2" w14:textId="5DE2EFEF">
            <w:pPr>
              <w:spacing w:after="120" w:line="360" w:lineRule="auto"/>
              <w:jc w:val="both"/>
              <w:rPr>
                <w:rFonts w:ascii="Arial" w:hAnsi="Arial" w:eastAsia="Arial" w:cs="Arial"/>
                <w:i/>
                <w:iCs/>
                <w:color w:val="0070C0"/>
                <w:sz w:val="21"/>
                <w:szCs w:val="21"/>
              </w:rPr>
            </w:pPr>
            <w:r w:rsidRPr="00CA6768">
              <w:rPr>
                <w:rFonts w:ascii="Arial" w:hAnsi="Arial" w:eastAsia="Arial" w:cs="Arial"/>
                <w:i/>
                <w:iCs/>
                <w:color w:val="0070C0"/>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r>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6070DC7C" w14:textId="6C871A2D">
            <w:pPr>
              <w:spacing w:line="360" w:lineRule="auto"/>
              <w:jc w:val="both"/>
              <w:rPr>
                <w:rFonts w:ascii="Arial" w:hAnsi="Arial" w:cs="Arial"/>
                <w:i/>
                <w:iCs/>
                <w:color w:val="0070C0"/>
              </w:rPr>
            </w:pPr>
            <w:r w:rsidRPr="00CA6768">
              <w:rPr>
                <w:rFonts w:ascii="Arial" w:hAnsi="Arial" w:cs="Arial"/>
                <w:i/>
                <w:iCs/>
                <w:color w:val="0070C0"/>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61109" w:rsidRDefault="00C61109" w14:paraId="72CB0E91" w14:textId="77777777">
      <w:r>
        <w:separator/>
      </w:r>
    </w:p>
  </w:endnote>
  <w:endnote w:type="continuationSeparator" w:id="0">
    <w:p w:rsidR="00C61109" w:rsidRDefault="00C61109" w14:paraId="172427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61109" w:rsidRDefault="00C61109" w14:paraId="3AB52817" w14:textId="77777777">
      <w:r>
        <w:separator/>
      </w:r>
    </w:p>
  </w:footnote>
  <w:footnote w:type="continuationSeparator" w:id="0">
    <w:p w:rsidR="00C61109" w:rsidRDefault="00C61109" w14:paraId="0AD2AAE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28f75e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210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0">
    <w:abstractNumId w:val="27"/>
  </w:num>
  <w:num w:numId="29">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0BF4"/>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860C7"/>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C88C5BE"/>
    <w:rsid w:val="0DAE4894"/>
    <w:rsid w:val="1031EF41"/>
    <w:rsid w:val="10B4B454"/>
    <w:rsid w:val="14D33D63"/>
    <w:rsid w:val="22DE0D80"/>
    <w:rsid w:val="2A54CDF3"/>
    <w:rsid w:val="39FBFDC4"/>
    <w:rsid w:val="44A622A8"/>
    <w:rsid w:val="516F1F3A"/>
    <w:rsid w:val="5CF46FF2"/>
    <w:rsid w:val="6BE5B7D8"/>
    <w:rsid w:val="6FEC6C03"/>
    <w:rsid w:val="71D2ECDF"/>
    <w:rsid w:val="7966A2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997A4-B77E-44B1-BA80-9B97F509DAA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EF2823-284A-402D-AC1B-AAB33CB39FC8}">
  <ds:schemaRefs>
    <ds:schemaRef ds:uri="http://schemas.microsoft.com/sharepoint/v3/contenttype/forms"/>
  </ds:schemaRefs>
</ds:datastoreItem>
</file>

<file path=customXml/itemProps3.xml><?xml version="1.0" encoding="utf-8"?>
<ds:datastoreItem xmlns:ds="http://schemas.openxmlformats.org/officeDocument/2006/customXml" ds:itemID="{1DCAC179-24D4-4E89-A5E2-F02E7F58818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11</revision>
  <lastPrinted>2014-10-10T07:42:00.0000000Z</lastPrinted>
  <dcterms:created xsi:type="dcterms:W3CDTF">2025-12-01T14:13:00.0000000Z</dcterms:created>
  <dcterms:modified xsi:type="dcterms:W3CDTF">2026-08-26T09:17:39.3510624Z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