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20CB6F" w14:textId="1148FE19" w:rsidR="00AA597F" w:rsidRDefault="00535B52" w:rsidP="00AA597F">
      <w:pPr>
        <w:jc w:val="both"/>
        <w:rPr>
          <w:rFonts w:ascii="Arial" w:hAnsi="Arial" w:cs="Arial"/>
          <w:u w:val="single"/>
        </w:rPr>
      </w:pPr>
      <w:r w:rsidRPr="00535B52">
        <w:rPr>
          <w:rFonts w:ascii="Arial" w:hAnsi="Arial" w:cs="Arial"/>
          <w:u w:val="single"/>
        </w:rPr>
        <w:t>Section A</w:t>
      </w:r>
      <w:r w:rsidR="00B0495A">
        <w:rPr>
          <w:rFonts w:ascii="Arial" w:hAnsi="Arial" w:cs="Arial"/>
          <w:u w:val="single"/>
        </w:rPr>
        <w:t xml:space="preserve"> </w:t>
      </w:r>
    </w:p>
    <w:p w14:paraId="058E4E55" w14:textId="77777777" w:rsidR="00535B52" w:rsidRPr="00535B52" w:rsidRDefault="00535B52" w:rsidP="00AA597F">
      <w:pPr>
        <w:jc w:val="both"/>
        <w:rPr>
          <w:rFonts w:ascii="Arial" w:hAnsi="Arial" w:cs="Arial"/>
          <w:u w:val="single"/>
        </w:rPr>
      </w:pPr>
    </w:p>
    <w:p w14:paraId="6AE6B7EA" w14:textId="5E509FF6" w:rsidR="00E7381A" w:rsidRPr="00E7381A" w:rsidRDefault="001401F5" w:rsidP="0051429A">
      <w:pPr>
        <w:spacing w:line="360" w:lineRule="auto"/>
        <w:jc w:val="both"/>
        <w:rPr>
          <w:rFonts w:ascii="Arial" w:hAnsi="Arial" w:cs="Arial"/>
        </w:rPr>
      </w:pPr>
      <w:r w:rsidRPr="00DC555B">
        <w:rPr>
          <w:rFonts w:ascii="Arial" w:hAnsi="Arial" w:cs="Arial"/>
        </w:rPr>
        <w:t xml:space="preserve">The importance of early intervention for children with Dyslexia cannot be overemphasised enough, </w:t>
      </w:r>
      <w:r w:rsidR="00987D15" w:rsidRPr="00DC555B">
        <w:rPr>
          <w:rFonts w:ascii="Arial" w:hAnsi="Arial" w:cs="Arial"/>
        </w:rPr>
        <w:t>(</w:t>
      </w:r>
      <w:proofErr w:type="spellStart"/>
      <w:r w:rsidR="00987D15" w:rsidRPr="00DC555B">
        <w:rPr>
          <w:rFonts w:ascii="Arial" w:hAnsi="Arial" w:cs="Arial"/>
        </w:rPr>
        <w:t>Colenbrander</w:t>
      </w:r>
      <w:proofErr w:type="spellEnd"/>
      <w:r w:rsidR="00987D15" w:rsidRPr="00DC555B">
        <w:rPr>
          <w:rFonts w:ascii="Arial" w:hAnsi="Arial" w:cs="Arial"/>
        </w:rPr>
        <w:t xml:space="preserve">, </w:t>
      </w:r>
      <w:proofErr w:type="spellStart"/>
      <w:r w:rsidR="00987D15" w:rsidRPr="00DC555B">
        <w:rPr>
          <w:rFonts w:ascii="Arial" w:hAnsi="Arial" w:cs="Arial"/>
        </w:rPr>
        <w:t>Breadmore</w:t>
      </w:r>
      <w:proofErr w:type="spellEnd"/>
      <w:r w:rsidR="00987D15" w:rsidRPr="00DC555B">
        <w:rPr>
          <w:rFonts w:ascii="Arial" w:hAnsi="Arial" w:cs="Arial"/>
        </w:rPr>
        <w:t xml:space="preserve"> and Ricketts, 2018</w:t>
      </w:r>
      <w:r w:rsidR="00987D15" w:rsidRPr="0051429A">
        <w:rPr>
          <w:rFonts w:ascii="Arial" w:hAnsi="Arial" w:cs="Arial"/>
        </w:rPr>
        <w:t>)</w:t>
      </w:r>
      <w:r w:rsidR="00A43C0E" w:rsidRPr="0051429A">
        <w:rPr>
          <w:rFonts w:ascii="Arial" w:hAnsi="Arial" w:cs="Arial"/>
        </w:rPr>
        <w:t xml:space="preserve"> as when the correct learning strategies and support are in place, the children have the opportunities </w:t>
      </w:r>
      <w:r w:rsidR="00B80C5B">
        <w:rPr>
          <w:rFonts w:ascii="Arial" w:hAnsi="Arial" w:cs="Arial"/>
        </w:rPr>
        <w:t xml:space="preserve">to </w:t>
      </w:r>
      <w:r w:rsidR="00A43C0E" w:rsidRPr="0051429A">
        <w:rPr>
          <w:rFonts w:ascii="Arial" w:hAnsi="Arial" w:cs="Arial"/>
        </w:rPr>
        <w:t>improv</w:t>
      </w:r>
      <w:r w:rsidR="00B80C5B">
        <w:rPr>
          <w:rFonts w:ascii="Arial" w:hAnsi="Arial" w:cs="Arial"/>
        </w:rPr>
        <w:t>e</w:t>
      </w:r>
      <w:r w:rsidR="00A43C0E" w:rsidRPr="0051429A">
        <w:rPr>
          <w:rFonts w:ascii="Arial" w:hAnsi="Arial" w:cs="Arial"/>
        </w:rPr>
        <w:t xml:space="preserve"> and maintain their achievements over a long period of time (Jepsen 2017).</w:t>
      </w:r>
      <w:r w:rsidR="00A43C0E">
        <w:rPr>
          <w:rFonts w:ascii="Arial" w:hAnsi="Arial" w:cs="Arial"/>
        </w:rPr>
        <w:t xml:space="preserve"> </w:t>
      </w:r>
      <w:proofErr w:type="spellStart"/>
      <w:r w:rsidR="00CC41F8">
        <w:rPr>
          <w:rFonts w:ascii="Arial" w:hAnsi="Arial" w:cs="Arial"/>
        </w:rPr>
        <w:t>Birsh</w:t>
      </w:r>
      <w:proofErr w:type="spellEnd"/>
      <w:r w:rsidR="00CC41F8">
        <w:rPr>
          <w:rFonts w:ascii="Arial" w:hAnsi="Arial" w:cs="Arial"/>
        </w:rPr>
        <w:t xml:space="preserve"> </w:t>
      </w:r>
      <w:r w:rsidR="001C4725">
        <w:rPr>
          <w:rFonts w:ascii="Arial" w:hAnsi="Arial" w:cs="Arial"/>
        </w:rPr>
        <w:t xml:space="preserve">(2018) </w:t>
      </w:r>
      <w:r w:rsidR="00F169FE">
        <w:rPr>
          <w:rFonts w:ascii="Arial" w:hAnsi="Arial" w:cs="Arial"/>
        </w:rPr>
        <w:t xml:space="preserve">argue that </w:t>
      </w:r>
      <w:r w:rsidR="00E73739">
        <w:rPr>
          <w:rFonts w:ascii="Arial" w:hAnsi="Arial" w:cs="Arial"/>
        </w:rPr>
        <w:t xml:space="preserve">scientific research </w:t>
      </w:r>
      <w:r w:rsidR="00757444">
        <w:rPr>
          <w:rFonts w:ascii="Arial" w:hAnsi="Arial" w:cs="Arial"/>
        </w:rPr>
        <w:t xml:space="preserve">shows that early educational intervention </w:t>
      </w:r>
      <w:r w:rsidR="00FE3DE0">
        <w:rPr>
          <w:rFonts w:ascii="Arial" w:hAnsi="Arial" w:cs="Arial"/>
        </w:rPr>
        <w:t xml:space="preserve">is critical for </w:t>
      </w:r>
      <w:r w:rsidR="00A43F1F">
        <w:rPr>
          <w:rFonts w:ascii="Arial" w:hAnsi="Arial" w:cs="Arial"/>
        </w:rPr>
        <w:t xml:space="preserve">those with </w:t>
      </w:r>
      <w:r w:rsidR="00D52A5C" w:rsidRPr="00DC555B">
        <w:rPr>
          <w:rFonts w:ascii="Arial" w:hAnsi="Arial" w:cs="Arial"/>
        </w:rPr>
        <w:t xml:space="preserve">Dyslexia </w:t>
      </w:r>
      <w:r w:rsidR="00A46B30">
        <w:rPr>
          <w:rFonts w:ascii="Arial" w:hAnsi="Arial" w:cs="Arial"/>
        </w:rPr>
        <w:t>and</w:t>
      </w:r>
      <w:r w:rsidR="00A46B30" w:rsidRPr="00A46B30">
        <w:rPr>
          <w:rFonts w:ascii="Arial" w:hAnsi="Arial" w:cs="Arial"/>
        </w:rPr>
        <w:t xml:space="preserve"> </w:t>
      </w:r>
      <w:r w:rsidR="00A46B30">
        <w:rPr>
          <w:rFonts w:ascii="Arial" w:hAnsi="Arial" w:cs="Arial"/>
        </w:rPr>
        <w:t xml:space="preserve">reading disabilities. </w:t>
      </w:r>
      <w:r w:rsidR="0051429A" w:rsidRPr="00DC555B">
        <w:rPr>
          <w:rFonts w:ascii="Arial" w:hAnsi="Arial" w:cs="Arial"/>
        </w:rPr>
        <w:t xml:space="preserve">Early identification and application of intervention for </w:t>
      </w:r>
      <w:r w:rsidR="00D52A5C" w:rsidRPr="00DC555B">
        <w:rPr>
          <w:rFonts w:ascii="Arial" w:hAnsi="Arial" w:cs="Arial"/>
        </w:rPr>
        <w:t xml:space="preserve">Dyslexia </w:t>
      </w:r>
      <w:r w:rsidR="0051429A" w:rsidRPr="00DC555B">
        <w:rPr>
          <w:rFonts w:ascii="Arial" w:hAnsi="Arial" w:cs="Arial"/>
        </w:rPr>
        <w:t xml:space="preserve">ensures that </w:t>
      </w:r>
      <w:r w:rsidR="0051429A">
        <w:rPr>
          <w:rFonts w:ascii="Arial" w:hAnsi="Arial" w:cs="Arial"/>
        </w:rPr>
        <w:t>children</w:t>
      </w:r>
      <w:r w:rsidR="0051429A" w:rsidRPr="00DC555B">
        <w:rPr>
          <w:rFonts w:ascii="Arial" w:hAnsi="Arial" w:cs="Arial"/>
        </w:rPr>
        <w:t xml:space="preserve"> can reach their full potential, (</w:t>
      </w:r>
      <w:proofErr w:type="spellStart"/>
      <w:r w:rsidR="0051429A" w:rsidRPr="00DC555B">
        <w:rPr>
          <w:rFonts w:ascii="Arial" w:hAnsi="Arial" w:cs="Arial"/>
        </w:rPr>
        <w:t>Colenbrander</w:t>
      </w:r>
      <w:proofErr w:type="spellEnd"/>
      <w:r w:rsidR="0051429A" w:rsidRPr="00DC555B">
        <w:rPr>
          <w:rFonts w:ascii="Arial" w:hAnsi="Arial" w:cs="Arial"/>
        </w:rPr>
        <w:t xml:space="preserve">, </w:t>
      </w:r>
      <w:proofErr w:type="spellStart"/>
      <w:r w:rsidR="0051429A" w:rsidRPr="00DC555B">
        <w:rPr>
          <w:rFonts w:ascii="Arial" w:hAnsi="Arial" w:cs="Arial"/>
        </w:rPr>
        <w:t>Breadmore</w:t>
      </w:r>
      <w:proofErr w:type="spellEnd"/>
      <w:r w:rsidR="0051429A" w:rsidRPr="00DC555B">
        <w:rPr>
          <w:rFonts w:ascii="Arial" w:hAnsi="Arial" w:cs="Arial"/>
        </w:rPr>
        <w:t xml:space="preserve"> and Ricketts, 2018</w:t>
      </w:r>
      <w:r w:rsidR="0051429A">
        <w:rPr>
          <w:rFonts w:ascii="Arial" w:hAnsi="Arial" w:cs="Arial"/>
        </w:rPr>
        <w:t xml:space="preserve">; </w:t>
      </w:r>
      <w:r w:rsidR="0051429A" w:rsidRPr="00E7381A">
        <w:rPr>
          <w:rFonts w:ascii="Arial" w:hAnsi="Arial" w:cs="Arial"/>
        </w:rPr>
        <w:t>Jepsen 2017).</w:t>
      </w:r>
      <w:r w:rsidR="0051429A">
        <w:rPr>
          <w:rFonts w:ascii="Arial" w:hAnsi="Arial" w:cs="Arial"/>
        </w:rPr>
        <w:t xml:space="preserve"> Furthermore </w:t>
      </w:r>
      <w:proofErr w:type="spellStart"/>
      <w:r w:rsidR="00F31B41" w:rsidRPr="0051429A">
        <w:rPr>
          <w:rFonts w:ascii="Arial" w:hAnsi="Arial" w:cs="Arial"/>
        </w:rPr>
        <w:t>Shtuhl</w:t>
      </w:r>
      <w:proofErr w:type="spellEnd"/>
      <w:r w:rsidR="00F31B41" w:rsidRPr="0051429A">
        <w:rPr>
          <w:rFonts w:ascii="Arial" w:hAnsi="Arial" w:cs="Arial"/>
        </w:rPr>
        <w:t xml:space="preserve"> (2015)</w:t>
      </w:r>
      <w:r w:rsidR="001428EB">
        <w:rPr>
          <w:rFonts w:ascii="Arial" w:hAnsi="Arial" w:cs="Arial"/>
        </w:rPr>
        <w:t xml:space="preserve"> and (Rose, 2009)</w:t>
      </w:r>
      <w:r w:rsidR="00F31B41" w:rsidRPr="0051429A">
        <w:rPr>
          <w:rFonts w:ascii="Arial" w:hAnsi="Arial" w:cs="Arial"/>
        </w:rPr>
        <w:t xml:space="preserve"> explain that the extensive research from the previous twenty years confirms the importance of identifying </w:t>
      </w:r>
      <w:r w:rsidR="00D52A5C" w:rsidRPr="00DC555B">
        <w:rPr>
          <w:rFonts w:ascii="Arial" w:hAnsi="Arial" w:cs="Arial"/>
        </w:rPr>
        <w:t xml:space="preserve">Dyslexia </w:t>
      </w:r>
      <w:r w:rsidR="00F31B41" w:rsidRPr="0051429A">
        <w:rPr>
          <w:rFonts w:ascii="Arial" w:hAnsi="Arial" w:cs="Arial"/>
        </w:rPr>
        <w:t>and using interventions at the earliest opportunity.</w:t>
      </w:r>
      <w:r w:rsidR="00F31B41">
        <w:rPr>
          <w:rFonts w:ascii="Arial" w:hAnsi="Arial" w:cs="Arial"/>
        </w:rPr>
        <w:t xml:space="preserve"> </w:t>
      </w:r>
    </w:p>
    <w:p w14:paraId="603D6ADA" w14:textId="2800A991" w:rsidR="00987D15" w:rsidRPr="00E7381A" w:rsidRDefault="00987D15" w:rsidP="0051429A">
      <w:pPr>
        <w:spacing w:before="100" w:beforeAutospacing="1" w:after="100" w:afterAutospacing="1" w:line="360" w:lineRule="auto"/>
        <w:jc w:val="both"/>
        <w:rPr>
          <w:rFonts w:ascii="Arial" w:hAnsi="Arial" w:cs="Arial"/>
          <w:color w:val="2F5496" w:themeColor="accent1" w:themeShade="BF"/>
        </w:rPr>
      </w:pPr>
      <w:r w:rsidRPr="00DC555B">
        <w:rPr>
          <w:rFonts w:ascii="Arial" w:hAnsi="Arial" w:cs="Arial"/>
        </w:rPr>
        <w:t>Early i</w:t>
      </w:r>
      <w:r w:rsidR="001401F5" w:rsidRPr="00DC555B">
        <w:rPr>
          <w:rFonts w:ascii="Arial" w:hAnsi="Arial" w:cs="Arial"/>
        </w:rPr>
        <w:t>ntervention is most effective if introduced in the early years</w:t>
      </w:r>
      <w:r w:rsidRPr="00DC555B">
        <w:rPr>
          <w:rFonts w:ascii="Arial" w:hAnsi="Arial" w:cs="Arial"/>
        </w:rPr>
        <w:t>, it has many more benefits as it takes advantage of the brain plasticity or neuroplasticity, which allows the brain to change and reorganise itself based on experience and interpreted knowledge (</w:t>
      </w:r>
      <w:proofErr w:type="spellStart"/>
      <w:r w:rsidRPr="00DC555B">
        <w:rPr>
          <w:rFonts w:ascii="Arial" w:hAnsi="Arial" w:cs="Arial"/>
        </w:rPr>
        <w:t>Shtuhl</w:t>
      </w:r>
      <w:proofErr w:type="spellEnd"/>
      <w:r w:rsidRPr="00DC555B">
        <w:rPr>
          <w:rFonts w:ascii="Arial" w:hAnsi="Arial" w:cs="Arial"/>
        </w:rPr>
        <w:t>, 2015). Eden (2016) and</w:t>
      </w:r>
      <w:r w:rsidR="0051429A">
        <w:rPr>
          <w:rFonts w:ascii="Arial" w:hAnsi="Arial" w:cs="Arial"/>
        </w:rPr>
        <w:t xml:space="preserve"> </w:t>
      </w:r>
      <w:r w:rsidR="0051429A" w:rsidRPr="00DC555B">
        <w:rPr>
          <w:rFonts w:ascii="Arial" w:hAnsi="Arial" w:cs="Arial"/>
        </w:rPr>
        <w:t xml:space="preserve">The Dyslexia Resource (TDR) </w:t>
      </w:r>
      <w:r w:rsidRPr="00DC555B">
        <w:rPr>
          <w:rFonts w:ascii="Arial" w:hAnsi="Arial" w:cs="Arial"/>
        </w:rPr>
        <w:t>(2020) concur that due to children's brains being malleable, practitioners have an "extraordinary opportunity to make a difference" in children's lives (TDR, 2021) and can successfully support children through intensive interventions.</w:t>
      </w:r>
      <w:r w:rsidR="00587416" w:rsidRPr="00DC555B">
        <w:rPr>
          <w:rFonts w:ascii="Arial" w:hAnsi="Arial" w:cs="Arial"/>
        </w:rPr>
        <w:t xml:space="preserve"> Eden (2016) argues that the dyslexic brain works differently, creating translation errors (TDR, 2020) compared to those without Dyslexia. </w:t>
      </w:r>
    </w:p>
    <w:p w14:paraId="4EAC004F" w14:textId="7DB263AB" w:rsidR="00C325BC" w:rsidRPr="00DC555B" w:rsidRDefault="006E3808" w:rsidP="00F31B41">
      <w:pPr>
        <w:spacing w:line="360" w:lineRule="auto"/>
        <w:jc w:val="both"/>
        <w:rPr>
          <w:rFonts w:ascii="Arial" w:hAnsi="Arial" w:cs="Arial"/>
        </w:rPr>
      </w:pPr>
      <w:r w:rsidRPr="00DC555B">
        <w:rPr>
          <w:rFonts w:ascii="Arial" w:hAnsi="Arial" w:cs="Arial"/>
        </w:rPr>
        <w:t>The WG (2015</w:t>
      </w:r>
      <w:r w:rsidR="00D52A5C">
        <w:rPr>
          <w:rFonts w:ascii="Arial" w:hAnsi="Arial" w:cs="Arial"/>
        </w:rPr>
        <w:t>d</w:t>
      </w:r>
      <w:r w:rsidRPr="00DC555B">
        <w:rPr>
          <w:rFonts w:ascii="Arial" w:hAnsi="Arial" w:cs="Arial"/>
        </w:rPr>
        <w:t xml:space="preserve">) states that early identification cannot be </w:t>
      </w:r>
      <w:r w:rsidR="0051429A">
        <w:rPr>
          <w:rFonts w:ascii="Arial" w:hAnsi="Arial" w:cs="Arial"/>
        </w:rPr>
        <w:t>stressed enough</w:t>
      </w:r>
      <w:r w:rsidRPr="00DC555B">
        <w:rPr>
          <w:rFonts w:ascii="Arial" w:hAnsi="Arial" w:cs="Arial"/>
        </w:rPr>
        <w:t>, as the earlier the intervention occurs, the more likely the individual will respond better</w:t>
      </w:r>
      <w:r w:rsidR="007F176E" w:rsidRPr="00DC555B">
        <w:rPr>
          <w:rFonts w:ascii="Arial" w:hAnsi="Arial" w:cs="Arial"/>
        </w:rPr>
        <w:t xml:space="preserve"> </w:t>
      </w:r>
      <w:r w:rsidR="0051429A">
        <w:rPr>
          <w:rFonts w:ascii="Arial" w:hAnsi="Arial" w:cs="Arial"/>
        </w:rPr>
        <w:t xml:space="preserve">to it </w:t>
      </w:r>
      <w:r w:rsidR="007F176E" w:rsidRPr="00DC555B">
        <w:rPr>
          <w:rFonts w:ascii="Arial" w:hAnsi="Arial" w:cs="Arial"/>
        </w:rPr>
        <w:t>(Jepsen, 2017)</w:t>
      </w:r>
      <w:r w:rsidRPr="00DC555B">
        <w:rPr>
          <w:rFonts w:ascii="Arial" w:hAnsi="Arial" w:cs="Arial"/>
        </w:rPr>
        <w:t xml:space="preserve">. The Additional Learning Needs and Education Tribunal (Wales) Act 2018 (The Act) allows legislative framework to improve the delivery and planning of </w:t>
      </w:r>
      <w:r w:rsidR="00B80C5B" w:rsidRPr="00DC555B">
        <w:rPr>
          <w:rFonts w:ascii="Arial" w:hAnsi="Arial" w:cs="Arial"/>
        </w:rPr>
        <w:t xml:space="preserve">Additional Learning Needs </w:t>
      </w:r>
      <w:r w:rsidRPr="00DC555B">
        <w:rPr>
          <w:rFonts w:ascii="Arial" w:hAnsi="Arial" w:cs="Arial"/>
        </w:rPr>
        <w:t>(ALN) provision, which allows adaptations to interventions, monitoring and support to ensure they convey the anticipated outcomes (WG, 2020a).</w:t>
      </w:r>
    </w:p>
    <w:p w14:paraId="2E31EC79" w14:textId="342A95AD" w:rsidR="004043BE" w:rsidRPr="00DC555B" w:rsidRDefault="004043BE" w:rsidP="00F31B41">
      <w:pPr>
        <w:spacing w:line="360" w:lineRule="auto"/>
        <w:jc w:val="both"/>
        <w:rPr>
          <w:rFonts w:ascii="Arial" w:hAnsi="Arial" w:cs="Arial"/>
        </w:rPr>
      </w:pPr>
      <w:r w:rsidRPr="00DC555B">
        <w:rPr>
          <w:rFonts w:ascii="Arial" w:hAnsi="Arial" w:cs="Arial"/>
        </w:rPr>
        <w:t xml:space="preserve">By using early interventions, the dyslexic child will have their learning difficulties accommodated before they become imbedded </w:t>
      </w:r>
      <w:r w:rsidR="00014967" w:rsidRPr="00DC555B">
        <w:rPr>
          <w:rFonts w:ascii="Arial" w:hAnsi="Arial" w:cs="Arial"/>
        </w:rPr>
        <w:t>(</w:t>
      </w:r>
      <w:r w:rsidRPr="00DC555B">
        <w:rPr>
          <w:rFonts w:ascii="Arial" w:hAnsi="Arial" w:cs="Arial"/>
        </w:rPr>
        <w:t>Jepsen</w:t>
      </w:r>
      <w:r w:rsidR="00014967" w:rsidRPr="00DC555B">
        <w:rPr>
          <w:rFonts w:ascii="Arial" w:hAnsi="Arial" w:cs="Arial"/>
        </w:rPr>
        <w:t xml:space="preserve">, </w:t>
      </w:r>
      <w:r w:rsidRPr="00DC555B">
        <w:rPr>
          <w:rFonts w:ascii="Arial" w:hAnsi="Arial" w:cs="Arial"/>
        </w:rPr>
        <w:t>2017)</w:t>
      </w:r>
      <w:r w:rsidR="00014967" w:rsidRPr="00DC555B">
        <w:rPr>
          <w:rFonts w:ascii="Arial" w:hAnsi="Arial" w:cs="Arial"/>
        </w:rPr>
        <w:t>.</w:t>
      </w:r>
      <w:r w:rsidR="00C325BC" w:rsidRPr="00DC555B">
        <w:rPr>
          <w:rFonts w:ascii="Arial" w:hAnsi="Arial" w:cs="Arial"/>
        </w:rPr>
        <w:t xml:space="preserve"> According to Made by Dyslexia (2019), Dyslexia can be identified in children as early as four years old. </w:t>
      </w:r>
    </w:p>
    <w:p w14:paraId="5D196536" w14:textId="44AF3A74" w:rsidR="00587416" w:rsidRPr="004043BE" w:rsidRDefault="00587416" w:rsidP="00F31B41">
      <w:pPr>
        <w:spacing w:line="360" w:lineRule="auto"/>
        <w:jc w:val="both"/>
        <w:rPr>
          <w:rFonts w:ascii="Arial" w:hAnsi="Arial" w:cs="Arial"/>
        </w:rPr>
      </w:pPr>
      <w:r w:rsidRPr="00DC555B">
        <w:rPr>
          <w:rFonts w:ascii="Arial" w:hAnsi="Arial" w:cs="Arial"/>
        </w:rPr>
        <w:lastRenderedPageBreak/>
        <w:t>NHS 111 Wales (2021)</w:t>
      </w:r>
      <w:r w:rsidR="00F31B41">
        <w:rPr>
          <w:rFonts w:ascii="Arial" w:hAnsi="Arial" w:cs="Arial"/>
        </w:rPr>
        <w:t xml:space="preserve"> and </w:t>
      </w:r>
      <w:proofErr w:type="spellStart"/>
      <w:r w:rsidR="00F31B41" w:rsidRPr="0051429A">
        <w:rPr>
          <w:rFonts w:ascii="Arial" w:hAnsi="Arial" w:cs="Arial"/>
        </w:rPr>
        <w:t>Shtuhl</w:t>
      </w:r>
      <w:proofErr w:type="spellEnd"/>
      <w:r w:rsidR="00F31B41" w:rsidRPr="0051429A">
        <w:rPr>
          <w:rFonts w:ascii="Arial" w:hAnsi="Arial" w:cs="Arial"/>
        </w:rPr>
        <w:t xml:space="preserve"> (2015) </w:t>
      </w:r>
      <w:r w:rsidRPr="00DC555B">
        <w:rPr>
          <w:rFonts w:ascii="Arial" w:hAnsi="Arial" w:cs="Arial"/>
        </w:rPr>
        <w:t xml:space="preserve">reports that delayed speech, difficulties in pronunciation, disordering words and inability to recall words to form sentences are a few signs to identify the possibility of Dyslexia in pre-school children. </w:t>
      </w:r>
    </w:p>
    <w:p w14:paraId="49DEFA81" w14:textId="36A23BB4" w:rsidR="004C39F3" w:rsidRDefault="00587416" w:rsidP="00F31B41">
      <w:pPr>
        <w:spacing w:before="100" w:beforeAutospacing="1" w:after="100" w:afterAutospacing="1" w:line="360" w:lineRule="auto"/>
        <w:jc w:val="both"/>
        <w:rPr>
          <w:rFonts w:ascii="Arial" w:hAnsi="Arial" w:cs="Arial"/>
        </w:rPr>
      </w:pPr>
      <w:proofErr w:type="spellStart"/>
      <w:r w:rsidRPr="00DC555B">
        <w:rPr>
          <w:rFonts w:ascii="Arial" w:hAnsi="Arial" w:cs="Arial"/>
        </w:rPr>
        <w:t>Snowling</w:t>
      </w:r>
      <w:proofErr w:type="spellEnd"/>
      <w:r w:rsidRPr="00DC555B">
        <w:rPr>
          <w:rFonts w:ascii="Arial" w:hAnsi="Arial" w:cs="Arial"/>
        </w:rPr>
        <w:t xml:space="preserve"> (2013) states that it should be possible for practitioners to recognise the signs of Dyslexia</w:t>
      </w:r>
      <w:r w:rsidR="0051429A">
        <w:rPr>
          <w:rFonts w:ascii="Arial" w:hAnsi="Arial" w:cs="Arial"/>
        </w:rPr>
        <w:t>,</w:t>
      </w:r>
      <w:r w:rsidR="00014967" w:rsidRPr="00DC555B">
        <w:rPr>
          <w:rFonts w:ascii="Arial" w:hAnsi="Arial" w:cs="Arial"/>
        </w:rPr>
        <w:t xml:space="preserve"> Jepsen (2017) agrees that practitioners need to be able to identify and address weaknesses by teaching </w:t>
      </w:r>
      <w:r w:rsidR="00014967" w:rsidRPr="004043BE">
        <w:rPr>
          <w:rFonts w:ascii="Arial" w:hAnsi="Arial" w:cs="Arial"/>
        </w:rPr>
        <w:t xml:space="preserve">skills and strategies </w:t>
      </w:r>
      <w:r w:rsidR="00014967" w:rsidRPr="00DC555B">
        <w:rPr>
          <w:rFonts w:ascii="Arial" w:hAnsi="Arial" w:cs="Arial"/>
        </w:rPr>
        <w:t>that</w:t>
      </w:r>
      <w:r w:rsidR="00014967" w:rsidRPr="004043BE">
        <w:rPr>
          <w:rFonts w:ascii="Arial" w:hAnsi="Arial" w:cs="Arial"/>
        </w:rPr>
        <w:t xml:space="preserve"> focus on </w:t>
      </w:r>
      <w:r w:rsidR="00014967" w:rsidRPr="00DC555B">
        <w:rPr>
          <w:rFonts w:ascii="Arial" w:hAnsi="Arial" w:cs="Arial"/>
        </w:rPr>
        <w:t xml:space="preserve">the </w:t>
      </w:r>
      <w:r w:rsidR="00014967" w:rsidRPr="004043BE">
        <w:rPr>
          <w:rFonts w:ascii="Arial" w:hAnsi="Arial" w:cs="Arial"/>
        </w:rPr>
        <w:t xml:space="preserve">strengths </w:t>
      </w:r>
      <w:r w:rsidR="00014967" w:rsidRPr="00DC555B">
        <w:rPr>
          <w:rFonts w:ascii="Arial" w:hAnsi="Arial" w:cs="Arial"/>
        </w:rPr>
        <w:t>particular to the individual learner</w:t>
      </w:r>
      <w:r w:rsidR="007F176E" w:rsidRPr="00DC555B">
        <w:rPr>
          <w:rFonts w:ascii="Arial" w:hAnsi="Arial" w:cs="Arial"/>
        </w:rPr>
        <w:t>, resulting in “i</w:t>
      </w:r>
      <w:r w:rsidR="007F176E" w:rsidRPr="004043BE">
        <w:rPr>
          <w:rFonts w:ascii="Arial" w:hAnsi="Arial" w:cs="Arial"/>
        </w:rPr>
        <w:t>mprove performance and educational outcomes</w:t>
      </w:r>
      <w:r w:rsidR="007F176E" w:rsidRPr="00DC555B">
        <w:rPr>
          <w:rFonts w:ascii="Arial" w:hAnsi="Arial" w:cs="Arial"/>
        </w:rPr>
        <w:t>” (Jepsen, 2017, p.1)</w:t>
      </w:r>
      <w:r w:rsidR="0051429A">
        <w:rPr>
          <w:rFonts w:ascii="Arial" w:hAnsi="Arial" w:cs="Arial"/>
        </w:rPr>
        <w:t>.</w:t>
      </w:r>
      <w:r w:rsidR="00014967" w:rsidRPr="00DC555B">
        <w:rPr>
          <w:rFonts w:ascii="Arial" w:hAnsi="Arial" w:cs="Arial"/>
        </w:rPr>
        <w:t xml:space="preserve"> </w:t>
      </w:r>
      <w:r w:rsidRPr="00DC555B">
        <w:rPr>
          <w:rFonts w:ascii="Arial" w:hAnsi="Arial" w:cs="Arial"/>
        </w:rPr>
        <w:t>According to TDR (2020), many years ago, it was a common misconception that those with Dyslexia struggle to read and master language skills due to lack of work effort and were not smart enough</w:t>
      </w:r>
      <w:r w:rsidR="0051429A">
        <w:rPr>
          <w:rFonts w:ascii="Arial" w:hAnsi="Arial" w:cs="Arial"/>
        </w:rPr>
        <w:t xml:space="preserve">, this </w:t>
      </w:r>
      <w:r w:rsidR="00B80C5B">
        <w:rPr>
          <w:rFonts w:ascii="Arial" w:hAnsi="Arial" w:cs="Arial"/>
        </w:rPr>
        <w:t xml:space="preserve">inaccuracy </w:t>
      </w:r>
      <w:r w:rsidR="0051429A">
        <w:rPr>
          <w:rFonts w:ascii="Arial" w:hAnsi="Arial" w:cs="Arial"/>
        </w:rPr>
        <w:t>was</w:t>
      </w:r>
      <w:r w:rsidRPr="00DC555B">
        <w:rPr>
          <w:rFonts w:ascii="Arial" w:hAnsi="Arial" w:cs="Arial"/>
        </w:rPr>
        <w:t xml:space="preserve"> due to </w:t>
      </w:r>
      <w:r w:rsidR="001428EB" w:rsidRPr="00DC555B">
        <w:rPr>
          <w:rFonts w:ascii="Arial" w:hAnsi="Arial" w:cs="Arial"/>
        </w:rPr>
        <w:t>practitioner’s</w:t>
      </w:r>
      <w:r w:rsidRPr="00DC555B">
        <w:rPr>
          <w:rFonts w:ascii="Arial" w:hAnsi="Arial" w:cs="Arial"/>
        </w:rPr>
        <w:t xml:space="preserve"> lack </w:t>
      </w:r>
      <w:r w:rsidR="0051429A">
        <w:rPr>
          <w:rFonts w:ascii="Arial" w:hAnsi="Arial" w:cs="Arial"/>
        </w:rPr>
        <w:t xml:space="preserve">of </w:t>
      </w:r>
      <w:r w:rsidRPr="00DC555B">
        <w:rPr>
          <w:rFonts w:ascii="Arial" w:hAnsi="Arial" w:cs="Arial"/>
        </w:rPr>
        <w:t xml:space="preserve">knowledge (Dyslexia Action, 2013). </w:t>
      </w:r>
      <w:r w:rsidRPr="0051429A">
        <w:rPr>
          <w:rFonts w:ascii="Arial" w:hAnsi="Arial" w:cs="Arial"/>
        </w:rPr>
        <w:t>Reid (2016) states that teachers have some responsibility for identifying individuals with Dyslexia, and if they are not equipped with the training, knowledge and funding to support the early identification will result in late identification and intervention delay, creating barriers to implement policy.</w:t>
      </w:r>
      <w:r w:rsidRPr="00DC555B">
        <w:rPr>
          <w:rFonts w:ascii="Arial" w:hAnsi="Arial" w:cs="Arial"/>
        </w:rPr>
        <w:t xml:space="preserve"> </w:t>
      </w:r>
    </w:p>
    <w:p w14:paraId="2F341C61" w14:textId="282BB9AB" w:rsidR="00014967" w:rsidRPr="00D52A5C" w:rsidRDefault="00587416" w:rsidP="00F31B41">
      <w:pPr>
        <w:spacing w:before="100" w:beforeAutospacing="1" w:after="100" w:afterAutospacing="1" w:line="360" w:lineRule="auto"/>
        <w:jc w:val="both"/>
        <w:rPr>
          <w:rFonts w:ascii="Arial" w:hAnsi="Arial" w:cs="Arial"/>
        </w:rPr>
      </w:pPr>
      <w:r w:rsidRPr="00DC555B">
        <w:rPr>
          <w:rFonts w:ascii="Arial" w:hAnsi="Arial" w:cs="Arial"/>
        </w:rPr>
        <w:t>The Welsh Assembly Government (2009) strongly suggests that children be encouraged to develop at their own unique pace</w:t>
      </w:r>
      <w:r w:rsidR="00953723">
        <w:rPr>
          <w:rFonts w:ascii="Arial" w:hAnsi="Arial" w:cs="Arial"/>
        </w:rPr>
        <w:t xml:space="preserve"> (Jepsen, 2017)</w:t>
      </w:r>
      <w:r w:rsidRPr="00DC555B">
        <w:rPr>
          <w:rFonts w:ascii="Arial" w:hAnsi="Arial" w:cs="Arial"/>
        </w:rPr>
        <w:t xml:space="preserve">. </w:t>
      </w:r>
      <w:proofErr w:type="spellStart"/>
      <w:r w:rsidR="00DC555B" w:rsidRPr="00DC555B">
        <w:rPr>
          <w:rFonts w:ascii="Arial" w:hAnsi="Arial" w:cs="Arial"/>
        </w:rPr>
        <w:t>Gueterbick</w:t>
      </w:r>
      <w:proofErr w:type="spellEnd"/>
      <w:r w:rsidR="00DC555B" w:rsidRPr="00DC555B">
        <w:rPr>
          <w:rFonts w:ascii="Arial" w:hAnsi="Arial" w:cs="Arial"/>
        </w:rPr>
        <w:t xml:space="preserve"> (2016) and Jepsen (2017) emphasises encouraging children to have an active and experiential learning experience in order to reach their full potential, which reflects ‘the unique child’ as stated in the EYFP (2015). </w:t>
      </w:r>
      <w:r w:rsidRPr="00DC555B">
        <w:rPr>
          <w:rFonts w:ascii="Arial" w:hAnsi="Arial" w:cs="Arial"/>
        </w:rPr>
        <w:t>WG (2015</w:t>
      </w:r>
      <w:r w:rsidR="00D52A5C">
        <w:rPr>
          <w:rFonts w:ascii="Arial" w:hAnsi="Arial" w:cs="Arial"/>
        </w:rPr>
        <w:t>c</w:t>
      </w:r>
      <w:r w:rsidRPr="00DC555B">
        <w:rPr>
          <w:rFonts w:ascii="Arial" w:hAnsi="Arial" w:cs="Arial"/>
        </w:rPr>
        <w:t xml:space="preserve">) explains that evidence from research suggests that having policies, procedures and clear guidelines in place at the point of identification will increase the provision </w:t>
      </w:r>
      <w:r w:rsidR="002F2668">
        <w:rPr>
          <w:rFonts w:ascii="Arial" w:hAnsi="Arial" w:cs="Arial"/>
        </w:rPr>
        <w:t xml:space="preserve">of </w:t>
      </w:r>
      <w:r w:rsidR="002F2668" w:rsidRPr="002F2668">
        <w:rPr>
          <w:rFonts w:ascii="Arial" w:hAnsi="Arial" w:cs="Arial"/>
        </w:rPr>
        <w:t>interventions</w:t>
      </w:r>
      <w:r w:rsidR="002F2668">
        <w:rPr>
          <w:rFonts w:ascii="Arial" w:hAnsi="Arial" w:cs="Arial"/>
        </w:rPr>
        <w:t xml:space="preserve"> (Rose, 2009)</w:t>
      </w:r>
      <w:r w:rsidR="002F2668" w:rsidRPr="002F2668">
        <w:rPr>
          <w:rFonts w:ascii="Arial" w:hAnsi="Arial" w:cs="Arial"/>
        </w:rPr>
        <w:t>.</w:t>
      </w:r>
      <w:r w:rsidR="002F2668">
        <w:rPr>
          <w:rFonts w:ascii="Arial" w:hAnsi="Arial" w:cs="Arial"/>
        </w:rPr>
        <w:t xml:space="preserve"> </w:t>
      </w:r>
      <w:r w:rsidRPr="00DC555B">
        <w:rPr>
          <w:rFonts w:ascii="Arial" w:hAnsi="Arial" w:cs="Arial"/>
        </w:rPr>
        <w:t>The WG (2015</w:t>
      </w:r>
      <w:r w:rsidR="00D52A5C">
        <w:rPr>
          <w:rFonts w:ascii="Arial" w:hAnsi="Arial" w:cs="Arial"/>
        </w:rPr>
        <w:t>c</w:t>
      </w:r>
      <w:r w:rsidRPr="00DC555B">
        <w:rPr>
          <w:rFonts w:ascii="Arial" w:hAnsi="Arial" w:cs="Arial"/>
        </w:rPr>
        <w:t>) explains that individuals with Dyslexia do not have to have all of the characteristics for a diagnosis. This is due to Dyslexia also being an umbrella term that covers multiple characteristics of Dyslexia where individuals will experience a different aspect of the SpLD (WG, 2015</w:t>
      </w:r>
      <w:r w:rsidR="00D52A5C">
        <w:rPr>
          <w:rFonts w:ascii="Arial" w:hAnsi="Arial" w:cs="Arial"/>
        </w:rPr>
        <w:t>c</w:t>
      </w:r>
      <w:r w:rsidRPr="00DC555B">
        <w:rPr>
          <w:rFonts w:ascii="Arial" w:hAnsi="Arial" w:cs="Arial"/>
        </w:rPr>
        <w:t xml:space="preserve">). </w:t>
      </w:r>
    </w:p>
    <w:p w14:paraId="5B882F71" w14:textId="29C618FE" w:rsidR="006E3808" w:rsidRPr="00587416" w:rsidRDefault="006E3808" w:rsidP="00F31B41">
      <w:pPr>
        <w:spacing w:before="100" w:beforeAutospacing="1" w:after="100" w:afterAutospacing="1" w:line="360" w:lineRule="auto"/>
        <w:jc w:val="both"/>
        <w:rPr>
          <w:rFonts w:ascii="Arial" w:hAnsi="Arial" w:cs="Arial"/>
        </w:rPr>
      </w:pPr>
      <w:r w:rsidRPr="00142EDB">
        <w:rPr>
          <w:rFonts w:ascii="Arial" w:hAnsi="Arial" w:cs="Arial"/>
          <w:color w:val="0E101A"/>
        </w:rPr>
        <w:t xml:space="preserve">If there is not early identification of individuals with SpLD, practitioners are unable to put in place interventions before children's education spirals downwards and unfortunately results in under achievements, poor motivation and lower self-esteem (Res, 2013), which links to Sanfilippo </w:t>
      </w:r>
      <w:r w:rsidRPr="006E3808">
        <w:rPr>
          <w:rFonts w:ascii="Arial" w:hAnsi="Arial" w:cs="Arial"/>
          <w:i/>
          <w:iCs/>
          <w:color w:val="0E101A"/>
        </w:rPr>
        <w:t>et al.</w:t>
      </w:r>
      <w:r w:rsidRPr="00142EDB">
        <w:rPr>
          <w:rFonts w:ascii="Arial" w:hAnsi="Arial" w:cs="Arial"/>
          <w:color w:val="0E101A"/>
        </w:rPr>
        <w:t xml:space="preserve"> (2020) </w:t>
      </w:r>
      <w:r w:rsidR="001428EB">
        <w:rPr>
          <w:rFonts w:ascii="Arial" w:hAnsi="Arial" w:cs="Arial"/>
          <w:color w:val="0E101A"/>
        </w:rPr>
        <w:t xml:space="preserve">and </w:t>
      </w:r>
      <w:r w:rsidR="001428EB">
        <w:rPr>
          <w:rFonts w:ascii="Arial" w:hAnsi="Arial" w:cs="Arial"/>
        </w:rPr>
        <w:t xml:space="preserve">Rose </w:t>
      </w:r>
      <w:r w:rsidR="00216237">
        <w:rPr>
          <w:rFonts w:ascii="Arial" w:hAnsi="Arial" w:cs="Arial"/>
        </w:rPr>
        <w:t>(</w:t>
      </w:r>
      <w:r w:rsidR="001428EB">
        <w:rPr>
          <w:rFonts w:ascii="Arial" w:hAnsi="Arial" w:cs="Arial"/>
        </w:rPr>
        <w:t xml:space="preserve">2009) </w:t>
      </w:r>
      <w:r w:rsidRPr="00142EDB">
        <w:rPr>
          <w:rFonts w:ascii="Arial" w:hAnsi="Arial" w:cs="Arial"/>
          <w:color w:val="0E101A"/>
        </w:rPr>
        <w:t xml:space="preserve">as </w:t>
      </w:r>
      <w:r w:rsidR="00B80C5B">
        <w:rPr>
          <w:rFonts w:ascii="Arial" w:hAnsi="Arial" w:cs="Arial"/>
          <w:color w:val="0E101A"/>
        </w:rPr>
        <w:t>they</w:t>
      </w:r>
      <w:r w:rsidRPr="00142EDB">
        <w:rPr>
          <w:rFonts w:ascii="Arial" w:hAnsi="Arial" w:cs="Arial"/>
          <w:color w:val="0E101A"/>
        </w:rPr>
        <w:t xml:space="preserve"> believe that a late diagnosis of Dyslexia places children in an educational disadvantage and becomes a contributing factor to anxiety and depression</w:t>
      </w:r>
      <w:r w:rsidR="004043BE">
        <w:rPr>
          <w:rFonts w:ascii="Arial" w:hAnsi="Arial" w:cs="Arial"/>
          <w:color w:val="0E101A"/>
        </w:rPr>
        <w:t xml:space="preserve">, </w:t>
      </w:r>
      <w:r w:rsidR="004043BE" w:rsidRPr="004043BE">
        <w:rPr>
          <w:rFonts w:ascii="Arial" w:hAnsi="Arial" w:cs="Arial"/>
        </w:rPr>
        <w:t>lead</w:t>
      </w:r>
      <w:r w:rsidR="004043BE">
        <w:rPr>
          <w:rFonts w:ascii="Arial" w:hAnsi="Arial" w:cs="Arial"/>
        </w:rPr>
        <w:t>ing</w:t>
      </w:r>
      <w:r w:rsidR="004043BE" w:rsidRPr="004043BE">
        <w:rPr>
          <w:rFonts w:ascii="Arial" w:hAnsi="Arial" w:cs="Arial"/>
        </w:rPr>
        <w:t xml:space="preserve"> to </w:t>
      </w:r>
      <w:r w:rsidR="004043BE">
        <w:rPr>
          <w:rFonts w:ascii="Arial" w:hAnsi="Arial" w:cs="Arial"/>
        </w:rPr>
        <w:t xml:space="preserve">many </w:t>
      </w:r>
      <w:r w:rsidR="004043BE" w:rsidRPr="004043BE">
        <w:rPr>
          <w:rFonts w:ascii="Arial" w:hAnsi="Arial" w:cs="Arial"/>
        </w:rPr>
        <w:t>other issues</w:t>
      </w:r>
      <w:r w:rsidR="004043BE">
        <w:rPr>
          <w:rFonts w:ascii="Arial" w:hAnsi="Arial" w:cs="Arial"/>
        </w:rPr>
        <w:t>,</w:t>
      </w:r>
      <w:r w:rsidR="004043BE" w:rsidRPr="004043BE">
        <w:rPr>
          <w:rFonts w:ascii="Arial" w:hAnsi="Arial" w:cs="Arial"/>
        </w:rPr>
        <w:t xml:space="preserve"> </w:t>
      </w:r>
      <w:r w:rsidR="004043BE" w:rsidRPr="004043BE">
        <w:rPr>
          <w:rFonts w:ascii="Arial" w:hAnsi="Arial" w:cs="Arial"/>
        </w:rPr>
        <w:lastRenderedPageBreak/>
        <w:t>emotional problems</w:t>
      </w:r>
      <w:r w:rsidR="004043BE">
        <w:rPr>
          <w:rFonts w:ascii="Arial" w:hAnsi="Arial" w:cs="Arial"/>
        </w:rPr>
        <w:t xml:space="preserve"> in particular (Jepsen, 2017)</w:t>
      </w:r>
      <w:r w:rsidRPr="00142EDB">
        <w:rPr>
          <w:rFonts w:ascii="Arial" w:hAnsi="Arial" w:cs="Arial"/>
          <w:color w:val="0E101A"/>
        </w:rPr>
        <w:t>. Additionally, Reid (2015) explains that when children are not in the correct learning environment where they are presented with inappropriate learning materials and curricula that are not appropriate to support their abilities, it can also affect children's self-esteem and have adverse effects</w:t>
      </w:r>
      <w:r w:rsidRPr="00344F08">
        <w:rPr>
          <w:rFonts w:ascii="Arial" w:hAnsi="Arial" w:cs="Arial"/>
          <w:color w:val="0E101A"/>
        </w:rPr>
        <w:t xml:space="preserve">. As the evidence presented, the advantage of early intervention outweighs the disadvantages of early intervention </w:t>
      </w:r>
      <w:r w:rsidR="00344F08">
        <w:rPr>
          <w:rFonts w:ascii="Arial" w:hAnsi="Arial" w:cs="Arial"/>
          <w:color w:val="0E101A"/>
        </w:rPr>
        <w:t>(</w:t>
      </w:r>
      <w:r w:rsidRPr="00344F08">
        <w:rPr>
          <w:rFonts w:ascii="Arial" w:hAnsi="Arial" w:cs="Arial"/>
          <w:color w:val="0E101A"/>
        </w:rPr>
        <w:t>BDA</w:t>
      </w:r>
      <w:r w:rsidR="00344F08">
        <w:rPr>
          <w:rFonts w:ascii="Arial" w:hAnsi="Arial" w:cs="Arial"/>
          <w:color w:val="0E101A"/>
        </w:rPr>
        <w:t xml:space="preserve">, </w:t>
      </w:r>
      <w:r w:rsidRPr="00344F08">
        <w:rPr>
          <w:rFonts w:ascii="Arial" w:hAnsi="Arial" w:cs="Arial"/>
          <w:color w:val="0E101A"/>
        </w:rPr>
        <w:t>2019)</w:t>
      </w:r>
      <w:r w:rsidR="00344F08">
        <w:rPr>
          <w:rFonts w:ascii="Arial" w:hAnsi="Arial" w:cs="Arial"/>
          <w:color w:val="0E101A"/>
        </w:rPr>
        <w:t>.</w:t>
      </w:r>
    </w:p>
    <w:p w14:paraId="385D536D" w14:textId="2C2E943E" w:rsidR="00142EDB" w:rsidRDefault="006E3808" w:rsidP="00F31B41">
      <w:pPr>
        <w:spacing w:line="360" w:lineRule="auto"/>
        <w:jc w:val="both"/>
        <w:rPr>
          <w:rFonts w:ascii="Arial" w:hAnsi="Arial" w:cs="Arial"/>
        </w:rPr>
      </w:pPr>
      <w:r w:rsidRPr="00DC555B">
        <w:rPr>
          <w:rFonts w:ascii="Arial" w:hAnsi="Arial" w:cs="Arial"/>
        </w:rPr>
        <w:t xml:space="preserve">The Equality Act (2010) provides a legal obligation and duty to ensure reasonable adjustments are made to those with SpLD's. Therefore, the Act protects Dyslexic's who have a substantial disadvantage within education and workplaces compared to those without (Cache, 2018; Disability Resource Centre, 2021). </w:t>
      </w:r>
      <w:r w:rsidR="00142EDB" w:rsidRPr="00DC555B">
        <w:rPr>
          <w:rFonts w:ascii="Arial" w:hAnsi="Arial" w:cs="Arial"/>
        </w:rPr>
        <w:t xml:space="preserve">Under the United Nations Convention on the Rights of the Child (UNCRC) (UNICEF, 2017), children have their rights outlined across fifty-four of the articles, with particular focus on articles two, three, twelve, twenty-three, twenty-eight and twenty-nine, as they are significant to children with Special Educational Needs (SEN) </w:t>
      </w:r>
      <w:r w:rsidR="001B295A">
        <w:rPr>
          <w:rFonts w:ascii="Arial" w:hAnsi="Arial" w:cs="Arial"/>
        </w:rPr>
        <w:t>(</w:t>
      </w:r>
      <w:r w:rsidR="00142EDB" w:rsidRPr="00DC555B">
        <w:rPr>
          <w:rFonts w:ascii="Arial" w:hAnsi="Arial" w:cs="Arial"/>
        </w:rPr>
        <w:t>Conlon</w:t>
      </w:r>
      <w:r w:rsidR="001B295A">
        <w:rPr>
          <w:rFonts w:ascii="Arial" w:hAnsi="Arial" w:cs="Arial"/>
        </w:rPr>
        <w:t xml:space="preserve">, </w:t>
      </w:r>
      <w:r w:rsidR="00142EDB" w:rsidRPr="00DC555B">
        <w:rPr>
          <w:rFonts w:ascii="Arial" w:hAnsi="Arial" w:cs="Arial"/>
        </w:rPr>
        <w:t xml:space="preserve">2020). Under the UNCRC, children have the right not to be discriminated against for their disability (Article 2) and have their best interests and views taken into account (Article 3 and 12). The UNCRC ensures children have equal opportunities to receive education and training that is directed at their abilities that allows them to reach their full potential ready for their future (Article 23, 28 and 29), which links to the Additional Learning Needs and Education Tribunal (Wales) Act 2018 (The Act) and the Curriculum for Wales (2022) (WG, 2020b). Wales </w:t>
      </w:r>
      <w:r w:rsidR="001B295A">
        <w:rPr>
          <w:rFonts w:ascii="Arial" w:hAnsi="Arial" w:cs="Arial"/>
        </w:rPr>
        <w:t xml:space="preserve">is </w:t>
      </w:r>
      <w:r w:rsidR="00142EDB" w:rsidRPr="00DC555B">
        <w:rPr>
          <w:rFonts w:ascii="Arial" w:hAnsi="Arial" w:cs="Arial"/>
        </w:rPr>
        <w:t xml:space="preserve">committed to UNCRC by incorporating the Welsh </w:t>
      </w:r>
      <w:r w:rsidR="001B295A">
        <w:rPr>
          <w:rFonts w:ascii="Arial" w:hAnsi="Arial" w:cs="Arial"/>
        </w:rPr>
        <w:t>L</w:t>
      </w:r>
      <w:r w:rsidR="00142EDB" w:rsidRPr="00DC555B">
        <w:rPr>
          <w:rFonts w:ascii="Arial" w:hAnsi="Arial" w:cs="Arial"/>
        </w:rPr>
        <w:t xml:space="preserve">aw 'Rights of Children and Young Persons (Wales) Measure 2011' (WG, 2019). The law ensures Ministers have a duty to regard the UNCRC (UNICEF, 2017) when reviewing and developing policy and legislation.  </w:t>
      </w:r>
    </w:p>
    <w:p w14:paraId="3776DB62" w14:textId="77777777" w:rsidR="00BE7D75" w:rsidRDefault="00BE7D75" w:rsidP="00F31B41">
      <w:pPr>
        <w:spacing w:line="360" w:lineRule="auto"/>
        <w:jc w:val="both"/>
        <w:rPr>
          <w:rFonts w:ascii="Arial" w:hAnsi="Arial" w:cs="Arial"/>
        </w:rPr>
      </w:pPr>
    </w:p>
    <w:p w14:paraId="69DC8B21" w14:textId="137F1817" w:rsidR="001428EB" w:rsidRDefault="001428EB" w:rsidP="00F31B41">
      <w:pPr>
        <w:spacing w:line="360" w:lineRule="auto"/>
        <w:jc w:val="both"/>
        <w:rPr>
          <w:rFonts w:ascii="Arial" w:hAnsi="Arial" w:cs="Arial"/>
        </w:rPr>
      </w:pPr>
      <w:r>
        <w:rPr>
          <w:rFonts w:ascii="Arial" w:hAnsi="Arial" w:cs="Arial"/>
        </w:rPr>
        <w:t xml:space="preserve">In conclusion research has shown the importance of early intervention for a child with </w:t>
      </w:r>
      <w:r w:rsidR="00D52A5C" w:rsidRPr="00DC555B">
        <w:rPr>
          <w:rFonts w:ascii="Arial" w:hAnsi="Arial" w:cs="Arial"/>
        </w:rPr>
        <w:t xml:space="preserve">Dyslexia </w:t>
      </w:r>
      <w:r>
        <w:rPr>
          <w:rFonts w:ascii="Arial" w:hAnsi="Arial" w:cs="Arial"/>
        </w:rPr>
        <w:t xml:space="preserve">and the rights of that child </w:t>
      </w:r>
      <w:r w:rsidRPr="00DC555B">
        <w:rPr>
          <w:rFonts w:ascii="Arial" w:hAnsi="Arial" w:cs="Arial"/>
        </w:rPr>
        <w:t>not to be discriminated against for their disability</w:t>
      </w:r>
      <w:r w:rsidR="00CE72A0">
        <w:rPr>
          <w:rFonts w:ascii="Arial" w:hAnsi="Arial" w:cs="Arial"/>
        </w:rPr>
        <w:t>.</w:t>
      </w:r>
    </w:p>
    <w:p w14:paraId="6C763DD8" w14:textId="1BF23725" w:rsidR="001428EB" w:rsidRPr="00D87CD7" w:rsidRDefault="00CE72A0" w:rsidP="00F31B41">
      <w:pPr>
        <w:spacing w:line="360" w:lineRule="auto"/>
        <w:jc w:val="both"/>
        <w:rPr>
          <w:rFonts w:ascii="Arial" w:hAnsi="Arial" w:cs="Arial"/>
          <w:color w:val="0E101A"/>
        </w:rPr>
      </w:pPr>
      <w:r>
        <w:rPr>
          <w:rFonts w:ascii="Arial" w:hAnsi="Arial" w:cs="Arial"/>
        </w:rPr>
        <w:t>This is</w:t>
      </w:r>
      <w:r w:rsidR="001428EB">
        <w:rPr>
          <w:rFonts w:ascii="Arial" w:hAnsi="Arial" w:cs="Arial"/>
        </w:rPr>
        <w:t xml:space="preserve"> upheld in </w:t>
      </w:r>
      <w:r w:rsidRPr="00DC555B">
        <w:rPr>
          <w:rFonts w:ascii="Arial" w:hAnsi="Arial" w:cs="Arial"/>
        </w:rPr>
        <w:t>the Additional Learning Needs and Education Tribunal (Wales) Act 2018</w:t>
      </w:r>
      <w:r>
        <w:rPr>
          <w:rFonts w:ascii="Arial" w:hAnsi="Arial" w:cs="Arial"/>
        </w:rPr>
        <w:t xml:space="preserve"> (The Act)</w:t>
      </w:r>
      <w:r w:rsidR="00670CED">
        <w:rPr>
          <w:rFonts w:ascii="Arial" w:hAnsi="Arial" w:cs="Arial"/>
        </w:rPr>
        <w:t xml:space="preserve">, </w:t>
      </w:r>
      <w:r w:rsidR="00D87CD7">
        <w:rPr>
          <w:rFonts w:ascii="Arial" w:hAnsi="Arial" w:cs="Arial"/>
        </w:rPr>
        <w:t xml:space="preserve">that will be </w:t>
      </w:r>
      <w:r w:rsidR="00D87CD7">
        <w:rPr>
          <w:rFonts w:ascii="Arial" w:hAnsi="Arial" w:cs="Arial"/>
          <w:color w:val="0E101A"/>
        </w:rPr>
        <w:t xml:space="preserve">implemented in September </w:t>
      </w:r>
      <w:r w:rsidR="00670CED">
        <w:rPr>
          <w:rFonts w:ascii="Arial" w:hAnsi="Arial" w:cs="Arial"/>
        </w:rPr>
        <w:t>2021</w:t>
      </w:r>
      <w:r>
        <w:rPr>
          <w:rFonts w:ascii="Arial" w:hAnsi="Arial" w:cs="Arial"/>
        </w:rPr>
        <w:t xml:space="preserve">. </w:t>
      </w:r>
    </w:p>
    <w:p w14:paraId="028473C7" w14:textId="77777777" w:rsidR="00E035B5" w:rsidRDefault="00E035B5" w:rsidP="00A65068">
      <w:pPr>
        <w:spacing w:line="360" w:lineRule="auto"/>
        <w:jc w:val="both"/>
        <w:rPr>
          <w:rFonts w:ascii="Arial" w:hAnsi="Arial" w:cs="Arial"/>
        </w:rPr>
      </w:pPr>
    </w:p>
    <w:p w14:paraId="1602E8B8" w14:textId="77777777" w:rsidR="00AC588C" w:rsidRDefault="00AC588C" w:rsidP="00A65068">
      <w:pPr>
        <w:spacing w:line="360" w:lineRule="auto"/>
        <w:jc w:val="both"/>
        <w:rPr>
          <w:rFonts w:ascii="Arial" w:hAnsi="Arial" w:cs="Arial"/>
        </w:rPr>
      </w:pPr>
    </w:p>
    <w:p w14:paraId="7880B387" w14:textId="77777777" w:rsidR="00AC588C" w:rsidRDefault="00AC588C" w:rsidP="00A65068">
      <w:pPr>
        <w:spacing w:line="360" w:lineRule="auto"/>
        <w:jc w:val="both"/>
        <w:rPr>
          <w:rFonts w:ascii="Arial" w:hAnsi="Arial" w:cs="Arial"/>
        </w:rPr>
      </w:pPr>
    </w:p>
    <w:p w14:paraId="2AD9C108" w14:textId="37F2E0E6" w:rsidR="00A4118A" w:rsidRDefault="00A4118A" w:rsidP="00A4118A"/>
    <w:p w14:paraId="7BAA9644" w14:textId="5ACB8160" w:rsidR="00535B52" w:rsidRPr="00535B52" w:rsidRDefault="00535B52" w:rsidP="00A4118A">
      <w:pPr>
        <w:rPr>
          <w:rFonts w:ascii="Arial" w:hAnsi="Arial" w:cs="Arial"/>
          <w:u w:val="single"/>
        </w:rPr>
      </w:pPr>
      <w:r w:rsidRPr="00535B52">
        <w:rPr>
          <w:u w:val="single"/>
        </w:rPr>
        <w:lastRenderedPageBreak/>
        <w:t>Section B</w:t>
      </w:r>
    </w:p>
    <w:p w14:paraId="1C974617" w14:textId="1CC6210E" w:rsidR="00FA207B" w:rsidRDefault="00FA207B" w:rsidP="00A4118A">
      <w:pPr>
        <w:rPr>
          <w:rFonts w:ascii="Arial" w:hAnsi="Arial" w:cs="Arial"/>
        </w:rPr>
      </w:pPr>
    </w:p>
    <w:p w14:paraId="08DC593E" w14:textId="67F53B49" w:rsidR="00692608" w:rsidRPr="00D52A5C" w:rsidRDefault="00692608" w:rsidP="00692608">
      <w:pPr>
        <w:pStyle w:val="NormalWeb"/>
        <w:spacing w:before="0" w:beforeAutospacing="0" w:after="0" w:afterAutospacing="0" w:line="360" w:lineRule="auto"/>
        <w:jc w:val="both"/>
        <w:rPr>
          <w:rFonts w:ascii="Arial" w:hAnsi="Arial" w:cs="Arial"/>
          <w:color w:val="0E101A"/>
        </w:rPr>
      </w:pPr>
      <w:r w:rsidRPr="00D52A5C">
        <w:rPr>
          <w:rFonts w:ascii="Arial" w:hAnsi="Arial" w:cs="Arial"/>
          <w:color w:val="0E101A"/>
        </w:rPr>
        <w:t>Children with Dyslexia can experience many barriers to learning and can impact them in all areas of life (</w:t>
      </w:r>
      <w:proofErr w:type="spellStart"/>
      <w:r w:rsidRPr="00D52A5C">
        <w:rPr>
          <w:rFonts w:ascii="Arial" w:hAnsi="Arial" w:cs="Arial"/>
          <w:color w:val="0E101A"/>
        </w:rPr>
        <w:t>Leitao</w:t>
      </w:r>
      <w:proofErr w:type="spellEnd"/>
      <w:r w:rsidRPr="00D52A5C">
        <w:rPr>
          <w:rFonts w:ascii="Arial" w:hAnsi="Arial" w:cs="Arial"/>
          <w:color w:val="0E101A"/>
        </w:rPr>
        <w:t> </w:t>
      </w:r>
      <w:r w:rsidRPr="00D52A5C">
        <w:rPr>
          <w:rStyle w:val="Emphasis"/>
          <w:rFonts w:ascii="Arial" w:hAnsi="Arial" w:cs="Arial"/>
          <w:color w:val="0E101A"/>
        </w:rPr>
        <w:t>et a</w:t>
      </w:r>
      <w:r w:rsidRPr="00D52A5C">
        <w:rPr>
          <w:rFonts w:ascii="Arial" w:hAnsi="Arial" w:cs="Arial"/>
          <w:color w:val="0E101A"/>
        </w:rPr>
        <w:t xml:space="preserve">l., (2017). Lost and Found (2017) summarise that the lack of support and awareness at school, the financial cost, and the lack of accommodation and support from public services to supply resources in alternative formats are typical barriers that those with </w:t>
      </w:r>
      <w:r w:rsidR="00D52A5C" w:rsidRPr="00DC555B">
        <w:rPr>
          <w:rFonts w:ascii="Arial" w:hAnsi="Arial" w:cs="Arial"/>
        </w:rPr>
        <w:t xml:space="preserve">Dyslexia </w:t>
      </w:r>
      <w:r w:rsidRPr="00D52A5C">
        <w:rPr>
          <w:rFonts w:ascii="Arial" w:hAnsi="Arial" w:cs="Arial"/>
          <w:color w:val="0E101A"/>
        </w:rPr>
        <w:t xml:space="preserve">face. This analysis is looking at only two possible barriers that impact the medical and social model. Lost and Found (2017) state that Dyslexia in itself should not be addressed as a barrier, but the discrimination and the structural barriers that surround Dyslexia as a whole prevent individuals from becoming accomplished. An equally important aspect is </w:t>
      </w:r>
      <w:r w:rsidR="00210E3F" w:rsidRPr="00D52A5C">
        <w:rPr>
          <w:rFonts w:ascii="Arial" w:hAnsi="Arial" w:cs="Arial"/>
          <w:color w:val="0E101A"/>
        </w:rPr>
        <w:t>as</w:t>
      </w:r>
      <w:r w:rsidRPr="00D52A5C">
        <w:rPr>
          <w:rFonts w:ascii="Arial" w:hAnsi="Arial" w:cs="Arial"/>
          <w:color w:val="0E101A"/>
        </w:rPr>
        <w:t xml:space="preserve"> Reid (2016) believes having a positive definition that focuses on accommodating people with Dyslexia rather than identifying the possible deficits allows the identification of the barriers for learning in practice and in policy. With this in mind, the Welsh Government (2015</w:t>
      </w:r>
      <w:r w:rsidR="00D52A5C">
        <w:rPr>
          <w:rFonts w:ascii="Arial" w:hAnsi="Arial" w:cs="Arial"/>
          <w:color w:val="0E101A"/>
        </w:rPr>
        <w:t>b</w:t>
      </w:r>
      <w:r w:rsidRPr="00D52A5C">
        <w:rPr>
          <w:rFonts w:ascii="Arial" w:hAnsi="Arial" w:cs="Arial"/>
          <w:color w:val="0E101A"/>
        </w:rPr>
        <w:t>) points out that learning barriers must be recognised and progressively overcome. </w:t>
      </w:r>
    </w:p>
    <w:p w14:paraId="085856F9" w14:textId="77777777" w:rsidR="00692608" w:rsidRPr="00D52A5C" w:rsidRDefault="00692608" w:rsidP="00692608">
      <w:pPr>
        <w:pStyle w:val="NormalWeb"/>
        <w:spacing w:before="0" w:beforeAutospacing="0" w:after="0" w:afterAutospacing="0" w:line="360" w:lineRule="auto"/>
        <w:jc w:val="both"/>
        <w:rPr>
          <w:rFonts w:ascii="Arial" w:hAnsi="Arial" w:cs="Arial"/>
          <w:color w:val="0E101A"/>
        </w:rPr>
      </w:pPr>
    </w:p>
    <w:p w14:paraId="400D51D1" w14:textId="77777777" w:rsidR="00692608" w:rsidRPr="00D52A5C" w:rsidRDefault="00692608" w:rsidP="00692608">
      <w:pPr>
        <w:pStyle w:val="NormalWeb"/>
        <w:spacing w:before="0" w:beforeAutospacing="0" w:after="0" w:afterAutospacing="0" w:line="360" w:lineRule="auto"/>
        <w:jc w:val="both"/>
        <w:rPr>
          <w:rFonts w:ascii="Arial" w:hAnsi="Arial" w:cs="Arial"/>
          <w:color w:val="0E101A"/>
        </w:rPr>
      </w:pPr>
      <w:r w:rsidRPr="00D52A5C">
        <w:rPr>
          <w:rFonts w:ascii="Arial" w:hAnsi="Arial" w:cs="Arial"/>
          <w:color w:val="0E101A"/>
        </w:rPr>
        <w:t xml:space="preserve">Bunbury (2019) argues that the Equality Act (2010) is based on the medical model of labelling disabilities as an issue that needs a solution to remedy their problem. Macdonald (2009) states that the medical model perceives that those children with Dyslexia are restricted educationally and socially by their neuro-biological factors. </w:t>
      </w:r>
      <w:proofErr w:type="spellStart"/>
      <w:r w:rsidRPr="00D52A5C">
        <w:rPr>
          <w:rFonts w:ascii="Arial" w:hAnsi="Arial" w:cs="Arial"/>
          <w:color w:val="0E101A"/>
        </w:rPr>
        <w:t>Shaywitz</w:t>
      </w:r>
      <w:proofErr w:type="spellEnd"/>
      <w:r w:rsidRPr="00D52A5C">
        <w:rPr>
          <w:rFonts w:ascii="Arial" w:hAnsi="Arial" w:cs="Arial"/>
          <w:color w:val="0E101A"/>
        </w:rPr>
        <w:t xml:space="preserve"> and </w:t>
      </w:r>
      <w:proofErr w:type="spellStart"/>
      <w:r w:rsidRPr="00D52A5C">
        <w:rPr>
          <w:rFonts w:ascii="Arial" w:hAnsi="Arial" w:cs="Arial"/>
          <w:color w:val="0E101A"/>
        </w:rPr>
        <w:t>Shaywitz</w:t>
      </w:r>
      <w:proofErr w:type="spellEnd"/>
      <w:r w:rsidRPr="00D52A5C">
        <w:rPr>
          <w:rFonts w:ascii="Arial" w:hAnsi="Arial" w:cs="Arial"/>
          <w:color w:val="0E101A"/>
        </w:rPr>
        <w:t xml:space="preserve"> (2016) state that it was previously believed that the difficulties dyslexic children have with reading were due to the visual system reversing letters. However, Iren Syndrome was identified in 1980, showing that fifty per cent of people with Dyslexia have visual disturbances such as words moving (Appendix 1) (Dyslexia </w:t>
      </w:r>
      <w:proofErr w:type="spellStart"/>
      <w:r w:rsidRPr="00D52A5C">
        <w:rPr>
          <w:rFonts w:ascii="Arial" w:hAnsi="Arial" w:cs="Arial"/>
          <w:color w:val="0E101A"/>
        </w:rPr>
        <w:t>Scotwest</w:t>
      </w:r>
      <w:proofErr w:type="spellEnd"/>
      <w:r w:rsidRPr="00D52A5C">
        <w:rPr>
          <w:rFonts w:ascii="Arial" w:hAnsi="Arial" w:cs="Arial"/>
          <w:color w:val="0E101A"/>
        </w:rPr>
        <w:t xml:space="preserve">, 2006). Irlen Syndrome is the brains' inability to process and understand the information accurately when accompanied by a black, white or bright background; fortunately, colour overlays and lenses can be used to compensate for the visual disturbance (Iren, 2007). Denton and </w:t>
      </w:r>
      <w:proofErr w:type="spellStart"/>
      <w:r w:rsidRPr="00D52A5C">
        <w:rPr>
          <w:rFonts w:ascii="Arial" w:hAnsi="Arial" w:cs="Arial"/>
          <w:color w:val="0E101A"/>
        </w:rPr>
        <w:t>Meindl</w:t>
      </w:r>
      <w:proofErr w:type="spellEnd"/>
      <w:r w:rsidRPr="00D52A5C">
        <w:rPr>
          <w:rFonts w:ascii="Arial" w:hAnsi="Arial" w:cs="Arial"/>
          <w:color w:val="0E101A"/>
        </w:rPr>
        <w:t xml:space="preserve"> (2015) argue that parents and educators still use the overlays to support the individuals as the overlays reduce visual stress and help with the reading problems of Dyslexia. Similarly, </w:t>
      </w:r>
      <w:proofErr w:type="spellStart"/>
      <w:r w:rsidRPr="00D52A5C">
        <w:rPr>
          <w:rFonts w:ascii="Arial" w:hAnsi="Arial" w:cs="Arial"/>
          <w:color w:val="0E101A"/>
        </w:rPr>
        <w:t>Sjoblom</w:t>
      </w:r>
      <w:proofErr w:type="spellEnd"/>
      <w:r w:rsidRPr="00D52A5C">
        <w:rPr>
          <w:rFonts w:ascii="Arial" w:hAnsi="Arial" w:cs="Arial"/>
          <w:color w:val="0E101A"/>
        </w:rPr>
        <w:t xml:space="preserve">, Eaton and Stagg (2016) explain that practitioners do not need training in implementing the use of the overlays and consequently, the overlays can provide instant help and reduce the visual stress for the dyslexic child. </w:t>
      </w:r>
      <w:proofErr w:type="spellStart"/>
      <w:r w:rsidRPr="00D52A5C">
        <w:rPr>
          <w:rFonts w:ascii="Arial" w:hAnsi="Arial" w:cs="Arial"/>
          <w:color w:val="0E101A"/>
        </w:rPr>
        <w:t>Uccula</w:t>
      </w:r>
      <w:proofErr w:type="spellEnd"/>
      <w:r w:rsidRPr="00D52A5C">
        <w:rPr>
          <w:rFonts w:ascii="Arial" w:hAnsi="Arial" w:cs="Arial"/>
          <w:color w:val="0E101A"/>
        </w:rPr>
        <w:t xml:space="preserve">, Enna and </w:t>
      </w:r>
      <w:proofErr w:type="spellStart"/>
      <w:r w:rsidRPr="00D52A5C">
        <w:rPr>
          <w:rFonts w:ascii="Arial" w:hAnsi="Arial" w:cs="Arial"/>
          <w:color w:val="0E101A"/>
        </w:rPr>
        <w:t>Mulatti</w:t>
      </w:r>
      <w:proofErr w:type="spellEnd"/>
      <w:r w:rsidRPr="00D52A5C">
        <w:rPr>
          <w:rFonts w:ascii="Arial" w:hAnsi="Arial" w:cs="Arial"/>
          <w:color w:val="0E101A"/>
        </w:rPr>
        <w:t xml:space="preserve"> (2014) agree as their research </w:t>
      </w:r>
      <w:r w:rsidRPr="00D52A5C">
        <w:rPr>
          <w:rFonts w:ascii="Arial" w:hAnsi="Arial" w:cs="Arial"/>
          <w:color w:val="0E101A"/>
        </w:rPr>
        <w:lastRenderedPageBreak/>
        <w:t>suggests the reading time is increased dramatically when coloured overlays are used when reading.</w:t>
      </w:r>
    </w:p>
    <w:p w14:paraId="5A08A414" w14:textId="77777777" w:rsidR="00692608" w:rsidRPr="00D52A5C" w:rsidRDefault="00692608" w:rsidP="00692608">
      <w:pPr>
        <w:pStyle w:val="NormalWeb"/>
        <w:spacing w:before="0" w:beforeAutospacing="0" w:after="0" w:afterAutospacing="0" w:line="360" w:lineRule="auto"/>
        <w:jc w:val="both"/>
        <w:rPr>
          <w:rFonts w:ascii="Arial" w:hAnsi="Arial" w:cs="Arial"/>
          <w:color w:val="0E101A"/>
        </w:rPr>
      </w:pPr>
    </w:p>
    <w:p w14:paraId="188B7559" w14:textId="03D5F70F" w:rsidR="00692608" w:rsidRPr="00D52A5C" w:rsidRDefault="00692608" w:rsidP="00692608">
      <w:pPr>
        <w:pStyle w:val="NormalWeb"/>
        <w:spacing w:before="0" w:beforeAutospacing="0" w:after="0" w:afterAutospacing="0" w:line="360" w:lineRule="auto"/>
        <w:jc w:val="both"/>
        <w:rPr>
          <w:rFonts w:ascii="Arial" w:hAnsi="Arial" w:cs="Arial"/>
          <w:color w:val="0E101A"/>
        </w:rPr>
      </w:pPr>
      <w:r w:rsidRPr="00D52A5C">
        <w:rPr>
          <w:rFonts w:ascii="Arial" w:hAnsi="Arial" w:cs="Arial"/>
          <w:color w:val="0E101A"/>
        </w:rPr>
        <w:t xml:space="preserve">According to Riddick (2001), those that support the social model of disability maintain that individuals that have a negative approach to </w:t>
      </w:r>
      <w:r w:rsidR="00D52A5C" w:rsidRPr="00DC555B">
        <w:rPr>
          <w:rFonts w:ascii="Arial" w:hAnsi="Arial" w:cs="Arial"/>
        </w:rPr>
        <w:t xml:space="preserve">Dyslexia </w:t>
      </w:r>
      <w:r w:rsidRPr="00D52A5C">
        <w:rPr>
          <w:rFonts w:ascii="Arial" w:hAnsi="Arial" w:cs="Arial"/>
          <w:color w:val="0E101A"/>
        </w:rPr>
        <w:t xml:space="preserve">view </w:t>
      </w:r>
      <w:r w:rsidR="00D52A5C" w:rsidRPr="00DC555B">
        <w:rPr>
          <w:rFonts w:ascii="Arial" w:hAnsi="Arial" w:cs="Arial"/>
        </w:rPr>
        <w:t xml:space="preserve">Dyslexia </w:t>
      </w:r>
      <w:r w:rsidRPr="00D52A5C">
        <w:rPr>
          <w:rFonts w:ascii="Arial" w:hAnsi="Arial" w:cs="Arial"/>
          <w:color w:val="0E101A"/>
        </w:rPr>
        <w:t>as a disability. In addition to this, Bunbury (2019) argues that the social model is the result of legal interventions trying to reinforce and transform the attitudes of individuals by promoting inclusion and removing the social barriers of disabilities. Dyslexia Scotland (201</w:t>
      </w:r>
      <w:r w:rsidR="00FC1839">
        <w:rPr>
          <w:rFonts w:ascii="Arial" w:hAnsi="Arial" w:cs="Arial"/>
          <w:color w:val="0E101A"/>
        </w:rPr>
        <w:t>8</w:t>
      </w:r>
      <w:r w:rsidRPr="00D52A5C">
        <w:rPr>
          <w:rFonts w:ascii="Arial" w:hAnsi="Arial" w:cs="Arial"/>
          <w:color w:val="0E101A"/>
        </w:rPr>
        <w:t>), cited in Cache (2018) highlight, that those with neurodiversity experience lows and peaks in their abilities. The difficulties experienced due to Dyslexia does not reflect the cognitive abilities and performance individuals achieve in other areas of learning. However, McGregor (2020); Thapar </w:t>
      </w:r>
      <w:r w:rsidRPr="00D52A5C">
        <w:rPr>
          <w:rStyle w:val="Emphasis"/>
          <w:rFonts w:ascii="Arial" w:hAnsi="Arial" w:cs="Arial"/>
          <w:color w:val="0E101A"/>
        </w:rPr>
        <w:t>et al</w:t>
      </w:r>
      <w:r w:rsidRPr="00D52A5C">
        <w:rPr>
          <w:rFonts w:ascii="Arial" w:hAnsi="Arial" w:cs="Arial"/>
          <w:color w:val="0E101A"/>
        </w:rPr>
        <w:t>. (2016), and the Government Office for Science (2020) agree that although SpLD is not confined to childhood and individuals are likely to have lifelong difficulties, and there is a possibility that the barriers that are presented in childhood can be evident throughout their lives and present societal barriers (Butcher, 2020). Reid (2016) identifies barriers such as lack of awareness, insufficient budget to support additional training, and the concern on the number of children requiring support and preventing policies from being fully implemented. Similarly, Butcher (2020) believes that the societal barriers are constructed from negative responses and reactions where there is a lack of thorough understanding, which prevents neurodiverse individuals from having a fulfilling life. </w:t>
      </w:r>
    </w:p>
    <w:p w14:paraId="3921A841" w14:textId="77777777" w:rsidR="00692608" w:rsidRPr="00D52A5C" w:rsidRDefault="00692608" w:rsidP="00692608">
      <w:pPr>
        <w:pStyle w:val="NormalWeb"/>
        <w:spacing w:before="0" w:beforeAutospacing="0" w:after="0" w:afterAutospacing="0" w:line="360" w:lineRule="auto"/>
        <w:jc w:val="both"/>
        <w:rPr>
          <w:rFonts w:ascii="Arial" w:hAnsi="Arial" w:cs="Arial"/>
          <w:color w:val="0E101A"/>
        </w:rPr>
      </w:pPr>
    </w:p>
    <w:p w14:paraId="5B40A60B" w14:textId="4CEE3FF2" w:rsidR="00692608" w:rsidRPr="00D52A5C" w:rsidRDefault="00692608" w:rsidP="00692608">
      <w:pPr>
        <w:pStyle w:val="NormalWeb"/>
        <w:spacing w:before="0" w:beforeAutospacing="0" w:after="0" w:afterAutospacing="0" w:line="360" w:lineRule="auto"/>
        <w:jc w:val="both"/>
        <w:rPr>
          <w:rFonts w:ascii="Arial" w:hAnsi="Arial" w:cs="Arial"/>
          <w:color w:val="0E101A"/>
        </w:rPr>
      </w:pPr>
      <w:r w:rsidRPr="00D52A5C">
        <w:rPr>
          <w:rFonts w:ascii="Arial" w:hAnsi="Arial" w:cs="Arial"/>
          <w:color w:val="0E101A"/>
        </w:rPr>
        <w:t>The Children's Commissioner for Wales (2020) states that parents have contacted their office as they feel their children's needs are not being met in school. Additionally, half of the local authorities specify that there is a lack of officially screening for Dyslexia to enter a pupil referral unit (PRU) (Welsh Government, 2012). The Welsh Government (2012) argue that local authorities expressed concern regarding the lack of basic knowledge that less experienced and newly qualified teachers have. In conjunction with the Welsh Government (2012), the Rose (2009) report specify that dyslexic children need intense one-to-one interventions from a skilled practitioner. Also, several authorities expressed frustration at the lack of research and supporting resources for bilingual pupils (Welsh Government, 2012). Controversy experienced teaching practitioners felt external agencies are not taking their knowledge and understanding into account and choosing not to support young children and a 'have to wait and see</w:t>
      </w:r>
      <w:r w:rsidR="00210E3F" w:rsidRPr="00D52A5C">
        <w:rPr>
          <w:rFonts w:ascii="Arial" w:hAnsi="Arial" w:cs="Arial"/>
          <w:color w:val="0E101A"/>
        </w:rPr>
        <w:t>’</w:t>
      </w:r>
      <w:r w:rsidRPr="00D52A5C">
        <w:rPr>
          <w:rFonts w:ascii="Arial" w:hAnsi="Arial" w:cs="Arial"/>
          <w:color w:val="0E101A"/>
        </w:rPr>
        <w:t xml:space="preserve"> </w:t>
      </w:r>
      <w:r w:rsidRPr="00D52A5C">
        <w:rPr>
          <w:rFonts w:ascii="Arial" w:hAnsi="Arial" w:cs="Arial"/>
          <w:color w:val="0E101A"/>
        </w:rPr>
        <w:lastRenderedPageBreak/>
        <w:t>approach, resulting in children being missed (The Children's Commissioner for Wales, 2020). Rose (2009) reports that interventions should start when there are noticeable signs of children experiencing difficulty with their reading, and practitioners should not wait for an official diagnosis before integrating interventions to support the children. Similarly, Ferrer </w:t>
      </w:r>
      <w:r w:rsidRPr="00D52A5C">
        <w:rPr>
          <w:rStyle w:val="Emphasis"/>
          <w:rFonts w:ascii="Arial" w:hAnsi="Arial" w:cs="Arial"/>
          <w:color w:val="0E101A"/>
        </w:rPr>
        <w:t>et al.</w:t>
      </w:r>
      <w:r w:rsidRPr="00D52A5C">
        <w:rPr>
          <w:rFonts w:ascii="Arial" w:hAnsi="Arial" w:cs="Arial"/>
          <w:color w:val="0E101A"/>
        </w:rPr>
        <w:t> (2015) state that interventions must be applied earlier while children are still learning the basics to reduce the attainment gap.</w:t>
      </w:r>
    </w:p>
    <w:p w14:paraId="5A2EEB6E" w14:textId="77777777" w:rsidR="00692608" w:rsidRPr="00D52A5C" w:rsidRDefault="00692608" w:rsidP="00692608">
      <w:pPr>
        <w:pStyle w:val="NormalWeb"/>
        <w:spacing w:before="0" w:beforeAutospacing="0" w:after="0" w:afterAutospacing="0" w:line="360" w:lineRule="auto"/>
        <w:jc w:val="both"/>
        <w:rPr>
          <w:rFonts w:ascii="Arial" w:hAnsi="Arial" w:cs="Arial"/>
          <w:color w:val="0E101A"/>
        </w:rPr>
      </w:pPr>
    </w:p>
    <w:p w14:paraId="550AC954" w14:textId="6B174C34" w:rsidR="00692608" w:rsidRPr="00D52A5C" w:rsidRDefault="00692608" w:rsidP="00692608">
      <w:pPr>
        <w:pStyle w:val="NormalWeb"/>
        <w:spacing w:before="0" w:beforeAutospacing="0" w:after="0" w:afterAutospacing="0" w:line="360" w:lineRule="auto"/>
        <w:jc w:val="both"/>
        <w:rPr>
          <w:rFonts w:ascii="Arial" w:hAnsi="Arial" w:cs="Arial"/>
          <w:color w:val="0E101A"/>
        </w:rPr>
      </w:pPr>
      <w:r w:rsidRPr="00D52A5C">
        <w:rPr>
          <w:rFonts w:ascii="Arial" w:hAnsi="Arial" w:cs="Arial"/>
          <w:color w:val="0E101A"/>
        </w:rPr>
        <w:t xml:space="preserve">However, British Dyslexia Association (2019) points out that individuals with Dyslexia are not receiving the same opportunities to neurotypical abilities due to the lack of funding for parents and guardians to gather a private diagnosis and support. Macdonald (2009) implies that not only is the differentiation between neurodiverse and neurotypical individuals' barriers, but evidence suggests that there are differing barriers in socio-economic groups. Macdonald (2009) believes that within education, the individuals with Dyslexia have the blame for not learning rather than the methods that are used. There is a clear need for greater access to a specialist </w:t>
      </w:r>
      <w:r w:rsidR="00D52A5C" w:rsidRPr="00D52A5C">
        <w:rPr>
          <w:rFonts w:ascii="Arial" w:hAnsi="Arial" w:cs="Arial"/>
        </w:rPr>
        <w:t xml:space="preserve">Dyslexia </w:t>
      </w:r>
      <w:r w:rsidRPr="00D52A5C">
        <w:rPr>
          <w:rFonts w:ascii="Arial" w:hAnsi="Arial" w:cs="Arial"/>
          <w:color w:val="0E101A"/>
        </w:rPr>
        <w:t xml:space="preserve">teacher, who can create interventions for children who have challenges with literacy, "whether or not they have been identified as having </w:t>
      </w:r>
      <w:r w:rsidR="00D52A5C" w:rsidRPr="00D52A5C">
        <w:rPr>
          <w:rFonts w:ascii="Arial" w:hAnsi="Arial" w:cs="Arial"/>
        </w:rPr>
        <w:t xml:space="preserve">Dyslexia </w:t>
      </w:r>
      <w:r w:rsidRPr="00D52A5C">
        <w:rPr>
          <w:rFonts w:ascii="Arial" w:hAnsi="Arial" w:cs="Arial"/>
          <w:color w:val="0E101A"/>
        </w:rPr>
        <w:t>" (Rose, 2009, p.18). According to Reid (2015), it is important to remember that the common factors between dyslexics do not dictate the pedagogical approaches practitioners use, and they must acknowledge the individual differences and cater to suit the individual. Rose (2009) argues that there are multiple factors to consider when implementing successful interventions. </w:t>
      </w:r>
    </w:p>
    <w:p w14:paraId="19DA8AB6" w14:textId="77777777" w:rsidR="00692608" w:rsidRPr="00D52A5C" w:rsidRDefault="00692608" w:rsidP="00692608">
      <w:pPr>
        <w:pStyle w:val="NormalWeb"/>
        <w:spacing w:before="0" w:beforeAutospacing="0" w:after="0" w:afterAutospacing="0" w:line="360" w:lineRule="auto"/>
        <w:jc w:val="both"/>
        <w:rPr>
          <w:rFonts w:ascii="Arial" w:hAnsi="Arial" w:cs="Arial"/>
          <w:color w:val="0E101A"/>
        </w:rPr>
      </w:pPr>
    </w:p>
    <w:p w14:paraId="700830DF" w14:textId="77777777" w:rsidR="00692608" w:rsidRPr="00D52A5C" w:rsidRDefault="00692608" w:rsidP="00692608">
      <w:pPr>
        <w:pStyle w:val="NormalWeb"/>
        <w:spacing w:before="0" w:beforeAutospacing="0" w:after="0" w:afterAutospacing="0" w:line="360" w:lineRule="auto"/>
        <w:jc w:val="both"/>
        <w:rPr>
          <w:rFonts w:ascii="Arial" w:hAnsi="Arial" w:cs="Arial"/>
          <w:color w:val="0E101A"/>
        </w:rPr>
      </w:pPr>
      <w:r w:rsidRPr="00D52A5C">
        <w:rPr>
          <w:rFonts w:ascii="Arial" w:hAnsi="Arial" w:cs="Arial"/>
          <w:color w:val="0E101A"/>
        </w:rPr>
        <w:t>In conclusion, the arguments from the research explaining two of the barriers' children with Dyslexia may experience indicate that Iren Syndrome as a medical barrier can be helped with coloured overlays. However, the lack of specialist knowledge in educational settings produces a social barrier, amplifying the medical barrier that individuals may experience. The new ALN Act (2018) opens up the communication between the social and medical barriers and reframes it as a collaboration of the two. </w:t>
      </w:r>
    </w:p>
    <w:p w14:paraId="17F59705" w14:textId="77777777" w:rsidR="00F328FA" w:rsidRPr="00D52A5C" w:rsidRDefault="00F328FA" w:rsidP="0075556D">
      <w:pPr>
        <w:spacing w:line="360" w:lineRule="auto"/>
        <w:jc w:val="both"/>
        <w:rPr>
          <w:rFonts w:ascii="Arial" w:hAnsi="Arial" w:cs="Arial"/>
        </w:rPr>
      </w:pPr>
    </w:p>
    <w:p w14:paraId="0D1B515F" w14:textId="77777777" w:rsidR="004E7CBA" w:rsidRPr="00D52A5C" w:rsidRDefault="004E7CBA" w:rsidP="00AC588C">
      <w:pPr>
        <w:spacing w:line="360" w:lineRule="auto"/>
        <w:jc w:val="both"/>
        <w:rPr>
          <w:rFonts w:ascii="Arial" w:hAnsi="Arial" w:cs="Arial"/>
        </w:rPr>
      </w:pPr>
    </w:p>
    <w:p w14:paraId="24F1AF62" w14:textId="66E217DE" w:rsidR="00FA207B" w:rsidRPr="00D52A5C" w:rsidRDefault="00FA207B" w:rsidP="00A4118A">
      <w:pPr>
        <w:rPr>
          <w:rFonts w:ascii="Arial" w:hAnsi="Arial" w:cs="Arial"/>
        </w:rPr>
      </w:pPr>
    </w:p>
    <w:p w14:paraId="48A45A8A" w14:textId="726400F1" w:rsidR="0099624A" w:rsidRPr="00D52A5C" w:rsidRDefault="0099624A" w:rsidP="007949AF">
      <w:pPr>
        <w:rPr>
          <w:rFonts w:ascii="Arial" w:hAnsi="Arial" w:cs="Arial"/>
        </w:rPr>
      </w:pPr>
    </w:p>
    <w:p w14:paraId="01850CAC" w14:textId="6843E458" w:rsidR="003E1A66" w:rsidRPr="00D52A5C" w:rsidRDefault="003E1A66" w:rsidP="007949AF">
      <w:pPr>
        <w:rPr>
          <w:rFonts w:ascii="Arial" w:hAnsi="Arial" w:cs="Arial"/>
        </w:rPr>
      </w:pPr>
    </w:p>
    <w:p w14:paraId="576CE4AB" w14:textId="078D686A" w:rsidR="003E1A66" w:rsidRPr="00D52A5C" w:rsidRDefault="003E1A66" w:rsidP="007949AF">
      <w:pPr>
        <w:rPr>
          <w:rFonts w:ascii="Arial" w:hAnsi="Arial" w:cs="Arial"/>
        </w:rPr>
      </w:pPr>
    </w:p>
    <w:p w14:paraId="56EB5A63" w14:textId="77777777" w:rsidR="003E1A66" w:rsidRPr="00D52A5C" w:rsidRDefault="003E1A66" w:rsidP="007949AF">
      <w:pPr>
        <w:rPr>
          <w:rFonts w:ascii="Arial" w:hAnsi="Arial" w:cs="Arial"/>
        </w:rPr>
      </w:pPr>
    </w:p>
    <w:p w14:paraId="240308A6" w14:textId="451EC94D" w:rsidR="007949AF" w:rsidRPr="00D52A5C" w:rsidRDefault="007949AF" w:rsidP="007949AF">
      <w:pPr>
        <w:rPr>
          <w:rFonts w:ascii="Arial" w:hAnsi="Arial" w:cs="Arial"/>
          <w:u w:val="single"/>
        </w:rPr>
      </w:pPr>
      <w:r w:rsidRPr="00D52A5C">
        <w:rPr>
          <w:rFonts w:ascii="Arial" w:hAnsi="Arial" w:cs="Arial"/>
          <w:u w:val="single"/>
        </w:rPr>
        <w:t>Section C</w:t>
      </w:r>
    </w:p>
    <w:p w14:paraId="36D488FB" w14:textId="77777777" w:rsidR="003E1A66" w:rsidRPr="00D52A5C" w:rsidRDefault="003E1A66" w:rsidP="007949AF">
      <w:pPr>
        <w:rPr>
          <w:rFonts w:ascii="Arial" w:hAnsi="Arial" w:cs="Arial"/>
          <w:u w:val="single"/>
        </w:rPr>
      </w:pPr>
    </w:p>
    <w:p w14:paraId="5F8C522A" w14:textId="1737BC0D" w:rsidR="004F4721" w:rsidRDefault="004F4721" w:rsidP="004F4721">
      <w:pPr>
        <w:tabs>
          <w:tab w:val="left" w:pos="1744"/>
        </w:tabs>
        <w:spacing w:line="360" w:lineRule="auto"/>
        <w:jc w:val="both"/>
        <w:rPr>
          <w:rFonts w:ascii="Arial" w:hAnsi="Arial" w:cs="Arial"/>
          <w:color w:val="0E101A"/>
        </w:rPr>
      </w:pPr>
      <w:r w:rsidRPr="00D52A5C">
        <w:rPr>
          <w:rFonts w:ascii="Arial" w:hAnsi="Arial" w:cs="Arial"/>
          <w:color w:val="0E101A"/>
        </w:rPr>
        <w:t>The Rose (2009) report states that those with Dyslexia are widely recognised as having a specific difficulty in auditory/ visual memory, verbal processing speed, phonological awareness, reading and oral language skills. Rose (2009) identifies five essential elements of effective 'early' interventions to support dyslexic children, which will be discussed throug</w:t>
      </w:r>
      <w:r w:rsidRPr="004F4721">
        <w:rPr>
          <w:rFonts w:ascii="Arial" w:hAnsi="Arial" w:cs="Arial"/>
          <w:color w:val="0E101A"/>
        </w:rPr>
        <w:t xml:space="preserve">hout this evaluation and how these interventions can be supported through the multi-sensory approach. </w:t>
      </w:r>
    </w:p>
    <w:p w14:paraId="5035F293" w14:textId="77777777" w:rsidR="004F4721" w:rsidRPr="004F4721" w:rsidRDefault="004F4721" w:rsidP="004F4721">
      <w:pPr>
        <w:tabs>
          <w:tab w:val="left" w:pos="1744"/>
        </w:tabs>
        <w:spacing w:line="360" w:lineRule="auto"/>
        <w:jc w:val="both"/>
        <w:rPr>
          <w:rFonts w:ascii="Arial" w:hAnsi="Arial" w:cs="Arial"/>
          <w:color w:val="0E101A"/>
        </w:rPr>
      </w:pPr>
    </w:p>
    <w:p w14:paraId="2538EDFA" w14:textId="02A9D77B" w:rsidR="004F4721" w:rsidRDefault="0057783D" w:rsidP="004F4721">
      <w:pPr>
        <w:tabs>
          <w:tab w:val="left" w:pos="1744"/>
        </w:tabs>
        <w:spacing w:line="360" w:lineRule="auto"/>
        <w:jc w:val="both"/>
        <w:rPr>
          <w:rFonts w:ascii="Arial" w:hAnsi="Arial" w:cs="Arial"/>
          <w:color w:val="0E101A"/>
        </w:rPr>
      </w:pPr>
      <w:r>
        <w:rPr>
          <w:rFonts w:ascii="Arial" w:hAnsi="Arial" w:cs="Arial"/>
          <w:color w:val="0E101A"/>
        </w:rPr>
        <w:t>The</w:t>
      </w:r>
      <w:r w:rsidR="004F4721" w:rsidRPr="004F4721">
        <w:rPr>
          <w:rFonts w:ascii="Arial" w:hAnsi="Arial" w:cs="Arial"/>
          <w:color w:val="0E101A"/>
        </w:rPr>
        <w:t xml:space="preserve"> Rose report (2009) suggests for those with Dyslexia to be supported across the whole curriculum through the integration of literature across all the areas of learning. Many (2009) agree with Rose (2009), evaluating the importance of incorporating the development of literature across the school day. However, </w:t>
      </w:r>
      <w:proofErr w:type="gramStart"/>
      <w:r w:rsidR="004F4721" w:rsidRPr="004F4721">
        <w:rPr>
          <w:rFonts w:ascii="Arial" w:hAnsi="Arial" w:cs="Arial"/>
          <w:color w:val="0E101A"/>
        </w:rPr>
        <w:t>Many</w:t>
      </w:r>
      <w:proofErr w:type="gramEnd"/>
      <w:r w:rsidR="004F4721" w:rsidRPr="004F4721">
        <w:rPr>
          <w:rFonts w:ascii="Arial" w:hAnsi="Arial" w:cs="Arial"/>
          <w:color w:val="0E101A"/>
        </w:rPr>
        <w:t xml:space="preserve"> (2009) recommend that practitioners understand the pedagogical principles and methodology of keeping their students focused, interested, and motivated whilst integrating literature across the curriculum. Waterford (2019) and </w:t>
      </w:r>
      <w:proofErr w:type="spellStart"/>
      <w:r w:rsidR="004F4721" w:rsidRPr="004F4721">
        <w:rPr>
          <w:rFonts w:ascii="Arial" w:hAnsi="Arial" w:cs="Arial"/>
          <w:color w:val="0E101A"/>
        </w:rPr>
        <w:t>Birsh</w:t>
      </w:r>
      <w:proofErr w:type="spellEnd"/>
      <w:r w:rsidR="004F4721" w:rsidRPr="004F4721">
        <w:rPr>
          <w:rFonts w:ascii="Arial" w:hAnsi="Arial" w:cs="Arial"/>
          <w:color w:val="0E101A"/>
        </w:rPr>
        <w:t xml:space="preserve"> (2018) maintains that the best way to teach concepts is to simultaneously involve all learning pathways of the brain through using a multi-sensory approach. Multi-sensory learning provides more ways for children to understand, remember and recall new information (Gillingham, 2014). The SpLD Framework (WG, 2015</w:t>
      </w:r>
      <w:r w:rsidR="00D52A5C">
        <w:rPr>
          <w:rFonts w:ascii="Arial" w:hAnsi="Arial" w:cs="Arial"/>
          <w:color w:val="0E101A"/>
        </w:rPr>
        <w:t>c</w:t>
      </w:r>
      <w:r w:rsidR="004F4721" w:rsidRPr="004F4721">
        <w:rPr>
          <w:rFonts w:ascii="Arial" w:hAnsi="Arial" w:cs="Arial"/>
          <w:color w:val="0E101A"/>
        </w:rPr>
        <w:t xml:space="preserve">) provides guidance for schools to support and meet the needs of learners with SpLD's and become more inclusive, as previously there was a lack of consistency in the information provided to the local authorities about </w:t>
      </w:r>
      <w:r w:rsidR="00D52A5C" w:rsidRPr="00DC555B">
        <w:rPr>
          <w:rFonts w:ascii="Arial" w:hAnsi="Arial" w:cs="Arial"/>
        </w:rPr>
        <w:t xml:space="preserve">Dyslexia </w:t>
      </w:r>
      <w:r w:rsidR="004F4721" w:rsidRPr="004F4721">
        <w:rPr>
          <w:rFonts w:ascii="Arial" w:hAnsi="Arial" w:cs="Arial"/>
          <w:color w:val="0E101A"/>
        </w:rPr>
        <w:t xml:space="preserve">provision. However, under section twenty-five of the Children and Families Act 2014, there is a duty placed on the local authorities that ensure integration between the training and educational provisions to improve the quality of the provision received by those with SpLD's. </w:t>
      </w:r>
    </w:p>
    <w:p w14:paraId="2EEFB3DA" w14:textId="77777777" w:rsidR="0057783D" w:rsidRPr="004F4721" w:rsidRDefault="0057783D" w:rsidP="004F4721">
      <w:pPr>
        <w:tabs>
          <w:tab w:val="left" w:pos="1744"/>
        </w:tabs>
        <w:spacing w:line="360" w:lineRule="auto"/>
        <w:jc w:val="both"/>
        <w:rPr>
          <w:rFonts w:ascii="Arial" w:hAnsi="Arial" w:cs="Arial"/>
          <w:color w:val="0E101A"/>
        </w:rPr>
      </w:pPr>
    </w:p>
    <w:p w14:paraId="140E45B2" w14:textId="6FD03515" w:rsidR="004F4721" w:rsidRDefault="004F4721" w:rsidP="004F4721">
      <w:pPr>
        <w:tabs>
          <w:tab w:val="left" w:pos="1744"/>
        </w:tabs>
        <w:spacing w:line="360" w:lineRule="auto"/>
        <w:jc w:val="both"/>
        <w:rPr>
          <w:rFonts w:ascii="Arial" w:hAnsi="Arial" w:cs="Arial"/>
          <w:color w:val="0E101A"/>
        </w:rPr>
      </w:pPr>
      <w:r w:rsidRPr="004F4721">
        <w:rPr>
          <w:rFonts w:ascii="Arial" w:hAnsi="Arial" w:cs="Arial"/>
          <w:color w:val="0E101A"/>
        </w:rPr>
        <w:t xml:space="preserve">The Department for Education (2015) and </w:t>
      </w:r>
      <w:proofErr w:type="spellStart"/>
      <w:r w:rsidRPr="004F4721">
        <w:rPr>
          <w:rFonts w:ascii="Arial" w:hAnsi="Arial" w:cs="Arial"/>
          <w:color w:val="0E101A"/>
        </w:rPr>
        <w:t>Birsh</w:t>
      </w:r>
      <w:proofErr w:type="spellEnd"/>
      <w:r w:rsidRPr="004F4721">
        <w:rPr>
          <w:rFonts w:ascii="Arial" w:hAnsi="Arial" w:cs="Arial"/>
          <w:color w:val="0E101A"/>
        </w:rPr>
        <w:t xml:space="preserve"> (2018) suggest assistive technology to support those with Dyslexia as a multi-sensory approach. Microsoft Education (2019) has provided software and a supporting application called Microsoft Lens (2020) to support children learning to read across the whole curriculum. The support comes in the form of an immersive reader, where documents can be altered to support visual stress. Immersive reader accommodates reading preferences by altering the background colour, the text style, size and colour and importantly, it closes the </w:t>
      </w:r>
      <w:r w:rsidRPr="004F4721">
        <w:rPr>
          <w:rFonts w:ascii="Arial" w:hAnsi="Arial" w:cs="Arial"/>
          <w:color w:val="0E101A"/>
        </w:rPr>
        <w:lastRenderedPageBreak/>
        <w:t xml:space="preserve">language barrier by offering translation and picture cues (Appendix 2) (Microsoft Education, 2019). The Immersive reader programme (Microsoft Education, 2019) allows students to gain independence and increase their potential. </w:t>
      </w:r>
    </w:p>
    <w:p w14:paraId="1A374C60" w14:textId="77777777" w:rsidR="0057783D" w:rsidRPr="004F4721" w:rsidRDefault="0057783D" w:rsidP="004F4721">
      <w:pPr>
        <w:tabs>
          <w:tab w:val="left" w:pos="1744"/>
        </w:tabs>
        <w:spacing w:line="360" w:lineRule="auto"/>
        <w:jc w:val="both"/>
        <w:rPr>
          <w:rFonts w:ascii="Arial" w:hAnsi="Arial" w:cs="Arial"/>
          <w:color w:val="0E101A"/>
        </w:rPr>
      </w:pPr>
    </w:p>
    <w:p w14:paraId="5357D146" w14:textId="02948826" w:rsidR="003F17BC" w:rsidRPr="004F4721" w:rsidRDefault="004F4721" w:rsidP="004F4721">
      <w:pPr>
        <w:tabs>
          <w:tab w:val="left" w:pos="1744"/>
        </w:tabs>
        <w:spacing w:line="360" w:lineRule="auto"/>
        <w:jc w:val="both"/>
        <w:rPr>
          <w:rFonts w:ascii="Arial" w:hAnsi="Arial" w:cs="Arial"/>
        </w:rPr>
      </w:pPr>
      <w:r w:rsidRPr="004F4721">
        <w:rPr>
          <w:rFonts w:ascii="Arial" w:hAnsi="Arial" w:cs="Arial"/>
          <w:color w:val="0E101A"/>
        </w:rPr>
        <w:t xml:space="preserve">Rose (2009) and </w:t>
      </w:r>
      <w:proofErr w:type="spellStart"/>
      <w:r w:rsidRPr="004F4721">
        <w:rPr>
          <w:rFonts w:ascii="Arial" w:hAnsi="Arial" w:cs="Arial"/>
          <w:color w:val="0E101A"/>
        </w:rPr>
        <w:t>Birsh</w:t>
      </w:r>
      <w:proofErr w:type="spellEnd"/>
      <w:r w:rsidRPr="004F4721">
        <w:rPr>
          <w:rFonts w:ascii="Arial" w:hAnsi="Arial" w:cs="Arial"/>
          <w:color w:val="0E101A"/>
        </w:rPr>
        <w:t xml:space="preserve"> (2018) agree that to learn and reinforce phonological awareness and the multiple layers of language acquisition, children must be taught through multi-sensory strategies that are methodically and focused through the auditory, visual, and tactile-kinaesthetic sensory system. Rose (2009) recommends focusing on phonological decoding, CVC words and high-frequency words. Rose (2009) recommends that practitioners support and implement comprehension strategies when reading. </w:t>
      </w:r>
      <w:proofErr w:type="spellStart"/>
      <w:r w:rsidRPr="004F4721">
        <w:rPr>
          <w:rFonts w:ascii="Arial" w:hAnsi="Arial" w:cs="Arial"/>
          <w:color w:val="0E101A"/>
        </w:rPr>
        <w:t>Birsh</w:t>
      </w:r>
      <w:proofErr w:type="spellEnd"/>
      <w:r w:rsidRPr="004F4721">
        <w:rPr>
          <w:rFonts w:ascii="Arial" w:hAnsi="Arial" w:cs="Arial"/>
          <w:color w:val="0E101A"/>
        </w:rPr>
        <w:t xml:space="preserve"> (2018) explains that comprehension is the practice of good word recognition, the understanding of what is being read, with verbal reasoning, world knowledge, vocabulary and fluency. Microsoft Lens (2020) captures an image of sources of information such as worksheets, whiteboard, textbooks, maths equations and reading books. The application transfers the image to the immersive reader, where proven techniques are implemented to supports the learner by breaking down the words and assist in showing the process of completing equations (Microsoft Education, 2019). In conclusion, Microsoft Immersive Reader and Microsoft Lens create an inclusive classroom, allowing individuals to read more effectively, improve their focus and supports independent working not only across the early year's settings but provides support for all ages.</w:t>
      </w:r>
    </w:p>
    <w:p w14:paraId="2128954C" w14:textId="77777777" w:rsidR="003F17BC" w:rsidRDefault="003F17BC" w:rsidP="003F17BC">
      <w:pPr>
        <w:tabs>
          <w:tab w:val="left" w:pos="1744"/>
        </w:tabs>
        <w:rPr>
          <w:rFonts w:ascii="Arial" w:hAnsi="Arial" w:cs="Arial"/>
        </w:rPr>
      </w:pPr>
    </w:p>
    <w:p w14:paraId="69FDDD0C" w14:textId="6D5CF470" w:rsidR="003F17BC" w:rsidRDefault="003F17BC" w:rsidP="003F17BC">
      <w:pPr>
        <w:tabs>
          <w:tab w:val="left" w:pos="1744"/>
        </w:tabs>
        <w:rPr>
          <w:rFonts w:ascii="Arial" w:hAnsi="Arial" w:cs="Arial"/>
        </w:rPr>
      </w:pPr>
    </w:p>
    <w:p w14:paraId="1AA4A39A" w14:textId="77777777" w:rsidR="007949AF" w:rsidRDefault="007949AF" w:rsidP="007949AF">
      <w:pPr>
        <w:tabs>
          <w:tab w:val="left" w:pos="1744"/>
        </w:tabs>
        <w:rPr>
          <w:rFonts w:ascii="Arial" w:hAnsi="Arial" w:cs="Arial"/>
        </w:rPr>
      </w:pPr>
    </w:p>
    <w:p w14:paraId="29B7D156" w14:textId="4B161197" w:rsidR="00A62AF6" w:rsidRDefault="00A62AF6" w:rsidP="0099624A">
      <w:pPr>
        <w:spacing w:before="100" w:beforeAutospacing="1" w:after="100" w:afterAutospacing="1" w:line="360" w:lineRule="auto"/>
        <w:rPr>
          <w:rFonts w:ascii="Arial" w:hAnsi="Arial" w:cs="Arial"/>
        </w:rPr>
      </w:pPr>
    </w:p>
    <w:p w14:paraId="199146CB" w14:textId="77777777" w:rsidR="0099624A" w:rsidRDefault="0099624A" w:rsidP="00AA597F">
      <w:pPr>
        <w:tabs>
          <w:tab w:val="left" w:pos="1744"/>
        </w:tabs>
        <w:rPr>
          <w:rFonts w:ascii="Arial" w:hAnsi="Arial" w:cs="Arial"/>
          <w:u w:val="single"/>
        </w:rPr>
      </w:pPr>
    </w:p>
    <w:p w14:paraId="66F4E184" w14:textId="77777777" w:rsidR="00813550" w:rsidRDefault="00813550" w:rsidP="00AA597F">
      <w:pPr>
        <w:tabs>
          <w:tab w:val="left" w:pos="1744"/>
        </w:tabs>
        <w:rPr>
          <w:rFonts w:ascii="Arial" w:hAnsi="Arial" w:cs="Arial"/>
          <w:u w:val="single"/>
        </w:rPr>
      </w:pPr>
    </w:p>
    <w:p w14:paraId="1F41783E" w14:textId="3C63E279" w:rsidR="00DD47BF" w:rsidRDefault="00DD47BF" w:rsidP="00AA597F">
      <w:pPr>
        <w:tabs>
          <w:tab w:val="left" w:pos="1744"/>
        </w:tabs>
        <w:rPr>
          <w:rFonts w:ascii="Arial" w:hAnsi="Arial" w:cs="Arial"/>
          <w:u w:val="single"/>
        </w:rPr>
      </w:pPr>
    </w:p>
    <w:p w14:paraId="1EF0E1D6" w14:textId="77777777" w:rsidR="00DD47BF" w:rsidRDefault="00DD47BF" w:rsidP="00AA597F">
      <w:pPr>
        <w:tabs>
          <w:tab w:val="left" w:pos="1744"/>
        </w:tabs>
        <w:rPr>
          <w:rFonts w:ascii="Arial" w:hAnsi="Arial" w:cs="Arial"/>
          <w:u w:val="single"/>
        </w:rPr>
      </w:pPr>
    </w:p>
    <w:p w14:paraId="14E2C9FF" w14:textId="77777777" w:rsidR="00DD47BF" w:rsidRDefault="00DD47BF" w:rsidP="00AA597F">
      <w:pPr>
        <w:tabs>
          <w:tab w:val="left" w:pos="1744"/>
        </w:tabs>
        <w:rPr>
          <w:rFonts w:ascii="Arial" w:hAnsi="Arial" w:cs="Arial"/>
          <w:u w:val="single"/>
        </w:rPr>
      </w:pPr>
    </w:p>
    <w:p w14:paraId="5919C22D" w14:textId="77777777" w:rsidR="00DD47BF" w:rsidRDefault="00DD47BF" w:rsidP="00AA597F">
      <w:pPr>
        <w:tabs>
          <w:tab w:val="left" w:pos="1744"/>
        </w:tabs>
        <w:rPr>
          <w:rFonts w:ascii="Arial" w:hAnsi="Arial" w:cs="Arial"/>
          <w:u w:val="single"/>
        </w:rPr>
      </w:pPr>
    </w:p>
    <w:p w14:paraId="144C098C" w14:textId="77777777" w:rsidR="00DD47BF" w:rsidRDefault="00DD47BF" w:rsidP="00AA597F">
      <w:pPr>
        <w:tabs>
          <w:tab w:val="left" w:pos="1744"/>
        </w:tabs>
        <w:rPr>
          <w:rFonts w:ascii="Arial" w:hAnsi="Arial" w:cs="Arial"/>
          <w:u w:val="single"/>
        </w:rPr>
      </w:pPr>
    </w:p>
    <w:p w14:paraId="3C4B9500" w14:textId="77777777" w:rsidR="005770A1" w:rsidRDefault="005770A1" w:rsidP="00AA597F">
      <w:pPr>
        <w:tabs>
          <w:tab w:val="left" w:pos="1744"/>
        </w:tabs>
        <w:rPr>
          <w:rFonts w:ascii="Arial" w:hAnsi="Arial" w:cs="Arial"/>
          <w:u w:val="single"/>
        </w:rPr>
      </w:pPr>
    </w:p>
    <w:p w14:paraId="0701D290" w14:textId="6BF795AF" w:rsidR="00F1391D" w:rsidRDefault="00F1391D" w:rsidP="00AA597F">
      <w:pPr>
        <w:tabs>
          <w:tab w:val="left" w:pos="1744"/>
        </w:tabs>
        <w:rPr>
          <w:rFonts w:ascii="Arial" w:hAnsi="Arial" w:cs="Arial"/>
          <w:u w:val="single"/>
        </w:rPr>
      </w:pPr>
    </w:p>
    <w:p w14:paraId="14363D55" w14:textId="7FDBA8F0" w:rsidR="00F1391D" w:rsidRDefault="00F1391D" w:rsidP="00AA597F">
      <w:pPr>
        <w:tabs>
          <w:tab w:val="left" w:pos="1744"/>
        </w:tabs>
        <w:rPr>
          <w:rFonts w:ascii="Arial" w:hAnsi="Arial" w:cs="Arial"/>
          <w:u w:val="single"/>
        </w:rPr>
      </w:pPr>
    </w:p>
    <w:p w14:paraId="28ECEED5" w14:textId="4E4C6C3F" w:rsidR="00F1391D" w:rsidRDefault="00F1391D" w:rsidP="00AA597F">
      <w:pPr>
        <w:tabs>
          <w:tab w:val="left" w:pos="1744"/>
        </w:tabs>
        <w:rPr>
          <w:rFonts w:ascii="Arial" w:hAnsi="Arial" w:cs="Arial"/>
          <w:u w:val="single"/>
        </w:rPr>
      </w:pPr>
    </w:p>
    <w:p w14:paraId="64E189A5" w14:textId="3B6A7A33" w:rsidR="00AA26E1" w:rsidRDefault="00AA26E1" w:rsidP="00AA597F">
      <w:pPr>
        <w:tabs>
          <w:tab w:val="left" w:pos="1744"/>
        </w:tabs>
        <w:rPr>
          <w:rFonts w:ascii="Arial" w:hAnsi="Arial" w:cs="Arial"/>
          <w:u w:val="single"/>
        </w:rPr>
      </w:pPr>
    </w:p>
    <w:p w14:paraId="7EDEC8A5" w14:textId="77777777" w:rsidR="00AA26E1" w:rsidRDefault="00AA26E1" w:rsidP="00AA597F">
      <w:pPr>
        <w:tabs>
          <w:tab w:val="left" w:pos="1744"/>
        </w:tabs>
        <w:rPr>
          <w:rFonts w:ascii="Arial" w:hAnsi="Arial" w:cs="Arial"/>
          <w:u w:val="single"/>
        </w:rPr>
      </w:pPr>
    </w:p>
    <w:p w14:paraId="2F461078" w14:textId="77777777" w:rsidR="00813550" w:rsidRDefault="00813550" w:rsidP="00AA597F">
      <w:pPr>
        <w:tabs>
          <w:tab w:val="left" w:pos="1744"/>
        </w:tabs>
        <w:rPr>
          <w:rFonts w:ascii="Arial" w:hAnsi="Arial" w:cs="Arial"/>
          <w:u w:val="single"/>
        </w:rPr>
      </w:pPr>
    </w:p>
    <w:p w14:paraId="1F18A6D0" w14:textId="41428070" w:rsidR="00AA597F" w:rsidRPr="00356B36" w:rsidRDefault="00D4088E" w:rsidP="00356B36">
      <w:pPr>
        <w:tabs>
          <w:tab w:val="left" w:pos="1744"/>
        </w:tabs>
        <w:spacing w:line="276" w:lineRule="auto"/>
        <w:rPr>
          <w:rFonts w:ascii="Arial" w:hAnsi="Arial" w:cs="Arial"/>
          <w:u w:val="single"/>
        </w:rPr>
      </w:pPr>
      <w:r w:rsidRPr="00356B36">
        <w:rPr>
          <w:rFonts w:ascii="Arial" w:hAnsi="Arial" w:cs="Arial"/>
          <w:u w:val="single"/>
        </w:rPr>
        <w:t>Reference List</w:t>
      </w:r>
    </w:p>
    <w:p w14:paraId="039E36EC" w14:textId="67ADA372" w:rsidR="0065547E" w:rsidRPr="00356B36" w:rsidRDefault="0065547E" w:rsidP="00356B36">
      <w:pPr>
        <w:tabs>
          <w:tab w:val="left" w:pos="1744"/>
        </w:tabs>
        <w:spacing w:line="276" w:lineRule="auto"/>
        <w:rPr>
          <w:rFonts w:ascii="Arial" w:hAnsi="Arial" w:cs="Arial"/>
          <w:u w:val="single"/>
        </w:rPr>
      </w:pPr>
    </w:p>
    <w:p w14:paraId="3403FBFC" w14:textId="77777777" w:rsidR="00567945" w:rsidRPr="00356B36" w:rsidRDefault="00567945" w:rsidP="00356B36">
      <w:pPr>
        <w:tabs>
          <w:tab w:val="left" w:pos="1744"/>
        </w:tabs>
        <w:spacing w:line="276" w:lineRule="auto"/>
        <w:rPr>
          <w:rFonts w:ascii="Arial" w:hAnsi="Arial" w:cs="Arial"/>
        </w:rPr>
      </w:pPr>
    </w:p>
    <w:p w14:paraId="6571246C" w14:textId="16AD21C4" w:rsidR="00356B36" w:rsidRPr="00356B36" w:rsidRDefault="00356B36" w:rsidP="00356B36">
      <w:pPr>
        <w:spacing w:line="276" w:lineRule="auto"/>
        <w:rPr>
          <w:rFonts w:ascii="Arial" w:hAnsi="Arial" w:cs="Arial"/>
        </w:rPr>
      </w:pPr>
      <w:proofErr w:type="spellStart"/>
      <w:r w:rsidRPr="00356B36">
        <w:rPr>
          <w:rFonts w:ascii="Arial" w:hAnsi="Arial" w:cs="Arial"/>
        </w:rPr>
        <w:t>Bak</w:t>
      </w:r>
      <w:proofErr w:type="spellEnd"/>
      <w:r w:rsidRPr="00356B36">
        <w:rPr>
          <w:rFonts w:ascii="Arial" w:hAnsi="Arial" w:cs="Arial"/>
        </w:rPr>
        <w:t xml:space="preserve">, T. H., and </w:t>
      </w:r>
      <w:proofErr w:type="spellStart"/>
      <w:r w:rsidRPr="00356B36">
        <w:rPr>
          <w:rFonts w:ascii="Arial" w:hAnsi="Arial" w:cs="Arial"/>
        </w:rPr>
        <w:t>Mehmedbegovic</w:t>
      </w:r>
      <w:proofErr w:type="spellEnd"/>
      <w:r w:rsidRPr="00356B36">
        <w:rPr>
          <w:rFonts w:ascii="Arial" w:hAnsi="Arial" w:cs="Arial"/>
        </w:rPr>
        <w:t xml:space="preserve">, D. (2017) ‘Healthy linguistic diet: the value of linguistic diversity and language learning across the lifespan’, </w:t>
      </w:r>
      <w:r w:rsidRPr="00356B36">
        <w:rPr>
          <w:rFonts w:ascii="Arial" w:hAnsi="Arial" w:cs="Arial"/>
          <w:i/>
          <w:iCs/>
        </w:rPr>
        <w:t>Languages, Society &amp; Policy</w:t>
      </w:r>
      <w:r w:rsidRPr="00356B36">
        <w:rPr>
          <w:rFonts w:ascii="Arial" w:hAnsi="Arial" w:cs="Arial"/>
        </w:rPr>
        <w:t xml:space="preserve">. Available at: </w:t>
      </w:r>
      <w:hyperlink r:id="rId8" w:history="1">
        <w:r w:rsidRPr="00356B36">
          <w:rPr>
            <w:rStyle w:val="Hyperlink"/>
            <w:rFonts w:ascii="Arial" w:hAnsi="Arial" w:cs="Arial"/>
          </w:rPr>
          <w:t>https://doi.org/10.17863/CAM.9854</w:t>
        </w:r>
      </w:hyperlink>
      <w:r w:rsidRPr="00356B36">
        <w:rPr>
          <w:rFonts w:ascii="Arial" w:hAnsi="Arial" w:cs="Arial"/>
        </w:rPr>
        <w:t xml:space="preserve"> (Accessed: 8 June 2021).</w:t>
      </w:r>
    </w:p>
    <w:p w14:paraId="14A58064" w14:textId="77777777" w:rsidR="00C62A42" w:rsidRDefault="000B3A1B" w:rsidP="00C62A42">
      <w:pPr>
        <w:spacing w:before="100" w:beforeAutospacing="1" w:after="100" w:afterAutospacing="1" w:line="276" w:lineRule="auto"/>
        <w:rPr>
          <w:rFonts w:ascii="Arial" w:hAnsi="Arial" w:cs="Arial"/>
        </w:rPr>
      </w:pPr>
      <w:proofErr w:type="spellStart"/>
      <w:r w:rsidRPr="00356B36">
        <w:rPr>
          <w:rFonts w:ascii="Arial" w:hAnsi="Arial" w:cs="Arial"/>
        </w:rPr>
        <w:t>Birsh</w:t>
      </w:r>
      <w:proofErr w:type="spellEnd"/>
      <w:r w:rsidRPr="00356B36">
        <w:rPr>
          <w:rFonts w:ascii="Arial" w:hAnsi="Arial" w:cs="Arial"/>
        </w:rPr>
        <w:t>, J.</w:t>
      </w:r>
      <w:r w:rsidR="00C018EC" w:rsidRPr="00356B36">
        <w:rPr>
          <w:rFonts w:ascii="Arial" w:hAnsi="Arial" w:cs="Arial"/>
        </w:rPr>
        <w:t xml:space="preserve"> </w:t>
      </w:r>
      <w:r w:rsidRPr="00356B36">
        <w:rPr>
          <w:rFonts w:ascii="Arial" w:hAnsi="Arial" w:cs="Arial"/>
        </w:rPr>
        <w:t xml:space="preserve">R. (2018) </w:t>
      </w:r>
      <w:r w:rsidRPr="00356B36">
        <w:rPr>
          <w:rFonts w:ascii="Arial" w:hAnsi="Arial" w:cs="Arial"/>
          <w:i/>
          <w:iCs/>
        </w:rPr>
        <w:t>Multisensory Teaching of Basic Language Skills</w:t>
      </w:r>
      <w:r w:rsidRPr="00356B36">
        <w:rPr>
          <w:rFonts w:ascii="Arial" w:hAnsi="Arial" w:cs="Arial"/>
        </w:rPr>
        <w:t xml:space="preserve">. </w:t>
      </w:r>
      <w:r w:rsidR="00C018EC" w:rsidRPr="00356B36">
        <w:rPr>
          <w:rFonts w:ascii="Arial" w:hAnsi="Arial" w:cs="Arial"/>
        </w:rPr>
        <w:t xml:space="preserve">USA: </w:t>
      </w:r>
      <w:r w:rsidRPr="00356B36">
        <w:rPr>
          <w:rFonts w:ascii="Arial" w:hAnsi="Arial" w:cs="Arial"/>
        </w:rPr>
        <w:t>Brookes Publishing</w:t>
      </w:r>
      <w:r w:rsidR="00C018EC" w:rsidRPr="00356B36">
        <w:rPr>
          <w:rFonts w:ascii="Arial" w:hAnsi="Arial" w:cs="Arial"/>
        </w:rPr>
        <w:t>.</w:t>
      </w:r>
      <w:r w:rsidRPr="00356B36">
        <w:rPr>
          <w:rFonts w:ascii="Arial" w:hAnsi="Arial" w:cs="Arial"/>
        </w:rPr>
        <w:t xml:space="preserve"> </w:t>
      </w:r>
      <w:r w:rsidR="00F13F06" w:rsidRPr="00356B36">
        <w:rPr>
          <w:rFonts w:ascii="Arial" w:hAnsi="Arial" w:cs="Arial"/>
        </w:rPr>
        <w:t xml:space="preserve"> </w:t>
      </w:r>
    </w:p>
    <w:p w14:paraId="7D8D1661" w14:textId="76C23CDA" w:rsidR="00C26F85" w:rsidRPr="00356B36" w:rsidRDefault="00C26F85" w:rsidP="00C62A42">
      <w:pPr>
        <w:spacing w:before="100" w:beforeAutospacing="1" w:after="100" w:afterAutospacing="1" w:line="276" w:lineRule="auto"/>
        <w:rPr>
          <w:rFonts w:ascii="Arial" w:hAnsi="Arial" w:cs="Arial"/>
        </w:rPr>
      </w:pPr>
      <w:r w:rsidRPr="00356B36">
        <w:rPr>
          <w:rFonts w:ascii="Arial" w:hAnsi="Arial" w:cs="Arial"/>
        </w:rPr>
        <w:t xml:space="preserve">British Dyslexia Association (2019) </w:t>
      </w:r>
      <w:r w:rsidRPr="00356B36">
        <w:rPr>
          <w:rFonts w:ascii="Arial" w:hAnsi="Arial" w:cs="Arial"/>
          <w:i/>
          <w:iCs/>
        </w:rPr>
        <w:t xml:space="preserve">Educational cost of </w:t>
      </w:r>
      <w:r w:rsidR="00C018EC" w:rsidRPr="00356B36">
        <w:rPr>
          <w:rFonts w:ascii="Arial" w:hAnsi="Arial" w:cs="Arial"/>
          <w:i/>
          <w:iCs/>
        </w:rPr>
        <w:t>D</w:t>
      </w:r>
      <w:r w:rsidRPr="00356B36">
        <w:rPr>
          <w:rFonts w:ascii="Arial" w:hAnsi="Arial" w:cs="Arial"/>
          <w:i/>
          <w:iCs/>
        </w:rPr>
        <w:t>yslexia</w:t>
      </w:r>
      <w:r w:rsidRPr="00356B36">
        <w:rPr>
          <w:rFonts w:ascii="Arial" w:hAnsi="Arial" w:cs="Arial"/>
        </w:rPr>
        <w:t xml:space="preserve">. Available at: </w:t>
      </w:r>
      <w:hyperlink r:id="rId9" w:history="1">
        <w:r w:rsidR="006104B8" w:rsidRPr="00356B36">
          <w:rPr>
            <w:rStyle w:val="Hyperlink"/>
            <w:rFonts w:ascii="Arial" w:hAnsi="Arial" w:cs="Arial"/>
          </w:rPr>
          <w:t>https://cdn.bdadyslexia.org.uk/images/Educational-cost-of-dyslexia-APPG-for-Dyslexia-and-other-SpLDs-October-2019.pdf?mtime=20191024132817</w:t>
        </w:r>
      </w:hyperlink>
      <w:r w:rsidR="006104B8" w:rsidRPr="00356B36">
        <w:rPr>
          <w:rFonts w:ascii="Arial" w:hAnsi="Arial" w:cs="Arial"/>
        </w:rPr>
        <w:t xml:space="preserve"> (Accessed: 1 June 2021). </w:t>
      </w:r>
    </w:p>
    <w:p w14:paraId="334D56CB" w14:textId="630B888F" w:rsidR="00C26F85" w:rsidRPr="00356B36" w:rsidRDefault="00C26F85" w:rsidP="00356B36">
      <w:pPr>
        <w:tabs>
          <w:tab w:val="left" w:pos="1744"/>
        </w:tabs>
        <w:spacing w:line="276" w:lineRule="auto"/>
        <w:rPr>
          <w:rFonts w:ascii="Arial" w:hAnsi="Arial" w:cs="Arial"/>
        </w:rPr>
      </w:pPr>
    </w:p>
    <w:p w14:paraId="4F730977" w14:textId="77777777" w:rsidR="00030F00" w:rsidRPr="00356B36" w:rsidRDefault="00030F00" w:rsidP="00356B36">
      <w:pPr>
        <w:spacing w:line="276" w:lineRule="auto"/>
        <w:rPr>
          <w:rFonts w:ascii="Arial" w:hAnsi="Arial" w:cs="Arial"/>
        </w:rPr>
      </w:pPr>
      <w:r w:rsidRPr="00356B36">
        <w:rPr>
          <w:rFonts w:ascii="Arial" w:hAnsi="Arial" w:cs="Arial"/>
        </w:rPr>
        <w:t>Bunbury, S. (2019) ‘Unconscious bias and the medical model: How the social model may hold the key to transformative thinking about disability discrimination’,</w:t>
      </w:r>
    </w:p>
    <w:p w14:paraId="0B3EF0ED" w14:textId="6E8A4574" w:rsidR="00030F00" w:rsidRPr="00356B36" w:rsidRDefault="00030F00" w:rsidP="00356B36">
      <w:pPr>
        <w:spacing w:line="276" w:lineRule="auto"/>
        <w:rPr>
          <w:rFonts w:ascii="Arial" w:hAnsi="Arial" w:cs="Arial"/>
        </w:rPr>
      </w:pPr>
      <w:r w:rsidRPr="00356B36">
        <w:rPr>
          <w:rFonts w:ascii="Arial" w:hAnsi="Arial" w:cs="Arial"/>
          <w:i/>
          <w:iCs/>
        </w:rPr>
        <w:t>International Journal of Discrimination and the Law</w:t>
      </w:r>
      <w:r w:rsidRPr="00356B36">
        <w:rPr>
          <w:rFonts w:ascii="Arial" w:hAnsi="Arial" w:cs="Arial"/>
        </w:rPr>
        <w:t>, 19(1)</w:t>
      </w:r>
      <w:r w:rsidR="00C018EC" w:rsidRPr="00356B36">
        <w:rPr>
          <w:rFonts w:ascii="Arial" w:hAnsi="Arial" w:cs="Arial"/>
        </w:rPr>
        <w:t xml:space="preserve">, </w:t>
      </w:r>
      <w:r w:rsidRPr="00356B36">
        <w:rPr>
          <w:rFonts w:ascii="Arial" w:hAnsi="Arial" w:cs="Arial"/>
        </w:rPr>
        <w:t>pp. 26-47</w:t>
      </w:r>
      <w:r w:rsidR="00C018EC" w:rsidRPr="00356B36">
        <w:rPr>
          <w:rFonts w:ascii="Arial" w:hAnsi="Arial" w:cs="Arial"/>
        </w:rPr>
        <w:t>.</w:t>
      </w:r>
    </w:p>
    <w:p w14:paraId="4C82C2AB" w14:textId="77777777" w:rsidR="00030F00" w:rsidRPr="00356B36" w:rsidRDefault="00030F00" w:rsidP="00356B36">
      <w:pPr>
        <w:tabs>
          <w:tab w:val="left" w:pos="1744"/>
        </w:tabs>
        <w:spacing w:line="276" w:lineRule="auto"/>
        <w:rPr>
          <w:rFonts w:ascii="Arial" w:hAnsi="Arial" w:cs="Arial"/>
        </w:rPr>
      </w:pPr>
    </w:p>
    <w:p w14:paraId="28468FC5" w14:textId="7B18775E" w:rsidR="00A41009" w:rsidRPr="00356B36" w:rsidRDefault="00082F0C" w:rsidP="00356B36">
      <w:pPr>
        <w:tabs>
          <w:tab w:val="left" w:pos="1744"/>
        </w:tabs>
        <w:spacing w:line="276" w:lineRule="auto"/>
        <w:rPr>
          <w:rFonts w:ascii="Arial" w:hAnsi="Arial" w:cs="Arial"/>
        </w:rPr>
      </w:pPr>
      <w:r w:rsidRPr="00356B36">
        <w:rPr>
          <w:rFonts w:ascii="Arial" w:hAnsi="Arial" w:cs="Arial"/>
        </w:rPr>
        <w:t xml:space="preserve">Butcher, H. (2020) </w:t>
      </w:r>
      <w:r w:rsidRPr="00356B36">
        <w:rPr>
          <w:rFonts w:ascii="Arial" w:hAnsi="Arial" w:cs="Arial"/>
          <w:i/>
          <w:iCs/>
        </w:rPr>
        <w:t>The Sociology of Dy</w:t>
      </w:r>
      <w:r w:rsidR="009C6218" w:rsidRPr="00356B36">
        <w:rPr>
          <w:rFonts w:ascii="Arial" w:hAnsi="Arial" w:cs="Arial"/>
          <w:i/>
          <w:iCs/>
        </w:rPr>
        <w:t>slexia</w:t>
      </w:r>
      <w:r w:rsidR="009C6218" w:rsidRPr="00356B36">
        <w:rPr>
          <w:rFonts w:ascii="Arial" w:hAnsi="Arial" w:cs="Arial"/>
        </w:rPr>
        <w:t xml:space="preserve">. Available at: </w:t>
      </w:r>
      <w:hyperlink r:id="rId10" w:history="1">
        <w:r w:rsidR="009C6218" w:rsidRPr="00356B36">
          <w:rPr>
            <w:rStyle w:val="Hyperlink"/>
            <w:rFonts w:ascii="Arial" w:hAnsi="Arial" w:cs="Arial"/>
          </w:rPr>
          <w:t>https://blog.dyslexia.com/the-sociology-of-dyslexia/</w:t>
        </w:r>
      </w:hyperlink>
      <w:r w:rsidR="009C6218" w:rsidRPr="00356B36">
        <w:rPr>
          <w:rFonts w:ascii="Arial" w:hAnsi="Arial" w:cs="Arial"/>
        </w:rPr>
        <w:t xml:space="preserve"> (Accessed: 1 June 2021). </w:t>
      </w:r>
    </w:p>
    <w:p w14:paraId="78151C31" w14:textId="77777777" w:rsidR="00082F0C" w:rsidRPr="00356B36" w:rsidRDefault="00082F0C" w:rsidP="00356B36">
      <w:pPr>
        <w:tabs>
          <w:tab w:val="left" w:pos="1744"/>
        </w:tabs>
        <w:spacing w:line="276" w:lineRule="auto"/>
        <w:rPr>
          <w:rFonts w:ascii="Arial" w:hAnsi="Arial" w:cs="Arial"/>
        </w:rPr>
      </w:pPr>
    </w:p>
    <w:p w14:paraId="3BBF39EC" w14:textId="0D47BE50" w:rsidR="00AC287A" w:rsidRPr="00356B36" w:rsidRDefault="00AC287A" w:rsidP="00356B36">
      <w:pPr>
        <w:tabs>
          <w:tab w:val="left" w:pos="1744"/>
        </w:tabs>
        <w:spacing w:line="276" w:lineRule="auto"/>
        <w:rPr>
          <w:rFonts w:ascii="Arial" w:hAnsi="Arial" w:cs="Arial"/>
        </w:rPr>
      </w:pPr>
      <w:r w:rsidRPr="00356B36">
        <w:rPr>
          <w:rFonts w:ascii="Arial" w:hAnsi="Arial" w:cs="Arial"/>
        </w:rPr>
        <w:t>Cache (</w:t>
      </w:r>
      <w:r w:rsidR="000A2D8B" w:rsidRPr="00356B36">
        <w:rPr>
          <w:rFonts w:ascii="Arial" w:hAnsi="Arial" w:cs="Arial"/>
        </w:rPr>
        <w:t>2018</w:t>
      </w:r>
      <w:r w:rsidRPr="00356B36">
        <w:rPr>
          <w:rFonts w:ascii="Arial" w:hAnsi="Arial" w:cs="Arial"/>
        </w:rPr>
        <w:t xml:space="preserve">) </w:t>
      </w:r>
      <w:r w:rsidRPr="00356B36">
        <w:rPr>
          <w:rFonts w:ascii="Arial" w:hAnsi="Arial" w:cs="Arial"/>
          <w:i/>
          <w:iCs/>
        </w:rPr>
        <w:t>Dyslexia- the facts</w:t>
      </w:r>
      <w:r w:rsidRPr="00356B36">
        <w:rPr>
          <w:rFonts w:ascii="Arial" w:hAnsi="Arial" w:cs="Arial"/>
        </w:rPr>
        <w:t xml:space="preserve">. Available at: </w:t>
      </w:r>
      <w:hyperlink r:id="rId11" w:history="1">
        <w:r w:rsidRPr="00356B36">
          <w:rPr>
            <w:rStyle w:val="Hyperlink"/>
            <w:rFonts w:ascii="Arial" w:hAnsi="Arial" w:cs="Arial"/>
          </w:rPr>
          <w:t>https://www.cache.org.uk/news-media/dyslexia-the-facts</w:t>
        </w:r>
      </w:hyperlink>
      <w:r w:rsidRPr="00356B36">
        <w:rPr>
          <w:rFonts w:ascii="Arial" w:hAnsi="Arial" w:cs="Arial"/>
        </w:rPr>
        <w:t xml:space="preserve"> (Accessed: 24 May 2021). </w:t>
      </w:r>
    </w:p>
    <w:p w14:paraId="58446F4B" w14:textId="597A8C0E" w:rsidR="00301B50" w:rsidRPr="00356B36" w:rsidRDefault="00301B50" w:rsidP="00356B36">
      <w:pPr>
        <w:tabs>
          <w:tab w:val="left" w:pos="1744"/>
        </w:tabs>
        <w:spacing w:line="276" w:lineRule="auto"/>
        <w:rPr>
          <w:rFonts w:ascii="Arial" w:hAnsi="Arial" w:cs="Arial"/>
        </w:rPr>
      </w:pPr>
    </w:p>
    <w:p w14:paraId="4D5BD4C5" w14:textId="5BDFA3B6" w:rsidR="00521FFB" w:rsidRPr="00356B36" w:rsidRDefault="00521FFB" w:rsidP="00356B36">
      <w:pPr>
        <w:tabs>
          <w:tab w:val="left" w:pos="1744"/>
        </w:tabs>
        <w:spacing w:line="276" w:lineRule="auto"/>
        <w:rPr>
          <w:rFonts w:ascii="Arial" w:hAnsi="Arial" w:cs="Arial"/>
        </w:rPr>
      </w:pPr>
      <w:r w:rsidRPr="00356B36">
        <w:rPr>
          <w:rFonts w:ascii="Arial" w:hAnsi="Arial" w:cs="Arial"/>
        </w:rPr>
        <w:t xml:space="preserve">Cerebra (2021) </w:t>
      </w:r>
      <w:r w:rsidRPr="00356B36">
        <w:rPr>
          <w:rFonts w:ascii="Arial" w:hAnsi="Arial" w:cs="Arial"/>
          <w:i/>
          <w:iCs/>
        </w:rPr>
        <w:t>Wales: Additional Learning Needs Code and Regulations Approved</w:t>
      </w:r>
      <w:r w:rsidRPr="00356B36">
        <w:rPr>
          <w:rFonts w:ascii="Arial" w:hAnsi="Arial" w:cs="Arial"/>
        </w:rPr>
        <w:t xml:space="preserve">. Available at: </w:t>
      </w:r>
      <w:hyperlink r:id="rId12" w:history="1">
        <w:r w:rsidRPr="00356B36">
          <w:rPr>
            <w:rStyle w:val="Hyperlink"/>
            <w:rFonts w:ascii="Arial" w:hAnsi="Arial" w:cs="Arial"/>
          </w:rPr>
          <w:t>https://cerebra.org.uk/legal-rights/wales-additional-learning-needs-code-and-regulations-approved/</w:t>
        </w:r>
      </w:hyperlink>
      <w:r w:rsidRPr="00356B36">
        <w:rPr>
          <w:rFonts w:ascii="Arial" w:hAnsi="Arial" w:cs="Arial"/>
        </w:rPr>
        <w:t xml:space="preserve"> (Accessed: </w:t>
      </w:r>
      <w:r w:rsidR="002D29A1" w:rsidRPr="00356B36">
        <w:rPr>
          <w:rFonts w:ascii="Arial" w:hAnsi="Arial" w:cs="Arial"/>
        </w:rPr>
        <w:t xml:space="preserve">5 June 2021). </w:t>
      </w:r>
    </w:p>
    <w:p w14:paraId="3566E770" w14:textId="47C979E6" w:rsidR="00030F00" w:rsidRPr="00356B36" w:rsidRDefault="00030F00" w:rsidP="00356B36">
      <w:pPr>
        <w:tabs>
          <w:tab w:val="left" w:pos="1744"/>
        </w:tabs>
        <w:spacing w:line="276" w:lineRule="auto"/>
        <w:rPr>
          <w:rFonts w:ascii="Arial" w:hAnsi="Arial" w:cs="Arial"/>
        </w:rPr>
      </w:pPr>
    </w:p>
    <w:p w14:paraId="12B17F52" w14:textId="292CB2FB" w:rsidR="001A70EC" w:rsidRPr="00356B36" w:rsidRDefault="00453DC3" w:rsidP="00356B36">
      <w:pPr>
        <w:tabs>
          <w:tab w:val="left" w:pos="1744"/>
        </w:tabs>
        <w:spacing w:line="276" w:lineRule="auto"/>
        <w:rPr>
          <w:rFonts w:ascii="Arial" w:hAnsi="Arial" w:cs="Arial"/>
          <w:b/>
          <w:bCs/>
        </w:rPr>
      </w:pPr>
      <w:r w:rsidRPr="00356B36">
        <w:rPr>
          <w:rFonts w:ascii="Arial" w:hAnsi="Arial" w:cs="Arial"/>
        </w:rPr>
        <w:t>Children</w:t>
      </w:r>
      <w:r w:rsidR="00591C76" w:rsidRPr="00356B36">
        <w:rPr>
          <w:rFonts w:ascii="Arial" w:hAnsi="Arial" w:cs="Arial"/>
        </w:rPr>
        <w:t xml:space="preserve">’s Legal Centre Wales (2019) </w:t>
      </w:r>
      <w:r w:rsidR="001A70EC" w:rsidRPr="00356B36">
        <w:rPr>
          <w:rFonts w:ascii="Arial" w:hAnsi="Arial" w:cs="Arial"/>
          <w:i/>
          <w:iCs/>
        </w:rPr>
        <w:t xml:space="preserve">Additional Learning Needs – a new system of support for children and young people in Wales. </w:t>
      </w:r>
      <w:r w:rsidR="001A70EC" w:rsidRPr="00356B36">
        <w:rPr>
          <w:rFonts w:ascii="Arial" w:hAnsi="Arial" w:cs="Arial"/>
        </w:rPr>
        <w:t xml:space="preserve">Available at: </w:t>
      </w:r>
      <w:hyperlink r:id="rId13" w:history="1">
        <w:r w:rsidR="001A70EC" w:rsidRPr="00356B36">
          <w:rPr>
            <w:rStyle w:val="Hyperlink"/>
            <w:rFonts w:ascii="Arial" w:hAnsi="Arial" w:cs="Arial"/>
          </w:rPr>
          <w:t>https://childrenslegalcentre.wales/additional-learning-needs-a-new-system-of-support-for-children-and-young-people-in-wales/</w:t>
        </w:r>
      </w:hyperlink>
      <w:r w:rsidR="001A70EC" w:rsidRPr="00356B36">
        <w:rPr>
          <w:rFonts w:ascii="Arial" w:hAnsi="Arial" w:cs="Arial"/>
        </w:rPr>
        <w:t xml:space="preserve"> (Accessed: </w:t>
      </w:r>
      <w:r w:rsidR="00543CFD" w:rsidRPr="00356B36">
        <w:rPr>
          <w:rFonts w:ascii="Arial" w:hAnsi="Arial" w:cs="Arial"/>
        </w:rPr>
        <w:t xml:space="preserve">6 June 2021). </w:t>
      </w:r>
    </w:p>
    <w:p w14:paraId="4AFCC245" w14:textId="77777777" w:rsidR="00DE7B4C" w:rsidRPr="00356B36" w:rsidRDefault="00DE7B4C" w:rsidP="00356B36">
      <w:pPr>
        <w:tabs>
          <w:tab w:val="left" w:pos="1744"/>
        </w:tabs>
        <w:spacing w:line="276" w:lineRule="auto"/>
        <w:rPr>
          <w:rFonts w:ascii="Arial" w:hAnsi="Arial" w:cs="Arial"/>
        </w:rPr>
      </w:pPr>
    </w:p>
    <w:p w14:paraId="7162500C" w14:textId="18E01923" w:rsidR="00DE7B4C" w:rsidRDefault="00DE7B4C" w:rsidP="00356B36">
      <w:pPr>
        <w:tabs>
          <w:tab w:val="left" w:pos="1744"/>
        </w:tabs>
        <w:spacing w:line="276" w:lineRule="auto"/>
        <w:rPr>
          <w:rFonts w:ascii="Arial" w:hAnsi="Arial" w:cs="Arial"/>
          <w:color w:val="2E2E2E"/>
        </w:rPr>
      </w:pPr>
      <w:proofErr w:type="spellStart"/>
      <w:r w:rsidRPr="00356B36">
        <w:rPr>
          <w:rFonts w:ascii="Arial" w:hAnsi="Arial" w:cs="Arial"/>
          <w:color w:val="2E2E2E"/>
        </w:rPr>
        <w:t>Colenbrander</w:t>
      </w:r>
      <w:proofErr w:type="spellEnd"/>
      <w:r w:rsidRPr="00356B36">
        <w:rPr>
          <w:rFonts w:ascii="Arial" w:hAnsi="Arial" w:cs="Arial"/>
          <w:color w:val="2E2E2E"/>
        </w:rPr>
        <w:t xml:space="preserve">, D., </w:t>
      </w:r>
      <w:proofErr w:type="spellStart"/>
      <w:r w:rsidRPr="00356B36">
        <w:rPr>
          <w:rFonts w:ascii="Arial" w:hAnsi="Arial" w:cs="Arial"/>
          <w:color w:val="2E2E2E"/>
        </w:rPr>
        <w:t>Breadmore</w:t>
      </w:r>
      <w:proofErr w:type="spellEnd"/>
      <w:r w:rsidRPr="00356B36">
        <w:rPr>
          <w:rFonts w:ascii="Arial" w:hAnsi="Arial" w:cs="Arial"/>
          <w:color w:val="2E2E2E"/>
        </w:rPr>
        <w:t xml:space="preserve">, H. L. and Ricketts, </w:t>
      </w:r>
      <w:r w:rsidR="00460E4D" w:rsidRPr="00356B36">
        <w:rPr>
          <w:rFonts w:ascii="Arial" w:hAnsi="Arial" w:cs="Arial"/>
          <w:color w:val="2E2E2E"/>
        </w:rPr>
        <w:t>J. (</w:t>
      </w:r>
      <w:r w:rsidRPr="00356B36">
        <w:rPr>
          <w:rFonts w:ascii="Arial" w:hAnsi="Arial" w:cs="Arial"/>
          <w:color w:val="2E2E2E"/>
        </w:rPr>
        <w:t>2018</w:t>
      </w:r>
      <w:r w:rsidR="00460E4D" w:rsidRPr="00356B36">
        <w:rPr>
          <w:rFonts w:ascii="Arial" w:hAnsi="Arial" w:cs="Arial"/>
          <w:color w:val="2E2E2E"/>
        </w:rPr>
        <w:t xml:space="preserve">) </w:t>
      </w:r>
      <w:r w:rsidR="00C018EC" w:rsidRPr="00356B36">
        <w:rPr>
          <w:rFonts w:ascii="Arial" w:hAnsi="Arial" w:cs="Arial"/>
          <w:color w:val="2E2E2E"/>
        </w:rPr>
        <w:t>‘</w:t>
      </w:r>
      <w:r w:rsidR="00460E4D" w:rsidRPr="00356B36">
        <w:rPr>
          <w:rFonts w:ascii="Arial" w:hAnsi="Arial" w:cs="Arial"/>
          <w:color w:val="2E2E2E"/>
        </w:rPr>
        <w:t>Early Identification of Dyslexia: Understanding the Issues</w:t>
      </w:r>
      <w:r w:rsidR="00C018EC" w:rsidRPr="00356B36">
        <w:rPr>
          <w:rFonts w:ascii="Arial" w:hAnsi="Arial" w:cs="Arial"/>
          <w:color w:val="2E2E2E"/>
        </w:rPr>
        <w:t xml:space="preserve">’, </w:t>
      </w:r>
      <w:r w:rsidR="00C018EC" w:rsidRPr="00356B36">
        <w:rPr>
          <w:rFonts w:ascii="Arial" w:hAnsi="Arial" w:cs="Arial"/>
          <w:i/>
          <w:iCs/>
          <w:color w:val="2E2E2E"/>
        </w:rPr>
        <w:t>LSHSS</w:t>
      </w:r>
      <w:r w:rsidR="00C018EC" w:rsidRPr="00356B36">
        <w:rPr>
          <w:rFonts w:ascii="Arial" w:hAnsi="Arial" w:cs="Arial"/>
          <w:color w:val="2E2E2E"/>
        </w:rPr>
        <w:t xml:space="preserve">, </w:t>
      </w:r>
      <w:r w:rsidR="00460E4D" w:rsidRPr="00356B36">
        <w:rPr>
          <w:rFonts w:ascii="Arial" w:hAnsi="Arial" w:cs="Arial"/>
          <w:color w:val="2E2E2E"/>
        </w:rPr>
        <w:t>49(4), pp.817-828. DOI:10.1044/2018_lshss-dyslc-18-0007.</w:t>
      </w:r>
    </w:p>
    <w:p w14:paraId="6831034B" w14:textId="77777777" w:rsidR="00876643" w:rsidRDefault="00876643" w:rsidP="00356B36">
      <w:pPr>
        <w:tabs>
          <w:tab w:val="left" w:pos="1744"/>
        </w:tabs>
        <w:spacing w:line="276" w:lineRule="auto"/>
        <w:rPr>
          <w:rFonts w:ascii="Arial" w:hAnsi="Arial" w:cs="Arial"/>
          <w:color w:val="2E2E2E"/>
        </w:rPr>
      </w:pPr>
    </w:p>
    <w:p w14:paraId="1A20804F" w14:textId="77777777" w:rsidR="00876643" w:rsidRPr="00356B36" w:rsidRDefault="00876643" w:rsidP="00876643">
      <w:pPr>
        <w:tabs>
          <w:tab w:val="left" w:pos="1744"/>
        </w:tabs>
        <w:spacing w:line="276" w:lineRule="auto"/>
        <w:rPr>
          <w:rFonts w:ascii="Arial" w:hAnsi="Arial" w:cs="Arial"/>
        </w:rPr>
      </w:pPr>
      <w:r>
        <w:rPr>
          <w:rFonts w:ascii="Arial" w:hAnsi="Arial" w:cs="Arial"/>
        </w:rPr>
        <w:t xml:space="preserve">Davies, H.  (2018) </w:t>
      </w:r>
      <w:r w:rsidRPr="00C114F7">
        <w:rPr>
          <w:rFonts w:ascii="Arial" w:hAnsi="Arial" w:cs="Arial"/>
          <w:i/>
          <w:iCs/>
        </w:rPr>
        <w:t>Update- Additional Learning Needs and Education Tribunal [Wales] Act 2018</w:t>
      </w:r>
      <w:r>
        <w:rPr>
          <w:rFonts w:ascii="Arial" w:hAnsi="Arial" w:cs="Arial"/>
          <w:i/>
          <w:iCs/>
        </w:rPr>
        <w:t xml:space="preserve">. </w:t>
      </w:r>
      <w:r w:rsidRPr="00C114F7">
        <w:rPr>
          <w:rFonts w:ascii="Arial" w:hAnsi="Arial" w:cs="Arial"/>
        </w:rPr>
        <w:t xml:space="preserve">Available at: </w:t>
      </w:r>
      <w:hyperlink r:id="rId14" w:history="1">
        <w:r w:rsidRPr="00C114F7">
          <w:rPr>
            <w:rStyle w:val="Hyperlink"/>
            <w:rFonts w:ascii="Arial" w:hAnsi="Arial" w:cs="Arial"/>
          </w:rPr>
          <w:t>https://www.erw.wales/news/update-additional-learning-needs-and-education-tribunal-wales-act-2018/</w:t>
        </w:r>
      </w:hyperlink>
      <w:r w:rsidRPr="00C114F7">
        <w:rPr>
          <w:rFonts w:ascii="Arial" w:hAnsi="Arial" w:cs="Arial"/>
        </w:rPr>
        <w:t xml:space="preserve"> (Accessed: 5 June 2021).</w:t>
      </w:r>
      <w:r w:rsidRPr="00356B36">
        <w:rPr>
          <w:rFonts w:ascii="Arial" w:hAnsi="Arial" w:cs="Arial"/>
        </w:rPr>
        <w:t xml:space="preserve"> </w:t>
      </w:r>
    </w:p>
    <w:p w14:paraId="62F2DD4B" w14:textId="77777777" w:rsidR="00876643" w:rsidRPr="00356B36" w:rsidRDefault="00876643" w:rsidP="00356B36">
      <w:pPr>
        <w:tabs>
          <w:tab w:val="left" w:pos="1744"/>
        </w:tabs>
        <w:spacing w:line="276" w:lineRule="auto"/>
        <w:rPr>
          <w:rFonts w:ascii="Arial" w:hAnsi="Arial" w:cs="Arial"/>
        </w:rPr>
      </w:pPr>
    </w:p>
    <w:p w14:paraId="6C0CAAEB" w14:textId="1C852132" w:rsidR="00AC287A" w:rsidRPr="00356B36" w:rsidRDefault="00AC287A" w:rsidP="00356B36">
      <w:pPr>
        <w:tabs>
          <w:tab w:val="left" w:pos="1744"/>
        </w:tabs>
        <w:spacing w:line="276" w:lineRule="auto"/>
        <w:rPr>
          <w:rFonts w:ascii="Arial" w:hAnsi="Arial" w:cs="Arial"/>
        </w:rPr>
      </w:pPr>
    </w:p>
    <w:p w14:paraId="4253C552" w14:textId="7BDFF206" w:rsidR="00030F00" w:rsidRPr="00356B36" w:rsidRDefault="00030F00" w:rsidP="00356B36">
      <w:pPr>
        <w:spacing w:line="276" w:lineRule="auto"/>
        <w:rPr>
          <w:rFonts w:ascii="Arial" w:hAnsi="Arial" w:cs="Arial"/>
        </w:rPr>
      </w:pPr>
      <w:r w:rsidRPr="00356B36">
        <w:rPr>
          <w:rFonts w:ascii="Arial" w:hAnsi="Arial" w:cs="Arial"/>
        </w:rPr>
        <w:t>Denton, T.</w:t>
      </w:r>
      <w:r w:rsidR="00C018EC" w:rsidRPr="00356B36">
        <w:rPr>
          <w:rFonts w:ascii="Arial" w:hAnsi="Arial" w:cs="Arial"/>
        </w:rPr>
        <w:t xml:space="preserve"> </w:t>
      </w:r>
      <w:r w:rsidRPr="00356B36">
        <w:rPr>
          <w:rFonts w:ascii="Arial" w:hAnsi="Arial" w:cs="Arial"/>
        </w:rPr>
        <w:t xml:space="preserve">F. and </w:t>
      </w:r>
      <w:proofErr w:type="spellStart"/>
      <w:r w:rsidRPr="00356B36">
        <w:rPr>
          <w:rFonts w:ascii="Arial" w:hAnsi="Arial" w:cs="Arial"/>
        </w:rPr>
        <w:t>Meindl</w:t>
      </w:r>
      <w:proofErr w:type="spellEnd"/>
      <w:r w:rsidRPr="00356B36">
        <w:rPr>
          <w:rFonts w:ascii="Arial" w:hAnsi="Arial" w:cs="Arial"/>
        </w:rPr>
        <w:t>, J.</w:t>
      </w:r>
      <w:r w:rsidR="00C018EC" w:rsidRPr="00356B36">
        <w:rPr>
          <w:rFonts w:ascii="Arial" w:hAnsi="Arial" w:cs="Arial"/>
        </w:rPr>
        <w:t xml:space="preserve"> </w:t>
      </w:r>
      <w:r w:rsidRPr="00356B36">
        <w:rPr>
          <w:rFonts w:ascii="Arial" w:hAnsi="Arial" w:cs="Arial"/>
        </w:rPr>
        <w:t xml:space="preserve">N. (2015) ‘The effect of coloured overlays on reading fluency in individuals with dyslexia’, </w:t>
      </w:r>
      <w:proofErr w:type="spellStart"/>
      <w:r w:rsidRPr="00356B36">
        <w:rPr>
          <w:rFonts w:ascii="Arial" w:hAnsi="Arial" w:cs="Arial"/>
          <w:i/>
          <w:iCs/>
        </w:rPr>
        <w:t>Behavior</w:t>
      </w:r>
      <w:proofErr w:type="spellEnd"/>
      <w:r w:rsidRPr="00356B36">
        <w:rPr>
          <w:rFonts w:ascii="Arial" w:hAnsi="Arial" w:cs="Arial"/>
          <w:i/>
          <w:iCs/>
        </w:rPr>
        <w:t xml:space="preserve"> Analysis in Practice volume</w:t>
      </w:r>
      <w:r w:rsidR="00C018EC" w:rsidRPr="00356B36">
        <w:rPr>
          <w:rFonts w:ascii="Arial" w:hAnsi="Arial" w:cs="Arial"/>
        </w:rPr>
        <w:t>,</w:t>
      </w:r>
      <w:r w:rsidRPr="00356B36">
        <w:rPr>
          <w:rFonts w:ascii="Arial" w:hAnsi="Arial" w:cs="Arial"/>
        </w:rPr>
        <w:t xml:space="preserve"> (9)3, pp</w:t>
      </w:r>
      <w:r w:rsidR="00C018EC" w:rsidRPr="00356B36">
        <w:rPr>
          <w:rFonts w:ascii="Arial" w:hAnsi="Arial" w:cs="Arial"/>
        </w:rPr>
        <w:t>.</w:t>
      </w:r>
      <w:r w:rsidRPr="00356B36">
        <w:rPr>
          <w:rFonts w:ascii="Arial" w:hAnsi="Arial" w:cs="Arial"/>
        </w:rPr>
        <w:t xml:space="preserve">191-198. </w:t>
      </w:r>
      <w:proofErr w:type="spellStart"/>
      <w:r w:rsidRPr="00356B36">
        <w:rPr>
          <w:rFonts w:ascii="Arial" w:hAnsi="Arial" w:cs="Arial"/>
        </w:rPr>
        <w:t>doi</w:t>
      </w:r>
      <w:proofErr w:type="spellEnd"/>
      <w:r w:rsidRPr="00356B36">
        <w:rPr>
          <w:rFonts w:ascii="Arial" w:hAnsi="Arial" w:cs="Arial"/>
        </w:rPr>
        <w:t xml:space="preserve">: </w:t>
      </w:r>
      <w:r w:rsidRPr="00356B36">
        <w:rPr>
          <w:rFonts w:ascii="Arial" w:hAnsi="Arial" w:cs="Arial"/>
          <w:color w:val="000000"/>
          <w:shd w:val="clear" w:color="auto" w:fill="FFFFFF"/>
        </w:rPr>
        <w:t> </w:t>
      </w:r>
      <w:hyperlink r:id="rId15" w:tgtFrame="_blank" w:history="1">
        <w:r w:rsidRPr="00356B36">
          <w:rPr>
            <w:rFonts w:ascii="Arial" w:hAnsi="Arial" w:cs="Arial"/>
            <w:color w:val="2F4A8B"/>
            <w:u w:val="single"/>
            <w:shd w:val="clear" w:color="auto" w:fill="FFFFFF"/>
          </w:rPr>
          <w:t>10.1007/s40617-015-0079-7</w:t>
        </w:r>
      </w:hyperlink>
    </w:p>
    <w:p w14:paraId="3A574DE3" w14:textId="7D32F84C" w:rsidR="00030F00" w:rsidRPr="00356B36" w:rsidRDefault="00030F00" w:rsidP="00356B36">
      <w:pPr>
        <w:tabs>
          <w:tab w:val="left" w:pos="1744"/>
        </w:tabs>
        <w:spacing w:line="276" w:lineRule="auto"/>
        <w:rPr>
          <w:rFonts w:ascii="Arial" w:hAnsi="Arial" w:cs="Arial"/>
        </w:rPr>
      </w:pPr>
      <w:r w:rsidRPr="00356B36">
        <w:rPr>
          <w:rFonts w:ascii="Arial" w:hAnsi="Arial" w:cs="Arial"/>
        </w:rPr>
        <w:t xml:space="preserve"> </w:t>
      </w:r>
    </w:p>
    <w:p w14:paraId="0D1FDAC8" w14:textId="0C782817" w:rsidR="007D73A3" w:rsidRPr="00356B36" w:rsidRDefault="007D73A3" w:rsidP="00356B36">
      <w:pPr>
        <w:tabs>
          <w:tab w:val="left" w:pos="1744"/>
        </w:tabs>
        <w:spacing w:line="276" w:lineRule="auto"/>
        <w:rPr>
          <w:rFonts w:ascii="Arial" w:hAnsi="Arial" w:cs="Arial"/>
        </w:rPr>
      </w:pPr>
      <w:r w:rsidRPr="00356B36">
        <w:rPr>
          <w:rFonts w:ascii="Arial" w:hAnsi="Arial" w:cs="Arial"/>
        </w:rPr>
        <w:t xml:space="preserve">Department for Education (2015) </w:t>
      </w:r>
      <w:r w:rsidR="00F94A27" w:rsidRPr="00356B36">
        <w:rPr>
          <w:rFonts w:ascii="Arial" w:hAnsi="Arial" w:cs="Arial"/>
          <w:i/>
          <w:iCs/>
        </w:rPr>
        <w:t xml:space="preserve">Special educational needs and disability code of practice: 0-25 years. Statutory guidance for organisations which work with and support children and young people who have special educational needs or disabilities. </w:t>
      </w:r>
      <w:r w:rsidR="00F94A27" w:rsidRPr="00356B36">
        <w:rPr>
          <w:rFonts w:ascii="Arial" w:hAnsi="Arial" w:cs="Arial"/>
        </w:rPr>
        <w:t xml:space="preserve">Available at: </w:t>
      </w:r>
      <w:hyperlink r:id="rId16" w:history="1">
        <w:r w:rsidR="00F94A27" w:rsidRPr="00356B36">
          <w:rPr>
            <w:rStyle w:val="Hyperlink"/>
            <w:rFonts w:ascii="Arial" w:hAnsi="Arial" w:cs="Arial"/>
          </w:rPr>
          <w:t>https://assets.publishing.service.gov.uk/government/uploads/system/uploads/attachment_data/file/398815/SEND_Code_of_Practice_January_2015.pdf</w:t>
        </w:r>
      </w:hyperlink>
      <w:r w:rsidR="00F94A27" w:rsidRPr="00356B36">
        <w:rPr>
          <w:rFonts w:ascii="Arial" w:hAnsi="Arial" w:cs="Arial"/>
        </w:rPr>
        <w:t xml:space="preserve"> (Accessed: 3 June 2021). </w:t>
      </w:r>
    </w:p>
    <w:p w14:paraId="25786A8E" w14:textId="179C8FA6" w:rsidR="00030F00" w:rsidRPr="00356B36" w:rsidRDefault="00030F00" w:rsidP="00356B36">
      <w:pPr>
        <w:tabs>
          <w:tab w:val="left" w:pos="1744"/>
        </w:tabs>
        <w:spacing w:line="276" w:lineRule="auto"/>
        <w:rPr>
          <w:rFonts w:ascii="Arial" w:hAnsi="Arial" w:cs="Arial"/>
        </w:rPr>
      </w:pPr>
    </w:p>
    <w:p w14:paraId="29780BD3" w14:textId="50E91620" w:rsidR="00AC287A" w:rsidRPr="00356B36" w:rsidRDefault="001F1F6D" w:rsidP="00356B36">
      <w:pPr>
        <w:tabs>
          <w:tab w:val="left" w:pos="1744"/>
        </w:tabs>
        <w:spacing w:line="276" w:lineRule="auto"/>
        <w:rPr>
          <w:rFonts w:ascii="Arial" w:hAnsi="Arial" w:cs="Arial"/>
        </w:rPr>
      </w:pPr>
      <w:r w:rsidRPr="001F1F6D">
        <w:rPr>
          <w:rFonts w:ascii="Arial" w:hAnsi="Arial" w:cs="Arial"/>
        </w:rPr>
        <w:t xml:space="preserve">DLPNG, </w:t>
      </w:r>
      <w:r>
        <w:rPr>
          <w:rFonts w:ascii="Arial" w:hAnsi="Arial" w:cs="Arial"/>
        </w:rPr>
        <w:t>(</w:t>
      </w:r>
      <w:r w:rsidRPr="001F1F6D">
        <w:rPr>
          <w:rFonts w:ascii="Arial" w:hAnsi="Arial" w:cs="Arial"/>
        </w:rPr>
        <w:t>2018)</w:t>
      </w:r>
      <w:r w:rsidRPr="001F1F6D">
        <w:rPr>
          <w:rFonts w:ascii="Arial" w:hAnsi="Arial" w:cs="Arial"/>
        </w:rPr>
        <w:tab/>
      </w:r>
      <w:r w:rsidR="00041FC0" w:rsidRPr="00280F6D">
        <w:rPr>
          <w:rFonts w:ascii="Arial" w:hAnsi="Arial" w:cs="Arial"/>
          <w:i/>
          <w:iCs/>
        </w:rPr>
        <w:t>Well-Being of Future Generations Goal</w:t>
      </w:r>
      <w:r w:rsidR="00041FC0">
        <w:rPr>
          <w:rFonts w:ascii="Arial" w:hAnsi="Arial" w:cs="Arial"/>
        </w:rPr>
        <w:t>.</w:t>
      </w:r>
      <w:r w:rsidR="00160CEC">
        <w:rPr>
          <w:rFonts w:ascii="Arial" w:hAnsi="Arial" w:cs="Arial"/>
        </w:rPr>
        <w:t xml:space="preserve"> [jpeg]</w:t>
      </w:r>
      <w:r w:rsidR="00041FC0">
        <w:rPr>
          <w:rFonts w:ascii="Arial" w:hAnsi="Arial" w:cs="Arial"/>
        </w:rPr>
        <w:t xml:space="preserve"> Available at: </w:t>
      </w:r>
      <w:hyperlink r:id="rId17" w:history="1">
        <w:r w:rsidR="00730D63" w:rsidRPr="00A308EA">
          <w:rPr>
            <w:rStyle w:val="Hyperlink"/>
            <w:rFonts w:ascii="Arial" w:hAnsi="Arial" w:cs="Arial"/>
          </w:rPr>
          <w:t>https://www.google.com/search?q=The+Well-being+of+Future+Generations+(Wales)+Act+(2015)+&amp;tbm=isch&amp;ved=2ahUKEwi--NLk64rxAhUtgHMKHUJyBdwQ2-cCegQIABAA&amp;oq=The+Well-being+of+Future+Generations+(Wales)+Act+(2015)+&amp;gs_lcp=CgNpbWcQA1CG-4oBWIb7igFgsIKLAWgAcAB4AIABPIgBPJIBATGYAQCgAQGqAQtnd3Mtd2l6LWltZ8ABAQ&amp;sclient=img&amp;ei=7drAYP7NJ62AzgPC5JXgDQ&amp;bih=821&amp;biw=1440&amp;rlz=1C5CHFA_enGB903GB905&amp;safe=strict&amp;hl=en-GB#imgrc=4tECiiF45uEmwM&amp;imgdii=gaOsyRWO2Anh7M</w:t>
        </w:r>
      </w:hyperlink>
      <w:r w:rsidR="00730D63">
        <w:rPr>
          <w:rFonts w:ascii="Arial" w:hAnsi="Arial" w:cs="Arial"/>
        </w:rPr>
        <w:t xml:space="preserve"> (Accessed: 9 June 2021). </w:t>
      </w:r>
      <w:r w:rsidRPr="001F1F6D">
        <w:rPr>
          <w:rFonts w:ascii="Arial" w:hAnsi="Arial" w:cs="Arial"/>
        </w:rPr>
        <w:tab/>
      </w:r>
      <w:r w:rsidRPr="001F1F6D">
        <w:rPr>
          <w:rFonts w:ascii="Arial" w:hAnsi="Arial" w:cs="Arial"/>
        </w:rPr>
        <w:tab/>
      </w:r>
      <w:r w:rsidRPr="001F1F6D">
        <w:rPr>
          <w:rFonts w:ascii="Arial" w:hAnsi="Arial" w:cs="Arial"/>
        </w:rPr>
        <w:tab/>
      </w:r>
    </w:p>
    <w:p w14:paraId="3DB0FB9D" w14:textId="7D6A5A31" w:rsidR="00AC287A" w:rsidRPr="00356B36" w:rsidRDefault="00AC287A" w:rsidP="00356B36">
      <w:pPr>
        <w:tabs>
          <w:tab w:val="left" w:pos="1744"/>
        </w:tabs>
        <w:spacing w:line="276" w:lineRule="auto"/>
        <w:rPr>
          <w:rFonts w:ascii="Arial" w:hAnsi="Arial" w:cs="Arial"/>
        </w:rPr>
      </w:pPr>
      <w:r w:rsidRPr="00356B36">
        <w:rPr>
          <w:rFonts w:ascii="Arial" w:hAnsi="Arial" w:cs="Arial"/>
        </w:rPr>
        <w:t xml:space="preserve">Dyslexia Scotland (2018) </w:t>
      </w:r>
      <w:r w:rsidRPr="00356B36">
        <w:rPr>
          <w:rFonts w:ascii="Arial" w:hAnsi="Arial" w:cs="Arial"/>
          <w:i/>
          <w:iCs/>
        </w:rPr>
        <w:t>What is Dyslexia?</w:t>
      </w:r>
      <w:r w:rsidRPr="00356B36">
        <w:rPr>
          <w:rFonts w:ascii="Arial" w:hAnsi="Arial" w:cs="Arial"/>
        </w:rPr>
        <w:t xml:space="preserve"> Available at: </w:t>
      </w:r>
      <w:hyperlink r:id="rId18" w:history="1">
        <w:r w:rsidRPr="00356B36">
          <w:rPr>
            <w:rStyle w:val="Hyperlink"/>
            <w:rFonts w:ascii="Arial" w:hAnsi="Arial" w:cs="Arial"/>
          </w:rPr>
          <w:t>https://www.dyslexiascotla</w:t>
        </w:r>
        <w:r w:rsidRPr="00356B36">
          <w:rPr>
            <w:rStyle w:val="Hyperlink"/>
            <w:rFonts w:ascii="Arial" w:hAnsi="Arial" w:cs="Arial"/>
          </w:rPr>
          <w:t>n</w:t>
        </w:r>
        <w:r w:rsidRPr="00356B36">
          <w:rPr>
            <w:rStyle w:val="Hyperlink"/>
            <w:rFonts w:ascii="Arial" w:hAnsi="Arial" w:cs="Arial"/>
          </w:rPr>
          <w:t>d.org.uk/sites/default/files/library/WhatIsDyslexia.pdf</w:t>
        </w:r>
      </w:hyperlink>
      <w:r w:rsidRPr="00356B36">
        <w:rPr>
          <w:rFonts w:ascii="Arial" w:hAnsi="Arial" w:cs="Arial"/>
        </w:rPr>
        <w:t xml:space="preserve"> (Accessed: 25 May 2021). </w:t>
      </w:r>
    </w:p>
    <w:p w14:paraId="51EA61B9" w14:textId="77777777" w:rsidR="00AC287A" w:rsidRPr="00356B36" w:rsidRDefault="00AC287A" w:rsidP="00356B36">
      <w:pPr>
        <w:tabs>
          <w:tab w:val="left" w:pos="1744"/>
        </w:tabs>
        <w:spacing w:line="276" w:lineRule="auto"/>
        <w:rPr>
          <w:rFonts w:ascii="Arial" w:hAnsi="Arial" w:cs="Arial"/>
        </w:rPr>
      </w:pPr>
    </w:p>
    <w:p w14:paraId="3BE9560C" w14:textId="5B45BA6E" w:rsidR="00AC287A" w:rsidRDefault="00AC287A" w:rsidP="00356B36">
      <w:pPr>
        <w:tabs>
          <w:tab w:val="left" w:pos="1744"/>
        </w:tabs>
        <w:spacing w:line="276" w:lineRule="auto"/>
        <w:rPr>
          <w:rFonts w:ascii="Arial" w:hAnsi="Arial" w:cs="Arial"/>
        </w:rPr>
      </w:pPr>
      <w:r w:rsidRPr="00356B36">
        <w:rPr>
          <w:rFonts w:ascii="Arial" w:hAnsi="Arial" w:cs="Arial"/>
        </w:rPr>
        <w:t xml:space="preserve">Eden, G. (2016) </w:t>
      </w:r>
      <w:r w:rsidRPr="00356B36">
        <w:rPr>
          <w:rFonts w:ascii="Arial" w:hAnsi="Arial" w:cs="Arial"/>
          <w:i/>
          <w:iCs/>
        </w:rPr>
        <w:t>Dyslexia and the Brain</w:t>
      </w:r>
      <w:r w:rsidRPr="00356B36">
        <w:rPr>
          <w:rFonts w:ascii="Arial" w:hAnsi="Arial" w:cs="Arial"/>
        </w:rPr>
        <w:t xml:space="preserve">. </w:t>
      </w:r>
      <w:r w:rsidR="000D2C54" w:rsidRPr="00356B36">
        <w:rPr>
          <w:rFonts w:ascii="Arial" w:hAnsi="Arial" w:cs="Arial"/>
        </w:rPr>
        <w:t xml:space="preserve">14 October. </w:t>
      </w:r>
      <w:r w:rsidRPr="00356B36">
        <w:rPr>
          <w:rFonts w:ascii="Arial" w:hAnsi="Arial" w:cs="Arial"/>
        </w:rPr>
        <w:t xml:space="preserve">Available at: </w:t>
      </w:r>
      <w:hyperlink r:id="rId19" w:history="1">
        <w:r w:rsidRPr="00356B36">
          <w:rPr>
            <w:rStyle w:val="Hyperlink"/>
            <w:rFonts w:ascii="Arial" w:hAnsi="Arial" w:cs="Arial"/>
          </w:rPr>
          <w:t>https://www.youtube.com/watch?v=QrF6m1mRsCQ&amp;t=213s</w:t>
        </w:r>
      </w:hyperlink>
      <w:r w:rsidRPr="00356B36">
        <w:rPr>
          <w:rFonts w:ascii="Arial" w:hAnsi="Arial" w:cs="Arial"/>
        </w:rPr>
        <w:t xml:space="preserve"> (Accessed: 25 May 2021).  </w:t>
      </w:r>
    </w:p>
    <w:p w14:paraId="7E005610" w14:textId="77777777" w:rsidR="00FD3512" w:rsidRPr="00356B36" w:rsidRDefault="00FD3512" w:rsidP="00356B36">
      <w:pPr>
        <w:tabs>
          <w:tab w:val="left" w:pos="1744"/>
        </w:tabs>
        <w:spacing w:line="276" w:lineRule="auto"/>
        <w:rPr>
          <w:rFonts w:ascii="Arial" w:hAnsi="Arial" w:cs="Arial"/>
        </w:rPr>
      </w:pPr>
    </w:p>
    <w:p w14:paraId="462B6D25" w14:textId="77777777" w:rsidR="005B3D5C" w:rsidRPr="00356B36" w:rsidRDefault="005B3D5C" w:rsidP="00356B36">
      <w:pPr>
        <w:tabs>
          <w:tab w:val="left" w:pos="1744"/>
        </w:tabs>
        <w:spacing w:line="276" w:lineRule="auto"/>
        <w:rPr>
          <w:rFonts w:ascii="Arial" w:hAnsi="Arial" w:cs="Arial"/>
        </w:rPr>
      </w:pPr>
      <w:r w:rsidRPr="00356B36">
        <w:rPr>
          <w:rFonts w:ascii="Arial" w:hAnsi="Arial" w:cs="Arial"/>
        </w:rPr>
        <w:t xml:space="preserve">Estyn (2020) </w:t>
      </w:r>
      <w:r w:rsidRPr="00356B36">
        <w:rPr>
          <w:rFonts w:ascii="Arial" w:hAnsi="Arial" w:cs="Arial"/>
          <w:i/>
          <w:iCs/>
        </w:rPr>
        <w:t>Pupils with special educational needs in mainstream schools. A good practice report</w:t>
      </w:r>
      <w:r w:rsidRPr="00356B36">
        <w:rPr>
          <w:rFonts w:ascii="Arial" w:hAnsi="Arial" w:cs="Arial"/>
        </w:rPr>
        <w:t xml:space="preserve">. Available at: </w:t>
      </w:r>
      <w:hyperlink r:id="rId20" w:history="1">
        <w:r w:rsidRPr="00356B36">
          <w:rPr>
            <w:rStyle w:val="Hyperlink"/>
            <w:rFonts w:ascii="Arial" w:hAnsi="Arial" w:cs="Arial"/>
          </w:rPr>
          <w:t>https://www.estyn.gov.wales/system/files/2020-07/Pupils%2520with%2520special%2520educational%2520needs%2520in%2520mainstream%2520schools.pdf</w:t>
        </w:r>
      </w:hyperlink>
      <w:r w:rsidRPr="00356B36">
        <w:rPr>
          <w:rFonts w:ascii="Arial" w:hAnsi="Arial" w:cs="Arial"/>
        </w:rPr>
        <w:t xml:space="preserve"> (Accessed: 5 June 2021). </w:t>
      </w:r>
    </w:p>
    <w:p w14:paraId="26DB403C" w14:textId="77777777" w:rsidR="005B3D5C" w:rsidRPr="00356B36" w:rsidRDefault="005B3D5C" w:rsidP="00356B36">
      <w:pPr>
        <w:tabs>
          <w:tab w:val="left" w:pos="1744"/>
        </w:tabs>
        <w:spacing w:line="276" w:lineRule="auto"/>
        <w:rPr>
          <w:rFonts w:ascii="Arial" w:hAnsi="Arial" w:cs="Arial"/>
        </w:rPr>
      </w:pPr>
    </w:p>
    <w:p w14:paraId="2F9E2C59" w14:textId="62182700" w:rsidR="00030F00" w:rsidRPr="00356B36" w:rsidRDefault="00030F00" w:rsidP="00356B36">
      <w:pPr>
        <w:tabs>
          <w:tab w:val="left" w:pos="1744"/>
        </w:tabs>
        <w:spacing w:line="276" w:lineRule="auto"/>
        <w:rPr>
          <w:rFonts w:ascii="Arial" w:hAnsi="Arial" w:cs="Arial"/>
        </w:rPr>
      </w:pPr>
    </w:p>
    <w:p w14:paraId="4B452CF7" w14:textId="3C662AF5" w:rsidR="00030F00" w:rsidRPr="00356B36" w:rsidRDefault="00030F00" w:rsidP="00356B36">
      <w:pPr>
        <w:spacing w:line="276" w:lineRule="auto"/>
        <w:jc w:val="both"/>
        <w:rPr>
          <w:rFonts w:ascii="Arial" w:hAnsi="Arial" w:cs="Arial"/>
        </w:rPr>
      </w:pPr>
      <w:r w:rsidRPr="00356B36">
        <w:rPr>
          <w:rFonts w:ascii="Arial" w:hAnsi="Arial" w:cs="Arial"/>
        </w:rPr>
        <w:t xml:space="preserve">Ferrer, F., </w:t>
      </w:r>
      <w:proofErr w:type="spellStart"/>
      <w:r w:rsidRPr="00356B36">
        <w:rPr>
          <w:rFonts w:ascii="Arial" w:hAnsi="Arial" w:cs="Arial"/>
        </w:rPr>
        <w:t>Shaywitz</w:t>
      </w:r>
      <w:proofErr w:type="spellEnd"/>
      <w:r w:rsidRPr="00356B36">
        <w:rPr>
          <w:rFonts w:ascii="Arial" w:hAnsi="Arial" w:cs="Arial"/>
        </w:rPr>
        <w:t>, B.</w:t>
      </w:r>
      <w:r w:rsidR="000D2C54" w:rsidRPr="00356B36">
        <w:rPr>
          <w:rFonts w:ascii="Arial" w:hAnsi="Arial" w:cs="Arial"/>
        </w:rPr>
        <w:t xml:space="preserve"> </w:t>
      </w:r>
      <w:r w:rsidRPr="00356B36">
        <w:rPr>
          <w:rFonts w:ascii="Arial" w:hAnsi="Arial" w:cs="Arial"/>
        </w:rPr>
        <w:t xml:space="preserve">A., </w:t>
      </w:r>
      <w:proofErr w:type="spellStart"/>
      <w:r w:rsidRPr="00356B36">
        <w:rPr>
          <w:rFonts w:ascii="Arial" w:hAnsi="Arial" w:cs="Arial"/>
        </w:rPr>
        <w:t>Holahan</w:t>
      </w:r>
      <w:proofErr w:type="spellEnd"/>
      <w:r w:rsidRPr="00356B36">
        <w:rPr>
          <w:rFonts w:ascii="Arial" w:hAnsi="Arial" w:cs="Arial"/>
        </w:rPr>
        <w:t>, J.</w:t>
      </w:r>
      <w:r w:rsidR="000D2C54" w:rsidRPr="00356B36">
        <w:rPr>
          <w:rFonts w:ascii="Arial" w:hAnsi="Arial" w:cs="Arial"/>
        </w:rPr>
        <w:t xml:space="preserve"> </w:t>
      </w:r>
      <w:r w:rsidRPr="00356B36">
        <w:rPr>
          <w:rFonts w:ascii="Arial" w:hAnsi="Arial" w:cs="Arial"/>
        </w:rPr>
        <w:t>M., Marchione, K.</w:t>
      </w:r>
      <w:r w:rsidR="000D2C54" w:rsidRPr="00356B36">
        <w:rPr>
          <w:rFonts w:ascii="Arial" w:hAnsi="Arial" w:cs="Arial"/>
        </w:rPr>
        <w:t xml:space="preserve"> </w:t>
      </w:r>
      <w:r w:rsidRPr="00356B36">
        <w:rPr>
          <w:rFonts w:ascii="Arial" w:hAnsi="Arial" w:cs="Arial"/>
        </w:rPr>
        <w:t xml:space="preserve">E., Michaels, R. and </w:t>
      </w:r>
      <w:proofErr w:type="spellStart"/>
      <w:r w:rsidRPr="00356B36">
        <w:rPr>
          <w:rFonts w:ascii="Arial" w:hAnsi="Arial" w:cs="Arial"/>
        </w:rPr>
        <w:t>Shaywitz</w:t>
      </w:r>
      <w:proofErr w:type="spellEnd"/>
      <w:r w:rsidRPr="00356B36">
        <w:rPr>
          <w:rFonts w:ascii="Arial" w:hAnsi="Arial" w:cs="Arial"/>
        </w:rPr>
        <w:t>, S.</w:t>
      </w:r>
      <w:r w:rsidR="000D2C54" w:rsidRPr="00356B36">
        <w:rPr>
          <w:rFonts w:ascii="Arial" w:hAnsi="Arial" w:cs="Arial"/>
        </w:rPr>
        <w:t xml:space="preserve"> </w:t>
      </w:r>
      <w:r w:rsidRPr="00356B36">
        <w:rPr>
          <w:rFonts w:ascii="Arial" w:hAnsi="Arial" w:cs="Arial"/>
        </w:rPr>
        <w:t xml:space="preserve">A. (2015) ‘Achievement Gap in Reading Is Present as Early as First Grade and Persists through Adolescence’, </w:t>
      </w:r>
      <w:r w:rsidRPr="00356B36">
        <w:rPr>
          <w:rFonts w:ascii="Arial" w:hAnsi="Arial" w:cs="Arial"/>
          <w:i/>
          <w:iCs/>
        </w:rPr>
        <w:t xml:space="preserve">The Journal of </w:t>
      </w:r>
      <w:r w:rsidR="00EB3D58" w:rsidRPr="00356B36">
        <w:rPr>
          <w:rFonts w:ascii="Arial" w:hAnsi="Arial" w:cs="Arial"/>
          <w:i/>
          <w:iCs/>
        </w:rPr>
        <w:t>Paediatrics</w:t>
      </w:r>
      <w:r w:rsidRPr="00356B36">
        <w:rPr>
          <w:rFonts w:ascii="Arial" w:hAnsi="Arial" w:cs="Arial"/>
        </w:rPr>
        <w:t>, 167(5)</w:t>
      </w:r>
      <w:r w:rsidR="000D2C54" w:rsidRPr="00356B36">
        <w:rPr>
          <w:rFonts w:ascii="Arial" w:hAnsi="Arial" w:cs="Arial"/>
        </w:rPr>
        <w:t>, pp.947-949.</w:t>
      </w:r>
      <w:r w:rsidRPr="00356B36">
        <w:rPr>
          <w:rFonts w:ascii="Arial" w:hAnsi="Arial" w:cs="Arial"/>
        </w:rPr>
        <w:t xml:space="preserve"> 1121 </w:t>
      </w:r>
      <w:proofErr w:type="spellStart"/>
      <w:r w:rsidRPr="00356B36">
        <w:rPr>
          <w:rFonts w:ascii="Arial" w:hAnsi="Arial" w:cs="Arial"/>
        </w:rPr>
        <w:t>doi</w:t>
      </w:r>
      <w:proofErr w:type="spellEnd"/>
      <w:r w:rsidRPr="00356B36">
        <w:rPr>
          <w:rFonts w:ascii="Arial" w:hAnsi="Arial" w:cs="Arial"/>
        </w:rPr>
        <w:t>: 10.1016/j.jpeds.2015.07.045</w:t>
      </w:r>
      <w:r w:rsidR="000D2C54" w:rsidRPr="00356B36">
        <w:rPr>
          <w:rFonts w:ascii="Arial" w:hAnsi="Arial" w:cs="Arial"/>
        </w:rPr>
        <w:t>.</w:t>
      </w:r>
    </w:p>
    <w:p w14:paraId="539D0E94" w14:textId="77777777" w:rsidR="00030F00" w:rsidRPr="00356B36" w:rsidRDefault="00030F00" w:rsidP="00356B36">
      <w:pPr>
        <w:tabs>
          <w:tab w:val="left" w:pos="1744"/>
        </w:tabs>
        <w:spacing w:line="276" w:lineRule="auto"/>
        <w:rPr>
          <w:rFonts w:ascii="Arial" w:hAnsi="Arial" w:cs="Arial"/>
        </w:rPr>
      </w:pPr>
    </w:p>
    <w:p w14:paraId="7D79F327" w14:textId="4A720DE9" w:rsidR="004A4783" w:rsidRPr="00356B36" w:rsidRDefault="004A4783" w:rsidP="00356B36">
      <w:pPr>
        <w:tabs>
          <w:tab w:val="left" w:pos="1744"/>
        </w:tabs>
        <w:spacing w:line="276" w:lineRule="auto"/>
        <w:rPr>
          <w:rFonts w:ascii="Arial" w:hAnsi="Arial" w:cs="Arial"/>
        </w:rPr>
      </w:pPr>
    </w:p>
    <w:p w14:paraId="148C8F78" w14:textId="3F248CE7" w:rsidR="004A4783" w:rsidRPr="00356B36" w:rsidRDefault="004A4783" w:rsidP="00356B36">
      <w:pPr>
        <w:tabs>
          <w:tab w:val="left" w:pos="1744"/>
        </w:tabs>
        <w:spacing w:line="276" w:lineRule="auto"/>
        <w:rPr>
          <w:rFonts w:ascii="Arial" w:hAnsi="Arial" w:cs="Arial"/>
        </w:rPr>
      </w:pPr>
      <w:r w:rsidRPr="00356B36">
        <w:rPr>
          <w:rFonts w:ascii="Arial" w:hAnsi="Arial" w:cs="Arial"/>
          <w:color w:val="0E101A"/>
        </w:rPr>
        <w:lastRenderedPageBreak/>
        <w:t xml:space="preserve">Gillingham, </w:t>
      </w:r>
      <w:r w:rsidR="00D40284" w:rsidRPr="00356B36">
        <w:rPr>
          <w:rFonts w:ascii="Arial" w:hAnsi="Arial" w:cs="Arial"/>
          <w:color w:val="0E101A"/>
        </w:rPr>
        <w:t xml:space="preserve">O. </w:t>
      </w:r>
      <w:r w:rsidRPr="00356B36">
        <w:rPr>
          <w:rFonts w:ascii="Arial" w:hAnsi="Arial" w:cs="Arial"/>
          <w:color w:val="0E101A"/>
        </w:rPr>
        <w:t>(2014)</w:t>
      </w:r>
      <w:r w:rsidR="00D40284" w:rsidRPr="00356B36">
        <w:rPr>
          <w:rFonts w:ascii="Arial" w:hAnsi="Arial" w:cs="Arial"/>
          <w:color w:val="0E101A"/>
        </w:rPr>
        <w:t xml:space="preserve"> </w:t>
      </w:r>
      <w:r w:rsidR="00D40284" w:rsidRPr="00356B36">
        <w:rPr>
          <w:rFonts w:ascii="Arial" w:hAnsi="Arial" w:cs="Arial"/>
          <w:i/>
          <w:iCs/>
          <w:color w:val="0E101A"/>
        </w:rPr>
        <w:t>Multisensory Learning</w:t>
      </w:r>
      <w:r w:rsidR="001C1A88" w:rsidRPr="00356B36">
        <w:rPr>
          <w:rFonts w:ascii="Arial" w:hAnsi="Arial" w:cs="Arial"/>
          <w:i/>
          <w:iCs/>
          <w:color w:val="0E101A"/>
        </w:rPr>
        <w:t>; Quick Facts about Multisensory Learning</w:t>
      </w:r>
      <w:r w:rsidR="001C1A88" w:rsidRPr="00356B36">
        <w:rPr>
          <w:rFonts w:ascii="Arial" w:hAnsi="Arial" w:cs="Arial"/>
          <w:color w:val="0E101A"/>
        </w:rPr>
        <w:t xml:space="preserve">. Available at: </w:t>
      </w:r>
      <w:hyperlink r:id="rId21" w:history="1">
        <w:r w:rsidR="000214A4" w:rsidRPr="00356B36">
          <w:rPr>
            <w:rStyle w:val="Hyperlink"/>
            <w:rFonts w:ascii="Arial" w:hAnsi="Arial" w:cs="Arial"/>
          </w:rPr>
          <w:t>https://www.dyslexia-reading-well.com/multisensory-learning.html</w:t>
        </w:r>
      </w:hyperlink>
      <w:r w:rsidR="000214A4" w:rsidRPr="00356B36">
        <w:rPr>
          <w:rFonts w:ascii="Arial" w:hAnsi="Arial" w:cs="Arial"/>
          <w:color w:val="0E101A"/>
        </w:rPr>
        <w:t xml:space="preserve"> (Accessed: 1 June 2021). </w:t>
      </w:r>
    </w:p>
    <w:p w14:paraId="2D5708F5" w14:textId="77777777" w:rsidR="000B3A1B" w:rsidRPr="00356B36" w:rsidRDefault="000B3A1B" w:rsidP="00356B36">
      <w:pPr>
        <w:tabs>
          <w:tab w:val="left" w:pos="1744"/>
        </w:tabs>
        <w:spacing w:line="276" w:lineRule="auto"/>
        <w:rPr>
          <w:rFonts w:ascii="Arial" w:hAnsi="Arial" w:cs="Arial"/>
        </w:rPr>
      </w:pPr>
    </w:p>
    <w:p w14:paraId="1E82C527" w14:textId="3D951AD2" w:rsidR="003D0CA7" w:rsidRPr="00356B36" w:rsidRDefault="003D0CA7" w:rsidP="00356B36">
      <w:pPr>
        <w:spacing w:line="276" w:lineRule="auto"/>
        <w:jc w:val="both"/>
        <w:rPr>
          <w:rFonts w:ascii="Arial" w:hAnsi="Arial" w:cs="Arial"/>
        </w:rPr>
      </w:pPr>
      <w:proofErr w:type="spellStart"/>
      <w:r w:rsidRPr="00356B36">
        <w:rPr>
          <w:rFonts w:ascii="Arial" w:hAnsi="Arial" w:cs="Arial"/>
        </w:rPr>
        <w:t>Gueterbick</w:t>
      </w:r>
      <w:proofErr w:type="spellEnd"/>
      <w:r w:rsidRPr="00356B36">
        <w:rPr>
          <w:rFonts w:ascii="Arial" w:hAnsi="Arial" w:cs="Arial"/>
        </w:rPr>
        <w:t>, R. (</w:t>
      </w:r>
      <w:r w:rsidR="004A67A3" w:rsidRPr="00356B36">
        <w:rPr>
          <w:rFonts w:ascii="Arial" w:hAnsi="Arial" w:cs="Arial"/>
        </w:rPr>
        <w:t>2016)</w:t>
      </w:r>
      <w:r w:rsidRPr="00356B36">
        <w:rPr>
          <w:rFonts w:ascii="Arial" w:hAnsi="Arial" w:cs="Arial"/>
        </w:rPr>
        <w:t xml:space="preserve"> </w:t>
      </w:r>
      <w:r w:rsidRPr="00356B36">
        <w:rPr>
          <w:rFonts w:ascii="Arial" w:hAnsi="Arial" w:cs="Arial"/>
          <w:i/>
          <w:iCs/>
        </w:rPr>
        <w:t>Montessori and the EYFS</w:t>
      </w:r>
      <w:r w:rsidRPr="00356B36">
        <w:rPr>
          <w:rFonts w:ascii="Arial" w:hAnsi="Arial" w:cs="Arial"/>
        </w:rPr>
        <w:t xml:space="preserve">. Available at: </w:t>
      </w:r>
      <w:hyperlink r:id="rId22" w:history="1">
        <w:r w:rsidRPr="00356B36">
          <w:rPr>
            <w:rStyle w:val="Hyperlink"/>
            <w:rFonts w:ascii="Arial" w:hAnsi="Arial" w:cs="Arial"/>
          </w:rPr>
          <w:t>https://www.montessorisociety.org.uk/Articles/4441929</w:t>
        </w:r>
      </w:hyperlink>
      <w:r w:rsidRPr="00356B36">
        <w:rPr>
          <w:rFonts w:ascii="Arial" w:hAnsi="Arial" w:cs="Arial"/>
        </w:rPr>
        <w:t xml:space="preserve"> (Accessed: 1 June 2021). </w:t>
      </w:r>
    </w:p>
    <w:p w14:paraId="70058316" w14:textId="3627A48B" w:rsidR="003D0CA7" w:rsidRPr="00356B36" w:rsidRDefault="003D0CA7" w:rsidP="00356B36">
      <w:pPr>
        <w:tabs>
          <w:tab w:val="left" w:pos="1744"/>
        </w:tabs>
        <w:spacing w:line="276" w:lineRule="auto"/>
        <w:rPr>
          <w:rFonts w:ascii="Arial" w:hAnsi="Arial" w:cs="Arial"/>
        </w:rPr>
      </w:pPr>
    </w:p>
    <w:p w14:paraId="1C6902E4" w14:textId="42B1A31B" w:rsidR="00535B52" w:rsidRPr="00356B36" w:rsidRDefault="00535B52" w:rsidP="00356B36">
      <w:pPr>
        <w:spacing w:line="276" w:lineRule="auto"/>
        <w:rPr>
          <w:rFonts w:ascii="Arial" w:hAnsi="Arial" w:cs="Arial"/>
        </w:rPr>
      </w:pPr>
      <w:r w:rsidRPr="00356B36">
        <w:rPr>
          <w:rFonts w:ascii="Arial" w:hAnsi="Arial" w:cs="Arial"/>
        </w:rPr>
        <w:t xml:space="preserve">Iren (2007) </w:t>
      </w:r>
      <w:r w:rsidRPr="00356B36">
        <w:rPr>
          <w:rFonts w:ascii="Arial" w:hAnsi="Arial" w:cs="Arial"/>
          <w:i/>
          <w:iCs/>
        </w:rPr>
        <w:t>Reading Problems, Dyslexia, Learning Difficulties.</w:t>
      </w:r>
      <w:r w:rsidRPr="00356B36">
        <w:rPr>
          <w:rFonts w:ascii="Arial" w:hAnsi="Arial" w:cs="Arial"/>
        </w:rPr>
        <w:t xml:space="preserve"> Available at:  </w:t>
      </w:r>
      <w:hyperlink r:id="rId23" w:history="1">
        <w:r w:rsidRPr="00356B36">
          <w:rPr>
            <w:rStyle w:val="Hyperlink"/>
            <w:rFonts w:ascii="Arial" w:hAnsi="Arial" w:cs="Arial"/>
          </w:rPr>
          <w:t>https://irlen.com/reading-problems-dyslexia-learning-difficulties-the-irlen-method/</w:t>
        </w:r>
      </w:hyperlink>
      <w:r w:rsidRPr="00356B36">
        <w:rPr>
          <w:rFonts w:ascii="Arial" w:hAnsi="Arial" w:cs="Arial"/>
        </w:rPr>
        <w:t xml:space="preserve"> (Accessed: 1 June 2021). </w:t>
      </w:r>
    </w:p>
    <w:p w14:paraId="04ED2F7C" w14:textId="77777777" w:rsidR="00EB3D58" w:rsidRPr="00356B36" w:rsidRDefault="00EB3D58" w:rsidP="00356B36">
      <w:pPr>
        <w:tabs>
          <w:tab w:val="left" w:pos="1744"/>
        </w:tabs>
        <w:spacing w:line="276" w:lineRule="auto"/>
        <w:rPr>
          <w:rFonts w:ascii="Arial" w:hAnsi="Arial" w:cs="Arial"/>
        </w:rPr>
      </w:pPr>
    </w:p>
    <w:p w14:paraId="15C219C3" w14:textId="6C70F37C" w:rsidR="00702BF4" w:rsidRPr="00356B36" w:rsidRDefault="00030F00" w:rsidP="00356B36">
      <w:pPr>
        <w:spacing w:line="276" w:lineRule="auto"/>
        <w:rPr>
          <w:rFonts w:ascii="Arial" w:hAnsi="Arial" w:cs="Arial"/>
        </w:rPr>
      </w:pPr>
      <w:proofErr w:type="spellStart"/>
      <w:r w:rsidRPr="00356B36">
        <w:rPr>
          <w:rFonts w:ascii="Arial" w:hAnsi="Arial" w:cs="Arial"/>
        </w:rPr>
        <w:t>Leitão</w:t>
      </w:r>
      <w:proofErr w:type="spellEnd"/>
      <w:r w:rsidRPr="00356B36">
        <w:rPr>
          <w:rFonts w:ascii="Arial" w:hAnsi="Arial" w:cs="Arial"/>
        </w:rPr>
        <w:t xml:space="preserve">, S., </w:t>
      </w:r>
      <w:proofErr w:type="spellStart"/>
      <w:r w:rsidRPr="00356B36">
        <w:rPr>
          <w:rFonts w:ascii="Arial" w:hAnsi="Arial" w:cs="Arial"/>
        </w:rPr>
        <w:t>Dzidic</w:t>
      </w:r>
      <w:proofErr w:type="spellEnd"/>
      <w:r w:rsidRPr="00356B36">
        <w:rPr>
          <w:rFonts w:ascii="Arial" w:hAnsi="Arial" w:cs="Arial"/>
        </w:rPr>
        <w:t xml:space="preserve">, P., </w:t>
      </w:r>
      <w:proofErr w:type="spellStart"/>
      <w:r w:rsidRPr="00356B36">
        <w:rPr>
          <w:rFonts w:ascii="Arial" w:hAnsi="Arial" w:cs="Arial"/>
        </w:rPr>
        <w:t>Claessen</w:t>
      </w:r>
      <w:proofErr w:type="spellEnd"/>
      <w:r w:rsidRPr="00356B36">
        <w:rPr>
          <w:rFonts w:ascii="Arial" w:hAnsi="Arial" w:cs="Arial"/>
        </w:rPr>
        <w:t xml:space="preserve">, M., Gordon, J., Howard, K., </w:t>
      </w:r>
      <w:proofErr w:type="spellStart"/>
      <w:r w:rsidRPr="00356B36">
        <w:rPr>
          <w:rFonts w:ascii="Arial" w:hAnsi="Arial" w:cs="Arial"/>
        </w:rPr>
        <w:t>Nayton</w:t>
      </w:r>
      <w:proofErr w:type="spellEnd"/>
      <w:r w:rsidRPr="00356B36">
        <w:rPr>
          <w:rFonts w:ascii="Arial" w:hAnsi="Arial" w:cs="Arial"/>
        </w:rPr>
        <w:t>, M. and Boyes, M.</w:t>
      </w:r>
      <w:r w:rsidR="000D2C54" w:rsidRPr="00356B36">
        <w:rPr>
          <w:rFonts w:ascii="Arial" w:hAnsi="Arial" w:cs="Arial"/>
        </w:rPr>
        <w:t xml:space="preserve"> </w:t>
      </w:r>
      <w:r w:rsidRPr="00356B36">
        <w:rPr>
          <w:rFonts w:ascii="Arial" w:hAnsi="Arial" w:cs="Arial"/>
        </w:rPr>
        <w:t>E. (2017) ‘Exploring the impact of living with dyslexia: The perspectives of children and their parents’, </w:t>
      </w:r>
      <w:r w:rsidRPr="00356B36">
        <w:rPr>
          <w:rFonts w:ascii="Arial" w:hAnsi="Arial" w:cs="Arial"/>
          <w:i/>
          <w:iCs/>
        </w:rPr>
        <w:t>International Journal of Speech-Language Pathology</w:t>
      </w:r>
      <w:r w:rsidRPr="00356B36">
        <w:rPr>
          <w:rFonts w:ascii="Arial" w:hAnsi="Arial" w:cs="Arial"/>
        </w:rPr>
        <w:t>, (19)3, pp</w:t>
      </w:r>
      <w:r w:rsidR="000D2C54" w:rsidRPr="00356B36">
        <w:rPr>
          <w:rFonts w:ascii="Arial" w:hAnsi="Arial" w:cs="Arial"/>
        </w:rPr>
        <w:t>.</w:t>
      </w:r>
      <w:r w:rsidRPr="00356B36">
        <w:rPr>
          <w:rFonts w:ascii="Arial" w:hAnsi="Arial" w:cs="Arial"/>
        </w:rPr>
        <w:t>322-334</w:t>
      </w:r>
      <w:r w:rsidR="000D2C54" w:rsidRPr="00356B36">
        <w:rPr>
          <w:rFonts w:ascii="Arial" w:hAnsi="Arial" w:cs="Arial"/>
        </w:rPr>
        <w:t>.</w:t>
      </w:r>
      <w:r w:rsidRPr="00356B36">
        <w:rPr>
          <w:rFonts w:ascii="Arial" w:hAnsi="Arial" w:cs="Arial"/>
        </w:rPr>
        <w:t> </w:t>
      </w:r>
      <w:proofErr w:type="spellStart"/>
      <w:r w:rsidRPr="00356B36">
        <w:rPr>
          <w:rFonts w:ascii="Arial" w:hAnsi="Arial" w:cs="Arial"/>
        </w:rPr>
        <w:t>doi</w:t>
      </w:r>
      <w:proofErr w:type="spellEnd"/>
      <w:r w:rsidRPr="00356B36">
        <w:rPr>
          <w:rFonts w:ascii="Arial" w:hAnsi="Arial" w:cs="Arial"/>
        </w:rPr>
        <w:t>: </w:t>
      </w:r>
      <w:hyperlink r:id="rId24" w:history="1">
        <w:r w:rsidRPr="00356B36">
          <w:rPr>
            <w:rFonts w:ascii="Arial" w:hAnsi="Arial" w:cs="Arial"/>
          </w:rPr>
          <w:t>10.1080/17549507.2017.1309068</w:t>
        </w:r>
      </w:hyperlink>
      <w:r w:rsidRPr="00356B36">
        <w:rPr>
          <w:rFonts w:ascii="Arial" w:hAnsi="Arial" w:cs="Arial"/>
        </w:rPr>
        <w:t xml:space="preserve">. </w:t>
      </w:r>
    </w:p>
    <w:p w14:paraId="09EE4F0E" w14:textId="77777777" w:rsidR="00535B52" w:rsidRPr="00356B36" w:rsidRDefault="00535B52" w:rsidP="00356B36">
      <w:pPr>
        <w:spacing w:line="276" w:lineRule="auto"/>
        <w:rPr>
          <w:rFonts w:ascii="Arial" w:hAnsi="Arial" w:cs="Arial"/>
        </w:rPr>
      </w:pPr>
    </w:p>
    <w:p w14:paraId="2DD73116" w14:textId="7F254FFF" w:rsidR="00535B52" w:rsidRPr="00356B36" w:rsidRDefault="00535B52" w:rsidP="00356B36">
      <w:pPr>
        <w:spacing w:line="276" w:lineRule="auto"/>
        <w:rPr>
          <w:rFonts w:ascii="Arial" w:hAnsi="Arial" w:cs="Arial"/>
        </w:rPr>
      </w:pPr>
      <w:r w:rsidRPr="00356B36">
        <w:rPr>
          <w:rFonts w:ascii="Arial" w:hAnsi="Arial" w:cs="Arial"/>
        </w:rPr>
        <w:t>Macdonald, S.</w:t>
      </w:r>
      <w:r w:rsidR="000D2C54" w:rsidRPr="00356B36">
        <w:rPr>
          <w:rFonts w:ascii="Arial" w:hAnsi="Arial" w:cs="Arial"/>
        </w:rPr>
        <w:t xml:space="preserve"> </w:t>
      </w:r>
      <w:r w:rsidRPr="00356B36">
        <w:rPr>
          <w:rFonts w:ascii="Arial" w:hAnsi="Arial" w:cs="Arial"/>
        </w:rPr>
        <w:t xml:space="preserve">J. (2009) ‘Windows of Reflection: Conceptualizing Dyslexia Using the Social Model of Disability’, </w:t>
      </w:r>
      <w:r w:rsidRPr="00356B36">
        <w:rPr>
          <w:rFonts w:ascii="Arial" w:hAnsi="Arial" w:cs="Arial"/>
          <w:i/>
          <w:iCs/>
        </w:rPr>
        <w:t xml:space="preserve">Wiley </w:t>
      </w:r>
      <w:proofErr w:type="spellStart"/>
      <w:r w:rsidRPr="00356B36">
        <w:rPr>
          <w:rFonts w:ascii="Arial" w:hAnsi="Arial" w:cs="Arial"/>
          <w:i/>
          <w:iCs/>
        </w:rPr>
        <w:t>InterScience</w:t>
      </w:r>
      <w:proofErr w:type="spellEnd"/>
      <w:r w:rsidR="000D2C54" w:rsidRPr="00356B36">
        <w:rPr>
          <w:rFonts w:ascii="Arial" w:hAnsi="Arial" w:cs="Arial"/>
          <w:i/>
          <w:iCs/>
        </w:rPr>
        <w:t xml:space="preserve">, </w:t>
      </w:r>
      <w:r w:rsidRPr="00356B36">
        <w:rPr>
          <w:rFonts w:ascii="Arial" w:hAnsi="Arial" w:cs="Arial"/>
        </w:rPr>
        <w:t>(15), pp</w:t>
      </w:r>
      <w:r w:rsidR="000D2C54" w:rsidRPr="00356B36">
        <w:rPr>
          <w:rFonts w:ascii="Arial" w:hAnsi="Arial" w:cs="Arial"/>
        </w:rPr>
        <w:t>.</w:t>
      </w:r>
      <w:r w:rsidRPr="00356B36">
        <w:rPr>
          <w:rFonts w:ascii="Arial" w:hAnsi="Arial" w:cs="Arial"/>
        </w:rPr>
        <w:t xml:space="preserve">347- 362. </w:t>
      </w:r>
      <w:proofErr w:type="spellStart"/>
      <w:r w:rsidRPr="00356B36">
        <w:rPr>
          <w:rFonts w:ascii="Arial" w:hAnsi="Arial" w:cs="Arial"/>
        </w:rPr>
        <w:t>doi</w:t>
      </w:r>
      <w:proofErr w:type="spellEnd"/>
      <w:r w:rsidRPr="00356B36">
        <w:rPr>
          <w:rFonts w:ascii="Arial" w:hAnsi="Arial" w:cs="Arial"/>
        </w:rPr>
        <w:t xml:space="preserve">: 10.1002/dys.39. </w:t>
      </w:r>
    </w:p>
    <w:p w14:paraId="0C4AD4ED" w14:textId="77777777" w:rsidR="00535B52" w:rsidRPr="00356B36" w:rsidRDefault="00535B52" w:rsidP="00356B36">
      <w:pPr>
        <w:tabs>
          <w:tab w:val="left" w:pos="1744"/>
        </w:tabs>
        <w:spacing w:line="276" w:lineRule="auto"/>
        <w:rPr>
          <w:rFonts w:ascii="Arial" w:hAnsi="Arial" w:cs="Arial"/>
        </w:rPr>
      </w:pPr>
    </w:p>
    <w:p w14:paraId="518AABCC" w14:textId="747589B0" w:rsidR="00702BF4" w:rsidRPr="00356B36" w:rsidRDefault="00702BF4" w:rsidP="00356B36">
      <w:pPr>
        <w:tabs>
          <w:tab w:val="left" w:pos="1744"/>
        </w:tabs>
        <w:spacing w:line="276" w:lineRule="auto"/>
        <w:rPr>
          <w:rFonts w:ascii="Arial" w:hAnsi="Arial" w:cs="Arial"/>
        </w:rPr>
      </w:pPr>
      <w:r w:rsidRPr="00356B36">
        <w:rPr>
          <w:rFonts w:ascii="Arial" w:hAnsi="Arial" w:cs="Arial"/>
        </w:rPr>
        <w:t xml:space="preserve">Made by Dyslexia (2019) </w:t>
      </w:r>
      <w:r w:rsidRPr="00356B36">
        <w:rPr>
          <w:rFonts w:ascii="Arial" w:hAnsi="Arial" w:cs="Arial"/>
          <w:i/>
          <w:iCs/>
        </w:rPr>
        <w:t>Dyslexia Awareness Part 1: Module 1- About Dyslexia</w:t>
      </w:r>
      <w:r w:rsidRPr="00356B36">
        <w:rPr>
          <w:rFonts w:ascii="Arial" w:hAnsi="Arial" w:cs="Arial"/>
        </w:rPr>
        <w:t xml:space="preserve">. Available at: </w:t>
      </w:r>
      <w:hyperlink r:id="rId25" w:history="1">
        <w:r w:rsidRPr="00356B36">
          <w:rPr>
            <w:rStyle w:val="Hyperlink"/>
            <w:rFonts w:ascii="Arial" w:hAnsi="Arial" w:cs="Arial"/>
          </w:rPr>
          <w:t>https://www.youtube.com/watch?v=DgHDQeZ5QuA</w:t>
        </w:r>
      </w:hyperlink>
      <w:r w:rsidRPr="00356B36">
        <w:rPr>
          <w:rFonts w:ascii="Arial" w:hAnsi="Arial" w:cs="Arial"/>
        </w:rPr>
        <w:t xml:space="preserve"> (Accessed: 27 May 2021). </w:t>
      </w:r>
    </w:p>
    <w:p w14:paraId="3BB3A654" w14:textId="29359D1A" w:rsidR="00AC287A" w:rsidRPr="00356B36" w:rsidRDefault="00AC287A" w:rsidP="00356B36">
      <w:pPr>
        <w:tabs>
          <w:tab w:val="left" w:pos="1744"/>
        </w:tabs>
        <w:spacing w:line="276" w:lineRule="auto"/>
        <w:rPr>
          <w:rFonts w:ascii="Arial" w:hAnsi="Arial" w:cs="Arial"/>
        </w:rPr>
      </w:pPr>
    </w:p>
    <w:p w14:paraId="7D550389" w14:textId="2199054B" w:rsidR="00F1391D" w:rsidRPr="00356B36" w:rsidRDefault="00F1391D" w:rsidP="00356B36">
      <w:pPr>
        <w:tabs>
          <w:tab w:val="left" w:pos="1744"/>
        </w:tabs>
        <w:spacing w:line="276" w:lineRule="auto"/>
        <w:rPr>
          <w:rFonts w:ascii="Arial" w:hAnsi="Arial" w:cs="Arial"/>
        </w:rPr>
      </w:pPr>
      <w:r w:rsidRPr="00356B36">
        <w:rPr>
          <w:rFonts w:ascii="Arial" w:hAnsi="Arial" w:cs="Arial"/>
        </w:rPr>
        <w:t>Many, J.</w:t>
      </w:r>
      <w:r w:rsidR="000D2C54" w:rsidRPr="00356B36">
        <w:rPr>
          <w:rFonts w:ascii="Arial" w:hAnsi="Arial" w:cs="Arial"/>
        </w:rPr>
        <w:t xml:space="preserve"> </w:t>
      </w:r>
      <w:r w:rsidRPr="00356B36">
        <w:rPr>
          <w:rFonts w:ascii="Arial" w:hAnsi="Arial" w:cs="Arial"/>
        </w:rPr>
        <w:t xml:space="preserve">E. (2009) </w:t>
      </w:r>
      <w:r w:rsidRPr="00356B36">
        <w:rPr>
          <w:rFonts w:ascii="Arial" w:hAnsi="Arial" w:cs="Arial"/>
          <w:i/>
          <w:iCs/>
        </w:rPr>
        <w:t>Instructional Practices for Literacy teacher- Education</w:t>
      </w:r>
      <w:r w:rsidRPr="00356B36">
        <w:rPr>
          <w:rFonts w:ascii="Arial" w:hAnsi="Arial" w:cs="Arial"/>
        </w:rPr>
        <w:t xml:space="preserve">. </w:t>
      </w:r>
      <w:r w:rsidR="000D2C54" w:rsidRPr="00356B36">
        <w:rPr>
          <w:rFonts w:ascii="Arial" w:hAnsi="Arial" w:cs="Arial"/>
        </w:rPr>
        <w:t>Available at:</w:t>
      </w:r>
      <w:hyperlink r:id="rId26" w:anchor="v=onepage&amp;q=intergrating%20literature%20through%20all%20areas%20of%20learning%20in%20the%20early%20years&amp;f=false" w:history="1">
        <w:r w:rsidR="000D2C54" w:rsidRPr="00356B36">
          <w:rPr>
            <w:rStyle w:val="Hyperlink"/>
            <w:rFonts w:ascii="Arial" w:hAnsi="Arial" w:cs="Arial"/>
          </w:rPr>
          <w:t>https://books.google.co.uk/books?hl=en&amp;lr=&amp;id=-diRAgAAQBAJ&amp;oi=fnd&amp;pg=PA171&amp;dq=intergrating+literature+through+all+areas+of+learning+in+the+early+years&amp;ots=JyldEerDX6&amp;sig=nP_GtEVK3bQv8_F9c85kPTn2uI0&amp;redir_esc=y#v=onepage&amp;q=intergrating%20literature%20through%20all%20areas%20of%20learning%20in%20the%20early%20years&amp;f=false</w:t>
        </w:r>
      </w:hyperlink>
      <w:r w:rsidRPr="00356B36">
        <w:rPr>
          <w:rFonts w:ascii="Arial" w:hAnsi="Arial" w:cs="Arial"/>
        </w:rPr>
        <w:t xml:space="preserve"> </w:t>
      </w:r>
      <w:r w:rsidR="000D2C54" w:rsidRPr="00356B36">
        <w:rPr>
          <w:rFonts w:ascii="Arial" w:hAnsi="Arial" w:cs="Arial"/>
        </w:rPr>
        <w:t xml:space="preserve">(Accessed: 27 May 2021). </w:t>
      </w:r>
    </w:p>
    <w:p w14:paraId="08D8B99A" w14:textId="77777777" w:rsidR="00F1391D" w:rsidRPr="00356B36" w:rsidRDefault="00F1391D" w:rsidP="00356B36">
      <w:pPr>
        <w:tabs>
          <w:tab w:val="left" w:pos="1744"/>
        </w:tabs>
        <w:spacing w:line="276" w:lineRule="auto"/>
        <w:rPr>
          <w:rFonts w:ascii="Arial" w:hAnsi="Arial" w:cs="Arial"/>
        </w:rPr>
      </w:pPr>
    </w:p>
    <w:p w14:paraId="0196E3C1" w14:textId="4C95A43D" w:rsidR="00AC287A" w:rsidRPr="00356B36" w:rsidRDefault="00AC287A" w:rsidP="00356B36">
      <w:pPr>
        <w:tabs>
          <w:tab w:val="left" w:pos="1744"/>
        </w:tabs>
        <w:spacing w:line="276" w:lineRule="auto"/>
        <w:rPr>
          <w:rFonts w:ascii="Arial" w:hAnsi="Arial" w:cs="Arial"/>
        </w:rPr>
      </w:pPr>
      <w:r w:rsidRPr="00356B36">
        <w:rPr>
          <w:rFonts w:ascii="Arial" w:hAnsi="Arial" w:cs="Arial"/>
        </w:rPr>
        <w:t>McGregor, K. (</w:t>
      </w:r>
      <w:r w:rsidR="00175D86" w:rsidRPr="00356B36">
        <w:rPr>
          <w:rFonts w:ascii="Arial" w:hAnsi="Arial" w:cs="Arial"/>
        </w:rPr>
        <w:t>2020</w:t>
      </w:r>
      <w:r w:rsidRPr="00356B36">
        <w:rPr>
          <w:rFonts w:ascii="Arial" w:hAnsi="Arial" w:cs="Arial"/>
        </w:rPr>
        <w:t xml:space="preserve">) </w:t>
      </w:r>
      <w:r w:rsidRPr="00356B36">
        <w:rPr>
          <w:rFonts w:ascii="Arial" w:hAnsi="Arial" w:cs="Arial"/>
          <w:i/>
          <w:iCs/>
        </w:rPr>
        <w:t>What is a Neurodevelopmental Disorder?</w:t>
      </w:r>
      <w:r w:rsidRPr="00356B36">
        <w:rPr>
          <w:rFonts w:ascii="Arial" w:hAnsi="Arial" w:cs="Arial"/>
        </w:rPr>
        <w:t xml:space="preserve"> Available at: </w:t>
      </w:r>
      <w:hyperlink r:id="rId27" w:history="1">
        <w:r w:rsidRPr="00356B36">
          <w:rPr>
            <w:rStyle w:val="Hyperlink"/>
            <w:rFonts w:ascii="Arial" w:hAnsi="Arial" w:cs="Arial"/>
          </w:rPr>
          <w:t>https://dldandme.org/what-is-a-neurodevelopmental-disorder/</w:t>
        </w:r>
      </w:hyperlink>
      <w:r w:rsidRPr="00356B36">
        <w:rPr>
          <w:rFonts w:ascii="Arial" w:hAnsi="Arial" w:cs="Arial"/>
        </w:rPr>
        <w:t xml:space="preserve"> (Accessed: 24 May 2021). </w:t>
      </w:r>
    </w:p>
    <w:p w14:paraId="10026404" w14:textId="512600C6" w:rsidR="00D836D6" w:rsidRPr="00356B36" w:rsidRDefault="00D836D6" w:rsidP="00356B36">
      <w:pPr>
        <w:tabs>
          <w:tab w:val="left" w:pos="1744"/>
        </w:tabs>
        <w:spacing w:line="276" w:lineRule="auto"/>
        <w:rPr>
          <w:rFonts w:ascii="Arial" w:hAnsi="Arial" w:cs="Arial"/>
        </w:rPr>
      </w:pPr>
    </w:p>
    <w:p w14:paraId="62B07653" w14:textId="77777777" w:rsidR="009336B2" w:rsidRDefault="00DB550B" w:rsidP="00356B36">
      <w:pPr>
        <w:spacing w:before="100" w:beforeAutospacing="1" w:after="100" w:afterAutospacing="1" w:line="276" w:lineRule="auto"/>
        <w:rPr>
          <w:rFonts w:ascii="Arial" w:hAnsi="Arial" w:cs="Arial"/>
        </w:rPr>
      </w:pPr>
      <w:r w:rsidRPr="00356B36">
        <w:rPr>
          <w:rFonts w:ascii="Arial" w:hAnsi="Arial" w:cs="Arial"/>
        </w:rPr>
        <w:t xml:space="preserve">Microsoft Education (2019) </w:t>
      </w:r>
      <w:r w:rsidRPr="00356B36">
        <w:rPr>
          <w:rFonts w:ascii="Arial" w:hAnsi="Arial" w:cs="Arial"/>
          <w:i/>
          <w:iCs/>
        </w:rPr>
        <w:t xml:space="preserve">What is Immersive reader? </w:t>
      </w:r>
      <w:r w:rsidRPr="00356B36">
        <w:rPr>
          <w:rFonts w:ascii="Arial" w:hAnsi="Arial" w:cs="Arial"/>
        </w:rPr>
        <w:t xml:space="preserve">Available at: </w:t>
      </w:r>
      <w:hyperlink r:id="rId28" w:history="1">
        <w:r w:rsidRPr="00356B36">
          <w:rPr>
            <w:rStyle w:val="Hyperlink"/>
            <w:rFonts w:ascii="Arial" w:hAnsi="Arial" w:cs="Arial"/>
          </w:rPr>
          <w:t>https://www.youtube.com/watch?v=wHJJCLV-DNg</w:t>
        </w:r>
      </w:hyperlink>
      <w:r w:rsidRPr="00356B36">
        <w:rPr>
          <w:rFonts w:ascii="Arial" w:hAnsi="Arial" w:cs="Arial"/>
        </w:rPr>
        <w:t xml:space="preserve"> (Accessed: 3 June 2021). </w:t>
      </w:r>
    </w:p>
    <w:p w14:paraId="39F897E7" w14:textId="26B82EBD" w:rsidR="00DB550B" w:rsidRPr="00356B36" w:rsidRDefault="00E8173F" w:rsidP="009336B2">
      <w:pPr>
        <w:spacing w:before="100" w:beforeAutospacing="1" w:after="100" w:afterAutospacing="1" w:line="276" w:lineRule="auto"/>
        <w:rPr>
          <w:rFonts w:ascii="Arial" w:hAnsi="Arial" w:cs="Arial"/>
        </w:rPr>
      </w:pPr>
      <w:r w:rsidRPr="00356B36">
        <w:rPr>
          <w:rFonts w:ascii="Arial" w:hAnsi="Arial" w:cs="Arial"/>
        </w:rPr>
        <w:t xml:space="preserve">Microsoft Lens (2020) </w:t>
      </w:r>
      <w:r w:rsidRPr="00356B36">
        <w:rPr>
          <w:rFonts w:ascii="Arial" w:hAnsi="Arial" w:cs="Arial"/>
          <w:i/>
          <w:iCs/>
        </w:rPr>
        <w:t>Office Lens for Windows</w:t>
      </w:r>
      <w:r w:rsidRPr="00356B36">
        <w:rPr>
          <w:rFonts w:ascii="Arial" w:hAnsi="Arial" w:cs="Arial"/>
        </w:rPr>
        <w:t xml:space="preserve">. Available at: </w:t>
      </w:r>
      <w:hyperlink r:id="rId29" w:history="1">
        <w:r w:rsidRPr="00356B36">
          <w:rPr>
            <w:rStyle w:val="Hyperlink"/>
            <w:rFonts w:ascii="Arial" w:hAnsi="Arial" w:cs="Arial"/>
          </w:rPr>
          <w:t>https://support.microsoft.com/en-us/office/office-lens-for-windows-577ec09d-8da2-4029-8bb7-12f8114f472a</w:t>
        </w:r>
      </w:hyperlink>
      <w:r w:rsidRPr="00356B36">
        <w:rPr>
          <w:rFonts w:ascii="Arial" w:hAnsi="Arial" w:cs="Arial"/>
        </w:rPr>
        <w:t xml:space="preserve"> (Accessed: 3 June 2021). </w:t>
      </w:r>
    </w:p>
    <w:p w14:paraId="583B7091" w14:textId="0AF5269C" w:rsidR="00D836D6" w:rsidRPr="00356B36" w:rsidRDefault="00D836D6" w:rsidP="00356B36">
      <w:pPr>
        <w:tabs>
          <w:tab w:val="left" w:pos="1744"/>
        </w:tabs>
        <w:spacing w:line="276" w:lineRule="auto"/>
        <w:rPr>
          <w:rFonts w:ascii="Arial" w:hAnsi="Arial" w:cs="Arial"/>
        </w:rPr>
      </w:pPr>
      <w:r w:rsidRPr="00356B36">
        <w:rPr>
          <w:rFonts w:ascii="Arial" w:hAnsi="Arial" w:cs="Arial"/>
        </w:rPr>
        <w:lastRenderedPageBreak/>
        <w:t xml:space="preserve">NHS 111 Wales (2021) </w:t>
      </w:r>
      <w:r w:rsidR="00D16D97" w:rsidRPr="00356B36">
        <w:rPr>
          <w:rFonts w:ascii="Arial" w:hAnsi="Arial" w:cs="Arial"/>
          <w:i/>
          <w:iCs/>
        </w:rPr>
        <w:t>Dyslexia</w:t>
      </w:r>
      <w:r w:rsidR="00D16D97" w:rsidRPr="00356B36">
        <w:rPr>
          <w:rFonts w:ascii="Arial" w:hAnsi="Arial" w:cs="Arial"/>
        </w:rPr>
        <w:t xml:space="preserve">. Available at: </w:t>
      </w:r>
      <w:hyperlink r:id="rId30" w:history="1">
        <w:r w:rsidR="00D16D97" w:rsidRPr="00356B36">
          <w:rPr>
            <w:rStyle w:val="Hyperlink"/>
            <w:rFonts w:ascii="Arial" w:hAnsi="Arial" w:cs="Arial"/>
          </w:rPr>
          <w:t>https://111.wales.nhs.uk/encyclopaedia/d/article/dyslexia/</w:t>
        </w:r>
      </w:hyperlink>
      <w:r w:rsidR="00D16D97" w:rsidRPr="00356B36">
        <w:rPr>
          <w:rFonts w:ascii="Arial" w:hAnsi="Arial" w:cs="Arial"/>
        </w:rPr>
        <w:t xml:space="preserve"> (Accessed: 27 May 2021). </w:t>
      </w:r>
    </w:p>
    <w:p w14:paraId="79D6F04E" w14:textId="45CDE509" w:rsidR="00356B36" w:rsidRPr="00356B36" w:rsidRDefault="00356B36" w:rsidP="00356B36">
      <w:pPr>
        <w:tabs>
          <w:tab w:val="left" w:pos="1744"/>
        </w:tabs>
        <w:spacing w:line="276" w:lineRule="auto"/>
        <w:rPr>
          <w:rFonts w:ascii="Arial" w:hAnsi="Arial" w:cs="Arial"/>
        </w:rPr>
      </w:pPr>
    </w:p>
    <w:p w14:paraId="4885A45A" w14:textId="77777777" w:rsidR="00356B36" w:rsidRPr="00356B36" w:rsidRDefault="00356B36" w:rsidP="00356B36">
      <w:pPr>
        <w:spacing w:line="276" w:lineRule="auto"/>
        <w:rPr>
          <w:rFonts w:ascii="Arial" w:hAnsi="Arial" w:cs="Arial"/>
        </w:rPr>
      </w:pPr>
      <w:r w:rsidRPr="00356B36">
        <w:rPr>
          <w:rFonts w:ascii="Arial" w:hAnsi="Arial" w:cs="Arial"/>
        </w:rPr>
        <w:t xml:space="preserve">Provision Map (2019) </w:t>
      </w:r>
      <w:r w:rsidRPr="00356B36">
        <w:rPr>
          <w:rFonts w:ascii="Arial" w:hAnsi="Arial" w:cs="Arial"/>
          <w:i/>
          <w:iCs/>
        </w:rPr>
        <w:t>All Change for ALN- update</w:t>
      </w:r>
      <w:r w:rsidRPr="00356B36">
        <w:rPr>
          <w:rFonts w:ascii="Arial" w:hAnsi="Arial" w:cs="Arial"/>
        </w:rPr>
        <w:t xml:space="preserve">. Available at: </w:t>
      </w:r>
      <w:hyperlink r:id="rId31" w:history="1">
        <w:r w:rsidRPr="00356B36">
          <w:rPr>
            <w:rStyle w:val="Hyperlink"/>
            <w:rFonts w:ascii="Arial" w:hAnsi="Arial" w:cs="Arial"/>
          </w:rPr>
          <w:t>https://www.provisionmap.co.uk/all-change-for-aln-update/</w:t>
        </w:r>
      </w:hyperlink>
      <w:r w:rsidRPr="00356B36">
        <w:rPr>
          <w:rFonts w:ascii="Arial" w:hAnsi="Arial" w:cs="Arial"/>
        </w:rPr>
        <w:t xml:space="preserve"> (Accessed: 8 June 2021).</w:t>
      </w:r>
    </w:p>
    <w:p w14:paraId="4AC14C9D" w14:textId="0D519740" w:rsidR="00D16D97" w:rsidRPr="00356B36" w:rsidRDefault="00D16D97" w:rsidP="00356B36">
      <w:pPr>
        <w:tabs>
          <w:tab w:val="left" w:pos="1744"/>
        </w:tabs>
        <w:spacing w:line="276" w:lineRule="auto"/>
        <w:rPr>
          <w:rFonts w:ascii="Arial" w:hAnsi="Arial" w:cs="Arial"/>
        </w:rPr>
      </w:pPr>
    </w:p>
    <w:p w14:paraId="2908A42E" w14:textId="77777777" w:rsidR="004E3A7A" w:rsidRPr="00356B36" w:rsidRDefault="004E3A7A" w:rsidP="00356B36">
      <w:pPr>
        <w:tabs>
          <w:tab w:val="left" w:pos="1744"/>
        </w:tabs>
        <w:spacing w:line="276" w:lineRule="auto"/>
        <w:rPr>
          <w:rFonts w:ascii="Arial" w:hAnsi="Arial" w:cs="Arial"/>
        </w:rPr>
      </w:pPr>
      <w:r w:rsidRPr="00356B36">
        <w:rPr>
          <w:rFonts w:ascii="Arial" w:hAnsi="Arial" w:cs="Arial"/>
          <w:i/>
          <w:iCs/>
        </w:rPr>
        <w:t>The Additional Learning Needs and Education Tribunal (Wales) Act 2018 (Commencement No. 2) Order 202, c 12.</w:t>
      </w:r>
      <w:r w:rsidRPr="00356B36">
        <w:rPr>
          <w:rFonts w:ascii="Arial" w:hAnsi="Arial" w:cs="Arial"/>
        </w:rPr>
        <w:t xml:space="preserve"> Available at: </w:t>
      </w:r>
      <w:hyperlink r:id="rId32" w:history="1">
        <w:r w:rsidRPr="00356B36">
          <w:rPr>
            <w:rStyle w:val="Hyperlink"/>
            <w:rFonts w:ascii="Arial" w:hAnsi="Arial" w:cs="Arial"/>
          </w:rPr>
          <w:t>https://www.legislation.gov.uk/ukpga/2010/15</w:t>
        </w:r>
      </w:hyperlink>
      <w:r w:rsidRPr="00356B36">
        <w:rPr>
          <w:rFonts w:ascii="Arial" w:hAnsi="Arial" w:cs="Arial"/>
        </w:rPr>
        <w:t xml:space="preserve"> (Accessed: 8 June 2021). </w:t>
      </w:r>
    </w:p>
    <w:p w14:paraId="1CD48B3A" w14:textId="77777777" w:rsidR="00482EC8" w:rsidRPr="00356B36" w:rsidRDefault="00482EC8" w:rsidP="00356B36">
      <w:pPr>
        <w:tabs>
          <w:tab w:val="left" w:pos="1744"/>
        </w:tabs>
        <w:spacing w:line="276" w:lineRule="auto"/>
        <w:rPr>
          <w:rFonts w:ascii="Arial" w:hAnsi="Arial" w:cs="Arial"/>
        </w:rPr>
      </w:pPr>
    </w:p>
    <w:p w14:paraId="0E243697" w14:textId="51D96A6C" w:rsidR="00EA446B" w:rsidRPr="00356B36" w:rsidRDefault="00EA446B" w:rsidP="00356B36">
      <w:pPr>
        <w:tabs>
          <w:tab w:val="left" w:pos="1744"/>
        </w:tabs>
        <w:spacing w:line="276" w:lineRule="auto"/>
        <w:rPr>
          <w:rFonts w:ascii="Arial" w:hAnsi="Arial" w:cs="Arial"/>
        </w:rPr>
      </w:pPr>
      <w:r w:rsidRPr="00356B36">
        <w:rPr>
          <w:rFonts w:ascii="Arial" w:hAnsi="Arial" w:cs="Arial"/>
        </w:rPr>
        <w:t xml:space="preserve">Reid, G. (2015) </w:t>
      </w:r>
      <w:r w:rsidRPr="00356B36">
        <w:rPr>
          <w:rFonts w:ascii="Arial" w:hAnsi="Arial" w:cs="Arial"/>
          <w:i/>
          <w:iCs/>
        </w:rPr>
        <w:t>Dyslexia and Inclusion: Five signposts for inclusion</w:t>
      </w:r>
      <w:r w:rsidRPr="00356B36">
        <w:rPr>
          <w:rFonts w:ascii="Arial" w:hAnsi="Arial" w:cs="Arial"/>
        </w:rPr>
        <w:t xml:space="preserve">. </w:t>
      </w:r>
      <w:r w:rsidR="0052606A" w:rsidRPr="00356B36">
        <w:rPr>
          <w:rFonts w:ascii="Arial" w:hAnsi="Arial" w:cs="Arial"/>
        </w:rPr>
        <w:t xml:space="preserve">Available at: </w:t>
      </w:r>
      <w:hyperlink r:id="rId33" w:anchor=":~:text=The%20five%20signposts%20to%20inclusion,is%20to%20be%20a%20reality" w:history="1">
        <w:r w:rsidR="0052606A" w:rsidRPr="00356B36">
          <w:rPr>
            <w:rStyle w:val="Hyperlink"/>
            <w:rFonts w:ascii="Arial" w:hAnsi="Arial" w:cs="Arial"/>
          </w:rPr>
          <w:t>https://www.drgavinreid.com/free-resources/dyslexia-and-inclusion/#:~:text=The%20five%20signposts%20to%20inclusion,is%20to%20be%20a%20reality</w:t>
        </w:r>
      </w:hyperlink>
      <w:r w:rsidR="0052606A" w:rsidRPr="00356B36">
        <w:rPr>
          <w:rFonts w:ascii="Arial" w:hAnsi="Arial" w:cs="Arial"/>
        </w:rPr>
        <w:t xml:space="preserve">. (Accessed: 27 May 2021). </w:t>
      </w:r>
    </w:p>
    <w:p w14:paraId="7DD5B49D" w14:textId="77777777" w:rsidR="006C2213" w:rsidRPr="00356B36" w:rsidRDefault="006C2213" w:rsidP="00356B36">
      <w:pPr>
        <w:tabs>
          <w:tab w:val="left" w:pos="1744"/>
        </w:tabs>
        <w:spacing w:line="276" w:lineRule="auto"/>
        <w:rPr>
          <w:rFonts w:ascii="Arial" w:hAnsi="Arial" w:cs="Arial"/>
        </w:rPr>
      </w:pPr>
    </w:p>
    <w:p w14:paraId="61FE84ED" w14:textId="34E7A07B" w:rsidR="00E55327" w:rsidRPr="00356B36" w:rsidRDefault="00E55327" w:rsidP="00356B36">
      <w:pPr>
        <w:spacing w:line="276" w:lineRule="auto"/>
        <w:jc w:val="both"/>
        <w:rPr>
          <w:rFonts w:ascii="Arial" w:hAnsi="Arial" w:cs="Arial"/>
        </w:rPr>
      </w:pPr>
      <w:r w:rsidRPr="00356B36">
        <w:rPr>
          <w:rFonts w:ascii="Arial" w:hAnsi="Arial" w:cs="Arial"/>
        </w:rPr>
        <w:t xml:space="preserve">Reid, G. (2016) </w:t>
      </w:r>
      <w:r w:rsidRPr="00356B36">
        <w:rPr>
          <w:rFonts w:ascii="Arial" w:hAnsi="Arial" w:cs="Arial"/>
          <w:i/>
          <w:iCs/>
        </w:rPr>
        <w:t>Dyslexia: A Practitioner’s Handbook</w:t>
      </w:r>
      <w:r w:rsidRPr="00356B36">
        <w:rPr>
          <w:rFonts w:ascii="Arial" w:hAnsi="Arial" w:cs="Arial"/>
        </w:rPr>
        <w:t>. 4</w:t>
      </w:r>
      <w:r w:rsidRPr="00356B36">
        <w:rPr>
          <w:rFonts w:ascii="Arial" w:hAnsi="Arial" w:cs="Arial"/>
          <w:vertAlign w:val="superscript"/>
        </w:rPr>
        <w:t>th</w:t>
      </w:r>
      <w:r w:rsidRPr="00356B36">
        <w:rPr>
          <w:rFonts w:ascii="Arial" w:hAnsi="Arial" w:cs="Arial"/>
        </w:rPr>
        <w:t xml:space="preserve"> </w:t>
      </w:r>
      <w:proofErr w:type="spellStart"/>
      <w:r w:rsidRPr="00356B36">
        <w:rPr>
          <w:rFonts w:ascii="Arial" w:hAnsi="Arial" w:cs="Arial"/>
        </w:rPr>
        <w:t>edn</w:t>
      </w:r>
      <w:proofErr w:type="spellEnd"/>
      <w:r w:rsidRPr="00356B36">
        <w:rPr>
          <w:rFonts w:ascii="Arial" w:hAnsi="Arial" w:cs="Arial"/>
        </w:rPr>
        <w:t>. West Sussex: Wiley Blackwell.</w:t>
      </w:r>
    </w:p>
    <w:p w14:paraId="2D4BD937" w14:textId="51D8CFD2" w:rsidR="008D7636" w:rsidRPr="00356B36" w:rsidRDefault="008D7636" w:rsidP="00356B36">
      <w:pPr>
        <w:tabs>
          <w:tab w:val="left" w:pos="1744"/>
        </w:tabs>
        <w:spacing w:line="276" w:lineRule="auto"/>
        <w:rPr>
          <w:rFonts w:ascii="Arial" w:hAnsi="Arial" w:cs="Arial"/>
        </w:rPr>
      </w:pPr>
    </w:p>
    <w:p w14:paraId="29863B89" w14:textId="4DFCBBEB" w:rsidR="00615F6D" w:rsidRPr="00356B36" w:rsidRDefault="008D7636" w:rsidP="00356B36">
      <w:pPr>
        <w:spacing w:line="276" w:lineRule="auto"/>
        <w:rPr>
          <w:rFonts w:ascii="Arial" w:hAnsi="Arial" w:cs="Arial"/>
        </w:rPr>
      </w:pPr>
      <w:r w:rsidRPr="00356B36">
        <w:rPr>
          <w:rFonts w:ascii="Arial" w:hAnsi="Arial" w:cs="Arial"/>
        </w:rPr>
        <w:t xml:space="preserve">Res, </w:t>
      </w:r>
      <w:r w:rsidR="00F157EA" w:rsidRPr="00356B36">
        <w:rPr>
          <w:rFonts w:ascii="Arial" w:hAnsi="Arial" w:cs="Arial"/>
        </w:rPr>
        <w:t xml:space="preserve">J. (2013) </w:t>
      </w:r>
      <w:r w:rsidR="00135050" w:rsidRPr="00356B36">
        <w:rPr>
          <w:rFonts w:ascii="Arial" w:hAnsi="Arial" w:cs="Arial"/>
        </w:rPr>
        <w:t>‘</w:t>
      </w:r>
      <w:r w:rsidR="00F157EA" w:rsidRPr="00356B36">
        <w:rPr>
          <w:rFonts w:ascii="Arial" w:hAnsi="Arial" w:cs="Arial"/>
        </w:rPr>
        <w:t>Early identification and interventions for dyslexia: a contemporary view</w:t>
      </w:r>
      <w:r w:rsidR="00135050" w:rsidRPr="00356B36">
        <w:rPr>
          <w:rFonts w:ascii="Arial" w:hAnsi="Arial" w:cs="Arial"/>
        </w:rPr>
        <w:t>’</w:t>
      </w:r>
      <w:r w:rsidR="00615F6D" w:rsidRPr="00356B36">
        <w:rPr>
          <w:rFonts w:ascii="Arial" w:hAnsi="Arial" w:cs="Arial"/>
        </w:rPr>
        <w:t xml:space="preserve"> </w:t>
      </w:r>
      <w:r w:rsidR="00615F6D" w:rsidRPr="00356B36">
        <w:rPr>
          <w:rFonts w:ascii="Arial" w:hAnsi="Arial" w:cs="Arial"/>
          <w:i/>
          <w:iCs/>
        </w:rPr>
        <w:t>US National Library of Medicine National Institutes of Health</w:t>
      </w:r>
      <w:r w:rsidR="00E55327" w:rsidRPr="00356B36">
        <w:rPr>
          <w:rFonts w:ascii="Arial" w:hAnsi="Arial" w:cs="Arial"/>
        </w:rPr>
        <w:t>,</w:t>
      </w:r>
      <w:r w:rsidR="00F157EA" w:rsidRPr="00356B36">
        <w:rPr>
          <w:rFonts w:ascii="Arial" w:hAnsi="Arial" w:cs="Arial"/>
        </w:rPr>
        <w:t xml:space="preserve"> </w:t>
      </w:r>
      <w:r w:rsidR="00364D75" w:rsidRPr="00356B36">
        <w:rPr>
          <w:rFonts w:ascii="Arial" w:hAnsi="Arial" w:cs="Arial"/>
        </w:rPr>
        <w:t xml:space="preserve">13(1), pp.7-14. </w:t>
      </w:r>
      <w:r w:rsidR="00135050" w:rsidRPr="00356B36">
        <w:rPr>
          <w:rFonts w:ascii="Arial" w:hAnsi="Arial" w:cs="Arial"/>
        </w:rPr>
        <w:t>doi</w:t>
      </w:r>
      <w:r w:rsidR="00364D75" w:rsidRPr="00356B36">
        <w:rPr>
          <w:rFonts w:ascii="Arial" w:hAnsi="Arial" w:cs="Arial"/>
        </w:rPr>
        <w:t>:</w:t>
      </w:r>
      <w:hyperlink r:id="rId34" w:tgtFrame="_blank" w:history="1">
        <w:r w:rsidR="00615F6D" w:rsidRPr="00356B36">
          <w:rPr>
            <w:rStyle w:val="Hyperlink"/>
            <w:rFonts w:ascii="Arial" w:hAnsi="Arial" w:cs="Arial"/>
            <w:color w:val="auto"/>
            <w:u w:val="none"/>
            <w:shd w:val="clear" w:color="auto" w:fill="FFFFFF"/>
          </w:rPr>
          <w:t>10.1111/j.1471-3802.</w:t>
        </w:r>
        <w:proofErr w:type="gramStart"/>
        <w:r w:rsidR="00615F6D" w:rsidRPr="00356B36">
          <w:rPr>
            <w:rStyle w:val="Hyperlink"/>
            <w:rFonts w:ascii="Arial" w:hAnsi="Arial" w:cs="Arial"/>
            <w:color w:val="auto"/>
            <w:u w:val="none"/>
            <w:shd w:val="clear" w:color="auto" w:fill="FFFFFF"/>
          </w:rPr>
          <w:t>2012.01262.x</w:t>
        </w:r>
        <w:proofErr w:type="gramEnd"/>
      </w:hyperlink>
      <w:r w:rsidR="00E55327" w:rsidRPr="00356B36">
        <w:rPr>
          <w:rStyle w:val="Hyperlink"/>
          <w:rFonts w:ascii="Arial" w:hAnsi="Arial" w:cs="Arial"/>
          <w:color w:val="auto"/>
          <w:u w:val="none"/>
          <w:shd w:val="clear" w:color="auto" w:fill="FFFFFF"/>
        </w:rPr>
        <w:t>.</w:t>
      </w:r>
    </w:p>
    <w:p w14:paraId="05A99804" w14:textId="1C77710C" w:rsidR="008D7636" w:rsidRPr="00356B36" w:rsidRDefault="00615F6D" w:rsidP="00356B36">
      <w:pPr>
        <w:tabs>
          <w:tab w:val="left" w:pos="1744"/>
        </w:tabs>
        <w:spacing w:line="276" w:lineRule="auto"/>
        <w:rPr>
          <w:rFonts w:ascii="Arial" w:hAnsi="Arial" w:cs="Arial"/>
        </w:rPr>
      </w:pPr>
      <w:r w:rsidRPr="00356B36">
        <w:rPr>
          <w:rFonts w:ascii="Arial" w:hAnsi="Arial" w:cs="Arial"/>
        </w:rPr>
        <w:t xml:space="preserve"> </w:t>
      </w:r>
    </w:p>
    <w:p w14:paraId="53EEAE02" w14:textId="5228B439" w:rsidR="00030F00" w:rsidRPr="00356B36" w:rsidRDefault="00030F00" w:rsidP="00356B36">
      <w:pPr>
        <w:spacing w:line="276" w:lineRule="auto"/>
        <w:rPr>
          <w:rFonts w:ascii="Arial" w:hAnsi="Arial" w:cs="Arial"/>
        </w:rPr>
      </w:pPr>
      <w:r w:rsidRPr="00356B36">
        <w:rPr>
          <w:rFonts w:ascii="Arial" w:hAnsi="Arial" w:cs="Arial"/>
        </w:rPr>
        <w:t xml:space="preserve">Riddick, B. (2001) ‘Dyslexia and inclusion: Time for a social model of disability perspective?’, </w:t>
      </w:r>
      <w:r w:rsidRPr="00356B36">
        <w:rPr>
          <w:rFonts w:ascii="Arial" w:hAnsi="Arial" w:cs="Arial"/>
          <w:i/>
          <w:iCs/>
        </w:rPr>
        <w:t xml:space="preserve">International Studies in Sociology of Education, </w:t>
      </w:r>
      <w:r w:rsidRPr="00356B36">
        <w:rPr>
          <w:rFonts w:ascii="Arial" w:hAnsi="Arial" w:cs="Arial"/>
        </w:rPr>
        <w:t>11</w:t>
      </w:r>
      <w:r w:rsidR="00E55327" w:rsidRPr="00356B36">
        <w:rPr>
          <w:rFonts w:ascii="Arial" w:hAnsi="Arial" w:cs="Arial"/>
        </w:rPr>
        <w:t>(</w:t>
      </w:r>
      <w:r w:rsidRPr="00356B36">
        <w:rPr>
          <w:rFonts w:ascii="Arial" w:hAnsi="Arial" w:cs="Arial"/>
        </w:rPr>
        <w:t>3</w:t>
      </w:r>
      <w:r w:rsidR="00E55327" w:rsidRPr="00356B36">
        <w:rPr>
          <w:rFonts w:ascii="Arial" w:hAnsi="Arial" w:cs="Arial"/>
        </w:rPr>
        <w:t>)</w:t>
      </w:r>
      <w:r w:rsidRPr="00356B36">
        <w:rPr>
          <w:rFonts w:ascii="Arial" w:hAnsi="Arial" w:cs="Arial"/>
        </w:rPr>
        <w:t xml:space="preserve">, </w:t>
      </w:r>
      <w:r w:rsidR="00E55327" w:rsidRPr="00356B36">
        <w:rPr>
          <w:rFonts w:ascii="Arial" w:hAnsi="Arial" w:cs="Arial"/>
        </w:rPr>
        <w:t>pp.</w:t>
      </w:r>
      <w:r w:rsidRPr="00356B36">
        <w:rPr>
          <w:rFonts w:ascii="Arial" w:hAnsi="Arial" w:cs="Arial"/>
        </w:rPr>
        <w:t>223-236</w:t>
      </w:r>
      <w:r w:rsidR="00E55327" w:rsidRPr="00356B36">
        <w:rPr>
          <w:rFonts w:ascii="Arial" w:hAnsi="Arial" w:cs="Arial"/>
        </w:rPr>
        <w:t>.</w:t>
      </w:r>
      <w:r w:rsidRPr="00356B36">
        <w:rPr>
          <w:rFonts w:ascii="Arial" w:hAnsi="Arial" w:cs="Arial"/>
        </w:rPr>
        <w:t xml:space="preserve"> </w:t>
      </w:r>
      <w:proofErr w:type="spellStart"/>
      <w:r w:rsidRPr="00356B36">
        <w:rPr>
          <w:rFonts w:ascii="Arial" w:hAnsi="Arial" w:cs="Arial"/>
        </w:rPr>
        <w:t>doi</w:t>
      </w:r>
      <w:proofErr w:type="spellEnd"/>
      <w:r w:rsidRPr="00356B36">
        <w:rPr>
          <w:rFonts w:ascii="Arial" w:hAnsi="Arial" w:cs="Arial"/>
        </w:rPr>
        <w:t xml:space="preserve">: 10.1080/09620210100200078. </w:t>
      </w:r>
    </w:p>
    <w:p w14:paraId="55DDDEF5" w14:textId="77777777" w:rsidR="0052606A" w:rsidRPr="00356B36" w:rsidRDefault="0052606A" w:rsidP="00356B36">
      <w:pPr>
        <w:tabs>
          <w:tab w:val="left" w:pos="1744"/>
        </w:tabs>
        <w:spacing w:line="276" w:lineRule="auto"/>
        <w:rPr>
          <w:rFonts w:ascii="Arial" w:hAnsi="Arial" w:cs="Arial"/>
        </w:rPr>
      </w:pPr>
    </w:p>
    <w:p w14:paraId="7987354E" w14:textId="77777777" w:rsidR="00E55327" w:rsidRPr="00356B36" w:rsidRDefault="00475E7D" w:rsidP="00356B36">
      <w:pPr>
        <w:tabs>
          <w:tab w:val="left" w:pos="1744"/>
        </w:tabs>
        <w:spacing w:line="276" w:lineRule="auto"/>
        <w:rPr>
          <w:rFonts w:ascii="Arial" w:hAnsi="Arial" w:cs="Arial"/>
        </w:rPr>
      </w:pPr>
      <w:r w:rsidRPr="00356B36">
        <w:rPr>
          <w:rFonts w:ascii="Arial" w:hAnsi="Arial" w:cs="Arial"/>
        </w:rPr>
        <w:t xml:space="preserve">Rose, </w:t>
      </w:r>
      <w:r w:rsidR="00BF41F1" w:rsidRPr="00356B36">
        <w:rPr>
          <w:rFonts w:ascii="Arial" w:hAnsi="Arial" w:cs="Arial"/>
        </w:rPr>
        <w:t xml:space="preserve">J. (2009) </w:t>
      </w:r>
      <w:r w:rsidR="00BF41F1" w:rsidRPr="00356B36">
        <w:rPr>
          <w:rFonts w:ascii="Arial" w:hAnsi="Arial" w:cs="Arial"/>
          <w:i/>
          <w:iCs/>
        </w:rPr>
        <w:t>Identifying and Teaching Children and Young People with Dyslexia and Literacy Difficulties</w:t>
      </w:r>
      <w:r w:rsidR="00BA190A" w:rsidRPr="00356B36">
        <w:rPr>
          <w:rFonts w:ascii="Arial" w:hAnsi="Arial" w:cs="Arial"/>
          <w:i/>
          <w:iCs/>
        </w:rPr>
        <w:t>. An independent report from Sir Jim Rose to the Secretary of State for Children, Schools and Families</w:t>
      </w:r>
      <w:r w:rsidR="00BA190A" w:rsidRPr="00356B36">
        <w:rPr>
          <w:rFonts w:ascii="Arial" w:hAnsi="Arial" w:cs="Arial"/>
        </w:rPr>
        <w:t xml:space="preserve">. Available at: </w:t>
      </w:r>
      <w:hyperlink r:id="rId35" w:history="1">
        <w:r w:rsidR="00303D1F" w:rsidRPr="00356B36">
          <w:rPr>
            <w:rStyle w:val="Hyperlink"/>
            <w:rFonts w:ascii="Arial" w:hAnsi="Arial" w:cs="Arial"/>
          </w:rPr>
          <w:t>https://dera.ioe.ac.uk/14790/7/00659-2009DOM-EN_Redacted.pdf</w:t>
        </w:r>
      </w:hyperlink>
      <w:r w:rsidR="00303D1F" w:rsidRPr="00356B36">
        <w:rPr>
          <w:rFonts w:ascii="Arial" w:hAnsi="Arial" w:cs="Arial"/>
        </w:rPr>
        <w:t xml:space="preserve"> </w:t>
      </w:r>
    </w:p>
    <w:p w14:paraId="76C86317" w14:textId="5314E373" w:rsidR="00D16D97" w:rsidRPr="00356B36" w:rsidRDefault="00303D1F" w:rsidP="00356B36">
      <w:pPr>
        <w:tabs>
          <w:tab w:val="left" w:pos="1744"/>
        </w:tabs>
        <w:spacing w:line="276" w:lineRule="auto"/>
        <w:rPr>
          <w:rFonts w:ascii="Arial" w:hAnsi="Arial" w:cs="Arial"/>
        </w:rPr>
      </w:pPr>
      <w:r w:rsidRPr="00356B36">
        <w:rPr>
          <w:rFonts w:ascii="Arial" w:hAnsi="Arial" w:cs="Arial"/>
        </w:rPr>
        <w:t xml:space="preserve">(Accessed: 25 May 2021). </w:t>
      </w:r>
    </w:p>
    <w:p w14:paraId="6CB756CC" w14:textId="77777777" w:rsidR="00AC287A" w:rsidRPr="00356B36" w:rsidRDefault="00AC287A" w:rsidP="00356B36">
      <w:pPr>
        <w:tabs>
          <w:tab w:val="left" w:pos="1744"/>
        </w:tabs>
        <w:spacing w:line="276" w:lineRule="auto"/>
        <w:rPr>
          <w:rFonts w:ascii="Arial" w:hAnsi="Arial" w:cs="Arial"/>
        </w:rPr>
      </w:pPr>
    </w:p>
    <w:p w14:paraId="696996A1" w14:textId="0DA703EC" w:rsidR="00BF3C4E" w:rsidRPr="00356B36" w:rsidRDefault="00BF3C4E" w:rsidP="00356B36">
      <w:pPr>
        <w:tabs>
          <w:tab w:val="left" w:pos="1744"/>
        </w:tabs>
        <w:spacing w:line="276" w:lineRule="auto"/>
        <w:rPr>
          <w:rFonts w:ascii="Arial" w:hAnsi="Arial" w:cs="Arial"/>
        </w:rPr>
      </w:pPr>
      <w:r w:rsidRPr="00356B36">
        <w:rPr>
          <w:rFonts w:ascii="Arial" w:hAnsi="Arial" w:cs="Arial"/>
        </w:rPr>
        <w:t xml:space="preserve">Sanfilippo, J., </w:t>
      </w:r>
      <w:r w:rsidR="00D7664A" w:rsidRPr="00356B36">
        <w:rPr>
          <w:rFonts w:ascii="Arial" w:hAnsi="Arial" w:cs="Arial"/>
        </w:rPr>
        <w:t xml:space="preserve">Ness, M., </w:t>
      </w:r>
      <w:proofErr w:type="spellStart"/>
      <w:r w:rsidR="00D7664A" w:rsidRPr="00356B36">
        <w:rPr>
          <w:rFonts w:ascii="Arial" w:hAnsi="Arial" w:cs="Arial"/>
        </w:rPr>
        <w:t>Petscher</w:t>
      </w:r>
      <w:proofErr w:type="spellEnd"/>
      <w:r w:rsidR="00D7664A" w:rsidRPr="00356B36">
        <w:rPr>
          <w:rFonts w:ascii="Arial" w:hAnsi="Arial" w:cs="Arial"/>
        </w:rPr>
        <w:t>, Y., Rappaport, L., Zuckerman</w:t>
      </w:r>
      <w:r w:rsidR="000E108D" w:rsidRPr="00356B36">
        <w:rPr>
          <w:rFonts w:ascii="Arial" w:hAnsi="Arial" w:cs="Arial"/>
        </w:rPr>
        <w:t xml:space="preserve">, B. and </w:t>
      </w:r>
      <w:proofErr w:type="spellStart"/>
      <w:r w:rsidR="000E108D" w:rsidRPr="00356B36">
        <w:rPr>
          <w:rFonts w:ascii="Arial" w:hAnsi="Arial" w:cs="Arial"/>
        </w:rPr>
        <w:t>Gabb</w:t>
      </w:r>
      <w:proofErr w:type="spellEnd"/>
      <w:r w:rsidR="000E108D" w:rsidRPr="00356B36">
        <w:rPr>
          <w:rFonts w:ascii="Arial" w:hAnsi="Arial" w:cs="Arial"/>
        </w:rPr>
        <w:t xml:space="preserve">, N. </w:t>
      </w:r>
      <w:r w:rsidR="004B1FB8" w:rsidRPr="00356B36">
        <w:rPr>
          <w:rFonts w:ascii="Arial" w:hAnsi="Arial" w:cs="Arial"/>
        </w:rPr>
        <w:t xml:space="preserve">(2020) </w:t>
      </w:r>
      <w:r w:rsidR="00D822D2" w:rsidRPr="00356B36">
        <w:rPr>
          <w:rFonts w:ascii="Arial" w:hAnsi="Arial" w:cs="Arial"/>
        </w:rPr>
        <w:t xml:space="preserve">‘Reintroducing Dyslexia: Early Identification and Implications for </w:t>
      </w:r>
      <w:proofErr w:type="spellStart"/>
      <w:r w:rsidR="00D822D2" w:rsidRPr="00356B36">
        <w:rPr>
          <w:rFonts w:ascii="Arial" w:hAnsi="Arial" w:cs="Arial"/>
        </w:rPr>
        <w:t>Pediatric</w:t>
      </w:r>
      <w:proofErr w:type="spellEnd"/>
      <w:r w:rsidR="00D822D2" w:rsidRPr="00356B36">
        <w:rPr>
          <w:rFonts w:ascii="Arial" w:hAnsi="Arial" w:cs="Arial"/>
        </w:rPr>
        <w:t xml:space="preserve"> Practice’, </w:t>
      </w:r>
      <w:proofErr w:type="spellStart"/>
      <w:r w:rsidR="00966CB7" w:rsidRPr="00356B36">
        <w:rPr>
          <w:rFonts w:ascii="Arial" w:hAnsi="Arial" w:cs="Arial"/>
          <w:i/>
          <w:iCs/>
        </w:rPr>
        <w:t>Pediatrics</w:t>
      </w:r>
      <w:proofErr w:type="spellEnd"/>
      <w:r w:rsidR="00E55327" w:rsidRPr="00356B36">
        <w:rPr>
          <w:rFonts w:ascii="Arial" w:hAnsi="Arial" w:cs="Arial"/>
        </w:rPr>
        <w:t>,</w:t>
      </w:r>
      <w:r w:rsidR="00966CB7" w:rsidRPr="00356B36">
        <w:rPr>
          <w:rFonts w:ascii="Arial" w:hAnsi="Arial" w:cs="Arial"/>
        </w:rPr>
        <w:t xml:space="preserve"> </w:t>
      </w:r>
      <w:r w:rsidR="009605B9" w:rsidRPr="00356B36">
        <w:rPr>
          <w:rFonts w:ascii="Arial" w:hAnsi="Arial" w:cs="Arial"/>
        </w:rPr>
        <w:t>146</w:t>
      </w:r>
      <w:r w:rsidR="00651806" w:rsidRPr="00356B36">
        <w:rPr>
          <w:rFonts w:ascii="Arial" w:hAnsi="Arial" w:cs="Arial"/>
        </w:rPr>
        <w:t>(1)</w:t>
      </w:r>
      <w:r w:rsidR="00E55327" w:rsidRPr="00356B36">
        <w:rPr>
          <w:rFonts w:ascii="Arial" w:hAnsi="Arial" w:cs="Arial"/>
        </w:rPr>
        <w:t>,</w:t>
      </w:r>
      <w:r w:rsidR="00651806" w:rsidRPr="00356B36">
        <w:rPr>
          <w:rFonts w:ascii="Arial" w:hAnsi="Arial" w:cs="Arial"/>
        </w:rPr>
        <w:t xml:space="preserve"> </w:t>
      </w:r>
      <w:r w:rsidR="00D60FB3" w:rsidRPr="00356B36">
        <w:rPr>
          <w:rFonts w:ascii="Arial" w:hAnsi="Arial" w:cs="Arial"/>
        </w:rPr>
        <w:t xml:space="preserve">pp.1-9. </w:t>
      </w:r>
      <w:r w:rsidR="00651806" w:rsidRPr="00356B36">
        <w:rPr>
          <w:rFonts w:ascii="Arial" w:hAnsi="Arial" w:cs="Arial"/>
        </w:rPr>
        <w:t xml:space="preserve">DOI: </w:t>
      </w:r>
      <w:hyperlink r:id="rId36" w:history="1">
        <w:r w:rsidR="00651806" w:rsidRPr="00356B36">
          <w:rPr>
            <w:rStyle w:val="Hyperlink"/>
            <w:rFonts w:ascii="Arial" w:hAnsi="Arial" w:cs="Arial"/>
          </w:rPr>
          <w:t>https://doi.org/10.1542/peds.2019-3046</w:t>
        </w:r>
      </w:hyperlink>
      <w:r w:rsidR="00E55327" w:rsidRPr="00356B36">
        <w:rPr>
          <w:rStyle w:val="Hyperlink"/>
          <w:rFonts w:ascii="Arial" w:hAnsi="Arial" w:cs="Arial"/>
        </w:rPr>
        <w:t>.</w:t>
      </w:r>
      <w:r w:rsidR="00651806" w:rsidRPr="00356B36">
        <w:rPr>
          <w:rFonts w:ascii="Arial" w:hAnsi="Arial" w:cs="Arial"/>
        </w:rPr>
        <w:t xml:space="preserve"> </w:t>
      </w:r>
    </w:p>
    <w:p w14:paraId="5B4E1E05" w14:textId="5EE282E0" w:rsidR="00C82BF1" w:rsidRPr="00356B36" w:rsidRDefault="00C82BF1" w:rsidP="00356B36">
      <w:pPr>
        <w:tabs>
          <w:tab w:val="left" w:pos="1744"/>
        </w:tabs>
        <w:spacing w:line="276" w:lineRule="auto"/>
        <w:rPr>
          <w:rFonts w:ascii="Arial" w:hAnsi="Arial" w:cs="Arial"/>
        </w:rPr>
      </w:pPr>
    </w:p>
    <w:p w14:paraId="345FB13C" w14:textId="1D2D4D9A" w:rsidR="00A611EA" w:rsidRPr="00356B36" w:rsidRDefault="00C82BF1" w:rsidP="00356B36">
      <w:pPr>
        <w:tabs>
          <w:tab w:val="left" w:pos="1744"/>
        </w:tabs>
        <w:spacing w:line="276" w:lineRule="auto"/>
        <w:rPr>
          <w:rFonts w:ascii="Arial" w:hAnsi="Arial" w:cs="Arial"/>
          <w:b/>
          <w:bCs/>
        </w:rPr>
      </w:pPr>
      <w:r w:rsidRPr="00356B36">
        <w:rPr>
          <w:rFonts w:ascii="Arial" w:hAnsi="Arial" w:cs="Arial"/>
        </w:rPr>
        <w:t xml:space="preserve">Senedd Research (2021) </w:t>
      </w:r>
      <w:r w:rsidR="00A611EA" w:rsidRPr="00356B36">
        <w:rPr>
          <w:rFonts w:ascii="Arial" w:hAnsi="Arial" w:cs="Arial"/>
          <w:i/>
          <w:iCs/>
        </w:rPr>
        <w:t>Additional Learning Needs Code: the next step in a “complete overhaul” of a system “no longer fit for purpose”.</w:t>
      </w:r>
      <w:r w:rsidR="00A611EA" w:rsidRPr="00356B36">
        <w:rPr>
          <w:rFonts w:ascii="Arial" w:hAnsi="Arial" w:cs="Arial"/>
        </w:rPr>
        <w:t xml:space="preserve"> Available at: </w:t>
      </w:r>
      <w:hyperlink r:id="rId37" w:history="1">
        <w:r w:rsidR="00A611EA" w:rsidRPr="00356B36">
          <w:rPr>
            <w:rStyle w:val="Hyperlink"/>
            <w:rFonts w:ascii="Arial" w:hAnsi="Arial" w:cs="Arial"/>
          </w:rPr>
          <w:t>https://research.senedd.wales/research-articles/additional-learning-needs-code-the-next-step-in-a-complete-overhaul-of-a-system-no-longer-fit-for-purpose/</w:t>
        </w:r>
      </w:hyperlink>
      <w:r w:rsidR="00A611EA" w:rsidRPr="00356B36">
        <w:rPr>
          <w:rFonts w:ascii="Arial" w:hAnsi="Arial" w:cs="Arial"/>
        </w:rPr>
        <w:t xml:space="preserve"> (Accessed: 5 June 2021). </w:t>
      </w:r>
    </w:p>
    <w:p w14:paraId="5B58BF71" w14:textId="4E4533FA" w:rsidR="001B6199" w:rsidRPr="00356B36" w:rsidRDefault="001B6199" w:rsidP="00356B36">
      <w:pPr>
        <w:tabs>
          <w:tab w:val="left" w:pos="1744"/>
        </w:tabs>
        <w:spacing w:line="276" w:lineRule="auto"/>
        <w:rPr>
          <w:rFonts w:ascii="Arial" w:hAnsi="Arial" w:cs="Arial"/>
        </w:rPr>
      </w:pPr>
    </w:p>
    <w:p w14:paraId="0CF8982E" w14:textId="508EC5AC" w:rsidR="00535B52" w:rsidRPr="00356B36" w:rsidRDefault="00535B52" w:rsidP="00356B36">
      <w:pPr>
        <w:spacing w:line="276" w:lineRule="auto"/>
        <w:rPr>
          <w:rFonts w:ascii="Arial" w:hAnsi="Arial" w:cs="Arial"/>
        </w:rPr>
      </w:pPr>
      <w:proofErr w:type="spellStart"/>
      <w:r w:rsidRPr="00356B36">
        <w:rPr>
          <w:rFonts w:ascii="Arial" w:hAnsi="Arial" w:cs="Arial"/>
        </w:rPr>
        <w:t>Shaywitz</w:t>
      </w:r>
      <w:proofErr w:type="spellEnd"/>
      <w:r w:rsidRPr="00356B36">
        <w:rPr>
          <w:rFonts w:ascii="Arial" w:hAnsi="Arial" w:cs="Arial"/>
        </w:rPr>
        <w:t xml:space="preserve">, S.E. and </w:t>
      </w:r>
      <w:proofErr w:type="spellStart"/>
      <w:r w:rsidRPr="00356B36">
        <w:rPr>
          <w:rFonts w:ascii="Arial" w:hAnsi="Arial" w:cs="Arial"/>
        </w:rPr>
        <w:t>Shaywitz</w:t>
      </w:r>
      <w:proofErr w:type="spellEnd"/>
      <w:r w:rsidRPr="00356B36">
        <w:rPr>
          <w:rFonts w:ascii="Arial" w:hAnsi="Arial" w:cs="Arial"/>
        </w:rPr>
        <w:t>, B.A. (2016) ‘Dyslexia (Specific Reading Disability</w:t>
      </w:r>
      <w:r w:rsidR="00D60FB3" w:rsidRPr="00356B36">
        <w:rPr>
          <w:rFonts w:ascii="Arial" w:hAnsi="Arial" w:cs="Arial"/>
        </w:rPr>
        <w:t>)</w:t>
      </w:r>
      <w:r w:rsidRPr="00356B36">
        <w:rPr>
          <w:rFonts w:ascii="Arial" w:hAnsi="Arial" w:cs="Arial"/>
        </w:rPr>
        <w:t>’</w:t>
      </w:r>
      <w:r w:rsidR="00D60FB3" w:rsidRPr="00356B36">
        <w:rPr>
          <w:rFonts w:ascii="Arial" w:hAnsi="Arial" w:cs="Arial"/>
        </w:rPr>
        <w:t>,</w:t>
      </w:r>
      <w:r w:rsidRPr="00356B36">
        <w:rPr>
          <w:rFonts w:ascii="Arial" w:hAnsi="Arial" w:cs="Arial"/>
        </w:rPr>
        <w:t xml:space="preserve"> </w:t>
      </w:r>
      <w:r w:rsidR="00D60FB3" w:rsidRPr="00356B36">
        <w:rPr>
          <w:rFonts w:ascii="Arial" w:hAnsi="Arial" w:cs="Arial"/>
          <w:i/>
          <w:iCs/>
        </w:rPr>
        <w:t>Paediatrics in Review</w:t>
      </w:r>
      <w:r w:rsidR="00D60FB3" w:rsidRPr="00356B36">
        <w:rPr>
          <w:rFonts w:ascii="Arial" w:hAnsi="Arial" w:cs="Arial"/>
        </w:rPr>
        <w:t>,</w:t>
      </w:r>
      <w:r w:rsidRPr="00356B36">
        <w:rPr>
          <w:rFonts w:ascii="Arial" w:hAnsi="Arial" w:cs="Arial"/>
        </w:rPr>
        <w:t xml:space="preserve"> (24)5</w:t>
      </w:r>
      <w:r w:rsidR="00D60FB3" w:rsidRPr="00356B36">
        <w:rPr>
          <w:rFonts w:ascii="Arial" w:hAnsi="Arial" w:cs="Arial"/>
        </w:rPr>
        <w:t>,</w:t>
      </w:r>
      <w:r w:rsidRPr="00356B36">
        <w:rPr>
          <w:rFonts w:ascii="Arial" w:hAnsi="Arial" w:cs="Arial"/>
        </w:rPr>
        <w:t xml:space="preserve"> </w:t>
      </w:r>
      <w:r w:rsidR="00D60FB3" w:rsidRPr="00356B36">
        <w:rPr>
          <w:rFonts w:ascii="Arial" w:hAnsi="Arial" w:cs="Arial"/>
        </w:rPr>
        <w:t xml:space="preserve">pp.147-153. </w:t>
      </w:r>
      <w:r w:rsidRPr="00356B36">
        <w:rPr>
          <w:rFonts w:ascii="Arial" w:hAnsi="Arial" w:cs="Arial"/>
        </w:rPr>
        <w:t xml:space="preserve">Available at: </w:t>
      </w:r>
      <w:hyperlink r:id="rId38" w:history="1">
        <w:r w:rsidRPr="00356B36">
          <w:rPr>
            <w:rStyle w:val="Hyperlink"/>
            <w:rFonts w:ascii="Arial" w:hAnsi="Arial" w:cs="Arial"/>
          </w:rPr>
          <w:t>http://citeseerx.ist.psu.edu/viewdoc/download?doi=10.1.1.840.6505&amp;rep=rep1&amp;type=pdf</w:t>
        </w:r>
      </w:hyperlink>
      <w:r w:rsidRPr="00356B36">
        <w:rPr>
          <w:rFonts w:ascii="Arial" w:hAnsi="Arial" w:cs="Arial"/>
        </w:rPr>
        <w:t xml:space="preserve"> (Accessed: 1 June 2021). </w:t>
      </w:r>
    </w:p>
    <w:p w14:paraId="4FE7DC3B" w14:textId="77777777" w:rsidR="00535B52" w:rsidRPr="00356B36" w:rsidRDefault="00535B52" w:rsidP="00356B36">
      <w:pPr>
        <w:tabs>
          <w:tab w:val="left" w:pos="1744"/>
        </w:tabs>
        <w:spacing w:line="276" w:lineRule="auto"/>
        <w:rPr>
          <w:rFonts w:ascii="Arial" w:hAnsi="Arial" w:cs="Arial"/>
        </w:rPr>
      </w:pPr>
    </w:p>
    <w:p w14:paraId="33CD09F3" w14:textId="0AE0C861" w:rsidR="00030F00" w:rsidRPr="00356B36" w:rsidRDefault="00030F00" w:rsidP="00356B36">
      <w:pPr>
        <w:spacing w:line="276" w:lineRule="auto"/>
        <w:jc w:val="both"/>
        <w:rPr>
          <w:rFonts w:ascii="Arial" w:hAnsi="Arial" w:cs="Arial"/>
        </w:rPr>
      </w:pPr>
      <w:proofErr w:type="spellStart"/>
      <w:r w:rsidRPr="00356B36">
        <w:rPr>
          <w:rFonts w:ascii="Arial" w:hAnsi="Arial" w:cs="Arial"/>
        </w:rPr>
        <w:t>Sjoblom</w:t>
      </w:r>
      <w:proofErr w:type="spellEnd"/>
      <w:r w:rsidRPr="00356B36">
        <w:rPr>
          <w:rFonts w:ascii="Arial" w:hAnsi="Arial" w:cs="Arial"/>
        </w:rPr>
        <w:t>, A., Eaton, E. and Stagg, S.</w:t>
      </w:r>
      <w:r w:rsidR="00D60FB3" w:rsidRPr="00356B36">
        <w:rPr>
          <w:rFonts w:ascii="Arial" w:hAnsi="Arial" w:cs="Arial"/>
        </w:rPr>
        <w:t xml:space="preserve"> </w:t>
      </w:r>
      <w:r w:rsidRPr="00356B36">
        <w:rPr>
          <w:rFonts w:ascii="Arial" w:hAnsi="Arial" w:cs="Arial"/>
        </w:rPr>
        <w:t>D. (2016) ‘The effects of letter spacing and colour overlays on reading speed and accuracy</w:t>
      </w:r>
      <w:r w:rsidR="00D60FB3" w:rsidRPr="00356B36">
        <w:rPr>
          <w:rFonts w:ascii="Arial" w:hAnsi="Arial" w:cs="Arial"/>
        </w:rPr>
        <w:t xml:space="preserve"> in adult dyslexia</w:t>
      </w:r>
      <w:r w:rsidRPr="00356B36">
        <w:rPr>
          <w:rFonts w:ascii="Arial" w:hAnsi="Arial" w:cs="Arial"/>
        </w:rPr>
        <w:t xml:space="preserve">’, </w:t>
      </w:r>
      <w:r w:rsidRPr="00356B36">
        <w:rPr>
          <w:rFonts w:ascii="Arial" w:hAnsi="Arial" w:cs="Arial"/>
          <w:i/>
          <w:iCs/>
        </w:rPr>
        <w:t>British Journal of Educational Psychology</w:t>
      </w:r>
      <w:r w:rsidR="00D60FB3" w:rsidRPr="00356B36">
        <w:rPr>
          <w:rFonts w:ascii="Arial" w:hAnsi="Arial" w:cs="Arial"/>
        </w:rPr>
        <w:t>, 86(4), pp.630-639.</w:t>
      </w:r>
      <w:r w:rsidRPr="00356B36">
        <w:rPr>
          <w:rFonts w:ascii="Arial" w:hAnsi="Arial" w:cs="Arial"/>
        </w:rPr>
        <w:t xml:space="preserve">  doi:10.1111/bjep.12127. </w:t>
      </w:r>
    </w:p>
    <w:p w14:paraId="045B0B4C" w14:textId="427BD486" w:rsidR="00030F00" w:rsidRPr="00356B36" w:rsidRDefault="00FF6161" w:rsidP="00356B36">
      <w:pPr>
        <w:tabs>
          <w:tab w:val="left" w:pos="1744"/>
        </w:tabs>
        <w:spacing w:line="276" w:lineRule="auto"/>
        <w:rPr>
          <w:rFonts w:ascii="Arial" w:hAnsi="Arial" w:cs="Arial"/>
        </w:rPr>
      </w:pPr>
      <w:r w:rsidRPr="00356B36">
        <w:rPr>
          <w:rFonts w:ascii="Arial" w:hAnsi="Arial" w:cs="Arial"/>
        </w:rPr>
        <w:t xml:space="preserve">Snap Cymru. (2018) </w:t>
      </w:r>
    </w:p>
    <w:p w14:paraId="2394E33C" w14:textId="21DE445F" w:rsidR="00FF6161" w:rsidRPr="00356B36" w:rsidRDefault="00FF6161" w:rsidP="00356B36">
      <w:pPr>
        <w:tabs>
          <w:tab w:val="left" w:pos="1744"/>
        </w:tabs>
        <w:spacing w:line="276" w:lineRule="auto"/>
        <w:rPr>
          <w:rFonts w:ascii="Arial" w:hAnsi="Arial" w:cs="Arial"/>
        </w:rPr>
      </w:pPr>
    </w:p>
    <w:p w14:paraId="66F1C69A" w14:textId="5A8C0FA3" w:rsidR="00FF6161" w:rsidRPr="00356B36" w:rsidRDefault="00FF6161" w:rsidP="00356B36">
      <w:pPr>
        <w:tabs>
          <w:tab w:val="left" w:pos="1744"/>
        </w:tabs>
        <w:spacing w:line="276" w:lineRule="auto"/>
        <w:rPr>
          <w:rFonts w:ascii="Arial" w:hAnsi="Arial" w:cs="Arial"/>
        </w:rPr>
      </w:pPr>
      <w:r w:rsidRPr="00356B36">
        <w:rPr>
          <w:rFonts w:ascii="Arial" w:hAnsi="Arial" w:cs="Arial"/>
        </w:rPr>
        <w:t xml:space="preserve">Snap Cymru (2021) </w:t>
      </w:r>
      <w:r w:rsidRPr="00356B36">
        <w:rPr>
          <w:rFonts w:ascii="Arial" w:hAnsi="Arial" w:cs="Arial"/>
          <w:i/>
          <w:iCs/>
        </w:rPr>
        <w:t>Additional Learning Needs Update</w:t>
      </w:r>
      <w:r w:rsidRPr="00356B36">
        <w:rPr>
          <w:rFonts w:ascii="Arial" w:hAnsi="Arial" w:cs="Arial"/>
        </w:rPr>
        <w:t xml:space="preserve">. Available at: </w:t>
      </w:r>
      <w:hyperlink r:id="rId39" w:history="1">
        <w:r w:rsidRPr="00356B36">
          <w:rPr>
            <w:rStyle w:val="Hyperlink"/>
            <w:rFonts w:ascii="Arial" w:hAnsi="Arial" w:cs="Arial"/>
          </w:rPr>
          <w:t>https://www.snapcymru.org/additional-learning-needs-update/</w:t>
        </w:r>
      </w:hyperlink>
      <w:r w:rsidRPr="00356B36">
        <w:rPr>
          <w:rFonts w:ascii="Arial" w:hAnsi="Arial" w:cs="Arial"/>
        </w:rPr>
        <w:t xml:space="preserve"> </w:t>
      </w:r>
    </w:p>
    <w:p w14:paraId="4A40B9AE" w14:textId="77777777" w:rsidR="00FF6161" w:rsidRPr="00356B36" w:rsidRDefault="00FF6161" w:rsidP="00356B36">
      <w:pPr>
        <w:tabs>
          <w:tab w:val="left" w:pos="1744"/>
        </w:tabs>
        <w:spacing w:line="276" w:lineRule="auto"/>
        <w:rPr>
          <w:rFonts w:ascii="Arial" w:hAnsi="Arial" w:cs="Arial"/>
        </w:rPr>
      </w:pPr>
    </w:p>
    <w:p w14:paraId="19F95D2F" w14:textId="362ECCF4" w:rsidR="00AF26C2" w:rsidRPr="00356B36" w:rsidRDefault="001B6199" w:rsidP="00356B36">
      <w:pPr>
        <w:spacing w:line="276" w:lineRule="auto"/>
        <w:rPr>
          <w:rFonts w:ascii="Arial" w:hAnsi="Arial" w:cs="Arial"/>
        </w:rPr>
      </w:pPr>
      <w:proofErr w:type="spellStart"/>
      <w:r w:rsidRPr="00356B36">
        <w:rPr>
          <w:rFonts w:ascii="Arial" w:hAnsi="Arial" w:cs="Arial"/>
        </w:rPr>
        <w:t>Snowling</w:t>
      </w:r>
      <w:proofErr w:type="spellEnd"/>
      <w:r w:rsidR="00F6406A" w:rsidRPr="00356B36">
        <w:rPr>
          <w:rFonts w:ascii="Arial" w:hAnsi="Arial" w:cs="Arial"/>
        </w:rPr>
        <w:t xml:space="preserve">, M. J. </w:t>
      </w:r>
      <w:r w:rsidR="00FC5C6C" w:rsidRPr="00356B36">
        <w:rPr>
          <w:rFonts w:ascii="Arial" w:hAnsi="Arial" w:cs="Arial"/>
        </w:rPr>
        <w:t xml:space="preserve">(2013) </w:t>
      </w:r>
      <w:r w:rsidR="00867BC8" w:rsidRPr="00356B36">
        <w:rPr>
          <w:rFonts w:ascii="Arial" w:hAnsi="Arial" w:cs="Arial"/>
        </w:rPr>
        <w:t>‘</w:t>
      </w:r>
      <w:r w:rsidR="00F6406A" w:rsidRPr="00356B36">
        <w:rPr>
          <w:rFonts w:ascii="Arial" w:hAnsi="Arial" w:cs="Arial"/>
        </w:rPr>
        <w:t xml:space="preserve">Early </w:t>
      </w:r>
      <w:r w:rsidR="00C571DA" w:rsidRPr="00356B36">
        <w:rPr>
          <w:rFonts w:ascii="Arial" w:hAnsi="Arial" w:cs="Arial"/>
        </w:rPr>
        <w:t>Identification and Intervention for Dyslexia: a contemporary view</w:t>
      </w:r>
      <w:r w:rsidR="00867BC8" w:rsidRPr="00356B36">
        <w:rPr>
          <w:rFonts w:ascii="Arial" w:hAnsi="Arial" w:cs="Arial"/>
        </w:rPr>
        <w:t>’</w:t>
      </w:r>
      <w:r w:rsidR="004C317F" w:rsidRPr="00356B36">
        <w:rPr>
          <w:rFonts w:ascii="Arial" w:hAnsi="Arial" w:cs="Arial"/>
        </w:rPr>
        <w:t xml:space="preserve">, </w:t>
      </w:r>
      <w:r w:rsidR="00867BC8" w:rsidRPr="00356B36">
        <w:rPr>
          <w:rFonts w:ascii="Arial" w:hAnsi="Arial" w:cs="Arial"/>
          <w:i/>
          <w:iCs/>
        </w:rPr>
        <w:t>Journal of Research in Special Educational Needs</w:t>
      </w:r>
      <w:r w:rsidR="00D60FB3" w:rsidRPr="00356B36">
        <w:rPr>
          <w:rFonts w:ascii="Arial" w:hAnsi="Arial" w:cs="Arial"/>
        </w:rPr>
        <w:t>,</w:t>
      </w:r>
      <w:r w:rsidR="00867BC8" w:rsidRPr="00356B36">
        <w:rPr>
          <w:rFonts w:ascii="Arial" w:hAnsi="Arial" w:cs="Arial"/>
        </w:rPr>
        <w:t xml:space="preserve"> </w:t>
      </w:r>
      <w:r w:rsidR="00D262FD" w:rsidRPr="00356B36">
        <w:rPr>
          <w:rFonts w:ascii="Arial" w:hAnsi="Arial" w:cs="Arial"/>
        </w:rPr>
        <w:t xml:space="preserve">(13)1, </w:t>
      </w:r>
      <w:r w:rsidR="00D60FB3" w:rsidRPr="00356B36">
        <w:rPr>
          <w:rFonts w:ascii="Arial" w:hAnsi="Arial" w:cs="Arial"/>
        </w:rPr>
        <w:t>pp.</w:t>
      </w:r>
      <w:r w:rsidR="00D262FD" w:rsidRPr="00356B36">
        <w:rPr>
          <w:rFonts w:ascii="Arial" w:hAnsi="Arial" w:cs="Arial"/>
        </w:rPr>
        <w:t xml:space="preserve">7-14. </w:t>
      </w:r>
      <w:proofErr w:type="spellStart"/>
      <w:r w:rsidR="00AF26C2" w:rsidRPr="00356B36">
        <w:rPr>
          <w:rFonts w:ascii="Arial" w:hAnsi="Arial" w:cs="Arial"/>
        </w:rPr>
        <w:t>doi</w:t>
      </w:r>
      <w:proofErr w:type="spellEnd"/>
      <w:r w:rsidR="00AF26C2" w:rsidRPr="00356B36">
        <w:rPr>
          <w:rFonts w:ascii="Arial" w:hAnsi="Arial" w:cs="Arial"/>
        </w:rPr>
        <w:t xml:space="preserve">: 10.1111/j.1471-3802.2012.01262. </w:t>
      </w:r>
    </w:p>
    <w:p w14:paraId="08B515B5" w14:textId="77777777" w:rsidR="00C91D5A" w:rsidRPr="00356B36" w:rsidRDefault="00C91D5A" w:rsidP="00356B36">
      <w:pPr>
        <w:tabs>
          <w:tab w:val="left" w:pos="1744"/>
        </w:tabs>
        <w:spacing w:line="276" w:lineRule="auto"/>
        <w:rPr>
          <w:rFonts w:ascii="Arial" w:hAnsi="Arial" w:cs="Arial"/>
        </w:rPr>
      </w:pPr>
    </w:p>
    <w:p w14:paraId="272DE493" w14:textId="260E68EB" w:rsidR="00AC287A" w:rsidRPr="00356B36" w:rsidRDefault="00AC287A" w:rsidP="00356B36">
      <w:pPr>
        <w:tabs>
          <w:tab w:val="left" w:pos="1744"/>
        </w:tabs>
        <w:spacing w:line="276" w:lineRule="auto"/>
        <w:rPr>
          <w:rFonts w:ascii="Arial" w:hAnsi="Arial" w:cs="Arial"/>
        </w:rPr>
      </w:pPr>
      <w:r w:rsidRPr="00356B36">
        <w:rPr>
          <w:rFonts w:ascii="Arial" w:hAnsi="Arial" w:cs="Arial"/>
        </w:rPr>
        <w:t xml:space="preserve">Thapar, A., Smith, G. D., Tiling, K. and </w:t>
      </w:r>
      <w:proofErr w:type="spellStart"/>
      <w:r w:rsidRPr="00356B36">
        <w:rPr>
          <w:rFonts w:ascii="Arial" w:hAnsi="Arial" w:cs="Arial"/>
        </w:rPr>
        <w:t>Stergiakouli</w:t>
      </w:r>
      <w:proofErr w:type="spellEnd"/>
      <w:r w:rsidRPr="00356B36">
        <w:rPr>
          <w:rFonts w:ascii="Arial" w:hAnsi="Arial" w:cs="Arial"/>
        </w:rPr>
        <w:t xml:space="preserve">, E. (2016) </w:t>
      </w:r>
      <w:r w:rsidRPr="00356B36">
        <w:rPr>
          <w:rFonts w:ascii="Arial" w:hAnsi="Arial" w:cs="Arial"/>
          <w:i/>
          <w:iCs/>
        </w:rPr>
        <w:t xml:space="preserve">Neurodevelopmental disorder: what happens when children grow up and why? </w:t>
      </w:r>
      <w:r w:rsidRPr="00356B36">
        <w:rPr>
          <w:rFonts w:ascii="Arial" w:hAnsi="Arial" w:cs="Arial"/>
        </w:rPr>
        <w:t xml:space="preserve">Available at: </w:t>
      </w:r>
      <w:hyperlink r:id="rId40" w:history="1">
        <w:r w:rsidRPr="00356B36">
          <w:rPr>
            <w:rStyle w:val="Hyperlink"/>
            <w:rFonts w:ascii="Arial" w:hAnsi="Arial" w:cs="Arial"/>
          </w:rPr>
          <w:t>https://wellcome.org/grant-funding/people-and-projects/grants-awarded/neurodevelopmental-disorders-what-happens-when-children</w:t>
        </w:r>
      </w:hyperlink>
      <w:r w:rsidRPr="00356B36">
        <w:rPr>
          <w:rFonts w:ascii="Arial" w:hAnsi="Arial" w:cs="Arial"/>
        </w:rPr>
        <w:t xml:space="preserve"> (Accessed: 24 May 2021). </w:t>
      </w:r>
    </w:p>
    <w:p w14:paraId="7CE16CC0" w14:textId="77777777" w:rsidR="00C91D5A" w:rsidRPr="00356B36" w:rsidRDefault="00C91D5A" w:rsidP="00356B36">
      <w:pPr>
        <w:tabs>
          <w:tab w:val="left" w:pos="1744"/>
        </w:tabs>
        <w:spacing w:line="276" w:lineRule="auto"/>
        <w:rPr>
          <w:rFonts w:ascii="Arial" w:hAnsi="Arial" w:cs="Arial"/>
        </w:rPr>
      </w:pPr>
    </w:p>
    <w:p w14:paraId="201F9900" w14:textId="6F15FAAF" w:rsidR="00AC287A" w:rsidRPr="00356B36" w:rsidRDefault="00AC287A" w:rsidP="00356B36">
      <w:pPr>
        <w:tabs>
          <w:tab w:val="left" w:pos="1744"/>
        </w:tabs>
        <w:spacing w:line="276" w:lineRule="auto"/>
        <w:rPr>
          <w:rFonts w:ascii="Arial" w:hAnsi="Arial" w:cs="Arial"/>
        </w:rPr>
      </w:pPr>
      <w:r w:rsidRPr="00356B36">
        <w:rPr>
          <w:rFonts w:ascii="Arial" w:hAnsi="Arial" w:cs="Arial"/>
        </w:rPr>
        <w:t xml:space="preserve">The Dyslexia Resource (2020) </w:t>
      </w:r>
      <w:r w:rsidRPr="00356B36">
        <w:rPr>
          <w:rFonts w:ascii="Arial" w:hAnsi="Arial" w:cs="Arial"/>
          <w:i/>
          <w:iCs/>
        </w:rPr>
        <w:t>Dyslexia and the Brain</w:t>
      </w:r>
      <w:r w:rsidRPr="00356B36">
        <w:rPr>
          <w:rFonts w:ascii="Arial" w:hAnsi="Arial" w:cs="Arial"/>
        </w:rPr>
        <w:t xml:space="preserve">. Available at: </w:t>
      </w:r>
      <w:hyperlink r:id="rId41" w:history="1">
        <w:r w:rsidRPr="00356B36">
          <w:rPr>
            <w:rStyle w:val="Hyperlink"/>
            <w:rFonts w:ascii="Arial" w:hAnsi="Arial" w:cs="Arial"/>
          </w:rPr>
          <w:t>https://dyslexiaresource.org/dyslexia-and-the-brain/</w:t>
        </w:r>
      </w:hyperlink>
      <w:r w:rsidRPr="00356B36">
        <w:rPr>
          <w:rFonts w:ascii="Arial" w:hAnsi="Arial" w:cs="Arial"/>
        </w:rPr>
        <w:t xml:space="preserve"> Accessed: 25 May 2021). BLOG</w:t>
      </w:r>
    </w:p>
    <w:p w14:paraId="5BE33559" w14:textId="77777777" w:rsidR="00C91D5A" w:rsidRPr="00356B36" w:rsidRDefault="00C91D5A" w:rsidP="00356B36">
      <w:pPr>
        <w:tabs>
          <w:tab w:val="left" w:pos="1744"/>
        </w:tabs>
        <w:spacing w:line="276" w:lineRule="auto"/>
        <w:rPr>
          <w:rFonts w:ascii="Arial" w:hAnsi="Arial" w:cs="Arial"/>
        </w:rPr>
      </w:pPr>
    </w:p>
    <w:p w14:paraId="074E4843" w14:textId="51724E66" w:rsidR="00AC287A" w:rsidRPr="00356B36" w:rsidRDefault="00AC287A" w:rsidP="00356B36">
      <w:pPr>
        <w:tabs>
          <w:tab w:val="left" w:pos="1744"/>
        </w:tabs>
        <w:spacing w:line="276" w:lineRule="auto"/>
        <w:rPr>
          <w:rFonts w:ascii="Arial" w:hAnsi="Arial" w:cs="Arial"/>
        </w:rPr>
      </w:pPr>
      <w:r w:rsidRPr="00356B36">
        <w:rPr>
          <w:rFonts w:ascii="Arial" w:hAnsi="Arial" w:cs="Arial"/>
          <w:i/>
          <w:iCs/>
        </w:rPr>
        <w:t>The Equality Act 2010</w:t>
      </w:r>
      <w:r w:rsidR="00470EF3" w:rsidRPr="00356B36">
        <w:rPr>
          <w:rFonts w:ascii="Arial" w:hAnsi="Arial" w:cs="Arial"/>
          <w:i/>
          <w:iCs/>
        </w:rPr>
        <w:t>, c 15</w:t>
      </w:r>
      <w:r w:rsidR="00470EF3" w:rsidRPr="00356B36">
        <w:rPr>
          <w:rFonts w:ascii="Arial" w:hAnsi="Arial" w:cs="Arial"/>
        </w:rPr>
        <w:t>. Available at:</w:t>
      </w:r>
      <w:r w:rsidRPr="00356B36">
        <w:rPr>
          <w:rFonts w:ascii="Arial" w:hAnsi="Arial" w:cs="Arial"/>
        </w:rPr>
        <w:t xml:space="preserve"> </w:t>
      </w:r>
      <w:hyperlink r:id="rId42" w:history="1">
        <w:r w:rsidRPr="00356B36">
          <w:rPr>
            <w:rStyle w:val="Hyperlink"/>
            <w:rFonts w:ascii="Arial" w:hAnsi="Arial" w:cs="Arial"/>
          </w:rPr>
          <w:t>https://www.legislation.gov.uk/ukpga/2010/15</w:t>
        </w:r>
      </w:hyperlink>
      <w:r w:rsidRPr="00356B36">
        <w:rPr>
          <w:rFonts w:ascii="Arial" w:hAnsi="Arial" w:cs="Arial"/>
        </w:rPr>
        <w:t xml:space="preserve"> (Accessed: 24 May 2021). </w:t>
      </w:r>
    </w:p>
    <w:p w14:paraId="29367D51" w14:textId="77777777" w:rsidR="00516962" w:rsidRPr="00356B36" w:rsidRDefault="00516962" w:rsidP="00356B36">
      <w:pPr>
        <w:tabs>
          <w:tab w:val="left" w:pos="1744"/>
        </w:tabs>
        <w:spacing w:line="276" w:lineRule="auto"/>
        <w:rPr>
          <w:rFonts w:ascii="Arial" w:hAnsi="Arial" w:cs="Arial"/>
        </w:rPr>
      </w:pPr>
    </w:p>
    <w:p w14:paraId="63DC0872" w14:textId="21D1F106" w:rsidR="005E6D62" w:rsidRPr="00356B36" w:rsidRDefault="005E6D62" w:rsidP="00356B36">
      <w:pPr>
        <w:tabs>
          <w:tab w:val="left" w:pos="1744"/>
        </w:tabs>
        <w:spacing w:line="276" w:lineRule="auto"/>
        <w:rPr>
          <w:rFonts w:ascii="Arial" w:hAnsi="Arial" w:cs="Arial"/>
        </w:rPr>
      </w:pPr>
      <w:proofErr w:type="spellStart"/>
      <w:r w:rsidRPr="00356B36">
        <w:rPr>
          <w:rFonts w:ascii="Arial" w:hAnsi="Arial" w:cs="Arial"/>
          <w:color w:val="000000"/>
        </w:rPr>
        <w:t>Unicef</w:t>
      </w:r>
      <w:proofErr w:type="spellEnd"/>
      <w:r w:rsidRPr="00356B36">
        <w:rPr>
          <w:rFonts w:ascii="Arial" w:hAnsi="Arial" w:cs="Arial"/>
          <w:color w:val="000000"/>
        </w:rPr>
        <w:t xml:space="preserve"> (2017) </w:t>
      </w:r>
      <w:r w:rsidRPr="00356B36">
        <w:rPr>
          <w:rFonts w:ascii="Arial" w:hAnsi="Arial" w:cs="Arial"/>
          <w:i/>
          <w:iCs/>
          <w:color w:val="000000"/>
        </w:rPr>
        <w:t>Our Rights</w:t>
      </w:r>
      <w:r w:rsidRPr="00356B36">
        <w:rPr>
          <w:rFonts w:ascii="Arial" w:hAnsi="Arial" w:cs="Arial"/>
          <w:color w:val="000000"/>
        </w:rPr>
        <w:t xml:space="preserve">. Available at: </w:t>
      </w:r>
      <w:hyperlink r:id="rId43" w:history="1">
        <w:r w:rsidRPr="00356B36">
          <w:rPr>
            <w:rStyle w:val="Hyperlink"/>
            <w:rFonts w:ascii="Arial" w:hAnsi="Arial" w:cs="Arial"/>
          </w:rPr>
          <w:t>https://www.unicef.org.uk/wp-content/uploads/2017/09/Our-rights_UNCRC.pdf</w:t>
        </w:r>
      </w:hyperlink>
      <w:r w:rsidRPr="00356B36">
        <w:rPr>
          <w:rFonts w:ascii="Arial" w:hAnsi="Arial" w:cs="Arial"/>
          <w:color w:val="000000"/>
        </w:rPr>
        <w:t xml:space="preserve"> (Accessed: 28 May 2021). </w:t>
      </w:r>
    </w:p>
    <w:p w14:paraId="47D198E9" w14:textId="77777777" w:rsidR="00C91D5A" w:rsidRPr="00356B36" w:rsidRDefault="00C91D5A" w:rsidP="00356B36">
      <w:pPr>
        <w:tabs>
          <w:tab w:val="left" w:pos="1744"/>
        </w:tabs>
        <w:spacing w:line="276" w:lineRule="auto"/>
        <w:rPr>
          <w:rFonts w:ascii="Arial" w:hAnsi="Arial" w:cs="Arial"/>
        </w:rPr>
      </w:pPr>
    </w:p>
    <w:p w14:paraId="647D7042" w14:textId="0C24B787" w:rsidR="00F65C52" w:rsidRPr="00356B36" w:rsidRDefault="00F65C52" w:rsidP="00356B36">
      <w:pPr>
        <w:tabs>
          <w:tab w:val="left" w:pos="1744"/>
        </w:tabs>
        <w:spacing w:line="276" w:lineRule="auto"/>
        <w:rPr>
          <w:rFonts w:ascii="Arial" w:hAnsi="Arial" w:cs="Arial"/>
        </w:rPr>
      </w:pPr>
      <w:r w:rsidRPr="00356B36">
        <w:rPr>
          <w:rFonts w:ascii="Arial" w:hAnsi="Arial" w:cs="Arial"/>
        </w:rPr>
        <w:t xml:space="preserve">Waterford (2019) </w:t>
      </w:r>
      <w:r w:rsidRPr="00356B36">
        <w:rPr>
          <w:rFonts w:ascii="Arial" w:hAnsi="Arial" w:cs="Arial"/>
          <w:i/>
          <w:iCs/>
        </w:rPr>
        <w:t>Why Multisensory Learning is an effective strategy for teaching students how to read.</w:t>
      </w:r>
      <w:r w:rsidRPr="00356B36">
        <w:rPr>
          <w:rFonts w:ascii="Arial" w:hAnsi="Arial" w:cs="Arial"/>
        </w:rPr>
        <w:t xml:space="preserve"> Available at: </w:t>
      </w:r>
      <w:hyperlink r:id="rId44" w:history="1">
        <w:r w:rsidRPr="00356B36">
          <w:rPr>
            <w:rStyle w:val="Hyperlink"/>
            <w:rFonts w:ascii="Arial" w:hAnsi="Arial" w:cs="Arial"/>
          </w:rPr>
          <w:t>https://www.waterford.org/education/why-multisensory-learning-is-an-effective-strategy-for-teaching-students-how-to-read/</w:t>
        </w:r>
      </w:hyperlink>
      <w:r w:rsidRPr="00356B36">
        <w:rPr>
          <w:rFonts w:ascii="Arial" w:hAnsi="Arial" w:cs="Arial"/>
        </w:rPr>
        <w:t xml:space="preserve"> (</w:t>
      </w:r>
      <w:r w:rsidR="00516962" w:rsidRPr="00356B36">
        <w:rPr>
          <w:rFonts w:ascii="Arial" w:hAnsi="Arial" w:cs="Arial"/>
        </w:rPr>
        <w:t>Accessed:</w:t>
      </w:r>
      <w:r w:rsidRPr="00356B36">
        <w:rPr>
          <w:rFonts w:ascii="Arial" w:hAnsi="Arial" w:cs="Arial"/>
        </w:rPr>
        <w:t xml:space="preserve"> 3 June 2021). </w:t>
      </w:r>
    </w:p>
    <w:p w14:paraId="7E405FE5" w14:textId="77777777" w:rsidR="00F65C52" w:rsidRPr="00356B36" w:rsidRDefault="00F65C52" w:rsidP="00356B36">
      <w:pPr>
        <w:tabs>
          <w:tab w:val="left" w:pos="1744"/>
        </w:tabs>
        <w:spacing w:line="276" w:lineRule="auto"/>
        <w:rPr>
          <w:rFonts w:ascii="Arial" w:hAnsi="Arial" w:cs="Arial"/>
        </w:rPr>
      </w:pPr>
    </w:p>
    <w:p w14:paraId="48806640" w14:textId="77777777" w:rsidR="005B3D5C" w:rsidRPr="00356B36" w:rsidRDefault="005B3D5C" w:rsidP="00356B36">
      <w:pPr>
        <w:tabs>
          <w:tab w:val="left" w:pos="1744"/>
        </w:tabs>
        <w:spacing w:line="276" w:lineRule="auto"/>
        <w:rPr>
          <w:rFonts w:ascii="Arial" w:hAnsi="Arial" w:cs="Arial"/>
        </w:rPr>
      </w:pPr>
      <w:r w:rsidRPr="00356B36">
        <w:rPr>
          <w:rFonts w:ascii="Arial" w:hAnsi="Arial" w:cs="Arial"/>
        </w:rPr>
        <w:t xml:space="preserve">Welsh Assembly Government (2004) </w:t>
      </w:r>
      <w:r w:rsidRPr="00356B36">
        <w:rPr>
          <w:rFonts w:ascii="Arial" w:hAnsi="Arial" w:cs="Arial"/>
          <w:i/>
          <w:iCs/>
        </w:rPr>
        <w:t>Special Educational Needs Code of Practice for Wales</w:t>
      </w:r>
      <w:r w:rsidRPr="00356B36">
        <w:rPr>
          <w:rFonts w:ascii="Arial" w:hAnsi="Arial" w:cs="Arial"/>
        </w:rPr>
        <w:t xml:space="preserve">. Available at: </w:t>
      </w:r>
      <w:hyperlink r:id="rId45" w:history="1">
        <w:r w:rsidRPr="00356B36">
          <w:rPr>
            <w:rStyle w:val="Hyperlink"/>
            <w:rFonts w:ascii="Arial" w:hAnsi="Arial" w:cs="Arial"/>
          </w:rPr>
          <w:t>https://gov.wales/sites/default/files/publications/2018-03/special-educational-needs-code-of-practice-for-wales.pdf</w:t>
        </w:r>
      </w:hyperlink>
      <w:r w:rsidRPr="00356B36">
        <w:rPr>
          <w:rFonts w:ascii="Arial" w:hAnsi="Arial" w:cs="Arial"/>
        </w:rPr>
        <w:t xml:space="preserve"> (Accessed: 4 June 2021). </w:t>
      </w:r>
    </w:p>
    <w:p w14:paraId="0AF141FE" w14:textId="77777777" w:rsidR="00F65C52" w:rsidRPr="00356B36" w:rsidRDefault="00F65C52" w:rsidP="00356B36">
      <w:pPr>
        <w:tabs>
          <w:tab w:val="left" w:pos="1744"/>
        </w:tabs>
        <w:spacing w:line="276" w:lineRule="auto"/>
        <w:rPr>
          <w:rFonts w:ascii="Arial" w:hAnsi="Arial" w:cs="Arial"/>
        </w:rPr>
      </w:pPr>
    </w:p>
    <w:p w14:paraId="450AFFAB" w14:textId="06ABE15C" w:rsidR="00015341" w:rsidRPr="00356B36" w:rsidRDefault="00015341" w:rsidP="00356B36">
      <w:pPr>
        <w:tabs>
          <w:tab w:val="left" w:pos="1744"/>
        </w:tabs>
        <w:spacing w:line="276" w:lineRule="auto"/>
        <w:rPr>
          <w:rFonts w:ascii="Arial" w:hAnsi="Arial" w:cs="Arial"/>
        </w:rPr>
      </w:pPr>
      <w:r w:rsidRPr="00356B36">
        <w:rPr>
          <w:rFonts w:ascii="Arial" w:hAnsi="Arial" w:cs="Arial"/>
        </w:rPr>
        <w:t xml:space="preserve">Welsh Assembly Government (2009) </w:t>
      </w:r>
      <w:r w:rsidRPr="00356B36">
        <w:rPr>
          <w:rFonts w:ascii="Arial" w:hAnsi="Arial" w:cs="Arial"/>
          <w:i/>
          <w:iCs/>
        </w:rPr>
        <w:t>Foundation Phase Child Development Profile Guidance.</w:t>
      </w:r>
      <w:r w:rsidRPr="00356B36">
        <w:rPr>
          <w:rFonts w:ascii="Arial" w:hAnsi="Arial" w:cs="Arial"/>
        </w:rPr>
        <w:t xml:space="preserve"> Available at: </w:t>
      </w:r>
      <w:hyperlink r:id="rId46" w:history="1">
        <w:r w:rsidRPr="00356B36">
          <w:rPr>
            <w:rStyle w:val="Hyperlink"/>
            <w:rFonts w:ascii="Arial" w:hAnsi="Arial" w:cs="Arial"/>
          </w:rPr>
          <w:t>https://dera.ioe.ac.uk/11289/13/090624foundationphaseguidanceen_Redacted.pdf</w:t>
        </w:r>
      </w:hyperlink>
      <w:r w:rsidRPr="00356B36">
        <w:rPr>
          <w:rFonts w:ascii="Arial" w:hAnsi="Arial" w:cs="Arial"/>
        </w:rPr>
        <w:t xml:space="preserve"> (Accessed: 1 June 2021). </w:t>
      </w:r>
    </w:p>
    <w:p w14:paraId="449948EF" w14:textId="77777777" w:rsidR="00015341" w:rsidRPr="00356B36" w:rsidRDefault="00015341" w:rsidP="00356B36">
      <w:pPr>
        <w:tabs>
          <w:tab w:val="left" w:pos="1744"/>
        </w:tabs>
        <w:spacing w:line="276" w:lineRule="auto"/>
        <w:rPr>
          <w:rFonts w:ascii="Arial" w:hAnsi="Arial" w:cs="Arial"/>
        </w:rPr>
      </w:pPr>
    </w:p>
    <w:p w14:paraId="6136D6FA" w14:textId="2788775D" w:rsidR="00AC287A" w:rsidRPr="00356B36" w:rsidRDefault="00AC287A" w:rsidP="00356B36">
      <w:pPr>
        <w:tabs>
          <w:tab w:val="left" w:pos="1744"/>
        </w:tabs>
        <w:spacing w:line="276" w:lineRule="auto"/>
        <w:rPr>
          <w:rFonts w:ascii="Arial" w:hAnsi="Arial" w:cs="Arial"/>
        </w:rPr>
      </w:pPr>
      <w:r w:rsidRPr="00356B36">
        <w:rPr>
          <w:rFonts w:ascii="Arial" w:hAnsi="Arial" w:cs="Arial"/>
        </w:rPr>
        <w:t xml:space="preserve">Welsh Government (2012) </w:t>
      </w:r>
      <w:r w:rsidRPr="00356B36">
        <w:rPr>
          <w:rFonts w:ascii="Arial" w:hAnsi="Arial" w:cs="Arial"/>
          <w:i/>
          <w:iCs/>
        </w:rPr>
        <w:t>Current literacy and dyslexia provision in Wales.</w:t>
      </w:r>
      <w:r w:rsidRPr="00356B36">
        <w:rPr>
          <w:rFonts w:ascii="Arial" w:hAnsi="Arial" w:cs="Arial"/>
        </w:rPr>
        <w:t xml:space="preserve"> Available at: </w:t>
      </w:r>
      <w:hyperlink r:id="rId47" w:history="1">
        <w:r w:rsidRPr="00356B36">
          <w:rPr>
            <w:rStyle w:val="Hyperlink"/>
            <w:rFonts w:ascii="Arial" w:hAnsi="Arial" w:cs="Arial"/>
          </w:rPr>
          <w:t>https://gov.wales/sites/default/files/statistics-and-research/2019-08/120824-current-literacy-dyslexia-provision-en.pdf</w:t>
        </w:r>
      </w:hyperlink>
      <w:r w:rsidRPr="00356B36">
        <w:rPr>
          <w:rFonts w:ascii="Arial" w:hAnsi="Arial" w:cs="Arial"/>
        </w:rPr>
        <w:t xml:space="preserve"> (Accessed: 25 May 2021). </w:t>
      </w:r>
    </w:p>
    <w:p w14:paraId="3957FBEF" w14:textId="7F68CECC" w:rsidR="00E80BDC" w:rsidRPr="00356B36" w:rsidRDefault="00E80BDC" w:rsidP="00356B36">
      <w:pPr>
        <w:tabs>
          <w:tab w:val="left" w:pos="1744"/>
        </w:tabs>
        <w:spacing w:line="276" w:lineRule="auto"/>
        <w:rPr>
          <w:rFonts w:ascii="Arial" w:hAnsi="Arial" w:cs="Arial"/>
        </w:rPr>
      </w:pPr>
    </w:p>
    <w:p w14:paraId="72D2532E" w14:textId="55DE6F6A" w:rsidR="00E80BDC" w:rsidRPr="00356B36" w:rsidRDefault="00E80BDC" w:rsidP="00356B36">
      <w:pPr>
        <w:tabs>
          <w:tab w:val="left" w:pos="1744"/>
        </w:tabs>
        <w:spacing w:line="276" w:lineRule="auto"/>
        <w:jc w:val="both"/>
        <w:rPr>
          <w:rFonts w:ascii="Arial" w:hAnsi="Arial" w:cs="Arial"/>
        </w:rPr>
      </w:pPr>
      <w:r w:rsidRPr="00356B36">
        <w:rPr>
          <w:rFonts w:ascii="Arial" w:hAnsi="Arial" w:cs="Arial"/>
        </w:rPr>
        <w:t xml:space="preserve">Welsh Government (2014) </w:t>
      </w:r>
      <w:r w:rsidRPr="00356B36">
        <w:rPr>
          <w:rFonts w:ascii="Arial" w:hAnsi="Arial" w:cs="Arial"/>
          <w:i/>
          <w:iCs/>
        </w:rPr>
        <w:t>Legislative proposals for additional learning needs</w:t>
      </w:r>
      <w:r w:rsidRPr="00356B36">
        <w:rPr>
          <w:rFonts w:ascii="Arial" w:hAnsi="Arial" w:cs="Arial"/>
        </w:rPr>
        <w:t xml:space="preserve">. Available at: </w:t>
      </w:r>
      <w:proofErr w:type="gramStart"/>
      <w:r w:rsidRPr="00356B36">
        <w:rPr>
          <w:rFonts w:ascii="Arial" w:hAnsi="Arial" w:cs="Arial"/>
        </w:rPr>
        <w:t xml:space="preserve">https://dera.ioe.ac.uk/20172/1/140522-consultation-document-en.pdf  </w:t>
      </w:r>
      <w:r w:rsidR="00EB3D58">
        <w:rPr>
          <w:rFonts w:ascii="Arial" w:hAnsi="Arial" w:cs="Arial"/>
        </w:rPr>
        <w:t>(</w:t>
      </w:r>
      <w:proofErr w:type="gramEnd"/>
      <w:r w:rsidRPr="00356B36">
        <w:rPr>
          <w:rFonts w:ascii="Arial" w:hAnsi="Arial" w:cs="Arial"/>
        </w:rPr>
        <w:t>Accessed: 5 June 2021</w:t>
      </w:r>
      <w:r w:rsidR="00EB3D58">
        <w:rPr>
          <w:rFonts w:ascii="Arial" w:hAnsi="Arial" w:cs="Arial"/>
        </w:rPr>
        <w:t>).</w:t>
      </w:r>
    </w:p>
    <w:p w14:paraId="4E0E072E" w14:textId="77777777" w:rsidR="00F732D5" w:rsidRPr="00356B36" w:rsidRDefault="00F732D5" w:rsidP="00356B36">
      <w:pPr>
        <w:tabs>
          <w:tab w:val="left" w:pos="1744"/>
        </w:tabs>
        <w:spacing w:line="276" w:lineRule="auto"/>
        <w:rPr>
          <w:rFonts w:ascii="Arial" w:hAnsi="Arial" w:cs="Arial"/>
        </w:rPr>
      </w:pPr>
    </w:p>
    <w:p w14:paraId="4E40B44D" w14:textId="18B921FF" w:rsidR="00C5195E" w:rsidRPr="00356B36" w:rsidRDefault="00D52A5C" w:rsidP="00356B36">
      <w:pPr>
        <w:tabs>
          <w:tab w:val="left" w:pos="1744"/>
        </w:tabs>
        <w:spacing w:line="276" w:lineRule="auto"/>
        <w:rPr>
          <w:rFonts w:ascii="Arial" w:hAnsi="Arial" w:cs="Arial"/>
        </w:rPr>
      </w:pPr>
      <w:r w:rsidRPr="00356B36">
        <w:rPr>
          <w:rFonts w:ascii="Arial" w:hAnsi="Arial" w:cs="Arial"/>
        </w:rPr>
        <w:t xml:space="preserve">Welsh Government (2015a) </w:t>
      </w:r>
      <w:r w:rsidRPr="00356B36">
        <w:rPr>
          <w:rFonts w:ascii="Arial" w:hAnsi="Arial" w:cs="Arial"/>
          <w:i/>
          <w:iCs/>
        </w:rPr>
        <w:t>Helping children and young people who need extra support to learn. Children and young people with additional learning needs.</w:t>
      </w:r>
      <w:r w:rsidRPr="00356B36">
        <w:rPr>
          <w:rFonts w:ascii="Arial" w:hAnsi="Arial" w:cs="Arial"/>
        </w:rPr>
        <w:t xml:space="preserve"> Available at: </w:t>
      </w:r>
      <w:hyperlink r:id="rId48" w:history="1">
        <w:r w:rsidRPr="00356B36">
          <w:rPr>
            <w:rStyle w:val="Hyperlink"/>
            <w:rFonts w:ascii="Arial" w:hAnsi="Arial" w:cs="Arial"/>
          </w:rPr>
          <w:t>https://gov.wales/sites/default/files/consultations/2018-01/151019-easy-read-explanation-en.pdf</w:t>
        </w:r>
      </w:hyperlink>
      <w:r w:rsidRPr="00356B36">
        <w:rPr>
          <w:rFonts w:ascii="Arial" w:hAnsi="Arial" w:cs="Arial"/>
        </w:rPr>
        <w:t xml:space="preserve">  (Accessed: 3 June 2021).</w:t>
      </w:r>
    </w:p>
    <w:p w14:paraId="0C92934B" w14:textId="77777777" w:rsidR="00D52A5C" w:rsidRPr="00356B36" w:rsidRDefault="00D52A5C" w:rsidP="00356B36">
      <w:pPr>
        <w:tabs>
          <w:tab w:val="left" w:pos="1744"/>
        </w:tabs>
        <w:spacing w:line="276" w:lineRule="auto"/>
        <w:rPr>
          <w:rFonts w:ascii="Arial" w:hAnsi="Arial" w:cs="Arial"/>
        </w:rPr>
      </w:pPr>
    </w:p>
    <w:p w14:paraId="14C71897" w14:textId="63FD2188" w:rsidR="00C5195E" w:rsidRPr="00356B36" w:rsidRDefault="00C5195E" w:rsidP="00356B36">
      <w:pPr>
        <w:tabs>
          <w:tab w:val="left" w:pos="1744"/>
        </w:tabs>
        <w:spacing w:line="276" w:lineRule="auto"/>
        <w:rPr>
          <w:rFonts w:ascii="Arial" w:hAnsi="Arial" w:cs="Arial"/>
        </w:rPr>
      </w:pPr>
      <w:r w:rsidRPr="00356B36">
        <w:rPr>
          <w:rFonts w:ascii="Arial" w:hAnsi="Arial" w:cs="Arial"/>
        </w:rPr>
        <w:t>Welsh Government (2015</w:t>
      </w:r>
      <w:r w:rsidR="00D52A5C" w:rsidRPr="00356B36">
        <w:rPr>
          <w:rFonts w:ascii="Arial" w:hAnsi="Arial" w:cs="Arial"/>
        </w:rPr>
        <w:t>b</w:t>
      </w:r>
      <w:r w:rsidRPr="00356B36">
        <w:rPr>
          <w:rFonts w:ascii="Arial" w:hAnsi="Arial" w:cs="Arial"/>
        </w:rPr>
        <w:t xml:space="preserve">) </w:t>
      </w:r>
      <w:r w:rsidRPr="00356B36">
        <w:rPr>
          <w:rFonts w:ascii="Arial" w:hAnsi="Arial" w:cs="Arial"/>
          <w:i/>
          <w:iCs/>
        </w:rPr>
        <w:t xml:space="preserve">Inclusion </w:t>
      </w:r>
      <w:r w:rsidR="00C73F95" w:rsidRPr="00356B36">
        <w:rPr>
          <w:rFonts w:ascii="Arial" w:hAnsi="Arial" w:cs="Arial"/>
          <w:i/>
          <w:iCs/>
        </w:rPr>
        <w:t xml:space="preserve">and pupil support. </w:t>
      </w:r>
      <w:r w:rsidR="000E7235" w:rsidRPr="00356B36">
        <w:rPr>
          <w:rFonts w:ascii="Arial" w:hAnsi="Arial" w:cs="Arial"/>
          <w:i/>
          <w:iCs/>
        </w:rPr>
        <w:t>Draft Guidance</w:t>
      </w:r>
      <w:r w:rsidR="000E7235" w:rsidRPr="00356B36">
        <w:rPr>
          <w:rFonts w:ascii="Arial" w:hAnsi="Arial" w:cs="Arial"/>
        </w:rPr>
        <w:t xml:space="preserve">. </w:t>
      </w:r>
      <w:r w:rsidR="00C73F95" w:rsidRPr="00356B36">
        <w:rPr>
          <w:rFonts w:ascii="Arial" w:hAnsi="Arial" w:cs="Arial"/>
        </w:rPr>
        <w:t xml:space="preserve">Available at: </w:t>
      </w:r>
      <w:hyperlink r:id="rId49" w:history="1">
        <w:r w:rsidR="000E7235" w:rsidRPr="00356B36">
          <w:rPr>
            <w:rStyle w:val="Hyperlink"/>
            <w:rFonts w:ascii="Arial" w:hAnsi="Arial" w:cs="Arial"/>
          </w:rPr>
          <w:t>https://gov.wales/sites/default/files/consultations/2018-01/151216-inclusion-and-pupil-support-draft-guidance-en.pdf</w:t>
        </w:r>
      </w:hyperlink>
      <w:r w:rsidR="000E7235" w:rsidRPr="00356B36">
        <w:rPr>
          <w:rFonts w:ascii="Arial" w:hAnsi="Arial" w:cs="Arial"/>
        </w:rPr>
        <w:t xml:space="preserve"> (Accessed: 2 June 2021). </w:t>
      </w:r>
    </w:p>
    <w:p w14:paraId="6A628B32" w14:textId="77777777" w:rsidR="00C5195E" w:rsidRPr="00356B36" w:rsidRDefault="00C5195E" w:rsidP="00356B36">
      <w:pPr>
        <w:tabs>
          <w:tab w:val="left" w:pos="1744"/>
        </w:tabs>
        <w:spacing w:line="276" w:lineRule="auto"/>
        <w:rPr>
          <w:rFonts w:ascii="Arial" w:hAnsi="Arial" w:cs="Arial"/>
        </w:rPr>
      </w:pPr>
    </w:p>
    <w:p w14:paraId="0B365E29" w14:textId="77D6A753" w:rsidR="00F732D5" w:rsidRPr="00356B36" w:rsidRDefault="00F732D5" w:rsidP="00356B36">
      <w:pPr>
        <w:tabs>
          <w:tab w:val="left" w:pos="1744"/>
        </w:tabs>
        <w:spacing w:line="276" w:lineRule="auto"/>
        <w:rPr>
          <w:rFonts w:ascii="Arial" w:hAnsi="Arial" w:cs="Arial"/>
        </w:rPr>
      </w:pPr>
      <w:r w:rsidRPr="00356B36">
        <w:rPr>
          <w:rFonts w:ascii="Arial" w:hAnsi="Arial" w:cs="Arial"/>
        </w:rPr>
        <w:t>Welsh Government (2015</w:t>
      </w:r>
      <w:r w:rsidR="00D52A5C" w:rsidRPr="00356B36">
        <w:rPr>
          <w:rFonts w:ascii="Arial" w:hAnsi="Arial" w:cs="Arial"/>
        </w:rPr>
        <w:t>c</w:t>
      </w:r>
      <w:r w:rsidRPr="00356B36">
        <w:rPr>
          <w:rFonts w:ascii="Arial" w:hAnsi="Arial" w:cs="Arial"/>
        </w:rPr>
        <w:t xml:space="preserve">) </w:t>
      </w:r>
      <w:r w:rsidRPr="00356B36">
        <w:rPr>
          <w:rFonts w:ascii="Arial" w:hAnsi="Arial" w:cs="Arial"/>
          <w:i/>
          <w:iCs/>
        </w:rPr>
        <w:t>Screening, assessment and intervention. Identifying screening, assessment and intervention methods for learners with specific learning difficulties</w:t>
      </w:r>
      <w:r w:rsidRPr="00356B36">
        <w:rPr>
          <w:rFonts w:ascii="Arial" w:hAnsi="Arial" w:cs="Arial"/>
        </w:rPr>
        <w:t xml:space="preserve">. Available at: </w:t>
      </w:r>
      <w:hyperlink r:id="rId50" w:history="1">
        <w:r w:rsidRPr="00356B36">
          <w:rPr>
            <w:rStyle w:val="Hyperlink"/>
            <w:rFonts w:ascii="Arial" w:hAnsi="Arial" w:cs="Arial"/>
          </w:rPr>
          <w:t>https://gov.wales/sites/default/files/publications/2018-03/screening-assessment-and-intervention-identifying-screening-assessment-and-intervention-methods-for-learners-with-specific-learning-difficulties.pdf</w:t>
        </w:r>
      </w:hyperlink>
      <w:r w:rsidRPr="00356B36">
        <w:rPr>
          <w:rFonts w:ascii="Arial" w:hAnsi="Arial" w:cs="Arial"/>
        </w:rPr>
        <w:t xml:space="preserve"> (Accessed: 28 May 2021). </w:t>
      </w:r>
    </w:p>
    <w:p w14:paraId="3DE3FB1E" w14:textId="77777777" w:rsidR="00F732D5" w:rsidRPr="00356B36" w:rsidRDefault="00F732D5" w:rsidP="00356B36">
      <w:pPr>
        <w:tabs>
          <w:tab w:val="left" w:pos="1744"/>
        </w:tabs>
        <w:spacing w:line="276" w:lineRule="auto"/>
        <w:rPr>
          <w:rFonts w:ascii="Arial" w:hAnsi="Arial" w:cs="Arial"/>
        </w:rPr>
      </w:pPr>
    </w:p>
    <w:p w14:paraId="3FC6F455" w14:textId="72B237CC" w:rsidR="00F732D5" w:rsidRPr="00356B36" w:rsidRDefault="00F732D5" w:rsidP="00356B36">
      <w:pPr>
        <w:tabs>
          <w:tab w:val="left" w:pos="1744"/>
        </w:tabs>
        <w:spacing w:line="276" w:lineRule="auto"/>
        <w:rPr>
          <w:rFonts w:ascii="Arial" w:hAnsi="Arial" w:cs="Arial"/>
        </w:rPr>
      </w:pPr>
      <w:r w:rsidRPr="00356B36">
        <w:rPr>
          <w:rFonts w:ascii="Arial" w:hAnsi="Arial" w:cs="Arial"/>
        </w:rPr>
        <w:t>Welsh Government (2015</w:t>
      </w:r>
      <w:r w:rsidR="00D52A5C" w:rsidRPr="00356B36">
        <w:rPr>
          <w:rFonts w:ascii="Arial" w:hAnsi="Arial" w:cs="Arial"/>
        </w:rPr>
        <w:t>d</w:t>
      </w:r>
      <w:r w:rsidRPr="00356B36">
        <w:rPr>
          <w:rFonts w:ascii="Arial" w:hAnsi="Arial" w:cs="Arial"/>
        </w:rPr>
        <w:t xml:space="preserve">) </w:t>
      </w:r>
      <w:r w:rsidRPr="00356B36">
        <w:rPr>
          <w:rFonts w:ascii="Arial" w:hAnsi="Arial" w:cs="Arial"/>
          <w:i/>
          <w:iCs/>
        </w:rPr>
        <w:t>Specific learning difficulties framework</w:t>
      </w:r>
      <w:r w:rsidRPr="00356B36">
        <w:rPr>
          <w:rFonts w:ascii="Arial" w:hAnsi="Arial" w:cs="Arial"/>
        </w:rPr>
        <w:t xml:space="preserve">. Available at: </w:t>
      </w:r>
      <w:hyperlink r:id="rId51" w:history="1">
        <w:r w:rsidRPr="00356B36">
          <w:rPr>
            <w:rStyle w:val="Hyperlink"/>
            <w:rFonts w:ascii="Arial" w:hAnsi="Arial" w:cs="Arial"/>
          </w:rPr>
          <w:t>https://gov.wales/sites/default/files/publications/2018-03/specific-learning-difficulties-framework.pdf</w:t>
        </w:r>
      </w:hyperlink>
      <w:r w:rsidRPr="00356B36">
        <w:rPr>
          <w:rFonts w:ascii="Arial" w:hAnsi="Arial" w:cs="Arial"/>
        </w:rPr>
        <w:t xml:space="preserve"> (Accessed: 28 May 2021). </w:t>
      </w:r>
    </w:p>
    <w:p w14:paraId="73A156E8" w14:textId="76434D06" w:rsidR="009162CA" w:rsidRPr="00356B36" w:rsidRDefault="009162CA" w:rsidP="00356B36">
      <w:pPr>
        <w:tabs>
          <w:tab w:val="left" w:pos="1744"/>
        </w:tabs>
        <w:spacing w:line="276" w:lineRule="auto"/>
        <w:rPr>
          <w:rFonts w:ascii="Arial" w:hAnsi="Arial" w:cs="Arial"/>
        </w:rPr>
      </w:pPr>
    </w:p>
    <w:p w14:paraId="0EEEE049" w14:textId="6E61816A" w:rsidR="002C77CD" w:rsidRPr="00356B36" w:rsidRDefault="002C77CD" w:rsidP="00356B36">
      <w:pPr>
        <w:spacing w:line="276" w:lineRule="auto"/>
        <w:rPr>
          <w:rFonts w:ascii="Arial" w:hAnsi="Arial" w:cs="Arial"/>
        </w:rPr>
      </w:pPr>
      <w:r w:rsidRPr="00356B36">
        <w:rPr>
          <w:rFonts w:ascii="Arial" w:hAnsi="Arial" w:cs="Arial"/>
        </w:rPr>
        <w:t xml:space="preserve">Welsh Government (2017) </w:t>
      </w:r>
      <w:r w:rsidRPr="00EB3D58">
        <w:rPr>
          <w:rFonts w:ascii="Arial" w:hAnsi="Arial" w:cs="Arial"/>
          <w:i/>
          <w:iCs/>
        </w:rPr>
        <w:t>Helping children and young people who need extra support to learn Children and young people with additional learning needs</w:t>
      </w:r>
      <w:r w:rsidRPr="00356B36">
        <w:rPr>
          <w:rFonts w:ascii="Arial" w:hAnsi="Arial" w:cs="Arial"/>
        </w:rPr>
        <w:t xml:space="preserve">. Available at: </w:t>
      </w:r>
      <w:hyperlink r:id="rId52" w:history="1">
        <w:r w:rsidRPr="00356B36">
          <w:rPr>
            <w:rStyle w:val="Hyperlink"/>
            <w:rFonts w:ascii="Arial" w:hAnsi="Arial" w:cs="Arial"/>
          </w:rPr>
          <w:t>https://gov.wa</w:t>
        </w:r>
        <w:r w:rsidRPr="00356B36">
          <w:rPr>
            <w:rStyle w:val="Hyperlink"/>
            <w:rFonts w:ascii="Arial" w:hAnsi="Arial" w:cs="Arial"/>
          </w:rPr>
          <w:t>l</w:t>
        </w:r>
        <w:r w:rsidRPr="00356B36">
          <w:rPr>
            <w:rStyle w:val="Hyperlink"/>
            <w:rFonts w:ascii="Arial" w:hAnsi="Arial" w:cs="Arial"/>
          </w:rPr>
          <w:t>es/sites/default/files/publications/2018-10/helping-children-and-young-people-who-need-extra-support-to-learn-children-and-young-people-with-additional-learning-needs.pdf</w:t>
        </w:r>
      </w:hyperlink>
      <w:r w:rsidRPr="00356B36">
        <w:rPr>
          <w:rFonts w:ascii="Arial" w:hAnsi="Arial" w:cs="Arial"/>
        </w:rPr>
        <w:t xml:space="preserve"> (Accessed: 5 June 2021). </w:t>
      </w:r>
    </w:p>
    <w:p w14:paraId="495DCCA1" w14:textId="77777777" w:rsidR="002C77CD" w:rsidRPr="00356B36" w:rsidRDefault="002C77CD" w:rsidP="00356B36">
      <w:pPr>
        <w:tabs>
          <w:tab w:val="left" w:pos="1744"/>
        </w:tabs>
        <w:spacing w:line="276" w:lineRule="auto"/>
        <w:rPr>
          <w:rFonts w:ascii="Arial" w:hAnsi="Arial" w:cs="Arial"/>
        </w:rPr>
      </w:pPr>
    </w:p>
    <w:p w14:paraId="6036D53C" w14:textId="04BFB372" w:rsidR="00950F1B" w:rsidRPr="00356B36" w:rsidRDefault="00950F1B" w:rsidP="00356B36">
      <w:pPr>
        <w:tabs>
          <w:tab w:val="left" w:pos="1744"/>
        </w:tabs>
        <w:spacing w:line="276" w:lineRule="auto"/>
        <w:rPr>
          <w:rFonts w:ascii="Arial" w:hAnsi="Arial" w:cs="Arial"/>
        </w:rPr>
      </w:pPr>
      <w:r w:rsidRPr="00356B36">
        <w:rPr>
          <w:rFonts w:ascii="Arial" w:hAnsi="Arial" w:cs="Arial"/>
        </w:rPr>
        <w:t>Welsh Government (2018</w:t>
      </w:r>
      <w:r w:rsidR="00E97DF6" w:rsidRPr="00356B36">
        <w:rPr>
          <w:rFonts w:ascii="Arial" w:hAnsi="Arial" w:cs="Arial"/>
        </w:rPr>
        <w:t>a</w:t>
      </w:r>
      <w:r w:rsidRPr="00356B36">
        <w:rPr>
          <w:rFonts w:ascii="Arial" w:hAnsi="Arial" w:cs="Arial"/>
        </w:rPr>
        <w:t xml:space="preserve">) </w:t>
      </w:r>
      <w:r w:rsidR="00E20DB1" w:rsidRPr="00EB3D58">
        <w:rPr>
          <w:rFonts w:ascii="Arial" w:hAnsi="Arial" w:cs="Arial"/>
          <w:i/>
          <w:iCs/>
        </w:rPr>
        <w:t>Additional Learning Needs and Education Tribunal (Wales) Act</w:t>
      </w:r>
      <w:r w:rsidRPr="00EB3D58">
        <w:rPr>
          <w:rFonts w:ascii="Arial" w:hAnsi="Arial" w:cs="Arial"/>
          <w:i/>
          <w:iCs/>
        </w:rPr>
        <w:t xml:space="preserve"> Explanatory Memorandum Incorporating the Regulatory Impact Assessment and Explanatory Notes</w:t>
      </w:r>
      <w:r w:rsidR="002A18B0" w:rsidRPr="00356B36">
        <w:rPr>
          <w:rFonts w:ascii="Arial" w:hAnsi="Arial" w:cs="Arial"/>
        </w:rPr>
        <w:t xml:space="preserve">. Available at: </w:t>
      </w:r>
      <w:hyperlink r:id="rId53" w:history="1">
        <w:r w:rsidR="002A18B0" w:rsidRPr="00356B36">
          <w:rPr>
            <w:rStyle w:val="Hyperlink"/>
            <w:rFonts w:ascii="Arial" w:hAnsi="Arial" w:cs="Arial"/>
          </w:rPr>
          <w:t>https://gov.wales/sites/default/files/publications/2018-04/additional-learning-needs-and-education-tribunal-wales-act-2018-explanatory-memorandum.pdf</w:t>
        </w:r>
      </w:hyperlink>
      <w:r w:rsidR="002A18B0" w:rsidRPr="00356B36">
        <w:rPr>
          <w:rFonts w:ascii="Arial" w:hAnsi="Arial" w:cs="Arial"/>
        </w:rPr>
        <w:t xml:space="preserve"> (Accessed: 5 June 2021). </w:t>
      </w:r>
    </w:p>
    <w:p w14:paraId="45788E6F" w14:textId="625564C5" w:rsidR="00950F1B" w:rsidRPr="00356B36" w:rsidRDefault="00950F1B" w:rsidP="00356B36">
      <w:pPr>
        <w:tabs>
          <w:tab w:val="left" w:pos="1744"/>
        </w:tabs>
        <w:spacing w:line="276" w:lineRule="auto"/>
        <w:rPr>
          <w:rFonts w:ascii="Arial" w:hAnsi="Arial" w:cs="Arial"/>
        </w:rPr>
      </w:pPr>
    </w:p>
    <w:p w14:paraId="0107B5E2" w14:textId="7B1051E7" w:rsidR="002B61DD" w:rsidRPr="00356B36" w:rsidRDefault="002B61DD" w:rsidP="00356B36">
      <w:pPr>
        <w:tabs>
          <w:tab w:val="left" w:pos="1744"/>
        </w:tabs>
        <w:spacing w:line="276" w:lineRule="auto"/>
        <w:rPr>
          <w:rFonts w:ascii="Arial" w:hAnsi="Arial" w:cs="Arial"/>
        </w:rPr>
      </w:pPr>
      <w:r w:rsidRPr="00356B36">
        <w:rPr>
          <w:rFonts w:ascii="Arial" w:hAnsi="Arial" w:cs="Arial"/>
        </w:rPr>
        <w:t>Welsh Government (</w:t>
      </w:r>
      <w:r w:rsidR="00AA4D74" w:rsidRPr="00356B36">
        <w:rPr>
          <w:rFonts w:ascii="Arial" w:hAnsi="Arial" w:cs="Arial"/>
        </w:rPr>
        <w:t>2018</w:t>
      </w:r>
      <w:r w:rsidR="00FB0D9C" w:rsidRPr="00356B36">
        <w:rPr>
          <w:rFonts w:ascii="Arial" w:hAnsi="Arial" w:cs="Arial"/>
        </w:rPr>
        <w:t>b</w:t>
      </w:r>
      <w:r w:rsidR="000D4BA7" w:rsidRPr="00356B36">
        <w:rPr>
          <w:rFonts w:ascii="Arial" w:hAnsi="Arial" w:cs="Arial"/>
        </w:rPr>
        <w:t xml:space="preserve">) </w:t>
      </w:r>
      <w:r w:rsidR="000D4BA7" w:rsidRPr="00EB3D58">
        <w:rPr>
          <w:rFonts w:ascii="Arial" w:hAnsi="Arial" w:cs="Arial"/>
          <w:i/>
          <w:iCs/>
        </w:rPr>
        <w:t>Additional Learning Needs and Education Tribunal (Wales) Act</w:t>
      </w:r>
      <w:r w:rsidR="00090F5B" w:rsidRPr="00EB3D58">
        <w:rPr>
          <w:rFonts w:ascii="Arial" w:hAnsi="Arial" w:cs="Arial"/>
          <w:i/>
          <w:iCs/>
        </w:rPr>
        <w:t xml:space="preserve"> Fact Sheet 3</w:t>
      </w:r>
      <w:r w:rsidR="00090F5B" w:rsidRPr="00356B36">
        <w:rPr>
          <w:rFonts w:ascii="Arial" w:hAnsi="Arial" w:cs="Arial"/>
        </w:rPr>
        <w:t xml:space="preserve">. </w:t>
      </w:r>
      <w:r w:rsidR="00B5401D" w:rsidRPr="00356B36">
        <w:rPr>
          <w:rFonts w:ascii="Arial" w:hAnsi="Arial" w:cs="Arial"/>
        </w:rPr>
        <w:t xml:space="preserve">Available at: </w:t>
      </w:r>
      <w:hyperlink r:id="rId54" w:history="1">
        <w:r w:rsidR="00B13207" w:rsidRPr="00356B36">
          <w:rPr>
            <w:rStyle w:val="Hyperlink"/>
            <w:rFonts w:ascii="Arial" w:hAnsi="Arial" w:cs="Arial"/>
          </w:rPr>
          <w:t>https://hwb.gov.wales/networks/f8a73fdf-</w:t>
        </w:r>
        <w:r w:rsidR="00B13207" w:rsidRPr="00356B36">
          <w:rPr>
            <w:rStyle w:val="Hyperlink"/>
            <w:rFonts w:ascii="Arial" w:hAnsi="Arial" w:cs="Arial"/>
          </w:rPr>
          <w:lastRenderedPageBreak/>
          <w:t>3918-46a5-8fa2-b8e8da9876d8/files/5c35610a-13b5-4a86-9ef7-97624da8230d</w:t>
        </w:r>
      </w:hyperlink>
      <w:r w:rsidR="00B13207" w:rsidRPr="00356B36">
        <w:rPr>
          <w:rFonts w:ascii="Arial" w:hAnsi="Arial" w:cs="Arial"/>
        </w:rPr>
        <w:t xml:space="preserve"> </w:t>
      </w:r>
      <w:r w:rsidR="002F1FDF" w:rsidRPr="00356B36">
        <w:rPr>
          <w:rFonts w:ascii="Arial" w:hAnsi="Arial" w:cs="Arial"/>
        </w:rPr>
        <w:t xml:space="preserve">(Accessed: 6 June 2021). </w:t>
      </w:r>
    </w:p>
    <w:p w14:paraId="6DFFD7EC" w14:textId="77777777" w:rsidR="002B61DD" w:rsidRPr="00356B36" w:rsidRDefault="002B61DD" w:rsidP="00356B36">
      <w:pPr>
        <w:tabs>
          <w:tab w:val="left" w:pos="1744"/>
        </w:tabs>
        <w:spacing w:line="276" w:lineRule="auto"/>
        <w:rPr>
          <w:rFonts w:ascii="Arial" w:hAnsi="Arial" w:cs="Arial"/>
        </w:rPr>
      </w:pPr>
    </w:p>
    <w:p w14:paraId="52B4922E" w14:textId="31E37D28" w:rsidR="00950F1B" w:rsidRPr="00356B36" w:rsidRDefault="00806555" w:rsidP="00356B36">
      <w:pPr>
        <w:tabs>
          <w:tab w:val="left" w:pos="1744"/>
        </w:tabs>
        <w:spacing w:line="276" w:lineRule="auto"/>
        <w:rPr>
          <w:rFonts w:ascii="Arial" w:hAnsi="Arial" w:cs="Arial"/>
        </w:rPr>
      </w:pPr>
      <w:r w:rsidRPr="00356B36">
        <w:rPr>
          <w:rFonts w:ascii="Arial" w:hAnsi="Arial" w:cs="Arial"/>
        </w:rPr>
        <w:t>Welsh Government (2018</w:t>
      </w:r>
      <w:r w:rsidR="00FB0D9C" w:rsidRPr="00356B36">
        <w:rPr>
          <w:rFonts w:ascii="Arial" w:hAnsi="Arial" w:cs="Arial"/>
        </w:rPr>
        <w:t>c</w:t>
      </w:r>
      <w:r w:rsidRPr="00356B36">
        <w:rPr>
          <w:rFonts w:ascii="Arial" w:hAnsi="Arial" w:cs="Arial"/>
        </w:rPr>
        <w:t xml:space="preserve">) </w:t>
      </w:r>
      <w:r w:rsidRPr="00356B36">
        <w:rPr>
          <w:rFonts w:ascii="Arial" w:hAnsi="Arial" w:cs="Arial"/>
          <w:i/>
          <w:iCs/>
        </w:rPr>
        <w:t>The additional Learning Needs (ALN) Transformation Programme. Frequently Ask</w:t>
      </w:r>
      <w:r w:rsidR="00FD2720" w:rsidRPr="00356B36">
        <w:rPr>
          <w:rFonts w:ascii="Arial" w:hAnsi="Arial" w:cs="Arial"/>
          <w:i/>
          <w:iCs/>
        </w:rPr>
        <w:t>ed</w:t>
      </w:r>
      <w:r w:rsidRPr="00356B36">
        <w:rPr>
          <w:rFonts w:ascii="Arial" w:hAnsi="Arial" w:cs="Arial"/>
          <w:i/>
          <w:iCs/>
        </w:rPr>
        <w:t xml:space="preserve"> Questions</w:t>
      </w:r>
      <w:r w:rsidR="00356B36" w:rsidRPr="00356B36">
        <w:rPr>
          <w:rFonts w:ascii="Arial" w:hAnsi="Arial" w:cs="Arial"/>
          <w:i/>
          <w:iCs/>
        </w:rPr>
        <w:t>.</w:t>
      </w:r>
      <w:r w:rsidRPr="00356B36">
        <w:rPr>
          <w:rFonts w:ascii="Arial" w:hAnsi="Arial" w:cs="Arial"/>
        </w:rPr>
        <w:t xml:space="preserve"> Available at: </w:t>
      </w:r>
      <w:hyperlink r:id="rId55" w:history="1">
        <w:r w:rsidR="00E97DF6" w:rsidRPr="00356B36">
          <w:rPr>
            <w:rStyle w:val="Hyperlink"/>
            <w:rFonts w:ascii="Arial" w:hAnsi="Arial" w:cs="Arial"/>
          </w:rPr>
          <w:t>https://gov.wales/sites/default/files/publications/2018-03/aln-frequently-asked-questions-faqs.pdf</w:t>
        </w:r>
      </w:hyperlink>
      <w:r w:rsidR="00E97DF6" w:rsidRPr="00356B36">
        <w:rPr>
          <w:rFonts w:ascii="Arial" w:hAnsi="Arial" w:cs="Arial"/>
        </w:rPr>
        <w:t xml:space="preserve"> (Accessed: 6 June 2021).</w:t>
      </w:r>
    </w:p>
    <w:p w14:paraId="4A499AAD" w14:textId="77777777" w:rsidR="00E97DF6" w:rsidRPr="00356B36" w:rsidRDefault="00E97DF6" w:rsidP="00356B36">
      <w:pPr>
        <w:tabs>
          <w:tab w:val="left" w:pos="1744"/>
        </w:tabs>
        <w:spacing w:line="276" w:lineRule="auto"/>
        <w:rPr>
          <w:rFonts w:ascii="Arial" w:hAnsi="Arial" w:cs="Arial"/>
        </w:rPr>
      </w:pPr>
    </w:p>
    <w:p w14:paraId="1F5807DA" w14:textId="1DFD05EF" w:rsidR="009162CA" w:rsidRPr="00356B36" w:rsidRDefault="004A1A65" w:rsidP="00356B36">
      <w:pPr>
        <w:tabs>
          <w:tab w:val="left" w:pos="1744"/>
        </w:tabs>
        <w:spacing w:line="276" w:lineRule="auto"/>
        <w:rPr>
          <w:rFonts w:ascii="Arial" w:hAnsi="Arial" w:cs="Arial"/>
        </w:rPr>
      </w:pPr>
      <w:r w:rsidRPr="00356B36">
        <w:rPr>
          <w:rFonts w:ascii="Arial" w:hAnsi="Arial" w:cs="Arial"/>
        </w:rPr>
        <w:t>Welsh Government (2020</w:t>
      </w:r>
      <w:r w:rsidR="0058361F" w:rsidRPr="00356B36">
        <w:rPr>
          <w:rFonts w:ascii="Arial" w:hAnsi="Arial" w:cs="Arial"/>
        </w:rPr>
        <w:t>a</w:t>
      </w:r>
      <w:r w:rsidRPr="00356B36">
        <w:rPr>
          <w:rFonts w:ascii="Arial" w:hAnsi="Arial" w:cs="Arial"/>
        </w:rPr>
        <w:t xml:space="preserve">) </w:t>
      </w:r>
      <w:r w:rsidR="002B20DE" w:rsidRPr="00356B36">
        <w:rPr>
          <w:rFonts w:ascii="Arial" w:hAnsi="Arial" w:cs="Arial"/>
          <w:i/>
          <w:iCs/>
        </w:rPr>
        <w:t>Additional Learning Needs (ALN) Transformation Programme</w:t>
      </w:r>
      <w:r w:rsidR="00356B36" w:rsidRPr="00356B36">
        <w:rPr>
          <w:rFonts w:ascii="Arial" w:hAnsi="Arial" w:cs="Arial"/>
          <w:i/>
          <w:iCs/>
        </w:rPr>
        <w:t>: frequently asked questions.</w:t>
      </w:r>
      <w:r w:rsidR="002B20DE" w:rsidRPr="00356B36">
        <w:rPr>
          <w:rFonts w:ascii="Arial" w:hAnsi="Arial" w:cs="Arial"/>
        </w:rPr>
        <w:t xml:space="preserve"> </w:t>
      </w:r>
      <w:r w:rsidR="000F601F" w:rsidRPr="00356B36">
        <w:rPr>
          <w:rFonts w:ascii="Arial" w:hAnsi="Arial" w:cs="Arial"/>
        </w:rPr>
        <w:t xml:space="preserve">Available at: </w:t>
      </w:r>
      <w:hyperlink r:id="rId56" w:history="1">
        <w:r w:rsidR="000F601F" w:rsidRPr="00356B36">
          <w:rPr>
            <w:rStyle w:val="Hyperlink"/>
            <w:rFonts w:ascii="Arial" w:hAnsi="Arial" w:cs="Arial"/>
          </w:rPr>
          <w:t>https://gov.wales/sites/default/files/publications/2020-09/additional-learning-needs-aln-transformation-programme-guide.pdf</w:t>
        </w:r>
      </w:hyperlink>
      <w:r w:rsidR="000F601F" w:rsidRPr="00356B36">
        <w:rPr>
          <w:rFonts w:ascii="Arial" w:hAnsi="Arial" w:cs="Arial"/>
        </w:rPr>
        <w:t xml:space="preserve"> (Accessed: 28 May 2021). </w:t>
      </w:r>
    </w:p>
    <w:p w14:paraId="642D0210" w14:textId="2DB5074A" w:rsidR="00BB198E" w:rsidRPr="00356B36" w:rsidRDefault="00BB198E" w:rsidP="00356B36">
      <w:pPr>
        <w:tabs>
          <w:tab w:val="left" w:pos="1744"/>
        </w:tabs>
        <w:spacing w:line="276" w:lineRule="auto"/>
        <w:rPr>
          <w:rFonts w:ascii="Arial" w:hAnsi="Arial" w:cs="Arial"/>
        </w:rPr>
      </w:pPr>
    </w:p>
    <w:p w14:paraId="14E575CE" w14:textId="0ED968EF" w:rsidR="00BB198E" w:rsidRPr="00356B36" w:rsidRDefault="0058361F" w:rsidP="00356B36">
      <w:pPr>
        <w:tabs>
          <w:tab w:val="left" w:pos="1744"/>
        </w:tabs>
        <w:spacing w:line="276" w:lineRule="auto"/>
        <w:rPr>
          <w:rFonts w:ascii="Arial" w:hAnsi="Arial" w:cs="Arial"/>
        </w:rPr>
      </w:pPr>
      <w:r w:rsidRPr="00356B36">
        <w:rPr>
          <w:rFonts w:ascii="Arial" w:hAnsi="Arial" w:cs="Arial"/>
        </w:rPr>
        <w:t xml:space="preserve">Welsh Government (2020b) </w:t>
      </w:r>
      <w:r w:rsidRPr="00356B36">
        <w:rPr>
          <w:rFonts w:ascii="Arial" w:hAnsi="Arial" w:cs="Arial"/>
          <w:i/>
          <w:iCs/>
        </w:rPr>
        <w:t>A new curriculum in Wales. Changing the way children and young people learn in school</w:t>
      </w:r>
      <w:r w:rsidRPr="00356B36">
        <w:rPr>
          <w:rFonts w:ascii="Arial" w:hAnsi="Arial" w:cs="Arial"/>
        </w:rPr>
        <w:t xml:space="preserve">. Available at: </w:t>
      </w:r>
      <w:hyperlink r:id="rId57" w:history="1">
        <w:r w:rsidRPr="00356B36">
          <w:rPr>
            <w:rStyle w:val="Hyperlink"/>
            <w:rFonts w:ascii="Arial" w:hAnsi="Arial" w:cs="Arial"/>
          </w:rPr>
          <w:t>https://hwb.gov.wales/api/storage/016a744a-d1f4-4d61-8b35-0fe1648c1009/a-new-curriculum-in-wales.pdf</w:t>
        </w:r>
      </w:hyperlink>
      <w:r w:rsidRPr="00356B36">
        <w:rPr>
          <w:rFonts w:ascii="Arial" w:hAnsi="Arial" w:cs="Arial"/>
        </w:rPr>
        <w:t xml:space="preserve"> (Accessed:</w:t>
      </w:r>
      <w:r w:rsidR="00516962" w:rsidRPr="00356B36">
        <w:rPr>
          <w:rFonts w:ascii="Arial" w:hAnsi="Arial" w:cs="Arial"/>
        </w:rPr>
        <w:t xml:space="preserve"> 28 May 2021). </w:t>
      </w:r>
    </w:p>
    <w:p w14:paraId="459B5AC3" w14:textId="77777777" w:rsidR="00356B36" w:rsidRPr="00356B36" w:rsidRDefault="00356B36" w:rsidP="00356B36">
      <w:pPr>
        <w:tabs>
          <w:tab w:val="left" w:pos="1744"/>
        </w:tabs>
        <w:spacing w:line="276" w:lineRule="auto"/>
        <w:rPr>
          <w:rFonts w:ascii="Arial" w:hAnsi="Arial" w:cs="Arial"/>
        </w:rPr>
      </w:pPr>
    </w:p>
    <w:p w14:paraId="0E5F37F8" w14:textId="75F2DD36" w:rsidR="00095191" w:rsidRPr="00356B36" w:rsidRDefault="00095191" w:rsidP="00356B36">
      <w:pPr>
        <w:spacing w:line="276" w:lineRule="auto"/>
        <w:rPr>
          <w:rFonts w:ascii="Arial" w:hAnsi="Arial" w:cs="Arial"/>
          <w:i/>
          <w:iCs/>
        </w:rPr>
      </w:pPr>
      <w:r w:rsidRPr="00356B36">
        <w:rPr>
          <w:rFonts w:ascii="Arial" w:hAnsi="Arial" w:cs="Arial"/>
        </w:rPr>
        <w:t xml:space="preserve">Welsh Government (2020c) </w:t>
      </w:r>
      <w:r w:rsidRPr="00356B36">
        <w:rPr>
          <w:rFonts w:ascii="Arial" w:hAnsi="Arial" w:cs="Arial"/>
          <w:i/>
          <w:iCs/>
        </w:rPr>
        <w:t xml:space="preserve">The additional learning needs transformation programme: frequently asked questions. </w:t>
      </w:r>
      <w:r w:rsidRPr="00356B36">
        <w:rPr>
          <w:rFonts w:ascii="Arial" w:hAnsi="Arial" w:cs="Arial"/>
        </w:rPr>
        <w:t xml:space="preserve">Available at: </w:t>
      </w:r>
      <w:hyperlink r:id="rId58" w:history="1">
        <w:r w:rsidRPr="00356B36">
          <w:rPr>
            <w:rStyle w:val="Hyperlink"/>
            <w:rFonts w:ascii="Arial" w:hAnsi="Arial" w:cs="Arial"/>
          </w:rPr>
          <w:t>https://gov.wales/sites/default/files/pdf-versions/2021/1/3/1610565204/additional-learning-needs-transformation-programme-frequently-asked-questions.pdf</w:t>
        </w:r>
      </w:hyperlink>
      <w:r w:rsidRPr="00356B36">
        <w:rPr>
          <w:rFonts w:ascii="Arial" w:hAnsi="Arial" w:cs="Arial"/>
        </w:rPr>
        <w:t xml:space="preserve"> (Accessed: 8 June 2021).</w:t>
      </w:r>
    </w:p>
    <w:p w14:paraId="6D0FB352" w14:textId="77777777" w:rsidR="00095191" w:rsidRPr="00356B36" w:rsidRDefault="00095191" w:rsidP="00356B36">
      <w:pPr>
        <w:tabs>
          <w:tab w:val="left" w:pos="1744"/>
        </w:tabs>
        <w:spacing w:line="276" w:lineRule="auto"/>
        <w:rPr>
          <w:rFonts w:ascii="Arial" w:hAnsi="Arial" w:cs="Arial"/>
        </w:rPr>
      </w:pPr>
    </w:p>
    <w:p w14:paraId="77C15A54" w14:textId="5B869679" w:rsidR="00033512" w:rsidRPr="00356B36" w:rsidRDefault="00033512" w:rsidP="00356B36">
      <w:pPr>
        <w:tabs>
          <w:tab w:val="left" w:pos="1744"/>
        </w:tabs>
        <w:spacing w:line="276" w:lineRule="auto"/>
        <w:rPr>
          <w:rFonts w:ascii="Arial" w:hAnsi="Arial" w:cs="Arial"/>
        </w:rPr>
      </w:pPr>
    </w:p>
    <w:p w14:paraId="0FBA2AAB" w14:textId="3CA35A96" w:rsidR="00717025" w:rsidRPr="00356B36" w:rsidRDefault="00717025" w:rsidP="00356B36">
      <w:pPr>
        <w:spacing w:line="276" w:lineRule="auto"/>
        <w:rPr>
          <w:rFonts w:ascii="Arial" w:hAnsi="Arial" w:cs="Arial"/>
        </w:rPr>
      </w:pPr>
      <w:r w:rsidRPr="00356B36">
        <w:rPr>
          <w:rFonts w:ascii="Arial" w:hAnsi="Arial" w:cs="Arial"/>
        </w:rPr>
        <w:t>Welsh Government (2021</w:t>
      </w:r>
      <w:r w:rsidR="002D1D9D" w:rsidRPr="00356B36">
        <w:rPr>
          <w:rFonts w:ascii="Arial" w:hAnsi="Arial" w:cs="Arial"/>
        </w:rPr>
        <w:t>a</w:t>
      </w:r>
      <w:r w:rsidRPr="00356B36">
        <w:rPr>
          <w:rFonts w:ascii="Arial" w:hAnsi="Arial" w:cs="Arial"/>
        </w:rPr>
        <w:t xml:space="preserve">) </w:t>
      </w:r>
      <w:r w:rsidRPr="00356B36">
        <w:rPr>
          <w:rFonts w:ascii="Arial" w:hAnsi="Arial" w:cs="Arial"/>
          <w:i/>
          <w:iCs/>
        </w:rPr>
        <w:t>e-learning course: An introduction to the new additional learning needs system in Wales</w:t>
      </w:r>
      <w:r w:rsidRPr="00356B36">
        <w:rPr>
          <w:rFonts w:ascii="Arial" w:hAnsi="Arial" w:cs="Arial"/>
        </w:rPr>
        <w:t xml:space="preserve">. Available at: </w:t>
      </w:r>
      <w:hyperlink r:id="rId59" w:history="1">
        <w:r w:rsidRPr="00356B36">
          <w:rPr>
            <w:rStyle w:val="Hyperlink"/>
            <w:rFonts w:ascii="Arial" w:hAnsi="Arial" w:cs="Arial"/>
          </w:rPr>
          <w:t>https://hwb.gov.wales/repository/discovery/resource/c8033263-aaa0-42fc-9511-ab7d33bd8084/en?sort=recent&amp;strict=1</w:t>
        </w:r>
      </w:hyperlink>
      <w:r w:rsidRPr="00356B36">
        <w:rPr>
          <w:rFonts w:ascii="Arial" w:hAnsi="Arial" w:cs="Arial"/>
        </w:rPr>
        <w:t xml:space="preserve"> (Accessed: 8 June 2021). </w:t>
      </w:r>
    </w:p>
    <w:p w14:paraId="554778AC" w14:textId="74F295AF" w:rsidR="007B4D44" w:rsidRPr="00356B36" w:rsidRDefault="007B4D44" w:rsidP="00356B36">
      <w:pPr>
        <w:tabs>
          <w:tab w:val="left" w:pos="1744"/>
        </w:tabs>
        <w:spacing w:line="276" w:lineRule="auto"/>
        <w:rPr>
          <w:rFonts w:ascii="Arial" w:hAnsi="Arial" w:cs="Arial"/>
          <w:b/>
          <w:bCs/>
        </w:rPr>
      </w:pPr>
    </w:p>
    <w:p w14:paraId="096D7AF9" w14:textId="48136751" w:rsidR="003B7F80" w:rsidRPr="00356B36" w:rsidRDefault="003B7F80" w:rsidP="00356B36">
      <w:pPr>
        <w:tabs>
          <w:tab w:val="left" w:pos="1744"/>
        </w:tabs>
        <w:spacing w:line="276" w:lineRule="auto"/>
        <w:rPr>
          <w:rFonts w:ascii="Arial" w:hAnsi="Arial" w:cs="Arial"/>
        </w:rPr>
      </w:pPr>
    </w:p>
    <w:p w14:paraId="77F8D297" w14:textId="6C43634F" w:rsidR="00BE7888" w:rsidRPr="00356B36" w:rsidRDefault="00BE7888" w:rsidP="00356B36">
      <w:pPr>
        <w:spacing w:line="276" w:lineRule="auto"/>
        <w:rPr>
          <w:rFonts w:ascii="Arial" w:hAnsi="Arial" w:cs="Arial"/>
        </w:rPr>
      </w:pPr>
      <w:r w:rsidRPr="00356B36">
        <w:rPr>
          <w:rFonts w:ascii="Arial" w:hAnsi="Arial" w:cs="Arial"/>
        </w:rPr>
        <w:t>Welsh Government (2021</w:t>
      </w:r>
      <w:r w:rsidR="002D1D9D" w:rsidRPr="00356B36">
        <w:rPr>
          <w:rFonts w:ascii="Arial" w:hAnsi="Arial" w:cs="Arial"/>
        </w:rPr>
        <w:t>b</w:t>
      </w:r>
      <w:r w:rsidRPr="00356B36">
        <w:rPr>
          <w:rFonts w:ascii="Arial" w:hAnsi="Arial" w:cs="Arial"/>
        </w:rPr>
        <w:t xml:space="preserve">) </w:t>
      </w:r>
      <w:r w:rsidRPr="00356B36">
        <w:rPr>
          <w:rFonts w:ascii="Arial" w:hAnsi="Arial" w:cs="Arial"/>
          <w:i/>
          <w:iCs/>
        </w:rPr>
        <w:t xml:space="preserve">Guidance for supporting vulnerable and disadvantaged learners. This guidance provides advice and sets expectations relating to support for vulnerable and disadvantaged learners for a range of scenarios. </w:t>
      </w:r>
      <w:r w:rsidRPr="00356B36">
        <w:rPr>
          <w:rFonts w:ascii="Arial" w:hAnsi="Arial" w:cs="Arial"/>
        </w:rPr>
        <w:t xml:space="preserve">Available at: </w:t>
      </w:r>
      <w:hyperlink r:id="rId60" w:history="1">
        <w:r w:rsidRPr="00356B36">
          <w:rPr>
            <w:rStyle w:val="Hyperlink"/>
            <w:rFonts w:ascii="Arial" w:hAnsi="Arial" w:cs="Arial"/>
          </w:rPr>
          <w:t>https://gov.wales/guidance-supporting-vulnerable-and-disadvantaged-learners-html</w:t>
        </w:r>
      </w:hyperlink>
      <w:r w:rsidRPr="00356B36">
        <w:rPr>
          <w:rFonts w:ascii="Arial" w:hAnsi="Arial" w:cs="Arial"/>
        </w:rPr>
        <w:t xml:space="preserve"> (Accessed: 8 June 2021). </w:t>
      </w:r>
    </w:p>
    <w:p w14:paraId="0892D664" w14:textId="77777777" w:rsidR="00BE7888" w:rsidRPr="00356B36" w:rsidRDefault="00BE7888" w:rsidP="00356B36">
      <w:pPr>
        <w:spacing w:line="276" w:lineRule="auto"/>
        <w:rPr>
          <w:rFonts w:ascii="Arial" w:hAnsi="Arial" w:cs="Arial"/>
        </w:rPr>
      </w:pPr>
    </w:p>
    <w:p w14:paraId="5F707301" w14:textId="77777777" w:rsidR="00BE7888" w:rsidRPr="00356B36" w:rsidRDefault="00BE7888" w:rsidP="00356B36">
      <w:pPr>
        <w:spacing w:line="276" w:lineRule="auto"/>
        <w:rPr>
          <w:rFonts w:ascii="Arial" w:hAnsi="Arial" w:cs="Arial"/>
        </w:rPr>
      </w:pPr>
    </w:p>
    <w:p w14:paraId="6BBC9514" w14:textId="0112642F" w:rsidR="003B7F80" w:rsidRPr="00356B36" w:rsidRDefault="003B7F80" w:rsidP="00356B36">
      <w:pPr>
        <w:spacing w:line="276" w:lineRule="auto"/>
        <w:rPr>
          <w:rFonts w:ascii="Arial" w:hAnsi="Arial" w:cs="Arial"/>
        </w:rPr>
      </w:pPr>
      <w:r w:rsidRPr="00356B36">
        <w:rPr>
          <w:rFonts w:ascii="Arial" w:hAnsi="Arial" w:cs="Arial"/>
        </w:rPr>
        <w:t>Welsh Government (2021</w:t>
      </w:r>
      <w:r w:rsidR="00E943FB" w:rsidRPr="00356B36">
        <w:rPr>
          <w:rFonts w:ascii="Arial" w:hAnsi="Arial" w:cs="Arial"/>
        </w:rPr>
        <w:t>c</w:t>
      </w:r>
      <w:r w:rsidRPr="00356B36">
        <w:rPr>
          <w:rFonts w:ascii="Arial" w:hAnsi="Arial" w:cs="Arial"/>
        </w:rPr>
        <w:t xml:space="preserve">) </w:t>
      </w:r>
      <w:r w:rsidRPr="00356B36">
        <w:rPr>
          <w:rFonts w:ascii="Arial" w:hAnsi="Arial" w:cs="Arial"/>
          <w:i/>
          <w:iCs/>
        </w:rPr>
        <w:t>The Additional Learning Needs Code for Wales 2021</w:t>
      </w:r>
      <w:r w:rsidRPr="00356B36">
        <w:rPr>
          <w:rFonts w:ascii="Arial" w:hAnsi="Arial" w:cs="Arial"/>
        </w:rPr>
        <w:t xml:space="preserve">. Available at: </w:t>
      </w:r>
      <w:hyperlink r:id="rId61" w:history="1">
        <w:r w:rsidRPr="00356B36">
          <w:rPr>
            <w:rStyle w:val="Hyperlink"/>
            <w:rFonts w:ascii="Arial" w:hAnsi="Arial" w:cs="Arial"/>
          </w:rPr>
          <w:t>https://gov.wales/sites/default/files/publications/2021-03/210326-the-additional-learning-needs-code-for-wales-2021.pdf</w:t>
        </w:r>
      </w:hyperlink>
      <w:r w:rsidRPr="00356B36">
        <w:rPr>
          <w:rFonts w:ascii="Arial" w:hAnsi="Arial" w:cs="Arial"/>
        </w:rPr>
        <w:t xml:space="preserve"> (Accessed: 3 June 2021). </w:t>
      </w:r>
    </w:p>
    <w:p w14:paraId="16D91B2F" w14:textId="21F49426" w:rsidR="003B7F80" w:rsidRPr="00356B36" w:rsidRDefault="003B7F80" w:rsidP="00356B36">
      <w:pPr>
        <w:tabs>
          <w:tab w:val="left" w:pos="1744"/>
        </w:tabs>
        <w:spacing w:line="276" w:lineRule="auto"/>
        <w:rPr>
          <w:rFonts w:ascii="Arial" w:hAnsi="Arial" w:cs="Arial"/>
        </w:rPr>
      </w:pPr>
    </w:p>
    <w:p w14:paraId="670F5939" w14:textId="77777777" w:rsidR="005B3D5C" w:rsidRPr="00356B36" w:rsidRDefault="005B3D5C" w:rsidP="00356B36">
      <w:pPr>
        <w:tabs>
          <w:tab w:val="left" w:pos="1744"/>
        </w:tabs>
        <w:spacing w:line="276" w:lineRule="auto"/>
        <w:rPr>
          <w:rFonts w:ascii="Arial" w:hAnsi="Arial" w:cs="Arial"/>
        </w:rPr>
      </w:pPr>
      <w:r w:rsidRPr="00356B36">
        <w:rPr>
          <w:rFonts w:ascii="Arial" w:hAnsi="Arial" w:cs="Arial"/>
        </w:rPr>
        <w:t xml:space="preserve">Williams, K. (2020) </w:t>
      </w:r>
      <w:r w:rsidRPr="00356B36">
        <w:rPr>
          <w:rFonts w:ascii="Arial" w:hAnsi="Arial" w:cs="Arial"/>
          <w:i/>
          <w:iCs/>
        </w:rPr>
        <w:t>Written Statement: Implementation of the Additional Learning Needs and Education Tribunal (Wales) Act 2018 System</w:t>
      </w:r>
      <w:r w:rsidRPr="00356B36">
        <w:rPr>
          <w:rFonts w:ascii="Arial" w:hAnsi="Arial" w:cs="Arial"/>
        </w:rPr>
        <w:t xml:space="preserve">. Available at: </w:t>
      </w:r>
      <w:hyperlink r:id="rId62" w:history="1">
        <w:r w:rsidRPr="00356B36">
          <w:rPr>
            <w:rStyle w:val="Hyperlink"/>
            <w:rFonts w:ascii="Arial" w:hAnsi="Arial" w:cs="Arial"/>
          </w:rPr>
          <w:t>https://gov.wales/written-statement-implementation-additional-learning-needs-and-education-tribunal-wales-act-2018</w:t>
        </w:r>
      </w:hyperlink>
      <w:r w:rsidRPr="00356B36">
        <w:rPr>
          <w:rFonts w:ascii="Arial" w:hAnsi="Arial" w:cs="Arial"/>
        </w:rPr>
        <w:t xml:space="preserve"> (Accessed: 5 June 2021).  </w:t>
      </w:r>
    </w:p>
    <w:p w14:paraId="3EE42C04" w14:textId="52796C1B" w:rsidR="003B7F80" w:rsidRPr="00356B36" w:rsidRDefault="003B7F80" w:rsidP="00356B36">
      <w:pPr>
        <w:tabs>
          <w:tab w:val="left" w:pos="1744"/>
        </w:tabs>
        <w:spacing w:line="276" w:lineRule="auto"/>
        <w:rPr>
          <w:rFonts w:ascii="Arial" w:hAnsi="Arial" w:cs="Arial"/>
        </w:rPr>
      </w:pPr>
    </w:p>
    <w:p w14:paraId="17353774" w14:textId="6F9D2957" w:rsidR="003B7F80" w:rsidRPr="00356B36" w:rsidRDefault="003B7F80" w:rsidP="00356B36">
      <w:pPr>
        <w:tabs>
          <w:tab w:val="left" w:pos="1744"/>
        </w:tabs>
        <w:spacing w:line="276" w:lineRule="auto"/>
        <w:rPr>
          <w:rFonts w:ascii="Arial" w:hAnsi="Arial" w:cs="Arial"/>
        </w:rPr>
      </w:pPr>
    </w:p>
    <w:p w14:paraId="62F30BB6" w14:textId="7E639BC4" w:rsidR="00356B36" w:rsidRPr="00DD2CAC" w:rsidRDefault="00356B36" w:rsidP="00356B36">
      <w:pPr>
        <w:tabs>
          <w:tab w:val="left" w:pos="1744"/>
        </w:tabs>
        <w:rPr>
          <w:rFonts w:ascii="Arial" w:hAnsi="Arial" w:cs="Arial"/>
          <w:b/>
          <w:bCs/>
        </w:rPr>
      </w:pPr>
      <w:r w:rsidRPr="00DD2CAC">
        <w:rPr>
          <w:rFonts w:ascii="Arial" w:hAnsi="Arial" w:cs="Arial"/>
          <w:b/>
          <w:bCs/>
        </w:rPr>
        <w:t>Appendices</w:t>
      </w:r>
      <w:r>
        <w:rPr>
          <w:rFonts w:ascii="Arial" w:hAnsi="Arial" w:cs="Arial"/>
          <w:b/>
          <w:bCs/>
        </w:rPr>
        <w:t xml:space="preserve"> (</w:t>
      </w:r>
      <w:r w:rsidR="00EB3D58">
        <w:rPr>
          <w:rFonts w:ascii="Arial" w:hAnsi="Arial" w:cs="Arial"/>
          <w:b/>
          <w:bCs/>
        </w:rPr>
        <w:t xml:space="preserve">see </w:t>
      </w:r>
      <w:r>
        <w:rPr>
          <w:rFonts w:ascii="Arial" w:hAnsi="Arial" w:cs="Arial"/>
          <w:b/>
          <w:bCs/>
        </w:rPr>
        <w:t>below)</w:t>
      </w:r>
    </w:p>
    <w:p w14:paraId="7B47E464" w14:textId="1011BEDA" w:rsidR="003B7F80" w:rsidRPr="00356B36" w:rsidRDefault="003B7F80" w:rsidP="00356B36">
      <w:pPr>
        <w:tabs>
          <w:tab w:val="left" w:pos="1744"/>
        </w:tabs>
        <w:spacing w:line="276" w:lineRule="auto"/>
        <w:rPr>
          <w:rFonts w:ascii="Arial" w:hAnsi="Arial" w:cs="Arial"/>
        </w:rPr>
      </w:pPr>
    </w:p>
    <w:p w14:paraId="13D361AD" w14:textId="2F56F155" w:rsidR="003B7F80" w:rsidRDefault="003B7F80" w:rsidP="00556F3A">
      <w:pPr>
        <w:tabs>
          <w:tab w:val="left" w:pos="1744"/>
        </w:tabs>
        <w:rPr>
          <w:rFonts w:ascii="Arial" w:hAnsi="Arial" w:cs="Arial"/>
        </w:rPr>
      </w:pPr>
    </w:p>
    <w:p w14:paraId="3575084C" w14:textId="65CC0AD9" w:rsidR="003B7F80" w:rsidRDefault="003B7F80" w:rsidP="00556F3A">
      <w:pPr>
        <w:tabs>
          <w:tab w:val="left" w:pos="1744"/>
        </w:tabs>
        <w:rPr>
          <w:rFonts w:ascii="Arial" w:hAnsi="Arial" w:cs="Arial"/>
        </w:rPr>
      </w:pPr>
    </w:p>
    <w:p w14:paraId="5FC90C5C" w14:textId="3EEC03FB" w:rsidR="003B7F80" w:rsidRDefault="003B7F80" w:rsidP="00556F3A">
      <w:pPr>
        <w:tabs>
          <w:tab w:val="left" w:pos="1744"/>
        </w:tabs>
        <w:rPr>
          <w:rFonts w:ascii="Arial" w:hAnsi="Arial" w:cs="Arial"/>
        </w:rPr>
      </w:pPr>
    </w:p>
    <w:p w14:paraId="7F6196DC" w14:textId="5DE57E97" w:rsidR="003B7F80" w:rsidRDefault="003B7F80" w:rsidP="00556F3A">
      <w:pPr>
        <w:tabs>
          <w:tab w:val="left" w:pos="1744"/>
        </w:tabs>
        <w:rPr>
          <w:rFonts w:ascii="Arial" w:hAnsi="Arial" w:cs="Arial"/>
        </w:rPr>
      </w:pPr>
    </w:p>
    <w:p w14:paraId="48364CAF" w14:textId="337EE5EF" w:rsidR="003B7F80" w:rsidRDefault="003B7F80" w:rsidP="00556F3A">
      <w:pPr>
        <w:tabs>
          <w:tab w:val="left" w:pos="1744"/>
        </w:tabs>
        <w:rPr>
          <w:rFonts w:ascii="Arial" w:hAnsi="Arial" w:cs="Arial"/>
        </w:rPr>
      </w:pPr>
    </w:p>
    <w:p w14:paraId="2647C1AA" w14:textId="29DD674F" w:rsidR="00356B36" w:rsidRDefault="00356B36" w:rsidP="00556F3A">
      <w:pPr>
        <w:tabs>
          <w:tab w:val="left" w:pos="1744"/>
        </w:tabs>
        <w:rPr>
          <w:rFonts w:ascii="Arial" w:hAnsi="Arial" w:cs="Arial"/>
        </w:rPr>
      </w:pPr>
    </w:p>
    <w:p w14:paraId="2DD0FF4B" w14:textId="45DE9F8F" w:rsidR="00356B36" w:rsidRDefault="00356B36" w:rsidP="00556F3A">
      <w:pPr>
        <w:tabs>
          <w:tab w:val="left" w:pos="1744"/>
        </w:tabs>
        <w:rPr>
          <w:rFonts w:ascii="Arial" w:hAnsi="Arial" w:cs="Arial"/>
        </w:rPr>
      </w:pPr>
    </w:p>
    <w:p w14:paraId="089C1D73" w14:textId="682278DA" w:rsidR="00356B36" w:rsidRDefault="00356B36" w:rsidP="00556F3A">
      <w:pPr>
        <w:tabs>
          <w:tab w:val="left" w:pos="1744"/>
        </w:tabs>
        <w:rPr>
          <w:rFonts w:ascii="Arial" w:hAnsi="Arial" w:cs="Arial"/>
        </w:rPr>
      </w:pPr>
    </w:p>
    <w:p w14:paraId="0D832641" w14:textId="7B5F4408" w:rsidR="00356B36" w:rsidRDefault="00356B36" w:rsidP="00556F3A">
      <w:pPr>
        <w:tabs>
          <w:tab w:val="left" w:pos="1744"/>
        </w:tabs>
        <w:rPr>
          <w:rFonts w:ascii="Arial" w:hAnsi="Arial" w:cs="Arial"/>
        </w:rPr>
      </w:pPr>
    </w:p>
    <w:p w14:paraId="10C1DE7F" w14:textId="78815DB7" w:rsidR="00356B36" w:rsidRDefault="00356B36" w:rsidP="00556F3A">
      <w:pPr>
        <w:tabs>
          <w:tab w:val="left" w:pos="1744"/>
        </w:tabs>
        <w:rPr>
          <w:rFonts w:ascii="Arial" w:hAnsi="Arial" w:cs="Arial"/>
        </w:rPr>
      </w:pPr>
    </w:p>
    <w:p w14:paraId="15F51C6F" w14:textId="775097FA" w:rsidR="00356B36" w:rsidRDefault="00356B36" w:rsidP="00556F3A">
      <w:pPr>
        <w:tabs>
          <w:tab w:val="left" w:pos="1744"/>
        </w:tabs>
        <w:rPr>
          <w:rFonts w:ascii="Arial" w:hAnsi="Arial" w:cs="Arial"/>
        </w:rPr>
      </w:pPr>
    </w:p>
    <w:p w14:paraId="69E340DD" w14:textId="4E3C3F9E" w:rsidR="00356B36" w:rsidRDefault="00356B36" w:rsidP="00556F3A">
      <w:pPr>
        <w:tabs>
          <w:tab w:val="left" w:pos="1744"/>
        </w:tabs>
        <w:rPr>
          <w:rFonts w:ascii="Arial" w:hAnsi="Arial" w:cs="Arial"/>
        </w:rPr>
      </w:pPr>
    </w:p>
    <w:p w14:paraId="7861685C" w14:textId="4BED9B11" w:rsidR="00356B36" w:rsidRDefault="00356B36" w:rsidP="00556F3A">
      <w:pPr>
        <w:tabs>
          <w:tab w:val="left" w:pos="1744"/>
        </w:tabs>
        <w:rPr>
          <w:rFonts w:ascii="Arial" w:hAnsi="Arial" w:cs="Arial"/>
        </w:rPr>
      </w:pPr>
    </w:p>
    <w:p w14:paraId="7562A893" w14:textId="64EA0197" w:rsidR="00356B36" w:rsidRDefault="00356B36" w:rsidP="00556F3A">
      <w:pPr>
        <w:tabs>
          <w:tab w:val="left" w:pos="1744"/>
        </w:tabs>
        <w:rPr>
          <w:rFonts w:ascii="Arial" w:hAnsi="Arial" w:cs="Arial"/>
        </w:rPr>
      </w:pPr>
    </w:p>
    <w:p w14:paraId="004BF72B" w14:textId="31E0611A" w:rsidR="00356B36" w:rsidRDefault="00356B36" w:rsidP="00556F3A">
      <w:pPr>
        <w:tabs>
          <w:tab w:val="left" w:pos="1744"/>
        </w:tabs>
        <w:rPr>
          <w:rFonts w:ascii="Arial" w:hAnsi="Arial" w:cs="Arial"/>
        </w:rPr>
      </w:pPr>
    </w:p>
    <w:p w14:paraId="07F9FB50" w14:textId="1C2AEFE0" w:rsidR="00376B11" w:rsidRDefault="00376B11" w:rsidP="00556F3A">
      <w:pPr>
        <w:tabs>
          <w:tab w:val="left" w:pos="1744"/>
        </w:tabs>
        <w:rPr>
          <w:rFonts w:ascii="Arial" w:hAnsi="Arial" w:cs="Arial"/>
        </w:rPr>
      </w:pPr>
    </w:p>
    <w:p w14:paraId="3641269D" w14:textId="7C731E63" w:rsidR="00376B11" w:rsidRDefault="00376B11" w:rsidP="00556F3A">
      <w:pPr>
        <w:tabs>
          <w:tab w:val="left" w:pos="1744"/>
        </w:tabs>
        <w:rPr>
          <w:rFonts w:ascii="Arial" w:hAnsi="Arial" w:cs="Arial"/>
        </w:rPr>
      </w:pPr>
    </w:p>
    <w:p w14:paraId="6761B57F" w14:textId="2A7CBAF4" w:rsidR="00376B11" w:rsidRDefault="00376B11" w:rsidP="00556F3A">
      <w:pPr>
        <w:tabs>
          <w:tab w:val="left" w:pos="1744"/>
        </w:tabs>
        <w:rPr>
          <w:rFonts w:ascii="Arial" w:hAnsi="Arial" w:cs="Arial"/>
        </w:rPr>
      </w:pPr>
    </w:p>
    <w:p w14:paraId="0E1CF91C" w14:textId="77777777" w:rsidR="00376B11" w:rsidRDefault="00376B11" w:rsidP="00556F3A">
      <w:pPr>
        <w:tabs>
          <w:tab w:val="left" w:pos="1744"/>
        </w:tabs>
        <w:rPr>
          <w:rFonts w:ascii="Arial" w:hAnsi="Arial" w:cs="Arial"/>
        </w:rPr>
      </w:pPr>
    </w:p>
    <w:p w14:paraId="4100F123" w14:textId="5C2FAF85" w:rsidR="003B7F80" w:rsidRDefault="003B7F80" w:rsidP="00556F3A">
      <w:pPr>
        <w:tabs>
          <w:tab w:val="left" w:pos="1744"/>
        </w:tabs>
        <w:rPr>
          <w:rFonts w:ascii="Arial" w:hAnsi="Arial" w:cs="Arial"/>
        </w:rPr>
      </w:pPr>
    </w:p>
    <w:p w14:paraId="07D3EF08" w14:textId="77777777" w:rsidR="00A3675B" w:rsidRDefault="00A3675B" w:rsidP="00556F3A">
      <w:pPr>
        <w:tabs>
          <w:tab w:val="left" w:pos="1744"/>
        </w:tabs>
        <w:rPr>
          <w:rFonts w:ascii="Arial" w:hAnsi="Arial" w:cs="Arial"/>
        </w:rPr>
      </w:pPr>
    </w:p>
    <w:p w14:paraId="6F08A08B" w14:textId="77777777" w:rsidR="00A3675B" w:rsidRDefault="00A3675B" w:rsidP="00556F3A">
      <w:pPr>
        <w:tabs>
          <w:tab w:val="left" w:pos="1744"/>
        </w:tabs>
        <w:rPr>
          <w:rFonts w:ascii="Arial" w:hAnsi="Arial" w:cs="Arial"/>
        </w:rPr>
      </w:pPr>
    </w:p>
    <w:p w14:paraId="67790CA7" w14:textId="77777777" w:rsidR="00A3675B" w:rsidRDefault="00A3675B" w:rsidP="00556F3A">
      <w:pPr>
        <w:tabs>
          <w:tab w:val="left" w:pos="1744"/>
        </w:tabs>
        <w:rPr>
          <w:rFonts w:ascii="Arial" w:hAnsi="Arial" w:cs="Arial"/>
        </w:rPr>
      </w:pPr>
    </w:p>
    <w:p w14:paraId="294ADEE8" w14:textId="77777777" w:rsidR="00A3675B" w:rsidRDefault="00A3675B" w:rsidP="00556F3A">
      <w:pPr>
        <w:tabs>
          <w:tab w:val="left" w:pos="1744"/>
        </w:tabs>
        <w:rPr>
          <w:rFonts w:ascii="Arial" w:hAnsi="Arial" w:cs="Arial"/>
        </w:rPr>
      </w:pPr>
    </w:p>
    <w:p w14:paraId="5D07F2E5" w14:textId="77777777" w:rsidR="00A3675B" w:rsidRDefault="00A3675B" w:rsidP="00556F3A">
      <w:pPr>
        <w:tabs>
          <w:tab w:val="left" w:pos="1744"/>
        </w:tabs>
        <w:rPr>
          <w:rFonts w:ascii="Arial" w:hAnsi="Arial" w:cs="Arial"/>
        </w:rPr>
      </w:pPr>
    </w:p>
    <w:p w14:paraId="7384F98C" w14:textId="77777777" w:rsidR="00A3675B" w:rsidRDefault="00A3675B" w:rsidP="00556F3A">
      <w:pPr>
        <w:tabs>
          <w:tab w:val="left" w:pos="1744"/>
        </w:tabs>
        <w:rPr>
          <w:rFonts w:ascii="Arial" w:hAnsi="Arial" w:cs="Arial"/>
        </w:rPr>
      </w:pPr>
    </w:p>
    <w:p w14:paraId="27E307C4" w14:textId="77777777" w:rsidR="00A3675B" w:rsidRDefault="00A3675B" w:rsidP="00556F3A">
      <w:pPr>
        <w:tabs>
          <w:tab w:val="left" w:pos="1744"/>
        </w:tabs>
        <w:rPr>
          <w:rFonts w:ascii="Arial" w:hAnsi="Arial" w:cs="Arial"/>
        </w:rPr>
      </w:pPr>
    </w:p>
    <w:p w14:paraId="612A6F7D" w14:textId="77777777" w:rsidR="00A3675B" w:rsidRDefault="00A3675B" w:rsidP="00556F3A">
      <w:pPr>
        <w:tabs>
          <w:tab w:val="left" w:pos="1744"/>
        </w:tabs>
        <w:rPr>
          <w:rFonts w:ascii="Arial" w:hAnsi="Arial" w:cs="Arial"/>
        </w:rPr>
      </w:pPr>
    </w:p>
    <w:p w14:paraId="1938DFA7" w14:textId="77777777" w:rsidR="00A3675B" w:rsidRDefault="00A3675B" w:rsidP="00556F3A">
      <w:pPr>
        <w:tabs>
          <w:tab w:val="left" w:pos="1744"/>
        </w:tabs>
        <w:rPr>
          <w:rFonts w:ascii="Arial" w:hAnsi="Arial" w:cs="Arial"/>
        </w:rPr>
      </w:pPr>
    </w:p>
    <w:p w14:paraId="3D06221B" w14:textId="77777777" w:rsidR="00A3675B" w:rsidRDefault="00A3675B" w:rsidP="00556F3A">
      <w:pPr>
        <w:tabs>
          <w:tab w:val="left" w:pos="1744"/>
        </w:tabs>
        <w:rPr>
          <w:rFonts w:ascii="Arial" w:hAnsi="Arial" w:cs="Arial"/>
        </w:rPr>
      </w:pPr>
    </w:p>
    <w:p w14:paraId="3F3A8B9C" w14:textId="77777777" w:rsidR="00A3675B" w:rsidRDefault="00A3675B" w:rsidP="00556F3A">
      <w:pPr>
        <w:tabs>
          <w:tab w:val="left" w:pos="1744"/>
        </w:tabs>
        <w:rPr>
          <w:rFonts w:ascii="Arial" w:hAnsi="Arial" w:cs="Arial"/>
        </w:rPr>
      </w:pPr>
    </w:p>
    <w:p w14:paraId="6942565B" w14:textId="77777777" w:rsidR="00A3675B" w:rsidRDefault="00A3675B" w:rsidP="00556F3A">
      <w:pPr>
        <w:tabs>
          <w:tab w:val="left" w:pos="1744"/>
        </w:tabs>
        <w:rPr>
          <w:rFonts w:ascii="Arial" w:hAnsi="Arial" w:cs="Arial"/>
        </w:rPr>
      </w:pPr>
    </w:p>
    <w:p w14:paraId="2ECC0D0F" w14:textId="77777777" w:rsidR="00A3675B" w:rsidRDefault="00A3675B" w:rsidP="00556F3A">
      <w:pPr>
        <w:tabs>
          <w:tab w:val="left" w:pos="1744"/>
        </w:tabs>
        <w:rPr>
          <w:rFonts w:ascii="Arial" w:hAnsi="Arial" w:cs="Arial"/>
        </w:rPr>
      </w:pPr>
    </w:p>
    <w:p w14:paraId="42056A7B" w14:textId="77777777" w:rsidR="00A3675B" w:rsidRDefault="00A3675B" w:rsidP="00556F3A">
      <w:pPr>
        <w:tabs>
          <w:tab w:val="left" w:pos="1744"/>
        </w:tabs>
        <w:rPr>
          <w:rFonts w:ascii="Arial" w:hAnsi="Arial" w:cs="Arial"/>
        </w:rPr>
      </w:pPr>
    </w:p>
    <w:p w14:paraId="04E4318A" w14:textId="77777777" w:rsidR="00A3675B" w:rsidRDefault="00A3675B" w:rsidP="00556F3A">
      <w:pPr>
        <w:tabs>
          <w:tab w:val="left" w:pos="1744"/>
        </w:tabs>
        <w:rPr>
          <w:rFonts w:ascii="Arial" w:hAnsi="Arial" w:cs="Arial"/>
        </w:rPr>
      </w:pPr>
    </w:p>
    <w:p w14:paraId="46CBA1D2" w14:textId="77777777" w:rsidR="00A3675B" w:rsidRDefault="00A3675B" w:rsidP="00556F3A">
      <w:pPr>
        <w:tabs>
          <w:tab w:val="left" w:pos="1744"/>
        </w:tabs>
        <w:rPr>
          <w:rFonts w:ascii="Arial" w:hAnsi="Arial" w:cs="Arial"/>
        </w:rPr>
      </w:pPr>
    </w:p>
    <w:p w14:paraId="19F34CB4" w14:textId="77777777" w:rsidR="00A3675B" w:rsidRDefault="00A3675B" w:rsidP="00556F3A">
      <w:pPr>
        <w:tabs>
          <w:tab w:val="left" w:pos="1744"/>
        </w:tabs>
        <w:rPr>
          <w:rFonts w:ascii="Arial" w:hAnsi="Arial" w:cs="Arial"/>
        </w:rPr>
      </w:pPr>
    </w:p>
    <w:p w14:paraId="13612EDC" w14:textId="77777777" w:rsidR="00A3675B" w:rsidRDefault="00A3675B" w:rsidP="00556F3A">
      <w:pPr>
        <w:tabs>
          <w:tab w:val="left" w:pos="1744"/>
        </w:tabs>
        <w:rPr>
          <w:rFonts w:ascii="Arial" w:hAnsi="Arial" w:cs="Arial"/>
        </w:rPr>
      </w:pPr>
    </w:p>
    <w:p w14:paraId="0D97125B" w14:textId="77777777" w:rsidR="00A3675B" w:rsidRDefault="00A3675B" w:rsidP="00556F3A">
      <w:pPr>
        <w:tabs>
          <w:tab w:val="left" w:pos="1744"/>
        </w:tabs>
        <w:rPr>
          <w:rFonts w:ascii="Arial" w:hAnsi="Arial" w:cs="Arial"/>
        </w:rPr>
      </w:pPr>
    </w:p>
    <w:p w14:paraId="7E0A5D30" w14:textId="77777777" w:rsidR="00A3675B" w:rsidRDefault="00A3675B" w:rsidP="00556F3A">
      <w:pPr>
        <w:tabs>
          <w:tab w:val="left" w:pos="1744"/>
        </w:tabs>
        <w:rPr>
          <w:rFonts w:ascii="Arial" w:hAnsi="Arial" w:cs="Arial"/>
        </w:rPr>
      </w:pPr>
    </w:p>
    <w:p w14:paraId="71287057" w14:textId="77777777" w:rsidR="00A3675B" w:rsidRDefault="00A3675B" w:rsidP="00556F3A">
      <w:pPr>
        <w:tabs>
          <w:tab w:val="left" w:pos="1744"/>
        </w:tabs>
        <w:rPr>
          <w:rFonts w:ascii="Arial" w:hAnsi="Arial" w:cs="Arial"/>
        </w:rPr>
      </w:pPr>
    </w:p>
    <w:p w14:paraId="10C97598" w14:textId="77777777" w:rsidR="00A3675B" w:rsidRDefault="00A3675B" w:rsidP="00556F3A">
      <w:pPr>
        <w:tabs>
          <w:tab w:val="left" w:pos="1744"/>
        </w:tabs>
        <w:rPr>
          <w:rFonts w:ascii="Arial" w:hAnsi="Arial" w:cs="Arial"/>
        </w:rPr>
      </w:pPr>
    </w:p>
    <w:p w14:paraId="3CAF2C6C" w14:textId="77777777" w:rsidR="00A3675B" w:rsidRDefault="00A3675B" w:rsidP="00556F3A">
      <w:pPr>
        <w:tabs>
          <w:tab w:val="left" w:pos="1744"/>
        </w:tabs>
        <w:rPr>
          <w:rFonts w:ascii="Arial" w:hAnsi="Arial" w:cs="Arial"/>
        </w:rPr>
      </w:pPr>
    </w:p>
    <w:p w14:paraId="78702484" w14:textId="17C35C0D" w:rsidR="00DD2CAC" w:rsidRDefault="00DD2CAC" w:rsidP="00556F3A">
      <w:pPr>
        <w:tabs>
          <w:tab w:val="left" w:pos="1744"/>
        </w:tabs>
        <w:rPr>
          <w:rFonts w:ascii="Arial" w:hAnsi="Arial" w:cs="Arial"/>
        </w:rPr>
      </w:pPr>
      <w:r>
        <w:rPr>
          <w:rFonts w:ascii="Arial" w:hAnsi="Arial" w:cs="Arial"/>
        </w:rPr>
        <w:lastRenderedPageBreak/>
        <w:t>Appendix 1</w:t>
      </w:r>
    </w:p>
    <w:p w14:paraId="69B0A0E4" w14:textId="391634FB" w:rsidR="00DD2CAC" w:rsidRDefault="00DD2CAC" w:rsidP="00556F3A">
      <w:pPr>
        <w:tabs>
          <w:tab w:val="left" w:pos="1744"/>
        </w:tabs>
        <w:rPr>
          <w:rFonts w:ascii="Arial" w:hAnsi="Arial" w:cs="Arial"/>
        </w:rPr>
      </w:pPr>
      <w:r>
        <w:rPr>
          <w:rFonts w:ascii="Arial" w:hAnsi="Arial" w:cs="Arial"/>
          <w:noProof/>
        </w:rPr>
        <w:drawing>
          <wp:inline distT="0" distB="0" distL="0" distR="0" wp14:anchorId="23FB5BEC" wp14:editId="5EB87539">
            <wp:extent cx="5727700" cy="78765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3">
                      <a:extLst>
                        <a:ext uri="{28A0092B-C50C-407E-A947-70E740481C1C}">
                          <a14:useLocalDpi xmlns:a14="http://schemas.microsoft.com/office/drawing/2010/main" val="0"/>
                        </a:ext>
                      </a:extLst>
                    </a:blip>
                    <a:stretch>
                      <a:fillRect/>
                    </a:stretch>
                  </pic:blipFill>
                  <pic:spPr>
                    <a:xfrm>
                      <a:off x="0" y="0"/>
                      <a:ext cx="5727700" cy="7876540"/>
                    </a:xfrm>
                    <a:prstGeom prst="rect">
                      <a:avLst/>
                    </a:prstGeom>
                  </pic:spPr>
                </pic:pic>
              </a:graphicData>
            </a:graphic>
          </wp:inline>
        </w:drawing>
      </w:r>
    </w:p>
    <w:p w14:paraId="6278211C" w14:textId="55CDEF5B" w:rsidR="00BB198E" w:rsidRDefault="00DD2CAC" w:rsidP="00556F3A">
      <w:pPr>
        <w:tabs>
          <w:tab w:val="left" w:pos="1744"/>
        </w:tabs>
        <w:rPr>
          <w:rFonts w:ascii="Arial" w:hAnsi="Arial" w:cs="Arial"/>
        </w:rPr>
      </w:pPr>
      <w:proofErr w:type="spellStart"/>
      <w:r>
        <w:rPr>
          <w:rFonts w:ascii="Arial" w:hAnsi="Arial" w:cs="Arial"/>
        </w:rPr>
        <w:t>Frensch</w:t>
      </w:r>
      <w:proofErr w:type="spellEnd"/>
      <w:r>
        <w:rPr>
          <w:rFonts w:ascii="Arial" w:hAnsi="Arial" w:cs="Arial"/>
        </w:rPr>
        <w:t xml:space="preserve">, N. (2003) </w:t>
      </w:r>
      <w:r w:rsidRPr="00DD2CAC">
        <w:rPr>
          <w:rFonts w:ascii="Arial" w:hAnsi="Arial" w:cs="Arial"/>
          <w:i/>
          <w:iCs/>
        </w:rPr>
        <w:t>Dyslexia Visual Disturbance.</w:t>
      </w:r>
      <w:r>
        <w:rPr>
          <w:rFonts w:ascii="Arial" w:hAnsi="Arial" w:cs="Arial"/>
        </w:rPr>
        <w:t xml:space="preserve"> [jpg]. Available at: </w:t>
      </w:r>
    </w:p>
    <w:p w14:paraId="186D817D" w14:textId="51940E0D" w:rsidR="00BB198E" w:rsidRDefault="002135BD" w:rsidP="00556F3A">
      <w:pPr>
        <w:tabs>
          <w:tab w:val="left" w:pos="1744"/>
        </w:tabs>
        <w:rPr>
          <w:rFonts w:ascii="Arial" w:hAnsi="Arial" w:cs="Arial"/>
        </w:rPr>
      </w:pPr>
      <w:hyperlink r:id="rId64" w:history="1">
        <w:r w:rsidR="00DD2CAC" w:rsidRPr="00323422">
          <w:rPr>
            <w:rStyle w:val="Hyperlink"/>
            <w:rFonts w:ascii="Arial" w:hAnsi="Arial" w:cs="Arial"/>
          </w:rPr>
          <w:t>http://www.readregular.com/english/dyslexia.html</w:t>
        </w:r>
      </w:hyperlink>
      <w:r w:rsidR="00DD2CAC">
        <w:rPr>
          <w:rFonts w:ascii="Arial" w:hAnsi="Arial" w:cs="Arial"/>
        </w:rPr>
        <w:t xml:space="preserve"> (Accessed:2 June 2021).</w:t>
      </w:r>
    </w:p>
    <w:p w14:paraId="65CBCDA2" w14:textId="569CB6C3" w:rsidR="00BB198E" w:rsidRDefault="00BB198E" w:rsidP="00556F3A">
      <w:pPr>
        <w:tabs>
          <w:tab w:val="left" w:pos="1744"/>
        </w:tabs>
        <w:rPr>
          <w:rFonts w:ascii="Arial" w:hAnsi="Arial" w:cs="Arial"/>
        </w:rPr>
      </w:pPr>
    </w:p>
    <w:p w14:paraId="551C3ACB" w14:textId="121473D5" w:rsidR="00BB198E" w:rsidRDefault="00E92EFF" w:rsidP="00556F3A">
      <w:pPr>
        <w:tabs>
          <w:tab w:val="left" w:pos="1744"/>
        </w:tabs>
        <w:rPr>
          <w:rFonts w:ascii="Arial" w:hAnsi="Arial" w:cs="Arial"/>
        </w:rPr>
      </w:pPr>
      <w:r>
        <w:rPr>
          <w:rFonts w:ascii="Arial" w:hAnsi="Arial" w:cs="Arial"/>
        </w:rPr>
        <w:t xml:space="preserve">Appendix 2 </w:t>
      </w:r>
    </w:p>
    <w:p w14:paraId="35AC7E95" w14:textId="2D8CB4BE" w:rsidR="00E92EFF" w:rsidRDefault="00E92EFF" w:rsidP="00556F3A">
      <w:pPr>
        <w:tabs>
          <w:tab w:val="left" w:pos="1744"/>
        </w:tabs>
        <w:rPr>
          <w:rFonts w:ascii="Arial" w:hAnsi="Arial" w:cs="Arial"/>
        </w:rPr>
      </w:pPr>
      <w:r>
        <w:rPr>
          <w:rFonts w:ascii="Arial" w:hAnsi="Arial" w:cs="Arial"/>
          <w:noProof/>
        </w:rPr>
        <w:lastRenderedPageBreak/>
        <w:drawing>
          <wp:inline distT="0" distB="0" distL="0" distR="0" wp14:anchorId="09FEB3CB" wp14:editId="62BBA567">
            <wp:extent cx="6309360" cy="3943700"/>
            <wp:effectExtent l="0" t="0" r="2540" b="6350"/>
            <wp:docPr id="1" name="Picture 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chat or text message&#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6320747" cy="3950818"/>
                    </a:xfrm>
                    <a:prstGeom prst="rect">
                      <a:avLst/>
                    </a:prstGeom>
                  </pic:spPr>
                </pic:pic>
              </a:graphicData>
            </a:graphic>
          </wp:inline>
        </w:drawing>
      </w:r>
    </w:p>
    <w:p w14:paraId="57DB12BB" w14:textId="0A6A6A60" w:rsidR="00BB198E" w:rsidRDefault="00BB198E" w:rsidP="00556F3A">
      <w:pPr>
        <w:tabs>
          <w:tab w:val="left" w:pos="1744"/>
        </w:tabs>
        <w:rPr>
          <w:rFonts w:ascii="Arial" w:hAnsi="Arial" w:cs="Arial"/>
        </w:rPr>
      </w:pPr>
    </w:p>
    <w:p w14:paraId="2F7FA191" w14:textId="4E661676" w:rsidR="00BB198E" w:rsidRDefault="00BB198E" w:rsidP="00556F3A">
      <w:pPr>
        <w:tabs>
          <w:tab w:val="left" w:pos="1744"/>
        </w:tabs>
        <w:rPr>
          <w:rFonts w:ascii="Arial" w:hAnsi="Arial" w:cs="Arial"/>
        </w:rPr>
      </w:pPr>
    </w:p>
    <w:p w14:paraId="3D787E17" w14:textId="524627EF" w:rsidR="00BB198E" w:rsidRDefault="00F61C93" w:rsidP="00556F3A">
      <w:pPr>
        <w:tabs>
          <w:tab w:val="left" w:pos="1744"/>
        </w:tabs>
        <w:rPr>
          <w:rFonts w:ascii="Arial" w:hAnsi="Arial" w:cs="Arial"/>
        </w:rPr>
      </w:pPr>
      <w:r>
        <w:rPr>
          <w:rFonts w:ascii="Arial" w:hAnsi="Arial" w:cs="Arial"/>
        </w:rPr>
        <w:t xml:space="preserve">Microsoft Education (2019) </w:t>
      </w:r>
      <w:r w:rsidRPr="00516962">
        <w:rPr>
          <w:rFonts w:ascii="Arial" w:hAnsi="Arial" w:cs="Arial"/>
          <w:i/>
          <w:iCs/>
        </w:rPr>
        <w:t>What is immersive reader?</w:t>
      </w:r>
      <w:r>
        <w:rPr>
          <w:rFonts w:ascii="Arial" w:hAnsi="Arial" w:cs="Arial"/>
        </w:rPr>
        <w:t xml:space="preserve"> </w:t>
      </w:r>
      <w:r w:rsidR="00671F8C">
        <w:rPr>
          <w:rFonts w:ascii="Arial" w:hAnsi="Arial" w:cs="Arial"/>
        </w:rPr>
        <w:t xml:space="preserve">[jpg] Available at: </w:t>
      </w:r>
      <w:hyperlink r:id="rId66" w:history="1">
        <w:r w:rsidR="00671F8C" w:rsidRPr="007A7A6E">
          <w:rPr>
            <w:rStyle w:val="Hyperlink"/>
            <w:rFonts w:ascii="Arial" w:hAnsi="Arial" w:cs="Arial"/>
          </w:rPr>
          <w:t>https://www.youtube.com/watch?v=wHJJCLV-DNg</w:t>
        </w:r>
      </w:hyperlink>
      <w:r w:rsidR="00671F8C">
        <w:rPr>
          <w:rFonts w:ascii="Arial" w:hAnsi="Arial" w:cs="Arial"/>
        </w:rPr>
        <w:t xml:space="preserve"> (Accessed: 4 June 2021). </w:t>
      </w:r>
    </w:p>
    <w:p w14:paraId="15536090" w14:textId="3AAC3DD1" w:rsidR="00BB198E" w:rsidRDefault="00BB198E" w:rsidP="00556F3A">
      <w:pPr>
        <w:tabs>
          <w:tab w:val="left" w:pos="1744"/>
        </w:tabs>
        <w:rPr>
          <w:rFonts w:ascii="Arial" w:hAnsi="Arial" w:cs="Arial"/>
        </w:rPr>
      </w:pPr>
    </w:p>
    <w:p w14:paraId="7CCC5C08" w14:textId="46F38855" w:rsidR="00BB198E" w:rsidRDefault="00BB198E" w:rsidP="00556F3A">
      <w:pPr>
        <w:tabs>
          <w:tab w:val="left" w:pos="1744"/>
        </w:tabs>
        <w:rPr>
          <w:rFonts w:ascii="Arial" w:hAnsi="Arial" w:cs="Arial"/>
        </w:rPr>
      </w:pPr>
    </w:p>
    <w:p w14:paraId="07C1EE3D" w14:textId="35DD46F8" w:rsidR="00BB198E" w:rsidRDefault="00BB198E" w:rsidP="00556F3A">
      <w:pPr>
        <w:tabs>
          <w:tab w:val="left" w:pos="1744"/>
        </w:tabs>
        <w:rPr>
          <w:rFonts w:ascii="Arial" w:hAnsi="Arial" w:cs="Arial"/>
        </w:rPr>
      </w:pPr>
    </w:p>
    <w:p w14:paraId="04F86367" w14:textId="480A0896" w:rsidR="00BB198E" w:rsidRDefault="00BB198E" w:rsidP="00556F3A">
      <w:pPr>
        <w:tabs>
          <w:tab w:val="left" w:pos="1744"/>
        </w:tabs>
        <w:rPr>
          <w:rFonts w:ascii="Arial" w:hAnsi="Arial" w:cs="Arial"/>
        </w:rPr>
      </w:pPr>
    </w:p>
    <w:p w14:paraId="43F835BD" w14:textId="243265EF" w:rsidR="00BB198E" w:rsidRDefault="00BB198E" w:rsidP="00556F3A">
      <w:pPr>
        <w:tabs>
          <w:tab w:val="left" w:pos="1744"/>
        </w:tabs>
        <w:rPr>
          <w:rFonts w:ascii="Arial" w:hAnsi="Arial" w:cs="Arial"/>
        </w:rPr>
      </w:pPr>
    </w:p>
    <w:p w14:paraId="3C7D463C" w14:textId="2CFC3F6B" w:rsidR="00BB198E" w:rsidRDefault="00BB198E" w:rsidP="00556F3A">
      <w:pPr>
        <w:tabs>
          <w:tab w:val="left" w:pos="1744"/>
        </w:tabs>
        <w:rPr>
          <w:rFonts w:ascii="Arial" w:hAnsi="Arial" w:cs="Arial"/>
        </w:rPr>
      </w:pPr>
    </w:p>
    <w:p w14:paraId="6419BA9E" w14:textId="4A193BEE" w:rsidR="00BB198E" w:rsidRDefault="00BB198E" w:rsidP="00556F3A">
      <w:pPr>
        <w:tabs>
          <w:tab w:val="left" w:pos="1744"/>
        </w:tabs>
        <w:rPr>
          <w:rFonts w:ascii="Arial" w:hAnsi="Arial" w:cs="Arial"/>
        </w:rPr>
      </w:pPr>
    </w:p>
    <w:p w14:paraId="451CEEF4" w14:textId="0207EA26" w:rsidR="00BB198E" w:rsidRDefault="00BB198E" w:rsidP="00556F3A">
      <w:pPr>
        <w:tabs>
          <w:tab w:val="left" w:pos="1744"/>
        </w:tabs>
        <w:rPr>
          <w:rFonts w:ascii="Arial" w:hAnsi="Arial" w:cs="Arial"/>
        </w:rPr>
      </w:pPr>
    </w:p>
    <w:p w14:paraId="04AE6FAD" w14:textId="32FEF859" w:rsidR="00BB198E" w:rsidRDefault="00BB198E" w:rsidP="00556F3A">
      <w:pPr>
        <w:tabs>
          <w:tab w:val="left" w:pos="1744"/>
        </w:tabs>
        <w:rPr>
          <w:rFonts w:ascii="Arial" w:hAnsi="Arial" w:cs="Arial"/>
        </w:rPr>
      </w:pPr>
    </w:p>
    <w:p w14:paraId="7A8A3726" w14:textId="2372B30A" w:rsidR="00BB198E" w:rsidRDefault="00BB198E" w:rsidP="00556F3A">
      <w:pPr>
        <w:tabs>
          <w:tab w:val="left" w:pos="1744"/>
        </w:tabs>
        <w:rPr>
          <w:rFonts w:ascii="Arial" w:hAnsi="Arial" w:cs="Arial"/>
        </w:rPr>
      </w:pPr>
    </w:p>
    <w:p w14:paraId="024B5D07" w14:textId="203C9995" w:rsidR="00BB198E" w:rsidRDefault="00BB198E" w:rsidP="00556F3A">
      <w:pPr>
        <w:tabs>
          <w:tab w:val="left" w:pos="1744"/>
        </w:tabs>
        <w:rPr>
          <w:rFonts w:ascii="Arial" w:hAnsi="Arial" w:cs="Arial"/>
        </w:rPr>
      </w:pPr>
    </w:p>
    <w:p w14:paraId="4FDC99E9" w14:textId="5D0953A3" w:rsidR="00BB198E" w:rsidRDefault="00BB198E" w:rsidP="00556F3A">
      <w:pPr>
        <w:tabs>
          <w:tab w:val="left" w:pos="1744"/>
        </w:tabs>
        <w:rPr>
          <w:rFonts w:ascii="Arial" w:hAnsi="Arial" w:cs="Arial"/>
        </w:rPr>
      </w:pPr>
    </w:p>
    <w:p w14:paraId="49DA85CE" w14:textId="5F4C17C3" w:rsidR="00BB198E" w:rsidRDefault="00BB198E" w:rsidP="00556F3A">
      <w:pPr>
        <w:tabs>
          <w:tab w:val="left" w:pos="1744"/>
        </w:tabs>
        <w:rPr>
          <w:rFonts w:ascii="Arial" w:hAnsi="Arial" w:cs="Arial"/>
        </w:rPr>
      </w:pPr>
    </w:p>
    <w:p w14:paraId="05386B36" w14:textId="6075A226" w:rsidR="00BB198E" w:rsidRDefault="00BB198E" w:rsidP="00556F3A">
      <w:pPr>
        <w:tabs>
          <w:tab w:val="left" w:pos="1744"/>
        </w:tabs>
        <w:rPr>
          <w:rFonts w:ascii="Arial" w:hAnsi="Arial" w:cs="Arial"/>
        </w:rPr>
      </w:pPr>
    </w:p>
    <w:p w14:paraId="1BDA7A1A" w14:textId="278AF94F" w:rsidR="00BB198E" w:rsidRDefault="00BB198E" w:rsidP="00556F3A">
      <w:pPr>
        <w:tabs>
          <w:tab w:val="left" w:pos="1744"/>
        </w:tabs>
        <w:rPr>
          <w:rFonts w:ascii="Arial" w:hAnsi="Arial" w:cs="Arial"/>
        </w:rPr>
      </w:pPr>
    </w:p>
    <w:p w14:paraId="198B1894" w14:textId="083AA72F" w:rsidR="00BB198E" w:rsidRDefault="00BB198E" w:rsidP="00556F3A">
      <w:pPr>
        <w:tabs>
          <w:tab w:val="left" w:pos="1744"/>
        </w:tabs>
        <w:rPr>
          <w:rFonts w:ascii="Arial" w:hAnsi="Arial" w:cs="Arial"/>
        </w:rPr>
      </w:pPr>
    </w:p>
    <w:p w14:paraId="4D2C5924" w14:textId="7EFF58EC" w:rsidR="00BB198E" w:rsidRDefault="00BB198E" w:rsidP="00556F3A">
      <w:pPr>
        <w:tabs>
          <w:tab w:val="left" w:pos="1744"/>
        </w:tabs>
        <w:rPr>
          <w:rFonts w:ascii="Arial" w:hAnsi="Arial" w:cs="Arial"/>
        </w:rPr>
      </w:pPr>
    </w:p>
    <w:p w14:paraId="25033F3C" w14:textId="089DB10C" w:rsidR="000B3A1B" w:rsidRDefault="000B3A1B" w:rsidP="00556F3A">
      <w:pPr>
        <w:tabs>
          <w:tab w:val="left" w:pos="1744"/>
        </w:tabs>
        <w:rPr>
          <w:rFonts w:ascii="Arial" w:hAnsi="Arial" w:cs="Arial"/>
        </w:rPr>
      </w:pPr>
    </w:p>
    <w:p w14:paraId="249DE171" w14:textId="57DE7BD9" w:rsidR="000B3A1B" w:rsidRDefault="000B3A1B" w:rsidP="00556F3A">
      <w:pPr>
        <w:tabs>
          <w:tab w:val="left" w:pos="1744"/>
        </w:tabs>
        <w:rPr>
          <w:rFonts w:ascii="Arial" w:hAnsi="Arial" w:cs="Arial"/>
        </w:rPr>
      </w:pPr>
    </w:p>
    <w:p w14:paraId="0D421ED5" w14:textId="3CA5938B" w:rsidR="000B3A1B" w:rsidRDefault="000B3A1B" w:rsidP="00556F3A">
      <w:pPr>
        <w:tabs>
          <w:tab w:val="left" w:pos="1744"/>
        </w:tabs>
        <w:rPr>
          <w:rFonts w:ascii="Arial" w:hAnsi="Arial" w:cs="Arial"/>
        </w:rPr>
      </w:pPr>
    </w:p>
    <w:p w14:paraId="3719FDE2" w14:textId="7B2D9E64" w:rsidR="000B3A1B" w:rsidRDefault="000B3A1B" w:rsidP="00556F3A">
      <w:pPr>
        <w:tabs>
          <w:tab w:val="left" w:pos="1744"/>
        </w:tabs>
        <w:rPr>
          <w:rFonts w:ascii="Arial" w:hAnsi="Arial" w:cs="Arial"/>
        </w:rPr>
      </w:pPr>
    </w:p>
    <w:p w14:paraId="2022539F" w14:textId="77777777" w:rsidR="000B3A1B" w:rsidRDefault="000B3A1B" w:rsidP="00556F3A">
      <w:pPr>
        <w:tabs>
          <w:tab w:val="left" w:pos="1744"/>
        </w:tabs>
        <w:rPr>
          <w:rFonts w:ascii="Arial" w:hAnsi="Arial" w:cs="Arial"/>
        </w:rPr>
      </w:pPr>
    </w:p>
    <w:p w14:paraId="6296EF86" w14:textId="536FD6F3" w:rsidR="00BB198E" w:rsidRDefault="00BB198E" w:rsidP="00556F3A">
      <w:pPr>
        <w:tabs>
          <w:tab w:val="left" w:pos="1744"/>
        </w:tabs>
        <w:rPr>
          <w:rFonts w:ascii="Arial" w:hAnsi="Arial" w:cs="Arial"/>
        </w:rPr>
      </w:pPr>
    </w:p>
    <w:p w14:paraId="3DD2E5AD" w14:textId="16EBCC2A" w:rsidR="007A22F0" w:rsidRPr="008D2923" w:rsidRDefault="007A22F0" w:rsidP="00556F3A">
      <w:pPr>
        <w:tabs>
          <w:tab w:val="left" w:pos="1744"/>
        </w:tabs>
        <w:rPr>
          <w:rFonts w:ascii="Arial" w:hAnsi="Arial" w:cs="Arial"/>
        </w:rPr>
      </w:pPr>
    </w:p>
    <w:sectPr w:rsidR="007A22F0" w:rsidRPr="008D2923" w:rsidSect="00327EB6">
      <w:headerReference w:type="default" r:id="rId67"/>
      <w:footerReference w:type="even" r:id="rId68"/>
      <w:footerReference w:type="default" r:id="rId6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4A4204" w14:textId="77777777" w:rsidR="00B1397E" w:rsidRDefault="00B1397E" w:rsidP="00434703">
      <w:r>
        <w:separator/>
      </w:r>
    </w:p>
  </w:endnote>
  <w:endnote w:type="continuationSeparator" w:id="0">
    <w:p w14:paraId="30046DC1" w14:textId="77777777" w:rsidR="00B1397E" w:rsidRDefault="00B1397E" w:rsidP="00434703">
      <w:r>
        <w:continuationSeparator/>
      </w:r>
    </w:p>
  </w:endnote>
  <w:endnote w:type="continuationNotice" w:id="1">
    <w:p w14:paraId="7788C891" w14:textId="77777777" w:rsidR="00B1397E" w:rsidRDefault="00B139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39747339"/>
      <w:docPartObj>
        <w:docPartGallery w:val="Page Numbers (Bottom of Page)"/>
        <w:docPartUnique/>
      </w:docPartObj>
    </w:sdtPr>
    <w:sdtEndPr>
      <w:rPr>
        <w:rStyle w:val="PageNumber"/>
      </w:rPr>
    </w:sdtEndPr>
    <w:sdtContent>
      <w:p w14:paraId="5714A8F4" w14:textId="4C8122A7" w:rsidR="00434703" w:rsidRDefault="00434703" w:rsidP="002010F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C3B606" w14:textId="77777777" w:rsidR="00434703" w:rsidRDefault="004347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43120640"/>
      <w:docPartObj>
        <w:docPartGallery w:val="Page Numbers (Bottom of Page)"/>
        <w:docPartUnique/>
      </w:docPartObj>
    </w:sdtPr>
    <w:sdtEndPr>
      <w:rPr>
        <w:rStyle w:val="PageNumber"/>
      </w:rPr>
    </w:sdtEndPr>
    <w:sdtContent>
      <w:p w14:paraId="4AC47283" w14:textId="0DAC423B" w:rsidR="00434703" w:rsidRDefault="00434703" w:rsidP="002010F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5F96AB" w14:textId="77777777" w:rsidR="003B3183" w:rsidRDefault="003B3183" w:rsidP="003B3183">
    <w:pPr>
      <w:pStyle w:val="Header"/>
    </w:pPr>
    <w:r>
      <w:t>Word Count: 2715</w:t>
    </w:r>
  </w:p>
  <w:p w14:paraId="6729DC45" w14:textId="62E0B057" w:rsidR="00434703" w:rsidRDefault="00434703">
    <w:pPr>
      <w:pStyle w:val="Footer"/>
    </w:pPr>
    <w:r>
      <w:t xml:space="preserve"> </w:t>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1ED4B3" w14:textId="77777777" w:rsidR="00B1397E" w:rsidRDefault="00B1397E" w:rsidP="00434703">
      <w:r>
        <w:separator/>
      </w:r>
    </w:p>
  </w:footnote>
  <w:footnote w:type="continuationSeparator" w:id="0">
    <w:p w14:paraId="69CF66B5" w14:textId="77777777" w:rsidR="00B1397E" w:rsidRDefault="00B1397E" w:rsidP="00434703">
      <w:r>
        <w:continuationSeparator/>
      </w:r>
    </w:p>
  </w:footnote>
  <w:footnote w:type="continuationNotice" w:id="1">
    <w:p w14:paraId="35900F33" w14:textId="77777777" w:rsidR="00B1397E" w:rsidRDefault="00B1397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B8AF76" w14:textId="4446E4EE" w:rsidR="00434703" w:rsidRDefault="00434703">
    <w:pPr>
      <w:pStyle w:val="Header"/>
    </w:pPr>
    <w:r>
      <w:t>EAEE6002</w:t>
    </w:r>
    <w:r>
      <w:tab/>
    </w:r>
    <w:r>
      <w:tab/>
      <w:t>1905066</w:t>
    </w:r>
  </w:p>
  <w:p w14:paraId="6EC9608A" w14:textId="040D1808" w:rsidR="004067C7" w:rsidRDefault="004067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B7045"/>
    <w:multiLevelType w:val="hybridMultilevel"/>
    <w:tmpl w:val="964C8560"/>
    <w:lvl w:ilvl="0" w:tplc="1DC6971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C57FAC"/>
    <w:multiLevelType w:val="multilevel"/>
    <w:tmpl w:val="7AA6D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585288D"/>
    <w:multiLevelType w:val="multilevel"/>
    <w:tmpl w:val="B504E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97013C"/>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0B43585"/>
    <w:multiLevelType w:val="multilevel"/>
    <w:tmpl w:val="EE528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1124BFB"/>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E6E3141"/>
    <w:multiLevelType w:val="multilevel"/>
    <w:tmpl w:val="9C8ADD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3D46FEA"/>
    <w:multiLevelType w:val="multilevel"/>
    <w:tmpl w:val="6282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FE4014"/>
    <w:multiLevelType w:val="multilevel"/>
    <w:tmpl w:val="07A49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4"/>
  </w:num>
  <w:num w:numId="4">
    <w:abstractNumId w:val="8"/>
  </w:num>
  <w:num w:numId="5">
    <w:abstractNumId w:val="1"/>
  </w:num>
  <w:num w:numId="6">
    <w:abstractNumId w:val="3"/>
  </w:num>
  <w:num w:numId="7">
    <w:abstractNumId w:val="2"/>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703"/>
    <w:rsid w:val="000009E4"/>
    <w:rsid w:val="00007867"/>
    <w:rsid w:val="00007EBE"/>
    <w:rsid w:val="00010121"/>
    <w:rsid w:val="00014967"/>
    <w:rsid w:val="00015341"/>
    <w:rsid w:val="0001700B"/>
    <w:rsid w:val="000203E4"/>
    <w:rsid w:val="000214A4"/>
    <w:rsid w:val="000254FE"/>
    <w:rsid w:val="00027290"/>
    <w:rsid w:val="000304C2"/>
    <w:rsid w:val="00030F00"/>
    <w:rsid w:val="00033512"/>
    <w:rsid w:val="00033568"/>
    <w:rsid w:val="00036E59"/>
    <w:rsid w:val="00037DF3"/>
    <w:rsid w:val="00041AA6"/>
    <w:rsid w:val="00041FC0"/>
    <w:rsid w:val="00042DF8"/>
    <w:rsid w:val="00047147"/>
    <w:rsid w:val="00055C98"/>
    <w:rsid w:val="000578F8"/>
    <w:rsid w:val="00057CF4"/>
    <w:rsid w:val="000604B4"/>
    <w:rsid w:val="00061550"/>
    <w:rsid w:val="000637DC"/>
    <w:rsid w:val="00067460"/>
    <w:rsid w:val="00067842"/>
    <w:rsid w:val="00070180"/>
    <w:rsid w:val="000701C8"/>
    <w:rsid w:val="00071F21"/>
    <w:rsid w:val="00073DE0"/>
    <w:rsid w:val="00081431"/>
    <w:rsid w:val="00081A1F"/>
    <w:rsid w:val="00082F0C"/>
    <w:rsid w:val="00083F2C"/>
    <w:rsid w:val="000867E2"/>
    <w:rsid w:val="00086CBB"/>
    <w:rsid w:val="00090F5B"/>
    <w:rsid w:val="0009265A"/>
    <w:rsid w:val="00095191"/>
    <w:rsid w:val="00096D4E"/>
    <w:rsid w:val="000A14EF"/>
    <w:rsid w:val="000A1CDD"/>
    <w:rsid w:val="000A2D8B"/>
    <w:rsid w:val="000B2DF6"/>
    <w:rsid w:val="000B3A1B"/>
    <w:rsid w:val="000C00B4"/>
    <w:rsid w:val="000C3E43"/>
    <w:rsid w:val="000C5101"/>
    <w:rsid w:val="000C5971"/>
    <w:rsid w:val="000C6814"/>
    <w:rsid w:val="000C7FF0"/>
    <w:rsid w:val="000D2C54"/>
    <w:rsid w:val="000D4BA7"/>
    <w:rsid w:val="000E108D"/>
    <w:rsid w:val="000E344B"/>
    <w:rsid w:val="000E3BB6"/>
    <w:rsid w:val="000E6D24"/>
    <w:rsid w:val="000E6F0F"/>
    <w:rsid w:val="000E7235"/>
    <w:rsid w:val="000E7D8C"/>
    <w:rsid w:val="000F1409"/>
    <w:rsid w:val="000F1FD3"/>
    <w:rsid w:val="000F2AD4"/>
    <w:rsid w:val="000F2F2E"/>
    <w:rsid w:val="000F388B"/>
    <w:rsid w:val="000F5103"/>
    <w:rsid w:val="000F601F"/>
    <w:rsid w:val="0010174B"/>
    <w:rsid w:val="00102962"/>
    <w:rsid w:val="001079C9"/>
    <w:rsid w:val="00107BAB"/>
    <w:rsid w:val="00110DFA"/>
    <w:rsid w:val="00114717"/>
    <w:rsid w:val="00114E3B"/>
    <w:rsid w:val="0011573B"/>
    <w:rsid w:val="00116B4B"/>
    <w:rsid w:val="00116C6D"/>
    <w:rsid w:val="00117502"/>
    <w:rsid w:val="00124D93"/>
    <w:rsid w:val="00130918"/>
    <w:rsid w:val="00130C23"/>
    <w:rsid w:val="00131952"/>
    <w:rsid w:val="00134CE6"/>
    <w:rsid w:val="00135050"/>
    <w:rsid w:val="001355CC"/>
    <w:rsid w:val="001401F5"/>
    <w:rsid w:val="00140CA0"/>
    <w:rsid w:val="00142169"/>
    <w:rsid w:val="001428EB"/>
    <w:rsid w:val="00142EDB"/>
    <w:rsid w:val="001464A4"/>
    <w:rsid w:val="00147627"/>
    <w:rsid w:val="00155AD6"/>
    <w:rsid w:val="0015709B"/>
    <w:rsid w:val="00160CEC"/>
    <w:rsid w:val="00161F8D"/>
    <w:rsid w:val="00164F3C"/>
    <w:rsid w:val="0016799D"/>
    <w:rsid w:val="0017176B"/>
    <w:rsid w:val="00172B8B"/>
    <w:rsid w:val="00172E7B"/>
    <w:rsid w:val="001752EC"/>
    <w:rsid w:val="00175D86"/>
    <w:rsid w:val="00181D55"/>
    <w:rsid w:val="00182CD6"/>
    <w:rsid w:val="00183B3D"/>
    <w:rsid w:val="00184A40"/>
    <w:rsid w:val="00186912"/>
    <w:rsid w:val="00187402"/>
    <w:rsid w:val="0018749D"/>
    <w:rsid w:val="00190465"/>
    <w:rsid w:val="00190AEA"/>
    <w:rsid w:val="001956DB"/>
    <w:rsid w:val="0019596C"/>
    <w:rsid w:val="00195E62"/>
    <w:rsid w:val="00196E20"/>
    <w:rsid w:val="001A1119"/>
    <w:rsid w:val="001A4798"/>
    <w:rsid w:val="001A70EC"/>
    <w:rsid w:val="001B0FDC"/>
    <w:rsid w:val="001B295A"/>
    <w:rsid w:val="001B4128"/>
    <w:rsid w:val="001B4151"/>
    <w:rsid w:val="001B4EF7"/>
    <w:rsid w:val="001B6199"/>
    <w:rsid w:val="001B66D6"/>
    <w:rsid w:val="001C1A88"/>
    <w:rsid w:val="001C237A"/>
    <w:rsid w:val="001C23E9"/>
    <w:rsid w:val="001C2906"/>
    <w:rsid w:val="001C4725"/>
    <w:rsid w:val="001C4F97"/>
    <w:rsid w:val="001C785B"/>
    <w:rsid w:val="001C7EC3"/>
    <w:rsid w:val="001C7EF8"/>
    <w:rsid w:val="001D0067"/>
    <w:rsid w:val="001E0777"/>
    <w:rsid w:val="001E1C6C"/>
    <w:rsid w:val="001E2BDA"/>
    <w:rsid w:val="001F1970"/>
    <w:rsid w:val="001F1F6D"/>
    <w:rsid w:val="001F50E6"/>
    <w:rsid w:val="001F6F2D"/>
    <w:rsid w:val="001F78F8"/>
    <w:rsid w:val="001F7B49"/>
    <w:rsid w:val="001F7CF0"/>
    <w:rsid w:val="002010FB"/>
    <w:rsid w:val="00202135"/>
    <w:rsid w:val="00202ECA"/>
    <w:rsid w:val="00203BA1"/>
    <w:rsid w:val="00210E3F"/>
    <w:rsid w:val="00213565"/>
    <w:rsid w:val="0021556F"/>
    <w:rsid w:val="002160D9"/>
    <w:rsid w:val="00216237"/>
    <w:rsid w:val="00220348"/>
    <w:rsid w:val="00230AB7"/>
    <w:rsid w:val="00230C53"/>
    <w:rsid w:val="0023704C"/>
    <w:rsid w:val="0024024A"/>
    <w:rsid w:val="00240F83"/>
    <w:rsid w:val="00242CCC"/>
    <w:rsid w:val="002467C6"/>
    <w:rsid w:val="0025037A"/>
    <w:rsid w:val="00254021"/>
    <w:rsid w:val="002556AD"/>
    <w:rsid w:val="00257C20"/>
    <w:rsid w:val="00257D98"/>
    <w:rsid w:val="00260CD3"/>
    <w:rsid w:val="0026322A"/>
    <w:rsid w:val="00263A43"/>
    <w:rsid w:val="002664F7"/>
    <w:rsid w:val="002717EA"/>
    <w:rsid w:val="00272FF8"/>
    <w:rsid w:val="0027459C"/>
    <w:rsid w:val="002748AD"/>
    <w:rsid w:val="00274950"/>
    <w:rsid w:val="0027581D"/>
    <w:rsid w:val="00276BB6"/>
    <w:rsid w:val="0027709B"/>
    <w:rsid w:val="00280F6D"/>
    <w:rsid w:val="00281EA1"/>
    <w:rsid w:val="002867A4"/>
    <w:rsid w:val="00286912"/>
    <w:rsid w:val="00291DE8"/>
    <w:rsid w:val="00291FB0"/>
    <w:rsid w:val="002942F2"/>
    <w:rsid w:val="00295627"/>
    <w:rsid w:val="00297D06"/>
    <w:rsid w:val="002A18B0"/>
    <w:rsid w:val="002A28D4"/>
    <w:rsid w:val="002A5453"/>
    <w:rsid w:val="002A6E87"/>
    <w:rsid w:val="002A7455"/>
    <w:rsid w:val="002B00E7"/>
    <w:rsid w:val="002B092E"/>
    <w:rsid w:val="002B0EDD"/>
    <w:rsid w:val="002B20DE"/>
    <w:rsid w:val="002B216C"/>
    <w:rsid w:val="002B61DD"/>
    <w:rsid w:val="002B72A3"/>
    <w:rsid w:val="002C0DA2"/>
    <w:rsid w:val="002C282C"/>
    <w:rsid w:val="002C2946"/>
    <w:rsid w:val="002C3D4D"/>
    <w:rsid w:val="002C55F5"/>
    <w:rsid w:val="002C72B0"/>
    <w:rsid w:val="002C77CD"/>
    <w:rsid w:val="002D05B0"/>
    <w:rsid w:val="002D0929"/>
    <w:rsid w:val="002D1D9D"/>
    <w:rsid w:val="002D29A1"/>
    <w:rsid w:val="002D53D1"/>
    <w:rsid w:val="002D639B"/>
    <w:rsid w:val="002D63D3"/>
    <w:rsid w:val="002D6C08"/>
    <w:rsid w:val="002E4129"/>
    <w:rsid w:val="002E5CD9"/>
    <w:rsid w:val="002F0737"/>
    <w:rsid w:val="002F1FDF"/>
    <w:rsid w:val="002F2643"/>
    <w:rsid w:val="002F2668"/>
    <w:rsid w:val="002F380F"/>
    <w:rsid w:val="00300BC0"/>
    <w:rsid w:val="00300C82"/>
    <w:rsid w:val="00301B50"/>
    <w:rsid w:val="0030283B"/>
    <w:rsid w:val="00303C55"/>
    <w:rsid w:val="00303D1F"/>
    <w:rsid w:val="00305DDA"/>
    <w:rsid w:val="003077BF"/>
    <w:rsid w:val="00307938"/>
    <w:rsid w:val="00311E57"/>
    <w:rsid w:val="00314685"/>
    <w:rsid w:val="00316706"/>
    <w:rsid w:val="00320E76"/>
    <w:rsid w:val="00322AEB"/>
    <w:rsid w:val="00324891"/>
    <w:rsid w:val="00325458"/>
    <w:rsid w:val="00326B3A"/>
    <w:rsid w:val="00326F5C"/>
    <w:rsid w:val="00327217"/>
    <w:rsid w:val="00327C55"/>
    <w:rsid w:val="00327EB6"/>
    <w:rsid w:val="00330046"/>
    <w:rsid w:val="00330147"/>
    <w:rsid w:val="00331671"/>
    <w:rsid w:val="00333A03"/>
    <w:rsid w:val="0033408F"/>
    <w:rsid w:val="00334DE2"/>
    <w:rsid w:val="00334EB1"/>
    <w:rsid w:val="00340472"/>
    <w:rsid w:val="003406CE"/>
    <w:rsid w:val="00341F78"/>
    <w:rsid w:val="00342CFA"/>
    <w:rsid w:val="00344F08"/>
    <w:rsid w:val="003459E2"/>
    <w:rsid w:val="00347538"/>
    <w:rsid w:val="00355EC7"/>
    <w:rsid w:val="00355F73"/>
    <w:rsid w:val="0035655C"/>
    <w:rsid w:val="00356B36"/>
    <w:rsid w:val="003633A5"/>
    <w:rsid w:val="00364D75"/>
    <w:rsid w:val="00364FEC"/>
    <w:rsid w:val="00370609"/>
    <w:rsid w:val="003707AA"/>
    <w:rsid w:val="00373D72"/>
    <w:rsid w:val="00375BCE"/>
    <w:rsid w:val="00376B11"/>
    <w:rsid w:val="00376B39"/>
    <w:rsid w:val="003801BF"/>
    <w:rsid w:val="00380708"/>
    <w:rsid w:val="00381D8D"/>
    <w:rsid w:val="00381DB3"/>
    <w:rsid w:val="00382CB3"/>
    <w:rsid w:val="003846F1"/>
    <w:rsid w:val="00385FBB"/>
    <w:rsid w:val="00387C5E"/>
    <w:rsid w:val="0039361C"/>
    <w:rsid w:val="003948F8"/>
    <w:rsid w:val="0039658B"/>
    <w:rsid w:val="00396C01"/>
    <w:rsid w:val="00397163"/>
    <w:rsid w:val="003A08EC"/>
    <w:rsid w:val="003A3F10"/>
    <w:rsid w:val="003A4E57"/>
    <w:rsid w:val="003A538B"/>
    <w:rsid w:val="003A5B2F"/>
    <w:rsid w:val="003A5E35"/>
    <w:rsid w:val="003A622F"/>
    <w:rsid w:val="003B2992"/>
    <w:rsid w:val="003B3183"/>
    <w:rsid w:val="003B783B"/>
    <w:rsid w:val="003B7F80"/>
    <w:rsid w:val="003C1121"/>
    <w:rsid w:val="003C2E5D"/>
    <w:rsid w:val="003C394B"/>
    <w:rsid w:val="003C4628"/>
    <w:rsid w:val="003C5DE1"/>
    <w:rsid w:val="003C7446"/>
    <w:rsid w:val="003D0CA7"/>
    <w:rsid w:val="003D28B1"/>
    <w:rsid w:val="003E1A66"/>
    <w:rsid w:val="003E28B7"/>
    <w:rsid w:val="003E48A2"/>
    <w:rsid w:val="003E4FB5"/>
    <w:rsid w:val="003E60CD"/>
    <w:rsid w:val="003E6243"/>
    <w:rsid w:val="003F17BC"/>
    <w:rsid w:val="003F2540"/>
    <w:rsid w:val="003F25E3"/>
    <w:rsid w:val="003F3DCF"/>
    <w:rsid w:val="003F4191"/>
    <w:rsid w:val="003F4F71"/>
    <w:rsid w:val="003F76A7"/>
    <w:rsid w:val="004002FF"/>
    <w:rsid w:val="00400542"/>
    <w:rsid w:val="0040107C"/>
    <w:rsid w:val="004043BE"/>
    <w:rsid w:val="004056B3"/>
    <w:rsid w:val="004067C7"/>
    <w:rsid w:val="004107DF"/>
    <w:rsid w:val="004114E2"/>
    <w:rsid w:val="00411F4A"/>
    <w:rsid w:val="00420EF8"/>
    <w:rsid w:val="00421103"/>
    <w:rsid w:val="00421C05"/>
    <w:rsid w:val="0042465E"/>
    <w:rsid w:val="00424EB5"/>
    <w:rsid w:val="004259F9"/>
    <w:rsid w:val="00427861"/>
    <w:rsid w:val="00427F4E"/>
    <w:rsid w:val="004320C0"/>
    <w:rsid w:val="00434703"/>
    <w:rsid w:val="0043752C"/>
    <w:rsid w:val="0044112A"/>
    <w:rsid w:val="004418EB"/>
    <w:rsid w:val="004446DC"/>
    <w:rsid w:val="00444FC2"/>
    <w:rsid w:val="00446523"/>
    <w:rsid w:val="00451EE3"/>
    <w:rsid w:val="00452EDB"/>
    <w:rsid w:val="00453DC3"/>
    <w:rsid w:val="004547E9"/>
    <w:rsid w:val="004557B3"/>
    <w:rsid w:val="00455F04"/>
    <w:rsid w:val="00457396"/>
    <w:rsid w:val="00460E4D"/>
    <w:rsid w:val="00462519"/>
    <w:rsid w:val="00464013"/>
    <w:rsid w:val="004651D1"/>
    <w:rsid w:val="00467A0D"/>
    <w:rsid w:val="00470EF3"/>
    <w:rsid w:val="00473392"/>
    <w:rsid w:val="00473995"/>
    <w:rsid w:val="00474375"/>
    <w:rsid w:val="00475E7D"/>
    <w:rsid w:val="00475EC6"/>
    <w:rsid w:val="0047622E"/>
    <w:rsid w:val="0047653A"/>
    <w:rsid w:val="004768B7"/>
    <w:rsid w:val="004770CD"/>
    <w:rsid w:val="00477B85"/>
    <w:rsid w:val="00481D5E"/>
    <w:rsid w:val="00482EC8"/>
    <w:rsid w:val="0048767E"/>
    <w:rsid w:val="0049223B"/>
    <w:rsid w:val="00492666"/>
    <w:rsid w:val="00492F3F"/>
    <w:rsid w:val="0049550E"/>
    <w:rsid w:val="00495662"/>
    <w:rsid w:val="004A0E6E"/>
    <w:rsid w:val="004A1A65"/>
    <w:rsid w:val="004A1AC1"/>
    <w:rsid w:val="004A3302"/>
    <w:rsid w:val="004A3642"/>
    <w:rsid w:val="004A4783"/>
    <w:rsid w:val="004A5E50"/>
    <w:rsid w:val="004A5F7B"/>
    <w:rsid w:val="004A67A3"/>
    <w:rsid w:val="004B1FB8"/>
    <w:rsid w:val="004B20D2"/>
    <w:rsid w:val="004B5896"/>
    <w:rsid w:val="004B62B4"/>
    <w:rsid w:val="004C1EFB"/>
    <w:rsid w:val="004C317F"/>
    <w:rsid w:val="004C39F3"/>
    <w:rsid w:val="004C7AFD"/>
    <w:rsid w:val="004C7CDF"/>
    <w:rsid w:val="004D14E9"/>
    <w:rsid w:val="004D350E"/>
    <w:rsid w:val="004D5812"/>
    <w:rsid w:val="004D65A3"/>
    <w:rsid w:val="004E0821"/>
    <w:rsid w:val="004E3A7A"/>
    <w:rsid w:val="004E5395"/>
    <w:rsid w:val="004E55F6"/>
    <w:rsid w:val="004E5FAA"/>
    <w:rsid w:val="004E75EE"/>
    <w:rsid w:val="004E7CBA"/>
    <w:rsid w:val="004F0D8F"/>
    <w:rsid w:val="004F3DD1"/>
    <w:rsid w:val="004F4721"/>
    <w:rsid w:val="00501327"/>
    <w:rsid w:val="00501D30"/>
    <w:rsid w:val="00503728"/>
    <w:rsid w:val="0050759F"/>
    <w:rsid w:val="005124F8"/>
    <w:rsid w:val="00513BD2"/>
    <w:rsid w:val="0051429A"/>
    <w:rsid w:val="00514EA2"/>
    <w:rsid w:val="00516962"/>
    <w:rsid w:val="005212FC"/>
    <w:rsid w:val="00521FFB"/>
    <w:rsid w:val="00522C22"/>
    <w:rsid w:val="00524BF5"/>
    <w:rsid w:val="0052606A"/>
    <w:rsid w:val="005275A9"/>
    <w:rsid w:val="00530877"/>
    <w:rsid w:val="0053087F"/>
    <w:rsid w:val="00530EE4"/>
    <w:rsid w:val="00534CF3"/>
    <w:rsid w:val="005358B9"/>
    <w:rsid w:val="00535B52"/>
    <w:rsid w:val="005418DD"/>
    <w:rsid w:val="005425C2"/>
    <w:rsid w:val="00543CFD"/>
    <w:rsid w:val="005468E3"/>
    <w:rsid w:val="00550DC9"/>
    <w:rsid w:val="00552174"/>
    <w:rsid w:val="00552AEF"/>
    <w:rsid w:val="00554401"/>
    <w:rsid w:val="00554AE0"/>
    <w:rsid w:val="00556F3A"/>
    <w:rsid w:val="005600F0"/>
    <w:rsid w:val="00564E19"/>
    <w:rsid w:val="00566C00"/>
    <w:rsid w:val="00567945"/>
    <w:rsid w:val="0057108D"/>
    <w:rsid w:val="005732C3"/>
    <w:rsid w:val="00573D7E"/>
    <w:rsid w:val="005770A1"/>
    <w:rsid w:val="005771A4"/>
    <w:rsid w:val="0057783D"/>
    <w:rsid w:val="0058361F"/>
    <w:rsid w:val="00586138"/>
    <w:rsid w:val="00587416"/>
    <w:rsid w:val="00587643"/>
    <w:rsid w:val="00587A7A"/>
    <w:rsid w:val="005906BB"/>
    <w:rsid w:val="00590ADB"/>
    <w:rsid w:val="00590C10"/>
    <w:rsid w:val="00591804"/>
    <w:rsid w:val="00591C76"/>
    <w:rsid w:val="00596DB8"/>
    <w:rsid w:val="00596E2F"/>
    <w:rsid w:val="005A1A94"/>
    <w:rsid w:val="005A5F78"/>
    <w:rsid w:val="005B08BA"/>
    <w:rsid w:val="005B1E83"/>
    <w:rsid w:val="005B3D5C"/>
    <w:rsid w:val="005B4D4F"/>
    <w:rsid w:val="005B5ABC"/>
    <w:rsid w:val="005B6972"/>
    <w:rsid w:val="005B74F5"/>
    <w:rsid w:val="005C5BDB"/>
    <w:rsid w:val="005C77C9"/>
    <w:rsid w:val="005C7C58"/>
    <w:rsid w:val="005D2281"/>
    <w:rsid w:val="005D2835"/>
    <w:rsid w:val="005D2A40"/>
    <w:rsid w:val="005D4714"/>
    <w:rsid w:val="005D7348"/>
    <w:rsid w:val="005E05B8"/>
    <w:rsid w:val="005E13B5"/>
    <w:rsid w:val="005E184A"/>
    <w:rsid w:val="005E41F8"/>
    <w:rsid w:val="005E5459"/>
    <w:rsid w:val="005E6D62"/>
    <w:rsid w:val="005E7872"/>
    <w:rsid w:val="005F0339"/>
    <w:rsid w:val="005F1E12"/>
    <w:rsid w:val="005F20C9"/>
    <w:rsid w:val="005F2A5B"/>
    <w:rsid w:val="005F40CB"/>
    <w:rsid w:val="005F4F9B"/>
    <w:rsid w:val="0060432C"/>
    <w:rsid w:val="006048E1"/>
    <w:rsid w:val="00605C3A"/>
    <w:rsid w:val="0060712D"/>
    <w:rsid w:val="006104B8"/>
    <w:rsid w:val="00610A4A"/>
    <w:rsid w:val="00610C85"/>
    <w:rsid w:val="006111DC"/>
    <w:rsid w:val="006131E0"/>
    <w:rsid w:val="00614A15"/>
    <w:rsid w:val="00615F6D"/>
    <w:rsid w:val="00622790"/>
    <w:rsid w:val="00624BB5"/>
    <w:rsid w:val="00625739"/>
    <w:rsid w:val="0062627F"/>
    <w:rsid w:val="00627D01"/>
    <w:rsid w:val="00632606"/>
    <w:rsid w:val="0063270F"/>
    <w:rsid w:val="00633534"/>
    <w:rsid w:val="00633B01"/>
    <w:rsid w:val="00634C11"/>
    <w:rsid w:val="006352C3"/>
    <w:rsid w:val="00640F3D"/>
    <w:rsid w:val="00641812"/>
    <w:rsid w:val="0064229E"/>
    <w:rsid w:val="006428FE"/>
    <w:rsid w:val="00650A94"/>
    <w:rsid w:val="00651806"/>
    <w:rsid w:val="00651D5C"/>
    <w:rsid w:val="0065547E"/>
    <w:rsid w:val="00655D00"/>
    <w:rsid w:val="00656423"/>
    <w:rsid w:val="00656FB8"/>
    <w:rsid w:val="006570CC"/>
    <w:rsid w:val="00660BC4"/>
    <w:rsid w:val="00661315"/>
    <w:rsid w:val="00661840"/>
    <w:rsid w:val="00661B00"/>
    <w:rsid w:val="00663704"/>
    <w:rsid w:val="00670CED"/>
    <w:rsid w:val="00671F8C"/>
    <w:rsid w:val="00673693"/>
    <w:rsid w:val="00673AD2"/>
    <w:rsid w:val="00673D01"/>
    <w:rsid w:val="006749B2"/>
    <w:rsid w:val="0067683B"/>
    <w:rsid w:val="00682596"/>
    <w:rsid w:val="006848F1"/>
    <w:rsid w:val="00686076"/>
    <w:rsid w:val="00686ABF"/>
    <w:rsid w:val="00686C8B"/>
    <w:rsid w:val="00686FB8"/>
    <w:rsid w:val="006907A0"/>
    <w:rsid w:val="00692608"/>
    <w:rsid w:val="00693A65"/>
    <w:rsid w:val="006A0E77"/>
    <w:rsid w:val="006A1C45"/>
    <w:rsid w:val="006A23B2"/>
    <w:rsid w:val="006A3D85"/>
    <w:rsid w:val="006A45AE"/>
    <w:rsid w:val="006A66BA"/>
    <w:rsid w:val="006A710D"/>
    <w:rsid w:val="006B1D00"/>
    <w:rsid w:val="006B4C4F"/>
    <w:rsid w:val="006B7442"/>
    <w:rsid w:val="006B7F38"/>
    <w:rsid w:val="006C00F2"/>
    <w:rsid w:val="006C2213"/>
    <w:rsid w:val="006C22F3"/>
    <w:rsid w:val="006C3E5C"/>
    <w:rsid w:val="006D040B"/>
    <w:rsid w:val="006D283D"/>
    <w:rsid w:val="006D69EE"/>
    <w:rsid w:val="006D7FCC"/>
    <w:rsid w:val="006E2B7A"/>
    <w:rsid w:val="006E2F97"/>
    <w:rsid w:val="006E3808"/>
    <w:rsid w:val="006E3947"/>
    <w:rsid w:val="006E4393"/>
    <w:rsid w:val="006E586B"/>
    <w:rsid w:val="006E63E9"/>
    <w:rsid w:val="006E7CD1"/>
    <w:rsid w:val="006F3407"/>
    <w:rsid w:val="006F4906"/>
    <w:rsid w:val="006F509A"/>
    <w:rsid w:val="006F57E2"/>
    <w:rsid w:val="006F7987"/>
    <w:rsid w:val="00700AF1"/>
    <w:rsid w:val="00700BD7"/>
    <w:rsid w:val="00701E5A"/>
    <w:rsid w:val="00701ED9"/>
    <w:rsid w:val="00702BF4"/>
    <w:rsid w:val="00707529"/>
    <w:rsid w:val="00707841"/>
    <w:rsid w:val="00712B16"/>
    <w:rsid w:val="00717025"/>
    <w:rsid w:val="00717178"/>
    <w:rsid w:val="00717716"/>
    <w:rsid w:val="0072084B"/>
    <w:rsid w:val="00720A8E"/>
    <w:rsid w:val="00721999"/>
    <w:rsid w:val="00722BC3"/>
    <w:rsid w:val="00725650"/>
    <w:rsid w:val="0072586E"/>
    <w:rsid w:val="00730D63"/>
    <w:rsid w:val="007343B4"/>
    <w:rsid w:val="00735423"/>
    <w:rsid w:val="00735A26"/>
    <w:rsid w:val="00735C05"/>
    <w:rsid w:val="00735F44"/>
    <w:rsid w:val="007374FD"/>
    <w:rsid w:val="0074487E"/>
    <w:rsid w:val="007478A4"/>
    <w:rsid w:val="00747A23"/>
    <w:rsid w:val="007522A9"/>
    <w:rsid w:val="007537AD"/>
    <w:rsid w:val="0075556D"/>
    <w:rsid w:val="00757444"/>
    <w:rsid w:val="00757BE9"/>
    <w:rsid w:val="00760254"/>
    <w:rsid w:val="00760D6B"/>
    <w:rsid w:val="0076200C"/>
    <w:rsid w:val="0076369D"/>
    <w:rsid w:val="007653D2"/>
    <w:rsid w:val="0076784B"/>
    <w:rsid w:val="00771677"/>
    <w:rsid w:val="00771E4E"/>
    <w:rsid w:val="00773F65"/>
    <w:rsid w:val="00774AF6"/>
    <w:rsid w:val="00777A63"/>
    <w:rsid w:val="00783F5C"/>
    <w:rsid w:val="00786DE3"/>
    <w:rsid w:val="00791BCB"/>
    <w:rsid w:val="00791F8E"/>
    <w:rsid w:val="007949AF"/>
    <w:rsid w:val="00796FA9"/>
    <w:rsid w:val="007A22F0"/>
    <w:rsid w:val="007A3ADA"/>
    <w:rsid w:val="007A5D8A"/>
    <w:rsid w:val="007B0BC4"/>
    <w:rsid w:val="007B2659"/>
    <w:rsid w:val="007B2BA7"/>
    <w:rsid w:val="007B4048"/>
    <w:rsid w:val="007B4D44"/>
    <w:rsid w:val="007B6CC3"/>
    <w:rsid w:val="007B7058"/>
    <w:rsid w:val="007C3EDD"/>
    <w:rsid w:val="007C5EBB"/>
    <w:rsid w:val="007D376E"/>
    <w:rsid w:val="007D73A3"/>
    <w:rsid w:val="007D7FF0"/>
    <w:rsid w:val="007E655D"/>
    <w:rsid w:val="007E7801"/>
    <w:rsid w:val="007E7C49"/>
    <w:rsid w:val="007F102E"/>
    <w:rsid w:val="007F176E"/>
    <w:rsid w:val="007F3B72"/>
    <w:rsid w:val="0080121F"/>
    <w:rsid w:val="00806555"/>
    <w:rsid w:val="008076BD"/>
    <w:rsid w:val="00807C01"/>
    <w:rsid w:val="008107A4"/>
    <w:rsid w:val="008107BF"/>
    <w:rsid w:val="008133F3"/>
    <w:rsid w:val="00813550"/>
    <w:rsid w:val="00814E9E"/>
    <w:rsid w:val="00815678"/>
    <w:rsid w:val="0081587B"/>
    <w:rsid w:val="00816022"/>
    <w:rsid w:val="0081687C"/>
    <w:rsid w:val="00816B3E"/>
    <w:rsid w:val="00825080"/>
    <w:rsid w:val="00827105"/>
    <w:rsid w:val="0082729D"/>
    <w:rsid w:val="008318D9"/>
    <w:rsid w:val="008350A7"/>
    <w:rsid w:val="0083637B"/>
    <w:rsid w:val="008430FA"/>
    <w:rsid w:val="00855009"/>
    <w:rsid w:val="0086135C"/>
    <w:rsid w:val="00866031"/>
    <w:rsid w:val="008661A2"/>
    <w:rsid w:val="00867BC8"/>
    <w:rsid w:val="008733E2"/>
    <w:rsid w:val="00874F42"/>
    <w:rsid w:val="00876643"/>
    <w:rsid w:val="00881124"/>
    <w:rsid w:val="00881A5B"/>
    <w:rsid w:val="00884260"/>
    <w:rsid w:val="008901E5"/>
    <w:rsid w:val="00894F01"/>
    <w:rsid w:val="008967B7"/>
    <w:rsid w:val="00897177"/>
    <w:rsid w:val="00897283"/>
    <w:rsid w:val="008975F6"/>
    <w:rsid w:val="008A0CD5"/>
    <w:rsid w:val="008A11FF"/>
    <w:rsid w:val="008A3DD3"/>
    <w:rsid w:val="008A7785"/>
    <w:rsid w:val="008B02D4"/>
    <w:rsid w:val="008B1232"/>
    <w:rsid w:val="008B6AB7"/>
    <w:rsid w:val="008B6CA5"/>
    <w:rsid w:val="008B740B"/>
    <w:rsid w:val="008B7BCB"/>
    <w:rsid w:val="008C0510"/>
    <w:rsid w:val="008C10D1"/>
    <w:rsid w:val="008C13D0"/>
    <w:rsid w:val="008C1407"/>
    <w:rsid w:val="008C171E"/>
    <w:rsid w:val="008C1890"/>
    <w:rsid w:val="008C39D6"/>
    <w:rsid w:val="008C6F0E"/>
    <w:rsid w:val="008D05BB"/>
    <w:rsid w:val="008D2923"/>
    <w:rsid w:val="008D4C53"/>
    <w:rsid w:val="008D5EB1"/>
    <w:rsid w:val="008D7636"/>
    <w:rsid w:val="008E6C98"/>
    <w:rsid w:val="008F259F"/>
    <w:rsid w:val="008F3106"/>
    <w:rsid w:val="008F36BD"/>
    <w:rsid w:val="008F5282"/>
    <w:rsid w:val="008F773F"/>
    <w:rsid w:val="0090052C"/>
    <w:rsid w:val="00900EF1"/>
    <w:rsid w:val="009021B2"/>
    <w:rsid w:val="0090313C"/>
    <w:rsid w:val="00907F45"/>
    <w:rsid w:val="009108DB"/>
    <w:rsid w:val="009116EB"/>
    <w:rsid w:val="009127AF"/>
    <w:rsid w:val="009162CA"/>
    <w:rsid w:val="00916767"/>
    <w:rsid w:val="009205BD"/>
    <w:rsid w:val="00921521"/>
    <w:rsid w:val="00922E4E"/>
    <w:rsid w:val="0092386A"/>
    <w:rsid w:val="009336B2"/>
    <w:rsid w:val="00934711"/>
    <w:rsid w:val="00936E57"/>
    <w:rsid w:val="0093742A"/>
    <w:rsid w:val="009401AF"/>
    <w:rsid w:val="00941E81"/>
    <w:rsid w:val="00942066"/>
    <w:rsid w:val="00943FB1"/>
    <w:rsid w:val="009442B3"/>
    <w:rsid w:val="00944F35"/>
    <w:rsid w:val="0094527D"/>
    <w:rsid w:val="00946BF9"/>
    <w:rsid w:val="00950BF7"/>
    <w:rsid w:val="00950F1B"/>
    <w:rsid w:val="00953723"/>
    <w:rsid w:val="00954904"/>
    <w:rsid w:val="009605B9"/>
    <w:rsid w:val="00962499"/>
    <w:rsid w:val="00962A98"/>
    <w:rsid w:val="0096304F"/>
    <w:rsid w:val="00964917"/>
    <w:rsid w:val="00966CB7"/>
    <w:rsid w:val="009720DE"/>
    <w:rsid w:val="00972C04"/>
    <w:rsid w:val="00973366"/>
    <w:rsid w:val="00974371"/>
    <w:rsid w:val="00975D59"/>
    <w:rsid w:val="0097603F"/>
    <w:rsid w:val="009761D2"/>
    <w:rsid w:val="00976D51"/>
    <w:rsid w:val="00977DFA"/>
    <w:rsid w:val="00977F72"/>
    <w:rsid w:val="0098045D"/>
    <w:rsid w:val="00982219"/>
    <w:rsid w:val="0098443E"/>
    <w:rsid w:val="009847E8"/>
    <w:rsid w:val="0098647A"/>
    <w:rsid w:val="00987D15"/>
    <w:rsid w:val="00990FCC"/>
    <w:rsid w:val="0099133C"/>
    <w:rsid w:val="00993360"/>
    <w:rsid w:val="00993453"/>
    <w:rsid w:val="00994A98"/>
    <w:rsid w:val="009951FE"/>
    <w:rsid w:val="0099540F"/>
    <w:rsid w:val="0099624A"/>
    <w:rsid w:val="00996550"/>
    <w:rsid w:val="009A626E"/>
    <w:rsid w:val="009B0371"/>
    <w:rsid w:val="009B235A"/>
    <w:rsid w:val="009B31DB"/>
    <w:rsid w:val="009B5414"/>
    <w:rsid w:val="009C1733"/>
    <w:rsid w:val="009C1F3C"/>
    <w:rsid w:val="009C2325"/>
    <w:rsid w:val="009C46D1"/>
    <w:rsid w:val="009C48B5"/>
    <w:rsid w:val="009C61BA"/>
    <w:rsid w:val="009C6218"/>
    <w:rsid w:val="009C754C"/>
    <w:rsid w:val="009D1444"/>
    <w:rsid w:val="009D277D"/>
    <w:rsid w:val="009D29CD"/>
    <w:rsid w:val="009D2EC4"/>
    <w:rsid w:val="009D2F59"/>
    <w:rsid w:val="009E43E1"/>
    <w:rsid w:val="009F28CC"/>
    <w:rsid w:val="009F501C"/>
    <w:rsid w:val="009F6274"/>
    <w:rsid w:val="009F6CB7"/>
    <w:rsid w:val="009F7B0D"/>
    <w:rsid w:val="009F7B5E"/>
    <w:rsid w:val="009F7CEB"/>
    <w:rsid w:val="00A00C44"/>
    <w:rsid w:val="00A06A34"/>
    <w:rsid w:val="00A0739C"/>
    <w:rsid w:val="00A13A7B"/>
    <w:rsid w:val="00A152A7"/>
    <w:rsid w:val="00A22B3F"/>
    <w:rsid w:val="00A23E13"/>
    <w:rsid w:val="00A25672"/>
    <w:rsid w:val="00A34832"/>
    <w:rsid w:val="00A3675B"/>
    <w:rsid w:val="00A36F9B"/>
    <w:rsid w:val="00A41009"/>
    <w:rsid w:val="00A4118A"/>
    <w:rsid w:val="00A43C0E"/>
    <w:rsid w:val="00A43F1F"/>
    <w:rsid w:val="00A46B30"/>
    <w:rsid w:val="00A55FC4"/>
    <w:rsid w:val="00A60F8E"/>
    <w:rsid w:val="00A611EA"/>
    <w:rsid w:val="00A616EA"/>
    <w:rsid w:val="00A618A8"/>
    <w:rsid w:val="00A62AF6"/>
    <w:rsid w:val="00A63670"/>
    <w:rsid w:val="00A65068"/>
    <w:rsid w:val="00A65E11"/>
    <w:rsid w:val="00A757E2"/>
    <w:rsid w:val="00A75990"/>
    <w:rsid w:val="00A77767"/>
    <w:rsid w:val="00A77A16"/>
    <w:rsid w:val="00A80032"/>
    <w:rsid w:val="00A80C4A"/>
    <w:rsid w:val="00A82F00"/>
    <w:rsid w:val="00A838D1"/>
    <w:rsid w:val="00A86E2B"/>
    <w:rsid w:val="00A8701E"/>
    <w:rsid w:val="00A87C4F"/>
    <w:rsid w:val="00A87FB6"/>
    <w:rsid w:val="00A90CD2"/>
    <w:rsid w:val="00A93F01"/>
    <w:rsid w:val="00A96733"/>
    <w:rsid w:val="00AA1FD3"/>
    <w:rsid w:val="00AA26E1"/>
    <w:rsid w:val="00AA4D74"/>
    <w:rsid w:val="00AA597F"/>
    <w:rsid w:val="00AA6CF8"/>
    <w:rsid w:val="00AB20AA"/>
    <w:rsid w:val="00AB2416"/>
    <w:rsid w:val="00AC10B4"/>
    <w:rsid w:val="00AC1A75"/>
    <w:rsid w:val="00AC20A1"/>
    <w:rsid w:val="00AC287A"/>
    <w:rsid w:val="00AC2962"/>
    <w:rsid w:val="00AC2C86"/>
    <w:rsid w:val="00AC38F8"/>
    <w:rsid w:val="00AC3B89"/>
    <w:rsid w:val="00AC53C5"/>
    <w:rsid w:val="00AC588C"/>
    <w:rsid w:val="00AC645E"/>
    <w:rsid w:val="00AD1612"/>
    <w:rsid w:val="00AD2AD0"/>
    <w:rsid w:val="00AD4975"/>
    <w:rsid w:val="00AD78AB"/>
    <w:rsid w:val="00AD7C99"/>
    <w:rsid w:val="00AE072C"/>
    <w:rsid w:val="00AE50E9"/>
    <w:rsid w:val="00AE6E18"/>
    <w:rsid w:val="00AF0BA3"/>
    <w:rsid w:val="00AF26C2"/>
    <w:rsid w:val="00AF4426"/>
    <w:rsid w:val="00AF4617"/>
    <w:rsid w:val="00B03935"/>
    <w:rsid w:val="00B0495A"/>
    <w:rsid w:val="00B065A6"/>
    <w:rsid w:val="00B065EB"/>
    <w:rsid w:val="00B129C1"/>
    <w:rsid w:val="00B13207"/>
    <w:rsid w:val="00B1397E"/>
    <w:rsid w:val="00B15B06"/>
    <w:rsid w:val="00B1617A"/>
    <w:rsid w:val="00B169C6"/>
    <w:rsid w:val="00B221A4"/>
    <w:rsid w:val="00B228E5"/>
    <w:rsid w:val="00B231A0"/>
    <w:rsid w:val="00B234E0"/>
    <w:rsid w:val="00B24608"/>
    <w:rsid w:val="00B2469B"/>
    <w:rsid w:val="00B249D9"/>
    <w:rsid w:val="00B25CBD"/>
    <w:rsid w:val="00B2638B"/>
    <w:rsid w:val="00B277C2"/>
    <w:rsid w:val="00B305B7"/>
    <w:rsid w:val="00B33A14"/>
    <w:rsid w:val="00B33E28"/>
    <w:rsid w:val="00B36455"/>
    <w:rsid w:val="00B372C5"/>
    <w:rsid w:val="00B37A4A"/>
    <w:rsid w:val="00B41CB9"/>
    <w:rsid w:val="00B425DC"/>
    <w:rsid w:val="00B4566C"/>
    <w:rsid w:val="00B52BBF"/>
    <w:rsid w:val="00B5401D"/>
    <w:rsid w:val="00B560FA"/>
    <w:rsid w:val="00B5635C"/>
    <w:rsid w:val="00B60D77"/>
    <w:rsid w:val="00B60E64"/>
    <w:rsid w:val="00B63D97"/>
    <w:rsid w:val="00B640C1"/>
    <w:rsid w:val="00B659F2"/>
    <w:rsid w:val="00B71862"/>
    <w:rsid w:val="00B71CDC"/>
    <w:rsid w:val="00B75436"/>
    <w:rsid w:val="00B80C5B"/>
    <w:rsid w:val="00B81359"/>
    <w:rsid w:val="00B875FA"/>
    <w:rsid w:val="00B911D3"/>
    <w:rsid w:val="00B945C1"/>
    <w:rsid w:val="00B962FC"/>
    <w:rsid w:val="00B969E2"/>
    <w:rsid w:val="00B96FF6"/>
    <w:rsid w:val="00BA13B9"/>
    <w:rsid w:val="00BA145C"/>
    <w:rsid w:val="00BA190A"/>
    <w:rsid w:val="00BA285F"/>
    <w:rsid w:val="00BA406D"/>
    <w:rsid w:val="00BA6C37"/>
    <w:rsid w:val="00BB09CC"/>
    <w:rsid w:val="00BB198E"/>
    <w:rsid w:val="00BB58FC"/>
    <w:rsid w:val="00BB5D3D"/>
    <w:rsid w:val="00BB6BA7"/>
    <w:rsid w:val="00BB7F23"/>
    <w:rsid w:val="00BC427A"/>
    <w:rsid w:val="00BC66F3"/>
    <w:rsid w:val="00BC7AF7"/>
    <w:rsid w:val="00BD429B"/>
    <w:rsid w:val="00BD573D"/>
    <w:rsid w:val="00BE13D6"/>
    <w:rsid w:val="00BE6085"/>
    <w:rsid w:val="00BE625A"/>
    <w:rsid w:val="00BE7888"/>
    <w:rsid w:val="00BE7D75"/>
    <w:rsid w:val="00BF157F"/>
    <w:rsid w:val="00BF1EC6"/>
    <w:rsid w:val="00BF3C4E"/>
    <w:rsid w:val="00BF41F1"/>
    <w:rsid w:val="00BF425A"/>
    <w:rsid w:val="00BF448E"/>
    <w:rsid w:val="00BF48D1"/>
    <w:rsid w:val="00BF620A"/>
    <w:rsid w:val="00C018EC"/>
    <w:rsid w:val="00C025EA"/>
    <w:rsid w:val="00C02DDB"/>
    <w:rsid w:val="00C03A7B"/>
    <w:rsid w:val="00C04242"/>
    <w:rsid w:val="00C0642B"/>
    <w:rsid w:val="00C10B82"/>
    <w:rsid w:val="00C112DF"/>
    <w:rsid w:val="00C114F7"/>
    <w:rsid w:val="00C12F15"/>
    <w:rsid w:val="00C1472F"/>
    <w:rsid w:val="00C14F06"/>
    <w:rsid w:val="00C16096"/>
    <w:rsid w:val="00C16C5C"/>
    <w:rsid w:val="00C20A04"/>
    <w:rsid w:val="00C22729"/>
    <w:rsid w:val="00C252F5"/>
    <w:rsid w:val="00C26F85"/>
    <w:rsid w:val="00C31104"/>
    <w:rsid w:val="00C325BC"/>
    <w:rsid w:val="00C32B8A"/>
    <w:rsid w:val="00C32BC0"/>
    <w:rsid w:val="00C37DC8"/>
    <w:rsid w:val="00C405B1"/>
    <w:rsid w:val="00C4122F"/>
    <w:rsid w:val="00C47E17"/>
    <w:rsid w:val="00C5195E"/>
    <w:rsid w:val="00C52204"/>
    <w:rsid w:val="00C52B23"/>
    <w:rsid w:val="00C55B93"/>
    <w:rsid w:val="00C571DA"/>
    <w:rsid w:val="00C57CEC"/>
    <w:rsid w:val="00C62A42"/>
    <w:rsid w:val="00C63BAF"/>
    <w:rsid w:val="00C63F60"/>
    <w:rsid w:val="00C67CBB"/>
    <w:rsid w:val="00C71607"/>
    <w:rsid w:val="00C73F95"/>
    <w:rsid w:val="00C777B1"/>
    <w:rsid w:val="00C8024F"/>
    <w:rsid w:val="00C81570"/>
    <w:rsid w:val="00C8210B"/>
    <w:rsid w:val="00C82564"/>
    <w:rsid w:val="00C82BF1"/>
    <w:rsid w:val="00C83220"/>
    <w:rsid w:val="00C83499"/>
    <w:rsid w:val="00C8669A"/>
    <w:rsid w:val="00C872DF"/>
    <w:rsid w:val="00C87F35"/>
    <w:rsid w:val="00C9052D"/>
    <w:rsid w:val="00C91D5A"/>
    <w:rsid w:val="00C92089"/>
    <w:rsid w:val="00C95E1B"/>
    <w:rsid w:val="00C97A3D"/>
    <w:rsid w:val="00C97B68"/>
    <w:rsid w:val="00CA0857"/>
    <w:rsid w:val="00CA1B96"/>
    <w:rsid w:val="00CA2F18"/>
    <w:rsid w:val="00CA402F"/>
    <w:rsid w:val="00CA5DF9"/>
    <w:rsid w:val="00CA7496"/>
    <w:rsid w:val="00CA7B9B"/>
    <w:rsid w:val="00CA7BF8"/>
    <w:rsid w:val="00CB197C"/>
    <w:rsid w:val="00CB3991"/>
    <w:rsid w:val="00CB3B68"/>
    <w:rsid w:val="00CB3DD1"/>
    <w:rsid w:val="00CB4383"/>
    <w:rsid w:val="00CC12EB"/>
    <w:rsid w:val="00CC1DFB"/>
    <w:rsid w:val="00CC338E"/>
    <w:rsid w:val="00CC3A1C"/>
    <w:rsid w:val="00CC41F8"/>
    <w:rsid w:val="00CD21D9"/>
    <w:rsid w:val="00CD23BA"/>
    <w:rsid w:val="00CD2D1C"/>
    <w:rsid w:val="00CD391A"/>
    <w:rsid w:val="00CD5302"/>
    <w:rsid w:val="00CD68E7"/>
    <w:rsid w:val="00CD7F82"/>
    <w:rsid w:val="00CE14A5"/>
    <w:rsid w:val="00CE506A"/>
    <w:rsid w:val="00CE5DF0"/>
    <w:rsid w:val="00CE72A0"/>
    <w:rsid w:val="00CE78DF"/>
    <w:rsid w:val="00CE7F23"/>
    <w:rsid w:val="00CF1DD6"/>
    <w:rsid w:val="00CF2578"/>
    <w:rsid w:val="00CF2D6B"/>
    <w:rsid w:val="00CF445B"/>
    <w:rsid w:val="00CF68F5"/>
    <w:rsid w:val="00CF730C"/>
    <w:rsid w:val="00D00C66"/>
    <w:rsid w:val="00D03609"/>
    <w:rsid w:val="00D06574"/>
    <w:rsid w:val="00D1083E"/>
    <w:rsid w:val="00D148F6"/>
    <w:rsid w:val="00D16D97"/>
    <w:rsid w:val="00D241E4"/>
    <w:rsid w:val="00D262FD"/>
    <w:rsid w:val="00D26E9E"/>
    <w:rsid w:val="00D31CFB"/>
    <w:rsid w:val="00D350DA"/>
    <w:rsid w:val="00D35FD5"/>
    <w:rsid w:val="00D40284"/>
    <w:rsid w:val="00D4088E"/>
    <w:rsid w:val="00D42DBC"/>
    <w:rsid w:val="00D43C24"/>
    <w:rsid w:val="00D443F4"/>
    <w:rsid w:val="00D46723"/>
    <w:rsid w:val="00D467ED"/>
    <w:rsid w:val="00D472F7"/>
    <w:rsid w:val="00D52A5C"/>
    <w:rsid w:val="00D52C3F"/>
    <w:rsid w:val="00D53126"/>
    <w:rsid w:val="00D5408A"/>
    <w:rsid w:val="00D54C73"/>
    <w:rsid w:val="00D56526"/>
    <w:rsid w:val="00D56CA6"/>
    <w:rsid w:val="00D60FB3"/>
    <w:rsid w:val="00D66A57"/>
    <w:rsid w:val="00D66A89"/>
    <w:rsid w:val="00D72B14"/>
    <w:rsid w:val="00D7382C"/>
    <w:rsid w:val="00D759DF"/>
    <w:rsid w:val="00D7664A"/>
    <w:rsid w:val="00D802BC"/>
    <w:rsid w:val="00D81E6B"/>
    <w:rsid w:val="00D822D2"/>
    <w:rsid w:val="00D836D6"/>
    <w:rsid w:val="00D85A78"/>
    <w:rsid w:val="00D87CD7"/>
    <w:rsid w:val="00D92917"/>
    <w:rsid w:val="00D92FEB"/>
    <w:rsid w:val="00D93D72"/>
    <w:rsid w:val="00D95863"/>
    <w:rsid w:val="00DA22D6"/>
    <w:rsid w:val="00DA778A"/>
    <w:rsid w:val="00DB19B0"/>
    <w:rsid w:val="00DB550B"/>
    <w:rsid w:val="00DC555B"/>
    <w:rsid w:val="00DC6A3E"/>
    <w:rsid w:val="00DC6A68"/>
    <w:rsid w:val="00DD1277"/>
    <w:rsid w:val="00DD2714"/>
    <w:rsid w:val="00DD285F"/>
    <w:rsid w:val="00DD2CAC"/>
    <w:rsid w:val="00DD47BF"/>
    <w:rsid w:val="00DD73F8"/>
    <w:rsid w:val="00DE198D"/>
    <w:rsid w:val="00DE2F1F"/>
    <w:rsid w:val="00DE3E68"/>
    <w:rsid w:val="00DE4C62"/>
    <w:rsid w:val="00DE7B4C"/>
    <w:rsid w:val="00DE7F9C"/>
    <w:rsid w:val="00DF087D"/>
    <w:rsid w:val="00DF294A"/>
    <w:rsid w:val="00DF7779"/>
    <w:rsid w:val="00E00B80"/>
    <w:rsid w:val="00E01D4B"/>
    <w:rsid w:val="00E035B5"/>
    <w:rsid w:val="00E0765C"/>
    <w:rsid w:val="00E12B85"/>
    <w:rsid w:val="00E14E9F"/>
    <w:rsid w:val="00E154A9"/>
    <w:rsid w:val="00E20D67"/>
    <w:rsid w:val="00E20DB1"/>
    <w:rsid w:val="00E2220E"/>
    <w:rsid w:val="00E250B3"/>
    <w:rsid w:val="00E2595D"/>
    <w:rsid w:val="00E329D9"/>
    <w:rsid w:val="00E3327F"/>
    <w:rsid w:val="00E370CC"/>
    <w:rsid w:val="00E37D89"/>
    <w:rsid w:val="00E40E10"/>
    <w:rsid w:val="00E43946"/>
    <w:rsid w:val="00E46A71"/>
    <w:rsid w:val="00E50A8D"/>
    <w:rsid w:val="00E50CA5"/>
    <w:rsid w:val="00E52092"/>
    <w:rsid w:val="00E52358"/>
    <w:rsid w:val="00E540F9"/>
    <w:rsid w:val="00E54BCD"/>
    <w:rsid w:val="00E55327"/>
    <w:rsid w:val="00E55653"/>
    <w:rsid w:val="00E569E6"/>
    <w:rsid w:val="00E60EE1"/>
    <w:rsid w:val="00E62C02"/>
    <w:rsid w:val="00E66342"/>
    <w:rsid w:val="00E7169F"/>
    <w:rsid w:val="00E73739"/>
    <w:rsid w:val="00E7381A"/>
    <w:rsid w:val="00E7677A"/>
    <w:rsid w:val="00E80BDC"/>
    <w:rsid w:val="00E8173F"/>
    <w:rsid w:val="00E85517"/>
    <w:rsid w:val="00E87F43"/>
    <w:rsid w:val="00E92EFF"/>
    <w:rsid w:val="00E930B8"/>
    <w:rsid w:val="00E943FB"/>
    <w:rsid w:val="00E952BE"/>
    <w:rsid w:val="00E97DF6"/>
    <w:rsid w:val="00EA05F5"/>
    <w:rsid w:val="00EA0F7D"/>
    <w:rsid w:val="00EA138A"/>
    <w:rsid w:val="00EA140B"/>
    <w:rsid w:val="00EA446B"/>
    <w:rsid w:val="00EA46C1"/>
    <w:rsid w:val="00EA4853"/>
    <w:rsid w:val="00EA4D79"/>
    <w:rsid w:val="00EB0A18"/>
    <w:rsid w:val="00EB2CB4"/>
    <w:rsid w:val="00EB3D58"/>
    <w:rsid w:val="00EB4A47"/>
    <w:rsid w:val="00EB67AE"/>
    <w:rsid w:val="00EC05C0"/>
    <w:rsid w:val="00EC0F5E"/>
    <w:rsid w:val="00EC0FB1"/>
    <w:rsid w:val="00EC35E0"/>
    <w:rsid w:val="00EC4198"/>
    <w:rsid w:val="00EC7089"/>
    <w:rsid w:val="00ED0752"/>
    <w:rsid w:val="00ED30E9"/>
    <w:rsid w:val="00ED3E2D"/>
    <w:rsid w:val="00ED64D2"/>
    <w:rsid w:val="00ED738F"/>
    <w:rsid w:val="00ED79DE"/>
    <w:rsid w:val="00EE1480"/>
    <w:rsid w:val="00EE4E79"/>
    <w:rsid w:val="00EE5F53"/>
    <w:rsid w:val="00EE6447"/>
    <w:rsid w:val="00EE6B6F"/>
    <w:rsid w:val="00EE7BAD"/>
    <w:rsid w:val="00EF277C"/>
    <w:rsid w:val="00EF27B1"/>
    <w:rsid w:val="00EF290A"/>
    <w:rsid w:val="00EF29AA"/>
    <w:rsid w:val="00EF2A2E"/>
    <w:rsid w:val="00EF400B"/>
    <w:rsid w:val="00EF4860"/>
    <w:rsid w:val="00EF5E9C"/>
    <w:rsid w:val="00F00E52"/>
    <w:rsid w:val="00F0277F"/>
    <w:rsid w:val="00F032AE"/>
    <w:rsid w:val="00F0482F"/>
    <w:rsid w:val="00F06471"/>
    <w:rsid w:val="00F071FA"/>
    <w:rsid w:val="00F11BC8"/>
    <w:rsid w:val="00F1391D"/>
    <w:rsid w:val="00F13F06"/>
    <w:rsid w:val="00F14CA1"/>
    <w:rsid w:val="00F157EA"/>
    <w:rsid w:val="00F16038"/>
    <w:rsid w:val="00F169FE"/>
    <w:rsid w:val="00F2049F"/>
    <w:rsid w:val="00F22FE6"/>
    <w:rsid w:val="00F25CD2"/>
    <w:rsid w:val="00F2726D"/>
    <w:rsid w:val="00F30704"/>
    <w:rsid w:val="00F31B41"/>
    <w:rsid w:val="00F320A4"/>
    <w:rsid w:val="00F328FA"/>
    <w:rsid w:val="00F33749"/>
    <w:rsid w:val="00F448C1"/>
    <w:rsid w:val="00F44CC4"/>
    <w:rsid w:val="00F472AF"/>
    <w:rsid w:val="00F5204F"/>
    <w:rsid w:val="00F6067F"/>
    <w:rsid w:val="00F61B51"/>
    <w:rsid w:val="00F61C93"/>
    <w:rsid w:val="00F6323A"/>
    <w:rsid w:val="00F6406A"/>
    <w:rsid w:val="00F65C52"/>
    <w:rsid w:val="00F7178D"/>
    <w:rsid w:val="00F71A5F"/>
    <w:rsid w:val="00F732D5"/>
    <w:rsid w:val="00F74D42"/>
    <w:rsid w:val="00F801CF"/>
    <w:rsid w:val="00F81BD9"/>
    <w:rsid w:val="00F821F2"/>
    <w:rsid w:val="00F82B15"/>
    <w:rsid w:val="00F85BC0"/>
    <w:rsid w:val="00F85F39"/>
    <w:rsid w:val="00F932FF"/>
    <w:rsid w:val="00F94A27"/>
    <w:rsid w:val="00F94A68"/>
    <w:rsid w:val="00FA207B"/>
    <w:rsid w:val="00FA2B3B"/>
    <w:rsid w:val="00FA7CF6"/>
    <w:rsid w:val="00FB0D9C"/>
    <w:rsid w:val="00FB21A3"/>
    <w:rsid w:val="00FB296E"/>
    <w:rsid w:val="00FB3F8D"/>
    <w:rsid w:val="00FB4060"/>
    <w:rsid w:val="00FB42E2"/>
    <w:rsid w:val="00FB5FC0"/>
    <w:rsid w:val="00FB623A"/>
    <w:rsid w:val="00FC0243"/>
    <w:rsid w:val="00FC1839"/>
    <w:rsid w:val="00FC23B6"/>
    <w:rsid w:val="00FC5C6C"/>
    <w:rsid w:val="00FC6D58"/>
    <w:rsid w:val="00FC7185"/>
    <w:rsid w:val="00FD1812"/>
    <w:rsid w:val="00FD1F7C"/>
    <w:rsid w:val="00FD1FED"/>
    <w:rsid w:val="00FD2366"/>
    <w:rsid w:val="00FD2720"/>
    <w:rsid w:val="00FD3512"/>
    <w:rsid w:val="00FD4789"/>
    <w:rsid w:val="00FD5C8A"/>
    <w:rsid w:val="00FD71CE"/>
    <w:rsid w:val="00FD7965"/>
    <w:rsid w:val="00FE3DE0"/>
    <w:rsid w:val="00FE4BC4"/>
    <w:rsid w:val="00FE5778"/>
    <w:rsid w:val="00FE632C"/>
    <w:rsid w:val="00FE6C3B"/>
    <w:rsid w:val="00FE7B19"/>
    <w:rsid w:val="00FF6161"/>
    <w:rsid w:val="00FF7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4CDC2"/>
  <w15:chartTrackingRefBased/>
  <w15:docId w15:val="{782A2A6A-4760-644C-A452-A2974DB05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20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611E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4703"/>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434703"/>
  </w:style>
  <w:style w:type="paragraph" w:styleId="Footer">
    <w:name w:val="footer"/>
    <w:basedOn w:val="Normal"/>
    <w:link w:val="FooterChar"/>
    <w:uiPriority w:val="99"/>
    <w:unhideWhenUsed/>
    <w:rsid w:val="0043470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434703"/>
  </w:style>
  <w:style w:type="character" w:styleId="PageNumber">
    <w:name w:val="page number"/>
    <w:basedOn w:val="DefaultParagraphFont"/>
    <w:uiPriority w:val="99"/>
    <w:semiHidden/>
    <w:unhideWhenUsed/>
    <w:rsid w:val="00434703"/>
  </w:style>
  <w:style w:type="paragraph" w:styleId="ListParagraph">
    <w:name w:val="List Paragraph"/>
    <w:basedOn w:val="Normal"/>
    <w:uiPriority w:val="34"/>
    <w:qFormat/>
    <w:rsid w:val="003C2E5D"/>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D4088E"/>
    <w:rPr>
      <w:color w:val="0563C1" w:themeColor="hyperlink"/>
      <w:u w:val="single"/>
    </w:rPr>
  </w:style>
  <w:style w:type="character" w:styleId="UnresolvedMention">
    <w:name w:val="Unresolved Mention"/>
    <w:basedOn w:val="DefaultParagraphFont"/>
    <w:uiPriority w:val="99"/>
    <w:semiHidden/>
    <w:unhideWhenUsed/>
    <w:rsid w:val="00D4088E"/>
    <w:rPr>
      <w:color w:val="605E5C"/>
      <w:shd w:val="clear" w:color="auto" w:fill="E1DFDD"/>
    </w:rPr>
  </w:style>
  <w:style w:type="paragraph" w:styleId="NormalWeb">
    <w:name w:val="Normal (Web)"/>
    <w:basedOn w:val="Normal"/>
    <w:uiPriority w:val="99"/>
    <w:semiHidden/>
    <w:unhideWhenUsed/>
    <w:rsid w:val="00322AEB"/>
    <w:pPr>
      <w:spacing w:before="100" w:beforeAutospacing="1" w:after="100" w:afterAutospacing="1"/>
    </w:pPr>
  </w:style>
  <w:style w:type="character" w:styleId="CommentReference">
    <w:name w:val="annotation reference"/>
    <w:basedOn w:val="DefaultParagraphFont"/>
    <w:uiPriority w:val="99"/>
    <w:semiHidden/>
    <w:unhideWhenUsed/>
    <w:rsid w:val="008D2923"/>
    <w:rPr>
      <w:sz w:val="16"/>
      <w:szCs w:val="16"/>
    </w:rPr>
  </w:style>
  <w:style w:type="paragraph" w:styleId="CommentText">
    <w:name w:val="annotation text"/>
    <w:basedOn w:val="Normal"/>
    <w:link w:val="CommentTextChar"/>
    <w:uiPriority w:val="99"/>
    <w:semiHidden/>
    <w:unhideWhenUsed/>
    <w:rsid w:val="008D2923"/>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8D2923"/>
    <w:rPr>
      <w:sz w:val="20"/>
      <w:szCs w:val="20"/>
    </w:rPr>
  </w:style>
  <w:style w:type="paragraph" w:styleId="CommentSubject">
    <w:name w:val="annotation subject"/>
    <w:basedOn w:val="CommentText"/>
    <w:next w:val="CommentText"/>
    <w:link w:val="CommentSubjectChar"/>
    <w:uiPriority w:val="99"/>
    <w:semiHidden/>
    <w:unhideWhenUsed/>
    <w:rsid w:val="008D2923"/>
    <w:rPr>
      <w:b/>
      <w:bCs/>
    </w:rPr>
  </w:style>
  <w:style w:type="character" w:customStyle="1" w:styleId="CommentSubjectChar">
    <w:name w:val="Comment Subject Char"/>
    <w:basedOn w:val="CommentTextChar"/>
    <w:link w:val="CommentSubject"/>
    <w:uiPriority w:val="99"/>
    <w:semiHidden/>
    <w:rsid w:val="008D2923"/>
    <w:rPr>
      <w:b/>
      <w:bCs/>
      <w:sz w:val="20"/>
      <w:szCs w:val="20"/>
    </w:rPr>
  </w:style>
  <w:style w:type="character" w:styleId="Emphasis">
    <w:name w:val="Emphasis"/>
    <w:basedOn w:val="DefaultParagraphFont"/>
    <w:uiPriority w:val="20"/>
    <w:qFormat/>
    <w:rsid w:val="00364FEC"/>
    <w:rPr>
      <w:i/>
      <w:iCs/>
    </w:rPr>
  </w:style>
  <w:style w:type="character" w:styleId="FollowedHyperlink">
    <w:name w:val="FollowedHyperlink"/>
    <w:basedOn w:val="DefaultParagraphFont"/>
    <w:uiPriority w:val="99"/>
    <w:semiHidden/>
    <w:unhideWhenUsed/>
    <w:rsid w:val="004A67A3"/>
    <w:rPr>
      <w:color w:val="954F72" w:themeColor="followedHyperlink"/>
      <w:u w:val="single"/>
    </w:rPr>
  </w:style>
  <w:style w:type="paragraph" w:customStyle="1" w:styleId="paragraph">
    <w:name w:val="paragraph"/>
    <w:basedOn w:val="Normal"/>
    <w:rsid w:val="00D148F6"/>
    <w:pPr>
      <w:spacing w:before="100" w:beforeAutospacing="1" w:after="100" w:afterAutospacing="1"/>
    </w:pPr>
  </w:style>
  <w:style w:type="character" w:customStyle="1" w:styleId="normaltextrun">
    <w:name w:val="normaltextrun"/>
    <w:basedOn w:val="DefaultParagraphFont"/>
    <w:rsid w:val="00D148F6"/>
  </w:style>
  <w:style w:type="character" w:customStyle="1" w:styleId="eop">
    <w:name w:val="eop"/>
    <w:basedOn w:val="DefaultParagraphFont"/>
    <w:rsid w:val="00D148F6"/>
  </w:style>
  <w:style w:type="character" w:customStyle="1" w:styleId="authors">
    <w:name w:val="authors"/>
    <w:basedOn w:val="DefaultParagraphFont"/>
    <w:rsid w:val="00311E57"/>
  </w:style>
  <w:style w:type="character" w:customStyle="1" w:styleId="Date1">
    <w:name w:val="Date1"/>
    <w:basedOn w:val="DefaultParagraphFont"/>
    <w:rsid w:val="00311E57"/>
  </w:style>
  <w:style w:type="character" w:customStyle="1" w:styleId="arttitle">
    <w:name w:val="art_title"/>
    <w:basedOn w:val="DefaultParagraphFont"/>
    <w:rsid w:val="00311E57"/>
  </w:style>
  <w:style w:type="character" w:customStyle="1" w:styleId="serialtitle">
    <w:name w:val="serial_title"/>
    <w:basedOn w:val="DefaultParagraphFont"/>
    <w:rsid w:val="00311E57"/>
  </w:style>
  <w:style w:type="character" w:customStyle="1" w:styleId="volumeissue">
    <w:name w:val="volume_issue"/>
    <w:basedOn w:val="DefaultParagraphFont"/>
    <w:rsid w:val="00311E57"/>
  </w:style>
  <w:style w:type="character" w:customStyle="1" w:styleId="pagerange">
    <w:name w:val="page_range"/>
    <w:basedOn w:val="DefaultParagraphFont"/>
    <w:rsid w:val="00311E57"/>
  </w:style>
  <w:style w:type="character" w:customStyle="1" w:styleId="doilink">
    <w:name w:val="doi_link"/>
    <w:basedOn w:val="DefaultParagraphFont"/>
    <w:rsid w:val="00311E57"/>
  </w:style>
  <w:style w:type="character" w:customStyle="1" w:styleId="Heading1Char">
    <w:name w:val="Heading 1 Char"/>
    <w:basedOn w:val="DefaultParagraphFont"/>
    <w:link w:val="Heading1"/>
    <w:uiPriority w:val="9"/>
    <w:rsid w:val="00A611EA"/>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55118">
      <w:bodyDiv w:val="1"/>
      <w:marLeft w:val="0"/>
      <w:marRight w:val="0"/>
      <w:marTop w:val="0"/>
      <w:marBottom w:val="0"/>
      <w:divBdr>
        <w:top w:val="none" w:sz="0" w:space="0" w:color="auto"/>
        <w:left w:val="none" w:sz="0" w:space="0" w:color="auto"/>
        <w:bottom w:val="none" w:sz="0" w:space="0" w:color="auto"/>
        <w:right w:val="none" w:sz="0" w:space="0" w:color="auto"/>
      </w:divBdr>
    </w:div>
    <w:div w:id="54744483">
      <w:bodyDiv w:val="1"/>
      <w:marLeft w:val="0"/>
      <w:marRight w:val="0"/>
      <w:marTop w:val="0"/>
      <w:marBottom w:val="0"/>
      <w:divBdr>
        <w:top w:val="none" w:sz="0" w:space="0" w:color="auto"/>
        <w:left w:val="none" w:sz="0" w:space="0" w:color="auto"/>
        <w:bottom w:val="none" w:sz="0" w:space="0" w:color="auto"/>
        <w:right w:val="none" w:sz="0" w:space="0" w:color="auto"/>
      </w:divBdr>
    </w:div>
    <w:div w:id="56904123">
      <w:bodyDiv w:val="1"/>
      <w:marLeft w:val="0"/>
      <w:marRight w:val="0"/>
      <w:marTop w:val="0"/>
      <w:marBottom w:val="0"/>
      <w:divBdr>
        <w:top w:val="none" w:sz="0" w:space="0" w:color="auto"/>
        <w:left w:val="none" w:sz="0" w:space="0" w:color="auto"/>
        <w:bottom w:val="none" w:sz="0" w:space="0" w:color="auto"/>
        <w:right w:val="none" w:sz="0" w:space="0" w:color="auto"/>
      </w:divBdr>
    </w:div>
    <w:div w:id="64769876">
      <w:bodyDiv w:val="1"/>
      <w:marLeft w:val="0"/>
      <w:marRight w:val="0"/>
      <w:marTop w:val="0"/>
      <w:marBottom w:val="0"/>
      <w:divBdr>
        <w:top w:val="none" w:sz="0" w:space="0" w:color="auto"/>
        <w:left w:val="none" w:sz="0" w:space="0" w:color="auto"/>
        <w:bottom w:val="none" w:sz="0" w:space="0" w:color="auto"/>
        <w:right w:val="none" w:sz="0" w:space="0" w:color="auto"/>
      </w:divBdr>
      <w:divsChild>
        <w:div w:id="1474060542">
          <w:marLeft w:val="0"/>
          <w:marRight w:val="0"/>
          <w:marTop w:val="0"/>
          <w:marBottom w:val="0"/>
          <w:divBdr>
            <w:top w:val="none" w:sz="0" w:space="0" w:color="auto"/>
            <w:left w:val="none" w:sz="0" w:space="0" w:color="auto"/>
            <w:bottom w:val="none" w:sz="0" w:space="0" w:color="auto"/>
            <w:right w:val="none" w:sz="0" w:space="0" w:color="auto"/>
          </w:divBdr>
        </w:div>
      </w:divsChild>
    </w:div>
    <w:div w:id="79452651">
      <w:bodyDiv w:val="1"/>
      <w:marLeft w:val="0"/>
      <w:marRight w:val="0"/>
      <w:marTop w:val="0"/>
      <w:marBottom w:val="0"/>
      <w:divBdr>
        <w:top w:val="none" w:sz="0" w:space="0" w:color="auto"/>
        <w:left w:val="none" w:sz="0" w:space="0" w:color="auto"/>
        <w:bottom w:val="none" w:sz="0" w:space="0" w:color="auto"/>
        <w:right w:val="none" w:sz="0" w:space="0" w:color="auto"/>
      </w:divBdr>
    </w:div>
    <w:div w:id="148061075">
      <w:bodyDiv w:val="1"/>
      <w:marLeft w:val="0"/>
      <w:marRight w:val="0"/>
      <w:marTop w:val="0"/>
      <w:marBottom w:val="0"/>
      <w:divBdr>
        <w:top w:val="none" w:sz="0" w:space="0" w:color="auto"/>
        <w:left w:val="none" w:sz="0" w:space="0" w:color="auto"/>
        <w:bottom w:val="none" w:sz="0" w:space="0" w:color="auto"/>
        <w:right w:val="none" w:sz="0" w:space="0" w:color="auto"/>
      </w:divBdr>
    </w:div>
    <w:div w:id="168524925">
      <w:bodyDiv w:val="1"/>
      <w:marLeft w:val="0"/>
      <w:marRight w:val="0"/>
      <w:marTop w:val="0"/>
      <w:marBottom w:val="0"/>
      <w:divBdr>
        <w:top w:val="none" w:sz="0" w:space="0" w:color="auto"/>
        <w:left w:val="none" w:sz="0" w:space="0" w:color="auto"/>
        <w:bottom w:val="none" w:sz="0" w:space="0" w:color="auto"/>
        <w:right w:val="none" w:sz="0" w:space="0" w:color="auto"/>
      </w:divBdr>
    </w:div>
    <w:div w:id="223880312">
      <w:bodyDiv w:val="1"/>
      <w:marLeft w:val="0"/>
      <w:marRight w:val="0"/>
      <w:marTop w:val="0"/>
      <w:marBottom w:val="0"/>
      <w:divBdr>
        <w:top w:val="none" w:sz="0" w:space="0" w:color="auto"/>
        <w:left w:val="none" w:sz="0" w:space="0" w:color="auto"/>
        <w:bottom w:val="none" w:sz="0" w:space="0" w:color="auto"/>
        <w:right w:val="none" w:sz="0" w:space="0" w:color="auto"/>
      </w:divBdr>
    </w:div>
    <w:div w:id="288560291">
      <w:bodyDiv w:val="1"/>
      <w:marLeft w:val="0"/>
      <w:marRight w:val="0"/>
      <w:marTop w:val="0"/>
      <w:marBottom w:val="0"/>
      <w:divBdr>
        <w:top w:val="none" w:sz="0" w:space="0" w:color="auto"/>
        <w:left w:val="none" w:sz="0" w:space="0" w:color="auto"/>
        <w:bottom w:val="none" w:sz="0" w:space="0" w:color="auto"/>
        <w:right w:val="none" w:sz="0" w:space="0" w:color="auto"/>
      </w:divBdr>
      <w:divsChild>
        <w:div w:id="2111387132">
          <w:marLeft w:val="0"/>
          <w:marRight w:val="0"/>
          <w:marTop w:val="0"/>
          <w:marBottom w:val="0"/>
          <w:divBdr>
            <w:top w:val="none" w:sz="0" w:space="0" w:color="auto"/>
            <w:left w:val="none" w:sz="0" w:space="0" w:color="auto"/>
            <w:bottom w:val="none" w:sz="0" w:space="0" w:color="auto"/>
            <w:right w:val="none" w:sz="0" w:space="0" w:color="auto"/>
          </w:divBdr>
          <w:divsChild>
            <w:div w:id="2021201474">
              <w:marLeft w:val="0"/>
              <w:marRight w:val="0"/>
              <w:marTop w:val="0"/>
              <w:marBottom w:val="0"/>
              <w:divBdr>
                <w:top w:val="none" w:sz="0" w:space="0" w:color="auto"/>
                <w:left w:val="none" w:sz="0" w:space="0" w:color="auto"/>
                <w:bottom w:val="none" w:sz="0" w:space="0" w:color="auto"/>
                <w:right w:val="none" w:sz="0" w:space="0" w:color="auto"/>
              </w:divBdr>
              <w:divsChild>
                <w:div w:id="53230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561998">
      <w:bodyDiv w:val="1"/>
      <w:marLeft w:val="0"/>
      <w:marRight w:val="0"/>
      <w:marTop w:val="0"/>
      <w:marBottom w:val="0"/>
      <w:divBdr>
        <w:top w:val="none" w:sz="0" w:space="0" w:color="auto"/>
        <w:left w:val="none" w:sz="0" w:space="0" w:color="auto"/>
        <w:bottom w:val="none" w:sz="0" w:space="0" w:color="auto"/>
        <w:right w:val="none" w:sz="0" w:space="0" w:color="auto"/>
      </w:divBdr>
      <w:divsChild>
        <w:div w:id="1883714704">
          <w:marLeft w:val="0"/>
          <w:marRight w:val="0"/>
          <w:marTop w:val="0"/>
          <w:marBottom w:val="0"/>
          <w:divBdr>
            <w:top w:val="none" w:sz="0" w:space="0" w:color="auto"/>
            <w:left w:val="none" w:sz="0" w:space="0" w:color="auto"/>
            <w:bottom w:val="none" w:sz="0" w:space="0" w:color="auto"/>
            <w:right w:val="none" w:sz="0" w:space="0" w:color="auto"/>
          </w:divBdr>
          <w:divsChild>
            <w:div w:id="1877691220">
              <w:marLeft w:val="0"/>
              <w:marRight w:val="0"/>
              <w:marTop w:val="0"/>
              <w:marBottom w:val="0"/>
              <w:divBdr>
                <w:top w:val="none" w:sz="0" w:space="0" w:color="auto"/>
                <w:left w:val="none" w:sz="0" w:space="0" w:color="auto"/>
                <w:bottom w:val="none" w:sz="0" w:space="0" w:color="auto"/>
                <w:right w:val="none" w:sz="0" w:space="0" w:color="auto"/>
              </w:divBdr>
              <w:divsChild>
                <w:div w:id="1106998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742054">
      <w:bodyDiv w:val="1"/>
      <w:marLeft w:val="0"/>
      <w:marRight w:val="0"/>
      <w:marTop w:val="0"/>
      <w:marBottom w:val="0"/>
      <w:divBdr>
        <w:top w:val="none" w:sz="0" w:space="0" w:color="auto"/>
        <w:left w:val="none" w:sz="0" w:space="0" w:color="auto"/>
        <w:bottom w:val="none" w:sz="0" w:space="0" w:color="auto"/>
        <w:right w:val="none" w:sz="0" w:space="0" w:color="auto"/>
      </w:divBdr>
      <w:divsChild>
        <w:div w:id="265771975">
          <w:marLeft w:val="0"/>
          <w:marRight w:val="0"/>
          <w:marTop w:val="0"/>
          <w:marBottom w:val="0"/>
          <w:divBdr>
            <w:top w:val="none" w:sz="0" w:space="0" w:color="auto"/>
            <w:left w:val="none" w:sz="0" w:space="0" w:color="auto"/>
            <w:bottom w:val="none" w:sz="0" w:space="0" w:color="auto"/>
            <w:right w:val="none" w:sz="0" w:space="0" w:color="auto"/>
          </w:divBdr>
          <w:divsChild>
            <w:div w:id="748230688">
              <w:marLeft w:val="0"/>
              <w:marRight w:val="0"/>
              <w:marTop w:val="0"/>
              <w:marBottom w:val="0"/>
              <w:divBdr>
                <w:top w:val="none" w:sz="0" w:space="0" w:color="auto"/>
                <w:left w:val="none" w:sz="0" w:space="0" w:color="auto"/>
                <w:bottom w:val="none" w:sz="0" w:space="0" w:color="auto"/>
                <w:right w:val="none" w:sz="0" w:space="0" w:color="auto"/>
              </w:divBdr>
              <w:divsChild>
                <w:div w:id="131292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221791">
      <w:bodyDiv w:val="1"/>
      <w:marLeft w:val="0"/>
      <w:marRight w:val="0"/>
      <w:marTop w:val="0"/>
      <w:marBottom w:val="0"/>
      <w:divBdr>
        <w:top w:val="none" w:sz="0" w:space="0" w:color="auto"/>
        <w:left w:val="none" w:sz="0" w:space="0" w:color="auto"/>
        <w:bottom w:val="none" w:sz="0" w:space="0" w:color="auto"/>
        <w:right w:val="none" w:sz="0" w:space="0" w:color="auto"/>
      </w:divBdr>
    </w:div>
    <w:div w:id="384528701">
      <w:bodyDiv w:val="1"/>
      <w:marLeft w:val="0"/>
      <w:marRight w:val="0"/>
      <w:marTop w:val="0"/>
      <w:marBottom w:val="0"/>
      <w:divBdr>
        <w:top w:val="none" w:sz="0" w:space="0" w:color="auto"/>
        <w:left w:val="none" w:sz="0" w:space="0" w:color="auto"/>
        <w:bottom w:val="none" w:sz="0" w:space="0" w:color="auto"/>
        <w:right w:val="none" w:sz="0" w:space="0" w:color="auto"/>
      </w:divBdr>
    </w:div>
    <w:div w:id="402336626">
      <w:bodyDiv w:val="1"/>
      <w:marLeft w:val="0"/>
      <w:marRight w:val="0"/>
      <w:marTop w:val="0"/>
      <w:marBottom w:val="0"/>
      <w:divBdr>
        <w:top w:val="none" w:sz="0" w:space="0" w:color="auto"/>
        <w:left w:val="none" w:sz="0" w:space="0" w:color="auto"/>
        <w:bottom w:val="none" w:sz="0" w:space="0" w:color="auto"/>
        <w:right w:val="none" w:sz="0" w:space="0" w:color="auto"/>
      </w:divBdr>
    </w:div>
    <w:div w:id="433793668">
      <w:bodyDiv w:val="1"/>
      <w:marLeft w:val="0"/>
      <w:marRight w:val="0"/>
      <w:marTop w:val="0"/>
      <w:marBottom w:val="0"/>
      <w:divBdr>
        <w:top w:val="none" w:sz="0" w:space="0" w:color="auto"/>
        <w:left w:val="none" w:sz="0" w:space="0" w:color="auto"/>
        <w:bottom w:val="none" w:sz="0" w:space="0" w:color="auto"/>
        <w:right w:val="none" w:sz="0" w:space="0" w:color="auto"/>
      </w:divBdr>
    </w:div>
    <w:div w:id="476188401">
      <w:bodyDiv w:val="1"/>
      <w:marLeft w:val="0"/>
      <w:marRight w:val="0"/>
      <w:marTop w:val="0"/>
      <w:marBottom w:val="0"/>
      <w:divBdr>
        <w:top w:val="none" w:sz="0" w:space="0" w:color="auto"/>
        <w:left w:val="none" w:sz="0" w:space="0" w:color="auto"/>
        <w:bottom w:val="none" w:sz="0" w:space="0" w:color="auto"/>
        <w:right w:val="none" w:sz="0" w:space="0" w:color="auto"/>
      </w:divBdr>
    </w:div>
    <w:div w:id="504514449">
      <w:bodyDiv w:val="1"/>
      <w:marLeft w:val="0"/>
      <w:marRight w:val="0"/>
      <w:marTop w:val="0"/>
      <w:marBottom w:val="0"/>
      <w:divBdr>
        <w:top w:val="none" w:sz="0" w:space="0" w:color="auto"/>
        <w:left w:val="none" w:sz="0" w:space="0" w:color="auto"/>
        <w:bottom w:val="none" w:sz="0" w:space="0" w:color="auto"/>
        <w:right w:val="none" w:sz="0" w:space="0" w:color="auto"/>
      </w:divBdr>
    </w:div>
    <w:div w:id="573511778">
      <w:bodyDiv w:val="1"/>
      <w:marLeft w:val="0"/>
      <w:marRight w:val="0"/>
      <w:marTop w:val="0"/>
      <w:marBottom w:val="0"/>
      <w:divBdr>
        <w:top w:val="none" w:sz="0" w:space="0" w:color="auto"/>
        <w:left w:val="none" w:sz="0" w:space="0" w:color="auto"/>
        <w:bottom w:val="none" w:sz="0" w:space="0" w:color="auto"/>
        <w:right w:val="none" w:sz="0" w:space="0" w:color="auto"/>
      </w:divBdr>
    </w:div>
    <w:div w:id="584149905">
      <w:bodyDiv w:val="1"/>
      <w:marLeft w:val="0"/>
      <w:marRight w:val="0"/>
      <w:marTop w:val="0"/>
      <w:marBottom w:val="0"/>
      <w:divBdr>
        <w:top w:val="none" w:sz="0" w:space="0" w:color="auto"/>
        <w:left w:val="none" w:sz="0" w:space="0" w:color="auto"/>
        <w:bottom w:val="none" w:sz="0" w:space="0" w:color="auto"/>
        <w:right w:val="none" w:sz="0" w:space="0" w:color="auto"/>
      </w:divBdr>
      <w:divsChild>
        <w:div w:id="1720130689">
          <w:marLeft w:val="0"/>
          <w:marRight w:val="0"/>
          <w:marTop w:val="0"/>
          <w:marBottom w:val="0"/>
          <w:divBdr>
            <w:top w:val="none" w:sz="0" w:space="0" w:color="auto"/>
            <w:left w:val="none" w:sz="0" w:space="0" w:color="auto"/>
            <w:bottom w:val="none" w:sz="0" w:space="0" w:color="auto"/>
            <w:right w:val="none" w:sz="0" w:space="0" w:color="auto"/>
          </w:divBdr>
          <w:divsChild>
            <w:div w:id="311107675">
              <w:marLeft w:val="0"/>
              <w:marRight w:val="0"/>
              <w:marTop w:val="0"/>
              <w:marBottom w:val="0"/>
              <w:divBdr>
                <w:top w:val="none" w:sz="0" w:space="0" w:color="auto"/>
                <w:left w:val="none" w:sz="0" w:space="0" w:color="auto"/>
                <w:bottom w:val="none" w:sz="0" w:space="0" w:color="auto"/>
                <w:right w:val="none" w:sz="0" w:space="0" w:color="auto"/>
              </w:divBdr>
              <w:divsChild>
                <w:div w:id="54614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715045">
      <w:bodyDiv w:val="1"/>
      <w:marLeft w:val="0"/>
      <w:marRight w:val="0"/>
      <w:marTop w:val="0"/>
      <w:marBottom w:val="0"/>
      <w:divBdr>
        <w:top w:val="none" w:sz="0" w:space="0" w:color="auto"/>
        <w:left w:val="none" w:sz="0" w:space="0" w:color="auto"/>
        <w:bottom w:val="none" w:sz="0" w:space="0" w:color="auto"/>
        <w:right w:val="none" w:sz="0" w:space="0" w:color="auto"/>
      </w:divBdr>
    </w:div>
    <w:div w:id="712342372">
      <w:bodyDiv w:val="1"/>
      <w:marLeft w:val="0"/>
      <w:marRight w:val="0"/>
      <w:marTop w:val="0"/>
      <w:marBottom w:val="0"/>
      <w:divBdr>
        <w:top w:val="none" w:sz="0" w:space="0" w:color="auto"/>
        <w:left w:val="none" w:sz="0" w:space="0" w:color="auto"/>
        <w:bottom w:val="none" w:sz="0" w:space="0" w:color="auto"/>
        <w:right w:val="none" w:sz="0" w:space="0" w:color="auto"/>
      </w:divBdr>
    </w:div>
    <w:div w:id="717896906">
      <w:bodyDiv w:val="1"/>
      <w:marLeft w:val="0"/>
      <w:marRight w:val="0"/>
      <w:marTop w:val="0"/>
      <w:marBottom w:val="0"/>
      <w:divBdr>
        <w:top w:val="none" w:sz="0" w:space="0" w:color="auto"/>
        <w:left w:val="none" w:sz="0" w:space="0" w:color="auto"/>
        <w:bottom w:val="none" w:sz="0" w:space="0" w:color="auto"/>
        <w:right w:val="none" w:sz="0" w:space="0" w:color="auto"/>
      </w:divBdr>
    </w:div>
    <w:div w:id="726955679">
      <w:bodyDiv w:val="1"/>
      <w:marLeft w:val="0"/>
      <w:marRight w:val="0"/>
      <w:marTop w:val="0"/>
      <w:marBottom w:val="0"/>
      <w:divBdr>
        <w:top w:val="none" w:sz="0" w:space="0" w:color="auto"/>
        <w:left w:val="none" w:sz="0" w:space="0" w:color="auto"/>
        <w:bottom w:val="none" w:sz="0" w:space="0" w:color="auto"/>
        <w:right w:val="none" w:sz="0" w:space="0" w:color="auto"/>
      </w:divBdr>
    </w:div>
    <w:div w:id="819537692">
      <w:bodyDiv w:val="1"/>
      <w:marLeft w:val="0"/>
      <w:marRight w:val="0"/>
      <w:marTop w:val="0"/>
      <w:marBottom w:val="0"/>
      <w:divBdr>
        <w:top w:val="none" w:sz="0" w:space="0" w:color="auto"/>
        <w:left w:val="none" w:sz="0" w:space="0" w:color="auto"/>
        <w:bottom w:val="none" w:sz="0" w:space="0" w:color="auto"/>
        <w:right w:val="none" w:sz="0" w:space="0" w:color="auto"/>
      </w:divBdr>
    </w:div>
    <w:div w:id="824471444">
      <w:bodyDiv w:val="1"/>
      <w:marLeft w:val="0"/>
      <w:marRight w:val="0"/>
      <w:marTop w:val="0"/>
      <w:marBottom w:val="0"/>
      <w:divBdr>
        <w:top w:val="none" w:sz="0" w:space="0" w:color="auto"/>
        <w:left w:val="none" w:sz="0" w:space="0" w:color="auto"/>
        <w:bottom w:val="none" w:sz="0" w:space="0" w:color="auto"/>
        <w:right w:val="none" w:sz="0" w:space="0" w:color="auto"/>
      </w:divBdr>
      <w:divsChild>
        <w:div w:id="800802729">
          <w:marLeft w:val="0"/>
          <w:marRight w:val="0"/>
          <w:marTop w:val="0"/>
          <w:marBottom w:val="0"/>
          <w:divBdr>
            <w:top w:val="none" w:sz="0" w:space="0" w:color="auto"/>
            <w:left w:val="none" w:sz="0" w:space="0" w:color="auto"/>
            <w:bottom w:val="none" w:sz="0" w:space="0" w:color="auto"/>
            <w:right w:val="none" w:sz="0" w:space="0" w:color="auto"/>
          </w:divBdr>
          <w:divsChild>
            <w:div w:id="455292736">
              <w:marLeft w:val="0"/>
              <w:marRight w:val="0"/>
              <w:marTop w:val="0"/>
              <w:marBottom w:val="0"/>
              <w:divBdr>
                <w:top w:val="none" w:sz="0" w:space="0" w:color="auto"/>
                <w:left w:val="none" w:sz="0" w:space="0" w:color="auto"/>
                <w:bottom w:val="none" w:sz="0" w:space="0" w:color="auto"/>
                <w:right w:val="none" w:sz="0" w:space="0" w:color="auto"/>
              </w:divBdr>
              <w:divsChild>
                <w:div w:id="71057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658748">
      <w:bodyDiv w:val="1"/>
      <w:marLeft w:val="0"/>
      <w:marRight w:val="0"/>
      <w:marTop w:val="0"/>
      <w:marBottom w:val="0"/>
      <w:divBdr>
        <w:top w:val="none" w:sz="0" w:space="0" w:color="auto"/>
        <w:left w:val="none" w:sz="0" w:space="0" w:color="auto"/>
        <w:bottom w:val="none" w:sz="0" w:space="0" w:color="auto"/>
        <w:right w:val="none" w:sz="0" w:space="0" w:color="auto"/>
      </w:divBdr>
      <w:divsChild>
        <w:div w:id="440611848">
          <w:marLeft w:val="0"/>
          <w:marRight w:val="0"/>
          <w:marTop w:val="0"/>
          <w:marBottom w:val="0"/>
          <w:divBdr>
            <w:top w:val="none" w:sz="0" w:space="0" w:color="auto"/>
            <w:left w:val="none" w:sz="0" w:space="0" w:color="auto"/>
            <w:bottom w:val="none" w:sz="0" w:space="0" w:color="auto"/>
            <w:right w:val="none" w:sz="0" w:space="0" w:color="auto"/>
          </w:divBdr>
          <w:divsChild>
            <w:div w:id="845940727">
              <w:marLeft w:val="0"/>
              <w:marRight w:val="0"/>
              <w:marTop w:val="0"/>
              <w:marBottom w:val="0"/>
              <w:divBdr>
                <w:top w:val="none" w:sz="0" w:space="0" w:color="auto"/>
                <w:left w:val="none" w:sz="0" w:space="0" w:color="auto"/>
                <w:bottom w:val="none" w:sz="0" w:space="0" w:color="auto"/>
                <w:right w:val="none" w:sz="0" w:space="0" w:color="auto"/>
              </w:divBdr>
            </w:div>
          </w:divsChild>
        </w:div>
        <w:div w:id="1049646074">
          <w:marLeft w:val="0"/>
          <w:marRight w:val="0"/>
          <w:marTop w:val="0"/>
          <w:marBottom w:val="0"/>
          <w:divBdr>
            <w:top w:val="none" w:sz="0" w:space="0" w:color="auto"/>
            <w:left w:val="none" w:sz="0" w:space="0" w:color="auto"/>
            <w:bottom w:val="none" w:sz="0" w:space="0" w:color="auto"/>
            <w:right w:val="none" w:sz="0" w:space="0" w:color="auto"/>
          </w:divBdr>
        </w:div>
      </w:divsChild>
    </w:div>
    <w:div w:id="842470396">
      <w:bodyDiv w:val="1"/>
      <w:marLeft w:val="0"/>
      <w:marRight w:val="0"/>
      <w:marTop w:val="0"/>
      <w:marBottom w:val="0"/>
      <w:divBdr>
        <w:top w:val="none" w:sz="0" w:space="0" w:color="auto"/>
        <w:left w:val="none" w:sz="0" w:space="0" w:color="auto"/>
        <w:bottom w:val="none" w:sz="0" w:space="0" w:color="auto"/>
        <w:right w:val="none" w:sz="0" w:space="0" w:color="auto"/>
      </w:divBdr>
    </w:div>
    <w:div w:id="851606406">
      <w:bodyDiv w:val="1"/>
      <w:marLeft w:val="0"/>
      <w:marRight w:val="0"/>
      <w:marTop w:val="0"/>
      <w:marBottom w:val="0"/>
      <w:divBdr>
        <w:top w:val="none" w:sz="0" w:space="0" w:color="auto"/>
        <w:left w:val="none" w:sz="0" w:space="0" w:color="auto"/>
        <w:bottom w:val="none" w:sz="0" w:space="0" w:color="auto"/>
        <w:right w:val="none" w:sz="0" w:space="0" w:color="auto"/>
      </w:divBdr>
    </w:div>
    <w:div w:id="881752323">
      <w:bodyDiv w:val="1"/>
      <w:marLeft w:val="0"/>
      <w:marRight w:val="0"/>
      <w:marTop w:val="0"/>
      <w:marBottom w:val="0"/>
      <w:divBdr>
        <w:top w:val="none" w:sz="0" w:space="0" w:color="auto"/>
        <w:left w:val="none" w:sz="0" w:space="0" w:color="auto"/>
        <w:bottom w:val="none" w:sz="0" w:space="0" w:color="auto"/>
        <w:right w:val="none" w:sz="0" w:space="0" w:color="auto"/>
      </w:divBdr>
    </w:div>
    <w:div w:id="884681931">
      <w:bodyDiv w:val="1"/>
      <w:marLeft w:val="0"/>
      <w:marRight w:val="0"/>
      <w:marTop w:val="0"/>
      <w:marBottom w:val="0"/>
      <w:divBdr>
        <w:top w:val="none" w:sz="0" w:space="0" w:color="auto"/>
        <w:left w:val="none" w:sz="0" w:space="0" w:color="auto"/>
        <w:bottom w:val="none" w:sz="0" w:space="0" w:color="auto"/>
        <w:right w:val="none" w:sz="0" w:space="0" w:color="auto"/>
      </w:divBdr>
    </w:div>
    <w:div w:id="902526665">
      <w:bodyDiv w:val="1"/>
      <w:marLeft w:val="0"/>
      <w:marRight w:val="0"/>
      <w:marTop w:val="0"/>
      <w:marBottom w:val="0"/>
      <w:divBdr>
        <w:top w:val="none" w:sz="0" w:space="0" w:color="auto"/>
        <w:left w:val="none" w:sz="0" w:space="0" w:color="auto"/>
        <w:bottom w:val="none" w:sz="0" w:space="0" w:color="auto"/>
        <w:right w:val="none" w:sz="0" w:space="0" w:color="auto"/>
      </w:divBdr>
      <w:divsChild>
        <w:div w:id="704797050">
          <w:marLeft w:val="0"/>
          <w:marRight w:val="0"/>
          <w:marTop w:val="0"/>
          <w:marBottom w:val="0"/>
          <w:divBdr>
            <w:top w:val="none" w:sz="0" w:space="0" w:color="auto"/>
            <w:left w:val="none" w:sz="0" w:space="0" w:color="auto"/>
            <w:bottom w:val="none" w:sz="0" w:space="0" w:color="auto"/>
            <w:right w:val="none" w:sz="0" w:space="0" w:color="auto"/>
          </w:divBdr>
          <w:divsChild>
            <w:div w:id="1974747412">
              <w:marLeft w:val="0"/>
              <w:marRight w:val="0"/>
              <w:marTop w:val="0"/>
              <w:marBottom w:val="0"/>
              <w:divBdr>
                <w:top w:val="none" w:sz="0" w:space="0" w:color="auto"/>
                <w:left w:val="none" w:sz="0" w:space="0" w:color="auto"/>
                <w:bottom w:val="none" w:sz="0" w:space="0" w:color="auto"/>
                <w:right w:val="none" w:sz="0" w:space="0" w:color="auto"/>
              </w:divBdr>
              <w:divsChild>
                <w:div w:id="187460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687080">
      <w:bodyDiv w:val="1"/>
      <w:marLeft w:val="0"/>
      <w:marRight w:val="0"/>
      <w:marTop w:val="0"/>
      <w:marBottom w:val="0"/>
      <w:divBdr>
        <w:top w:val="none" w:sz="0" w:space="0" w:color="auto"/>
        <w:left w:val="none" w:sz="0" w:space="0" w:color="auto"/>
        <w:bottom w:val="none" w:sz="0" w:space="0" w:color="auto"/>
        <w:right w:val="none" w:sz="0" w:space="0" w:color="auto"/>
      </w:divBdr>
    </w:div>
    <w:div w:id="1013847723">
      <w:bodyDiv w:val="1"/>
      <w:marLeft w:val="0"/>
      <w:marRight w:val="0"/>
      <w:marTop w:val="0"/>
      <w:marBottom w:val="0"/>
      <w:divBdr>
        <w:top w:val="none" w:sz="0" w:space="0" w:color="auto"/>
        <w:left w:val="none" w:sz="0" w:space="0" w:color="auto"/>
        <w:bottom w:val="none" w:sz="0" w:space="0" w:color="auto"/>
        <w:right w:val="none" w:sz="0" w:space="0" w:color="auto"/>
      </w:divBdr>
    </w:div>
    <w:div w:id="1045790305">
      <w:bodyDiv w:val="1"/>
      <w:marLeft w:val="0"/>
      <w:marRight w:val="0"/>
      <w:marTop w:val="0"/>
      <w:marBottom w:val="0"/>
      <w:divBdr>
        <w:top w:val="none" w:sz="0" w:space="0" w:color="auto"/>
        <w:left w:val="none" w:sz="0" w:space="0" w:color="auto"/>
        <w:bottom w:val="none" w:sz="0" w:space="0" w:color="auto"/>
        <w:right w:val="none" w:sz="0" w:space="0" w:color="auto"/>
      </w:divBdr>
    </w:div>
    <w:div w:id="1124734793">
      <w:bodyDiv w:val="1"/>
      <w:marLeft w:val="0"/>
      <w:marRight w:val="0"/>
      <w:marTop w:val="0"/>
      <w:marBottom w:val="0"/>
      <w:divBdr>
        <w:top w:val="none" w:sz="0" w:space="0" w:color="auto"/>
        <w:left w:val="none" w:sz="0" w:space="0" w:color="auto"/>
        <w:bottom w:val="none" w:sz="0" w:space="0" w:color="auto"/>
        <w:right w:val="none" w:sz="0" w:space="0" w:color="auto"/>
      </w:divBdr>
    </w:div>
    <w:div w:id="1126778938">
      <w:bodyDiv w:val="1"/>
      <w:marLeft w:val="0"/>
      <w:marRight w:val="0"/>
      <w:marTop w:val="0"/>
      <w:marBottom w:val="0"/>
      <w:divBdr>
        <w:top w:val="none" w:sz="0" w:space="0" w:color="auto"/>
        <w:left w:val="none" w:sz="0" w:space="0" w:color="auto"/>
        <w:bottom w:val="none" w:sz="0" w:space="0" w:color="auto"/>
        <w:right w:val="none" w:sz="0" w:space="0" w:color="auto"/>
      </w:divBdr>
    </w:div>
    <w:div w:id="1211989626">
      <w:bodyDiv w:val="1"/>
      <w:marLeft w:val="0"/>
      <w:marRight w:val="0"/>
      <w:marTop w:val="0"/>
      <w:marBottom w:val="0"/>
      <w:divBdr>
        <w:top w:val="none" w:sz="0" w:space="0" w:color="auto"/>
        <w:left w:val="none" w:sz="0" w:space="0" w:color="auto"/>
        <w:bottom w:val="none" w:sz="0" w:space="0" w:color="auto"/>
        <w:right w:val="none" w:sz="0" w:space="0" w:color="auto"/>
      </w:divBdr>
    </w:div>
    <w:div w:id="1240671292">
      <w:bodyDiv w:val="1"/>
      <w:marLeft w:val="0"/>
      <w:marRight w:val="0"/>
      <w:marTop w:val="0"/>
      <w:marBottom w:val="0"/>
      <w:divBdr>
        <w:top w:val="none" w:sz="0" w:space="0" w:color="auto"/>
        <w:left w:val="none" w:sz="0" w:space="0" w:color="auto"/>
        <w:bottom w:val="none" w:sz="0" w:space="0" w:color="auto"/>
        <w:right w:val="none" w:sz="0" w:space="0" w:color="auto"/>
      </w:divBdr>
    </w:div>
    <w:div w:id="1242831542">
      <w:bodyDiv w:val="1"/>
      <w:marLeft w:val="0"/>
      <w:marRight w:val="0"/>
      <w:marTop w:val="0"/>
      <w:marBottom w:val="0"/>
      <w:divBdr>
        <w:top w:val="none" w:sz="0" w:space="0" w:color="auto"/>
        <w:left w:val="none" w:sz="0" w:space="0" w:color="auto"/>
        <w:bottom w:val="none" w:sz="0" w:space="0" w:color="auto"/>
        <w:right w:val="none" w:sz="0" w:space="0" w:color="auto"/>
      </w:divBdr>
    </w:div>
    <w:div w:id="1292436980">
      <w:bodyDiv w:val="1"/>
      <w:marLeft w:val="0"/>
      <w:marRight w:val="0"/>
      <w:marTop w:val="0"/>
      <w:marBottom w:val="0"/>
      <w:divBdr>
        <w:top w:val="none" w:sz="0" w:space="0" w:color="auto"/>
        <w:left w:val="none" w:sz="0" w:space="0" w:color="auto"/>
        <w:bottom w:val="none" w:sz="0" w:space="0" w:color="auto"/>
        <w:right w:val="none" w:sz="0" w:space="0" w:color="auto"/>
      </w:divBdr>
    </w:div>
    <w:div w:id="1380934576">
      <w:bodyDiv w:val="1"/>
      <w:marLeft w:val="0"/>
      <w:marRight w:val="0"/>
      <w:marTop w:val="0"/>
      <w:marBottom w:val="0"/>
      <w:divBdr>
        <w:top w:val="none" w:sz="0" w:space="0" w:color="auto"/>
        <w:left w:val="none" w:sz="0" w:space="0" w:color="auto"/>
        <w:bottom w:val="none" w:sz="0" w:space="0" w:color="auto"/>
        <w:right w:val="none" w:sz="0" w:space="0" w:color="auto"/>
      </w:divBdr>
      <w:divsChild>
        <w:div w:id="167137705">
          <w:marLeft w:val="0"/>
          <w:marRight w:val="0"/>
          <w:marTop w:val="0"/>
          <w:marBottom w:val="0"/>
          <w:divBdr>
            <w:top w:val="none" w:sz="0" w:space="0" w:color="auto"/>
            <w:left w:val="none" w:sz="0" w:space="0" w:color="auto"/>
            <w:bottom w:val="none" w:sz="0" w:space="0" w:color="auto"/>
            <w:right w:val="none" w:sz="0" w:space="0" w:color="auto"/>
          </w:divBdr>
          <w:divsChild>
            <w:div w:id="214388585">
              <w:marLeft w:val="0"/>
              <w:marRight w:val="0"/>
              <w:marTop w:val="0"/>
              <w:marBottom w:val="0"/>
              <w:divBdr>
                <w:top w:val="none" w:sz="0" w:space="0" w:color="auto"/>
                <w:left w:val="none" w:sz="0" w:space="0" w:color="auto"/>
                <w:bottom w:val="none" w:sz="0" w:space="0" w:color="auto"/>
                <w:right w:val="none" w:sz="0" w:space="0" w:color="auto"/>
              </w:divBdr>
              <w:divsChild>
                <w:div w:id="360981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096053">
      <w:bodyDiv w:val="1"/>
      <w:marLeft w:val="0"/>
      <w:marRight w:val="0"/>
      <w:marTop w:val="0"/>
      <w:marBottom w:val="0"/>
      <w:divBdr>
        <w:top w:val="none" w:sz="0" w:space="0" w:color="auto"/>
        <w:left w:val="none" w:sz="0" w:space="0" w:color="auto"/>
        <w:bottom w:val="none" w:sz="0" w:space="0" w:color="auto"/>
        <w:right w:val="none" w:sz="0" w:space="0" w:color="auto"/>
      </w:divBdr>
      <w:divsChild>
        <w:div w:id="779836498">
          <w:marLeft w:val="0"/>
          <w:marRight w:val="0"/>
          <w:marTop w:val="0"/>
          <w:marBottom w:val="0"/>
          <w:divBdr>
            <w:top w:val="none" w:sz="0" w:space="0" w:color="auto"/>
            <w:left w:val="none" w:sz="0" w:space="0" w:color="auto"/>
            <w:bottom w:val="none" w:sz="0" w:space="0" w:color="auto"/>
            <w:right w:val="none" w:sz="0" w:space="0" w:color="auto"/>
          </w:divBdr>
          <w:divsChild>
            <w:div w:id="2060981374">
              <w:marLeft w:val="0"/>
              <w:marRight w:val="0"/>
              <w:marTop w:val="0"/>
              <w:marBottom w:val="0"/>
              <w:divBdr>
                <w:top w:val="none" w:sz="0" w:space="0" w:color="auto"/>
                <w:left w:val="none" w:sz="0" w:space="0" w:color="auto"/>
                <w:bottom w:val="none" w:sz="0" w:space="0" w:color="auto"/>
                <w:right w:val="none" w:sz="0" w:space="0" w:color="auto"/>
              </w:divBdr>
              <w:divsChild>
                <w:div w:id="148852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145478">
      <w:bodyDiv w:val="1"/>
      <w:marLeft w:val="0"/>
      <w:marRight w:val="0"/>
      <w:marTop w:val="0"/>
      <w:marBottom w:val="0"/>
      <w:divBdr>
        <w:top w:val="none" w:sz="0" w:space="0" w:color="auto"/>
        <w:left w:val="none" w:sz="0" w:space="0" w:color="auto"/>
        <w:bottom w:val="none" w:sz="0" w:space="0" w:color="auto"/>
        <w:right w:val="none" w:sz="0" w:space="0" w:color="auto"/>
      </w:divBdr>
      <w:divsChild>
        <w:div w:id="1473136987">
          <w:marLeft w:val="0"/>
          <w:marRight w:val="0"/>
          <w:marTop w:val="0"/>
          <w:marBottom w:val="0"/>
          <w:divBdr>
            <w:top w:val="none" w:sz="0" w:space="0" w:color="auto"/>
            <w:left w:val="none" w:sz="0" w:space="0" w:color="auto"/>
            <w:bottom w:val="none" w:sz="0" w:space="0" w:color="auto"/>
            <w:right w:val="none" w:sz="0" w:space="0" w:color="auto"/>
          </w:divBdr>
        </w:div>
      </w:divsChild>
    </w:div>
    <w:div w:id="1532307512">
      <w:bodyDiv w:val="1"/>
      <w:marLeft w:val="0"/>
      <w:marRight w:val="0"/>
      <w:marTop w:val="0"/>
      <w:marBottom w:val="0"/>
      <w:divBdr>
        <w:top w:val="none" w:sz="0" w:space="0" w:color="auto"/>
        <w:left w:val="none" w:sz="0" w:space="0" w:color="auto"/>
        <w:bottom w:val="none" w:sz="0" w:space="0" w:color="auto"/>
        <w:right w:val="none" w:sz="0" w:space="0" w:color="auto"/>
      </w:divBdr>
    </w:div>
    <w:div w:id="1556699553">
      <w:bodyDiv w:val="1"/>
      <w:marLeft w:val="0"/>
      <w:marRight w:val="0"/>
      <w:marTop w:val="0"/>
      <w:marBottom w:val="0"/>
      <w:divBdr>
        <w:top w:val="none" w:sz="0" w:space="0" w:color="auto"/>
        <w:left w:val="none" w:sz="0" w:space="0" w:color="auto"/>
        <w:bottom w:val="none" w:sz="0" w:space="0" w:color="auto"/>
        <w:right w:val="none" w:sz="0" w:space="0" w:color="auto"/>
      </w:divBdr>
    </w:div>
    <w:div w:id="1584299267">
      <w:bodyDiv w:val="1"/>
      <w:marLeft w:val="0"/>
      <w:marRight w:val="0"/>
      <w:marTop w:val="0"/>
      <w:marBottom w:val="0"/>
      <w:divBdr>
        <w:top w:val="none" w:sz="0" w:space="0" w:color="auto"/>
        <w:left w:val="none" w:sz="0" w:space="0" w:color="auto"/>
        <w:bottom w:val="none" w:sz="0" w:space="0" w:color="auto"/>
        <w:right w:val="none" w:sz="0" w:space="0" w:color="auto"/>
      </w:divBdr>
    </w:div>
    <w:div w:id="1658723236">
      <w:bodyDiv w:val="1"/>
      <w:marLeft w:val="0"/>
      <w:marRight w:val="0"/>
      <w:marTop w:val="0"/>
      <w:marBottom w:val="0"/>
      <w:divBdr>
        <w:top w:val="none" w:sz="0" w:space="0" w:color="auto"/>
        <w:left w:val="none" w:sz="0" w:space="0" w:color="auto"/>
        <w:bottom w:val="none" w:sz="0" w:space="0" w:color="auto"/>
        <w:right w:val="none" w:sz="0" w:space="0" w:color="auto"/>
      </w:divBdr>
      <w:divsChild>
        <w:div w:id="779223853">
          <w:marLeft w:val="0"/>
          <w:marRight w:val="0"/>
          <w:marTop w:val="0"/>
          <w:marBottom w:val="0"/>
          <w:divBdr>
            <w:top w:val="none" w:sz="0" w:space="0" w:color="auto"/>
            <w:left w:val="none" w:sz="0" w:space="0" w:color="auto"/>
            <w:bottom w:val="none" w:sz="0" w:space="0" w:color="auto"/>
            <w:right w:val="none" w:sz="0" w:space="0" w:color="auto"/>
          </w:divBdr>
        </w:div>
        <w:div w:id="1472751295">
          <w:marLeft w:val="0"/>
          <w:marRight w:val="0"/>
          <w:marTop w:val="0"/>
          <w:marBottom w:val="0"/>
          <w:divBdr>
            <w:top w:val="none" w:sz="0" w:space="0" w:color="auto"/>
            <w:left w:val="none" w:sz="0" w:space="0" w:color="auto"/>
            <w:bottom w:val="none" w:sz="0" w:space="0" w:color="auto"/>
            <w:right w:val="none" w:sz="0" w:space="0" w:color="auto"/>
          </w:divBdr>
        </w:div>
      </w:divsChild>
    </w:div>
    <w:div w:id="1661427317">
      <w:bodyDiv w:val="1"/>
      <w:marLeft w:val="0"/>
      <w:marRight w:val="0"/>
      <w:marTop w:val="0"/>
      <w:marBottom w:val="0"/>
      <w:divBdr>
        <w:top w:val="none" w:sz="0" w:space="0" w:color="auto"/>
        <w:left w:val="none" w:sz="0" w:space="0" w:color="auto"/>
        <w:bottom w:val="none" w:sz="0" w:space="0" w:color="auto"/>
        <w:right w:val="none" w:sz="0" w:space="0" w:color="auto"/>
      </w:divBdr>
    </w:div>
    <w:div w:id="1663045442">
      <w:bodyDiv w:val="1"/>
      <w:marLeft w:val="0"/>
      <w:marRight w:val="0"/>
      <w:marTop w:val="0"/>
      <w:marBottom w:val="0"/>
      <w:divBdr>
        <w:top w:val="none" w:sz="0" w:space="0" w:color="auto"/>
        <w:left w:val="none" w:sz="0" w:space="0" w:color="auto"/>
        <w:bottom w:val="none" w:sz="0" w:space="0" w:color="auto"/>
        <w:right w:val="none" w:sz="0" w:space="0" w:color="auto"/>
      </w:divBdr>
    </w:div>
    <w:div w:id="1680544635">
      <w:bodyDiv w:val="1"/>
      <w:marLeft w:val="0"/>
      <w:marRight w:val="0"/>
      <w:marTop w:val="0"/>
      <w:marBottom w:val="0"/>
      <w:divBdr>
        <w:top w:val="none" w:sz="0" w:space="0" w:color="auto"/>
        <w:left w:val="none" w:sz="0" w:space="0" w:color="auto"/>
        <w:bottom w:val="none" w:sz="0" w:space="0" w:color="auto"/>
        <w:right w:val="none" w:sz="0" w:space="0" w:color="auto"/>
      </w:divBdr>
    </w:div>
    <w:div w:id="1794593705">
      <w:bodyDiv w:val="1"/>
      <w:marLeft w:val="0"/>
      <w:marRight w:val="0"/>
      <w:marTop w:val="0"/>
      <w:marBottom w:val="0"/>
      <w:divBdr>
        <w:top w:val="none" w:sz="0" w:space="0" w:color="auto"/>
        <w:left w:val="none" w:sz="0" w:space="0" w:color="auto"/>
        <w:bottom w:val="none" w:sz="0" w:space="0" w:color="auto"/>
        <w:right w:val="none" w:sz="0" w:space="0" w:color="auto"/>
      </w:divBdr>
    </w:div>
    <w:div w:id="1812750168">
      <w:bodyDiv w:val="1"/>
      <w:marLeft w:val="0"/>
      <w:marRight w:val="0"/>
      <w:marTop w:val="0"/>
      <w:marBottom w:val="0"/>
      <w:divBdr>
        <w:top w:val="none" w:sz="0" w:space="0" w:color="auto"/>
        <w:left w:val="none" w:sz="0" w:space="0" w:color="auto"/>
        <w:bottom w:val="none" w:sz="0" w:space="0" w:color="auto"/>
        <w:right w:val="none" w:sz="0" w:space="0" w:color="auto"/>
      </w:divBdr>
    </w:div>
    <w:div w:id="1863781601">
      <w:bodyDiv w:val="1"/>
      <w:marLeft w:val="0"/>
      <w:marRight w:val="0"/>
      <w:marTop w:val="0"/>
      <w:marBottom w:val="0"/>
      <w:divBdr>
        <w:top w:val="none" w:sz="0" w:space="0" w:color="auto"/>
        <w:left w:val="none" w:sz="0" w:space="0" w:color="auto"/>
        <w:bottom w:val="none" w:sz="0" w:space="0" w:color="auto"/>
        <w:right w:val="none" w:sz="0" w:space="0" w:color="auto"/>
      </w:divBdr>
      <w:divsChild>
        <w:div w:id="1265649175">
          <w:marLeft w:val="0"/>
          <w:marRight w:val="0"/>
          <w:marTop w:val="0"/>
          <w:marBottom w:val="0"/>
          <w:divBdr>
            <w:top w:val="none" w:sz="0" w:space="0" w:color="auto"/>
            <w:left w:val="none" w:sz="0" w:space="0" w:color="auto"/>
            <w:bottom w:val="none" w:sz="0" w:space="0" w:color="auto"/>
            <w:right w:val="none" w:sz="0" w:space="0" w:color="auto"/>
          </w:divBdr>
          <w:divsChild>
            <w:div w:id="371997909">
              <w:marLeft w:val="0"/>
              <w:marRight w:val="0"/>
              <w:marTop w:val="0"/>
              <w:marBottom w:val="0"/>
              <w:divBdr>
                <w:top w:val="none" w:sz="0" w:space="0" w:color="auto"/>
                <w:left w:val="none" w:sz="0" w:space="0" w:color="auto"/>
                <w:bottom w:val="none" w:sz="0" w:space="0" w:color="auto"/>
                <w:right w:val="none" w:sz="0" w:space="0" w:color="auto"/>
              </w:divBdr>
              <w:divsChild>
                <w:div w:id="148662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299848">
      <w:bodyDiv w:val="1"/>
      <w:marLeft w:val="0"/>
      <w:marRight w:val="0"/>
      <w:marTop w:val="0"/>
      <w:marBottom w:val="0"/>
      <w:divBdr>
        <w:top w:val="none" w:sz="0" w:space="0" w:color="auto"/>
        <w:left w:val="none" w:sz="0" w:space="0" w:color="auto"/>
        <w:bottom w:val="none" w:sz="0" w:space="0" w:color="auto"/>
        <w:right w:val="none" w:sz="0" w:space="0" w:color="auto"/>
      </w:divBdr>
    </w:div>
    <w:div w:id="1914856020">
      <w:bodyDiv w:val="1"/>
      <w:marLeft w:val="0"/>
      <w:marRight w:val="0"/>
      <w:marTop w:val="0"/>
      <w:marBottom w:val="0"/>
      <w:divBdr>
        <w:top w:val="none" w:sz="0" w:space="0" w:color="auto"/>
        <w:left w:val="none" w:sz="0" w:space="0" w:color="auto"/>
        <w:bottom w:val="none" w:sz="0" w:space="0" w:color="auto"/>
        <w:right w:val="none" w:sz="0" w:space="0" w:color="auto"/>
      </w:divBdr>
      <w:divsChild>
        <w:div w:id="902839483">
          <w:marLeft w:val="0"/>
          <w:marRight w:val="0"/>
          <w:marTop w:val="0"/>
          <w:marBottom w:val="0"/>
          <w:divBdr>
            <w:top w:val="none" w:sz="0" w:space="0" w:color="auto"/>
            <w:left w:val="none" w:sz="0" w:space="0" w:color="auto"/>
            <w:bottom w:val="none" w:sz="0" w:space="0" w:color="auto"/>
            <w:right w:val="none" w:sz="0" w:space="0" w:color="auto"/>
          </w:divBdr>
          <w:divsChild>
            <w:div w:id="559633659">
              <w:marLeft w:val="0"/>
              <w:marRight w:val="0"/>
              <w:marTop w:val="0"/>
              <w:marBottom w:val="0"/>
              <w:divBdr>
                <w:top w:val="none" w:sz="0" w:space="0" w:color="auto"/>
                <w:left w:val="none" w:sz="0" w:space="0" w:color="auto"/>
                <w:bottom w:val="none" w:sz="0" w:space="0" w:color="auto"/>
                <w:right w:val="none" w:sz="0" w:space="0" w:color="auto"/>
              </w:divBdr>
              <w:divsChild>
                <w:div w:id="1700082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355414">
      <w:bodyDiv w:val="1"/>
      <w:marLeft w:val="0"/>
      <w:marRight w:val="0"/>
      <w:marTop w:val="0"/>
      <w:marBottom w:val="0"/>
      <w:divBdr>
        <w:top w:val="none" w:sz="0" w:space="0" w:color="auto"/>
        <w:left w:val="none" w:sz="0" w:space="0" w:color="auto"/>
        <w:bottom w:val="none" w:sz="0" w:space="0" w:color="auto"/>
        <w:right w:val="none" w:sz="0" w:space="0" w:color="auto"/>
      </w:divBdr>
    </w:div>
    <w:div w:id="1976131582">
      <w:bodyDiv w:val="1"/>
      <w:marLeft w:val="0"/>
      <w:marRight w:val="0"/>
      <w:marTop w:val="0"/>
      <w:marBottom w:val="0"/>
      <w:divBdr>
        <w:top w:val="none" w:sz="0" w:space="0" w:color="auto"/>
        <w:left w:val="none" w:sz="0" w:space="0" w:color="auto"/>
        <w:bottom w:val="none" w:sz="0" w:space="0" w:color="auto"/>
        <w:right w:val="none" w:sz="0" w:space="0" w:color="auto"/>
      </w:divBdr>
    </w:div>
    <w:div w:id="1996757446">
      <w:bodyDiv w:val="1"/>
      <w:marLeft w:val="0"/>
      <w:marRight w:val="0"/>
      <w:marTop w:val="0"/>
      <w:marBottom w:val="0"/>
      <w:divBdr>
        <w:top w:val="none" w:sz="0" w:space="0" w:color="auto"/>
        <w:left w:val="none" w:sz="0" w:space="0" w:color="auto"/>
        <w:bottom w:val="none" w:sz="0" w:space="0" w:color="auto"/>
        <w:right w:val="none" w:sz="0" w:space="0" w:color="auto"/>
      </w:divBdr>
    </w:div>
    <w:div w:id="2100439574">
      <w:bodyDiv w:val="1"/>
      <w:marLeft w:val="0"/>
      <w:marRight w:val="0"/>
      <w:marTop w:val="0"/>
      <w:marBottom w:val="0"/>
      <w:divBdr>
        <w:top w:val="none" w:sz="0" w:space="0" w:color="auto"/>
        <w:left w:val="none" w:sz="0" w:space="0" w:color="auto"/>
        <w:bottom w:val="none" w:sz="0" w:space="0" w:color="auto"/>
        <w:right w:val="none" w:sz="0" w:space="0" w:color="auto"/>
      </w:divBdr>
    </w:div>
    <w:div w:id="2120296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books.google.co.uk/books?hl=en&amp;lr=&amp;id=-diRAgAAQBAJ&amp;oi=fnd&amp;pg=PA171&amp;dq=intergrating+literature+through+all+areas+of+learning+in+the+early+years&amp;ots=JyldEerDX6&amp;sig=nP_GtEVK3bQv8_F9c85kPTn2uI0&amp;redir_esc=y" TargetMode="External"/><Relationship Id="rId21" Type="http://schemas.openxmlformats.org/officeDocument/2006/relationships/hyperlink" Target="https://www.dyslexia-reading-well.com/multisensory-learning.html" TargetMode="External"/><Relationship Id="rId42" Type="http://schemas.openxmlformats.org/officeDocument/2006/relationships/hyperlink" Target="https://www.legislation.gov.uk/ukpga/2010/15" TargetMode="External"/><Relationship Id="rId47" Type="http://schemas.openxmlformats.org/officeDocument/2006/relationships/hyperlink" Target="https://gov.wales/sites/default/files/statistics-and-research/2019-08/120824-current-literacy-dyslexia-provision-en.pdf" TargetMode="External"/><Relationship Id="rId63" Type="http://schemas.openxmlformats.org/officeDocument/2006/relationships/image" Target="media/image1.png"/><Relationship Id="rId68"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398815/SEND_Code_of_Practice_January_2015.pdf" TargetMode="External"/><Relationship Id="rId29" Type="http://schemas.openxmlformats.org/officeDocument/2006/relationships/hyperlink" Target="https://support.microsoft.com/en-us/office/office-lens-for-windows-577ec09d-8da2-4029-8bb7-12f8114f472a" TargetMode="External"/><Relationship Id="rId11" Type="http://schemas.openxmlformats.org/officeDocument/2006/relationships/hyperlink" Target="https://www.cache.org.uk/news-media/dyslexia-the-facts" TargetMode="External"/><Relationship Id="rId24" Type="http://schemas.openxmlformats.org/officeDocument/2006/relationships/hyperlink" Target="https://doi.org/10.1080/17549507.2017.1309068" TargetMode="External"/><Relationship Id="rId32" Type="http://schemas.openxmlformats.org/officeDocument/2006/relationships/hyperlink" Target="https://www.legislation.gov.uk/ukpga/2010/15" TargetMode="External"/><Relationship Id="rId37" Type="http://schemas.openxmlformats.org/officeDocument/2006/relationships/hyperlink" Target="https://research.senedd.wales/research-articles/additional-learning-needs-code-the-next-step-in-a-complete-overhaul-of-a-system-no-longer-fit-for-purpose/" TargetMode="External"/><Relationship Id="rId40" Type="http://schemas.openxmlformats.org/officeDocument/2006/relationships/hyperlink" Target="https://wellcome.org/grant-funding/people-and-projects/grants-awarded/neurodevelopmental-disorders-what-happens-when-children" TargetMode="External"/><Relationship Id="rId45" Type="http://schemas.openxmlformats.org/officeDocument/2006/relationships/hyperlink" Target="https://gov.wales/sites/default/files/publications/2018-03/special-educational-needs-code-of-practice-for-wales.pdf" TargetMode="External"/><Relationship Id="rId53" Type="http://schemas.openxmlformats.org/officeDocument/2006/relationships/hyperlink" Target="https://gov.wales/sites/default/files/publications/2018-04/additional-learning-needs-and-education-tribunal-wales-act-2018-explanatory-memorandum.pdf" TargetMode="External"/><Relationship Id="rId58" Type="http://schemas.openxmlformats.org/officeDocument/2006/relationships/hyperlink" Target="https://gov.wales/sites/default/files/pdf-versions/2021/1/3/1610565204/additional-learning-needs-transformation-programme-frequently-asked-questions.pdf" TargetMode="External"/><Relationship Id="rId66" Type="http://schemas.openxmlformats.org/officeDocument/2006/relationships/hyperlink" Target="https://www.youtube.com/watch?v=wHJJCLV-DNg" TargetMode="External"/><Relationship Id="rId5" Type="http://schemas.openxmlformats.org/officeDocument/2006/relationships/webSettings" Target="webSettings.xml"/><Relationship Id="rId61" Type="http://schemas.openxmlformats.org/officeDocument/2006/relationships/hyperlink" Target="https://gov.wales/sites/default/files/publications/2021-03/210326-the-additional-learning-needs-code-for-wales-2021.pdf" TargetMode="External"/><Relationship Id="rId19" Type="http://schemas.openxmlformats.org/officeDocument/2006/relationships/hyperlink" Target="https://www.youtube.com/watch?v=QrF6m1mRsCQ&amp;t=213s" TargetMode="External"/><Relationship Id="rId14" Type="http://schemas.openxmlformats.org/officeDocument/2006/relationships/hyperlink" Target="https://www.erw.wales/news/update-additional-learning-needs-and-education-tribunal-wales-act-2018/" TargetMode="External"/><Relationship Id="rId22" Type="http://schemas.openxmlformats.org/officeDocument/2006/relationships/hyperlink" Target="https://www.montessorisociety.org.uk/Articles/4441929" TargetMode="External"/><Relationship Id="rId27" Type="http://schemas.openxmlformats.org/officeDocument/2006/relationships/hyperlink" Target="https://dldandme.org/what-is-a-neurodevelopmental-disorder/" TargetMode="External"/><Relationship Id="rId30" Type="http://schemas.openxmlformats.org/officeDocument/2006/relationships/hyperlink" Target="https://111.wales.nhs.uk/encyclopaedia/d/article/dyslexia/" TargetMode="External"/><Relationship Id="rId35" Type="http://schemas.openxmlformats.org/officeDocument/2006/relationships/hyperlink" Target="https://dera.ioe.ac.uk/14790/7/00659-2009DOM-EN_Redacted.pdf" TargetMode="External"/><Relationship Id="rId43" Type="http://schemas.openxmlformats.org/officeDocument/2006/relationships/hyperlink" Target="https://www.unicef.org.uk/wp-content/uploads/2017/09/Our-rights_UNCRC.pdf" TargetMode="External"/><Relationship Id="rId48" Type="http://schemas.openxmlformats.org/officeDocument/2006/relationships/hyperlink" Target="https://gov.wales/sites/default/files/consultations/2018-01/151019-easy-read-explanation-en.pdf" TargetMode="External"/><Relationship Id="rId56" Type="http://schemas.openxmlformats.org/officeDocument/2006/relationships/hyperlink" Target="https://gov.wales/sites/default/files/publications/2020-09/additional-learning-needs-aln-transformation-programme-guide.pdf" TargetMode="External"/><Relationship Id="rId64" Type="http://schemas.openxmlformats.org/officeDocument/2006/relationships/hyperlink" Target="http://www.readregular.com/english/dyslexia.html" TargetMode="External"/><Relationship Id="rId69" Type="http://schemas.openxmlformats.org/officeDocument/2006/relationships/footer" Target="footer2.xml"/><Relationship Id="rId8" Type="http://schemas.openxmlformats.org/officeDocument/2006/relationships/hyperlink" Target="https://doi.org/10.17863/CAM.9854" TargetMode="External"/><Relationship Id="rId51" Type="http://schemas.openxmlformats.org/officeDocument/2006/relationships/hyperlink" Target="https://gov.wales/sites/default/files/publications/2018-03/specific-learning-difficulties-framework.pdf" TargetMode="External"/><Relationship Id="rId3" Type="http://schemas.openxmlformats.org/officeDocument/2006/relationships/styles" Target="styles.xml"/><Relationship Id="rId12" Type="http://schemas.openxmlformats.org/officeDocument/2006/relationships/hyperlink" Target="https://cerebra.org.uk/legal-rights/wales-additional-learning-needs-code-and-regulations-approved/" TargetMode="External"/><Relationship Id="rId17" Type="http://schemas.openxmlformats.org/officeDocument/2006/relationships/hyperlink" Target="https://www.google.com/search?q=The+Well-being+of+Future+Generations+(Wales)+Act+(2015)+&amp;tbm=isch&amp;ved=2ahUKEwi--NLk64rxAhUtgHMKHUJyBdwQ2-cCegQIABAA&amp;oq=The+Well-being+of+Future+Generations+(Wales)+Act+(2015)+&amp;gs_lcp=CgNpbWcQA1CG-4oBWIb7igFgsIKLAWgAcAB4AIABPIgBPJIBATGYAQCgAQGqAQtnd3Mtd2l6LWltZ8ABAQ&amp;sclient=img&amp;ei=7drAYP7NJ62AzgPC5JXgDQ&amp;bih=821&amp;biw=1440&amp;rlz=1C5CHFA_enGB903GB905&amp;safe=strict&amp;hl=en-GB#imgrc=4tECiiF45uEmwM&amp;imgdii=gaOsyRWO2Anh7M" TargetMode="External"/><Relationship Id="rId25" Type="http://schemas.openxmlformats.org/officeDocument/2006/relationships/hyperlink" Target="https://www.youtube.com/watch?v=DgHDQeZ5QuA" TargetMode="External"/><Relationship Id="rId33" Type="http://schemas.openxmlformats.org/officeDocument/2006/relationships/hyperlink" Target="https://www.drgavinreid.com/free-resources/dyslexia-and-inclusion/" TargetMode="External"/><Relationship Id="rId38" Type="http://schemas.openxmlformats.org/officeDocument/2006/relationships/hyperlink" Target="http://citeseerx.ist.psu.edu/viewdoc/download?doi=10.1.1.840.6505&amp;rep=rep1&amp;type=pdf" TargetMode="External"/><Relationship Id="rId46" Type="http://schemas.openxmlformats.org/officeDocument/2006/relationships/hyperlink" Target="https://dera.ioe.ac.uk/11289/13/090624foundationphaseguidanceen_Redacted.pdf" TargetMode="External"/><Relationship Id="rId59" Type="http://schemas.openxmlformats.org/officeDocument/2006/relationships/hyperlink" Target="https://hwb.gov.wales/repository/discovery/resource/c8033263-aaa0-42fc-9511-ab7d33bd8084/en?sort=recent&amp;strict=1" TargetMode="External"/><Relationship Id="rId67" Type="http://schemas.openxmlformats.org/officeDocument/2006/relationships/header" Target="header1.xml"/><Relationship Id="rId20" Type="http://schemas.openxmlformats.org/officeDocument/2006/relationships/hyperlink" Target="https://www.estyn.gov.wales/system/files/2020-07/Pupils%2520with%2520special%2520educational%2520needs%2520in%2520mainstream%2520schools.pdf" TargetMode="External"/><Relationship Id="rId41" Type="http://schemas.openxmlformats.org/officeDocument/2006/relationships/hyperlink" Target="https://dyslexiaresource.org/dyslexia-and-the-brain/" TargetMode="External"/><Relationship Id="rId54" Type="http://schemas.openxmlformats.org/officeDocument/2006/relationships/hyperlink" Target="https://hwb.gov.wales/networks/f8a73fdf-3918-46a5-8fa2-b8e8da9876d8/files/5c35610a-13b5-4a86-9ef7-97624da8230d" TargetMode="External"/><Relationship Id="rId62" Type="http://schemas.openxmlformats.org/officeDocument/2006/relationships/hyperlink" Target="https://gov.wales/written-statement-implementation-additional-learning-needs-and-education-tribunal-wales-act-2018"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x.doi.org/10.1007%2Fs40617-015-0079-7" TargetMode="External"/><Relationship Id="rId23" Type="http://schemas.openxmlformats.org/officeDocument/2006/relationships/hyperlink" Target="https://irlen.com/reading-problems-dyslexia-learning-difficulties-the-irlen-method/" TargetMode="External"/><Relationship Id="rId28" Type="http://schemas.openxmlformats.org/officeDocument/2006/relationships/hyperlink" Target="https://www.youtube.com/watch?v=wHJJCLV-DNg" TargetMode="External"/><Relationship Id="rId36" Type="http://schemas.openxmlformats.org/officeDocument/2006/relationships/hyperlink" Target="https://doi.org/10.1542/peds.2019-3046" TargetMode="External"/><Relationship Id="rId49" Type="http://schemas.openxmlformats.org/officeDocument/2006/relationships/hyperlink" Target="https://gov.wales/sites/default/files/consultations/2018-01/151216-inclusion-and-pupil-support-draft-guidance-en.pdf" TargetMode="External"/><Relationship Id="rId57" Type="http://schemas.openxmlformats.org/officeDocument/2006/relationships/hyperlink" Target="https://hwb.gov.wales/api/storage/016a744a-d1f4-4d61-8b35-0fe1648c1009/a-new-curriculum-in-wales.pdf" TargetMode="External"/><Relationship Id="rId10" Type="http://schemas.openxmlformats.org/officeDocument/2006/relationships/hyperlink" Target="https://blog.dyslexia.com/the-sociology-of-dyslexia/" TargetMode="External"/><Relationship Id="rId31" Type="http://schemas.openxmlformats.org/officeDocument/2006/relationships/hyperlink" Target="https://www.provisionmap.co.uk/all-change-for-aln-update/" TargetMode="External"/><Relationship Id="rId44" Type="http://schemas.openxmlformats.org/officeDocument/2006/relationships/hyperlink" Target="https://www.waterford.org/education/why-multisensory-learning-is-an-effective-strategy-for-teaching-students-how-to-read/" TargetMode="External"/><Relationship Id="rId52" Type="http://schemas.openxmlformats.org/officeDocument/2006/relationships/hyperlink" Target="https://gov.wales/sites/default/files/publications/2018-10/helping-children-and-young-people-who-need-extra-support-to-learn-children-and-young-people-with-additional-learning-needs.pdf" TargetMode="External"/><Relationship Id="rId60" Type="http://schemas.openxmlformats.org/officeDocument/2006/relationships/hyperlink" Target="https://gov.wales/guidance-supporting-vulnerable-and-disadvantaged-learners-html" TargetMode="External"/><Relationship Id="rId65"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cdn.bdadyslexia.org.uk/images/Educational-cost-of-dyslexia-APPG-for-Dyslexia-and-other-SpLDs-October-2019.pdf?mtime=20191024132817" TargetMode="External"/><Relationship Id="rId13" Type="http://schemas.openxmlformats.org/officeDocument/2006/relationships/hyperlink" Target="https://childrenslegalcentre.wales/additional-learning-needs-a-new-system-of-support-for-children-and-young-people-in-wales/" TargetMode="External"/><Relationship Id="rId18" Type="http://schemas.openxmlformats.org/officeDocument/2006/relationships/hyperlink" Target="https://www.dyslexiascotland.org.uk/sites/default/files/library/WhatIsDyslexia.pdf" TargetMode="External"/><Relationship Id="rId39" Type="http://schemas.openxmlformats.org/officeDocument/2006/relationships/hyperlink" Target="https://www.snapcymru.org/additional-learning-needs-update/" TargetMode="External"/><Relationship Id="rId34" Type="http://schemas.openxmlformats.org/officeDocument/2006/relationships/hyperlink" Target="https://dx.doi.org/10.1111%2Fj.1471-3802.2012.01262.x" TargetMode="External"/><Relationship Id="rId50" Type="http://schemas.openxmlformats.org/officeDocument/2006/relationships/hyperlink" Target="https://gov.wales/sites/default/files/publications/2018-03/screening-assessment-and-intervention-identifying-screening-assessment-and-intervention-methods-for-learners-with-specific-learning-difficulties.pdf" TargetMode="External"/><Relationship Id="rId55" Type="http://schemas.openxmlformats.org/officeDocument/2006/relationships/hyperlink" Target="https://gov.wales/sites/default/files/publications/2018-03/aln-frequently-asked-questions-faq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5464E19-7A7E-4849-B22E-57FF7F8B0D5C}">
  <we:reference id="wa200001011" version="1.2.0.0" store="en-001"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98DAF6-1912-2B45-A95F-5D269ACEE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6137</Words>
  <Characters>34982</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Michelle Owen (1905066)</dc:creator>
  <cp:keywords/>
  <dc:description/>
  <cp:lastModifiedBy>Linda Michelle Owen (1905066)</cp:lastModifiedBy>
  <cp:revision>2</cp:revision>
  <dcterms:created xsi:type="dcterms:W3CDTF">2021-06-10T20:08:00Z</dcterms:created>
  <dcterms:modified xsi:type="dcterms:W3CDTF">2021-06-10T20:08:00Z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documentId_3001</vt:lpwstr>
  </property>
  <property fmtid="{D5CDD505-2E9C-101B-9397-08002B2CF9AE}" pid="3" name="grammarly_documentContext">
    <vt:lpwstr>{"goals":[],"domain":"general","emotions":[],"dialect":"british"}</vt:lpwstr>
  </property>
</Properties>
</file>