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A6ECF9" w14:textId="130B689B" w:rsidR="006067BA" w:rsidRDefault="006067BA" w:rsidP="000A1AD2">
      <w:pPr>
        <w:jc w:val="center"/>
        <w:rPr>
          <w:b/>
          <w:bCs/>
          <w:sz w:val="28"/>
          <w:szCs w:val="28"/>
        </w:rPr>
      </w:pPr>
      <w:r>
        <w:rPr>
          <w:b/>
          <w:bCs/>
          <w:sz w:val="28"/>
          <w:szCs w:val="28"/>
        </w:rPr>
        <w:t>Task 1: Locating Sources</w:t>
      </w:r>
    </w:p>
    <w:p w14:paraId="2BD27DE0" w14:textId="77777777" w:rsidR="00D5429C" w:rsidRDefault="006067BA" w:rsidP="006067BA">
      <w:pPr>
        <w:jc w:val="center"/>
        <w:rPr>
          <w:sz w:val="28"/>
          <w:szCs w:val="28"/>
        </w:rPr>
      </w:pPr>
      <w:r w:rsidRPr="006067BA">
        <w:rPr>
          <w:sz w:val="28"/>
          <w:szCs w:val="28"/>
        </w:rPr>
        <w:t xml:space="preserve">Identify and locate three different sources (a report, a journal article, and a website) related to the question </w:t>
      </w:r>
    </w:p>
    <w:p w14:paraId="56CFADA8" w14:textId="6D6A35CB" w:rsidR="00D5429C" w:rsidRPr="00D5429C" w:rsidRDefault="006067BA" w:rsidP="006067BA">
      <w:pPr>
        <w:jc w:val="center"/>
        <w:rPr>
          <w:i/>
          <w:iCs/>
          <w:sz w:val="28"/>
          <w:szCs w:val="28"/>
        </w:rPr>
      </w:pPr>
      <w:r w:rsidRPr="00D5429C">
        <w:rPr>
          <w:i/>
          <w:iCs/>
          <w:sz w:val="28"/>
          <w:szCs w:val="28"/>
        </w:rPr>
        <w:t>“What employability skills do business graduates need to succeed in the modern workplace?”</w:t>
      </w:r>
    </w:p>
    <w:p w14:paraId="2CA28716" w14:textId="3527E6D8" w:rsidR="006067BA" w:rsidRDefault="006067BA" w:rsidP="006067BA">
      <w:pPr>
        <w:jc w:val="center"/>
        <w:rPr>
          <w:sz w:val="28"/>
          <w:szCs w:val="28"/>
        </w:rPr>
      </w:pPr>
      <w:r w:rsidRPr="006067BA">
        <w:rPr>
          <w:sz w:val="28"/>
          <w:szCs w:val="28"/>
        </w:rPr>
        <w:t>Show how you used keywords, search terms, and Boolean operators to find them, and explain how you know which type of source each one is and why it is appropriate for the research question.</w:t>
      </w:r>
    </w:p>
    <w:p w14:paraId="65094C58" w14:textId="77777777" w:rsidR="006067BA" w:rsidRDefault="006067BA" w:rsidP="000A1AD2">
      <w:pPr>
        <w:jc w:val="center"/>
        <w:rPr>
          <w:sz w:val="28"/>
          <w:szCs w:val="28"/>
        </w:rPr>
      </w:pPr>
    </w:p>
    <w:tbl>
      <w:tblPr>
        <w:tblStyle w:val="TableGrid"/>
        <w:tblW w:w="15026" w:type="dxa"/>
        <w:tblInd w:w="-714" w:type="dxa"/>
        <w:tblLook w:val="04A0" w:firstRow="1" w:lastRow="0" w:firstColumn="1" w:lastColumn="0" w:noHBand="0" w:noVBand="1"/>
      </w:tblPr>
      <w:tblGrid>
        <w:gridCol w:w="2205"/>
        <w:gridCol w:w="7860"/>
        <w:gridCol w:w="2857"/>
        <w:gridCol w:w="2104"/>
      </w:tblGrid>
      <w:tr w:rsidR="006067BA" w14:paraId="2CC2B6A7" w14:textId="78F97877" w:rsidTr="00EC65A1">
        <w:tc>
          <w:tcPr>
            <w:tcW w:w="2205" w:type="dxa"/>
          </w:tcPr>
          <w:p w14:paraId="22DC26DA" w14:textId="1C2B50B7" w:rsidR="006067BA" w:rsidRPr="00D5429C" w:rsidRDefault="006067BA" w:rsidP="00D5429C">
            <w:pPr>
              <w:jc w:val="center"/>
              <w:rPr>
                <w:b/>
                <w:bCs/>
                <w:sz w:val="28"/>
                <w:szCs w:val="28"/>
              </w:rPr>
            </w:pPr>
            <w:r w:rsidRPr="00EC65A1">
              <w:rPr>
                <w:b/>
                <w:bCs/>
                <w:sz w:val="22"/>
                <w:szCs w:val="22"/>
              </w:rPr>
              <w:t>Source Type</w:t>
            </w:r>
            <w:r w:rsidR="00D5429C" w:rsidRPr="00EC65A1">
              <w:rPr>
                <w:b/>
                <w:bCs/>
                <w:sz w:val="22"/>
                <w:szCs w:val="22"/>
              </w:rPr>
              <w:t xml:space="preserve"> &amp; Why It Is Appropriate</w:t>
            </w:r>
          </w:p>
        </w:tc>
        <w:tc>
          <w:tcPr>
            <w:tcW w:w="7860" w:type="dxa"/>
          </w:tcPr>
          <w:p w14:paraId="72CB4D1D" w14:textId="70252C2E" w:rsidR="006067BA" w:rsidRPr="00D5429C" w:rsidRDefault="006067BA" w:rsidP="00D5429C">
            <w:pPr>
              <w:jc w:val="center"/>
              <w:rPr>
                <w:b/>
                <w:bCs/>
                <w:sz w:val="28"/>
                <w:szCs w:val="28"/>
              </w:rPr>
            </w:pPr>
            <w:r w:rsidRPr="002C3316">
              <w:rPr>
                <w:b/>
                <w:bCs/>
                <w:sz w:val="22"/>
                <w:szCs w:val="22"/>
              </w:rPr>
              <w:t>URL/DOI</w:t>
            </w:r>
          </w:p>
        </w:tc>
        <w:tc>
          <w:tcPr>
            <w:tcW w:w="2857" w:type="dxa"/>
          </w:tcPr>
          <w:p w14:paraId="7C5A3C28" w14:textId="53CDEC7F" w:rsidR="006067BA" w:rsidRPr="00D5429C" w:rsidRDefault="006067BA" w:rsidP="00D5429C">
            <w:pPr>
              <w:jc w:val="center"/>
              <w:rPr>
                <w:b/>
                <w:bCs/>
                <w:sz w:val="28"/>
                <w:szCs w:val="28"/>
              </w:rPr>
            </w:pPr>
            <w:r w:rsidRPr="002C3316">
              <w:rPr>
                <w:b/>
                <w:bCs/>
                <w:sz w:val="22"/>
                <w:szCs w:val="22"/>
              </w:rPr>
              <w:t>What search engine did you use? Google/Online Library/Library AI Assistant</w:t>
            </w:r>
          </w:p>
        </w:tc>
        <w:tc>
          <w:tcPr>
            <w:tcW w:w="2104" w:type="dxa"/>
          </w:tcPr>
          <w:p w14:paraId="158F638C" w14:textId="606C7BF3" w:rsidR="006067BA" w:rsidRPr="00D5429C" w:rsidRDefault="00D5429C" w:rsidP="00D5429C">
            <w:pPr>
              <w:jc w:val="center"/>
              <w:rPr>
                <w:b/>
                <w:bCs/>
                <w:sz w:val="28"/>
                <w:szCs w:val="28"/>
              </w:rPr>
            </w:pPr>
            <w:r w:rsidRPr="002C3316">
              <w:rPr>
                <w:b/>
                <w:bCs/>
                <w:sz w:val="22"/>
                <w:szCs w:val="22"/>
              </w:rPr>
              <w:t>Keywords/Boolean Operators Used</w:t>
            </w:r>
          </w:p>
        </w:tc>
      </w:tr>
      <w:tr w:rsidR="006067BA" w14:paraId="481ACEAD" w14:textId="38EA9E25" w:rsidTr="00EC65A1">
        <w:tc>
          <w:tcPr>
            <w:tcW w:w="2205" w:type="dxa"/>
          </w:tcPr>
          <w:p w14:paraId="289B6002" w14:textId="1A13FB53" w:rsidR="00B61C72" w:rsidRDefault="00454060" w:rsidP="00565E06">
            <w:pPr>
              <w:rPr>
                <w:sz w:val="28"/>
                <w:szCs w:val="28"/>
              </w:rPr>
            </w:pPr>
            <w:r w:rsidRPr="00454060">
              <w:rPr>
                <w:sz w:val="28"/>
                <w:szCs w:val="28"/>
              </w:rPr>
              <w:t>Graduate employability skills of business students: the moderating role of reflective practices</w:t>
            </w:r>
          </w:p>
        </w:tc>
        <w:tc>
          <w:tcPr>
            <w:tcW w:w="7860" w:type="dxa"/>
          </w:tcPr>
          <w:p w14:paraId="53B34447" w14:textId="77777777" w:rsidR="006067BA" w:rsidRPr="00FA59DD" w:rsidRDefault="006067BA" w:rsidP="000A1AD2">
            <w:pPr>
              <w:jc w:val="center"/>
              <w:rPr>
                <w:sz w:val="16"/>
                <w:szCs w:val="16"/>
              </w:rPr>
            </w:pPr>
          </w:p>
          <w:p w14:paraId="5DFEA633" w14:textId="77777777" w:rsidR="007D7CEC" w:rsidRPr="007D7CEC" w:rsidRDefault="007D7CEC" w:rsidP="007D7CEC">
            <w:pPr>
              <w:jc w:val="center"/>
              <w:rPr>
                <w:sz w:val="28"/>
                <w:szCs w:val="28"/>
              </w:rPr>
            </w:pPr>
            <w:r w:rsidRPr="007D7CEC">
              <w:rPr>
                <w:sz w:val="28"/>
                <w:szCs w:val="28"/>
              </w:rPr>
              <w:t xml:space="preserve">Asiedu, E., </w:t>
            </w:r>
            <w:proofErr w:type="spellStart"/>
            <w:r w:rsidRPr="007D7CEC">
              <w:rPr>
                <w:sz w:val="28"/>
                <w:szCs w:val="28"/>
              </w:rPr>
              <w:t>Malcalm</w:t>
            </w:r>
            <w:proofErr w:type="spellEnd"/>
            <w:r w:rsidRPr="007D7CEC">
              <w:rPr>
                <w:sz w:val="28"/>
                <w:szCs w:val="28"/>
              </w:rPr>
              <w:t xml:space="preserve">, E., Boakye, A. N., &amp; Amoah, C. K. K. (2024). Graduate employability skills of business students: the moderating role of reflective practices. </w:t>
            </w:r>
            <w:r w:rsidRPr="007D7CEC">
              <w:rPr>
                <w:i/>
                <w:iCs/>
                <w:sz w:val="28"/>
                <w:szCs w:val="28"/>
              </w:rPr>
              <w:t>Higher Education, Skills and Work-Based Learning</w:t>
            </w:r>
            <w:r w:rsidRPr="007D7CEC">
              <w:rPr>
                <w:sz w:val="28"/>
                <w:szCs w:val="28"/>
              </w:rPr>
              <w:t xml:space="preserve">, </w:t>
            </w:r>
            <w:r w:rsidRPr="007D7CEC">
              <w:rPr>
                <w:i/>
                <w:iCs/>
                <w:sz w:val="28"/>
                <w:szCs w:val="28"/>
              </w:rPr>
              <w:t>14</w:t>
            </w:r>
            <w:r w:rsidRPr="007D7CEC">
              <w:rPr>
                <w:sz w:val="28"/>
                <w:szCs w:val="28"/>
              </w:rPr>
              <w:t>(2), 352–371. https://doi.org/10.1108/HESWBL-12-2022-0264</w:t>
            </w:r>
          </w:p>
          <w:p w14:paraId="6F895CEC" w14:textId="77777777" w:rsidR="00D5429C" w:rsidRDefault="00D5429C" w:rsidP="000A1AD2">
            <w:pPr>
              <w:jc w:val="center"/>
              <w:rPr>
                <w:sz w:val="28"/>
                <w:szCs w:val="28"/>
              </w:rPr>
            </w:pPr>
          </w:p>
          <w:p w14:paraId="6BBEEEA9" w14:textId="77777777" w:rsidR="00D5429C" w:rsidRDefault="00D5429C" w:rsidP="000A1AD2">
            <w:pPr>
              <w:jc w:val="center"/>
              <w:rPr>
                <w:sz w:val="28"/>
                <w:szCs w:val="28"/>
              </w:rPr>
            </w:pPr>
          </w:p>
        </w:tc>
        <w:tc>
          <w:tcPr>
            <w:tcW w:w="2857" w:type="dxa"/>
          </w:tcPr>
          <w:p w14:paraId="6294FEEB" w14:textId="787558FA" w:rsidR="00E91CAA" w:rsidRDefault="007D7CEC" w:rsidP="000A1AD2">
            <w:pPr>
              <w:jc w:val="center"/>
              <w:rPr>
                <w:sz w:val="28"/>
                <w:szCs w:val="28"/>
              </w:rPr>
            </w:pPr>
            <w:r>
              <w:rPr>
                <w:sz w:val="28"/>
                <w:szCs w:val="28"/>
              </w:rPr>
              <w:t xml:space="preserve">Library </w:t>
            </w:r>
            <w:r w:rsidR="00555FDE">
              <w:rPr>
                <w:sz w:val="28"/>
                <w:szCs w:val="28"/>
              </w:rPr>
              <w:t xml:space="preserve"> </w:t>
            </w:r>
          </w:p>
          <w:p w14:paraId="16D6C39B" w14:textId="610D1C6D" w:rsidR="0065388A" w:rsidRDefault="007D7CEC" w:rsidP="00565E06">
            <w:pPr>
              <w:jc w:val="center"/>
              <w:rPr>
                <w:sz w:val="28"/>
                <w:szCs w:val="28"/>
              </w:rPr>
            </w:pPr>
            <w:hyperlink r:id="rId7" w:history="1">
              <w:r w:rsidRPr="007D7CEC">
                <w:rPr>
                  <w:rStyle w:val="Hyperlink"/>
                  <w:sz w:val="28"/>
                  <w:szCs w:val="28"/>
                </w:rPr>
                <w:t>ProQuest Central</w:t>
              </w:r>
            </w:hyperlink>
          </w:p>
        </w:tc>
        <w:tc>
          <w:tcPr>
            <w:tcW w:w="2104" w:type="dxa"/>
          </w:tcPr>
          <w:p w14:paraId="1BC1B255" w14:textId="0A703EF7" w:rsidR="006067BA" w:rsidRPr="00555FDE" w:rsidRDefault="006067BA" w:rsidP="000A1AD2">
            <w:pPr>
              <w:jc w:val="center"/>
              <w:rPr>
                <w:b/>
                <w:bCs/>
                <w:sz w:val="28"/>
                <w:szCs w:val="28"/>
              </w:rPr>
            </w:pPr>
          </w:p>
        </w:tc>
      </w:tr>
      <w:tr w:rsidR="006067BA" w14:paraId="03EAE282" w14:textId="70E325E4" w:rsidTr="00EC65A1">
        <w:trPr>
          <w:trHeight w:val="85"/>
        </w:trPr>
        <w:tc>
          <w:tcPr>
            <w:tcW w:w="2205" w:type="dxa"/>
          </w:tcPr>
          <w:p w14:paraId="4777939F" w14:textId="65F64CA5" w:rsidR="006067BA" w:rsidRDefault="006067BA" w:rsidP="006067BA">
            <w:pPr>
              <w:rPr>
                <w:sz w:val="28"/>
                <w:szCs w:val="28"/>
              </w:rPr>
            </w:pPr>
          </w:p>
        </w:tc>
        <w:tc>
          <w:tcPr>
            <w:tcW w:w="7860" w:type="dxa"/>
          </w:tcPr>
          <w:p w14:paraId="4952EE23" w14:textId="77777777" w:rsidR="006067BA" w:rsidRDefault="006067BA" w:rsidP="000A1AD2">
            <w:pPr>
              <w:jc w:val="center"/>
              <w:rPr>
                <w:sz w:val="28"/>
                <w:szCs w:val="28"/>
              </w:rPr>
            </w:pPr>
          </w:p>
          <w:p w14:paraId="00BB30DF" w14:textId="77777777" w:rsidR="00D5429C" w:rsidRDefault="00D5429C" w:rsidP="000A1AD2">
            <w:pPr>
              <w:jc w:val="center"/>
              <w:rPr>
                <w:sz w:val="28"/>
                <w:szCs w:val="28"/>
              </w:rPr>
            </w:pPr>
          </w:p>
          <w:p w14:paraId="67449406" w14:textId="77777777" w:rsidR="00D5429C" w:rsidRDefault="00D5429C" w:rsidP="000A1AD2">
            <w:pPr>
              <w:jc w:val="center"/>
              <w:rPr>
                <w:sz w:val="28"/>
                <w:szCs w:val="28"/>
              </w:rPr>
            </w:pPr>
          </w:p>
          <w:p w14:paraId="51670D42" w14:textId="77777777" w:rsidR="00D5429C" w:rsidRDefault="00D5429C" w:rsidP="000A1AD2">
            <w:pPr>
              <w:jc w:val="center"/>
              <w:rPr>
                <w:sz w:val="28"/>
                <w:szCs w:val="28"/>
              </w:rPr>
            </w:pPr>
          </w:p>
        </w:tc>
        <w:tc>
          <w:tcPr>
            <w:tcW w:w="2857" w:type="dxa"/>
          </w:tcPr>
          <w:p w14:paraId="7974764A" w14:textId="77777777" w:rsidR="006067BA" w:rsidRDefault="006067BA" w:rsidP="000A1AD2">
            <w:pPr>
              <w:jc w:val="center"/>
              <w:rPr>
                <w:sz w:val="28"/>
                <w:szCs w:val="28"/>
              </w:rPr>
            </w:pPr>
          </w:p>
        </w:tc>
        <w:tc>
          <w:tcPr>
            <w:tcW w:w="2104" w:type="dxa"/>
          </w:tcPr>
          <w:p w14:paraId="553192D0" w14:textId="77777777" w:rsidR="006067BA" w:rsidRDefault="006067BA" w:rsidP="000A1AD2">
            <w:pPr>
              <w:jc w:val="center"/>
              <w:rPr>
                <w:sz w:val="28"/>
                <w:szCs w:val="28"/>
              </w:rPr>
            </w:pPr>
          </w:p>
        </w:tc>
      </w:tr>
      <w:tr w:rsidR="006067BA" w14:paraId="30FDEC5A" w14:textId="69DA207C" w:rsidTr="00EC65A1">
        <w:tc>
          <w:tcPr>
            <w:tcW w:w="2205" w:type="dxa"/>
          </w:tcPr>
          <w:p w14:paraId="65003ECF" w14:textId="73410571" w:rsidR="006067BA" w:rsidRDefault="006067BA" w:rsidP="006067BA">
            <w:pPr>
              <w:rPr>
                <w:sz w:val="28"/>
                <w:szCs w:val="28"/>
              </w:rPr>
            </w:pPr>
          </w:p>
        </w:tc>
        <w:tc>
          <w:tcPr>
            <w:tcW w:w="7860" w:type="dxa"/>
          </w:tcPr>
          <w:p w14:paraId="1DBADD98" w14:textId="77777777" w:rsidR="006067BA" w:rsidRDefault="006067BA" w:rsidP="000A1AD2">
            <w:pPr>
              <w:jc w:val="center"/>
              <w:rPr>
                <w:sz w:val="28"/>
                <w:szCs w:val="28"/>
              </w:rPr>
            </w:pPr>
          </w:p>
          <w:p w14:paraId="6B7A5029" w14:textId="77777777" w:rsidR="00D5429C" w:rsidRDefault="00D5429C" w:rsidP="000A1AD2">
            <w:pPr>
              <w:jc w:val="center"/>
              <w:rPr>
                <w:sz w:val="28"/>
                <w:szCs w:val="28"/>
              </w:rPr>
            </w:pPr>
          </w:p>
          <w:p w14:paraId="26D5A644" w14:textId="77777777" w:rsidR="00D5429C" w:rsidRDefault="00D5429C" w:rsidP="000A1AD2">
            <w:pPr>
              <w:jc w:val="center"/>
              <w:rPr>
                <w:sz w:val="28"/>
                <w:szCs w:val="28"/>
              </w:rPr>
            </w:pPr>
          </w:p>
          <w:p w14:paraId="55768422" w14:textId="77777777" w:rsidR="00D5429C" w:rsidRDefault="00D5429C" w:rsidP="000A1AD2">
            <w:pPr>
              <w:jc w:val="center"/>
              <w:rPr>
                <w:sz w:val="28"/>
                <w:szCs w:val="28"/>
              </w:rPr>
            </w:pPr>
          </w:p>
        </w:tc>
        <w:tc>
          <w:tcPr>
            <w:tcW w:w="2857" w:type="dxa"/>
          </w:tcPr>
          <w:p w14:paraId="3EB7ECA3" w14:textId="77777777" w:rsidR="006067BA" w:rsidRDefault="006067BA" w:rsidP="000A1AD2">
            <w:pPr>
              <w:jc w:val="center"/>
              <w:rPr>
                <w:sz w:val="28"/>
                <w:szCs w:val="28"/>
              </w:rPr>
            </w:pPr>
          </w:p>
        </w:tc>
        <w:tc>
          <w:tcPr>
            <w:tcW w:w="2104" w:type="dxa"/>
          </w:tcPr>
          <w:p w14:paraId="701D169A" w14:textId="77777777" w:rsidR="006067BA" w:rsidRDefault="006067BA" w:rsidP="000A1AD2">
            <w:pPr>
              <w:jc w:val="center"/>
              <w:rPr>
                <w:sz w:val="28"/>
                <w:szCs w:val="28"/>
              </w:rPr>
            </w:pPr>
          </w:p>
        </w:tc>
      </w:tr>
    </w:tbl>
    <w:p w14:paraId="3C88726A" w14:textId="77777777" w:rsidR="006067BA" w:rsidRDefault="006067BA" w:rsidP="00EC65A1">
      <w:pPr>
        <w:rPr>
          <w:b/>
          <w:bCs/>
          <w:sz w:val="28"/>
          <w:szCs w:val="28"/>
        </w:rPr>
      </w:pPr>
    </w:p>
    <w:p w14:paraId="599A1556" w14:textId="77777777" w:rsidR="006067BA" w:rsidRDefault="006067BA" w:rsidP="000A1AD2">
      <w:pPr>
        <w:jc w:val="center"/>
        <w:rPr>
          <w:b/>
          <w:bCs/>
          <w:sz w:val="28"/>
          <w:szCs w:val="28"/>
        </w:rPr>
        <w:sectPr w:rsidR="006067BA" w:rsidSect="002C3316">
          <w:footerReference w:type="default" r:id="rId8"/>
          <w:pgSz w:w="16838" w:h="11906" w:orient="landscape"/>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pPr>
    </w:p>
    <w:p w14:paraId="1D1D0408" w14:textId="4ADDDD87" w:rsidR="000A1AD2" w:rsidRDefault="000A1AD2" w:rsidP="000A1AD2">
      <w:pPr>
        <w:jc w:val="center"/>
      </w:pPr>
      <w:r w:rsidRPr="000A1AD2">
        <w:rPr>
          <w:b/>
          <w:bCs/>
          <w:sz w:val="28"/>
          <w:szCs w:val="28"/>
        </w:rPr>
        <w:lastRenderedPageBreak/>
        <w:t>Task 2: Evaluating Information (CRAAP Test</w:t>
      </w:r>
      <w:r>
        <w:t>)</w:t>
      </w:r>
    </w:p>
    <w:p w14:paraId="19BD7168" w14:textId="185DFFD4" w:rsidR="000A1AD2" w:rsidRPr="00D97159" w:rsidRDefault="000A1AD2" w:rsidP="000A1AD2">
      <w:pPr>
        <w:spacing w:line="360" w:lineRule="auto"/>
        <w:rPr>
          <w:rFonts w:asciiTheme="minorBidi" w:hAnsiTheme="minorBidi"/>
        </w:rPr>
      </w:pPr>
      <w:r w:rsidRPr="00D97159">
        <w:rPr>
          <w:rFonts w:asciiTheme="minorBidi" w:hAnsiTheme="minorBidi"/>
        </w:rPr>
        <w:t>Your colleague has forwarded you a source</w:t>
      </w:r>
      <w:r w:rsidR="006067BA">
        <w:rPr>
          <w:rFonts w:asciiTheme="minorBidi" w:hAnsiTheme="minorBidi"/>
        </w:rPr>
        <w:t xml:space="preserve"> from a peer reviewed journal</w:t>
      </w:r>
      <w:r w:rsidRPr="00D97159">
        <w:rPr>
          <w:rFonts w:asciiTheme="minorBidi" w:hAnsiTheme="minorBidi"/>
        </w:rPr>
        <w:t>, and they are not sure whether it is appropriate to use and has asked for your help. Your task is to evaluate the source by using the CRAAP Test to assess its appropriateness.</w:t>
      </w:r>
    </w:p>
    <w:p w14:paraId="1529A845" w14:textId="416C1D64" w:rsidR="000A1AD2" w:rsidRDefault="007C6079" w:rsidP="00D46EE6">
      <w:r w:rsidRPr="007C6079">
        <w:rPr>
          <w:noProof/>
        </w:rPr>
        <w:drawing>
          <wp:inline distT="0" distB="0" distL="0" distR="0" wp14:anchorId="6BB06FB9" wp14:editId="50285BA4">
            <wp:extent cx="6086475" cy="7232650"/>
            <wp:effectExtent l="0" t="0" r="9525" b="6350"/>
            <wp:docPr id="10084809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8480951" name=""/>
                    <pic:cNvPicPr/>
                  </pic:nvPicPr>
                  <pic:blipFill>
                    <a:blip r:embed="rId9"/>
                    <a:stretch>
                      <a:fillRect/>
                    </a:stretch>
                  </pic:blipFill>
                  <pic:spPr>
                    <a:xfrm>
                      <a:off x="0" y="0"/>
                      <a:ext cx="6086475" cy="7232650"/>
                    </a:xfrm>
                    <a:prstGeom prst="rect">
                      <a:avLst/>
                    </a:prstGeom>
                  </pic:spPr>
                </pic:pic>
              </a:graphicData>
            </a:graphic>
          </wp:inline>
        </w:drawing>
      </w:r>
      <w:r w:rsidR="00D46EE6">
        <w:t xml:space="preserve"> </w:t>
      </w:r>
    </w:p>
    <w:p w14:paraId="7D9E5C93" w14:textId="77777777" w:rsidR="007D7CEC" w:rsidRPr="007D7CEC" w:rsidRDefault="007D7CEC" w:rsidP="007D7CEC">
      <w:pPr>
        <w:jc w:val="center"/>
      </w:pPr>
      <w:r w:rsidRPr="007D7CEC">
        <w:lastRenderedPageBreak/>
        <w:t xml:space="preserve">Asiedu, E., </w:t>
      </w:r>
      <w:proofErr w:type="spellStart"/>
      <w:r w:rsidRPr="007D7CEC">
        <w:t>Malcalm</w:t>
      </w:r>
      <w:proofErr w:type="spellEnd"/>
      <w:r w:rsidRPr="007D7CEC">
        <w:t xml:space="preserve">, E., Boakye, A. N., &amp; Amoah, C. K. K. (2024). Graduate employability skills of business students: the moderating role of reflective practices. </w:t>
      </w:r>
      <w:r w:rsidRPr="007D7CEC">
        <w:rPr>
          <w:i/>
          <w:iCs/>
        </w:rPr>
        <w:t>Higher Education, Skills and Work-Based Learning</w:t>
      </w:r>
      <w:r w:rsidRPr="007D7CEC">
        <w:t xml:space="preserve">, </w:t>
      </w:r>
      <w:r w:rsidRPr="007D7CEC">
        <w:rPr>
          <w:i/>
          <w:iCs/>
        </w:rPr>
        <w:t>14</w:t>
      </w:r>
      <w:r w:rsidRPr="007D7CEC">
        <w:t>(2), 352–371. https://doi.org/10.1108/HESWBL-12-2022-0264</w:t>
      </w:r>
    </w:p>
    <w:p w14:paraId="2614AFB0" w14:textId="77777777" w:rsidR="00D46EE6" w:rsidRDefault="00D46EE6" w:rsidP="000A1AD2">
      <w:pPr>
        <w:jc w:val="center"/>
      </w:pPr>
    </w:p>
    <w:p w14:paraId="0ABA5440" w14:textId="77777777" w:rsidR="00D46EE6" w:rsidRDefault="00D46EE6" w:rsidP="000A1AD2">
      <w:pPr>
        <w:jc w:val="center"/>
      </w:pPr>
    </w:p>
    <w:p w14:paraId="6F90FBD0" w14:textId="7F204CA7" w:rsidR="000A1AD2" w:rsidRDefault="000A1AD2" w:rsidP="000A1AD2">
      <w:pPr>
        <w:jc w:val="center"/>
      </w:pPr>
      <w:r>
        <w:t>CRAAP Test</w:t>
      </w:r>
    </w:p>
    <w:tbl>
      <w:tblPr>
        <w:tblStyle w:val="TableGrid"/>
        <w:tblW w:w="0" w:type="auto"/>
        <w:tblLook w:val="04A0" w:firstRow="1" w:lastRow="0" w:firstColumn="1" w:lastColumn="0" w:noHBand="0" w:noVBand="1"/>
      </w:tblPr>
      <w:tblGrid>
        <w:gridCol w:w="4508"/>
        <w:gridCol w:w="4508"/>
      </w:tblGrid>
      <w:tr w:rsidR="000A1AD2" w14:paraId="0C5C4B5C" w14:textId="77777777" w:rsidTr="000A1AD2">
        <w:trPr>
          <w:trHeight w:val="2181"/>
        </w:trPr>
        <w:tc>
          <w:tcPr>
            <w:tcW w:w="4508" w:type="dxa"/>
          </w:tcPr>
          <w:p w14:paraId="7B07FCE1" w14:textId="77777777" w:rsidR="000A1AD2" w:rsidRDefault="000A1AD2" w:rsidP="000A1AD2">
            <w:r>
              <w:t xml:space="preserve">Currency </w:t>
            </w:r>
          </w:p>
          <w:p w14:paraId="595CCA25" w14:textId="77777777" w:rsidR="000A1AD2" w:rsidRDefault="000A1AD2" w:rsidP="000A1AD2"/>
        </w:tc>
        <w:tc>
          <w:tcPr>
            <w:tcW w:w="4508" w:type="dxa"/>
          </w:tcPr>
          <w:p w14:paraId="57C3C4A8" w14:textId="14BA7D00" w:rsidR="000A1AD2" w:rsidRDefault="007D7CEC" w:rsidP="000A1AD2">
            <w:r w:rsidRPr="007D7CEC">
              <w:t xml:space="preserve">Publishing Limited; Higher education, skills and work-based </w:t>
            </w:r>
            <w:proofErr w:type="gramStart"/>
            <w:r w:rsidRPr="007D7CEC">
              <w:t>learning</w:t>
            </w:r>
            <w:r>
              <w:t xml:space="preserve"> </w:t>
            </w:r>
            <w:r w:rsidRPr="007D7CEC">
              <w:t>,</w:t>
            </w:r>
            <w:proofErr w:type="gramEnd"/>
            <w:r w:rsidRPr="007D7CEC">
              <w:t xml:space="preserve"> 2024</w:t>
            </w:r>
          </w:p>
        </w:tc>
      </w:tr>
      <w:tr w:rsidR="000A1AD2" w14:paraId="715A8690" w14:textId="77777777" w:rsidTr="000A1AD2">
        <w:trPr>
          <w:trHeight w:val="2586"/>
        </w:trPr>
        <w:tc>
          <w:tcPr>
            <w:tcW w:w="4508" w:type="dxa"/>
          </w:tcPr>
          <w:p w14:paraId="6A84FED0" w14:textId="77777777" w:rsidR="000A1AD2" w:rsidRDefault="000A1AD2" w:rsidP="000A1AD2">
            <w:r>
              <w:t xml:space="preserve">Relevance </w:t>
            </w:r>
          </w:p>
          <w:p w14:paraId="4BC3B23B" w14:textId="77777777" w:rsidR="000A1AD2" w:rsidRDefault="000A1AD2" w:rsidP="000A1AD2"/>
        </w:tc>
        <w:tc>
          <w:tcPr>
            <w:tcW w:w="4508" w:type="dxa"/>
          </w:tcPr>
          <w:p w14:paraId="2D9968E9" w14:textId="42B3E563" w:rsidR="000A1AD2" w:rsidRDefault="007D7CEC" w:rsidP="000A1AD2">
            <w:r>
              <w:t>Relevant because</w:t>
            </w:r>
            <w:r w:rsidRPr="007D7CEC">
              <w:t xml:space="preserve"> focus of this study examines how the reflective practice of graduate students promotes </w:t>
            </w:r>
            <w:r w:rsidRPr="007D7CEC">
              <w:t>employability</w:t>
            </w:r>
            <w:r w:rsidR="009C511F">
              <w:t xml:space="preserve"> and skills needed</w:t>
            </w:r>
          </w:p>
        </w:tc>
      </w:tr>
      <w:tr w:rsidR="000A1AD2" w14:paraId="605CF9DF" w14:textId="77777777" w:rsidTr="000A1AD2">
        <w:trPr>
          <w:trHeight w:val="3070"/>
        </w:trPr>
        <w:tc>
          <w:tcPr>
            <w:tcW w:w="4508" w:type="dxa"/>
          </w:tcPr>
          <w:p w14:paraId="38E92CF0" w14:textId="36990454" w:rsidR="000A1AD2" w:rsidRDefault="006067BA" w:rsidP="000A1AD2">
            <w:r>
              <w:t>Authority</w:t>
            </w:r>
          </w:p>
        </w:tc>
        <w:tc>
          <w:tcPr>
            <w:tcW w:w="4508" w:type="dxa"/>
          </w:tcPr>
          <w:p w14:paraId="646DB8F2" w14:textId="3264DE36" w:rsidR="000A1AD2" w:rsidRDefault="00454060" w:rsidP="000A1AD2">
            <w:r>
              <w:t xml:space="preserve">The source of the information is </w:t>
            </w:r>
            <w:r w:rsidR="009C511F">
              <w:t>peer reviewed and up to date 2024</w:t>
            </w:r>
          </w:p>
        </w:tc>
      </w:tr>
      <w:tr w:rsidR="000A1AD2" w14:paraId="27750B86" w14:textId="77777777" w:rsidTr="000A1AD2">
        <w:trPr>
          <w:trHeight w:val="2831"/>
        </w:trPr>
        <w:tc>
          <w:tcPr>
            <w:tcW w:w="4508" w:type="dxa"/>
          </w:tcPr>
          <w:p w14:paraId="69EAD7AC" w14:textId="26F18216" w:rsidR="000A1AD2" w:rsidRDefault="006067BA" w:rsidP="000A1AD2">
            <w:r w:rsidRPr="000A1AD2">
              <w:t>Accuracy</w:t>
            </w:r>
          </w:p>
        </w:tc>
        <w:tc>
          <w:tcPr>
            <w:tcW w:w="4508" w:type="dxa"/>
          </w:tcPr>
          <w:p w14:paraId="7160BE65" w14:textId="59249DBE" w:rsidR="000A1AD2" w:rsidRDefault="009C511F" w:rsidP="000A1AD2">
            <w:r>
              <w:t xml:space="preserve">It is based on </w:t>
            </w:r>
            <w:r w:rsidRPr="009C511F">
              <w:br/>
              <w:t>Higher education, skills and work-based learnin</w:t>
            </w:r>
            <w:r>
              <w:t xml:space="preserve">g and researched by qualified </w:t>
            </w:r>
            <w:proofErr w:type="spellStart"/>
            <w:r>
              <w:t>resorces</w:t>
            </w:r>
            <w:proofErr w:type="spellEnd"/>
          </w:p>
        </w:tc>
      </w:tr>
      <w:tr w:rsidR="000A1AD2" w14:paraId="75948A7A" w14:textId="77777777" w:rsidTr="000A1AD2">
        <w:trPr>
          <w:trHeight w:val="2673"/>
        </w:trPr>
        <w:tc>
          <w:tcPr>
            <w:tcW w:w="4508" w:type="dxa"/>
          </w:tcPr>
          <w:p w14:paraId="5047DDA2" w14:textId="0A8B7E77" w:rsidR="000A1AD2" w:rsidRDefault="000A1AD2" w:rsidP="000A1AD2">
            <w:r w:rsidRPr="000A1AD2">
              <w:lastRenderedPageBreak/>
              <w:t>Purpose</w:t>
            </w:r>
          </w:p>
        </w:tc>
        <w:tc>
          <w:tcPr>
            <w:tcW w:w="4508" w:type="dxa"/>
          </w:tcPr>
          <w:p w14:paraId="700E7467" w14:textId="410BC93D" w:rsidR="000A1AD2" w:rsidRDefault="007D7CEC" w:rsidP="000A1AD2">
            <w:r w:rsidRPr="007D7CEC">
              <w:t xml:space="preserve">The purpose of this study is to examine the moderating effect of the reflective practice of business students on how it helps to develop their employability skills through various university </w:t>
            </w:r>
            <w:r w:rsidRPr="007D7CEC">
              <w:t>strategies. Design</w:t>
            </w:r>
          </w:p>
        </w:tc>
      </w:tr>
    </w:tbl>
    <w:p w14:paraId="345E7E9F" w14:textId="77777777" w:rsidR="00D46EE6" w:rsidRDefault="00D46EE6" w:rsidP="000A1AD2">
      <w:pPr>
        <w:jc w:val="center"/>
        <w:rPr>
          <w:b/>
          <w:bCs/>
        </w:rPr>
      </w:pPr>
    </w:p>
    <w:p w14:paraId="485F3A87" w14:textId="77777777" w:rsidR="00D46EE6" w:rsidRDefault="00D46EE6" w:rsidP="000A1AD2">
      <w:pPr>
        <w:jc w:val="center"/>
        <w:rPr>
          <w:b/>
          <w:bCs/>
        </w:rPr>
      </w:pPr>
    </w:p>
    <w:p w14:paraId="467695A0" w14:textId="77777777" w:rsidR="00D46EE6" w:rsidRDefault="00D46EE6" w:rsidP="000A1AD2">
      <w:pPr>
        <w:jc w:val="center"/>
        <w:rPr>
          <w:b/>
          <w:bCs/>
        </w:rPr>
      </w:pPr>
    </w:p>
    <w:p w14:paraId="7A454AC9" w14:textId="77777777" w:rsidR="00D46EE6" w:rsidRDefault="00D46EE6" w:rsidP="000A1AD2">
      <w:pPr>
        <w:jc w:val="center"/>
        <w:rPr>
          <w:b/>
          <w:bCs/>
        </w:rPr>
      </w:pPr>
    </w:p>
    <w:p w14:paraId="3D85637D" w14:textId="77777777" w:rsidR="00D46EE6" w:rsidRDefault="00D46EE6" w:rsidP="000A1AD2">
      <w:pPr>
        <w:jc w:val="center"/>
        <w:rPr>
          <w:b/>
          <w:bCs/>
        </w:rPr>
      </w:pPr>
    </w:p>
    <w:p w14:paraId="48547DE2" w14:textId="77777777" w:rsidR="00D46EE6" w:rsidRDefault="00D46EE6" w:rsidP="000A1AD2">
      <w:pPr>
        <w:jc w:val="center"/>
        <w:rPr>
          <w:b/>
          <w:bCs/>
        </w:rPr>
      </w:pPr>
    </w:p>
    <w:p w14:paraId="565781B7" w14:textId="77777777" w:rsidR="00D46EE6" w:rsidRDefault="00D46EE6" w:rsidP="000A1AD2">
      <w:pPr>
        <w:jc w:val="center"/>
        <w:rPr>
          <w:b/>
          <w:bCs/>
        </w:rPr>
      </w:pPr>
    </w:p>
    <w:p w14:paraId="19153B2F" w14:textId="77777777" w:rsidR="00D46EE6" w:rsidRDefault="00D46EE6" w:rsidP="000A1AD2">
      <w:pPr>
        <w:jc w:val="center"/>
        <w:rPr>
          <w:b/>
          <w:bCs/>
        </w:rPr>
      </w:pPr>
    </w:p>
    <w:p w14:paraId="46822071" w14:textId="77777777" w:rsidR="00D46EE6" w:rsidRDefault="00D46EE6" w:rsidP="000A1AD2">
      <w:pPr>
        <w:jc w:val="center"/>
        <w:rPr>
          <w:b/>
          <w:bCs/>
        </w:rPr>
      </w:pPr>
    </w:p>
    <w:p w14:paraId="2DE08B7C" w14:textId="77777777" w:rsidR="00D46EE6" w:rsidRDefault="00D46EE6" w:rsidP="000A1AD2">
      <w:pPr>
        <w:jc w:val="center"/>
        <w:rPr>
          <w:b/>
          <w:bCs/>
        </w:rPr>
      </w:pPr>
    </w:p>
    <w:p w14:paraId="1FA37D1B" w14:textId="77777777" w:rsidR="00D46EE6" w:rsidRDefault="00D46EE6" w:rsidP="000A1AD2">
      <w:pPr>
        <w:jc w:val="center"/>
        <w:rPr>
          <w:b/>
          <w:bCs/>
        </w:rPr>
      </w:pPr>
    </w:p>
    <w:p w14:paraId="3D916323" w14:textId="77777777" w:rsidR="00D46EE6" w:rsidRDefault="00D46EE6" w:rsidP="000A1AD2">
      <w:pPr>
        <w:jc w:val="center"/>
        <w:rPr>
          <w:b/>
          <w:bCs/>
        </w:rPr>
      </w:pPr>
    </w:p>
    <w:p w14:paraId="27E7AA43" w14:textId="77777777" w:rsidR="00D46EE6" w:rsidRDefault="00D46EE6" w:rsidP="000A1AD2">
      <w:pPr>
        <w:jc w:val="center"/>
        <w:rPr>
          <w:b/>
          <w:bCs/>
        </w:rPr>
      </w:pPr>
    </w:p>
    <w:p w14:paraId="0B1ECA56" w14:textId="77777777" w:rsidR="00D46EE6" w:rsidRDefault="00D46EE6" w:rsidP="000A1AD2">
      <w:pPr>
        <w:jc w:val="center"/>
        <w:rPr>
          <w:b/>
          <w:bCs/>
        </w:rPr>
      </w:pPr>
    </w:p>
    <w:p w14:paraId="6B9F012B" w14:textId="77777777" w:rsidR="00D46EE6" w:rsidRDefault="00D46EE6" w:rsidP="000A1AD2">
      <w:pPr>
        <w:jc w:val="center"/>
        <w:rPr>
          <w:b/>
          <w:bCs/>
        </w:rPr>
      </w:pPr>
    </w:p>
    <w:p w14:paraId="75C28FF7" w14:textId="77777777" w:rsidR="00D46EE6" w:rsidRDefault="00D46EE6" w:rsidP="000A1AD2">
      <w:pPr>
        <w:jc w:val="center"/>
        <w:rPr>
          <w:b/>
          <w:bCs/>
        </w:rPr>
      </w:pPr>
    </w:p>
    <w:p w14:paraId="33D2589C" w14:textId="77777777" w:rsidR="00D46EE6" w:rsidRDefault="00D46EE6" w:rsidP="000A1AD2">
      <w:pPr>
        <w:jc w:val="center"/>
        <w:rPr>
          <w:b/>
          <w:bCs/>
        </w:rPr>
      </w:pPr>
    </w:p>
    <w:p w14:paraId="77C5E2A2" w14:textId="77777777" w:rsidR="00D46EE6" w:rsidRDefault="00D46EE6" w:rsidP="000A1AD2">
      <w:pPr>
        <w:jc w:val="center"/>
        <w:rPr>
          <w:b/>
          <w:bCs/>
        </w:rPr>
      </w:pPr>
    </w:p>
    <w:p w14:paraId="408D058F" w14:textId="77777777" w:rsidR="00D46EE6" w:rsidRDefault="00D46EE6" w:rsidP="000A1AD2">
      <w:pPr>
        <w:jc w:val="center"/>
        <w:rPr>
          <w:b/>
          <w:bCs/>
        </w:rPr>
      </w:pPr>
    </w:p>
    <w:p w14:paraId="14844432" w14:textId="77777777" w:rsidR="00D46EE6" w:rsidRDefault="00D46EE6" w:rsidP="000A1AD2">
      <w:pPr>
        <w:jc w:val="center"/>
        <w:rPr>
          <w:b/>
          <w:bCs/>
        </w:rPr>
      </w:pPr>
    </w:p>
    <w:p w14:paraId="6EA09851" w14:textId="77777777" w:rsidR="00D46EE6" w:rsidRDefault="00D46EE6" w:rsidP="000A1AD2">
      <w:pPr>
        <w:jc w:val="center"/>
        <w:rPr>
          <w:b/>
          <w:bCs/>
        </w:rPr>
      </w:pPr>
    </w:p>
    <w:p w14:paraId="0118D4A3" w14:textId="77777777" w:rsidR="00D46EE6" w:rsidRDefault="00D46EE6" w:rsidP="000A1AD2">
      <w:pPr>
        <w:jc w:val="center"/>
        <w:rPr>
          <w:b/>
          <w:bCs/>
        </w:rPr>
      </w:pPr>
    </w:p>
    <w:p w14:paraId="59073938" w14:textId="77777777" w:rsidR="00D46EE6" w:rsidRDefault="00D46EE6" w:rsidP="000A1AD2">
      <w:pPr>
        <w:jc w:val="center"/>
        <w:rPr>
          <w:b/>
          <w:bCs/>
        </w:rPr>
      </w:pPr>
    </w:p>
    <w:p w14:paraId="5BB6B051" w14:textId="786884FC" w:rsidR="000A1AD2" w:rsidRPr="00770C4C" w:rsidRDefault="000A1AD2" w:rsidP="000A1AD2">
      <w:pPr>
        <w:jc w:val="center"/>
      </w:pPr>
      <w:r w:rsidRPr="76E1354D">
        <w:rPr>
          <w:b/>
          <w:bCs/>
        </w:rPr>
        <w:t xml:space="preserve">Task 3: Source Analysis </w:t>
      </w:r>
    </w:p>
    <w:p w14:paraId="74AF1AB3" w14:textId="5355D78E" w:rsidR="58E792C9" w:rsidRDefault="58E792C9" w:rsidP="76E1354D">
      <w:pPr>
        <w:rPr>
          <w:rFonts w:asciiTheme="minorBidi" w:hAnsiTheme="minorBidi"/>
        </w:rPr>
      </w:pPr>
      <w:r w:rsidRPr="76E1354D">
        <w:rPr>
          <w:rFonts w:asciiTheme="minorBidi" w:hAnsiTheme="minorBidi"/>
        </w:rPr>
        <w:t>Your manager has provided you with a short extract from a source and has asked you to analyse the source by Identifying one strength, one weakness, and providing a brief explanation of the strength and weakness identified</w:t>
      </w:r>
      <w:r w:rsidR="00AA6457">
        <w:rPr>
          <w:rFonts w:asciiTheme="minorBidi" w:hAnsiTheme="minorBidi"/>
        </w:rPr>
        <w:t xml:space="preserve">. </w:t>
      </w:r>
    </w:p>
    <w:p w14:paraId="2525C6DB" w14:textId="4BF2B4C0" w:rsidR="76E1354D" w:rsidRDefault="00980C62" w:rsidP="76E1354D">
      <w:pPr>
        <w:jc w:val="center"/>
        <w:rPr>
          <w:b/>
          <w:bCs/>
        </w:rPr>
      </w:pPr>
      <w:r w:rsidRPr="00980C62">
        <w:rPr>
          <w:b/>
          <w:bCs/>
          <w:noProof/>
        </w:rPr>
        <w:drawing>
          <wp:anchor distT="0" distB="0" distL="114300" distR="114300" simplePos="0" relativeHeight="251658240" behindDoc="1" locked="0" layoutInCell="1" allowOverlap="1" wp14:anchorId="390CF847" wp14:editId="5C1410F8">
            <wp:simplePos x="0" y="0"/>
            <wp:positionH relativeFrom="column">
              <wp:posOffset>0</wp:posOffset>
            </wp:positionH>
            <wp:positionV relativeFrom="paragraph">
              <wp:posOffset>-224</wp:posOffset>
            </wp:positionV>
            <wp:extent cx="5731510" cy="5843905"/>
            <wp:effectExtent l="0" t="0" r="2540" b="4445"/>
            <wp:wrapTight wrapText="bothSides">
              <wp:wrapPolygon edited="0">
                <wp:start x="0" y="0"/>
                <wp:lineTo x="0" y="21546"/>
                <wp:lineTo x="21538" y="21546"/>
                <wp:lineTo x="21538" y="0"/>
                <wp:lineTo x="0" y="0"/>
              </wp:wrapPolygon>
            </wp:wrapTight>
            <wp:docPr id="9766418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6641890" name=""/>
                    <pic:cNvPicPr/>
                  </pic:nvPicPr>
                  <pic:blipFill>
                    <a:blip r:embed="rId10">
                      <a:extLst>
                        <a:ext uri="{28A0092B-C50C-407E-A947-70E740481C1C}">
                          <a14:useLocalDpi xmlns:a14="http://schemas.microsoft.com/office/drawing/2010/main" val="0"/>
                        </a:ext>
                      </a:extLst>
                    </a:blip>
                    <a:stretch>
                      <a:fillRect/>
                    </a:stretch>
                  </pic:blipFill>
                  <pic:spPr>
                    <a:xfrm>
                      <a:off x="0" y="0"/>
                      <a:ext cx="5731510" cy="5843905"/>
                    </a:xfrm>
                    <a:prstGeom prst="rect">
                      <a:avLst/>
                    </a:prstGeom>
                  </pic:spPr>
                </pic:pic>
              </a:graphicData>
            </a:graphic>
          </wp:anchor>
        </w:drawing>
      </w:r>
    </w:p>
    <w:p w14:paraId="2688898F" w14:textId="3750747A" w:rsidR="000A1AD2" w:rsidRPr="00770C4C" w:rsidRDefault="000A1AD2" w:rsidP="76E1354D">
      <w:pPr>
        <w:spacing w:line="360" w:lineRule="auto"/>
      </w:pPr>
      <w:r w:rsidRPr="76E1354D">
        <w:rPr>
          <w:rFonts w:asciiTheme="minorBidi" w:hAnsiTheme="minorBidi"/>
        </w:rPr>
        <w:t xml:space="preserve">. </w:t>
      </w:r>
    </w:p>
    <w:p w14:paraId="583838C4" w14:textId="64E0064D" w:rsidR="00770C4C" w:rsidRDefault="00770C4C" w:rsidP="00770C4C">
      <w:pPr>
        <w:spacing w:after="0" w:line="360" w:lineRule="auto"/>
        <w:rPr>
          <w:rFonts w:asciiTheme="minorBidi" w:hAnsiTheme="minorBidi"/>
        </w:rPr>
      </w:pPr>
    </w:p>
    <w:p w14:paraId="2AE821EA" w14:textId="77777777" w:rsidR="007F353E" w:rsidRDefault="007F353E" w:rsidP="00770C4C">
      <w:pPr>
        <w:spacing w:after="0" w:line="360" w:lineRule="auto"/>
        <w:rPr>
          <w:rFonts w:asciiTheme="minorBidi" w:hAnsiTheme="minorBidi"/>
        </w:rPr>
      </w:pPr>
    </w:p>
    <w:p w14:paraId="4829BEEB" w14:textId="77777777" w:rsidR="007F353E" w:rsidRDefault="007F353E" w:rsidP="00770C4C">
      <w:pPr>
        <w:spacing w:after="0" w:line="360" w:lineRule="auto"/>
        <w:rPr>
          <w:rFonts w:asciiTheme="minorBidi" w:hAnsiTheme="minorBidi"/>
        </w:rPr>
      </w:pPr>
    </w:p>
    <w:p w14:paraId="59318EE4" w14:textId="77777777" w:rsidR="007F353E" w:rsidRDefault="007F353E" w:rsidP="00770C4C">
      <w:pPr>
        <w:spacing w:after="0" w:line="360" w:lineRule="auto"/>
        <w:rPr>
          <w:rFonts w:asciiTheme="minorBidi" w:hAnsiTheme="minorBidi"/>
        </w:rPr>
      </w:pPr>
    </w:p>
    <w:p w14:paraId="1D8D3297" w14:textId="21038707" w:rsidR="00D77ECB" w:rsidRDefault="00D77ECB" w:rsidP="00770C4C">
      <w:pPr>
        <w:spacing w:after="0" w:line="360" w:lineRule="auto"/>
        <w:rPr>
          <w:rFonts w:asciiTheme="minorBidi" w:hAnsiTheme="minorBidi"/>
        </w:rPr>
      </w:pPr>
      <w:r w:rsidRPr="00D77ECB">
        <w:rPr>
          <w:rFonts w:asciiTheme="minorBidi" w:hAnsiTheme="minorBidi"/>
          <w:noProof/>
        </w:rPr>
        <w:drawing>
          <wp:inline distT="0" distB="0" distL="0" distR="0" wp14:anchorId="1F5FD74F" wp14:editId="660B715D">
            <wp:extent cx="5731510" cy="6198235"/>
            <wp:effectExtent l="0" t="0" r="2540" b="0"/>
            <wp:docPr id="15824526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2452662" name=""/>
                    <pic:cNvPicPr/>
                  </pic:nvPicPr>
                  <pic:blipFill>
                    <a:blip r:embed="rId11"/>
                    <a:stretch>
                      <a:fillRect/>
                    </a:stretch>
                  </pic:blipFill>
                  <pic:spPr>
                    <a:xfrm>
                      <a:off x="0" y="0"/>
                      <a:ext cx="5731510" cy="6198235"/>
                    </a:xfrm>
                    <a:prstGeom prst="rect">
                      <a:avLst/>
                    </a:prstGeom>
                  </pic:spPr>
                </pic:pic>
              </a:graphicData>
            </a:graphic>
          </wp:inline>
        </w:drawing>
      </w:r>
    </w:p>
    <w:p w14:paraId="0A262F08" w14:textId="77777777" w:rsidR="007F353E" w:rsidRDefault="007F353E" w:rsidP="00770C4C">
      <w:pPr>
        <w:spacing w:after="0" w:line="360" w:lineRule="auto"/>
        <w:rPr>
          <w:rFonts w:asciiTheme="minorBidi" w:hAnsiTheme="minorBidi"/>
        </w:rPr>
      </w:pPr>
    </w:p>
    <w:p w14:paraId="39E5ABAB" w14:textId="77777777" w:rsidR="007F353E" w:rsidRDefault="007F353E" w:rsidP="00770C4C">
      <w:pPr>
        <w:spacing w:after="0" w:line="360" w:lineRule="auto"/>
        <w:rPr>
          <w:rFonts w:asciiTheme="minorBidi" w:hAnsiTheme="minorBidi"/>
        </w:rPr>
      </w:pPr>
    </w:p>
    <w:p w14:paraId="48BC5B24" w14:textId="667DB782" w:rsidR="007F353E" w:rsidRDefault="00812905" w:rsidP="00770C4C">
      <w:pPr>
        <w:spacing w:after="0" w:line="360" w:lineRule="auto"/>
        <w:rPr>
          <w:rFonts w:asciiTheme="minorBidi" w:hAnsiTheme="minorBidi"/>
        </w:rPr>
      </w:pPr>
      <w:r w:rsidRPr="00812905">
        <w:rPr>
          <w:rFonts w:asciiTheme="minorBidi" w:hAnsiTheme="minorBidi"/>
          <w:noProof/>
        </w:rPr>
        <w:lastRenderedPageBreak/>
        <w:drawing>
          <wp:inline distT="0" distB="0" distL="0" distR="0" wp14:anchorId="7FF5EB43" wp14:editId="41953FFC">
            <wp:extent cx="5731510" cy="4504690"/>
            <wp:effectExtent l="0" t="0" r="2540" b="0"/>
            <wp:docPr id="21467424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6742458" name=""/>
                    <pic:cNvPicPr/>
                  </pic:nvPicPr>
                  <pic:blipFill>
                    <a:blip r:embed="rId12"/>
                    <a:stretch>
                      <a:fillRect/>
                    </a:stretch>
                  </pic:blipFill>
                  <pic:spPr>
                    <a:xfrm>
                      <a:off x="0" y="0"/>
                      <a:ext cx="5731510" cy="4504690"/>
                    </a:xfrm>
                    <a:prstGeom prst="rect">
                      <a:avLst/>
                    </a:prstGeom>
                  </pic:spPr>
                </pic:pic>
              </a:graphicData>
            </a:graphic>
          </wp:inline>
        </w:drawing>
      </w:r>
    </w:p>
    <w:p w14:paraId="36B23B0F" w14:textId="77777777" w:rsidR="007F353E" w:rsidRDefault="007F353E" w:rsidP="00770C4C">
      <w:pPr>
        <w:spacing w:after="0" w:line="360" w:lineRule="auto"/>
        <w:rPr>
          <w:rFonts w:asciiTheme="minorBidi" w:hAnsiTheme="minorBidi"/>
        </w:rPr>
      </w:pPr>
    </w:p>
    <w:p w14:paraId="3AE2B0A3" w14:textId="77777777" w:rsidR="00295D18" w:rsidRDefault="008F066E" w:rsidP="008F066E">
      <w:pPr>
        <w:spacing w:after="0" w:line="360" w:lineRule="auto"/>
        <w:rPr>
          <w:rFonts w:asciiTheme="minorBidi" w:hAnsiTheme="minorBidi"/>
        </w:rPr>
      </w:pPr>
      <w:r>
        <w:rPr>
          <w:rFonts w:asciiTheme="minorBidi" w:hAnsiTheme="minorBidi"/>
        </w:rPr>
        <w:t xml:space="preserve">Please click </w:t>
      </w:r>
      <w:r w:rsidR="0092562F">
        <w:rPr>
          <w:rFonts w:asciiTheme="minorBidi" w:hAnsiTheme="minorBidi"/>
        </w:rPr>
        <w:t xml:space="preserve">the link, if you wish </w:t>
      </w:r>
      <w:r w:rsidR="00295D18">
        <w:rPr>
          <w:rFonts w:asciiTheme="minorBidi" w:hAnsiTheme="minorBidi"/>
        </w:rPr>
        <w:t xml:space="preserve">to read the article online. </w:t>
      </w:r>
    </w:p>
    <w:p w14:paraId="3ADD4424" w14:textId="1BAC4513" w:rsidR="007F353E" w:rsidRDefault="008F066E" w:rsidP="008F066E">
      <w:pPr>
        <w:spacing w:after="0" w:line="360" w:lineRule="auto"/>
        <w:rPr>
          <w:rFonts w:asciiTheme="minorBidi" w:hAnsiTheme="minorBidi"/>
        </w:rPr>
      </w:pPr>
      <w:hyperlink r:id="rId13" w:history="1">
        <w:r w:rsidRPr="008F066E">
          <w:rPr>
            <w:rStyle w:val="Hyperlink"/>
            <w:rFonts w:asciiTheme="minorBidi" w:hAnsiTheme="minorBidi"/>
          </w:rPr>
          <w:t xml:space="preserve">What Employers Actually Want </w:t>
        </w:r>
        <w:proofErr w:type="gramStart"/>
        <w:r w:rsidRPr="008F066E">
          <w:rPr>
            <w:rStyle w:val="Hyperlink"/>
            <w:rFonts w:asciiTheme="minorBidi" w:hAnsiTheme="minorBidi"/>
          </w:rPr>
          <w:t>From</w:t>
        </w:r>
        <w:proofErr w:type="gramEnd"/>
        <w:r w:rsidRPr="008F066E">
          <w:rPr>
            <w:rStyle w:val="Hyperlink"/>
            <w:rFonts w:asciiTheme="minorBidi" w:hAnsiTheme="minorBidi"/>
          </w:rPr>
          <w:t xml:space="preserve"> Graduates</w:t>
        </w:r>
      </w:hyperlink>
    </w:p>
    <w:p w14:paraId="731B8840" w14:textId="77777777" w:rsidR="007F353E" w:rsidRDefault="007F353E" w:rsidP="00770C4C">
      <w:pPr>
        <w:spacing w:after="0" w:line="360" w:lineRule="auto"/>
        <w:rPr>
          <w:rFonts w:asciiTheme="minorBidi" w:hAnsiTheme="minorBidi"/>
        </w:rPr>
      </w:pPr>
    </w:p>
    <w:p w14:paraId="41EE0C37" w14:textId="77777777" w:rsidR="00AA6457" w:rsidRDefault="00AA6457" w:rsidP="00770C4C">
      <w:pPr>
        <w:spacing w:after="0" w:line="360" w:lineRule="auto"/>
        <w:rPr>
          <w:rFonts w:asciiTheme="minorBidi" w:hAnsiTheme="minorBidi"/>
        </w:rPr>
      </w:pPr>
    </w:p>
    <w:p w14:paraId="07682EF8" w14:textId="77777777" w:rsidR="00AA6457" w:rsidRDefault="00AA6457" w:rsidP="00770C4C">
      <w:pPr>
        <w:spacing w:after="0" w:line="360" w:lineRule="auto"/>
        <w:rPr>
          <w:rFonts w:asciiTheme="minorBidi" w:hAnsiTheme="minorBidi"/>
        </w:rPr>
      </w:pPr>
    </w:p>
    <w:p w14:paraId="6F4BDFA8" w14:textId="77777777" w:rsidR="00AA6457" w:rsidRDefault="00AA6457" w:rsidP="00770C4C">
      <w:pPr>
        <w:spacing w:after="0" w:line="360" w:lineRule="auto"/>
        <w:rPr>
          <w:rFonts w:asciiTheme="minorBidi" w:hAnsiTheme="minorBidi"/>
        </w:rPr>
      </w:pPr>
    </w:p>
    <w:p w14:paraId="696FC432" w14:textId="77777777" w:rsidR="00AA6457" w:rsidRDefault="00AA6457" w:rsidP="00770C4C">
      <w:pPr>
        <w:spacing w:after="0" w:line="360" w:lineRule="auto"/>
        <w:rPr>
          <w:rFonts w:asciiTheme="minorBidi" w:hAnsiTheme="minorBidi"/>
        </w:rPr>
      </w:pPr>
    </w:p>
    <w:p w14:paraId="04EC2F5E" w14:textId="77777777" w:rsidR="00AA6457" w:rsidRDefault="00AA6457" w:rsidP="00770C4C">
      <w:pPr>
        <w:spacing w:after="0" w:line="360" w:lineRule="auto"/>
        <w:rPr>
          <w:rFonts w:asciiTheme="minorBidi" w:hAnsiTheme="minorBidi"/>
        </w:rPr>
      </w:pPr>
    </w:p>
    <w:p w14:paraId="3A8EFB29" w14:textId="77777777" w:rsidR="00AA6457" w:rsidRDefault="00AA6457" w:rsidP="00770C4C">
      <w:pPr>
        <w:spacing w:after="0" w:line="360" w:lineRule="auto"/>
        <w:rPr>
          <w:rFonts w:asciiTheme="minorBidi" w:hAnsiTheme="minorBidi"/>
        </w:rPr>
      </w:pPr>
    </w:p>
    <w:p w14:paraId="10136575" w14:textId="77777777" w:rsidR="00AA6457" w:rsidRDefault="00AA6457" w:rsidP="00770C4C">
      <w:pPr>
        <w:spacing w:after="0" w:line="360" w:lineRule="auto"/>
        <w:rPr>
          <w:rFonts w:asciiTheme="minorBidi" w:hAnsiTheme="minorBidi"/>
        </w:rPr>
      </w:pPr>
    </w:p>
    <w:p w14:paraId="3DD7E990" w14:textId="77777777" w:rsidR="00AA6457" w:rsidRDefault="00AA6457" w:rsidP="00770C4C">
      <w:pPr>
        <w:spacing w:after="0" w:line="360" w:lineRule="auto"/>
        <w:rPr>
          <w:rFonts w:asciiTheme="minorBidi" w:hAnsiTheme="minorBidi"/>
        </w:rPr>
      </w:pPr>
    </w:p>
    <w:p w14:paraId="5EF51687" w14:textId="77777777" w:rsidR="00AA6457" w:rsidRDefault="00AA6457" w:rsidP="00770C4C">
      <w:pPr>
        <w:spacing w:after="0" w:line="360" w:lineRule="auto"/>
        <w:rPr>
          <w:rFonts w:asciiTheme="minorBidi" w:hAnsiTheme="minorBidi"/>
        </w:rPr>
      </w:pPr>
    </w:p>
    <w:p w14:paraId="767E3102" w14:textId="77777777" w:rsidR="007F353E" w:rsidRDefault="007F353E" w:rsidP="00770C4C">
      <w:pPr>
        <w:spacing w:after="0" w:line="360" w:lineRule="auto"/>
        <w:rPr>
          <w:rFonts w:asciiTheme="minorBidi" w:hAnsiTheme="minorBidi"/>
        </w:rPr>
      </w:pPr>
    </w:p>
    <w:p w14:paraId="29CE10E1" w14:textId="77777777" w:rsidR="007F353E" w:rsidRDefault="007F353E" w:rsidP="00770C4C">
      <w:pPr>
        <w:spacing w:after="0" w:line="360" w:lineRule="auto"/>
        <w:rPr>
          <w:rFonts w:asciiTheme="minorBidi" w:hAnsiTheme="minorBidi"/>
        </w:rPr>
      </w:pPr>
    </w:p>
    <w:p w14:paraId="442F15FD" w14:textId="77777777" w:rsidR="007F353E" w:rsidRDefault="007F353E" w:rsidP="00770C4C">
      <w:pPr>
        <w:spacing w:after="0" w:line="360" w:lineRule="auto"/>
        <w:rPr>
          <w:rFonts w:asciiTheme="minorBidi" w:hAnsiTheme="minorBidi"/>
        </w:rPr>
      </w:pPr>
    </w:p>
    <w:p w14:paraId="07FF38DA" w14:textId="77777777" w:rsidR="00AA6457" w:rsidRDefault="00AA6457" w:rsidP="00AA6457">
      <w:pPr>
        <w:spacing w:after="0" w:line="360" w:lineRule="auto"/>
        <w:rPr>
          <w:rFonts w:asciiTheme="minorBidi" w:hAnsiTheme="minorBidi"/>
        </w:rPr>
      </w:pPr>
    </w:p>
    <w:p w14:paraId="198FDA04" w14:textId="31F10FFD" w:rsidR="00770C4C" w:rsidRDefault="00770C4C" w:rsidP="00AA6457">
      <w:pPr>
        <w:spacing w:after="0" w:line="360" w:lineRule="auto"/>
        <w:rPr>
          <w:rFonts w:asciiTheme="minorBidi" w:hAnsiTheme="minorBidi"/>
        </w:rPr>
      </w:pPr>
      <w:r>
        <w:rPr>
          <w:rFonts w:asciiTheme="minorBidi" w:hAnsiTheme="minorBidi"/>
        </w:rPr>
        <w:t xml:space="preserve">Strength of the Source: </w:t>
      </w:r>
    </w:p>
    <w:p w14:paraId="2161C62F" w14:textId="77777777" w:rsidR="00770C4C" w:rsidRDefault="00770C4C" w:rsidP="00770C4C">
      <w:pPr>
        <w:spacing w:after="0" w:line="360" w:lineRule="auto"/>
        <w:rPr>
          <w:rFonts w:asciiTheme="minorBidi" w:hAnsiTheme="minorBidi"/>
        </w:rPr>
      </w:pPr>
    </w:p>
    <w:p w14:paraId="012EEF79" w14:textId="77777777" w:rsidR="00770C4C" w:rsidRDefault="00770C4C" w:rsidP="00770C4C">
      <w:pPr>
        <w:spacing w:after="0" w:line="360" w:lineRule="auto"/>
        <w:rPr>
          <w:rFonts w:asciiTheme="minorBidi" w:hAnsiTheme="minorBidi"/>
        </w:rPr>
      </w:pPr>
    </w:p>
    <w:p w14:paraId="6D91E3A0" w14:textId="20FE5A29" w:rsidR="00770C4C" w:rsidRDefault="009C511F" w:rsidP="00770C4C">
      <w:pPr>
        <w:spacing w:after="0" w:line="360" w:lineRule="auto"/>
        <w:rPr>
          <w:rFonts w:asciiTheme="minorBidi" w:hAnsiTheme="minorBidi"/>
        </w:rPr>
      </w:pPr>
      <w:r w:rsidRPr="009C511F">
        <w:rPr>
          <w:rFonts w:asciiTheme="minorBidi" w:hAnsiTheme="minorBidi"/>
        </w:rPr>
        <w:t>The independent variables of the study are institutional strategies (curriculum design, extra curriculum, work-integrated learning, career development centre, university collaboration with the industry, student engagement, internship job placement), the moderator is the reflective practice and the dependent variable of the study is graduate</w:t>
      </w:r>
      <w:r>
        <w:rPr>
          <w:rFonts w:asciiTheme="minorBidi" w:hAnsiTheme="minorBidi"/>
        </w:rPr>
        <w:t xml:space="preserve">, it has resources in how graduate students business skills </w:t>
      </w:r>
      <w:proofErr w:type="spellStart"/>
      <w:r>
        <w:rPr>
          <w:rFonts w:asciiTheme="minorBidi" w:hAnsiTheme="minorBidi"/>
        </w:rPr>
        <w:t>eeded</w:t>
      </w:r>
      <w:proofErr w:type="spellEnd"/>
      <w:r>
        <w:rPr>
          <w:rFonts w:asciiTheme="minorBidi" w:hAnsiTheme="minorBidi"/>
        </w:rPr>
        <w:t xml:space="preserve"> </w:t>
      </w:r>
    </w:p>
    <w:p w14:paraId="0B9FE711" w14:textId="77777777" w:rsidR="00770C4C" w:rsidRDefault="00770C4C" w:rsidP="00770C4C">
      <w:pPr>
        <w:spacing w:after="0" w:line="360" w:lineRule="auto"/>
        <w:rPr>
          <w:rFonts w:asciiTheme="minorBidi" w:hAnsiTheme="minorBidi"/>
        </w:rPr>
      </w:pPr>
    </w:p>
    <w:p w14:paraId="3A85B5D0" w14:textId="77777777" w:rsidR="00770C4C" w:rsidRDefault="00770C4C" w:rsidP="00770C4C">
      <w:pPr>
        <w:spacing w:after="0" w:line="360" w:lineRule="auto"/>
        <w:rPr>
          <w:rFonts w:asciiTheme="minorBidi" w:hAnsiTheme="minorBidi"/>
        </w:rPr>
      </w:pPr>
    </w:p>
    <w:p w14:paraId="38C47FF6" w14:textId="77777777" w:rsidR="00770C4C" w:rsidRDefault="00770C4C" w:rsidP="00770C4C">
      <w:pPr>
        <w:spacing w:after="0" w:line="360" w:lineRule="auto"/>
        <w:rPr>
          <w:rFonts w:asciiTheme="minorBidi" w:hAnsiTheme="minorBidi"/>
        </w:rPr>
      </w:pPr>
    </w:p>
    <w:p w14:paraId="3F033B56" w14:textId="77777777" w:rsidR="00770C4C" w:rsidRDefault="00770C4C" w:rsidP="00770C4C">
      <w:pPr>
        <w:spacing w:after="0" w:line="360" w:lineRule="auto"/>
        <w:rPr>
          <w:rFonts w:asciiTheme="minorBidi" w:hAnsiTheme="minorBidi"/>
        </w:rPr>
      </w:pPr>
    </w:p>
    <w:p w14:paraId="25F1DA6A" w14:textId="77777777" w:rsidR="00770C4C" w:rsidRDefault="00770C4C" w:rsidP="00770C4C">
      <w:pPr>
        <w:spacing w:after="0" w:line="360" w:lineRule="auto"/>
        <w:rPr>
          <w:rFonts w:asciiTheme="minorBidi" w:hAnsiTheme="minorBidi"/>
        </w:rPr>
      </w:pPr>
    </w:p>
    <w:p w14:paraId="36B324BB" w14:textId="77777777" w:rsidR="00770C4C" w:rsidRDefault="00770C4C" w:rsidP="00770C4C">
      <w:pPr>
        <w:spacing w:after="0" w:line="360" w:lineRule="auto"/>
        <w:rPr>
          <w:rFonts w:asciiTheme="minorBidi" w:hAnsiTheme="minorBidi"/>
        </w:rPr>
      </w:pPr>
    </w:p>
    <w:p w14:paraId="17E620CC" w14:textId="77777777" w:rsidR="00770C4C" w:rsidRDefault="00770C4C" w:rsidP="00770C4C">
      <w:pPr>
        <w:spacing w:after="0" w:line="360" w:lineRule="auto"/>
        <w:rPr>
          <w:rFonts w:asciiTheme="minorBidi" w:hAnsiTheme="minorBidi"/>
        </w:rPr>
      </w:pPr>
    </w:p>
    <w:p w14:paraId="71BE6243" w14:textId="77777777" w:rsidR="00770C4C" w:rsidRDefault="00770C4C" w:rsidP="00770C4C">
      <w:pPr>
        <w:spacing w:after="0" w:line="360" w:lineRule="auto"/>
        <w:rPr>
          <w:rFonts w:asciiTheme="minorBidi" w:hAnsiTheme="minorBidi"/>
        </w:rPr>
      </w:pPr>
    </w:p>
    <w:p w14:paraId="56CBD185" w14:textId="77777777" w:rsidR="00770C4C" w:rsidRDefault="00770C4C" w:rsidP="00770C4C">
      <w:pPr>
        <w:spacing w:after="0" w:line="360" w:lineRule="auto"/>
        <w:rPr>
          <w:rFonts w:asciiTheme="minorBidi" w:hAnsiTheme="minorBidi"/>
        </w:rPr>
      </w:pPr>
    </w:p>
    <w:p w14:paraId="64E80FB5" w14:textId="77777777" w:rsidR="00770C4C" w:rsidRDefault="00770C4C" w:rsidP="00770C4C">
      <w:pPr>
        <w:spacing w:after="0" w:line="360" w:lineRule="auto"/>
        <w:rPr>
          <w:rFonts w:asciiTheme="minorBidi" w:hAnsiTheme="minorBidi"/>
        </w:rPr>
      </w:pPr>
    </w:p>
    <w:p w14:paraId="26DA29E6" w14:textId="77777777" w:rsidR="00770C4C" w:rsidRDefault="00770C4C" w:rsidP="00770C4C">
      <w:pPr>
        <w:spacing w:after="0" w:line="360" w:lineRule="auto"/>
        <w:rPr>
          <w:rFonts w:asciiTheme="minorBidi" w:hAnsiTheme="minorBidi"/>
        </w:rPr>
      </w:pPr>
    </w:p>
    <w:p w14:paraId="182C9EC4" w14:textId="77777777" w:rsidR="00770C4C" w:rsidRDefault="00770C4C" w:rsidP="00770C4C">
      <w:pPr>
        <w:spacing w:after="0" w:line="360" w:lineRule="auto"/>
        <w:rPr>
          <w:rFonts w:asciiTheme="minorBidi" w:hAnsiTheme="minorBidi"/>
        </w:rPr>
      </w:pPr>
    </w:p>
    <w:p w14:paraId="55C754C5" w14:textId="5770A9BD" w:rsidR="00770C4C" w:rsidRDefault="00770C4C" w:rsidP="00770C4C">
      <w:pPr>
        <w:spacing w:after="0" w:line="360" w:lineRule="auto"/>
        <w:rPr>
          <w:rFonts w:asciiTheme="minorBidi" w:hAnsiTheme="minorBidi"/>
        </w:rPr>
      </w:pPr>
      <w:r>
        <w:rPr>
          <w:rFonts w:asciiTheme="minorBidi" w:hAnsiTheme="minorBidi"/>
        </w:rPr>
        <w:t xml:space="preserve">Weakness of the Source: </w:t>
      </w:r>
    </w:p>
    <w:p w14:paraId="75160AB0" w14:textId="0B0ABA46" w:rsidR="00770C4C" w:rsidRPr="00770C4C" w:rsidRDefault="00770C4C" w:rsidP="00770C4C">
      <w:pPr>
        <w:spacing w:after="0" w:line="360" w:lineRule="auto"/>
        <w:rPr>
          <w:rFonts w:asciiTheme="minorBidi" w:hAnsiTheme="minorBidi"/>
        </w:rPr>
      </w:pPr>
    </w:p>
    <w:p w14:paraId="75CD8AF6" w14:textId="77777777" w:rsidR="000A1AD2" w:rsidRDefault="000A1AD2" w:rsidP="000A1AD2">
      <w:pPr>
        <w:spacing w:after="0" w:line="360" w:lineRule="auto"/>
        <w:rPr>
          <w:rFonts w:asciiTheme="minorBidi" w:hAnsiTheme="minorBidi"/>
        </w:rPr>
      </w:pPr>
    </w:p>
    <w:p w14:paraId="14D5E6DC" w14:textId="77777777" w:rsidR="000A1AD2" w:rsidRPr="000A1AD2" w:rsidRDefault="000A1AD2" w:rsidP="000A1AD2">
      <w:pPr>
        <w:spacing w:after="0" w:line="360" w:lineRule="auto"/>
        <w:rPr>
          <w:rFonts w:asciiTheme="minorBidi" w:hAnsiTheme="minorBidi"/>
        </w:rPr>
      </w:pPr>
    </w:p>
    <w:p w14:paraId="3D002705" w14:textId="029D0289" w:rsidR="000A1AD2" w:rsidRDefault="007D7CEC" w:rsidP="000A1AD2">
      <w:r w:rsidRPr="007D7CEC">
        <w:t xml:space="preserve"> Only final-year students with an informed judgement on the reflective practice and various institutional practices to acquire graduate employability skills were participated. </w:t>
      </w:r>
    </w:p>
    <w:sectPr w:rsidR="000A1AD2" w:rsidSect="000A1AD2">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FD4D9B" w14:textId="77777777" w:rsidR="00D0305C" w:rsidRDefault="00D0305C" w:rsidP="00770C4C">
      <w:pPr>
        <w:spacing w:after="0" w:line="240" w:lineRule="auto"/>
      </w:pPr>
      <w:r>
        <w:separator/>
      </w:r>
    </w:p>
  </w:endnote>
  <w:endnote w:type="continuationSeparator" w:id="0">
    <w:p w14:paraId="154C7294" w14:textId="77777777" w:rsidR="00D0305C" w:rsidRDefault="00D0305C" w:rsidP="00770C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5600144"/>
      <w:docPartObj>
        <w:docPartGallery w:val="Page Numbers (Bottom of Page)"/>
        <w:docPartUnique/>
      </w:docPartObj>
    </w:sdtPr>
    <w:sdtEndPr>
      <w:rPr>
        <w:noProof/>
      </w:rPr>
    </w:sdtEndPr>
    <w:sdtContent>
      <w:p w14:paraId="5012F784" w14:textId="6B2C776A" w:rsidR="00770C4C" w:rsidRDefault="00770C4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67919A1" w14:textId="77777777" w:rsidR="00770C4C" w:rsidRDefault="00770C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B696A3" w14:textId="77777777" w:rsidR="00D0305C" w:rsidRDefault="00D0305C" w:rsidP="00770C4C">
      <w:pPr>
        <w:spacing w:after="0" w:line="240" w:lineRule="auto"/>
      </w:pPr>
      <w:r>
        <w:separator/>
      </w:r>
    </w:p>
  </w:footnote>
  <w:footnote w:type="continuationSeparator" w:id="0">
    <w:p w14:paraId="2ADD1C3D" w14:textId="77777777" w:rsidR="00D0305C" w:rsidRDefault="00D0305C" w:rsidP="00770C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0F3958"/>
    <w:multiLevelType w:val="hybridMultilevel"/>
    <w:tmpl w:val="45DA2C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049901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6"/>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1AD2"/>
    <w:rsid w:val="0003583A"/>
    <w:rsid w:val="000A1AD2"/>
    <w:rsid w:val="00152AA0"/>
    <w:rsid w:val="0016377A"/>
    <w:rsid w:val="00294F6C"/>
    <w:rsid w:val="00295D18"/>
    <w:rsid w:val="002C3316"/>
    <w:rsid w:val="002C6C88"/>
    <w:rsid w:val="002E4841"/>
    <w:rsid w:val="0037429E"/>
    <w:rsid w:val="00394C23"/>
    <w:rsid w:val="00454060"/>
    <w:rsid w:val="005001A9"/>
    <w:rsid w:val="00555FDE"/>
    <w:rsid w:val="00565E06"/>
    <w:rsid w:val="00586D04"/>
    <w:rsid w:val="00591828"/>
    <w:rsid w:val="005A0921"/>
    <w:rsid w:val="005A7888"/>
    <w:rsid w:val="005C2B6A"/>
    <w:rsid w:val="006067BA"/>
    <w:rsid w:val="0065388A"/>
    <w:rsid w:val="0068791E"/>
    <w:rsid w:val="006D68F9"/>
    <w:rsid w:val="00713CC9"/>
    <w:rsid w:val="00726A92"/>
    <w:rsid w:val="00755103"/>
    <w:rsid w:val="00770C4C"/>
    <w:rsid w:val="007C6079"/>
    <w:rsid w:val="007D7CEC"/>
    <w:rsid w:val="007F353E"/>
    <w:rsid w:val="008116C9"/>
    <w:rsid w:val="00812905"/>
    <w:rsid w:val="00841662"/>
    <w:rsid w:val="008F066E"/>
    <w:rsid w:val="00917796"/>
    <w:rsid w:val="0092562F"/>
    <w:rsid w:val="00980C62"/>
    <w:rsid w:val="00995682"/>
    <w:rsid w:val="009C511F"/>
    <w:rsid w:val="00A01DD6"/>
    <w:rsid w:val="00A54EEA"/>
    <w:rsid w:val="00AA6457"/>
    <w:rsid w:val="00AE675F"/>
    <w:rsid w:val="00B4551C"/>
    <w:rsid w:val="00B51F0A"/>
    <w:rsid w:val="00B61C72"/>
    <w:rsid w:val="00BC259F"/>
    <w:rsid w:val="00BF4C33"/>
    <w:rsid w:val="00C452ED"/>
    <w:rsid w:val="00C51266"/>
    <w:rsid w:val="00C61465"/>
    <w:rsid w:val="00CB1414"/>
    <w:rsid w:val="00D0305C"/>
    <w:rsid w:val="00D10D3A"/>
    <w:rsid w:val="00D46EE6"/>
    <w:rsid w:val="00D5429C"/>
    <w:rsid w:val="00D77ECB"/>
    <w:rsid w:val="00D8490C"/>
    <w:rsid w:val="00DE2C42"/>
    <w:rsid w:val="00DF7025"/>
    <w:rsid w:val="00E233DE"/>
    <w:rsid w:val="00E60084"/>
    <w:rsid w:val="00E91CAA"/>
    <w:rsid w:val="00EC65A1"/>
    <w:rsid w:val="00F2094F"/>
    <w:rsid w:val="00F53A05"/>
    <w:rsid w:val="00F645CC"/>
    <w:rsid w:val="00FA0006"/>
    <w:rsid w:val="00FA59DD"/>
    <w:rsid w:val="00FB52C4"/>
    <w:rsid w:val="58E792C9"/>
    <w:rsid w:val="76E1354D"/>
    <w:rsid w:val="781726B8"/>
    <w:rsid w:val="79BC844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54852"/>
  <w15:chartTrackingRefBased/>
  <w15:docId w15:val="{19312AA3-E77B-40FB-B0DC-812C8FB4EF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1A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A1A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1A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1A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1A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1AD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1AD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1AD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1AD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1A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A1A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1A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1A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1A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1A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1A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1A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1AD2"/>
    <w:rPr>
      <w:rFonts w:eastAsiaTheme="majorEastAsia" w:cstheme="majorBidi"/>
      <w:color w:val="272727" w:themeColor="text1" w:themeTint="D8"/>
    </w:rPr>
  </w:style>
  <w:style w:type="paragraph" w:styleId="Title">
    <w:name w:val="Title"/>
    <w:basedOn w:val="Normal"/>
    <w:next w:val="Normal"/>
    <w:link w:val="TitleChar"/>
    <w:uiPriority w:val="10"/>
    <w:qFormat/>
    <w:rsid w:val="000A1A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1A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1AD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1A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1AD2"/>
    <w:pPr>
      <w:spacing w:before="160"/>
      <w:jc w:val="center"/>
    </w:pPr>
    <w:rPr>
      <w:i/>
      <w:iCs/>
      <w:color w:val="404040" w:themeColor="text1" w:themeTint="BF"/>
    </w:rPr>
  </w:style>
  <w:style w:type="character" w:customStyle="1" w:styleId="QuoteChar">
    <w:name w:val="Quote Char"/>
    <w:basedOn w:val="DefaultParagraphFont"/>
    <w:link w:val="Quote"/>
    <w:uiPriority w:val="29"/>
    <w:rsid w:val="000A1AD2"/>
    <w:rPr>
      <w:i/>
      <w:iCs/>
      <w:color w:val="404040" w:themeColor="text1" w:themeTint="BF"/>
    </w:rPr>
  </w:style>
  <w:style w:type="paragraph" w:styleId="ListParagraph">
    <w:name w:val="List Paragraph"/>
    <w:basedOn w:val="Normal"/>
    <w:uiPriority w:val="34"/>
    <w:qFormat/>
    <w:rsid w:val="000A1AD2"/>
    <w:pPr>
      <w:ind w:left="720"/>
      <w:contextualSpacing/>
    </w:pPr>
  </w:style>
  <w:style w:type="character" w:styleId="IntenseEmphasis">
    <w:name w:val="Intense Emphasis"/>
    <w:basedOn w:val="DefaultParagraphFont"/>
    <w:uiPriority w:val="21"/>
    <w:qFormat/>
    <w:rsid w:val="000A1AD2"/>
    <w:rPr>
      <w:i/>
      <w:iCs/>
      <w:color w:val="0F4761" w:themeColor="accent1" w:themeShade="BF"/>
    </w:rPr>
  </w:style>
  <w:style w:type="paragraph" w:styleId="IntenseQuote">
    <w:name w:val="Intense Quote"/>
    <w:basedOn w:val="Normal"/>
    <w:next w:val="Normal"/>
    <w:link w:val="IntenseQuoteChar"/>
    <w:uiPriority w:val="30"/>
    <w:qFormat/>
    <w:rsid w:val="000A1A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1AD2"/>
    <w:rPr>
      <w:i/>
      <w:iCs/>
      <w:color w:val="0F4761" w:themeColor="accent1" w:themeShade="BF"/>
    </w:rPr>
  </w:style>
  <w:style w:type="character" w:styleId="IntenseReference">
    <w:name w:val="Intense Reference"/>
    <w:basedOn w:val="DefaultParagraphFont"/>
    <w:uiPriority w:val="32"/>
    <w:qFormat/>
    <w:rsid w:val="000A1AD2"/>
    <w:rPr>
      <w:b/>
      <w:bCs/>
      <w:smallCaps/>
      <w:color w:val="0F4761" w:themeColor="accent1" w:themeShade="BF"/>
      <w:spacing w:val="5"/>
    </w:rPr>
  </w:style>
  <w:style w:type="table" w:styleId="TableGrid">
    <w:name w:val="Table Grid"/>
    <w:basedOn w:val="TableNormal"/>
    <w:uiPriority w:val="39"/>
    <w:rsid w:val="000A1A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233DE"/>
    <w:rPr>
      <w:color w:val="467886" w:themeColor="hyperlink"/>
      <w:u w:val="single"/>
    </w:rPr>
  </w:style>
  <w:style w:type="character" w:styleId="UnresolvedMention">
    <w:name w:val="Unresolved Mention"/>
    <w:basedOn w:val="DefaultParagraphFont"/>
    <w:uiPriority w:val="99"/>
    <w:semiHidden/>
    <w:unhideWhenUsed/>
    <w:rsid w:val="00E233DE"/>
    <w:rPr>
      <w:color w:val="605E5C"/>
      <w:shd w:val="clear" w:color="auto" w:fill="E1DFDD"/>
    </w:rPr>
  </w:style>
  <w:style w:type="paragraph" w:styleId="Header">
    <w:name w:val="header"/>
    <w:basedOn w:val="Normal"/>
    <w:link w:val="HeaderChar"/>
    <w:uiPriority w:val="99"/>
    <w:unhideWhenUsed/>
    <w:rsid w:val="00770C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0C4C"/>
  </w:style>
  <w:style w:type="paragraph" w:styleId="Footer">
    <w:name w:val="footer"/>
    <w:basedOn w:val="Normal"/>
    <w:link w:val="FooterChar"/>
    <w:uiPriority w:val="99"/>
    <w:unhideWhenUsed/>
    <w:rsid w:val="00770C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0C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bodyswaps.co/resources/blog/what-employers-actually-want-from-graduates" TargetMode="External"/><Relationship Id="rId3" Type="http://schemas.openxmlformats.org/officeDocument/2006/relationships/settings" Target="settings.xml"/><Relationship Id="rId7" Type="http://schemas.openxmlformats.org/officeDocument/2006/relationships/hyperlink" Target="https://librarysearch.uwtsd.ac.uk/view/action/uresolver.do?operation=resolveService&amp;package_service_id=15839511310002421&amp;institutionId=2421&amp;customerId=2415&amp;VE=true" TargetMode="External"/><Relationship Id="rId12" Type="http://schemas.openxmlformats.org/officeDocument/2006/relationships/image" Target="media/image4.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9</Pages>
  <Words>530</Words>
  <Characters>3024</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3547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Wyatt</dc:creator>
  <cp:keywords/>
  <dc:description/>
  <cp:lastModifiedBy>Lindsey Joanne McLauchlan (2618782)</cp:lastModifiedBy>
  <cp:revision>2</cp:revision>
  <dcterms:created xsi:type="dcterms:W3CDTF">2026-10-20T10:06:00Z</dcterms:created>
  <dcterms:modified xsi:type="dcterms:W3CDTF">2026-10-20T10:06:00Z</dcterms:modified>
</cp:coreProperties>
</file>