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4E667" w14:textId="77777777" w:rsidR="00A121A0" w:rsidRDefault="00A121A0" w:rsidP="00E84BC8">
      <w:pPr>
        <w:tabs>
          <w:tab w:val="left" w:pos="5103"/>
        </w:tabs>
        <w:jc w:val="center"/>
        <w:rPr>
          <w:rFonts w:ascii="Arial" w:hAnsi="Arial" w:cs="Arial"/>
          <w:b/>
          <w:bCs/>
          <w:sz w:val="24"/>
          <w:szCs w:val="24"/>
        </w:rPr>
      </w:pPr>
    </w:p>
    <w:p w14:paraId="4CF7AF9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5193510" w14:textId="77777777" w:rsidR="00CA7D5E" w:rsidRPr="004C3A0B" w:rsidRDefault="00CA7D5E" w:rsidP="00682C6A">
      <w:pPr>
        <w:tabs>
          <w:tab w:val="left" w:pos="5103"/>
        </w:tabs>
        <w:ind w:right="282"/>
        <w:jc w:val="center"/>
        <w:rPr>
          <w:rFonts w:ascii="Arial" w:hAnsi="Arial" w:cs="Arial"/>
          <w:b/>
          <w:bCs/>
        </w:rPr>
      </w:pPr>
    </w:p>
    <w:p w14:paraId="4315798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29E444A1" w14:textId="77777777" w:rsidR="00280A88" w:rsidRPr="004C3A0B" w:rsidRDefault="00280A88" w:rsidP="00280A88">
      <w:pPr>
        <w:tabs>
          <w:tab w:val="left" w:pos="5103"/>
        </w:tabs>
        <w:ind w:right="282"/>
        <w:jc w:val="center"/>
        <w:rPr>
          <w:rFonts w:ascii="Arial" w:hAnsi="Arial" w:cs="Arial"/>
          <w:b/>
          <w:bCs/>
          <w:sz w:val="16"/>
          <w:szCs w:val="16"/>
        </w:rPr>
      </w:pPr>
    </w:p>
    <w:p w14:paraId="35298F6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6E739A" w14:textId="77777777" w:rsidR="00EF6306" w:rsidRPr="004C3A0B" w:rsidRDefault="00EF6306" w:rsidP="00700361">
      <w:pPr>
        <w:tabs>
          <w:tab w:val="left" w:pos="5103"/>
        </w:tabs>
        <w:ind w:right="282"/>
        <w:jc w:val="both"/>
        <w:rPr>
          <w:rFonts w:ascii="Arial" w:hAnsi="Arial" w:cs="Arial"/>
          <w:sz w:val="22"/>
          <w:szCs w:val="22"/>
        </w:rPr>
      </w:pPr>
    </w:p>
    <w:p w14:paraId="26559BF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D4DDF80" w14:textId="77777777" w:rsidR="00280A88" w:rsidRPr="004C3A0B" w:rsidRDefault="00280A88" w:rsidP="00700361">
      <w:pPr>
        <w:tabs>
          <w:tab w:val="left" w:pos="5103"/>
        </w:tabs>
        <w:ind w:right="282"/>
        <w:jc w:val="both"/>
        <w:rPr>
          <w:rFonts w:ascii="Arial" w:hAnsi="Arial" w:cs="Arial"/>
          <w:sz w:val="22"/>
          <w:szCs w:val="22"/>
        </w:rPr>
      </w:pPr>
    </w:p>
    <w:p w14:paraId="6F83F9E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35161869" w14:textId="77777777" w:rsidR="0041408E" w:rsidRPr="004C3A0B" w:rsidRDefault="0041408E" w:rsidP="00280A88">
      <w:pPr>
        <w:autoSpaceDE w:val="0"/>
        <w:autoSpaceDN w:val="0"/>
        <w:adjustRightInd w:val="0"/>
        <w:jc w:val="both"/>
        <w:rPr>
          <w:rFonts w:ascii="Arial" w:hAnsi="Arial" w:cs="Arial"/>
          <w:sz w:val="22"/>
          <w:szCs w:val="22"/>
        </w:rPr>
      </w:pPr>
    </w:p>
    <w:p w14:paraId="2BB34EB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A0133" w14:paraId="11DFC746" w14:textId="77777777" w:rsidTr="003F6F7B">
        <w:trPr>
          <w:trHeight w:val="439"/>
        </w:trPr>
        <w:tc>
          <w:tcPr>
            <w:tcW w:w="559" w:type="dxa"/>
            <w:shd w:val="clear" w:color="auto" w:fill="F2F2F2" w:themeFill="background1" w:themeFillShade="F2"/>
            <w:vAlign w:val="center"/>
          </w:tcPr>
          <w:p w14:paraId="18E04CEE" w14:textId="77777777" w:rsidR="005E6C44" w:rsidRPr="00AA0133" w:rsidRDefault="00A07DB0" w:rsidP="003F6F7B">
            <w:pPr>
              <w:rPr>
                <w:rFonts w:ascii="Arial" w:hAnsi="Arial" w:cs="Arial"/>
                <w:sz w:val="22"/>
                <w:szCs w:val="22"/>
              </w:rPr>
            </w:pPr>
            <w:r w:rsidRPr="00AA0133">
              <w:rPr>
                <w:rFonts w:ascii="Arial" w:hAnsi="Arial" w:cs="Arial"/>
                <w:sz w:val="22"/>
                <w:szCs w:val="22"/>
              </w:rPr>
              <w:t>1</w:t>
            </w:r>
          </w:p>
        </w:tc>
        <w:tc>
          <w:tcPr>
            <w:tcW w:w="3253" w:type="dxa"/>
            <w:shd w:val="clear" w:color="auto" w:fill="F2F2F2" w:themeFill="background1" w:themeFillShade="F2"/>
            <w:vAlign w:val="center"/>
          </w:tcPr>
          <w:p w14:paraId="6FF3F6A3" w14:textId="77777777" w:rsidR="005E6C44" w:rsidRPr="00AA0133" w:rsidRDefault="005E6C44" w:rsidP="003F6F7B">
            <w:pPr>
              <w:rPr>
                <w:rFonts w:ascii="Arial" w:hAnsi="Arial" w:cs="Arial"/>
                <w:sz w:val="22"/>
                <w:szCs w:val="22"/>
              </w:rPr>
            </w:pPr>
            <w:r w:rsidRPr="00AA0133">
              <w:rPr>
                <w:rFonts w:ascii="Arial" w:hAnsi="Arial" w:cs="Arial"/>
                <w:sz w:val="22"/>
                <w:szCs w:val="22"/>
              </w:rPr>
              <w:t>Full Name:</w:t>
            </w:r>
          </w:p>
        </w:tc>
        <w:tc>
          <w:tcPr>
            <w:tcW w:w="6636" w:type="dxa"/>
            <w:vAlign w:val="center"/>
          </w:tcPr>
          <w:p w14:paraId="7D49C38C" w14:textId="77777777" w:rsidR="005E6C44" w:rsidRPr="00AA0133" w:rsidRDefault="005E6C44" w:rsidP="003F6F7B">
            <w:pPr>
              <w:rPr>
                <w:rFonts w:ascii="Arial" w:hAnsi="Arial" w:cs="Arial"/>
                <w:sz w:val="22"/>
                <w:szCs w:val="22"/>
              </w:rPr>
            </w:pPr>
            <w:r w:rsidRPr="00AA0133">
              <w:rPr>
                <w:rFonts w:ascii="Arial" w:hAnsi="Arial" w:cs="Arial"/>
                <w:sz w:val="22"/>
                <w:szCs w:val="22"/>
              </w:rPr>
              <w:t>Sravanthi Sangam</w:t>
            </w:r>
          </w:p>
        </w:tc>
      </w:tr>
      <w:tr w:rsidR="005E6C44" w:rsidRPr="00AA0133" w14:paraId="6BD062A9" w14:textId="77777777" w:rsidTr="003F6F7B">
        <w:trPr>
          <w:cantSplit/>
          <w:trHeight w:val="340"/>
        </w:trPr>
        <w:tc>
          <w:tcPr>
            <w:tcW w:w="559" w:type="dxa"/>
            <w:shd w:val="clear" w:color="auto" w:fill="F2F2F2" w:themeFill="background1" w:themeFillShade="F2"/>
            <w:vAlign w:val="center"/>
          </w:tcPr>
          <w:p w14:paraId="50EC942E" w14:textId="77777777" w:rsidR="005E6C44" w:rsidRPr="00AA0133" w:rsidRDefault="003D0884" w:rsidP="003F6F7B">
            <w:pPr>
              <w:rPr>
                <w:rFonts w:ascii="Arial" w:hAnsi="Arial" w:cs="Arial"/>
                <w:sz w:val="22"/>
                <w:szCs w:val="22"/>
              </w:rPr>
            </w:pPr>
            <w:r w:rsidRPr="00AA0133">
              <w:rPr>
                <w:rFonts w:ascii="Arial" w:hAnsi="Arial" w:cs="Arial"/>
                <w:sz w:val="22"/>
                <w:szCs w:val="22"/>
              </w:rPr>
              <w:t>2</w:t>
            </w:r>
          </w:p>
        </w:tc>
        <w:tc>
          <w:tcPr>
            <w:tcW w:w="3253" w:type="dxa"/>
            <w:shd w:val="clear" w:color="auto" w:fill="F2F2F2" w:themeFill="background1" w:themeFillShade="F2"/>
            <w:vAlign w:val="center"/>
          </w:tcPr>
          <w:p w14:paraId="1EFD9B0E" w14:textId="77777777" w:rsidR="005E6C44" w:rsidRPr="00AA0133" w:rsidRDefault="003C3C40" w:rsidP="003F6F7B">
            <w:pPr>
              <w:rPr>
                <w:rFonts w:ascii="Arial" w:hAnsi="Arial" w:cs="Arial"/>
                <w:sz w:val="22"/>
                <w:szCs w:val="22"/>
              </w:rPr>
            </w:pPr>
            <w:r w:rsidRPr="00AA0133">
              <w:rPr>
                <w:rFonts w:ascii="Arial" w:hAnsi="Arial" w:cs="Arial"/>
                <w:sz w:val="22"/>
                <w:szCs w:val="22"/>
              </w:rPr>
              <w:t>Student Number:</w:t>
            </w:r>
          </w:p>
        </w:tc>
        <w:tc>
          <w:tcPr>
            <w:tcW w:w="6636" w:type="dxa"/>
            <w:vAlign w:val="center"/>
          </w:tcPr>
          <w:p w14:paraId="0232229C" w14:textId="77777777" w:rsidR="005E6C44" w:rsidRPr="00AA0133" w:rsidRDefault="005E6C44" w:rsidP="003F6F7B">
            <w:pPr>
              <w:rPr>
                <w:rFonts w:ascii="Arial" w:hAnsi="Arial" w:cs="Arial"/>
                <w:sz w:val="22"/>
                <w:szCs w:val="22"/>
              </w:rPr>
            </w:pPr>
          </w:p>
          <w:p w14:paraId="586668D4" w14:textId="1A7B7326" w:rsidR="005E6C44" w:rsidRPr="00AA0133" w:rsidRDefault="00AA0133" w:rsidP="003F6F7B">
            <w:pPr>
              <w:rPr>
                <w:rFonts w:ascii="Arial" w:hAnsi="Arial" w:cs="Arial"/>
                <w:sz w:val="22"/>
                <w:szCs w:val="22"/>
              </w:rPr>
            </w:pPr>
            <w:r w:rsidRPr="00AA0133">
              <w:rPr>
                <w:rFonts w:ascii="Arial" w:hAnsi="Arial" w:cs="Arial"/>
                <w:sz w:val="22"/>
                <w:szCs w:val="22"/>
              </w:rPr>
              <w:t>2536458</w:t>
            </w:r>
          </w:p>
        </w:tc>
      </w:tr>
      <w:tr w:rsidR="005E6C44" w:rsidRPr="00AA0133" w14:paraId="3F55DFF8" w14:textId="77777777" w:rsidTr="003F6F7B">
        <w:trPr>
          <w:trHeight w:val="513"/>
        </w:trPr>
        <w:tc>
          <w:tcPr>
            <w:tcW w:w="559" w:type="dxa"/>
            <w:shd w:val="clear" w:color="auto" w:fill="F2F2F2" w:themeFill="background1" w:themeFillShade="F2"/>
            <w:vAlign w:val="center"/>
          </w:tcPr>
          <w:p w14:paraId="3465CF7A" w14:textId="77777777" w:rsidR="005E6C44" w:rsidRPr="00AA0133" w:rsidRDefault="003D0884" w:rsidP="003F6F7B">
            <w:pPr>
              <w:rPr>
                <w:rFonts w:ascii="Arial" w:hAnsi="Arial" w:cs="Arial"/>
                <w:sz w:val="22"/>
                <w:szCs w:val="22"/>
              </w:rPr>
            </w:pPr>
            <w:r w:rsidRPr="00AA0133">
              <w:rPr>
                <w:rFonts w:ascii="Arial" w:hAnsi="Arial" w:cs="Arial"/>
                <w:sz w:val="22"/>
                <w:szCs w:val="22"/>
              </w:rPr>
              <w:t>3</w:t>
            </w:r>
          </w:p>
        </w:tc>
        <w:tc>
          <w:tcPr>
            <w:tcW w:w="3253" w:type="dxa"/>
            <w:shd w:val="clear" w:color="auto" w:fill="F2F2F2" w:themeFill="background1" w:themeFillShade="F2"/>
            <w:vAlign w:val="center"/>
          </w:tcPr>
          <w:p w14:paraId="40D54C51" w14:textId="77777777" w:rsidR="005E6C44" w:rsidRPr="00AA0133" w:rsidRDefault="003C3C40" w:rsidP="003F6F7B">
            <w:pPr>
              <w:rPr>
                <w:rFonts w:ascii="Arial" w:hAnsi="Arial" w:cs="Arial"/>
                <w:sz w:val="22"/>
                <w:szCs w:val="22"/>
              </w:rPr>
            </w:pPr>
            <w:r w:rsidRPr="00AA0133">
              <w:rPr>
                <w:rFonts w:ascii="Arial" w:hAnsi="Arial" w:cs="Arial"/>
                <w:sz w:val="22"/>
                <w:szCs w:val="22"/>
              </w:rPr>
              <w:t>Email address</w:t>
            </w:r>
            <w:r w:rsidR="005E6C44" w:rsidRPr="00AA0133">
              <w:rPr>
                <w:rFonts w:ascii="Arial" w:hAnsi="Arial" w:cs="Arial"/>
                <w:sz w:val="22"/>
                <w:szCs w:val="22"/>
              </w:rPr>
              <w:t>:</w:t>
            </w:r>
          </w:p>
        </w:tc>
        <w:tc>
          <w:tcPr>
            <w:tcW w:w="6636" w:type="dxa"/>
            <w:vAlign w:val="center"/>
          </w:tcPr>
          <w:p w14:paraId="51DDA6D3" w14:textId="77777777" w:rsidR="005E6C44" w:rsidRPr="00AA0133" w:rsidRDefault="005E6C44" w:rsidP="003F6F7B">
            <w:pPr>
              <w:rPr>
                <w:rFonts w:ascii="Arial" w:hAnsi="Arial" w:cs="Arial"/>
                <w:sz w:val="22"/>
                <w:szCs w:val="22"/>
              </w:rPr>
            </w:pPr>
            <w:r w:rsidRPr="00AA0133">
              <w:rPr>
                <w:rFonts w:ascii="Arial" w:hAnsi="Arial" w:cs="Arial"/>
                <w:sz w:val="22"/>
                <w:szCs w:val="22"/>
              </w:rPr>
              <w:t>2536458@student.uwtsd.ac.uk</w:t>
            </w:r>
          </w:p>
        </w:tc>
      </w:tr>
      <w:tr w:rsidR="005E6C44" w:rsidRPr="00AA0133" w14:paraId="04961707" w14:textId="77777777" w:rsidTr="003F6F7B">
        <w:trPr>
          <w:trHeight w:val="549"/>
        </w:trPr>
        <w:tc>
          <w:tcPr>
            <w:tcW w:w="559" w:type="dxa"/>
            <w:shd w:val="clear" w:color="auto" w:fill="F2F2F2" w:themeFill="background1" w:themeFillShade="F2"/>
            <w:vAlign w:val="center"/>
          </w:tcPr>
          <w:p w14:paraId="5C7DF579" w14:textId="77777777" w:rsidR="005E6C44" w:rsidRPr="00AA0133" w:rsidRDefault="003D0884" w:rsidP="003F6F7B">
            <w:pPr>
              <w:rPr>
                <w:rFonts w:ascii="Arial" w:hAnsi="Arial" w:cs="Arial"/>
                <w:sz w:val="22"/>
                <w:szCs w:val="22"/>
              </w:rPr>
            </w:pPr>
            <w:r w:rsidRPr="00AA0133">
              <w:rPr>
                <w:rFonts w:ascii="Arial" w:hAnsi="Arial" w:cs="Arial"/>
                <w:sz w:val="22"/>
                <w:szCs w:val="22"/>
              </w:rPr>
              <w:t>4</w:t>
            </w:r>
          </w:p>
        </w:tc>
        <w:tc>
          <w:tcPr>
            <w:tcW w:w="3253" w:type="dxa"/>
            <w:shd w:val="clear" w:color="auto" w:fill="F2F2F2" w:themeFill="background1" w:themeFillShade="F2"/>
            <w:vAlign w:val="center"/>
          </w:tcPr>
          <w:p w14:paraId="673F0EA0" w14:textId="77777777" w:rsidR="005E6C44" w:rsidRPr="00AA0133" w:rsidRDefault="005E6C44" w:rsidP="003F6F7B">
            <w:pPr>
              <w:rPr>
                <w:rFonts w:ascii="Arial" w:hAnsi="Arial" w:cs="Arial"/>
                <w:sz w:val="22"/>
                <w:szCs w:val="22"/>
              </w:rPr>
            </w:pPr>
            <w:r w:rsidRPr="00AA0133">
              <w:rPr>
                <w:rFonts w:ascii="Arial" w:hAnsi="Arial" w:cs="Arial"/>
                <w:sz w:val="22"/>
                <w:szCs w:val="22"/>
              </w:rPr>
              <w:t>Programme of Study:</w:t>
            </w:r>
          </w:p>
        </w:tc>
        <w:tc>
          <w:tcPr>
            <w:tcW w:w="6636" w:type="dxa"/>
            <w:vAlign w:val="center"/>
          </w:tcPr>
          <w:p w14:paraId="79211100" w14:textId="77777777" w:rsidR="005E6C44" w:rsidRPr="00AA0133" w:rsidRDefault="005E6C44" w:rsidP="003F6F7B">
            <w:pPr>
              <w:rPr>
                <w:rFonts w:ascii="Arial" w:hAnsi="Arial" w:cs="Arial"/>
                <w:sz w:val="22"/>
                <w:szCs w:val="22"/>
              </w:rPr>
            </w:pPr>
            <w:r w:rsidRPr="00AA0133">
              <w:rPr>
                <w:rFonts w:ascii="Arial" w:hAnsi="Arial" w:cs="Arial"/>
                <w:sz w:val="22"/>
                <w:szCs w:val="22"/>
              </w:rPr>
              <w:t>MSc Computing</w:t>
            </w:r>
          </w:p>
        </w:tc>
      </w:tr>
      <w:tr w:rsidR="005E6C44" w:rsidRPr="00AA0133" w14:paraId="44F26D22" w14:textId="77777777" w:rsidTr="003F6F7B">
        <w:trPr>
          <w:trHeight w:val="557"/>
        </w:trPr>
        <w:tc>
          <w:tcPr>
            <w:tcW w:w="559" w:type="dxa"/>
            <w:shd w:val="clear" w:color="auto" w:fill="F2F2F2" w:themeFill="background1" w:themeFillShade="F2"/>
            <w:vAlign w:val="center"/>
          </w:tcPr>
          <w:p w14:paraId="0CFE1BEC" w14:textId="77777777" w:rsidR="005E6C44" w:rsidRPr="00AA0133" w:rsidRDefault="003D0884" w:rsidP="003F6F7B">
            <w:pPr>
              <w:rPr>
                <w:rFonts w:ascii="Arial" w:hAnsi="Arial" w:cs="Arial"/>
                <w:sz w:val="22"/>
                <w:szCs w:val="22"/>
              </w:rPr>
            </w:pPr>
            <w:r w:rsidRPr="00AA0133">
              <w:rPr>
                <w:rFonts w:ascii="Arial" w:hAnsi="Arial" w:cs="Arial"/>
                <w:sz w:val="22"/>
                <w:szCs w:val="22"/>
              </w:rPr>
              <w:t>5</w:t>
            </w:r>
          </w:p>
        </w:tc>
        <w:tc>
          <w:tcPr>
            <w:tcW w:w="3253" w:type="dxa"/>
            <w:shd w:val="clear" w:color="auto" w:fill="F2F2F2" w:themeFill="background1" w:themeFillShade="F2"/>
            <w:vAlign w:val="center"/>
          </w:tcPr>
          <w:p w14:paraId="0B81DEF1" w14:textId="77777777" w:rsidR="005E6C44" w:rsidRPr="00AA0133" w:rsidRDefault="005E6C44" w:rsidP="003F6F7B">
            <w:pPr>
              <w:rPr>
                <w:rFonts w:ascii="Arial" w:hAnsi="Arial" w:cs="Arial"/>
                <w:sz w:val="22"/>
                <w:szCs w:val="22"/>
              </w:rPr>
            </w:pPr>
            <w:r w:rsidRPr="00AA0133">
              <w:rPr>
                <w:rFonts w:ascii="Arial" w:hAnsi="Arial" w:cs="Arial"/>
                <w:sz w:val="22"/>
                <w:szCs w:val="22"/>
              </w:rPr>
              <w:t>Supervisor:</w:t>
            </w:r>
          </w:p>
        </w:tc>
        <w:tc>
          <w:tcPr>
            <w:tcW w:w="6636" w:type="dxa"/>
            <w:vAlign w:val="center"/>
          </w:tcPr>
          <w:p w14:paraId="10526B7E" w14:textId="77777777" w:rsidR="005E6C44" w:rsidRPr="00AA0133" w:rsidRDefault="005E6C44" w:rsidP="003F6F7B">
            <w:pPr>
              <w:rPr>
                <w:rFonts w:ascii="Arial" w:hAnsi="Arial" w:cs="Arial"/>
                <w:sz w:val="22"/>
                <w:szCs w:val="22"/>
              </w:rPr>
            </w:pPr>
            <w:r w:rsidRPr="00AA0133">
              <w:rPr>
                <w:rFonts w:ascii="Arial" w:hAnsi="Arial" w:cs="Arial"/>
                <w:sz w:val="22"/>
                <w:szCs w:val="22"/>
              </w:rPr>
              <w:t>Dr Aliyu Sambo</w:t>
            </w:r>
          </w:p>
        </w:tc>
      </w:tr>
    </w:tbl>
    <w:p w14:paraId="23517936" w14:textId="77777777" w:rsidR="003D0884" w:rsidRDefault="003D0884" w:rsidP="00354F34">
      <w:pPr>
        <w:autoSpaceDE w:val="0"/>
        <w:autoSpaceDN w:val="0"/>
        <w:adjustRightInd w:val="0"/>
        <w:spacing w:after="240"/>
        <w:jc w:val="both"/>
        <w:rPr>
          <w:rFonts w:ascii="Arial" w:hAnsi="Arial" w:cs="Arial"/>
          <w:b/>
          <w:sz w:val="22"/>
          <w:szCs w:val="22"/>
        </w:rPr>
      </w:pPr>
    </w:p>
    <w:p w14:paraId="07A3C78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24BDC025" w14:textId="77777777" w:rsidTr="002132F9">
        <w:tc>
          <w:tcPr>
            <w:tcW w:w="562" w:type="dxa"/>
            <w:shd w:val="clear" w:color="auto" w:fill="F2F2F2" w:themeFill="background1" w:themeFillShade="F2"/>
          </w:tcPr>
          <w:p w14:paraId="3129BD97"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95B0AE5"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6DB636C2" w14:textId="77777777" w:rsidTr="003F6F7B">
        <w:trPr>
          <w:trHeight w:val="355"/>
        </w:trPr>
        <w:tc>
          <w:tcPr>
            <w:tcW w:w="562" w:type="dxa"/>
            <w:vAlign w:val="center"/>
          </w:tcPr>
          <w:p w14:paraId="1E8113D3"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58E24AF6"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7C6299E1"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0157E254" w14:textId="77777777" w:rsidTr="003F6F7B">
        <w:trPr>
          <w:trHeight w:val="417"/>
        </w:trPr>
        <w:tc>
          <w:tcPr>
            <w:tcW w:w="562" w:type="dxa"/>
            <w:vAlign w:val="center"/>
          </w:tcPr>
          <w:p w14:paraId="025FB195"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C2C5368"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B88920D" w14:textId="09A134F0" w:rsidR="005E6C44" w:rsidRPr="004C3A0B" w:rsidRDefault="00777ED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CBBBB61" w14:textId="77777777" w:rsidTr="003F6F7B">
        <w:trPr>
          <w:trHeight w:val="409"/>
        </w:trPr>
        <w:tc>
          <w:tcPr>
            <w:tcW w:w="562" w:type="dxa"/>
            <w:vAlign w:val="center"/>
          </w:tcPr>
          <w:p w14:paraId="23926FAF"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43D344C6" w14:textId="77777777" w:rsidR="005E6C44" w:rsidRPr="00AA0133" w:rsidRDefault="005E6C44" w:rsidP="003F6F7B">
            <w:pPr>
              <w:autoSpaceDE w:val="0"/>
              <w:autoSpaceDN w:val="0"/>
              <w:adjustRightInd w:val="0"/>
              <w:rPr>
                <w:rFonts w:ascii="Arial" w:hAnsi="Arial" w:cs="Arial"/>
                <w:b/>
                <w:bCs/>
                <w:iCs/>
                <w:sz w:val="22"/>
                <w:szCs w:val="22"/>
              </w:rPr>
            </w:pPr>
            <w:r w:rsidRPr="00AA0133">
              <w:rPr>
                <w:rFonts w:ascii="Arial" w:hAnsi="Arial" w:cs="Arial"/>
                <w:sz w:val="22"/>
                <w:szCs w:val="22"/>
              </w:rPr>
              <w:t>Additional discipline-specific guidance: WHO Ethics and Governance of AI for Health (2021); FDA/Health Canada/MHRA Transparency for Machine Learning-Enabled Medical Devices: Guiding Principles (2024); CheXpert Plus Research Use Agreement (data licence/citation terms).</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B0227C0"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48FCAD12" w14:textId="77777777" w:rsidTr="003F6F7B">
        <w:trPr>
          <w:trHeight w:val="409"/>
        </w:trPr>
        <w:tc>
          <w:tcPr>
            <w:tcW w:w="562" w:type="dxa"/>
            <w:vAlign w:val="center"/>
          </w:tcPr>
          <w:p w14:paraId="09104EC9"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1AB20A1"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2D0F8F64"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08858CB" w14:textId="77777777" w:rsidR="003D0884" w:rsidRDefault="003D0884" w:rsidP="00354F34">
      <w:pPr>
        <w:autoSpaceDE w:val="0"/>
        <w:autoSpaceDN w:val="0"/>
        <w:adjustRightInd w:val="0"/>
        <w:spacing w:after="240"/>
        <w:jc w:val="both"/>
        <w:rPr>
          <w:rFonts w:ascii="Arial" w:hAnsi="Arial" w:cs="Arial"/>
          <w:b/>
          <w:sz w:val="22"/>
          <w:szCs w:val="22"/>
        </w:rPr>
      </w:pPr>
    </w:p>
    <w:p w14:paraId="29C321A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BE7239A"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EE4567"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E95C6D" w14:textId="77777777" w:rsidR="004C3D85" w:rsidRPr="00AA0133" w:rsidRDefault="004C3D85" w:rsidP="003C07E3">
            <w:pPr>
              <w:rPr>
                <w:rFonts w:ascii="Arial" w:hAnsi="Arial" w:cs="Arial"/>
                <w:sz w:val="22"/>
                <w:szCs w:val="22"/>
              </w:rPr>
            </w:pPr>
            <w:r w:rsidRPr="00AA0133">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B8BC3E6" w14:textId="77777777" w:rsidR="004C3D85" w:rsidRPr="00AA0133" w:rsidRDefault="004C3D85" w:rsidP="003C07E3">
            <w:pPr>
              <w:rPr>
                <w:rFonts w:ascii="Arial" w:hAnsi="Arial" w:cs="Arial"/>
                <w:sz w:val="22"/>
                <w:szCs w:val="22"/>
              </w:rPr>
            </w:pPr>
            <w:r w:rsidRPr="00AA0133">
              <w:rPr>
                <w:rFonts w:ascii="Arial" w:hAnsi="Arial" w:cs="Arial"/>
                <w:sz w:val="22"/>
                <w:szCs w:val="22"/>
              </w:rPr>
              <w:t>A Human-Centred Explainable AI Framework for Diagnostic Support in Chest Radiography</w:t>
            </w:r>
          </w:p>
        </w:tc>
      </w:tr>
      <w:tr w:rsidR="00A121A0" w:rsidRPr="004C3A0B" w14:paraId="7CF37884"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4D84A3"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E65C2D" w14:textId="77777777" w:rsidR="004C3D85" w:rsidRPr="00AA0133" w:rsidRDefault="004C3D85" w:rsidP="003C07E3">
            <w:pPr>
              <w:rPr>
                <w:rFonts w:ascii="Arial" w:hAnsi="Arial" w:cs="Arial"/>
                <w:sz w:val="22"/>
                <w:szCs w:val="22"/>
              </w:rPr>
            </w:pPr>
            <w:r w:rsidRPr="00AA0133">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D6AE098" w14:textId="77777777" w:rsidR="004C3D85" w:rsidRPr="00AA0133" w:rsidRDefault="004C3D85" w:rsidP="003C07E3">
            <w:pPr>
              <w:rPr>
                <w:rFonts w:ascii="Arial" w:hAnsi="Arial" w:cs="Arial"/>
                <w:sz w:val="22"/>
                <w:szCs w:val="22"/>
              </w:rPr>
            </w:pPr>
            <w:r w:rsidRPr="00AA0133">
              <w:rPr>
                <w:rFonts w:ascii="Arial" w:hAnsi="Arial" w:cs="Arial"/>
                <w:sz w:val="22"/>
                <w:szCs w:val="22"/>
              </w:rPr>
              <w:t>13th 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37148C" w14:textId="77777777" w:rsidR="004C3D85" w:rsidRPr="00AA0133" w:rsidRDefault="004C3D85" w:rsidP="003C07E3">
            <w:pPr>
              <w:rPr>
                <w:rFonts w:ascii="Arial" w:hAnsi="Arial" w:cs="Arial"/>
                <w:sz w:val="22"/>
                <w:szCs w:val="22"/>
              </w:rPr>
            </w:pPr>
            <w:r w:rsidRPr="00AA0133">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41BE380" w14:textId="77777777" w:rsidR="004C3D85" w:rsidRPr="00AA0133" w:rsidRDefault="004C3D85" w:rsidP="003C07E3">
            <w:pPr>
              <w:rPr>
                <w:rFonts w:ascii="Arial" w:hAnsi="Arial" w:cs="Arial"/>
                <w:sz w:val="22"/>
                <w:szCs w:val="22"/>
              </w:rPr>
            </w:pPr>
            <w:r w:rsidRPr="00AA0133">
              <w:rPr>
                <w:rFonts w:ascii="Arial" w:hAnsi="Arial" w:cs="Arial"/>
                <w:sz w:val="22"/>
                <w:szCs w:val="22"/>
              </w:rPr>
              <w:t>6th September 2026</w:t>
            </w:r>
          </w:p>
        </w:tc>
      </w:tr>
      <w:tr w:rsidR="00F96C3F" w:rsidRPr="004C3A0B" w14:paraId="3AF33AF9" w14:textId="77777777" w:rsidTr="00A121A0">
        <w:trPr>
          <w:trHeight w:val="454"/>
        </w:trPr>
        <w:tc>
          <w:tcPr>
            <w:tcW w:w="237" w:type="pct"/>
            <w:tcBorders>
              <w:top w:val="single" w:sz="4" w:space="0" w:color="auto"/>
            </w:tcBorders>
            <w:shd w:val="clear" w:color="auto" w:fill="F2F2F2" w:themeFill="background1" w:themeFillShade="F2"/>
            <w:vAlign w:val="center"/>
          </w:tcPr>
          <w:p w14:paraId="23636A0C"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37E81F35"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5F020DB7"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CD521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47614444"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7984B10D"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2894372"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6ED52D8"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298FE7A3"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10B6106A"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p w14:paraId="33A06ED3" w14:textId="77777777" w:rsidR="009327DC" w:rsidRPr="00C56EA2" w:rsidRDefault="00000000">
            <w:pPr>
              <w:rPr>
                <w:rFonts w:ascii="Arial" w:hAnsi="Arial" w:cs="Arial"/>
                <w:sz w:val="22"/>
                <w:szCs w:val="22"/>
              </w:rPr>
            </w:pPr>
            <w:r w:rsidRPr="00C56EA2">
              <w:rPr>
                <w:rFonts w:ascii="Arial" w:hAnsi="Arial" w:cs="Arial"/>
                <w:sz w:val="22"/>
                <w:szCs w:val="22"/>
              </w:rPr>
              <w:t>Deep learning models can now detect abnormalities such as pneumonia and cardiomegaly in chest X-rays, helping radiologists work faster and offering a second opinion. However, the most accurate models are typically “black boxes”: they give a diagnosis without showing their reasoning. This is a problem in healthcare because clinicians cannot safely trust or challenge a result they cannot understand, and models have previously been found to base “accurate” predictions on irrelevant image artefacts rather than genuine disease features.</w:t>
            </w:r>
          </w:p>
          <w:p w14:paraId="2CC876F6" w14:textId="77777777" w:rsidR="009327DC" w:rsidRPr="00C56EA2" w:rsidRDefault="00000000">
            <w:pPr>
              <w:rPr>
                <w:rFonts w:ascii="Arial" w:hAnsi="Arial" w:cs="Arial"/>
                <w:sz w:val="22"/>
                <w:szCs w:val="22"/>
              </w:rPr>
            </w:pPr>
            <w:r w:rsidRPr="00C56EA2">
              <w:rPr>
                <w:rFonts w:ascii="Arial" w:hAnsi="Arial" w:cs="Arial"/>
                <w:sz w:val="22"/>
                <w:szCs w:val="22"/>
              </w:rPr>
              <w:t>Purpose: This research develops and tests an explainable AI (XAI) system for chest X-ray diagnosis that shows clinicians why the model reached a decision, using visual (Grad-CAM) and feature-based (SHAP) explanations.</w:t>
            </w:r>
          </w:p>
          <w:p w14:paraId="21887AD5" w14:textId="77777777" w:rsidR="009327DC" w:rsidRPr="00C56EA2" w:rsidRDefault="00000000">
            <w:pPr>
              <w:rPr>
                <w:rFonts w:ascii="Arial" w:hAnsi="Arial" w:cs="Arial"/>
                <w:sz w:val="22"/>
                <w:szCs w:val="22"/>
              </w:rPr>
            </w:pPr>
            <w:r w:rsidRPr="00C56EA2">
              <w:rPr>
                <w:rFonts w:ascii="Arial" w:hAnsi="Arial" w:cs="Arial"/>
                <w:sz w:val="22"/>
                <w:szCs w:val="22"/>
              </w:rPr>
              <w:t>Research Question: Does adding human-centred explanations to an AI diagnostic model measurably improve clinicians' trust, diagnostic confidence, and appropriate use of the system, compared with predictions given without explanation?</w:t>
            </w:r>
          </w:p>
          <w:p w14:paraId="0BDD1174" w14:textId="77777777" w:rsidR="009327DC" w:rsidRDefault="00000000">
            <w:r w:rsidRPr="00C56EA2">
              <w:rPr>
                <w:rFonts w:ascii="Arial" w:hAnsi="Arial" w:cs="Arial"/>
                <w:sz w:val="22"/>
                <w:szCs w:val="22"/>
              </w:rPr>
              <w:t>Aim: To develop and evaluate an explainable, human-centred diagnostic framework for chest radiography that balances algorithmic accuracy with interpretability to support safe clinical decision-making.</w:t>
            </w:r>
          </w:p>
        </w:tc>
      </w:tr>
      <w:tr w:rsidR="00F96C3F" w:rsidRPr="004C3A0B" w:rsidDel="002A152D" w14:paraId="57276A69" w14:textId="77777777" w:rsidTr="00A121A0">
        <w:trPr>
          <w:trHeight w:val="454"/>
        </w:trPr>
        <w:tc>
          <w:tcPr>
            <w:tcW w:w="237" w:type="pct"/>
            <w:vAlign w:val="center"/>
          </w:tcPr>
          <w:p w14:paraId="202A4644"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10D65016"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6348035" w14:textId="24B4DDB7" w:rsidR="009327DC" w:rsidRPr="00820F89" w:rsidRDefault="00000000">
            <w:pPr>
              <w:rPr>
                <w:rFonts w:ascii="Arial" w:hAnsi="Arial" w:cs="Arial"/>
                <w:sz w:val="22"/>
                <w:szCs w:val="22"/>
              </w:rPr>
            </w:pPr>
            <w:r w:rsidRPr="00820F89">
              <w:rPr>
                <w:rFonts w:ascii="Arial" w:hAnsi="Arial" w:cs="Arial"/>
                <w:sz w:val="22"/>
                <w:szCs w:val="22"/>
              </w:rPr>
              <w:t>To determine whether explainable AI outputs (Grad-CAM/SHAP) measurably improve clinical trust, diagnostic confidence, and appropriate reliance on an AI-assisted chest radiography diagnostic tool.</w:t>
            </w:r>
          </w:p>
        </w:tc>
      </w:tr>
      <w:tr w:rsidR="00F96C3F" w:rsidRPr="006C1FDD" w:rsidDel="002A152D" w14:paraId="7B342301" w14:textId="77777777" w:rsidTr="00A121A0">
        <w:trPr>
          <w:trHeight w:val="454"/>
        </w:trPr>
        <w:tc>
          <w:tcPr>
            <w:tcW w:w="237" w:type="pct"/>
            <w:vAlign w:val="center"/>
          </w:tcPr>
          <w:p w14:paraId="1E2A3369"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40300E2"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F02D864" w14:textId="77777777" w:rsidR="009327DC" w:rsidRPr="00820F89" w:rsidRDefault="00000000">
            <w:pPr>
              <w:rPr>
                <w:rFonts w:ascii="Arial" w:hAnsi="Arial" w:cs="Arial"/>
                <w:sz w:val="22"/>
                <w:szCs w:val="22"/>
              </w:rPr>
            </w:pPr>
            <w:r w:rsidRPr="00820F89">
              <w:rPr>
                <w:rFonts w:ascii="Arial" w:hAnsi="Arial" w:cs="Arial"/>
                <w:sz w:val="22"/>
                <w:szCs w:val="22"/>
              </w:rPr>
              <w:t>Does the provision of human-centred, post-hoc AI explanations improve clinicians' trust, diagnostic confidence, and cognitive engagement when reviewing chest radiographs, compared with unexplained model predictions?</w:t>
            </w:r>
          </w:p>
        </w:tc>
      </w:tr>
      <w:tr w:rsidR="00F96C3F" w:rsidRPr="004C3A0B" w14:paraId="12FBC13C" w14:textId="77777777" w:rsidTr="00A121A0">
        <w:trPr>
          <w:trHeight w:val="454"/>
        </w:trPr>
        <w:tc>
          <w:tcPr>
            <w:tcW w:w="237" w:type="pct"/>
            <w:vAlign w:val="center"/>
          </w:tcPr>
          <w:p w14:paraId="1A2FE3CA"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3A426AC4"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F614E0B" w14:textId="77777777" w:rsidR="009327DC" w:rsidRPr="00820F89" w:rsidRDefault="00000000">
            <w:pPr>
              <w:rPr>
                <w:rFonts w:ascii="Arial" w:hAnsi="Arial" w:cs="Arial"/>
                <w:sz w:val="22"/>
                <w:szCs w:val="22"/>
              </w:rPr>
            </w:pPr>
            <w:r w:rsidRPr="00820F89">
              <w:rPr>
                <w:rFonts w:ascii="Arial" w:hAnsi="Arial" w:cs="Arial"/>
                <w:sz w:val="22"/>
                <w:szCs w:val="22"/>
              </w:rPr>
              <w:t>To build and evaluate a human-centred explainable AI framework for chest radiograph diagnosis that is both algorithmically accurate and clinically interpretable.</w:t>
            </w:r>
          </w:p>
        </w:tc>
      </w:tr>
      <w:tr w:rsidR="00F96C3F" w:rsidRPr="004C3A0B" w14:paraId="33D9302D" w14:textId="77777777" w:rsidTr="00A121A0">
        <w:trPr>
          <w:trHeight w:val="454"/>
        </w:trPr>
        <w:tc>
          <w:tcPr>
            <w:tcW w:w="237" w:type="pct"/>
            <w:vAlign w:val="center"/>
          </w:tcPr>
          <w:p w14:paraId="5F30C7FA"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6D74AFF6"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20B5050" w14:textId="77777777" w:rsidR="009327DC" w:rsidRPr="003A75A4" w:rsidRDefault="00000000">
            <w:pPr>
              <w:rPr>
                <w:rFonts w:ascii="Arial" w:hAnsi="Arial" w:cs="Arial"/>
                <w:sz w:val="22"/>
                <w:szCs w:val="22"/>
              </w:rPr>
            </w:pPr>
            <w:r w:rsidRPr="003A75A4">
              <w:rPr>
                <w:rFonts w:ascii="Arial" w:hAnsi="Arial" w:cs="Arial"/>
                <w:sz w:val="22"/>
                <w:szCs w:val="22"/>
              </w:rPr>
              <w:t>1. To preprocess and harmonise multi-institutional chest radiograph data (CheXpert Plus), including class-imbalance handling.</w:t>
            </w:r>
          </w:p>
          <w:p w14:paraId="7714CD20" w14:textId="77777777" w:rsidR="009327DC" w:rsidRPr="003A75A4" w:rsidRDefault="00000000">
            <w:pPr>
              <w:rPr>
                <w:rFonts w:ascii="Arial" w:hAnsi="Arial" w:cs="Arial"/>
                <w:sz w:val="22"/>
                <w:szCs w:val="22"/>
              </w:rPr>
            </w:pPr>
            <w:r w:rsidRPr="003A75A4">
              <w:rPr>
                <w:rFonts w:ascii="Arial" w:hAnsi="Arial" w:cs="Arial"/>
                <w:sz w:val="22"/>
                <w:szCs w:val="22"/>
              </w:rPr>
              <w:t>2. To train and benchmark an ensemble CNN model for pulmonary anomaly detection.</w:t>
            </w:r>
          </w:p>
          <w:p w14:paraId="740E2A13" w14:textId="77777777" w:rsidR="009327DC" w:rsidRPr="003A75A4" w:rsidRDefault="00000000">
            <w:pPr>
              <w:rPr>
                <w:rFonts w:ascii="Arial" w:hAnsi="Arial" w:cs="Arial"/>
                <w:sz w:val="22"/>
                <w:szCs w:val="22"/>
              </w:rPr>
            </w:pPr>
            <w:r w:rsidRPr="003A75A4">
              <w:rPr>
                <w:rFonts w:ascii="Arial" w:hAnsi="Arial" w:cs="Arial"/>
                <w:sz w:val="22"/>
                <w:szCs w:val="22"/>
              </w:rPr>
              <w:t>3. To integrate Grad-CAM and SHAP explanation layers into a Streamlit clinician-facing dashboard.</w:t>
            </w:r>
          </w:p>
          <w:p w14:paraId="5E711901" w14:textId="77777777" w:rsidR="009327DC" w:rsidRDefault="00000000">
            <w:r w:rsidRPr="003A75A4">
              <w:rPr>
                <w:rFonts w:ascii="Arial" w:hAnsi="Arial" w:cs="Arial"/>
                <w:sz w:val="22"/>
                <w:szCs w:val="22"/>
              </w:rPr>
              <w:t>4. To evaluate clinician trust, diagnostic confidence, and cognitive load through a structured human-centred study.</w:t>
            </w:r>
          </w:p>
        </w:tc>
      </w:tr>
      <w:tr w:rsidR="00F96C3F" w:rsidRPr="004C3A0B" w14:paraId="2478718D" w14:textId="77777777" w:rsidTr="00A121A0">
        <w:trPr>
          <w:trHeight w:val="454"/>
        </w:trPr>
        <w:tc>
          <w:tcPr>
            <w:tcW w:w="237" w:type="pct"/>
            <w:shd w:val="clear" w:color="auto" w:fill="F2F2F2" w:themeFill="background1" w:themeFillShade="F2"/>
            <w:vAlign w:val="center"/>
          </w:tcPr>
          <w:p w14:paraId="2E1A0F02"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38BE7F57" w14:textId="77777777" w:rsidR="00F96C3F" w:rsidRPr="009C0324" w:rsidRDefault="003D0884" w:rsidP="00F96C3F">
            <w:pPr>
              <w:spacing w:before="120" w:after="120"/>
              <w:rPr>
                <w:rFonts w:ascii="Arial" w:hAnsi="Arial" w:cs="Arial"/>
                <w:b/>
                <w:sz w:val="22"/>
                <w:szCs w:val="22"/>
              </w:rPr>
            </w:pPr>
            <w:r w:rsidRPr="009C0324">
              <w:rPr>
                <w:rFonts w:ascii="Arial" w:hAnsi="Arial" w:cs="Arial"/>
                <w:b/>
                <w:sz w:val="22"/>
                <w:szCs w:val="22"/>
              </w:rPr>
              <w:t xml:space="preserve">Proposed data collection </w:t>
            </w:r>
            <w:r w:rsidR="00F96C3F" w:rsidRPr="009C0324">
              <w:rPr>
                <w:rFonts w:ascii="Arial" w:hAnsi="Arial" w:cs="Arial"/>
                <w:b/>
                <w:sz w:val="22"/>
                <w:szCs w:val="22"/>
              </w:rPr>
              <w:t>methods (maximum 600 words)</w:t>
            </w:r>
          </w:p>
          <w:p w14:paraId="7F280E9C" w14:textId="77777777" w:rsidR="00F96C3F" w:rsidRPr="009C0324" w:rsidRDefault="00F96C3F" w:rsidP="00F96C3F">
            <w:pPr>
              <w:rPr>
                <w:rFonts w:ascii="Arial" w:hAnsi="Arial" w:cs="Arial"/>
                <w:sz w:val="22"/>
                <w:szCs w:val="22"/>
              </w:rPr>
            </w:pPr>
            <w:r w:rsidRPr="009C0324">
              <w:rPr>
                <w:rFonts w:ascii="Arial" w:hAnsi="Arial" w:cs="Arial"/>
                <w:sz w:val="22"/>
                <w:szCs w:val="22"/>
              </w:rPr>
              <w:t xml:space="preserve">Provide a brief summary of all the methods that </w:t>
            </w:r>
            <w:r w:rsidRPr="009C0324">
              <w:rPr>
                <w:rFonts w:ascii="Arial" w:hAnsi="Arial" w:cs="Arial"/>
                <w:b/>
                <w:sz w:val="22"/>
                <w:szCs w:val="22"/>
              </w:rPr>
              <w:t>may</w:t>
            </w:r>
            <w:r w:rsidRPr="009C0324">
              <w:rPr>
                <w:rFonts w:ascii="Arial" w:hAnsi="Arial" w:cs="Arial"/>
                <w:sz w:val="22"/>
                <w:szCs w:val="22"/>
              </w:rPr>
              <w:t xml:space="preserve"> be used in the research activity</w:t>
            </w:r>
            <w:r w:rsidR="003D0884" w:rsidRPr="009C0324">
              <w:rPr>
                <w:rFonts w:ascii="Arial" w:hAnsi="Arial" w:cs="Arial"/>
                <w:sz w:val="22"/>
                <w:szCs w:val="22"/>
              </w:rPr>
              <w:t xml:space="preserve"> to collect data</w:t>
            </w:r>
            <w:r w:rsidRPr="009C0324">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9C0324">
              <w:rPr>
                <w:rFonts w:ascii="Arial" w:hAnsi="Arial" w:cs="Arial"/>
                <w:sz w:val="22"/>
                <w:szCs w:val="22"/>
              </w:rPr>
              <w:t xml:space="preserve"> You do not need to justify the methods </w:t>
            </w:r>
            <w:r w:rsidR="00E0132E" w:rsidRPr="009C0324">
              <w:rPr>
                <w:rFonts w:ascii="Arial" w:hAnsi="Arial" w:cs="Arial"/>
                <w:sz w:val="22"/>
                <w:szCs w:val="22"/>
              </w:rPr>
              <w:t>here but</w:t>
            </w:r>
            <w:r w:rsidR="00913567" w:rsidRPr="009C0324">
              <w:rPr>
                <w:rFonts w:ascii="Arial" w:hAnsi="Arial" w:cs="Arial"/>
                <w:sz w:val="22"/>
                <w:szCs w:val="22"/>
              </w:rPr>
              <w:t xml:space="preserve"> should instead describe how you intend to collect the data necessary for you to complete your project.</w:t>
            </w:r>
          </w:p>
          <w:p w14:paraId="26D637C6" w14:textId="77777777" w:rsidR="009C0324" w:rsidRPr="009C0324" w:rsidRDefault="009C0324">
            <w:pPr>
              <w:rPr>
                <w:rFonts w:ascii="Arial" w:hAnsi="Arial" w:cs="Arial"/>
                <w:sz w:val="22"/>
                <w:szCs w:val="22"/>
              </w:rPr>
            </w:pPr>
          </w:p>
          <w:p w14:paraId="3EC566FD" w14:textId="2048E06B" w:rsidR="009327DC" w:rsidRPr="009C0324" w:rsidRDefault="00000000">
            <w:pPr>
              <w:rPr>
                <w:rFonts w:ascii="Arial" w:hAnsi="Arial" w:cs="Arial"/>
                <w:sz w:val="22"/>
                <w:szCs w:val="22"/>
              </w:rPr>
            </w:pPr>
            <w:r w:rsidRPr="009C0324">
              <w:rPr>
                <w:rFonts w:ascii="Arial" w:hAnsi="Arial" w:cs="Arial"/>
                <w:sz w:val="22"/>
                <w:szCs w:val="22"/>
              </w:rPr>
              <w:t>This study uses a Design Science Research (DSR) methodology, combining artefact development with empirical evaluation. It follows a mixed-methods approach across two strands.</w:t>
            </w:r>
          </w:p>
          <w:p w14:paraId="360CDC8A" w14:textId="77777777" w:rsidR="009327DC" w:rsidRPr="009C0324" w:rsidRDefault="00000000">
            <w:pPr>
              <w:rPr>
                <w:rFonts w:ascii="Arial" w:hAnsi="Arial" w:cs="Arial"/>
                <w:sz w:val="22"/>
                <w:szCs w:val="22"/>
              </w:rPr>
            </w:pPr>
            <w:r w:rsidRPr="009C0324">
              <w:rPr>
                <w:rFonts w:ascii="Arial" w:hAnsi="Arial" w:cs="Arial"/>
                <w:sz w:val="22"/>
                <w:szCs w:val="22"/>
              </w:rPr>
              <w:t>Algorithmic strand (secondary data only): An ensemble of pretrained convolutional backbones will be fine-tuned on the CheXpert Plus dataset, a publicly available, de-identified, multi-institutional chest X-ray dataset (200,000+ studies) released under its own research use agreement. No patient-identifiable data will be accessed at any point; the dataset is used exactly as released, under its licence terms. Performance will be evaluated using standard classification metrics (accuracy, precision, recall, F1, AUC-ROC) against published baselines. Post-hoc explanation methods (Grad-CAM for visual heatmaps; SHAP for feature-level attribution) will be layered onto the trained model's predictions and surfaced through an interactive Streamlit dashboard.</w:t>
            </w:r>
          </w:p>
          <w:p w14:paraId="267571CD" w14:textId="77777777" w:rsidR="009327DC" w:rsidRPr="009C0324" w:rsidRDefault="00000000">
            <w:pPr>
              <w:rPr>
                <w:rFonts w:ascii="Arial" w:hAnsi="Arial" w:cs="Arial"/>
                <w:sz w:val="22"/>
                <w:szCs w:val="22"/>
              </w:rPr>
            </w:pPr>
            <w:r w:rsidRPr="009C0324">
              <w:rPr>
                <w:rFonts w:ascii="Arial" w:hAnsi="Arial" w:cs="Arial"/>
                <w:sz w:val="22"/>
                <w:szCs w:val="22"/>
              </w:rPr>
              <w:lastRenderedPageBreak/>
              <w:t>Human-centred evaluation strand (primary data, human participants): A small number of clinicians or advanced clinical trainees will be recruited to review a standardised set of de-identified chest X-ray cases (drawn from the same public dataset) via the dashboard, both with and without explanation support. Data collected will include validated Likert-scale ratings of trust, diagnostic confidence and perceived usefulness; a cognitive load measure (e.g. NASA Task Load Index); and a small qualitative component of brief structured interviews or think-aloud commentary with a subset of participants. No patient-identifiable information will be shown to or collected from participants; all case material is pre-anonymised. Participant (clinician) data, their ratings, comments, and any demographic/seniority information collected for analysis is what constitutes personal data in this study, not patient data.</w:t>
            </w:r>
          </w:p>
          <w:p w14:paraId="029B8CE2" w14:textId="77777777" w:rsidR="009327DC" w:rsidRPr="009C0324" w:rsidRDefault="00000000">
            <w:pPr>
              <w:rPr>
                <w:rFonts w:ascii="Arial" w:hAnsi="Arial" w:cs="Arial"/>
                <w:sz w:val="22"/>
                <w:szCs w:val="22"/>
              </w:rPr>
            </w:pPr>
            <w:r w:rsidRPr="009C0324">
              <w:rPr>
                <w:rFonts w:ascii="Arial" w:hAnsi="Arial" w:cs="Arial"/>
                <w:sz w:val="22"/>
                <w:szCs w:val="22"/>
              </w:rPr>
              <w:t>Software: Python, PyTorch/TensorFlow (model training), Grad-CAM and SHAP libraries (explanations), Streamlit (dashboard), pandas/NumPy/SciPy (analysis). Hardware: GPU acceleration via institutional HPC or cloud compute (e.g. AWS EC2) for model fine-tuning and real-time explanation generation.</w:t>
            </w:r>
          </w:p>
        </w:tc>
      </w:tr>
      <w:tr w:rsidR="00F96C3F" w:rsidRPr="004C3A0B" w14:paraId="119A1F50" w14:textId="77777777" w:rsidTr="00A121A0">
        <w:trPr>
          <w:trHeight w:val="454"/>
        </w:trPr>
        <w:tc>
          <w:tcPr>
            <w:tcW w:w="237" w:type="pct"/>
            <w:vAlign w:val="center"/>
          </w:tcPr>
          <w:p w14:paraId="3BA8F196" w14:textId="77777777"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5B48DD49" w14:textId="77777777"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155E128A" w14:textId="77777777" w:rsidR="00F96C3F" w:rsidRPr="004C3A0B" w:rsidRDefault="00F96C3F" w:rsidP="00F96C3F">
            <w:pPr>
              <w:rPr>
                <w:rFonts w:ascii="Arial" w:hAnsi="Arial" w:cs="Arial"/>
                <w:sz w:val="22"/>
                <w:szCs w:val="22"/>
              </w:rPr>
            </w:pPr>
          </w:p>
          <w:p w14:paraId="54F9E384"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60B00A2A" w14:textId="77777777" w:rsidR="0003546A" w:rsidRDefault="0003546A"/>
    <w:p w14:paraId="5C82DFBF"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440E9F5E" w14:textId="77777777" w:rsidTr="00D56776">
        <w:trPr>
          <w:trHeight w:val="558"/>
        </w:trPr>
        <w:tc>
          <w:tcPr>
            <w:tcW w:w="562" w:type="dxa"/>
            <w:shd w:val="clear" w:color="auto" w:fill="F2F2F2" w:themeFill="background1" w:themeFillShade="F2"/>
            <w:vAlign w:val="center"/>
          </w:tcPr>
          <w:p w14:paraId="23CE9135"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6A56A88"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52F4B9CC"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1188B183"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6A2CDA30" w14:textId="77777777" w:rsidTr="00770C66">
        <w:trPr>
          <w:trHeight w:val="439"/>
        </w:trPr>
        <w:tc>
          <w:tcPr>
            <w:tcW w:w="562" w:type="dxa"/>
            <w:shd w:val="clear" w:color="auto" w:fill="F2F2F2" w:themeFill="background1" w:themeFillShade="F2"/>
            <w:vAlign w:val="center"/>
          </w:tcPr>
          <w:p w14:paraId="0004BC82"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0C07528"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25B66A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77D3A2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B29CC73" w14:textId="77777777" w:rsidTr="00770C66">
        <w:trPr>
          <w:trHeight w:val="439"/>
        </w:trPr>
        <w:tc>
          <w:tcPr>
            <w:tcW w:w="562" w:type="dxa"/>
            <w:shd w:val="clear" w:color="auto" w:fill="F2F2F2" w:themeFill="background1" w:themeFillShade="F2"/>
            <w:vAlign w:val="center"/>
          </w:tcPr>
          <w:p w14:paraId="55BB431C"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C0A785E"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8B876E8"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27B6641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C9465B2" w14:textId="77777777" w:rsidTr="00770C66">
        <w:trPr>
          <w:trHeight w:val="439"/>
        </w:trPr>
        <w:tc>
          <w:tcPr>
            <w:tcW w:w="562" w:type="dxa"/>
            <w:shd w:val="clear" w:color="auto" w:fill="F2F2F2" w:themeFill="background1" w:themeFillShade="F2"/>
            <w:vAlign w:val="center"/>
          </w:tcPr>
          <w:p w14:paraId="2D951D50"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C924F1E"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23F20F90"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184BBCBD"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1609E9FE" w14:textId="77777777" w:rsidTr="00770C66">
        <w:trPr>
          <w:trHeight w:val="403"/>
        </w:trPr>
        <w:tc>
          <w:tcPr>
            <w:tcW w:w="562" w:type="dxa"/>
            <w:shd w:val="clear" w:color="auto" w:fill="F2F2F2" w:themeFill="background1" w:themeFillShade="F2"/>
            <w:vAlign w:val="center"/>
          </w:tcPr>
          <w:p w14:paraId="540E18A2"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BD3D6D1"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8E4F33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253059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3091F2CC" w14:textId="77777777" w:rsidTr="00770C66">
        <w:trPr>
          <w:trHeight w:val="403"/>
        </w:trPr>
        <w:tc>
          <w:tcPr>
            <w:tcW w:w="562" w:type="dxa"/>
            <w:shd w:val="clear" w:color="auto" w:fill="F2F2F2" w:themeFill="background1" w:themeFillShade="F2"/>
            <w:vAlign w:val="center"/>
          </w:tcPr>
          <w:p w14:paraId="156265FB"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AEF0434"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3E813DAB"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7F27AFD8"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3C1A9B93" w14:textId="77777777" w:rsidTr="00770C66">
        <w:trPr>
          <w:trHeight w:val="403"/>
        </w:trPr>
        <w:tc>
          <w:tcPr>
            <w:tcW w:w="562" w:type="dxa"/>
            <w:shd w:val="clear" w:color="auto" w:fill="F2F2F2" w:themeFill="background1" w:themeFillShade="F2"/>
            <w:vAlign w:val="center"/>
          </w:tcPr>
          <w:p w14:paraId="6A1C435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9513D05"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C9EDAC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53C0F1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6BF7E80" w14:textId="77777777" w:rsidTr="00770C66">
        <w:trPr>
          <w:trHeight w:val="439"/>
        </w:trPr>
        <w:tc>
          <w:tcPr>
            <w:tcW w:w="562" w:type="dxa"/>
            <w:shd w:val="clear" w:color="auto" w:fill="F2F2F2" w:themeFill="background1" w:themeFillShade="F2"/>
            <w:vAlign w:val="center"/>
          </w:tcPr>
          <w:p w14:paraId="63CF2A2C"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1D91B6AC"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7A19B268"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46DE3C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6DF24358" w14:textId="77777777" w:rsidTr="00770C66">
        <w:trPr>
          <w:trHeight w:val="403"/>
        </w:trPr>
        <w:tc>
          <w:tcPr>
            <w:tcW w:w="562" w:type="dxa"/>
            <w:shd w:val="clear" w:color="auto" w:fill="F2F2F2" w:themeFill="background1" w:themeFillShade="F2"/>
            <w:vAlign w:val="center"/>
          </w:tcPr>
          <w:p w14:paraId="0B64DADB"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72CBBAE"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A28DDE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CD68D2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01F8BB33" w14:textId="77777777" w:rsidTr="00770C66">
        <w:trPr>
          <w:trHeight w:val="439"/>
        </w:trPr>
        <w:tc>
          <w:tcPr>
            <w:tcW w:w="562" w:type="dxa"/>
            <w:shd w:val="clear" w:color="auto" w:fill="F2F2F2" w:themeFill="background1" w:themeFillShade="F2"/>
            <w:vAlign w:val="center"/>
          </w:tcPr>
          <w:p w14:paraId="020E84ED"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20E389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69EA192"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EA95A4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3D2DDCE" w14:textId="77777777" w:rsidTr="00770C66">
        <w:trPr>
          <w:trHeight w:val="403"/>
        </w:trPr>
        <w:tc>
          <w:tcPr>
            <w:tcW w:w="562" w:type="dxa"/>
            <w:shd w:val="clear" w:color="auto" w:fill="F2F2F2" w:themeFill="background1" w:themeFillShade="F2"/>
            <w:vAlign w:val="center"/>
          </w:tcPr>
          <w:p w14:paraId="3E32347F"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714C2FC"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288F5A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B457CD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D3A984C" w14:textId="77777777" w:rsidTr="00770C66">
        <w:trPr>
          <w:trHeight w:val="403"/>
        </w:trPr>
        <w:tc>
          <w:tcPr>
            <w:tcW w:w="562" w:type="dxa"/>
            <w:shd w:val="clear" w:color="auto" w:fill="F2F2F2" w:themeFill="background1" w:themeFillShade="F2"/>
            <w:vAlign w:val="center"/>
          </w:tcPr>
          <w:p w14:paraId="7B940D49"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79CEA79F"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801739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ABBAF2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C83E4A8" w14:textId="77777777" w:rsidTr="00770C66">
        <w:trPr>
          <w:trHeight w:val="403"/>
        </w:trPr>
        <w:tc>
          <w:tcPr>
            <w:tcW w:w="562" w:type="dxa"/>
            <w:shd w:val="clear" w:color="auto" w:fill="F2F2F2" w:themeFill="background1" w:themeFillShade="F2"/>
            <w:vAlign w:val="center"/>
          </w:tcPr>
          <w:p w14:paraId="5BF1797E"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59CEC777"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CC7014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98849C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5B43DB8" w14:textId="77777777" w:rsidTr="00770C66">
        <w:trPr>
          <w:trHeight w:val="403"/>
        </w:trPr>
        <w:tc>
          <w:tcPr>
            <w:tcW w:w="562" w:type="dxa"/>
            <w:shd w:val="clear" w:color="auto" w:fill="F2F2F2" w:themeFill="background1" w:themeFillShade="F2"/>
            <w:vAlign w:val="center"/>
          </w:tcPr>
          <w:p w14:paraId="1AE80129"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51814CBF"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86A26D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B60A55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22161E0" w14:textId="77777777" w:rsidTr="00770C66">
        <w:trPr>
          <w:trHeight w:val="403"/>
        </w:trPr>
        <w:tc>
          <w:tcPr>
            <w:tcW w:w="562" w:type="dxa"/>
            <w:shd w:val="clear" w:color="auto" w:fill="F2F2F2" w:themeFill="background1" w:themeFillShade="F2"/>
            <w:vAlign w:val="center"/>
          </w:tcPr>
          <w:p w14:paraId="7EB0956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575FACC3"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C739EDE"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AA25EF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2AC7B26" w14:textId="77777777" w:rsidTr="00770C66">
        <w:trPr>
          <w:trHeight w:val="403"/>
        </w:trPr>
        <w:tc>
          <w:tcPr>
            <w:tcW w:w="562" w:type="dxa"/>
            <w:shd w:val="clear" w:color="auto" w:fill="F2F2F2" w:themeFill="background1" w:themeFillShade="F2"/>
            <w:vAlign w:val="center"/>
          </w:tcPr>
          <w:p w14:paraId="65B4A0C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5D89847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FAB47E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F1789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6819923" w14:textId="77777777" w:rsidTr="00770C66">
        <w:trPr>
          <w:trHeight w:val="403"/>
        </w:trPr>
        <w:tc>
          <w:tcPr>
            <w:tcW w:w="562" w:type="dxa"/>
            <w:shd w:val="clear" w:color="auto" w:fill="F2F2F2" w:themeFill="background1" w:themeFillShade="F2"/>
            <w:vAlign w:val="center"/>
          </w:tcPr>
          <w:p w14:paraId="7DFD140D"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70F74037"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586763CF"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16CD059"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E65037B" w14:textId="77777777" w:rsidTr="00770C66">
        <w:trPr>
          <w:trHeight w:val="403"/>
        </w:trPr>
        <w:tc>
          <w:tcPr>
            <w:tcW w:w="562" w:type="dxa"/>
            <w:shd w:val="clear" w:color="auto" w:fill="F2F2F2" w:themeFill="background1" w:themeFillShade="F2"/>
            <w:vAlign w:val="center"/>
          </w:tcPr>
          <w:p w14:paraId="04DC8D0A"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1C1B6A63"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2CD22D1"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72BD975F"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3A477B64" w14:textId="77777777" w:rsidTr="00770C66">
        <w:trPr>
          <w:trHeight w:val="403"/>
        </w:trPr>
        <w:tc>
          <w:tcPr>
            <w:tcW w:w="562" w:type="dxa"/>
            <w:vAlign w:val="center"/>
          </w:tcPr>
          <w:p w14:paraId="34437C25"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BFE7807"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4F5D31" w14:textId="77777777" w:rsidR="00770C66" w:rsidRPr="006C1FDD" w:rsidRDefault="00770C66" w:rsidP="00770C66">
            <w:pPr>
              <w:rPr>
                <w:rFonts w:ascii="Arial" w:hAnsi="Arial" w:cs="Arial"/>
              </w:rPr>
            </w:pPr>
          </w:p>
          <w:p w14:paraId="5BB6E090" w14:textId="77777777" w:rsidR="00770C66" w:rsidRPr="006C1FDD" w:rsidRDefault="00770C66" w:rsidP="00770C66">
            <w:pPr>
              <w:rPr>
                <w:rFonts w:ascii="Arial" w:hAnsi="Arial" w:cs="Arial"/>
              </w:rPr>
            </w:pPr>
          </w:p>
          <w:p w14:paraId="11D1E442" w14:textId="77777777" w:rsidR="00770C66" w:rsidRPr="006C1FDD" w:rsidRDefault="00770C66" w:rsidP="00770C66">
            <w:pPr>
              <w:rPr>
                <w:rFonts w:ascii="Arial" w:hAnsi="Arial" w:cs="Arial"/>
                <w:sz w:val="22"/>
                <w:szCs w:val="22"/>
              </w:rPr>
            </w:pPr>
          </w:p>
          <w:p w14:paraId="3C2E79B0"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DFF3A3D"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36A262E"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63558C82" w14:textId="77777777" w:rsidR="00477654" w:rsidRDefault="00477654" w:rsidP="003C07E3">
      <w:pPr>
        <w:jc w:val="both"/>
        <w:rPr>
          <w:rFonts w:ascii="Arial" w:hAnsi="Arial" w:cs="Arial"/>
          <w:bCs/>
          <w:iCs/>
          <w:sz w:val="22"/>
          <w:szCs w:val="22"/>
        </w:rPr>
      </w:pPr>
    </w:p>
    <w:p w14:paraId="63FC479E"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lastRenderedPageBreak/>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605463EB" w14:textId="77777777" w:rsidR="003C07E3" w:rsidRPr="004C3A0B" w:rsidRDefault="003C07E3">
      <w:pPr>
        <w:rPr>
          <w:rFonts w:ascii="Arial" w:hAnsi="Arial" w:cs="Arial"/>
          <w:bCs/>
          <w:iCs/>
          <w:sz w:val="22"/>
          <w:szCs w:val="22"/>
        </w:rPr>
      </w:pPr>
    </w:p>
    <w:p w14:paraId="208A215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E2CC5F6" w14:textId="77777777" w:rsidR="00354F34" w:rsidRPr="004C3A0B" w:rsidRDefault="00354F34">
      <w:pPr>
        <w:rPr>
          <w:rFonts w:ascii="Arial" w:hAnsi="Arial" w:cs="Arial"/>
          <w:bCs/>
          <w:iCs/>
          <w:sz w:val="22"/>
          <w:szCs w:val="22"/>
        </w:rPr>
      </w:pPr>
    </w:p>
    <w:p w14:paraId="46B36EA5"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0918A90C" w14:textId="77777777" w:rsidTr="00257ABC">
        <w:tc>
          <w:tcPr>
            <w:tcW w:w="562" w:type="dxa"/>
            <w:shd w:val="clear" w:color="auto" w:fill="F2F2F2" w:themeFill="background1" w:themeFillShade="F2"/>
            <w:vAlign w:val="center"/>
          </w:tcPr>
          <w:p w14:paraId="6CA88894"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88C9166"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3B2C4CD" w14:textId="77777777" w:rsidR="00ED0C59" w:rsidRPr="004C3A0B" w:rsidRDefault="00ED0C59" w:rsidP="00ED0C59">
            <w:pPr>
              <w:autoSpaceDE w:val="0"/>
              <w:autoSpaceDN w:val="0"/>
              <w:adjustRightInd w:val="0"/>
              <w:jc w:val="center"/>
              <w:rPr>
                <w:rFonts w:ascii="Arial" w:hAnsi="Arial" w:cs="Arial"/>
                <w:b/>
                <w:bCs/>
                <w:sz w:val="22"/>
                <w:szCs w:val="22"/>
              </w:rPr>
            </w:pPr>
          </w:p>
          <w:p w14:paraId="5C34E901"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4DBA0DB" w14:textId="77777777" w:rsidR="00ED0C59" w:rsidRPr="004C3A0B" w:rsidRDefault="00ED0C59" w:rsidP="00ED0C59">
            <w:pPr>
              <w:autoSpaceDE w:val="0"/>
              <w:autoSpaceDN w:val="0"/>
              <w:adjustRightInd w:val="0"/>
              <w:jc w:val="center"/>
              <w:rPr>
                <w:rFonts w:ascii="Arial" w:hAnsi="Arial" w:cs="Arial"/>
                <w:b/>
                <w:bCs/>
                <w:sz w:val="22"/>
                <w:szCs w:val="22"/>
              </w:rPr>
            </w:pPr>
          </w:p>
          <w:p w14:paraId="28B6D511"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24629935" w14:textId="77777777" w:rsidTr="00257ABC">
        <w:trPr>
          <w:trHeight w:val="439"/>
        </w:trPr>
        <w:tc>
          <w:tcPr>
            <w:tcW w:w="562" w:type="dxa"/>
            <w:shd w:val="clear" w:color="auto" w:fill="F2F2F2" w:themeFill="background1" w:themeFillShade="F2"/>
            <w:vAlign w:val="center"/>
          </w:tcPr>
          <w:p w14:paraId="1219E9D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72D4EC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032ED9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CD0E15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E6E9315" w14:textId="77777777" w:rsidTr="00257ABC">
        <w:trPr>
          <w:trHeight w:val="403"/>
        </w:trPr>
        <w:tc>
          <w:tcPr>
            <w:tcW w:w="562" w:type="dxa"/>
            <w:shd w:val="clear" w:color="auto" w:fill="F2F2F2" w:themeFill="background1" w:themeFillShade="F2"/>
            <w:vAlign w:val="center"/>
          </w:tcPr>
          <w:p w14:paraId="759C59C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0A2DD542"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1B5AF90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C114AC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195820C" w14:textId="77777777" w:rsidTr="00257ABC">
        <w:trPr>
          <w:trHeight w:val="439"/>
        </w:trPr>
        <w:tc>
          <w:tcPr>
            <w:tcW w:w="562" w:type="dxa"/>
            <w:shd w:val="clear" w:color="auto" w:fill="F2F2F2" w:themeFill="background1" w:themeFillShade="F2"/>
            <w:vAlign w:val="center"/>
          </w:tcPr>
          <w:p w14:paraId="430D377D"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D168C5A"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5133FA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E7D8CF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C7C4F7E" w14:textId="77777777" w:rsidTr="00257ABC">
        <w:trPr>
          <w:trHeight w:val="403"/>
        </w:trPr>
        <w:tc>
          <w:tcPr>
            <w:tcW w:w="562" w:type="dxa"/>
            <w:shd w:val="clear" w:color="auto" w:fill="F2F2F2" w:themeFill="background1" w:themeFillShade="F2"/>
            <w:vAlign w:val="center"/>
          </w:tcPr>
          <w:p w14:paraId="6FAAE78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0A818987"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685C53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4EB287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12E83BE" w14:textId="77777777" w:rsidTr="00257ABC">
        <w:trPr>
          <w:trHeight w:val="403"/>
        </w:trPr>
        <w:tc>
          <w:tcPr>
            <w:tcW w:w="562" w:type="dxa"/>
            <w:shd w:val="clear" w:color="auto" w:fill="F2F2F2" w:themeFill="background1" w:themeFillShade="F2"/>
            <w:vAlign w:val="center"/>
          </w:tcPr>
          <w:p w14:paraId="4802952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61FCC4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CEDCAD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98A7EC8"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0C280180" w14:textId="77777777" w:rsidTr="00257ABC">
        <w:trPr>
          <w:trHeight w:val="439"/>
        </w:trPr>
        <w:tc>
          <w:tcPr>
            <w:tcW w:w="562" w:type="dxa"/>
            <w:shd w:val="clear" w:color="auto" w:fill="F2F2F2" w:themeFill="background1" w:themeFillShade="F2"/>
            <w:vAlign w:val="center"/>
          </w:tcPr>
          <w:p w14:paraId="4080D5A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99077E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2653A5E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210DE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13FA0397" w14:textId="77777777" w:rsidTr="00257ABC">
        <w:trPr>
          <w:trHeight w:val="403"/>
        </w:trPr>
        <w:tc>
          <w:tcPr>
            <w:tcW w:w="562" w:type="dxa"/>
            <w:shd w:val="clear" w:color="auto" w:fill="F2F2F2" w:themeFill="background1" w:themeFillShade="F2"/>
            <w:vAlign w:val="center"/>
          </w:tcPr>
          <w:p w14:paraId="75CE31EF"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025EA500"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3EC983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6974335"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13E3B7B3" w14:textId="77777777" w:rsidTr="00257ABC">
        <w:trPr>
          <w:trHeight w:val="403"/>
        </w:trPr>
        <w:tc>
          <w:tcPr>
            <w:tcW w:w="562" w:type="dxa"/>
            <w:shd w:val="clear" w:color="auto" w:fill="F2F2F2" w:themeFill="background1" w:themeFillShade="F2"/>
            <w:vAlign w:val="center"/>
          </w:tcPr>
          <w:p w14:paraId="79687D0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8923EF7"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D8666D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8252406"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1F4C125A" w14:textId="77777777" w:rsidTr="00257ABC">
        <w:trPr>
          <w:trHeight w:val="403"/>
        </w:trPr>
        <w:tc>
          <w:tcPr>
            <w:tcW w:w="562" w:type="dxa"/>
            <w:shd w:val="clear" w:color="auto" w:fill="F2F2F2" w:themeFill="background1" w:themeFillShade="F2"/>
            <w:vAlign w:val="center"/>
          </w:tcPr>
          <w:p w14:paraId="220B066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C005B22"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54B4DB0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944684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0621F0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06B3D232" w14:textId="77777777" w:rsidTr="00257ABC">
        <w:trPr>
          <w:trHeight w:val="403"/>
        </w:trPr>
        <w:tc>
          <w:tcPr>
            <w:tcW w:w="562" w:type="dxa"/>
            <w:vAlign w:val="center"/>
          </w:tcPr>
          <w:p w14:paraId="4468C7E2"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02C903FE"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4AAE769" w14:textId="77777777"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B7C9391" w14:textId="77777777" w:rsidR="00ED0C59" w:rsidRDefault="00ED0C59" w:rsidP="00ED0C59">
            <w:pPr>
              <w:rPr>
                <w:rFonts w:ascii="Arial" w:hAnsi="Arial" w:cs="Arial"/>
              </w:rPr>
            </w:pPr>
          </w:p>
          <w:p w14:paraId="55360C26"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57CEBEB"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4734F3D" w14:textId="77777777" w:rsidR="00ED0C59" w:rsidRDefault="00ED0C59" w:rsidP="00ED0C59">
            <w:pPr>
              <w:autoSpaceDE w:val="0"/>
              <w:autoSpaceDN w:val="0"/>
              <w:adjustRightInd w:val="0"/>
              <w:jc w:val="center"/>
              <w:rPr>
                <w:rFonts w:ascii="Arial" w:hAnsi="Arial" w:cs="Arial"/>
                <w:b/>
                <w:bCs/>
                <w:sz w:val="22"/>
                <w:szCs w:val="22"/>
              </w:rPr>
            </w:pPr>
          </w:p>
        </w:tc>
      </w:tr>
    </w:tbl>
    <w:p w14:paraId="3B938588"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BEA484C" w14:textId="77777777" w:rsidTr="002132F9">
        <w:trPr>
          <w:trHeight w:val="403"/>
        </w:trPr>
        <w:tc>
          <w:tcPr>
            <w:tcW w:w="562" w:type="dxa"/>
            <w:tcBorders>
              <w:bottom w:val="single" w:sz="4" w:space="0" w:color="auto"/>
            </w:tcBorders>
            <w:shd w:val="clear" w:color="auto" w:fill="F2F2F2" w:themeFill="background1" w:themeFillShade="F2"/>
          </w:tcPr>
          <w:p w14:paraId="2576832E"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E934E35"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042C2093"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31FF36A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E45B7B"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966FA7"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0A4617B6"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6562612" w14:textId="77777777" w:rsidR="009327DC" w:rsidRPr="009C0324" w:rsidRDefault="00000000">
            <w:pPr>
              <w:rPr>
                <w:rFonts w:ascii="Arial" w:hAnsi="Arial" w:cs="Arial"/>
                <w:sz w:val="22"/>
                <w:szCs w:val="22"/>
              </w:rPr>
            </w:pPr>
            <w:r w:rsidRPr="009C0324">
              <w:rPr>
                <w:rFonts w:ascii="Arial" w:hAnsi="Arial" w:cs="Arial"/>
                <w:sz w:val="22"/>
                <w:szCs w:val="22"/>
              </w:rPr>
              <w:t>A small purposive sample of clinicians/advanced clinical trainees (indicative range: 5–10), consistent with sample sizes reported in comparable published human-centred XAI evaluation studies.</w:t>
            </w:r>
          </w:p>
        </w:tc>
      </w:tr>
      <w:tr w:rsidR="00025F69" w:rsidRPr="004C3A0B" w14:paraId="713C522C"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FEA9A"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37D22F"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338756C7"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61D3C" w14:textId="77777777" w:rsidR="009327DC" w:rsidRPr="009C0324" w:rsidRDefault="00000000">
            <w:pPr>
              <w:rPr>
                <w:rFonts w:ascii="Arial" w:hAnsi="Arial" w:cs="Arial"/>
                <w:sz w:val="22"/>
                <w:szCs w:val="22"/>
              </w:rPr>
            </w:pPr>
            <w:r w:rsidRPr="009C0324">
              <w:rPr>
                <w:rFonts w:ascii="Arial" w:hAnsi="Arial" w:cs="Arial"/>
                <w:sz w:val="22"/>
                <w:szCs w:val="22"/>
              </w:rPr>
              <w:t>Qualified radiologists, clinicians, or advanced clinical trainees with experience interpreting chest radiographs.</w:t>
            </w:r>
          </w:p>
        </w:tc>
      </w:tr>
      <w:tr w:rsidR="00025F69" w:rsidRPr="004C3A0B" w14:paraId="65D067E4" w14:textId="77777777" w:rsidTr="009E5020">
        <w:trPr>
          <w:trHeight w:val="403"/>
        </w:trPr>
        <w:tc>
          <w:tcPr>
            <w:tcW w:w="562" w:type="dxa"/>
            <w:tcBorders>
              <w:top w:val="single" w:sz="4" w:space="0" w:color="auto"/>
            </w:tcBorders>
            <w:shd w:val="clear" w:color="auto" w:fill="F2F2F2" w:themeFill="background1" w:themeFillShade="F2"/>
            <w:vAlign w:val="center"/>
          </w:tcPr>
          <w:p w14:paraId="322957D9"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71BEF07"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3D10C44" w14:textId="77777777" w:rsidR="009327DC" w:rsidRPr="009C0324" w:rsidRDefault="00000000">
            <w:pPr>
              <w:rPr>
                <w:rFonts w:ascii="Arial" w:hAnsi="Arial" w:cs="Arial"/>
                <w:sz w:val="22"/>
                <w:szCs w:val="22"/>
              </w:rPr>
            </w:pPr>
            <w:r w:rsidRPr="009C0324">
              <w:rPr>
                <w:rFonts w:ascii="Arial" w:hAnsi="Arial" w:cs="Arial"/>
                <w:sz w:val="22"/>
                <w:szCs w:val="22"/>
              </w:rPr>
              <w:t>Via professional/clinical contacts and networks (e.g. through the Director of Studies, university clinical partnerships, or professional bodies). Participation will be voluntary and based on self-selection following an invitation email/flyer describing the study.</w:t>
            </w:r>
          </w:p>
        </w:tc>
      </w:tr>
    </w:tbl>
    <w:p w14:paraId="072E71D8" w14:textId="77777777" w:rsidR="00720BA7" w:rsidRPr="00D71982" w:rsidRDefault="00720BA7" w:rsidP="009955DD">
      <w:pPr>
        <w:rPr>
          <w:rFonts w:ascii="Arial" w:hAnsi="Arial" w:cs="Arial"/>
          <w:bCs/>
          <w:sz w:val="24"/>
          <w:szCs w:val="24"/>
        </w:rPr>
      </w:pPr>
    </w:p>
    <w:p w14:paraId="1BD2210C"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71978CF5" w14:textId="77777777" w:rsidTr="009E5020">
        <w:tc>
          <w:tcPr>
            <w:tcW w:w="562" w:type="dxa"/>
            <w:shd w:val="clear" w:color="auto" w:fill="F2F2F2" w:themeFill="background1" w:themeFillShade="F2"/>
            <w:vAlign w:val="center"/>
          </w:tcPr>
          <w:p w14:paraId="674A77F6"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EE917D2"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43AC01" w14:textId="77777777" w:rsidR="00025F69" w:rsidRPr="004C3A0B" w:rsidRDefault="00025F69" w:rsidP="00720BA7">
            <w:pPr>
              <w:autoSpaceDE w:val="0"/>
              <w:autoSpaceDN w:val="0"/>
              <w:adjustRightInd w:val="0"/>
              <w:jc w:val="center"/>
              <w:rPr>
                <w:rFonts w:ascii="Arial" w:hAnsi="Arial" w:cs="Arial"/>
                <w:b/>
                <w:bCs/>
                <w:sz w:val="16"/>
                <w:szCs w:val="16"/>
              </w:rPr>
            </w:pPr>
          </w:p>
          <w:p w14:paraId="222A7E9A"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347A46C"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7E7BB233" w14:textId="77777777" w:rsidR="00025F69" w:rsidRPr="004C3A0B" w:rsidRDefault="00025F69" w:rsidP="00694EA8">
            <w:pPr>
              <w:autoSpaceDE w:val="0"/>
              <w:autoSpaceDN w:val="0"/>
              <w:adjustRightInd w:val="0"/>
              <w:jc w:val="center"/>
              <w:rPr>
                <w:rFonts w:ascii="Arial" w:hAnsi="Arial" w:cs="Arial"/>
                <w:b/>
                <w:bCs/>
                <w:sz w:val="16"/>
                <w:szCs w:val="16"/>
              </w:rPr>
            </w:pPr>
          </w:p>
          <w:p w14:paraId="6A704F1A"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1282671A" w14:textId="77777777" w:rsidTr="009E5020">
        <w:trPr>
          <w:trHeight w:val="439"/>
        </w:trPr>
        <w:tc>
          <w:tcPr>
            <w:tcW w:w="562" w:type="dxa"/>
            <w:shd w:val="clear" w:color="auto" w:fill="F2F2F2" w:themeFill="background1" w:themeFillShade="F2"/>
            <w:vAlign w:val="center"/>
          </w:tcPr>
          <w:p w14:paraId="5E077E2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607F6E6A"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3BBC6F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5CC4E7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9EA09B0"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558E906" w14:textId="77777777" w:rsidTr="009E5020">
        <w:trPr>
          <w:trHeight w:val="403"/>
        </w:trPr>
        <w:tc>
          <w:tcPr>
            <w:tcW w:w="562" w:type="dxa"/>
            <w:shd w:val="clear" w:color="auto" w:fill="F2F2F2" w:themeFill="background1" w:themeFillShade="F2"/>
            <w:vAlign w:val="center"/>
          </w:tcPr>
          <w:p w14:paraId="2FBA12D5"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10714CA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5972D6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3B6078F"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94CE0C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BE69EE7" w14:textId="77777777" w:rsidTr="009E5020">
        <w:trPr>
          <w:trHeight w:val="439"/>
        </w:trPr>
        <w:tc>
          <w:tcPr>
            <w:tcW w:w="562" w:type="dxa"/>
            <w:shd w:val="clear" w:color="auto" w:fill="F2F2F2" w:themeFill="background1" w:themeFillShade="F2"/>
            <w:vAlign w:val="center"/>
          </w:tcPr>
          <w:p w14:paraId="3EF048C5"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2324933F"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D319E0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3880042"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37EA0A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F244F3F" w14:textId="77777777" w:rsidTr="009E5020">
        <w:trPr>
          <w:trHeight w:val="403"/>
        </w:trPr>
        <w:tc>
          <w:tcPr>
            <w:tcW w:w="562" w:type="dxa"/>
            <w:shd w:val="clear" w:color="auto" w:fill="F2F2F2" w:themeFill="background1" w:themeFillShade="F2"/>
            <w:vAlign w:val="center"/>
          </w:tcPr>
          <w:p w14:paraId="596AFB81"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83F59C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1651AC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EC1810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0802551"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10A9D24" w14:textId="77777777" w:rsidTr="009E5020">
        <w:trPr>
          <w:trHeight w:val="439"/>
        </w:trPr>
        <w:tc>
          <w:tcPr>
            <w:tcW w:w="562" w:type="dxa"/>
            <w:shd w:val="clear" w:color="auto" w:fill="F2F2F2" w:themeFill="background1" w:themeFillShade="F2"/>
            <w:vAlign w:val="center"/>
          </w:tcPr>
          <w:p w14:paraId="6F00EDEA"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1B41588"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4AACF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7D6455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22E3096"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4C2542C" w14:textId="77777777" w:rsidTr="009E5020">
        <w:trPr>
          <w:trHeight w:val="403"/>
        </w:trPr>
        <w:tc>
          <w:tcPr>
            <w:tcW w:w="562" w:type="dxa"/>
            <w:shd w:val="clear" w:color="auto" w:fill="F2F2F2" w:themeFill="background1" w:themeFillShade="F2"/>
            <w:vAlign w:val="center"/>
          </w:tcPr>
          <w:p w14:paraId="6F3B6630"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54CC1FCB"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35EC9F5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1AA8CD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6EA476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DAAE671" w14:textId="77777777" w:rsidTr="009E5020">
        <w:trPr>
          <w:trHeight w:val="439"/>
        </w:trPr>
        <w:tc>
          <w:tcPr>
            <w:tcW w:w="562" w:type="dxa"/>
            <w:shd w:val="clear" w:color="auto" w:fill="F2F2F2" w:themeFill="background1" w:themeFillShade="F2"/>
            <w:vAlign w:val="center"/>
          </w:tcPr>
          <w:p w14:paraId="1E23EB56"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308036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5786DD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81B045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F821D4C"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0CE5E13F" w14:textId="77777777" w:rsidTr="009E5020">
        <w:trPr>
          <w:trHeight w:val="403"/>
        </w:trPr>
        <w:tc>
          <w:tcPr>
            <w:tcW w:w="562" w:type="dxa"/>
            <w:shd w:val="clear" w:color="auto" w:fill="F2F2F2" w:themeFill="background1" w:themeFillShade="F2"/>
            <w:vAlign w:val="center"/>
          </w:tcPr>
          <w:p w14:paraId="60576460"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3B2A339"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72C8E3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358728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32F6942"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EB7A573" w14:textId="77777777" w:rsidTr="009E5020">
        <w:trPr>
          <w:trHeight w:val="439"/>
        </w:trPr>
        <w:tc>
          <w:tcPr>
            <w:tcW w:w="562" w:type="dxa"/>
            <w:shd w:val="clear" w:color="auto" w:fill="F2F2F2" w:themeFill="background1" w:themeFillShade="F2"/>
            <w:vAlign w:val="center"/>
          </w:tcPr>
          <w:p w14:paraId="69FEE05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1F04044"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8DE5D6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5B2E7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B6DCF5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A0593D1" w14:textId="77777777" w:rsidTr="009E5020">
        <w:trPr>
          <w:trHeight w:val="403"/>
        </w:trPr>
        <w:tc>
          <w:tcPr>
            <w:tcW w:w="562" w:type="dxa"/>
            <w:tcBorders>
              <w:bottom w:val="single" w:sz="4" w:space="0" w:color="auto"/>
            </w:tcBorders>
            <w:shd w:val="clear" w:color="auto" w:fill="F2F2F2" w:themeFill="background1" w:themeFillShade="F2"/>
            <w:vAlign w:val="center"/>
          </w:tcPr>
          <w:p w14:paraId="1653283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0F397336"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414DD812" w14:textId="77777777" w:rsidTr="009E5020">
        <w:trPr>
          <w:trHeight w:val="403"/>
        </w:trPr>
        <w:tc>
          <w:tcPr>
            <w:tcW w:w="562" w:type="dxa"/>
            <w:vAlign w:val="center"/>
          </w:tcPr>
          <w:p w14:paraId="3304916B" w14:textId="77777777" w:rsidR="00025F69" w:rsidRDefault="00025F69" w:rsidP="009E5020">
            <w:pPr>
              <w:jc w:val="center"/>
              <w:rPr>
                <w:rFonts w:ascii="Arial" w:hAnsi="Arial" w:cs="Arial"/>
                <w:sz w:val="22"/>
                <w:szCs w:val="22"/>
              </w:rPr>
            </w:pPr>
          </w:p>
        </w:tc>
        <w:tc>
          <w:tcPr>
            <w:tcW w:w="9923" w:type="dxa"/>
            <w:gridSpan w:val="4"/>
            <w:vAlign w:val="center"/>
          </w:tcPr>
          <w:p w14:paraId="514B7D3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580F0ABB" w14:textId="77777777" w:rsidR="00025F69" w:rsidRPr="004C3A0B" w:rsidRDefault="00025F69" w:rsidP="003257BD">
            <w:pPr>
              <w:rPr>
                <w:rFonts w:ascii="Arial" w:hAnsi="Arial" w:cs="Arial"/>
                <w:sz w:val="22"/>
                <w:szCs w:val="22"/>
              </w:rPr>
            </w:pPr>
          </w:p>
          <w:p w14:paraId="541B95C7"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2671024"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7C257355" w14:textId="77777777" w:rsidTr="00D56776">
        <w:tc>
          <w:tcPr>
            <w:tcW w:w="562" w:type="dxa"/>
            <w:shd w:val="clear" w:color="auto" w:fill="F2F2F2" w:themeFill="background1" w:themeFillShade="F2"/>
          </w:tcPr>
          <w:p w14:paraId="26E31A9C"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1808ADE"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B5C4954" w14:textId="77777777" w:rsidR="00382031" w:rsidRPr="004C3A0B" w:rsidRDefault="00382031" w:rsidP="00720BA7">
            <w:pPr>
              <w:autoSpaceDE w:val="0"/>
              <w:autoSpaceDN w:val="0"/>
              <w:adjustRightInd w:val="0"/>
              <w:jc w:val="center"/>
              <w:rPr>
                <w:rFonts w:ascii="Arial" w:hAnsi="Arial" w:cs="Arial"/>
                <w:b/>
                <w:bCs/>
                <w:sz w:val="16"/>
                <w:szCs w:val="16"/>
              </w:rPr>
            </w:pPr>
          </w:p>
          <w:p w14:paraId="4E75FDE5"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F9A2711"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7D967BA" w14:textId="77777777" w:rsidR="00382031" w:rsidRPr="004C3A0B" w:rsidRDefault="00382031" w:rsidP="00720BA7">
            <w:pPr>
              <w:autoSpaceDE w:val="0"/>
              <w:autoSpaceDN w:val="0"/>
              <w:adjustRightInd w:val="0"/>
              <w:jc w:val="center"/>
              <w:rPr>
                <w:rFonts w:ascii="Arial" w:hAnsi="Arial" w:cs="Arial"/>
                <w:b/>
                <w:bCs/>
                <w:sz w:val="16"/>
                <w:szCs w:val="16"/>
              </w:rPr>
            </w:pPr>
          </w:p>
          <w:p w14:paraId="6A6D3F62"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5F022C3A" w14:textId="77777777" w:rsidTr="009E5020">
        <w:trPr>
          <w:trHeight w:val="439"/>
        </w:trPr>
        <w:tc>
          <w:tcPr>
            <w:tcW w:w="562" w:type="dxa"/>
            <w:shd w:val="clear" w:color="auto" w:fill="F2F2F2" w:themeFill="background1" w:themeFillShade="F2"/>
            <w:vAlign w:val="center"/>
          </w:tcPr>
          <w:p w14:paraId="43C670D3"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2EE32CB0"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C36343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67D87AF"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8CB016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6A964910" w14:textId="77777777" w:rsidTr="009E5020">
        <w:trPr>
          <w:trHeight w:val="403"/>
        </w:trPr>
        <w:tc>
          <w:tcPr>
            <w:tcW w:w="562" w:type="dxa"/>
            <w:shd w:val="clear" w:color="auto" w:fill="F2F2F2" w:themeFill="background1" w:themeFillShade="F2"/>
            <w:vAlign w:val="center"/>
          </w:tcPr>
          <w:p w14:paraId="71679C69"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EE86534"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247F358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F34B03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3590EB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E49DB8F" w14:textId="77777777" w:rsidTr="009E5020">
        <w:trPr>
          <w:trHeight w:val="439"/>
        </w:trPr>
        <w:tc>
          <w:tcPr>
            <w:tcW w:w="562" w:type="dxa"/>
            <w:shd w:val="clear" w:color="auto" w:fill="F2F2F2" w:themeFill="background1" w:themeFillShade="F2"/>
            <w:vAlign w:val="center"/>
          </w:tcPr>
          <w:p w14:paraId="227DC8B3"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4E89455B"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3369518"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00275CF"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96E79F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C4709B8" w14:textId="77777777" w:rsidTr="009E5020">
        <w:trPr>
          <w:trHeight w:val="403"/>
        </w:trPr>
        <w:tc>
          <w:tcPr>
            <w:tcW w:w="562" w:type="dxa"/>
            <w:shd w:val="clear" w:color="auto" w:fill="F2F2F2" w:themeFill="background1" w:themeFillShade="F2"/>
            <w:vAlign w:val="center"/>
          </w:tcPr>
          <w:p w14:paraId="7278ED30"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4304E8A"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C41C09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1869D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461856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167757A0" w14:textId="77777777" w:rsidTr="009E5020">
        <w:trPr>
          <w:trHeight w:val="403"/>
        </w:trPr>
        <w:tc>
          <w:tcPr>
            <w:tcW w:w="562" w:type="dxa"/>
            <w:shd w:val="clear" w:color="auto" w:fill="F2F2F2" w:themeFill="background1" w:themeFillShade="F2"/>
            <w:vAlign w:val="center"/>
          </w:tcPr>
          <w:p w14:paraId="4C4CC11E"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37997DAE"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63CE7BDB" w14:textId="77777777" w:rsidTr="009E5020">
        <w:trPr>
          <w:trHeight w:val="403"/>
        </w:trPr>
        <w:tc>
          <w:tcPr>
            <w:tcW w:w="562" w:type="dxa"/>
            <w:vAlign w:val="center"/>
          </w:tcPr>
          <w:p w14:paraId="7B695FAD" w14:textId="77777777" w:rsidR="00382031" w:rsidRDefault="00382031" w:rsidP="009E5020">
            <w:pPr>
              <w:jc w:val="center"/>
              <w:rPr>
                <w:rFonts w:ascii="Arial" w:hAnsi="Arial" w:cs="Arial"/>
                <w:sz w:val="22"/>
                <w:szCs w:val="22"/>
              </w:rPr>
            </w:pPr>
          </w:p>
        </w:tc>
        <w:tc>
          <w:tcPr>
            <w:tcW w:w="9923" w:type="dxa"/>
            <w:gridSpan w:val="4"/>
            <w:vAlign w:val="center"/>
          </w:tcPr>
          <w:p w14:paraId="148865CA"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4FB5A643" w14:textId="77777777" w:rsidR="00382031" w:rsidRPr="004C3A0B" w:rsidRDefault="00382031" w:rsidP="003257BD">
            <w:pPr>
              <w:rPr>
                <w:rFonts w:ascii="Arial" w:hAnsi="Arial" w:cs="Arial"/>
                <w:sz w:val="22"/>
                <w:szCs w:val="22"/>
              </w:rPr>
            </w:pPr>
          </w:p>
          <w:p w14:paraId="06B834CE"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372632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6531D98"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4DA33A2B"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76AD217C" w14:textId="77777777" w:rsidTr="002132F9">
        <w:tc>
          <w:tcPr>
            <w:tcW w:w="596" w:type="dxa"/>
            <w:tcBorders>
              <w:bottom w:val="single" w:sz="4" w:space="0" w:color="auto"/>
            </w:tcBorders>
            <w:shd w:val="clear" w:color="auto" w:fill="F2F2F2" w:themeFill="background1" w:themeFillShade="F2"/>
          </w:tcPr>
          <w:p w14:paraId="09FB5752"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A519426" w14:textId="77777777"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67872FC1" w14:textId="77777777" w:rsidTr="0094056C">
        <w:tc>
          <w:tcPr>
            <w:tcW w:w="596" w:type="dxa"/>
            <w:tcBorders>
              <w:bottom w:val="single" w:sz="4" w:space="0" w:color="auto"/>
            </w:tcBorders>
            <w:shd w:val="clear" w:color="auto" w:fill="F2F2F2" w:themeFill="background1" w:themeFillShade="F2"/>
            <w:vAlign w:val="center"/>
          </w:tcPr>
          <w:p w14:paraId="6AEA8E47"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436119ED"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7F2C74BB"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DEE0412" w14:textId="77777777" w:rsidTr="0094056C">
        <w:tc>
          <w:tcPr>
            <w:tcW w:w="596" w:type="dxa"/>
            <w:tcBorders>
              <w:top w:val="single" w:sz="4" w:space="0" w:color="auto"/>
              <w:bottom w:val="single" w:sz="4" w:space="0" w:color="auto"/>
            </w:tcBorders>
            <w:vAlign w:val="center"/>
          </w:tcPr>
          <w:p w14:paraId="483FE8D6"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6D43EE5"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77DB946" w14:textId="77777777"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1D39835B" w14:textId="77777777" w:rsidR="00003E64" w:rsidRPr="004C3A0B" w:rsidRDefault="00003E64" w:rsidP="003257BD">
            <w:pPr>
              <w:rPr>
                <w:rFonts w:ascii="Arial" w:hAnsi="Arial" w:cs="Arial"/>
                <w:sz w:val="22"/>
                <w:szCs w:val="22"/>
              </w:rPr>
            </w:pPr>
          </w:p>
          <w:p w14:paraId="4270F421"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p w14:paraId="02526711" w14:textId="77777777" w:rsidR="009327DC" w:rsidRDefault="00000000">
            <w:r>
              <w:t>Time burden of the evaluation session; potential mild fatigue or frustration if the dashboard/interface is unclear; possible discomfort discussing diagnostic uncertainty in front of a researcher.</w:t>
            </w:r>
          </w:p>
        </w:tc>
        <w:tc>
          <w:tcPr>
            <w:tcW w:w="4932" w:type="dxa"/>
            <w:tcBorders>
              <w:top w:val="single" w:sz="4" w:space="0" w:color="auto"/>
              <w:bottom w:val="single" w:sz="4" w:space="0" w:color="auto"/>
            </w:tcBorders>
          </w:tcPr>
          <w:p w14:paraId="2E4898D2"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21B791F" w14:textId="77777777" w:rsidR="00003E64" w:rsidRDefault="00003E64" w:rsidP="003257BD">
            <w:pPr>
              <w:rPr>
                <w:rFonts w:ascii="Arial" w:hAnsi="Arial" w:cs="Arial"/>
                <w:sz w:val="22"/>
                <w:szCs w:val="22"/>
              </w:rPr>
            </w:pPr>
          </w:p>
          <w:p w14:paraId="1DE89021" w14:textId="77777777" w:rsidR="009327DC" w:rsidRPr="001551E0" w:rsidRDefault="00000000">
            <w:pPr>
              <w:rPr>
                <w:rFonts w:ascii="Arial" w:hAnsi="Arial" w:cs="Arial"/>
                <w:sz w:val="22"/>
                <w:szCs w:val="22"/>
              </w:rPr>
            </w:pPr>
            <w:r w:rsidRPr="001551E0">
              <w:rPr>
                <w:rFonts w:ascii="Arial" w:hAnsi="Arial" w:cs="Arial"/>
                <w:sz w:val="22"/>
                <w:szCs w:val="22"/>
              </w:rPr>
              <w:t>Sessions will be kept short and scheduled at the participant's convenience; a clear task walkthrough and practice case will be given first; participants may pause, skip, or withdraw at any time without giving a reason; no clinical decisions made during the study will be used for real patient care.</w:t>
            </w:r>
          </w:p>
        </w:tc>
      </w:tr>
      <w:tr w:rsidR="00003E64" w:rsidRPr="004C3A0B" w14:paraId="1BD0F656" w14:textId="77777777" w:rsidTr="0094056C">
        <w:tc>
          <w:tcPr>
            <w:tcW w:w="596" w:type="dxa"/>
            <w:tcBorders>
              <w:bottom w:val="single" w:sz="4" w:space="0" w:color="auto"/>
            </w:tcBorders>
            <w:shd w:val="clear" w:color="auto" w:fill="F2F2F2" w:themeFill="background1" w:themeFillShade="F2"/>
            <w:vAlign w:val="center"/>
          </w:tcPr>
          <w:p w14:paraId="2F1F2EAF"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5A4ECB0F"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275E9FA4" w14:textId="77777777" w:rsidTr="0094056C">
        <w:tc>
          <w:tcPr>
            <w:tcW w:w="596" w:type="dxa"/>
            <w:tcBorders>
              <w:top w:val="single" w:sz="4" w:space="0" w:color="auto"/>
              <w:bottom w:val="single" w:sz="4" w:space="0" w:color="auto"/>
            </w:tcBorders>
            <w:vAlign w:val="center"/>
          </w:tcPr>
          <w:p w14:paraId="3A870CB2"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34E74569" w14:textId="2580F45D" w:rsidR="009327DC" w:rsidRPr="001551E0" w:rsidRDefault="00000000">
            <w:pPr>
              <w:rPr>
                <w:rFonts w:ascii="Arial" w:hAnsi="Arial" w:cs="Arial"/>
                <w:sz w:val="22"/>
                <w:szCs w:val="22"/>
              </w:rPr>
            </w:pPr>
            <w:r w:rsidRPr="001551E0">
              <w:rPr>
                <w:rFonts w:ascii="Arial" w:hAnsi="Arial" w:cs="Arial"/>
                <w:sz w:val="22"/>
                <w:szCs w:val="22"/>
              </w:rPr>
              <w:t>N/A</w:t>
            </w:r>
            <w:r w:rsidR="001551E0">
              <w:rPr>
                <w:rFonts w:ascii="Arial" w:hAnsi="Arial" w:cs="Arial"/>
                <w:sz w:val="22"/>
                <w:szCs w:val="22"/>
              </w:rPr>
              <w:t xml:space="preserve">; </w:t>
            </w:r>
            <w:r w:rsidRPr="001551E0">
              <w:rPr>
                <w:rFonts w:ascii="Arial" w:hAnsi="Arial" w:cs="Arial"/>
                <w:sz w:val="22"/>
                <w:szCs w:val="22"/>
              </w:rPr>
              <w:t>no sensitive, embarrassing, or upsetting topics are anticipated. No disclosure of illegal activity is expected in the course of this study.</w:t>
            </w:r>
          </w:p>
        </w:tc>
      </w:tr>
      <w:tr w:rsidR="00003E64" w:rsidRPr="004C3A0B" w14:paraId="4DBA7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41F2FE4"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6B7D2B72"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3BF8AABA"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74467BB0" w14:textId="77777777" w:rsidTr="0094056C">
        <w:tc>
          <w:tcPr>
            <w:tcW w:w="596" w:type="dxa"/>
            <w:tcBorders>
              <w:top w:val="single" w:sz="4" w:space="0" w:color="auto"/>
              <w:bottom w:val="single" w:sz="4" w:space="0" w:color="auto"/>
            </w:tcBorders>
            <w:vAlign w:val="center"/>
          </w:tcPr>
          <w:p w14:paraId="0509493C"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4B41D0"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7228992F"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1A898B00" w14:textId="77777777" w:rsidR="00003E64" w:rsidRDefault="00003E64" w:rsidP="003257BD">
            <w:pPr>
              <w:rPr>
                <w:rFonts w:ascii="Arial" w:hAnsi="Arial" w:cs="Arial"/>
                <w:sz w:val="22"/>
                <w:szCs w:val="22"/>
              </w:rPr>
            </w:pPr>
          </w:p>
          <w:p w14:paraId="1437454B" w14:textId="77777777" w:rsidR="009327DC" w:rsidRPr="00B31C88" w:rsidRDefault="00000000">
            <w:pPr>
              <w:rPr>
                <w:rFonts w:ascii="Arial" w:hAnsi="Arial" w:cs="Arial"/>
                <w:sz w:val="22"/>
                <w:szCs w:val="22"/>
              </w:rPr>
            </w:pPr>
            <w:r w:rsidRPr="00B31C88">
              <w:rPr>
                <w:rFonts w:ascii="Arial" w:hAnsi="Arial" w:cs="Arial"/>
                <w:sz w:val="22"/>
                <w:szCs w:val="22"/>
              </w:rPr>
              <w:t>Minimal, no physical risk. Possible mild time/scheduling pressure and the emotional/professional pressure of engaging clinicians as participants.</w:t>
            </w:r>
          </w:p>
        </w:tc>
        <w:tc>
          <w:tcPr>
            <w:tcW w:w="4932" w:type="dxa"/>
            <w:tcBorders>
              <w:top w:val="single" w:sz="4" w:space="0" w:color="auto"/>
              <w:bottom w:val="single" w:sz="4" w:space="0" w:color="auto"/>
            </w:tcBorders>
          </w:tcPr>
          <w:p w14:paraId="276A1D13"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2CEA18AD" w14:textId="77777777" w:rsidR="00003E64" w:rsidRDefault="00003E64" w:rsidP="003257BD">
            <w:pPr>
              <w:rPr>
                <w:rFonts w:ascii="Arial" w:hAnsi="Arial" w:cs="Arial"/>
                <w:sz w:val="22"/>
                <w:szCs w:val="22"/>
              </w:rPr>
            </w:pPr>
          </w:p>
          <w:p w14:paraId="124ECE21" w14:textId="77777777" w:rsidR="009327DC" w:rsidRPr="00B31C88" w:rsidRDefault="00000000">
            <w:pPr>
              <w:rPr>
                <w:rFonts w:ascii="Arial" w:hAnsi="Arial" w:cs="Arial"/>
                <w:sz w:val="22"/>
                <w:szCs w:val="22"/>
              </w:rPr>
            </w:pPr>
            <w:r w:rsidRPr="00B31C88">
              <w:rPr>
                <w:rFonts w:ascii="Arial" w:hAnsi="Arial" w:cs="Arial"/>
                <w:sz w:val="22"/>
                <w:szCs w:val="22"/>
              </w:rPr>
              <w:t>Sessions conducted in professional settings (in person in a public/professional space, or online); clear scheduling and communication; supervisor support available throughout via Dr Aliyu Sambo.</w:t>
            </w:r>
          </w:p>
        </w:tc>
      </w:tr>
      <w:tr w:rsidR="0094056C" w:rsidRPr="004C3A0B" w14:paraId="3E14EBD9"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4F03F584"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5EE960D"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0CFF6D68"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4290982A" w14:textId="77777777" w:rsidTr="00D107AC">
        <w:tc>
          <w:tcPr>
            <w:tcW w:w="596" w:type="dxa"/>
            <w:tcBorders>
              <w:top w:val="single" w:sz="4" w:space="0" w:color="auto"/>
              <w:bottom w:val="single" w:sz="4" w:space="0" w:color="auto"/>
            </w:tcBorders>
            <w:vAlign w:val="center"/>
          </w:tcPr>
          <w:p w14:paraId="43A8BF18"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BB7DEB3"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17E750D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1E4F910E" w14:textId="77777777" w:rsidR="009327DC" w:rsidRPr="00B31C88" w:rsidRDefault="00000000">
            <w:pPr>
              <w:rPr>
                <w:rFonts w:ascii="Arial" w:hAnsi="Arial" w:cs="Arial"/>
                <w:sz w:val="22"/>
                <w:szCs w:val="22"/>
              </w:rPr>
            </w:pPr>
            <w:r w:rsidRPr="00B31C88">
              <w:rPr>
                <w:rFonts w:ascii="Arial" w:hAnsi="Arial" w:cs="Arial"/>
                <w:sz w:val="22"/>
                <w:szCs w:val="22"/>
              </w:rPr>
              <w:t>Reputational risk if data handling or consent procedures are inadequate; risk of breaching CheXpert Plus's research use/citation terms.</w:t>
            </w:r>
          </w:p>
        </w:tc>
        <w:tc>
          <w:tcPr>
            <w:tcW w:w="4932" w:type="dxa"/>
            <w:tcBorders>
              <w:top w:val="single" w:sz="4" w:space="0" w:color="auto"/>
              <w:bottom w:val="single" w:sz="4" w:space="0" w:color="auto"/>
            </w:tcBorders>
          </w:tcPr>
          <w:p w14:paraId="6D7C85EC" w14:textId="77777777"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F42E3F5" w14:textId="77777777" w:rsidR="00B31C88" w:rsidRPr="00354F34" w:rsidRDefault="00B31C88" w:rsidP="00D107AC">
            <w:pPr>
              <w:autoSpaceDE w:val="0"/>
              <w:autoSpaceDN w:val="0"/>
              <w:adjustRightInd w:val="0"/>
              <w:rPr>
                <w:rFonts w:ascii="Arial" w:hAnsi="Arial" w:cs="Arial"/>
                <w:i/>
                <w:sz w:val="18"/>
                <w:szCs w:val="18"/>
              </w:rPr>
            </w:pPr>
          </w:p>
          <w:p w14:paraId="7FF3AF14" w14:textId="77777777" w:rsidR="009327DC" w:rsidRPr="00B31C88" w:rsidRDefault="00000000">
            <w:pPr>
              <w:rPr>
                <w:rFonts w:ascii="Arial" w:hAnsi="Arial" w:cs="Arial"/>
                <w:sz w:val="22"/>
                <w:szCs w:val="22"/>
              </w:rPr>
            </w:pPr>
            <w:r w:rsidRPr="00B31C88">
              <w:rPr>
                <w:rFonts w:ascii="Arial" w:hAnsi="Arial" w:cs="Arial"/>
                <w:sz w:val="22"/>
                <w:szCs w:val="22"/>
              </w:rPr>
              <w:t>Strict adherence to informed consent procedures, GDPR-compliant data storage (see Section H), and full compliance with the CheXpert Plus research use agreement and citation requirements.</w:t>
            </w:r>
          </w:p>
        </w:tc>
      </w:tr>
      <w:tr w:rsidR="00003E64" w:rsidRPr="004C3A0B" w14:paraId="69566AE9"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02A4D83"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31EC74A8"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5744113E"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8C0005" w14:textId="77777777" w:rsidTr="0094056C">
        <w:tc>
          <w:tcPr>
            <w:tcW w:w="596" w:type="dxa"/>
            <w:tcBorders>
              <w:top w:val="single" w:sz="4" w:space="0" w:color="auto"/>
              <w:bottom w:val="single" w:sz="4" w:space="0" w:color="auto"/>
            </w:tcBorders>
            <w:vAlign w:val="center"/>
          </w:tcPr>
          <w:p w14:paraId="3350625C"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DDA249C"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4721033" w14:textId="77777777" w:rsidR="00B31C88" w:rsidRDefault="00B31C88" w:rsidP="006F307C">
            <w:pPr>
              <w:autoSpaceDE w:val="0"/>
              <w:autoSpaceDN w:val="0"/>
              <w:adjustRightInd w:val="0"/>
              <w:rPr>
                <w:rFonts w:ascii="Arial" w:hAnsi="Arial" w:cs="Arial"/>
                <w:sz w:val="22"/>
                <w:szCs w:val="22"/>
              </w:rPr>
            </w:pPr>
          </w:p>
          <w:p w14:paraId="3081E3D0" w14:textId="0AADAB40" w:rsidR="009327DC" w:rsidRPr="00B31C88" w:rsidRDefault="00000000">
            <w:pPr>
              <w:rPr>
                <w:rFonts w:ascii="Arial" w:hAnsi="Arial" w:cs="Arial"/>
                <w:sz w:val="22"/>
                <w:szCs w:val="22"/>
              </w:rPr>
            </w:pPr>
            <w:r w:rsidRPr="00B31C88">
              <w:rPr>
                <w:rFonts w:ascii="Arial" w:hAnsi="Arial" w:cs="Arial"/>
                <w:sz w:val="22"/>
                <w:szCs w:val="22"/>
              </w:rPr>
              <w:t>Minimal</w:t>
            </w:r>
            <w:r w:rsidR="00B31C88" w:rsidRPr="00B31C88">
              <w:rPr>
                <w:rFonts w:ascii="Arial" w:hAnsi="Arial" w:cs="Arial"/>
                <w:sz w:val="22"/>
                <w:szCs w:val="22"/>
              </w:rPr>
              <w:t xml:space="preserve">; </w:t>
            </w:r>
            <w:r w:rsidRPr="00B31C88">
              <w:rPr>
                <w:rFonts w:ascii="Arial" w:hAnsi="Arial" w:cs="Arial"/>
                <w:sz w:val="22"/>
                <w:szCs w:val="22"/>
              </w:rPr>
              <w:t>the research involves computational work using cloud/HPC compute resources for model training.</w:t>
            </w:r>
          </w:p>
        </w:tc>
        <w:tc>
          <w:tcPr>
            <w:tcW w:w="4932" w:type="dxa"/>
            <w:tcBorders>
              <w:top w:val="single" w:sz="4" w:space="0" w:color="auto"/>
              <w:bottom w:val="single" w:sz="4" w:space="0" w:color="auto"/>
            </w:tcBorders>
          </w:tcPr>
          <w:p w14:paraId="020D810D"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E484837" w14:textId="77777777" w:rsidR="00B31C88" w:rsidRDefault="00B31C88"/>
          <w:p w14:paraId="276DD4DE" w14:textId="438F5F50" w:rsidR="009327DC" w:rsidRPr="00B31C88" w:rsidRDefault="00000000">
            <w:pPr>
              <w:rPr>
                <w:rFonts w:ascii="Arial" w:hAnsi="Arial" w:cs="Arial"/>
                <w:sz w:val="22"/>
                <w:szCs w:val="22"/>
              </w:rPr>
            </w:pPr>
            <w:r w:rsidRPr="00B31C88">
              <w:rPr>
                <w:rFonts w:ascii="Arial" w:hAnsi="Arial" w:cs="Arial"/>
                <w:sz w:val="22"/>
                <w:szCs w:val="22"/>
              </w:rPr>
              <w:t>Efficient, published pretrained architectures will be used where feasible to limit compute/energy use.</w:t>
            </w:r>
          </w:p>
        </w:tc>
      </w:tr>
    </w:tbl>
    <w:p w14:paraId="04E9A293" w14:textId="77777777" w:rsidR="00065801" w:rsidRDefault="00065801"/>
    <w:p w14:paraId="120EA451"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6C272C5" w14:textId="77777777" w:rsidR="00477654" w:rsidRDefault="00477654" w:rsidP="002132F9">
      <w:pPr>
        <w:rPr>
          <w:rFonts w:ascii="Arial" w:hAnsi="Arial" w:cs="Arial"/>
          <w:b/>
          <w:sz w:val="22"/>
          <w:szCs w:val="22"/>
        </w:rPr>
      </w:pPr>
    </w:p>
    <w:p w14:paraId="7CB9C402"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7DA175C3"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435C2739" w14:textId="77777777" w:rsidTr="002132F9">
        <w:tc>
          <w:tcPr>
            <w:tcW w:w="596" w:type="dxa"/>
            <w:tcBorders>
              <w:top w:val="single" w:sz="4" w:space="0" w:color="auto"/>
              <w:bottom w:val="single" w:sz="4" w:space="0" w:color="auto"/>
            </w:tcBorders>
            <w:shd w:val="clear" w:color="auto" w:fill="F2F2F2" w:themeFill="background1" w:themeFillShade="F2"/>
          </w:tcPr>
          <w:p w14:paraId="362FAF8E"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5E6E9BD9"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545DB5B0"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p w14:paraId="2A100352" w14:textId="77777777" w:rsidR="009327DC" w:rsidRPr="00515884" w:rsidRDefault="00000000">
            <w:pPr>
              <w:rPr>
                <w:rFonts w:ascii="Arial" w:hAnsi="Arial" w:cs="Arial"/>
                <w:sz w:val="22"/>
                <w:szCs w:val="22"/>
              </w:rPr>
            </w:pPr>
            <w:r w:rsidRPr="00515884">
              <w:rPr>
                <w:rFonts w:ascii="Arial" w:hAnsi="Arial" w:cs="Arial"/>
                <w:sz w:val="22"/>
                <w:szCs w:val="22"/>
              </w:rPr>
              <w:t>Participants will be offered a brief summary of the overall findings after project completion via a dedicated study contact email, without disclosing individual responses.</w:t>
            </w:r>
          </w:p>
        </w:tc>
      </w:tr>
      <w:tr w:rsidR="006930C2" w:rsidRPr="004C3A0B" w14:paraId="6FC4C749" w14:textId="77777777" w:rsidTr="002132F9">
        <w:tc>
          <w:tcPr>
            <w:tcW w:w="596" w:type="dxa"/>
            <w:tcBorders>
              <w:top w:val="single" w:sz="4" w:space="0" w:color="auto"/>
              <w:bottom w:val="single" w:sz="4" w:space="0" w:color="auto"/>
            </w:tcBorders>
          </w:tcPr>
          <w:p w14:paraId="415985A8"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269509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421D0E92"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3BA50773" w14:textId="77777777" w:rsidTr="002132F9">
        <w:tc>
          <w:tcPr>
            <w:tcW w:w="596" w:type="dxa"/>
            <w:tcBorders>
              <w:top w:val="single" w:sz="4" w:space="0" w:color="auto"/>
              <w:bottom w:val="single" w:sz="4" w:space="0" w:color="auto"/>
            </w:tcBorders>
            <w:shd w:val="clear" w:color="auto" w:fill="F2F2F2" w:themeFill="background1" w:themeFillShade="F2"/>
          </w:tcPr>
          <w:p w14:paraId="6B1E29F6"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F3CB8AD"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785BDDB" w14:textId="77777777" w:rsidR="006930C2"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p w14:paraId="57FC842D" w14:textId="77777777" w:rsidR="00515884" w:rsidRPr="004C3A0B" w:rsidRDefault="00515884" w:rsidP="00BE2189">
            <w:pPr>
              <w:autoSpaceDE w:val="0"/>
              <w:autoSpaceDN w:val="0"/>
              <w:adjustRightInd w:val="0"/>
              <w:rPr>
                <w:rFonts w:ascii="Arial" w:hAnsi="Arial" w:cs="Arial"/>
                <w:sz w:val="22"/>
                <w:szCs w:val="22"/>
                <w:lang w:eastAsia="en-GB"/>
              </w:rPr>
            </w:pPr>
          </w:p>
          <w:p w14:paraId="40D161E3" w14:textId="77777777" w:rsidR="009327DC" w:rsidRPr="00515884" w:rsidRDefault="00000000">
            <w:pPr>
              <w:rPr>
                <w:rFonts w:ascii="Arial" w:hAnsi="Arial" w:cs="Arial"/>
                <w:sz w:val="22"/>
                <w:szCs w:val="22"/>
              </w:rPr>
            </w:pPr>
            <w:r w:rsidRPr="00515884">
              <w:rPr>
                <w:rFonts w:ascii="Arial" w:hAnsi="Arial" w:cs="Arial"/>
                <w:sz w:val="22"/>
                <w:szCs w:val="22"/>
              </w:rPr>
              <w:t>Before the session, participants will receive a Participant Information Sheet explaining the study purpose, procedure, data use, and their right to withdraw. Written (or recorded verbal, if online) consent will be obtained before data collection begins. The consent wording will be reviewed and approved by the Director of Studies (Dr Aliyu Sambo) prior to use.</w:t>
            </w:r>
          </w:p>
        </w:tc>
      </w:tr>
      <w:tr w:rsidR="006930C2" w:rsidRPr="004C3A0B" w14:paraId="142D29EF" w14:textId="77777777" w:rsidTr="002132F9">
        <w:tc>
          <w:tcPr>
            <w:tcW w:w="596" w:type="dxa"/>
            <w:tcBorders>
              <w:top w:val="single" w:sz="4" w:space="0" w:color="auto"/>
              <w:bottom w:val="single" w:sz="4" w:space="0" w:color="auto"/>
            </w:tcBorders>
          </w:tcPr>
          <w:p w14:paraId="451B9347"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EDF617"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3D06AE64"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445D0A98" w14:textId="77777777" w:rsidR="006930C2" w:rsidRPr="004C3A0B" w:rsidRDefault="006930C2" w:rsidP="003257BD">
            <w:pPr>
              <w:rPr>
                <w:rFonts w:ascii="Arial" w:hAnsi="Arial" w:cs="Arial"/>
                <w:sz w:val="22"/>
                <w:szCs w:val="22"/>
              </w:rPr>
            </w:pPr>
          </w:p>
          <w:p w14:paraId="406C4202"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7C8D226A" w14:textId="77777777" w:rsidTr="002132F9">
        <w:tc>
          <w:tcPr>
            <w:tcW w:w="596" w:type="dxa"/>
            <w:tcBorders>
              <w:top w:val="single" w:sz="4" w:space="0" w:color="auto"/>
              <w:bottom w:val="single" w:sz="4" w:space="0" w:color="auto"/>
            </w:tcBorders>
            <w:shd w:val="clear" w:color="auto" w:fill="F2F2F2" w:themeFill="background1" w:themeFillShade="F2"/>
          </w:tcPr>
          <w:p w14:paraId="23AE7C2F"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7DEE00D"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3C464FC7" w14:textId="77777777" w:rsidR="006930C2"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p w14:paraId="47EF6853" w14:textId="77777777" w:rsidR="001D0B66" w:rsidRPr="004C3A0B" w:rsidRDefault="001D0B66" w:rsidP="00C61A6D">
            <w:pPr>
              <w:rPr>
                <w:rFonts w:ascii="Arial" w:hAnsi="Arial" w:cs="Arial"/>
                <w:sz w:val="22"/>
                <w:szCs w:val="22"/>
              </w:rPr>
            </w:pPr>
          </w:p>
          <w:p w14:paraId="706F6546" w14:textId="77777777" w:rsidR="009327DC" w:rsidRPr="001D0B66" w:rsidRDefault="00000000">
            <w:pPr>
              <w:rPr>
                <w:rFonts w:ascii="Arial" w:hAnsi="Arial" w:cs="Arial"/>
                <w:sz w:val="22"/>
                <w:szCs w:val="22"/>
              </w:rPr>
            </w:pPr>
            <w:r w:rsidRPr="001D0B66">
              <w:rPr>
                <w:rFonts w:ascii="Arial" w:hAnsi="Arial" w:cs="Arial"/>
                <w:sz w:val="22"/>
                <w:szCs w:val="22"/>
              </w:rPr>
              <w:t xml:space="preserve">Clinician participants will be assigned a unique participant ID; no names or identifying details will be stored with response data or used in reporting. Any recordings/transcripts will be anonymised at the </w:t>
            </w:r>
            <w:r w:rsidRPr="001D0B66">
              <w:rPr>
                <w:rFonts w:ascii="Arial" w:hAnsi="Arial" w:cs="Arial"/>
                <w:sz w:val="22"/>
                <w:szCs w:val="22"/>
              </w:rPr>
              <w:lastRenderedPageBreak/>
              <w:t>point of transcription. No patient-identifiable data is involved at any stage, as all imaging data is drawn from the pre-anonymised CheXpert Plus dataset.</w:t>
            </w:r>
          </w:p>
        </w:tc>
      </w:tr>
      <w:tr w:rsidR="006930C2" w:rsidRPr="004C3A0B" w14:paraId="189ACF83" w14:textId="77777777" w:rsidTr="002132F9">
        <w:tc>
          <w:tcPr>
            <w:tcW w:w="596" w:type="dxa"/>
            <w:tcBorders>
              <w:top w:val="single" w:sz="4" w:space="0" w:color="auto"/>
              <w:bottom w:val="single" w:sz="4" w:space="0" w:color="auto"/>
            </w:tcBorders>
          </w:tcPr>
          <w:p w14:paraId="4D6E439A"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A2457F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F4F8395" w14:textId="77777777" w:rsidR="006930C2" w:rsidRPr="004C3A0B" w:rsidRDefault="006930C2" w:rsidP="003257BD">
            <w:pPr>
              <w:rPr>
                <w:rFonts w:ascii="Arial" w:hAnsi="Arial" w:cs="Arial"/>
                <w:sz w:val="22"/>
                <w:szCs w:val="22"/>
              </w:rPr>
            </w:pPr>
          </w:p>
          <w:p w14:paraId="2877D7B4"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179422" w14:textId="77777777" w:rsidR="00C20294" w:rsidRPr="004C3A0B" w:rsidRDefault="00C20294" w:rsidP="000700F9">
      <w:pPr>
        <w:rPr>
          <w:rFonts w:ascii="Arial" w:hAnsi="Arial" w:cs="Arial"/>
          <w:sz w:val="22"/>
          <w:szCs w:val="22"/>
        </w:rPr>
      </w:pPr>
    </w:p>
    <w:p w14:paraId="519A9107"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31BA879F"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1337566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BF19C94"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F10ADFC"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F7CAF"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8EFAC7"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61C22E1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CFB3491"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C1C7584"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536CC"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A414E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5D09870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6E27B3"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F602F4"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p w14:paraId="5DDC071B" w14:textId="77777777" w:rsidR="009327DC" w:rsidRPr="00284D8A" w:rsidRDefault="00000000">
            <w:pPr>
              <w:rPr>
                <w:rFonts w:ascii="Arial" w:hAnsi="Arial" w:cs="Arial"/>
                <w:sz w:val="22"/>
                <w:szCs w:val="22"/>
              </w:rPr>
            </w:pPr>
            <w:r w:rsidRPr="00284D8A">
              <w:rPr>
                <w:rFonts w:ascii="Arial" w:hAnsi="Arial" w:cs="Arial"/>
                <w:sz w:val="22"/>
                <w:szCs w:val="22"/>
              </w:rPr>
              <w:t>The personal data collected will be limited to clinician participants' professional judgements, Likert-scale ratings, cognitive-load scores, and any brief demographic/seniority information (e.g. job role, years of experience) provided for analysis. This is needed to answer the research question of whether AI explanations affect clinician trust and diagnostic confidence. No patient-identifiable data is involved; all chest X-ray imaging is drawn from the pre-anonymised, publicly released CheXpert Plus dataset.</w:t>
            </w:r>
          </w:p>
        </w:tc>
      </w:tr>
      <w:tr w:rsidR="006930C2" w14:paraId="341A2B9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18EDB4F"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803A84"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0251CB79" w14:textId="77777777" w:rsidR="006930C2" w:rsidRPr="004C3A0B" w:rsidRDefault="006930C2" w:rsidP="003257BD">
            <w:pPr>
              <w:rPr>
                <w:rFonts w:ascii="Arial" w:hAnsi="Arial" w:cs="Arial"/>
                <w:sz w:val="22"/>
                <w:szCs w:val="22"/>
              </w:rPr>
            </w:pPr>
          </w:p>
          <w:p w14:paraId="16F79BA1"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2D36818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B06D788"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0876589"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4EE640"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E408E8"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46DD1A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14CCD3"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0282E1"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763F5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20DAF59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0B0BD24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F8EF1BD"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9DCDAD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8C45B9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1FFBC3B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1890457C"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C65F2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23CD1A6"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43CAF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0DCE0A4D"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F37148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1283E"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41C949"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p w14:paraId="63D3CB9C" w14:textId="73D62A04" w:rsidR="009327DC" w:rsidRPr="00766F5A" w:rsidRDefault="00000000">
            <w:pPr>
              <w:rPr>
                <w:rFonts w:ascii="Arial" w:hAnsi="Arial" w:cs="Arial"/>
                <w:sz w:val="22"/>
                <w:szCs w:val="22"/>
              </w:rPr>
            </w:pPr>
            <w:r w:rsidRPr="00766F5A">
              <w:rPr>
                <w:rFonts w:ascii="Arial" w:hAnsi="Arial" w:cs="Arial"/>
                <w:sz w:val="22"/>
                <w:szCs w:val="22"/>
              </w:rPr>
              <w:t>No special category data (as defined by GDPR) will be collected. The chest X-ray imagery used is drawn entirely from CheXpert Plus, a publicly released dataset that has already been de-identified/anonymised by its publishers; no patient-identifiable health data is accessed, processed, or newly collected. The human participants in this study are clinicians, and only their professional judgements, ratings, and comments will be collected</w:t>
            </w:r>
            <w:r w:rsidR="00766F5A">
              <w:rPr>
                <w:rFonts w:ascii="Arial" w:hAnsi="Arial" w:cs="Arial"/>
                <w:sz w:val="22"/>
                <w:szCs w:val="22"/>
              </w:rPr>
              <w:t xml:space="preserve">, </w:t>
            </w:r>
            <w:r w:rsidRPr="00766F5A">
              <w:rPr>
                <w:rFonts w:ascii="Arial" w:hAnsi="Arial" w:cs="Arial"/>
                <w:sz w:val="22"/>
                <w:szCs w:val="22"/>
              </w:rPr>
              <w:t>not personal information about their own health, ethnicity, religion, or other special category characteristics.</w:t>
            </w:r>
          </w:p>
        </w:tc>
      </w:tr>
      <w:tr w:rsidR="006930C2" w14:paraId="660FCB4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F1C9994"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73C7E42"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46C48C5B" w14:textId="77777777" w:rsidR="006930C2" w:rsidRDefault="006930C2" w:rsidP="003257BD">
            <w:pPr>
              <w:rPr>
                <w:rFonts w:ascii="Arial" w:hAnsi="Arial" w:cs="Arial"/>
                <w:sz w:val="22"/>
                <w:szCs w:val="22"/>
              </w:rPr>
            </w:pPr>
          </w:p>
          <w:p w14:paraId="7D496BDA" w14:textId="77777777" w:rsidR="006930C2" w:rsidRDefault="006930C2" w:rsidP="003257BD">
            <w:pPr>
              <w:rPr>
                <w:rFonts w:ascii="Arial" w:hAnsi="Arial" w:cs="Arial"/>
                <w:sz w:val="22"/>
                <w:szCs w:val="22"/>
              </w:rPr>
            </w:pPr>
          </w:p>
          <w:p w14:paraId="04BB8083" w14:textId="77777777" w:rsidR="006930C2" w:rsidRPr="004C3A0B" w:rsidRDefault="006930C2" w:rsidP="003257BD">
            <w:pPr>
              <w:rPr>
                <w:rFonts w:ascii="Arial" w:hAnsi="Arial" w:cs="Arial"/>
                <w:sz w:val="22"/>
                <w:szCs w:val="22"/>
              </w:rPr>
            </w:pPr>
          </w:p>
          <w:p w14:paraId="283DCDE0"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6F5AEB9"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57620E2F" w14:textId="77777777" w:rsidTr="00CF6CA5">
        <w:trPr>
          <w:trHeight w:val="439"/>
        </w:trPr>
        <w:tc>
          <w:tcPr>
            <w:tcW w:w="562" w:type="dxa"/>
            <w:shd w:val="clear" w:color="auto" w:fill="F2F2F2" w:themeFill="background1" w:themeFillShade="F2"/>
            <w:vAlign w:val="center"/>
          </w:tcPr>
          <w:p w14:paraId="1A3C9978"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1D85528"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03479ABB"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6D07981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4FE8B4D" w14:textId="77777777" w:rsidTr="009563B2">
        <w:trPr>
          <w:trHeight w:val="439"/>
        </w:trPr>
        <w:tc>
          <w:tcPr>
            <w:tcW w:w="562" w:type="dxa"/>
            <w:shd w:val="clear" w:color="auto" w:fill="F2F2F2" w:themeFill="background1" w:themeFillShade="F2"/>
            <w:vAlign w:val="center"/>
          </w:tcPr>
          <w:p w14:paraId="67C7069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9552081"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1CCD78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A75D1C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AC0632C" w14:textId="77777777" w:rsidTr="009563B2">
        <w:trPr>
          <w:trHeight w:val="403"/>
        </w:trPr>
        <w:tc>
          <w:tcPr>
            <w:tcW w:w="562" w:type="dxa"/>
            <w:shd w:val="clear" w:color="auto" w:fill="F2F2F2" w:themeFill="background1" w:themeFillShade="F2"/>
            <w:vAlign w:val="center"/>
          </w:tcPr>
          <w:p w14:paraId="2432DD0B"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E56C131"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713E589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7FDA0A0C"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F0A01B1" w14:textId="77777777" w:rsidTr="009563B2">
        <w:trPr>
          <w:trHeight w:val="439"/>
        </w:trPr>
        <w:tc>
          <w:tcPr>
            <w:tcW w:w="562" w:type="dxa"/>
            <w:shd w:val="clear" w:color="auto" w:fill="F2F2F2" w:themeFill="background1" w:themeFillShade="F2"/>
            <w:vAlign w:val="center"/>
          </w:tcPr>
          <w:p w14:paraId="71A96FB7"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C2FAC6E"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BF6AFA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1BCB2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781A149" w14:textId="77777777" w:rsidTr="009563B2">
        <w:trPr>
          <w:trHeight w:val="403"/>
        </w:trPr>
        <w:tc>
          <w:tcPr>
            <w:tcW w:w="562" w:type="dxa"/>
            <w:shd w:val="clear" w:color="auto" w:fill="F2F2F2" w:themeFill="background1" w:themeFillShade="F2"/>
            <w:vAlign w:val="center"/>
          </w:tcPr>
          <w:p w14:paraId="5DEFA024"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4CDF71CC"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31D8E74"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FEECED6"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EC0F345" w14:textId="77777777" w:rsidTr="009563B2">
        <w:trPr>
          <w:trHeight w:val="403"/>
        </w:trPr>
        <w:tc>
          <w:tcPr>
            <w:tcW w:w="562" w:type="dxa"/>
            <w:shd w:val="clear" w:color="auto" w:fill="F2F2F2" w:themeFill="background1" w:themeFillShade="F2"/>
            <w:vAlign w:val="center"/>
          </w:tcPr>
          <w:p w14:paraId="23155A8B"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53F44F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46641E"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27BB44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FA1464D" w14:textId="77777777" w:rsidTr="009563B2">
        <w:trPr>
          <w:trHeight w:val="403"/>
        </w:trPr>
        <w:tc>
          <w:tcPr>
            <w:tcW w:w="562" w:type="dxa"/>
            <w:shd w:val="clear" w:color="auto" w:fill="F2F2F2" w:themeFill="background1" w:themeFillShade="F2"/>
            <w:vAlign w:val="center"/>
          </w:tcPr>
          <w:p w14:paraId="3B417D3A"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5A6DE7C5"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5615844"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42841187"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692CA79" w14:textId="77777777" w:rsidTr="009563B2">
        <w:trPr>
          <w:trHeight w:val="403"/>
        </w:trPr>
        <w:tc>
          <w:tcPr>
            <w:tcW w:w="562" w:type="dxa"/>
            <w:shd w:val="clear" w:color="auto" w:fill="F2F2F2" w:themeFill="background1" w:themeFillShade="F2"/>
            <w:vAlign w:val="center"/>
          </w:tcPr>
          <w:p w14:paraId="4912E525"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74ED88DE"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7A890FA"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78CEA90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B383695"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4ACC8C9" w14:textId="77777777" w:rsidTr="00CF6CA5">
        <w:trPr>
          <w:trHeight w:val="403"/>
        </w:trPr>
        <w:tc>
          <w:tcPr>
            <w:tcW w:w="562" w:type="dxa"/>
            <w:shd w:val="clear" w:color="auto" w:fill="F2F2F2" w:themeFill="background1" w:themeFillShade="F2"/>
            <w:vAlign w:val="center"/>
          </w:tcPr>
          <w:p w14:paraId="686E3D5A"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83484C7"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p w14:paraId="41D6B364" w14:textId="77777777" w:rsidR="009327DC" w:rsidRPr="002F750F" w:rsidRDefault="00000000">
            <w:pPr>
              <w:rPr>
                <w:rFonts w:ascii="Arial" w:hAnsi="Arial" w:cs="Arial"/>
                <w:sz w:val="22"/>
                <w:szCs w:val="22"/>
              </w:rPr>
            </w:pPr>
            <w:r w:rsidRPr="002F750F">
              <w:rPr>
                <w:rFonts w:ascii="Arial" w:hAnsi="Arial" w:cs="Arial"/>
                <w:sz w:val="22"/>
                <w:szCs w:val="22"/>
              </w:rPr>
              <w:t>All data will be encrypted and stored in password-protected cloud storage on the University Office 365 system, which will not be shared externally. Any USB drives used to store or transfer data will be password-protected and encrypted. Participants will be assigned a unique identifier to ensure confidentiality; the list linking identifiers to names will be stored separately and securely in a password-protected folder, accessible only to the researcher. No patient-identifiable data is involved, as all imaging data is pre-anonymised.</w:t>
            </w:r>
          </w:p>
        </w:tc>
      </w:tr>
      <w:tr w:rsidR="004D0161" w:rsidRPr="004C3A0B" w14:paraId="257340CE" w14:textId="77777777" w:rsidTr="00CF6CA5">
        <w:trPr>
          <w:trHeight w:val="403"/>
        </w:trPr>
        <w:tc>
          <w:tcPr>
            <w:tcW w:w="562" w:type="dxa"/>
            <w:vAlign w:val="center"/>
          </w:tcPr>
          <w:p w14:paraId="539FAF78" w14:textId="77777777" w:rsidR="004D0161" w:rsidRPr="00E65973" w:rsidRDefault="004D0161" w:rsidP="00CF6CA5">
            <w:pPr>
              <w:jc w:val="center"/>
              <w:rPr>
                <w:rFonts w:ascii="Arial" w:hAnsi="Arial" w:cs="Arial"/>
                <w:sz w:val="22"/>
                <w:szCs w:val="22"/>
              </w:rPr>
            </w:pPr>
          </w:p>
        </w:tc>
        <w:tc>
          <w:tcPr>
            <w:tcW w:w="9923" w:type="dxa"/>
            <w:gridSpan w:val="3"/>
          </w:tcPr>
          <w:p w14:paraId="301B7060" w14:textId="77777777"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27B2EE4A" w14:textId="77777777" w:rsidR="00A121A0" w:rsidRPr="004033FC" w:rsidRDefault="00A121A0" w:rsidP="00A121A0">
            <w:pPr>
              <w:rPr>
                <w:rFonts w:ascii="Arial" w:hAnsi="Arial" w:cs="Arial"/>
                <w:color w:val="00B050"/>
                <w:sz w:val="22"/>
              </w:rPr>
            </w:pPr>
          </w:p>
          <w:p w14:paraId="166C577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55633343"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9B2676E"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2C36DBDA" w14:textId="77777777" w:rsidR="004D0161" w:rsidRDefault="004D0161" w:rsidP="003257BD">
            <w:pPr>
              <w:rPr>
                <w:rFonts w:ascii="Arial" w:hAnsi="Arial" w:cs="Arial"/>
                <w:sz w:val="22"/>
                <w:szCs w:val="22"/>
              </w:rPr>
            </w:pPr>
          </w:p>
          <w:p w14:paraId="4F9CFB75" w14:textId="77777777" w:rsidR="004D0161" w:rsidRPr="004C3A0B" w:rsidRDefault="004D0161" w:rsidP="003257BD">
            <w:pPr>
              <w:rPr>
                <w:rFonts w:ascii="Arial" w:hAnsi="Arial" w:cs="Arial"/>
                <w:sz w:val="22"/>
                <w:szCs w:val="22"/>
              </w:rPr>
            </w:pPr>
          </w:p>
          <w:p w14:paraId="5467995C"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5189E545"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74881A76" w14:textId="77777777" w:rsidTr="002132F9">
        <w:trPr>
          <w:trHeight w:val="439"/>
        </w:trPr>
        <w:tc>
          <w:tcPr>
            <w:tcW w:w="562" w:type="dxa"/>
            <w:shd w:val="clear" w:color="auto" w:fill="F2F2F2" w:themeFill="background1" w:themeFillShade="F2"/>
          </w:tcPr>
          <w:p w14:paraId="322D5804"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0966407"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60CAA396" w14:textId="77777777" w:rsidTr="009563B2">
        <w:trPr>
          <w:trHeight w:val="439"/>
        </w:trPr>
        <w:tc>
          <w:tcPr>
            <w:tcW w:w="562" w:type="dxa"/>
            <w:shd w:val="clear" w:color="auto" w:fill="F2F2F2" w:themeFill="background1" w:themeFillShade="F2"/>
            <w:vAlign w:val="center"/>
          </w:tcPr>
          <w:p w14:paraId="246C0A5E"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FD68865"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43B7923"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38A30384"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74AF0649" w14:textId="77777777" w:rsidTr="009563B2">
        <w:trPr>
          <w:trHeight w:val="439"/>
        </w:trPr>
        <w:tc>
          <w:tcPr>
            <w:tcW w:w="562" w:type="dxa"/>
            <w:shd w:val="clear" w:color="auto" w:fill="F2F2F2" w:themeFill="background1" w:themeFillShade="F2"/>
            <w:vAlign w:val="center"/>
          </w:tcPr>
          <w:p w14:paraId="58F29A04"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6E0B7433"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875C62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40C413"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99DDC9B" w14:textId="77777777" w:rsidTr="009563B2">
        <w:trPr>
          <w:trHeight w:val="403"/>
        </w:trPr>
        <w:tc>
          <w:tcPr>
            <w:tcW w:w="562" w:type="dxa"/>
            <w:shd w:val="clear" w:color="auto" w:fill="F2F2F2" w:themeFill="background1" w:themeFillShade="F2"/>
            <w:vAlign w:val="center"/>
          </w:tcPr>
          <w:p w14:paraId="7991023F"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4B102219"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44F8F29F"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D8099ED"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B19FAE3" w14:textId="77777777" w:rsidTr="009563B2">
        <w:trPr>
          <w:trHeight w:val="439"/>
        </w:trPr>
        <w:tc>
          <w:tcPr>
            <w:tcW w:w="562" w:type="dxa"/>
            <w:shd w:val="clear" w:color="auto" w:fill="F2F2F2" w:themeFill="background1" w:themeFillShade="F2"/>
            <w:vAlign w:val="center"/>
          </w:tcPr>
          <w:p w14:paraId="68251965"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724C37E4"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1091DD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CB80D4"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DE88711" w14:textId="77777777" w:rsidTr="009563B2">
        <w:trPr>
          <w:trHeight w:val="403"/>
        </w:trPr>
        <w:tc>
          <w:tcPr>
            <w:tcW w:w="562" w:type="dxa"/>
            <w:shd w:val="clear" w:color="auto" w:fill="F2F2F2" w:themeFill="background1" w:themeFillShade="F2"/>
            <w:vAlign w:val="center"/>
          </w:tcPr>
          <w:p w14:paraId="5EBAC74E"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3E7CEA74"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93B4C4A"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2EA9F2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51EBC4F" w14:textId="77777777" w:rsidTr="009563B2">
        <w:trPr>
          <w:trHeight w:val="403"/>
        </w:trPr>
        <w:tc>
          <w:tcPr>
            <w:tcW w:w="562" w:type="dxa"/>
            <w:shd w:val="clear" w:color="auto" w:fill="F2F2F2" w:themeFill="background1" w:themeFillShade="F2"/>
            <w:vAlign w:val="center"/>
          </w:tcPr>
          <w:p w14:paraId="2C92603B"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6829519"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5A9E9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10DA6343"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692F924" w14:textId="77777777" w:rsidTr="009563B2">
        <w:trPr>
          <w:trHeight w:val="403"/>
        </w:trPr>
        <w:tc>
          <w:tcPr>
            <w:tcW w:w="562" w:type="dxa"/>
            <w:shd w:val="clear" w:color="auto" w:fill="F2F2F2" w:themeFill="background1" w:themeFillShade="F2"/>
            <w:vAlign w:val="center"/>
          </w:tcPr>
          <w:p w14:paraId="272AFAAB"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36DF2F0A"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B1C5FF6"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A9A2539"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CA836AB" w14:textId="77777777" w:rsidTr="009563B2">
        <w:trPr>
          <w:trHeight w:val="403"/>
        </w:trPr>
        <w:tc>
          <w:tcPr>
            <w:tcW w:w="562" w:type="dxa"/>
            <w:shd w:val="clear" w:color="auto" w:fill="F2F2F2" w:themeFill="background1" w:themeFillShade="F2"/>
            <w:vAlign w:val="center"/>
          </w:tcPr>
          <w:p w14:paraId="4F6C9040"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2E6CD9B"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p w14:paraId="3B6A6B6E" w14:textId="77777777" w:rsidR="009327DC" w:rsidRPr="00C0356C" w:rsidRDefault="00000000">
            <w:pPr>
              <w:rPr>
                <w:rFonts w:ascii="Arial" w:hAnsi="Arial" w:cs="Arial"/>
                <w:sz w:val="22"/>
                <w:szCs w:val="22"/>
              </w:rPr>
            </w:pPr>
            <w:r w:rsidRPr="00C0356C">
              <w:rPr>
                <w:rFonts w:ascii="Arial" w:hAnsi="Arial" w:cs="Arial"/>
                <w:sz w:val="22"/>
                <w:szCs w:val="22"/>
              </w:rPr>
              <w:t xml:space="preserve">All data will be encrypted and kept in password-protected cloud storage on the University Office 365 system, which will not be shared externally. Any USB sticks used to store or transfer data will be password-protected, and all data transfers will be encrypted. Data will be shared only with my Director of Studies, Dr Aliyu Sambo, for supervisory and marking purposes. All participants will be given a unique identifier to ensure confidentiality, and this list will be kept securely in the password-protected folder. The data will be stored until completion of the project (6 September 2026) and </w:t>
            </w:r>
            <w:r w:rsidRPr="00C0356C">
              <w:rPr>
                <w:rFonts w:ascii="Arial" w:hAnsi="Arial" w:cs="Arial"/>
                <w:sz w:val="22"/>
                <w:szCs w:val="22"/>
              </w:rPr>
              <w:lastRenderedPageBreak/>
              <w:t>then deleted. In accordance with the DPA 2018, participants will have the right to ask to see what data is held relating to them, and this data will be deleted immediately if the participant requests this, in which case it will not be used in the project.</w:t>
            </w:r>
          </w:p>
        </w:tc>
      </w:tr>
      <w:tr w:rsidR="004D0161" w:rsidRPr="004C3A0B" w14:paraId="5475EB35" w14:textId="77777777" w:rsidTr="009563B2">
        <w:trPr>
          <w:trHeight w:val="403"/>
        </w:trPr>
        <w:tc>
          <w:tcPr>
            <w:tcW w:w="562" w:type="dxa"/>
            <w:vAlign w:val="center"/>
          </w:tcPr>
          <w:p w14:paraId="5C464AE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0FB4B22D"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2224208C" w14:textId="77777777" w:rsidR="00A121A0" w:rsidRDefault="00A121A0" w:rsidP="00A121A0">
            <w:pPr>
              <w:autoSpaceDE w:val="0"/>
              <w:autoSpaceDN w:val="0"/>
              <w:adjustRightInd w:val="0"/>
              <w:rPr>
                <w:rFonts w:ascii="Arial" w:hAnsi="Arial" w:cs="Arial"/>
                <w:sz w:val="22"/>
                <w:szCs w:val="22"/>
              </w:rPr>
            </w:pPr>
          </w:p>
          <w:p w14:paraId="5F01572D" w14:textId="77777777"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17A3BA7" w14:textId="77777777" w:rsidR="004D0161" w:rsidRPr="00354F34" w:rsidRDefault="004D0161" w:rsidP="003257BD">
            <w:pPr>
              <w:autoSpaceDE w:val="0"/>
              <w:autoSpaceDN w:val="0"/>
              <w:adjustRightInd w:val="0"/>
              <w:rPr>
                <w:rFonts w:ascii="Arial" w:hAnsi="Arial" w:cs="Arial"/>
                <w:sz w:val="22"/>
                <w:szCs w:val="22"/>
              </w:rPr>
            </w:pPr>
          </w:p>
          <w:p w14:paraId="594F5B7F"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1671D964" w14:textId="77777777" w:rsidTr="009563B2">
        <w:trPr>
          <w:trHeight w:val="403"/>
        </w:trPr>
        <w:tc>
          <w:tcPr>
            <w:tcW w:w="562" w:type="dxa"/>
            <w:shd w:val="clear" w:color="auto" w:fill="F2F2F2" w:themeFill="background1" w:themeFillShade="F2"/>
            <w:vAlign w:val="center"/>
          </w:tcPr>
          <w:p w14:paraId="4ACD2273"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3AAF7995"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p w14:paraId="78D820DE" w14:textId="77777777" w:rsidR="009327DC" w:rsidRPr="00406237" w:rsidRDefault="00000000">
            <w:pPr>
              <w:rPr>
                <w:rFonts w:ascii="Arial" w:hAnsi="Arial" w:cs="Arial"/>
                <w:sz w:val="22"/>
                <w:szCs w:val="22"/>
              </w:rPr>
            </w:pPr>
            <w:r w:rsidRPr="00406237">
              <w:rPr>
                <w:rFonts w:ascii="Arial" w:hAnsi="Arial" w:cs="Arial"/>
                <w:sz w:val="22"/>
                <w:szCs w:val="22"/>
              </w:rPr>
              <w:t>The principal researcher (Sravanthi Sangam) and, for supervisory/marking purposes, the Director of Studies (Dr Aliyu Sambo) and any second marker/examiner.</w:t>
            </w:r>
          </w:p>
        </w:tc>
      </w:tr>
      <w:tr w:rsidR="004D0161" w:rsidRPr="004C3A0B" w14:paraId="772C9CE0" w14:textId="77777777" w:rsidTr="009563B2">
        <w:trPr>
          <w:trHeight w:val="403"/>
        </w:trPr>
        <w:tc>
          <w:tcPr>
            <w:tcW w:w="562" w:type="dxa"/>
            <w:vAlign w:val="center"/>
          </w:tcPr>
          <w:p w14:paraId="28AD84CE"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3CCA483"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7CCFE89D" w14:textId="77777777" w:rsidR="004D0161" w:rsidRPr="00354F34" w:rsidRDefault="004D0161" w:rsidP="003257BD">
            <w:pPr>
              <w:autoSpaceDE w:val="0"/>
              <w:autoSpaceDN w:val="0"/>
              <w:adjustRightInd w:val="0"/>
              <w:rPr>
                <w:rFonts w:ascii="Arial" w:hAnsi="Arial" w:cs="Arial"/>
                <w:sz w:val="22"/>
                <w:szCs w:val="22"/>
              </w:rPr>
            </w:pPr>
          </w:p>
          <w:p w14:paraId="4F1BC3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563EDC2" w14:textId="77777777" w:rsidTr="009563B2">
        <w:trPr>
          <w:trHeight w:val="403"/>
        </w:trPr>
        <w:tc>
          <w:tcPr>
            <w:tcW w:w="562" w:type="dxa"/>
            <w:shd w:val="clear" w:color="auto" w:fill="F2F2F2" w:themeFill="background1" w:themeFillShade="F2"/>
            <w:vAlign w:val="center"/>
          </w:tcPr>
          <w:p w14:paraId="058B2FB8"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7B26083"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p w14:paraId="212D640C" w14:textId="77777777" w:rsidR="009327DC" w:rsidRPr="003C39EB" w:rsidRDefault="00000000">
            <w:pPr>
              <w:rPr>
                <w:rFonts w:ascii="Arial" w:hAnsi="Arial" w:cs="Arial"/>
                <w:sz w:val="22"/>
                <w:szCs w:val="22"/>
              </w:rPr>
            </w:pPr>
            <w:r w:rsidRPr="003C39EB">
              <w:rPr>
                <w:rFonts w:ascii="Arial" w:hAnsi="Arial" w:cs="Arial"/>
                <w:sz w:val="22"/>
                <w:szCs w:val="22"/>
              </w:rPr>
              <w:t>Sravanthi Sangam (principal researcher)</w:t>
            </w:r>
          </w:p>
        </w:tc>
      </w:tr>
      <w:tr w:rsidR="004D0161" w:rsidRPr="004C3A0B" w14:paraId="3602A7C0" w14:textId="77777777" w:rsidTr="009563B2">
        <w:trPr>
          <w:trHeight w:val="403"/>
        </w:trPr>
        <w:tc>
          <w:tcPr>
            <w:tcW w:w="562" w:type="dxa"/>
            <w:vAlign w:val="center"/>
          </w:tcPr>
          <w:p w14:paraId="45A51DA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A6FFC1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6525F4EF" w14:textId="77777777" w:rsidR="004D0161" w:rsidRPr="00354F34" w:rsidRDefault="004D0161" w:rsidP="003257BD">
            <w:pPr>
              <w:autoSpaceDE w:val="0"/>
              <w:autoSpaceDN w:val="0"/>
              <w:adjustRightInd w:val="0"/>
              <w:rPr>
                <w:rFonts w:ascii="Arial" w:hAnsi="Arial" w:cs="Arial"/>
                <w:sz w:val="22"/>
                <w:szCs w:val="22"/>
              </w:rPr>
            </w:pPr>
          </w:p>
          <w:p w14:paraId="7C327014"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0D6830AA" w14:textId="77777777" w:rsidTr="009563B2">
        <w:trPr>
          <w:trHeight w:val="403"/>
        </w:trPr>
        <w:tc>
          <w:tcPr>
            <w:tcW w:w="562" w:type="dxa"/>
            <w:shd w:val="clear" w:color="auto" w:fill="F2F2F2" w:themeFill="background1" w:themeFillShade="F2"/>
            <w:vAlign w:val="center"/>
          </w:tcPr>
          <w:p w14:paraId="1EEA4D97"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1DAF4F5B"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p w14:paraId="6984240F" w14:textId="77777777" w:rsidR="009327DC" w:rsidRPr="00DA10FD" w:rsidRDefault="00000000">
            <w:pPr>
              <w:rPr>
                <w:rFonts w:ascii="Arial" w:hAnsi="Arial" w:cs="Arial"/>
                <w:sz w:val="22"/>
                <w:szCs w:val="22"/>
              </w:rPr>
            </w:pPr>
            <w:r w:rsidRPr="00DA10FD">
              <w:rPr>
                <w:rFonts w:ascii="Arial" w:hAnsi="Arial" w:cs="Arial"/>
                <w:sz w:val="22"/>
                <w:szCs w:val="22"/>
              </w:rPr>
              <w:t>All data will be encrypted and kept in password-protected cloud storage on the University Office 365 system, which will not be shared. Any USB sticks used to store or transfer data will be password-protected, and will be reformatted at the end of the project to destroy the data. Data will be stored in digital form (rating spreadsheets and anonymised interview notes) until completion of the project on 6 September 2026, and then deleted. As this is a Master's project, the data will not be archived.</w:t>
            </w:r>
          </w:p>
        </w:tc>
      </w:tr>
      <w:tr w:rsidR="004D0161" w:rsidRPr="004C3A0B" w14:paraId="70E2D115" w14:textId="77777777" w:rsidTr="009563B2">
        <w:trPr>
          <w:trHeight w:val="403"/>
        </w:trPr>
        <w:tc>
          <w:tcPr>
            <w:tcW w:w="562" w:type="dxa"/>
            <w:vAlign w:val="center"/>
          </w:tcPr>
          <w:p w14:paraId="711F9BBB"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4A65B0E"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5D000751" w14:textId="77777777" w:rsidR="004D0161" w:rsidRPr="00354F34" w:rsidRDefault="004D0161" w:rsidP="003257BD">
            <w:pPr>
              <w:autoSpaceDE w:val="0"/>
              <w:autoSpaceDN w:val="0"/>
              <w:adjustRightInd w:val="0"/>
              <w:rPr>
                <w:rFonts w:ascii="Arial" w:hAnsi="Arial" w:cs="Arial"/>
                <w:sz w:val="22"/>
                <w:szCs w:val="22"/>
              </w:rPr>
            </w:pPr>
          </w:p>
          <w:p w14:paraId="6525A975"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3C5AD383" w14:textId="77777777" w:rsidTr="00477654">
        <w:trPr>
          <w:trHeight w:val="600"/>
        </w:trPr>
        <w:tc>
          <w:tcPr>
            <w:tcW w:w="562" w:type="dxa"/>
            <w:shd w:val="clear" w:color="auto" w:fill="F2F2F2" w:themeFill="background1" w:themeFillShade="F2"/>
            <w:vAlign w:val="center"/>
          </w:tcPr>
          <w:p w14:paraId="487BFBD4"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5778CEC1"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50A09AAE"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19A1147D" w14:textId="77777777" w:rsidTr="00477654">
        <w:trPr>
          <w:trHeight w:val="632"/>
        </w:trPr>
        <w:tc>
          <w:tcPr>
            <w:tcW w:w="562" w:type="dxa"/>
            <w:shd w:val="clear" w:color="auto" w:fill="F2F2F2" w:themeFill="background1" w:themeFillShade="F2"/>
            <w:vAlign w:val="center"/>
          </w:tcPr>
          <w:p w14:paraId="03711B51"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253193EC"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7A047FA0"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39BC086" w14:textId="77777777" w:rsidR="0092487B" w:rsidRDefault="0092487B" w:rsidP="00694EA8">
      <w:pPr>
        <w:rPr>
          <w:rFonts w:ascii="Arial" w:hAnsi="Arial" w:cs="Arial"/>
          <w:b/>
          <w:bCs/>
          <w:sz w:val="22"/>
          <w:szCs w:val="22"/>
        </w:rPr>
      </w:pPr>
    </w:p>
    <w:p w14:paraId="1935A89A" w14:textId="77777777" w:rsidR="001B41AD" w:rsidRDefault="001B41AD" w:rsidP="001B41AD">
      <w:pPr>
        <w:autoSpaceDE w:val="0"/>
        <w:autoSpaceDN w:val="0"/>
        <w:adjustRightInd w:val="0"/>
        <w:spacing w:after="240"/>
        <w:jc w:val="both"/>
        <w:rPr>
          <w:rFonts w:ascii="Arial" w:hAnsi="Arial" w:cs="Arial"/>
          <w:b/>
          <w:sz w:val="22"/>
          <w:szCs w:val="22"/>
        </w:rPr>
      </w:pPr>
    </w:p>
    <w:p w14:paraId="3A91E035"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4C9949EE" w14:textId="77777777" w:rsidTr="001B41AD">
        <w:tc>
          <w:tcPr>
            <w:tcW w:w="7392" w:type="dxa"/>
            <w:gridSpan w:val="2"/>
            <w:shd w:val="clear" w:color="auto" w:fill="F2F2F2" w:themeFill="background1" w:themeFillShade="F2"/>
          </w:tcPr>
          <w:p w14:paraId="095316F1"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53A3CC2E"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DDCD621" w14:textId="77777777" w:rsidR="001B41AD" w:rsidRDefault="001B41AD" w:rsidP="0000343C">
            <w:pPr>
              <w:autoSpaceDE w:val="0"/>
              <w:autoSpaceDN w:val="0"/>
              <w:adjustRightInd w:val="0"/>
              <w:jc w:val="both"/>
              <w:rPr>
                <w:rFonts w:ascii="Arial" w:hAnsi="Arial" w:cs="Arial"/>
                <w:bCs/>
                <w:sz w:val="22"/>
                <w:szCs w:val="22"/>
              </w:rPr>
            </w:pPr>
          </w:p>
          <w:p w14:paraId="2C0F8C87"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6B8ED708"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61DC2C64"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569FD41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4D45A9D3" w14:textId="77777777" w:rsidTr="001B41AD">
        <w:trPr>
          <w:trHeight w:val="439"/>
        </w:trPr>
        <w:tc>
          <w:tcPr>
            <w:tcW w:w="551" w:type="dxa"/>
            <w:shd w:val="clear" w:color="auto" w:fill="F2F2F2" w:themeFill="background1" w:themeFillShade="F2"/>
            <w:vAlign w:val="center"/>
          </w:tcPr>
          <w:p w14:paraId="2FB610C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841" w:type="dxa"/>
            <w:shd w:val="clear" w:color="auto" w:fill="F2F2F2" w:themeFill="background1" w:themeFillShade="F2"/>
            <w:vAlign w:val="center"/>
          </w:tcPr>
          <w:p w14:paraId="76AF13B5"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35941066"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C45E6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70A6E25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53BFFEE9" w14:textId="77777777" w:rsidTr="001B41AD">
        <w:trPr>
          <w:trHeight w:val="403"/>
        </w:trPr>
        <w:tc>
          <w:tcPr>
            <w:tcW w:w="551" w:type="dxa"/>
            <w:shd w:val="clear" w:color="auto" w:fill="F2F2F2" w:themeFill="background1" w:themeFillShade="F2"/>
            <w:vAlign w:val="center"/>
          </w:tcPr>
          <w:p w14:paraId="0490E07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4500F746"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11B066E" w14:textId="3D957379" w:rsidR="001B41AD" w:rsidRDefault="00AC717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14D2872D" w14:textId="4E206B93" w:rsidR="001B41AD" w:rsidRDefault="00AC717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6B987B5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240A8B11" w14:textId="77777777" w:rsidTr="001B41AD">
        <w:trPr>
          <w:trHeight w:val="403"/>
        </w:trPr>
        <w:tc>
          <w:tcPr>
            <w:tcW w:w="551" w:type="dxa"/>
            <w:shd w:val="clear" w:color="auto" w:fill="F2F2F2" w:themeFill="background1" w:themeFillShade="F2"/>
            <w:vAlign w:val="center"/>
          </w:tcPr>
          <w:p w14:paraId="07A30FE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15A4FF6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5E71C5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3E37DE9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00645481"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E0CFD53" w14:textId="77777777" w:rsidTr="001B41AD">
        <w:trPr>
          <w:trHeight w:val="403"/>
        </w:trPr>
        <w:tc>
          <w:tcPr>
            <w:tcW w:w="551" w:type="dxa"/>
            <w:shd w:val="clear" w:color="auto" w:fill="F2F2F2" w:themeFill="background1" w:themeFillShade="F2"/>
            <w:vAlign w:val="center"/>
          </w:tcPr>
          <w:p w14:paraId="4385D97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0F4FE6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1D18505"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DE90075"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EC3868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0D28CC" w14:textId="77777777" w:rsidTr="001B41AD">
        <w:trPr>
          <w:trHeight w:val="403"/>
        </w:trPr>
        <w:tc>
          <w:tcPr>
            <w:tcW w:w="551" w:type="dxa"/>
            <w:shd w:val="clear" w:color="auto" w:fill="F2F2F2" w:themeFill="background1" w:themeFillShade="F2"/>
            <w:vAlign w:val="center"/>
          </w:tcPr>
          <w:p w14:paraId="635F44E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8E30D0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1977F82D"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2A788B06"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6D7A3341"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DB319CC" w14:textId="77777777" w:rsidTr="001B41AD">
        <w:trPr>
          <w:trHeight w:val="439"/>
        </w:trPr>
        <w:tc>
          <w:tcPr>
            <w:tcW w:w="551" w:type="dxa"/>
            <w:shd w:val="clear" w:color="auto" w:fill="F2F2F2" w:themeFill="background1" w:themeFillShade="F2"/>
            <w:vAlign w:val="center"/>
          </w:tcPr>
          <w:p w14:paraId="07E2C80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22210EB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693F19BC" w14:textId="163AE899" w:rsidR="001B41AD" w:rsidRPr="003C7DED" w:rsidRDefault="00AC717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34CB4087" w14:textId="41D66D82" w:rsidR="001B41AD" w:rsidRPr="003C7DED" w:rsidRDefault="00AC717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4773ED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083EAF6" w14:textId="77777777" w:rsidTr="001B41AD">
        <w:trPr>
          <w:trHeight w:val="403"/>
        </w:trPr>
        <w:tc>
          <w:tcPr>
            <w:tcW w:w="551" w:type="dxa"/>
            <w:shd w:val="clear" w:color="auto" w:fill="F2F2F2" w:themeFill="background1" w:themeFillShade="F2"/>
            <w:vAlign w:val="center"/>
          </w:tcPr>
          <w:p w14:paraId="7AF1707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1B745867"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97032D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405C6B7B"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349418B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D2A06A1" w14:textId="77777777" w:rsidTr="001B41AD">
        <w:trPr>
          <w:trHeight w:val="403"/>
        </w:trPr>
        <w:tc>
          <w:tcPr>
            <w:tcW w:w="551" w:type="dxa"/>
            <w:shd w:val="clear" w:color="auto" w:fill="F2F2F2" w:themeFill="background1" w:themeFillShade="F2"/>
            <w:vAlign w:val="center"/>
          </w:tcPr>
          <w:p w14:paraId="4FD99CBC"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6A5EA911"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C88EA09"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B87349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4CF925C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231A4231" w14:textId="77777777" w:rsidTr="001B41AD">
        <w:trPr>
          <w:trHeight w:val="403"/>
        </w:trPr>
        <w:tc>
          <w:tcPr>
            <w:tcW w:w="551" w:type="dxa"/>
            <w:shd w:val="clear" w:color="auto" w:fill="F2F2F2" w:themeFill="background1" w:themeFillShade="F2"/>
            <w:vAlign w:val="center"/>
          </w:tcPr>
          <w:p w14:paraId="204CF3B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432F0AF9"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EC4DB9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6128B6E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71FD726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3DA066E" w14:textId="77777777" w:rsidTr="001B41AD">
        <w:trPr>
          <w:trHeight w:val="439"/>
        </w:trPr>
        <w:tc>
          <w:tcPr>
            <w:tcW w:w="551" w:type="dxa"/>
            <w:shd w:val="clear" w:color="auto" w:fill="F2F2F2" w:themeFill="background1" w:themeFillShade="F2"/>
            <w:vAlign w:val="center"/>
          </w:tcPr>
          <w:p w14:paraId="416A1FF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F58986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4DC5DB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503562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C0DAE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4B5980A2" w14:textId="77777777" w:rsidTr="001B41AD">
        <w:trPr>
          <w:trHeight w:val="439"/>
        </w:trPr>
        <w:tc>
          <w:tcPr>
            <w:tcW w:w="551" w:type="dxa"/>
            <w:shd w:val="clear" w:color="auto" w:fill="F2F2F2" w:themeFill="background1" w:themeFillShade="F2"/>
            <w:vAlign w:val="center"/>
          </w:tcPr>
          <w:p w14:paraId="2E35732B"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38FFDDB"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60A8E1A" w14:textId="0DCA0851" w:rsidR="001B41AD" w:rsidRDefault="00AC717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DFA6996" w14:textId="17676B3F" w:rsidR="001B41AD" w:rsidRDefault="00AC717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3AB1A025"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3A2EB52F" w14:textId="77777777" w:rsidTr="0000343C">
        <w:trPr>
          <w:trHeight w:val="403"/>
        </w:trPr>
        <w:tc>
          <w:tcPr>
            <w:tcW w:w="10487" w:type="dxa"/>
            <w:gridSpan w:val="5"/>
            <w:shd w:val="clear" w:color="auto" w:fill="F2F2F2" w:themeFill="background1" w:themeFillShade="F2"/>
            <w:vAlign w:val="center"/>
          </w:tcPr>
          <w:p w14:paraId="43A8B4D9"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0154AF3F" w14:textId="77777777" w:rsidTr="0000343C">
        <w:trPr>
          <w:trHeight w:val="403"/>
        </w:trPr>
        <w:tc>
          <w:tcPr>
            <w:tcW w:w="551" w:type="dxa"/>
            <w:vAlign w:val="center"/>
          </w:tcPr>
          <w:p w14:paraId="2CE9A970"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B15ED9B"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33490476" w14:textId="77777777" w:rsidR="00D40CA0" w:rsidRDefault="00D40CA0" w:rsidP="0000343C">
            <w:pPr>
              <w:autoSpaceDE w:val="0"/>
              <w:autoSpaceDN w:val="0"/>
              <w:adjustRightInd w:val="0"/>
              <w:rPr>
                <w:rFonts w:ascii="Arial" w:hAnsi="Arial" w:cs="Arial"/>
                <w:i/>
                <w:color w:val="808080"/>
                <w:sz w:val="18"/>
                <w:szCs w:val="18"/>
              </w:rPr>
            </w:pPr>
          </w:p>
          <w:p w14:paraId="133D02B4"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p w14:paraId="269D7315" w14:textId="758A127F" w:rsidR="009327DC" w:rsidRPr="0030186F" w:rsidRDefault="009327DC">
            <w:pPr>
              <w:rPr>
                <w:rFonts w:ascii="Arial" w:hAnsi="Arial" w:cs="Arial"/>
                <w:sz w:val="22"/>
                <w:szCs w:val="22"/>
              </w:rPr>
            </w:pPr>
          </w:p>
        </w:tc>
      </w:tr>
    </w:tbl>
    <w:p w14:paraId="28D3A35C" w14:textId="77777777" w:rsidR="001B41AD" w:rsidRDefault="001B41AD" w:rsidP="00694EA8">
      <w:pPr>
        <w:rPr>
          <w:rFonts w:ascii="Arial" w:hAnsi="Arial" w:cs="Arial"/>
          <w:b/>
          <w:bCs/>
          <w:sz w:val="22"/>
          <w:szCs w:val="22"/>
        </w:rPr>
      </w:pPr>
    </w:p>
    <w:p w14:paraId="5A2EBEFD" w14:textId="77777777" w:rsidR="002A152D" w:rsidRDefault="002A152D">
      <w:pPr>
        <w:rPr>
          <w:rFonts w:ascii="Arial" w:hAnsi="Arial" w:cs="Arial"/>
          <w:b/>
          <w:bCs/>
          <w:sz w:val="22"/>
          <w:szCs w:val="22"/>
        </w:rPr>
      </w:pPr>
    </w:p>
    <w:p w14:paraId="4E61C89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390B4305" w14:textId="77777777" w:rsidTr="003C3C40">
        <w:trPr>
          <w:gridBefore w:val="1"/>
          <w:wBefore w:w="8" w:type="dxa"/>
          <w:trHeight w:val="1807"/>
        </w:trPr>
        <w:tc>
          <w:tcPr>
            <w:tcW w:w="554" w:type="dxa"/>
            <w:shd w:val="clear" w:color="auto" w:fill="F2F2F2" w:themeFill="background1" w:themeFillShade="F2"/>
            <w:vAlign w:val="center"/>
          </w:tcPr>
          <w:p w14:paraId="18590E64"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2B89DB63"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2B21C43" w14:textId="77777777" w:rsidR="004D0161" w:rsidRPr="004C3A0B" w:rsidRDefault="004D0161" w:rsidP="00694EA8">
            <w:pPr>
              <w:jc w:val="both"/>
              <w:rPr>
                <w:rFonts w:ascii="Arial" w:hAnsi="Arial" w:cs="Arial"/>
                <w:b/>
                <w:bCs/>
                <w:color w:val="000000"/>
                <w:sz w:val="22"/>
                <w:szCs w:val="22"/>
              </w:rPr>
            </w:pPr>
          </w:p>
          <w:p w14:paraId="65F31220"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4F166DC9"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16F827"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3AA1C6"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05CE5D9"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46EA90D0"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FC2612B"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785904C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2A7E9695"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5638E72" w14:textId="77777777" w:rsidR="00AA7E42" w:rsidRPr="004C3A0B" w:rsidRDefault="00AA7E42" w:rsidP="00CA7241">
            <w:pPr>
              <w:pStyle w:val="ListParagraph"/>
              <w:ind w:left="0"/>
              <w:rPr>
                <w:rFonts w:ascii="Arial" w:hAnsi="Arial" w:cs="Arial"/>
              </w:rPr>
            </w:pPr>
            <w:r w:rsidRPr="004C3A0B">
              <w:rPr>
                <w:rFonts w:ascii="Arial" w:hAnsi="Arial" w:cs="Arial"/>
              </w:rPr>
              <w:t>Supervisor:</w:t>
            </w:r>
          </w:p>
          <w:p w14:paraId="675C8DB8" w14:textId="77777777" w:rsidR="009327DC" w:rsidRPr="007A4A7B" w:rsidRDefault="00000000">
            <w:pPr>
              <w:rPr>
                <w:rFonts w:ascii="Arial" w:hAnsi="Arial" w:cs="Arial"/>
                <w:sz w:val="22"/>
                <w:szCs w:val="22"/>
              </w:rPr>
            </w:pPr>
            <w:r w:rsidRPr="007A4A7B">
              <w:rPr>
                <w:rFonts w:ascii="Arial" w:hAnsi="Arial" w:cs="Arial"/>
                <w:sz w:val="22"/>
                <w:szCs w:val="22"/>
              </w:rPr>
              <w:t>Dr Aliyu Sambo</w:t>
            </w:r>
          </w:p>
        </w:tc>
        <w:tc>
          <w:tcPr>
            <w:tcW w:w="4959" w:type="dxa"/>
            <w:gridSpan w:val="2"/>
            <w:vAlign w:val="center"/>
          </w:tcPr>
          <w:p w14:paraId="64B5B1AB" w14:textId="77777777" w:rsidR="00AA7E42" w:rsidRPr="004C3A0B" w:rsidRDefault="00AA7E42" w:rsidP="00CA7241">
            <w:pPr>
              <w:pStyle w:val="ListParagraph"/>
              <w:ind w:left="0"/>
              <w:rPr>
                <w:rFonts w:ascii="Arial" w:hAnsi="Arial" w:cs="Arial"/>
              </w:rPr>
            </w:pPr>
          </w:p>
        </w:tc>
        <w:tc>
          <w:tcPr>
            <w:tcW w:w="2123" w:type="dxa"/>
            <w:vMerge w:val="restart"/>
          </w:tcPr>
          <w:p w14:paraId="296DE78E"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0CFA3F24"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0A195077"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0830969D" w14:textId="7777777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4B0EAD0C" w14:textId="77777777" w:rsidR="00AA7E42" w:rsidRPr="004C3A0B" w:rsidRDefault="00AA7E42" w:rsidP="0092487B">
            <w:pPr>
              <w:pStyle w:val="ListParagraph"/>
              <w:ind w:left="0"/>
              <w:rPr>
                <w:rFonts w:ascii="Arial" w:hAnsi="Arial" w:cs="Arial"/>
              </w:rPr>
            </w:pPr>
          </w:p>
          <w:p w14:paraId="0D117F0D" w14:textId="77777777" w:rsidR="00AA7E42" w:rsidRPr="004C3A0B" w:rsidRDefault="00AA7E42" w:rsidP="0092487B">
            <w:pPr>
              <w:pStyle w:val="ListParagraph"/>
              <w:ind w:left="0"/>
              <w:rPr>
                <w:rFonts w:ascii="Arial" w:hAnsi="Arial" w:cs="Arial"/>
              </w:rPr>
            </w:pPr>
          </w:p>
        </w:tc>
        <w:tc>
          <w:tcPr>
            <w:tcW w:w="2123" w:type="dxa"/>
            <w:vMerge/>
            <w:vAlign w:val="center"/>
          </w:tcPr>
          <w:p w14:paraId="7343D974" w14:textId="77777777" w:rsidR="00AA7E42" w:rsidRPr="004C3A0B" w:rsidRDefault="00AA7E42" w:rsidP="0092487B">
            <w:pPr>
              <w:pStyle w:val="ListParagraph"/>
              <w:ind w:left="0"/>
              <w:rPr>
                <w:rFonts w:ascii="Arial" w:hAnsi="Arial" w:cs="Arial"/>
              </w:rPr>
            </w:pPr>
          </w:p>
        </w:tc>
      </w:tr>
    </w:tbl>
    <w:p w14:paraId="7754EF43"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8E58BE" w14:textId="77777777" w:rsidR="00C74325" w:rsidRDefault="00C74325" w:rsidP="00390251">
      <w:r>
        <w:separator/>
      </w:r>
    </w:p>
    <w:p w14:paraId="46EF5128" w14:textId="77777777" w:rsidR="00C74325" w:rsidRDefault="00C74325"/>
  </w:endnote>
  <w:endnote w:type="continuationSeparator" w:id="0">
    <w:p w14:paraId="0CF93C36" w14:textId="77777777" w:rsidR="00C74325" w:rsidRDefault="00C74325" w:rsidP="00390251">
      <w:r>
        <w:continuationSeparator/>
      </w:r>
    </w:p>
    <w:p w14:paraId="5087AAF3" w14:textId="77777777" w:rsidR="00C74325" w:rsidRDefault="00C743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44492"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22575BEC"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C248C6" w14:textId="77777777" w:rsidR="00C74325" w:rsidRDefault="00C74325" w:rsidP="00390251">
      <w:r>
        <w:separator/>
      </w:r>
    </w:p>
    <w:p w14:paraId="576E8F0C" w14:textId="77777777" w:rsidR="00C74325" w:rsidRDefault="00C74325"/>
  </w:footnote>
  <w:footnote w:type="continuationSeparator" w:id="0">
    <w:p w14:paraId="143AD661" w14:textId="77777777" w:rsidR="00C74325" w:rsidRDefault="00C74325" w:rsidP="00390251">
      <w:r>
        <w:continuationSeparator/>
      </w:r>
    </w:p>
    <w:p w14:paraId="303F1551" w14:textId="77777777" w:rsidR="00C74325" w:rsidRDefault="00C743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03D2EF"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551E0"/>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0B66"/>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57B21"/>
    <w:rsid w:val="002657B4"/>
    <w:rsid w:val="00266AB2"/>
    <w:rsid w:val="00272EE5"/>
    <w:rsid w:val="00280A88"/>
    <w:rsid w:val="00284D8A"/>
    <w:rsid w:val="002866BC"/>
    <w:rsid w:val="0029113C"/>
    <w:rsid w:val="00293A45"/>
    <w:rsid w:val="002A152D"/>
    <w:rsid w:val="002A7E77"/>
    <w:rsid w:val="002B56C1"/>
    <w:rsid w:val="002B6DE2"/>
    <w:rsid w:val="002B7789"/>
    <w:rsid w:val="002C4AEB"/>
    <w:rsid w:val="002D1837"/>
    <w:rsid w:val="002D4DC9"/>
    <w:rsid w:val="002E0739"/>
    <w:rsid w:val="002E33E7"/>
    <w:rsid w:val="002F750F"/>
    <w:rsid w:val="0030186F"/>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A75A4"/>
    <w:rsid w:val="003B4D13"/>
    <w:rsid w:val="003B7AA2"/>
    <w:rsid w:val="003C07E3"/>
    <w:rsid w:val="003C31F5"/>
    <w:rsid w:val="003C39EB"/>
    <w:rsid w:val="003C3C40"/>
    <w:rsid w:val="003C5BF3"/>
    <w:rsid w:val="003C7018"/>
    <w:rsid w:val="003C76B6"/>
    <w:rsid w:val="003D0884"/>
    <w:rsid w:val="003D2A20"/>
    <w:rsid w:val="003D6F95"/>
    <w:rsid w:val="003F088B"/>
    <w:rsid w:val="003F6F7B"/>
    <w:rsid w:val="003F73A5"/>
    <w:rsid w:val="00406237"/>
    <w:rsid w:val="00413863"/>
    <w:rsid w:val="00413EEB"/>
    <w:rsid w:val="0041408E"/>
    <w:rsid w:val="0041420E"/>
    <w:rsid w:val="00424773"/>
    <w:rsid w:val="00425DA7"/>
    <w:rsid w:val="0042679B"/>
    <w:rsid w:val="00430FA4"/>
    <w:rsid w:val="00442053"/>
    <w:rsid w:val="00442954"/>
    <w:rsid w:val="00446096"/>
    <w:rsid w:val="004518B0"/>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5884"/>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F5A"/>
    <w:rsid w:val="00767FC7"/>
    <w:rsid w:val="00770C66"/>
    <w:rsid w:val="00776145"/>
    <w:rsid w:val="00777ED9"/>
    <w:rsid w:val="007816BA"/>
    <w:rsid w:val="0078273B"/>
    <w:rsid w:val="007849BE"/>
    <w:rsid w:val="00784D14"/>
    <w:rsid w:val="007902A2"/>
    <w:rsid w:val="0079264D"/>
    <w:rsid w:val="00792842"/>
    <w:rsid w:val="007A4607"/>
    <w:rsid w:val="007A4985"/>
    <w:rsid w:val="007A4A7B"/>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0F89"/>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27DC"/>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032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133"/>
    <w:rsid w:val="00AA0A40"/>
    <w:rsid w:val="00AA0B1C"/>
    <w:rsid w:val="00AA1990"/>
    <w:rsid w:val="00AA2E71"/>
    <w:rsid w:val="00AA4654"/>
    <w:rsid w:val="00AA7E42"/>
    <w:rsid w:val="00AB15E7"/>
    <w:rsid w:val="00AB1B40"/>
    <w:rsid w:val="00AB74BF"/>
    <w:rsid w:val="00AB7553"/>
    <w:rsid w:val="00AC189C"/>
    <w:rsid w:val="00AC717A"/>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1C8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356C"/>
    <w:rsid w:val="00C11423"/>
    <w:rsid w:val="00C1657B"/>
    <w:rsid w:val="00C20294"/>
    <w:rsid w:val="00C21DCF"/>
    <w:rsid w:val="00C32EFB"/>
    <w:rsid w:val="00C34A87"/>
    <w:rsid w:val="00C359EF"/>
    <w:rsid w:val="00C40DAE"/>
    <w:rsid w:val="00C45C06"/>
    <w:rsid w:val="00C46A16"/>
    <w:rsid w:val="00C474BF"/>
    <w:rsid w:val="00C56EA2"/>
    <w:rsid w:val="00C61A6D"/>
    <w:rsid w:val="00C666E9"/>
    <w:rsid w:val="00C67F11"/>
    <w:rsid w:val="00C70796"/>
    <w:rsid w:val="00C74325"/>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0FD"/>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EFD831C"/>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10</Pages>
  <Words>4708</Words>
  <Characters>26840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sravanthi sangam</dc:creator>
  <cp:revision>26</cp:revision>
  <cp:lastPrinted>2016-10-24T12:21:00Z</cp:lastPrinted>
  <dcterms:created xsi:type="dcterms:W3CDTF">2026-02-23T10:23:00Z</dcterms:created>
  <dcterms:modified xsi:type="dcterms:W3CDTF">2026-07-14T11:20:00Z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689eb5e1-bf33-4183-a578-31aff5ff46cc</vt:lpwstr>
  </property>
</Properties>
</file>