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id w:val="-2146338025"/>
        <w:docPartObj>
          <w:docPartGallery w:val="Cover Pages"/>
          <w:docPartUnique/>
        </w:docPartObj>
      </w:sdtPr>
      <w:sdtContent>
        <w:p w14:paraId="55818AC5" w14:textId="77777777" w:rsidR="00E77CCB" w:rsidRPr="00E77CCB" w:rsidRDefault="00E77CCB" w:rsidP="00E77CCB">
          <w:r w:rsidRPr="00E77CCB">
            <w:rPr>
              <w:noProof/>
            </w:rPr>
            <mc:AlternateContent>
              <mc:Choice Requires="wpg">
                <w:drawing>
                  <wp:anchor distT="0" distB="0" distL="114300" distR="114300" simplePos="0" relativeHeight="251659264" behindDoc="1" locked="0" layoutInCell="1" allowOverlap="1" wp14:anchorId="7F044685" wp14:editId="62125147">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1"/>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rgbClr val="44546A"/>
                              </a:solidFill>
                              <a:ln w="12700" cap="flat" cmpd="sng" algn="ctr">
                                <a:noFill/>
                                <a:prstDash val="solid"/>
                                <a:miter lim="800000"/>
                              </a:ln>
                              <a:effectLst/>
                            </wps:spPr>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solidFill>
                                <a:srgbClr val="4472C4"/>
                              </a:solidFill>
                              <a:ln w="12700" cap="flat" cmpd="sng" algn="ctr">
                                <a:noFill/>
                                <a:prstDash val="solid"/>
                                <a:miter lim="800000"/>
                              </a:ln>
                              <a:effectLst/>
                            </wps:spPr>
                            <wps:txbx>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dd/MM/yyyy"/>
                                      <w:lid w:val="en-GB"/>
                                      <w:storeMappedDataAs w:val="dateTime"/>
                                      <w:calendar w:val="gregorian"/>
                                    </w:date>
                                  </w:sdtPr>
                                  <w:sdtContent>
                                    <w:p w14:paraId="5296A661" w14:textId="77777777" w:rsidR="00E77CCB" w:rsidRDefault="00E77CCB" w:rsidP="00E77CCB">
                                      <w:pPr>
                                        <w:pStyle w:val="NoSpacing"/>
                                        <w:jc w:val="right"/>
                                        <w:rPr>
                                          <w:color w:val="FFFFFF" w:themeColor="background1"/>
                                          <w:sz w:val="28"/>
                                          <w:szCs w:val="28"/>
                                        </w:rPr>
                                      </w:pPr>
                                      <w:r>
                                        <w:rPr>
                                          <w:color w:val="FFFFFF" w:themeColor="background1"/>
                                          <w:sz w:val="28"/>
                                          <w:szCs w:val="28"/>
                                        </w:rPr>
                                        <w:t xml:space="preserve">     </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rgbClr val="44546A"/>
                                  </a:solidFill>
                                  <a:ln w="0">
                                    <a:solidFill>
                                      <a:srgbClr val="44546A"/>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rgbClr val="44546A"/>
                                  </a:solidFill>
                                  <a:ln w="0">
                                    <a:solidFill>
                                      <a:srgbClr val="44546A"/>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rgbClr val="44546A"/>
                                  </a:solidFill>
                                  <a:ln w="0">
                                    <a:solidFill>
                                      <a:srgbClr val="44546A"/>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rgbClr val="44546A"/>
                                  </a:solidFill>
                                  <a:ln w="0">
                                    <a:solidFill>
                                      <a:srgbClr val="44546A"/>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rgbClr val="44546A"/>
                                  </a:solidFill>
                                  <a:ln w="0">
                                    <a:solidFill>
                                      <a:srgbClr val="44546A"/>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rgbClr val="44546A"/>
                                  </a:solidFill>
                                  <a:ln w="0">
                                    <a:solidFill>
                                      <a:srgbClr val="44546A"/>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rgbClr val="44546A"/>
                                  </a:solidFill>
                                  <a:ln w="0">
                                    <a:solidFill>
                                      <a:srgbClr val="44546A"/>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rgbClr val="44546A"/>
                                  </a:solidFill>
                                  <a:ln w="0">
                                    <a:solidFill>
                                      <a:srgbClr val="44546A"/>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rgbClr val="44546A"/>
                                  </a:solidFill>
                                  <a:ln w="0">
                                    <a:solidFill>
                                      <a:srgbClr val="44546A"/>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rgbClr val="44546A"/>
                                  </a:solidFill>
                                  <a:ln w="0">
                                    <a:solidFill>
                                      <a:srgbClr val="44546A"/>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rgbClr val="44546A"/>
                                  </a:solidFill>
                                  <a:ln w="0">
                                    <a:solidFill>
                                      <a:srgbClr val="44546A"/>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rgbClr val="44546A"/>
                                  </a:solidFill>
                                  <a:ln w="0">
                                    <a:solidFill>
                                      <a:srgbClr val="44546A"/>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rgbClr val="44546A">
                                      <a:alpha val="20000"/>
                                    </a:srgbClr>
                                  </a:solidFill>
                                  <a:ln w="0">
                                    <a:solidFill>
                                      <a:srgbClr val="44546A">
                                        <a:alpha val="20000"/>
                                      </a:srgb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rgbClr val="44546A">
                                      <a:alpha val="20000"/>
                                    </a:srgbClr>
                                  </a:solidFill>
                                  <a:ln w="0">
                                    <a:solidFill>
                                      <a:srgbClr val="44546A">
                                        <a:alpha val="20000"/>
                                      </a:srgb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rgbClr val="44546A">
                                      <a:alpha val="20000"/>
                                    </a:srgbClr>
                                  </a:solidFill>
                                  <a:ln w="0">
                                    <a:solidFill>
                                      <a:srgbClr val="44546A">
                                        <a:alpha val="20000"/>
                                      </a:srgb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rgbClr val="44546A">
                                      <a:alpha val="20000"/>
                                    </a:srgbClr>
                                  </a:solidFill>
                                  <a:ln w="0">
                                    <a:solidFill>
                                      <a:srgbClr val="44546A">
                                        <a:alpha val="20000"/>
                                      </a:srgb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rgbClr val="44546A">
                                      <a:alpha val="20000"/>
                                    </a:srgbClr>
                                  </a:solidFill>
                                  <a:ln w="0">
                                    <a:solidFill>
                                      <a:srgbClr val="44546A">
                                        <a:alpha val="20000"/>
                                      </a:srgb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rgbClr val="44546A">
                                      <a:alpha val="20000"/>
                                    </a:srgbClr>
                                  </a:solidFill>
                                  <a:ln w="0">
                                    <a:solidFill>
                                      <a:srgbClr val="44546A">
                                        <a:alpha val="20000"/>
                                      </a:srgb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rgbClr val="44546A">
                                      <a:alpha val="20000"/>
                                    </a:srgbClr>
                                  </a:solidFill>
                                  <a:ln w="0">
                                    <a:solidFill>
                                      <a:srgbClr val="44546A">
                                        <a:alpha val="20000"/>
                                      </a:srgb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rgbClr val="44546A">
                                      <a:alpha val="20000"/>
                                    </a:srgbClr>
                                  </a:solidFill>
                                  <a:ln w="0">
                                    <a:solidFill>
                                      <a:srgbClr val="44546A">
                                        <a:alpha val="20000"/>
                                      </a:srgb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rgbClr val="44546A">
                                      <a:alpha val="20000"/>
                                    </a:srgbClr>
                                  </a:solidFill>
                                  <a:ln w="0">
                                    <a:solidFill>
                                      <a:srgbClr val="44546A">
                                        <a:alpha val="20000"/>
                                      </a:srgb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rgbClr val="44546A">
                                      <a:alpha val="20000"/>
                                    </a:srgbClr>
                                  </a:solidFill>
                                  <a:ln w="0">
                                    <a:solidFill>
                                      <a:srgbClr val="44546A">
                                        <a:alpha val="20000"/>
                                      </a:srgb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rgbClr val="44546A">
                                      <a:alpha val="20000"/>
                                    </a:srgbClr>
                                  </a:solidFill>
                                  <a:ln w="0">
                                    <a:solidFill>
                                      <a:srgbClr val="44546A">
                                        <a:alpha val="20000"/>
                                      </a:srgb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7F044685" id="Group 1"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" fillcolor="#44546a"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" adj="18883" fillcolor="#4472c4" stroked="f" strokeweight="1pt">
                      <v:textbox inset=",0,14.4pt,0">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dd/MM/yyyy"/>
                                <w:lid w:val="en-GB"/>
                                <w:storeMappedDataAs w:val="dateTime"/>
                                <w:calendar w:val="gregorian"/>
                              </w:date>
                            </w:sdtPr>
                            <w:sdtEndPr/>
                            <w:sdtContent>
                              <w:p w14:paraId="5296A661" w14:textId="77777777" w:rsidR="00E77CCB" w:rsidRDefault="00E77CCB" w:rsidP="00E77CCB">
                                <w:pPr>
                                  <w:pStyle w:val="NoSpacing"/>
                                  <w:jc w:val="right"/>
                                  <w:rPr>
                                    <w:color w:val="FFFFFF" w:themeColor="background1"/>
                                    <w:sz w:val="28"/>
                                    <w:szCs w:val="28"/>
                                  </w:rPr>
                                </w:pPr>
                                <w:r>
                                  <w:rPr>
                                    <w:color w:val="FFFFFF" w:themeColor="background1"/>
                                    <w:sz w:val="28"/>
                                    <w:szCs w:val="28"/>
                                  </w:rPr>
                                  <w:t xml:space="preserve">     </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" path="m,l39,152,84,304r38,113l122,440,76,306,39,180,6,53,,xe" fillcolor="#44546a" strokecolor="#44546a"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" path="m,l8,19,37,93r30,74l116,269r-8,l60,169,30,98,1,25,,xe" fillcolor="#44546a" strokecolor="#44546a"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" path="m,l,,1,79r2,80l12,317,23,476,39,634,58,792,83,948r24,138l135,1223r5,49l138,1262,105,1106,77,949,53,792,35,634,20,476,9,317,2,159,,79,,xe" fillcolor="#44546a" strokecolor="#44546a"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" path="m45,r,l35,66r-9,67l14,267,6,401,3,534,6,669r8,134l18,854r,-3l9,814,8,803,1,669,,534,3,401,12,267,25,132,34,66,45,xe" fillcolor="#44546a" strokecolor="#44546a"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" path="m,l10,44r11,82l34,207r19,86l75,380r25,86l120,521r21,55l152,618r2,11l140,595,115,532,93,468,67,383,47,295,28,207,12,104,,xe" fillcolor="#44546a" strokecolor="#44546a"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" path="m,l33,69r-9,l12,35,,xe" fillcolor="#44546a" strokecolor="#44546a"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" path="m,l9,37r,3l15,93,5,49,,xe" fillcolor="#44546a" strokecolor="#44546a"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" path="m394,r,l356,38,319,77r-35,40l249,160r-42,58l168,276r-37,63l98,402,69,467,45,535,26,604,14,673,7,746,6,766,,749r1,-5l7,673,21,603,40,533,65,466,94,400r33,-64l164,275r40,-60l248,158r34,-42l318,76,354,37,394,xe" fillcolor="#44546a" strokecolor="#44546a"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" path="m,l6,16r1,3l11,80r9,52l33,185r3,9l21,161,15,145,5,81,1,41,,xe" fillcolor="#44546a" strokecolor="#44546a"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" path="m,l31,65r-8,l,xe" fillcolor="#44546a" strokecolor="#44546a"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" path="m,l6,17,7,42,6,39,,23,,xe" fillcolor="#44546a" strokecolor="#44546a"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" path="m,l6,16,21,49,33,84r12,34l44,118,13,53,11,42,,xe" fillcolor="#44546a" strokecolor="#44546a"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" path="m,l41,155,86,309r39,116l125,450,79,311,41,183,7,54,,xe" fillcolor="#44546a" strokecolor="#44546a"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" path="m,l8,20,37,96r32,74l118,275r-9,l61,174,30,100,,26,,xe" fillcolor="#44546a" strokecolor="#44546a"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" path="m,l16,72r4,49l18,112,,31,,xe" fillcolor="#44546a" strokecolor="#44546a"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" path="m,l11,46r11,83l36,211r19,90l76,389r27,87l123,533r21,55l155,632r3,11l142,608,118,544,95,478,69,391,47,302,29,212,13,107,,xe" fillcolor="#44546a" strokecolor="#44546a"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" path="m,l33,71r-9,l11,36,,xe" fillcolor="#44546a" strokecolor="#44546a"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" path="m,l8,37r,4l15,95,4,49,,xe" fillcolor="#44546a" strokecolor="#44546a"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" path="m402,r,1l363,39,325,79r-35,42l255,164r-44,58l171,284r-38,62l100,411,71,478,45,546,27,617,13,689,7,761r,21l,765r1,-4l7,688,21,616,40,545,66,475,95,409r35,-66l167,281r42,-61l253,163r34,-43l324,78,362,38,402,xe" fillcolor="#44546a" strokecolor="#44546a"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" path="m,l6,15r1,3l12,80r9,54l33,188r4,8l22,162,15,146,5,81,1,40,,xe" fillcolor="#44546a" strokecolor="#44546a"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" path="m,l31,66r-7,l,xe" fillcolor="#44546a" strokecolor="#44546a"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" path="m,l7,17r,26l6,40,,25,,xe" fillcolor="#44546a" strokecolor="#44546a"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" path="m,l7,16,22,50,33,86r13,35l45,121,14,55,11,44,,xe" fillcolor="#44546a" strokecolor="#44546a"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sidRPr="00E77CCB">
            <w:rPr>
              <w:noProof/>
            </w:rPr>
            <mc:AlternateContent>
              <mc:Choice Requires="wps">
                <w:drawing>
                  <wp:anchor distT="0" distB="0" distL="114300" distR="114300" simplePos="0" relativeHeight="251660288" behindDoc="0" locked="0" layoutInCell="1" allowOverlap="1" wp14:anchorId="73C4FF76" wp14:editId="67893692">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848"/>
                    <wp:effectExtent l="0" t="0" r="7620" b="635"/>
                    <wp:wrapNone/>
                    <wp:docPr id="1" name="Text Box 3"/>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txbx>
                            <w:txbxContent>
                              <w:p w14:paraId="7395EF61" w14:textId="48DF98F9" w:rsidR="00E77CCB" w:rsidRPr="00E77CCB" w:rsidRDefault="00000000" w:rsidP="00E77CCB">
                                <w:pPr>
                                  <w:pStyle w:val="NoSpacing"/>
                                  <w:rPr>
                                    <w:rFonts w:ascii="Arial" w:eastAsiaTheme="majorEastAsia" w:hAnsi="Arial" w:cs="Arial"/>
                                    <w:b/>
                                    <w:bCs/>
                                    <w:i/>
                                    <w:iCs/>
                                    <w:color w:val="262626" w:themeColor="text1" w:themeTint="D9"/>
                                    <w:sz w:val="48"/>
                                    <w:szCs w:val="48"/>
                                  </w:rPr>
                                </w:pPr>
                                <w:sdt>
                                  <w:sdtPr>
                                    <w:rPr>
                                      <w:rFonts w:ascii="Arial" w:eastAsia="Calibri" w:hAnsi="Arial" w:cs="Arial"/>
                                      <w:b/>
                                      <w:bCs/>
                                      <w:i/>
                                      <w:iCs/>
                                      <w:kern w:val="0"/>
                                      <w:sz w:val="48"/>
                                      <w:szCs w:val="48"/>
                                      <w14:ligatures w14:val="none"/>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E77CCB" w:rsidRPr="00E77CCB">
                                      <w:rPr>
                                        <w:rFonts w:ascii="Arial" w:eastAsia="Calibri" w:hAnsi="Arial" w:cs="Arial"/>
                                        <w:b/>
                                        <w:bCs/>
                                        <w:i/>
                                        <w:iCs/>
                                        <w:kern w:val="0"/>
                                        <w:sz w:val="48"/>
                                        <w:szCs w:val="48"/>
                                        <w14:ligatures w14:val="none"/>
                                      </w:rPr>
                                      <w:t xml:space="preserve">Intercultural Competence </w:t>
                                    </w:r>
                                    <w:r w:rsidR="00E77CCB">
                                      <w:rPr>
                                        <w:rFonts w:ascii="Arial" w:eastAsia="Calibri" w:hAnsi="Arial" w:cs="Arial"/>
                                        <w:b/>
                                        <w:bCs/>
                                        <w:i/>
                                        <w:iCs/>
                                        <w:kern w:val="0"/>
                                        <w:sz w:val="48"/>
                                        <w:szCs w:val="48"/>
                                        <w14:ligatures w14:val="none"/>
                                      </w:rPr>
                                      <w:t xml:space="preserve">      </w:t>
                                    </w:r>
                                    <w:r w:rsidR="00E77CCB" w:rsidRPr="00E77CCB">
                                      <w:rPr>
                                        <w:rFonts w:ascii="Arial" w:eastAsia="Calibri" w:hAnsi="Arial" w:cs="Arial"/>
                                        <w:b/>
                                        <w:bCs/>
                                        <w:i/>
                                        <w:iCs/>
                                        <w:kern w:val="0"/>
                                        <w:sz w:val="48"/>
                                        <w:szCs w:val="48"/>
                                        <w14:ligatures w14:val="none"/>
                                      </w:rPr>
                                      <w:t>Report</w:t>
                                    </w:r>
                                  </w:sdtContent>
                                </w:sdt>
                              </w:p>
                              <w:p w14:paraId="5A0D425D" w14:textId="77777777" w:rsidR="00E77CCB" w:rsidRDefault="00E77CCB" w:rsidP="00E77CCB">
                                <w:pPr>
                                  <w:spacing w:before="120"/>
                                  <w:rPr>
                                    <w:color w:val="404040" w:themeColor="text1" w:themeTint="BF"/>
                                    <w:sz w:val="36"/>
                                    <w:szCs w:val="36"/>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73C4FF76" id="_x0000_t202" coordsize="21600,21600" o:spt="202" path="m,l,21600r21600,l21600,xe">
                    <v:stroke joinstyle="miter"/>
                    <v:path gradientshapeok="t" o:connecttype="rect"/>
                  </v:shapetype>
                  <v:shape id="Text Box 3" o:spid="_x0000_s1055" type="#_x0000_t202" style="position:absolute;margin-left:0;margin-top:0;width:4in;height:84.25pt;z-index:251660288;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" filled="f" stroked="f" strokeweight=".5pt">
                    <v:textbox style="mso-fit-shape-to-text:t" inset="0,0,0,0">
                      <w:txbxContent>
                        <w:p w14:paraId="7395EF61" w14:textId="48DF98F9" w:rsidR="00E77CCB" w:rsidRPr="00E77CCB" w:rsidRDefault="00351360" w:rsidP="00E77CCB">
                          <w:pPr>
                            <w:pStyle w:val="NoSpacing"/>
                            <w:rPr>
                              <w:rFonts w:ascii="Arial" w:eastAsiaTheme="majorEastAsia" w:hAnsi="Arial" w:cs="Arial"/>
                              <w:b/>
                              <w:bCs/>
                              <w:i/>
                              <w:iCs/>
                              <w:color w:val="262626" w:themeColor="text1" w:themeTint="D9"/>
                              <w:sz w:val="48"/>
                              <w:szCs w:val="48"/>
                            </w:rPr>
                          </w:pPr>
                          <w:sdt>
                            <w:sdtPr>
                              <w:rPr>
                                <w:rFonts w:ascii="Arial" w:eastAsia="Calibri" w:hAnsi="Arial" w:cs="Arial"/>
                                <w:b/>
                                <w:bCs/>
                                <w:i/>
                                <w:iCs/>
                                <w:kern w:val="0"/>
                                <w:sz w:val="48"/>
                                <w:szCs w:val="48"/>
                                <w14:ligatures w14:val="none"/>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E77CCB" w:rsidRPr="00E77CCB">
                                <w:rPr>
                                  <w:rFonts w:ascii="Arial" w:eastAsia="Calibri" w:hAnsi="Arial" w:cs="Arial"/>
                                  <w:b/>
                                  <w:bCs/>
                                  <w:i/>
                                  <w:iCs/>
                                  <w:kern w:val="0"/>
                                  <w:sz w:val="48"/>
                                  <w:szCs w:val="48"/>
                                  <w14:ligatures w14:val="none"/>
                                </w:rPr>
                                <w:t xml:space="preserve">Intercultural Competence </w:t>
                              </w:r>
                              <w:r w:rsidR="00E77CCB">
                                <w:rPr>
                                  <w:rFonts w:ascii="Arial" w:eastAsia="Calibri" w:hAnsi="Arial" w:cs="Arial"/>
                                  <w:b/>
                                  <w:bCs/>
                                  <w:i/>
                                  <w:iCs/>
                                  <w:kern w:val="0"/>
                                  <w:sz w:val="48"/>
                                  <w:szCs w:val="48"/>
                                  <w14:ligatures w14:val="none"/>
                                </w:rPr>
                                <w:t xml:space="preserve">      </w:t>
                              </w:r>
                              <w:r w:rsidR="00E77CCB" w:rsidRPr="00E77CCB">
                                <w:rPr>
                                  <w:rFonts w:ascii="Arial" w:eastAsia="Calibri" w:hAnsi="Arial" w:cs="Arial"/>
                                  <w:b/>
                                  <w:bCs/>
                                  <w:i/>
                                  <w:iCs/>
                                  <w:kern w:val="0"/>
                                  <w:sz w:val="48"/>
                                  <w:szCs w:val="48"/>
                                  <w14:ligatures w14:val="none"/>
                                </w:rPr>
                                <w:t>Report</w:t>
                              </w:r>
                            </w:sdtContent>
                          </w:sdt>
                        </w:p>
                        <w:p w14:paraId="5A0D425D" w14:textId="77777777" w:rsidR="00E77CCB" w:rsidRDefault="00E77CCB" w:rsidP="00E77CCB">
                          <w:pPr>
                            <w:spacing w:before="120"/>
                            <w:rPr>
                              <w:color w:val="404040" w:themeColor="text1" w:themeTint="BF"/>
                              <w:sz w:val="36"/>
                              <w:szCs w:val="36"/>
                            </w:rPr>
                          </w:pPr>
                        </w:p>
                      </w:txbxContent>
                    </v:textbox>
                    <w10:wrap anchorx="page" anchory="page"/>
                  </v:shape>
                </w:pict>
              </mc:Fallback>
            </mc:AlternateContent>
          </w:r>
        </w:p>
        <w:p w14:paraId="6C8D9E75" w14:textId="77777777" w:rsidR="00C94B2D" w:rsidRDefault="00E77CCB" w:rsidP="00E77CCB">
          <w:r w:rsidRPr="00E77CCB">
            <w:rPr>
              <w:noProof/>
            </w:rPr>
            <mc:AlternateContent>
              <mc:Choice Requires="wps">
                <w:drawing>
                  <wp:anchor distT="0" distB="0" distL="114300" distR="114300" simplePos="0" relativeHeight="251661312" behindDoc="0" locked="0" layoutInCell="1" allowOverlap="1" wp14:anchorId="15FF5DAD" wp14:editId="00B97923">
                    <wp:simplePos x="0" y="0"/>
                    <wp:positionH relativeFrom="margin">
                      <wp:posOffset>594360</wp:posOffset>
                    </wp:positionH>
                    <wp:positionV relativeFrom="page">
                      <wp:posOffset>7818120</wp:posOffset>
                    </wp:positionV>
                    <wp:extent cx="5958840" cy="2331720"/>
                    <wp:effectExtent l="0" t="0" r="3810" b="11430"/>
                    <wp:wrapNone/>
                    <wp:docPr id="32" name="Text Box 2"/>
                    <wp:cNvGraphicFramePr/>
                    <a:graphic xmlns:a="http://schemas.openxmlformats.org/drawingml/2006/main">
                      <a:graphicData uri="http://schemas.microsoft.com/office/word/2010/wordprocessingShape">
                        <wps:wsp>
                          <wps:cNvSpPr txBox="1"/>
                          <wps:spPr>
                            <a:xfrm>
                              <a:off x="0" y="0"/>
                              <a:ext cx="5958840" cy="2331720"/>
                            </a:xfrm>
                            <a:prstGeom prst="rect">
                              <a:avLst/>
                            </a:prstGeom>
                            <a:noFill/>
                            <a:ln w="6350">
                              <a:noFill/>
                            </a:ln>
                            <a:effectLst/>
                          </wps:spPr>
                          <wps:txbx>
                            <w:txbxContent>
                              <w:p w14:paraId="2D2B7C85" w14:textId="77777777" w:rsidR="00E77CCB" w:rsidRPr="00EE7985" w:rsidRDefault="00E77CCB" w:rsidP="00E77CCB">
                                <w:pPr>
                                  <w:pStyle w:val="NoSpacing"/>
                                  <w:rPr>
                                    <w:b/>
                                    <w:bCs/>
                                    <w:sz w:val="40"/>
                                    <w:szCs w:val="40"/>
                                  </w:rPr>
                                </w:pPr>
                                <w:r>
                                  <w:rPr>
                                    <w:b/>
                                    <w:bCs/>
                                    <w:sz w:val="40"/>
                                    <w:szCs w:val="40"/>
                                  </w:rPr>
                                  <w:t xml:space="preserve"> M</w:t>
                                </w:r>
                                <w:r w:rsidRPr="00EE7985">
                                  <w:rPr>
                                    <w:b/>
                                    <w:bCs/>
                                    <w:sz w:val="40"/>
                                    <w:szCs w:val="40"/>
                                  </w:rPr>
                                  <w:t>odule title</w:t>
                                </w:r>
                                <w:r>
                                  <w:rPr>
                                    <w:b/>
                                    <w:bCs/>
                                    <w:sz w:val="40"/>
                                    <w:szCs w:val="40"/>
                                  </w:rPr>
                                  <w:t xml:space="preserve">: </w:t>
                                </w:r>
                                <w:r w:rsidRPr="00FA25FD">
                                  <w:rPr>
                                    <w:i/>
                                    <w:iCs/>
                                    <w:sz w:val="40"/>
                                    <w:szCs w:val="40"/>
                                  </w:rPr>
                                  <w:t>Foreign Languages and Cultural Awareness</w:t>
                                </w:r>
                              </w:p>
                              <w:p w14:paraId="7854B522" w14:textId="77777777" w:rsidR="00E77CCB" w:rsidRPr="00EE7985" w:rsidRDefault="00E77CCB" w:rsidP="00E77CCB">
                                <w:pPr>
                                  <w:pStyle w:val="NoSpacing"/>
                                  <w:rPr>
                                    <w:b/>
                                    <w:bCs/>
                                    <w:sz w:val="40"/>
                                    <w:szCs w:val="40"/>
                                  </w:rPr>
                                </w:pPr>
                                <w:r w:rsidRPr="00EE7985">
                                  <w:rPr>
                                    <w:b/>
                                    <w:bCs/>
                                    <w:sz w:val="40"/>
                                    <w:szCs w:val="40"/>
                                  </w:rPr>
                                  <w:t xml:space="preserve"> </w:t>
                                </w:r>
                                <w:r>
                                  <w:rPr>
                                    <w:b/>
                                    <w:bCs/>
                                    <w:sz w:val="40"/>
                                    <w:szCs w:val="40"/>
                                  </w:rPr>
                                  <w:t>M</w:t>
                                </w:r>
                                <w:r w:rsidRPr="00EE7985">
                                  <w:rPr>
                                    <w:b/>
                                    <w:bCs/>
                                    <w:sz w:val="40"/>
                                    <w:szCs w:val="40"/>
                                  </w:rPr>
                                  <w:t>odule code</w:t>
                                </w:r>
                                <w:r>
                                  <w:rPr>
                                    <w:b/>
                                    <w:bCs/>
                                    <w:sz w:val="40"/>
                                    <w:szCs w:val="40"/>
                                  </w:rPr>
                                  <w:t>:</w:t>
                                </w:r>
                                <w:r w:rsidRPr="00FA25FD">
                                  <w:t xml:space="preserve"> </w:t>
                                </w:r>
                                <w:r w:rsidRPr="00FA25FD">
                                  <w:rPr>
                                    <w:i/>
                                    <w:iCs/>
                                    <w:sz w:val="40"/>
                                    <w:szCs w:val="40"/>
                                  </w:rPr>
                                  <w:t>BMIH5003</w:t>
                                </w:r>
                              </w:p>
                              <w:p w14:paraId="64B5C9BE" w14:textId="77777777" w:rsidR="00E77CCB" w:rsidRPr="00EE7985" w:rsidRDefault="00E77CCB" w:rsidP="00E77CCB">
                                <w:pPr>
                                  <w:pStyle w:val="NoSpacing"/>
                                  <w:rPr>
                                    <w:b/>
                                    <w:bCs/>
                                    <w:sz w:val="40"/>
                                    <w:szCs w:val="40"/>
                                  </w:rPr>
                                </w:pPr>
                                <w:r w:rsidRPr="00C77ED5">
                                  <w:rPr>
                                    <w:sz w:val="40"/>
                                    <w:szCs w:val="40"/>
                                  </w:rPr>
                                  <w:t xml:space="preserve"> </w:t>
                                </w:r>
                                <w:r w:rsidRPr="00EE7985">
                                  <w:rPr>
                                    <w:b/>
                                    <w:bCs/>
                                    <w:sz w:val="40"/>
                                    <w:szCs w:val="40"/>
                                  </w:rPr>
                                  <w:t xml:space="preserve">Lecturer name: </w:t>
                                </w:r>
                                <w:r w:rsidRPr="00FA25FD">
                                  <w:rPr>
                                    <w:i/>
                                    <w:iCs/>
                                    <w:sz w:val="40"/>
                                    <w:szCs w:val="40"/>
                                  </w:rPr>
                                  <w:t>Giulia Chifari</w:t>
                                </w:r>
                              </w:p>
                              <w:p w14:paraId="2D09698C" w14:textId="77777777" w:rsidR="00E77CCB" w:rsidRPr="00C77ED5" w:rsidRDefault="00E77CCB" w:rsidP="00E77CCB">
                                <w:pPr>
                                  <w:pStyle w:val="NoSpacing"/>
                                  <w:rPr>
                                    <w:sz w:val="40"/>
                                    <w:szCs w:val="40"/>
                                  </w:rPr>
                                </w:pPr>
                                <w:r>
                                  <w:rPr>
                                    <w:sz w:val="40"/>
                                    <w:szCs w:val="40"/>
                                  </w:rPr>
                                  <w:t xml:space="preserve"> </w:t>
                                </w:r>
                                <w:r w:rsidRPr="00EE7985">
                                  <w:rPr>
                                    <w:b/>
                                    <w:bCs/>
                                    <w:sz w:val="40"/>
                                    <w:szCs w:val="40"/>
                                  </w:rPr>
                                  <w:t>Student name:</w:t>
                                </w:r>
                                <w:r>
                                  <w:rPr>
                                    <w:sz w:val="40"/>
                                    <w:szCs w:val="40"/>
                                  </w:rPr>
                                  <w:t xml:space="preserve"> </w:t>
                                </w:r>
                                <w:r w:rsidRPr="00EE7985">
                                  <w:rPr>
                                    <w:i/>
                                    <w:iCs/>
                                    <w:sz w:val="40"/>
                                    <w:szCs w:val="40"/>
                                  </w:rPr>
                                  <w:t>Alexandru Ciprian Plaveti</w:t>
                                </w:r>
                              </w:p>
                              <w:p w14:paraId="5D22EC6F" w14:textId="77777777" w:rsidR="00E77CCB" w:rsidRPr="00EE7985" w:rsidRDefault="00E77CCB" w:rsidP="00E77CCB">
                                <w:pPr>
                                  <w:pStyle w:val="NoSpacing"/>
                                  <w:rPr>
                                    <w:i/>
                                    <w:iCs/>
                                    <w:color w:val="595959" w:themeColor="text1" w:themeTint="A6"/>
                                    <w:sz w:val="40"/>
                                    <w:szCs w:val="40"/>
                                  </w:rPr>
                                </w:pPr>
                                <w:r w:rsidRPr="00C77ED5">
                                  <w:rPr>
                                    <w:sz w:val="40"/>
                                    <w:szCs w:val="40"/>
                                  </w:rPr>
                                  <w:t xml:space="preserve"> </w:t>
                                </w:r>
                                <w:r w:rsidRPr="00EE7985">
                                  <w:rPr>
                                    <w:b/>
                                    <w:bCs/>
                                    <w:sz w:val="40"/>
                                    <w:szCs w:val="40"/>
                                  </w:rPr>
                                  <w:t>Student ID</w:t>
                                </w:r>
                                <w:r>
                                  <w:rPr>
                                    <w:sz w:val="40"/>
                                    <w:szCs w:val="40"/>
                                  </w:rPr>
                                  <w:t>:</w:t>
                                </w:r>
                                <w:r w:rsidRPr="00C77ED5">
                                  <w:rPr>
                                    <w:sz w:val="40"/>
                                    <w:szCs w:val="40"/>
                                  </w:rPr>
                                  <w:t xml:space="preserve"> </w:t>
                                </w:r>
                                <w:r w:rsidRPr="00EE7985">
                                  <w:rPr>
                                    <w:i/>
                                    <w:iCs/>
                                    <w:sz w:val="40"/>
                                    <w:szCs w:val="40"/>
                                  </w:rPr>
                                  <w:t>2246419</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15FF5DAD" id="Text Box 2" o:spid="_x0000_s1056" type="#_x0000_t202" style="position:absolute;margin-left:46.8pt;margin-top:615.6pt;width:469.2pt;height:183.6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" filled="f" stroked="f" strokeweight=".5pt">
                    <v:textbox inset="0,0,0,0">
                      <w:txbxContent>
                        <w:p w14:paraId="2D2B7C85" w14:textId="77777777" w:rsidR="00E77CCB" w:rsidRPr="00EE7985" w:rsidRDefault="00E77CCB" w:rsidP="00E77CCB">
                          <w:pPr>
                            <w:pStyle w:val="NoSpacing"/>
                            <w:rPr>
                              <w:b/>
                              <w:bCs/>
                              <w:sz w:val="40"/>
                              <w:szCs w:val="40"/>
                            </w:rPr>
                          </w:pPr>
                          <w:r>
                            <w:rPr>
                              <w:b/>
                              <w:bCs/>
                              <w:sz w:val="40"/>
                              <w:szCs w:val="40"/>
                            </w:rPr>
                            <w:t xml:space="preserve"> M</w:t>
                          </w:r>
                          <w:r w:rsidRPr="00EE7985">
                            <w:rPr>
                              <w:b/>
                              <w:bCs/>
                              <w:sz w:val="40"/>
                              <w:szCs w:val="40"/>
                            </w:rPr>
                            <w:t>odule title</w:t>
                          </w:r>
                          <w:r>
                            <w:rPr>
                              <w:b/>
                              <w:bCs/>
                              <w:sz w:val="40"/>
                              <w:szCs w:val="40"/>
                            </w:rPr>
                            <w:t xml:space="preserve">: </w:t>
                          </w:r>
                          <w:r w:rsidRPr="00FA25FD">
                            <w:rPr>
                              <w:i/>
                              <w:iCs/>
                              <w:sz w:val="40"/>
                              <w:szCs w:val="40"/>
                            </w:rPr>
                            <w:t>Foreign Languages and Cultural Awareness</w:t>
                          </w:r>
                        </w:p>
                        <w:p w14:paraId="7854B522" w14:textId="77777777" w:rsidR="00E77CCB" w:rsidRPr="00EE7985" w:rsidRDefault="00E77CCB" w:rsidP="00E77CCB">
                          <w:pPr>
                            <w:pStyle w:val="NoSpacing"/>
                            <w:rPr>
                              <w:b/>
                              <w:bCs/>
                              <w:sz w:val="40"/>
                              <w:szCs w:val="40"/>
                            </w:rPr>
                          </w:pPr>
                          <w:r w:rsidRPr="00EE7985">
                            <w:rPr>
                              <w:b/>
                              <w:bCs/>
                              <w:sz w:val="40"/>
                              <w:szCs w:val="40"/>
                            </w:rPr>
                            <w:t xml:space="preserve"> </w:t>
                          </w:r>
                          <w:r>
                            <w:rPr>
                              <w:b/>
                              <w:bCs/>
                              <w:sz w:val="40"/>
                              <w:szCs w:val="40"/>
                            </w:rPr>
                            <w:t>M</w:t>
                          </w:r>
                          <w:r w:rsidRPr="00EE7985">
                            <w:rPr>
                              <w:b/>
                              <w:bCs/>
                              <w:sz w:val="40"/>
                              <w:szCs w:val="40"/>
                            </w:rPr>
                            <w:t>odule code</w:t>
                          </w:r>
                          <w:r>
                            <w:rPr>
                              <w:b/>
                              <w:bCs/>
                              <w:sz w:val="40"/>
                              <w:szCs w:val="40"/>
                            </w:rPr>
                            <w:t>:</w:t>
                          </w:r>
                          <w:r w:rsidRPr="00FA25FD">
                            <w:t xml:space="preserve"> </w:t>
                          </w:r>
                          <w:r w:rsidRPr="00FA25FD">
                            <w:rPr>
                              <w:i/>
                              <w:iCs/>
                              <w:sz w:val="40"/>
                              <w:szCs w:val="40"/>
                            </w:rPr>
                            <w:t>BMIH5003</w:t>
                          </w:r>
                        </w:p>
                        <w:p w14:paraId="64B5C9BE" w14:textId="77777777" w:rsidR="00E77CCB" w:rsidRPr="00EE7985" w:rsidRDefault="00E77CCB" w:rsidP="00E77CCB">
                          <w:pPr>
                            <w:pStyle w:val="NoSpacing"/>
                            <w:rPr>
                              <w:b/>
                              <w:bCs/>
                              <w:sz w:val="40"/>
                              <w:szCs w:val="40"/>
                            </w:rPr>
                          </w:pPr>
                          <w:r w:rsidRPr="00C77ED5">
                            <w:rPr>
                              <w:sz w:val="40"/>
                              <w:szCs w:val="40"/>
                            </w:rPr>
                            <w:t xml:space="preserve"> </w:t>
                          </w:r>
                          <w:r w:rsidRPr="00EE7985">
                            <w:rPr>
                              <w:b/>
                              <w:bCs/>
                              <w:sz w:val="40"/>
                              <w:szCs w:val="40"/>
                            </w:rPr>
                            <w:t xml:space="preserve">Lecturer name: </w:t>
                          </w:r>
                          <w:r w:rsidRPr="00FA25FD">
                            <w:rPr>
                              <w:i/>
                              <w:iCs/>
                              <w:sz w:val="40"/>
                              <w:szCs w:val="40"/>
                            </w:rPr>
                            <w:t>Giulia Chifari</w:t>
                          </w:r>
                        </w:p>
                        <w:p w14:paraId="2D09698C" w14:textId="77777777" w:rsidR="00E77CCB" w:rsidRPr="00C77ED5" w:rsidRDefault="00E77CCB" w:rsidP="00E77CCB">
                          <w:pPr>
                            <w:pStyle w:val="NoSpacing"/>
                            <w:rPr>
                              <w:sz w:val="40"/>
                              <w:szCs w:val="40"/>
                            </w:rPr>
                          </w:pPr>
                          <w:r>
                            <w:rPr>
                              <w:sz w:val="40"/>
                              <w:szCs w:val="40"/>
                            </w:rPr>
                            <w:t xml:space="preserve"> </w:t>
                          </w:r>
                          <w:r w:rsidRPr="00EE7985">
                            <w:rPr>
                              <w:b/>
                              <w:bCs/>
                              <w:sz w:val="40"/>
                              <w:szCs w:val="40"/>
                            </w:rPr>
                            <w:t>Student name:</w:t>
                          </w:r>
                          <w:r>
                            <w:rPr>
                              <w:sz w:val="40"/>
                              <w:szCs w:val="40"/>
                            </w:rPr>
                            <w:t xml:space="preserve"> </w:t>
                          </w:r>
                          <w:r w:rsidRPr="00EE7985">
                            <w:rPr>
                              <w:i/>
                              <w:iCs/>
                              <w:sz w:val="40"/>
                              <w:szCs w:val="40"/>
                            </w:rPr>
                            <w:t>Alexandru Ciprian Plaveti</w:t>
                          </w:r>
                        </w:p>
                        <w:p w14:paraId="5D22EC6F" w14:textId="77777777" w:rsidR="00E77CCB" w:rsidRPr="00EE7985" w:rsidRDefault="00E77CCB" w:rsidP="00E77CCB">
                          <w:pPr>
                            <w:pStyle w:val="NoSpacing"/>
                            <w:rPr>
                              <w:i/>
                              <w:iCs/>
                              <w:color w:val="595959" w:themeColor="text1" w:themeTint="A6"/>
                              <w:sz w:val="40"/>
                              <w:szCs w:val="40"/>
                            </w:rPr>
                          </w:pPr>
                          <w:r w:rsidRPr="00C77ED5">
                            <w:rPr>
                              <w:sz w:val="40"/>
                              <w:szCs w:val="40"/>
                            </w:rPr>
                            <w:t xml:space="preserve"> </w:t>
                          </w:r>
                          <w:r w:rsidRPr="00EE7985">
                            <w:rPr>
                              <w:b/>
                              <w:bCs/>
                              <w:sz w:val="40"/>
                              <w:szCs w:val="40"/>
                            </w:rPr>
                            <w:t>Student ID</w:t>
                          </w:r>
                          <w:r>
                            <w:rPr>
                              <w:sz w:val="40"/>
                              <w:szCs w:val="40"/>
                            </w:rPr>
                            <w:t>:</w:t>
                          </w:r>
                          <w:r w:rsidRPr="00C77ED5">
                            <w:rPr>
                              <w:sz w:val="40"/>
                              <w:szCs w:val="40"/>
                            </w:rPr>
                            <w:t xml:space="preserve"> </w:t>
                          </w:r>
                          <w:r w:rsidRPr="00EE7985">
                            <w:rPr>
                              <w:i/>
                              <w:iCs/>
                              <w:sz w:val="40"/>
                              <w:szCs w:val="40"/>
                            </w:rPr>
                            <w:t>2246419</w:t>
                          </w:r>
                        </w:p>
                      </w:txbxContent>
                    </v:textbox>
                    <w10:wrap anchorx="margin" anchory="page"/>
                  </v:shape>
                </w:pict>
              </mc:Fallback>
            </mc:AlternateContent>
          </w:r>
          <w:r w:rsidRPr="00E77CCB">
            <w:br w:type="page"/>
          </w:r>
        </w:p>
        <w:p w14:paraId="45CA887A" w14:textId="77777777" w:rsidR="000F2EE8" w:rsidRPr="000F2EE8" w:rsidRDefault="000F2EE8" w:rsidP="000F2EE8">
          <w:pPr>
            <w:keepNext/>
            <w:keepLines/>
            <w:spacing w:before="240" w:after="0" w:line="360" w:lineRule="auto"/>
            <w:jc w:val="both"/>
            <w:outlineLvl w:val="0"/>
            <w:rPr>
              <w:rFonts w:ascii="Arial" w:eastAsia="Times New Roman" w:hAnsi="Arial" w:cs="Arial"/>
              <w:b/>
              <w:kern w:val="0"/>
              <w:sz w:val="28"/>
              <w:szCs w:val="28"/>
              <w14:ligatures w14:val="none"/>
            </w:rPr>
          </w:pPr>
          <w:bookmarkStart w:id="0" w:name="_Toc167961460"/>
          <w:r w:rsidRPr="000F2EE8">
            <w:rPr>
              <w:rFonts w:ascii="Arial" w:eastAsia="Times New Roman" w:hAnsi="Arial" w:cs="Arial"/>
              <w:b/>
              <w:kern w:val="0"/>
              <w:sz w:val="28"/>
              <w:szCs w:val="28"/>
              <w14:ligatures w14:val="none"/>
            </w:rPr>
            <w:lastRenderedPageBreak/>
            <w:t>Executive summery</w:t>
          </w:r>
          <w:bookmarkEnd w:id="0"/>
        </w:p>
        <w:p w14:paraId="05E295B4" w14:textId="5FAACECD" w:rsidR="000F2EE8" w:rsidRPr="000F2EE8" w:rsidRDefault="000F2EE8" w:rsidP="000F2EE8">
          <w:pPr>
            <w:spacing w:line="360" w:lineRule="auto"/>
            <w:jc w:val="both"/>
            <w:rPr>
              <w:rFonts w:ascii="Arial" w:eastAsia="Calibri" w:hAnsi="Arial" w:cs="Arial"/>
              <w:kern w:val="0"/>
              <w:sz w:val="24"/>
              <w14:ligatures w14:val="none"/>
            </w:rPr>
          </w:pPr>
          <w:r w:rsidRPr="000F2EE8">
            <w:rPr>
              <w:rFonts w:ascii="Arial" w:eastAsia="Calibri" w:hAnsi="Arial" w:cs="Arial"/>
              <w:kern w:val="0"/>
              <w:sz w:val="24"/>
              <w14:ligatures w14:val="none"/>
            </w:rPr>
            <w:t xml:space="preserve">With a selected attention to the Multicultural Hotel &amp; Spa in London, this record offers an intensive exam of the difficulties and recommendations for intercultural management inside the hospitality zone. Utilising expertise from the cultural differences among </w:t>
          </w:r>
          <w:r w:rsidR="00351360">
            <w:rPr>
              <w:rFonts w:ascii="Arial" w:eastAsia="Calibri" w:hAnsi="Arial" w:cs="Arial"/>
              <w:kern w:val="0"/>
              <w:sz w:val="24"/>
              <w14:ligatures w14:val="none"/>
            </w:rPr>
            <w:t>Spain</w:t>
          </w:r>
          <w:r w:rsidRPr="000F2EE8">
            <w:rPr>
              <w:rFonts w:ascii="Arial" w:eastAsia="Calibri" w:hAnsi="Arial" w:cs="Arial"/>
              <w:kern w:val="0"/>
              <w:sz w:val="24"/>
              <w14:ligatures w14:val="none"/>
            </w:rPr>
            <w:t xml:space="preserve"> and England in addition to the way of life and leadership studies of the GLOBE Project, the report highlights important regions of concern and makes possible tips to enhance organisational performance and intercultural competency. </w:t>
          </w:r>
        </w:p>
        <w:p w14:paraId="6095C4A6" w14:textId="77777777" w:rsidR="000F2EE8" w:rsidRPr="000F2EE8" w:rsidRDefault="000F2EE8" w:rsidP="000F2EE8">
          <w:pPr>
            <w:spacing w:line="360" w:lineRule="auto"/>
            <w:jc w:val="both"/>
            <w:rPr>
              <w:rFonts w:ascii="Arial" w:eastAsia="Calibri" w:hAnsi="Arial" w:cs="Arial"/>
              <w:kern w:val="0"/>
              <w:sz w:val="24"/>
              <w14:ligatures w14:val="none"/>
            </w:rPr>
          </w:pPr>
          <w:r w:rsidRPr="000F2EE8">
            <w:rPr>
              <w:rFonts w:ascii="Arial" w:eastAsia="Calibri" w:hAnsi="Arial" w:cs="Arial"/>
              <w:kern w:val="0"/>
              <w:sz w:val="24"/>
              <w14:ligatures w14:val="none"/>
            </w:rPr>
            <w:t xml:space="preserve">The observe names as important obstacles to coping with multicultural groups within the hotel industry conversation difficulties, group dynamics, visitor expectancies, and organisational way of life integration. Disparities in choice-making, conversation, and battle resolution strategies among cultures may reason miscommunication, inefficiency, and crew disputes that ultimately affect consumer pleasure and the profitability of the enterprise. </w:t>
          </w:r>
        </w:p>
        <w:p w14:paraId="6CA5FF3A" w14:textId="1F63AD15" w:rsidR="000F2EE8" w:rsidRPr="000F2EE8" w:rsidRDefault="000F2EE8" w:rsidP="000F2EE8">
          <w:pPr>
            <w:spacing w:line="360" w:lineRule="auto"/>
            <w:jc w:val="both"/>
            <w:rPr>
              <w:rFonts w:ascii="Arial" w:eastAsia="Calibri" w:hAnsi="Arial" w:cs="Arial"/>
              <w:kern w:val="0"/>
              <w:sz w:val="24"/>
              <w14:ligatures w14:val="none"/>
            </w:rPr>
          </w:pPr>
          <w:r w:rsidRPr="000F2EE8">
            <w:rPr>
              <w:rFonts w:ascii="Arial" w:eastAsia="Calibri" w:hAnsi="Arial" w:cs="Arial"/>
              <w:kern w:val="0"/>
              <w:sz w:val="24"/>
              <w14:ligatures w14:val="none"/>
            </w:rPr>
            <w:t>The studies show placing into vicinity go-cultural team-constructing initiatives, effective conversation strategies, cultural sensitivity training programmes, and struggle resolution processes catered to the necessities of the personnel of the Multicultural Hotel &amp; Spa so that you can solve those troubles. Furthermore, suggested are inclusive organisational cultures and specialized guest-centric cultural education for frontline employees to improve the vacationer enjoy and create a pleasant atmosphere for team of workers participants from all ethnic origins.</w:t>
          </w:r>
        </w:p>
        <w:p w14:paraId="373D35A1" w14:textId="77777777" w:rsidR="000F2EE8" w:rsidRPr="000F2EE8" w:rsidRDefault="000F2EE8" w:rsidP="000F2EE8">
          <w:pPr>
            <w:spacing w:line="360" w:lineRule="auto"/>
            <w:jc w:val="both"/>
            <w:rPr>
              <w:rFonts w:ascii="Times New Roman" w:eastAsia="Calibri" w:hAnsi="Times New Roman" w:cs="Times New Roman"/>
              <w:kern w:val="0"/>
              <w:sz w:val="24"/>
              <w14:ligatures w14:val="none"/>
            </w:rPr>
          </w:pPr>
        </w:p>
        <w:p w14:paraId="285D6678" w14:textId="77777777" w:rsidR="00C94B2D" w:rsidRDefault="00C94B2D" w:rsidP="00E77CCB">
          <w:pPr>
            <w:rPr>
              <w:rFonts w:ascii="Arial" w:hAnsi="Arial" w:cs="Arial"/>
              <w:b/>
              <w:bCs/>
              <w:i/>
              <w:iCs/>
              <w:sz w:val="36"/>
              <w:szCs w:val="36"/>
            </w:rPr>
          </w:pPr>
        </w:p>
        <w:p w14:paraId="110A7F66" w14:textId="77777777" w:rsidR="000F2EE8" w:rsidRDefault="000F2EE8" w:rsidP="00E77CCB">
          <w:pPr>
            <w:rPr>
              <w:rFonts w:ascii="Arial" w:hAnsi="Arial" w:cs="Arial"/>
              <w:b/>
              <w:bCs/>
              <w:i/>
              <w:iCs/>
              <w:sz w:val="36"/>
              <w:szCs w:val="36"/>
            </w:rPr>
          </w:pPr>
        </w:p>
        <w:p w14:paraId="7D165D30" w14:textId="77777777" w:rsidR="000F2EE8" w:rsidRDefault="000F2EE8" w:rsidP="00E77CCB">
          <w:pPr>
            <w:rPr>
              <w:rFonts w:ascii="Arial" w:hAnsi="Arial" w:cs="Arial"/>
              <w:b/>
              <w:bCs/>
              <w:i/>
              <w:iCs/>
              <w:sz w:val="36"/>
              <w:szCs w:val="36"/>
            </w:rPr>
          </w:pPr>
        </w:p>
        <w:p w14:paraId="0C60DE42" w14:textId="77777777" w:rsidR="000F2EE8" w:rsidRDefault="000F2EE8" w:rsidP="00E77CCB">
          <w:pPr>
            <w:rPr>
              <w:rFonts w:ascii="Arial" w:hAnsi="Arial" w:cs="Arial"/>
              <w:b/>
              <w:bCs/>
              <w:i/>
              <w:iCs/>
              <w:sz w:val="36"/>
              <w:szCs w:val="36"/>
            </w:rPr>
          </w:pPr>
        </w:p>
        <w:p w14:paraId="2AF379D7" w14:textId="77777777" w:rsidR="000F2EE8" w:rsidRDefault="000F2EE8" w:rsidP="00E77CCB">
          <w:pPr>
            <w:rPr>
              <w:rFonts w:ascii="Arial" w:hAnsi="Arial" w:cs="Arial"/>
              <w:b/>
              <w:bCs/>
              <w:i/>
              <w:iCs/>
              <w:sz w:val="36"/>
              <w:szCs w:val="36"/>
            </w:rPr>
          </w:pPr>
        </w:p>
        <w:p w14:paraId="68D22366" w14:textId="77777777" w:rsidR="000F2EE8" w:rsidRPr="00C94B2D" w:rsidRDefault="000F2EE8" w:rsidP="00E77CCB">
          <w:pPr>
            <w:rPr>
              <w:rFonts w:ascii="Arial" w:hAnsi="Arial" w:cs="Arial"/>
              <w:b/>
              <w:bCs/>
              <w:i/>
              <w:iCs/>
              <w:sz w:val="36"/>
              <w:szCs w:val="36"/>
            </w:rPr>
          </w:pPr>
        </w:p>
        <w:sdt>
          <w:sdtPr>
            <w:rPr>
              <w:rFonts w:ascii="Arial" w:eastAsiaTheme="minorHAnsi" w:hAnsi="Arial" w:cs="Arial"/>
              <w:b/>
              <w:bCs/>
              <w:i/>
              <w:iCs/>
              <w:color w:val="auto"/>
              <w:kern w:val="2"/>
              <w:sz w:val="36"/>
              <w:szCs w:val="36"/>
              <w:lang w:eastAsia="en-US"/>
              <w14:ligatures w14:val="standardContextual"/>
            </w:rPr>
            <w:id w:val="-1653824917"/>
            <w:docPartObj>
              <w:docPartGallery w:val="Table of Contents"/>
              <w:docPartUnique/>
            </w:docPartObj>
          </w:sdtPr>
          <w:sdtEndPr>
            <w:rPr>
              <w:rFonts w:asciiTheme="minorHAnsi" w:hAnsiTheme="minorHAnsi" w:cstheme="minorBidi"/>
              <w:i w:val="0"/>
              <w:iCs w:val="0"/>
              <w:sz w:val="22"/>
              <w:szCs w:val="22"/>
            </w:rPr>
          </w:sdtEndPr>
          <w:sdtContent>
            <w:p w14:paraId="4DBF4F76" w14:textId="76D85E64" w:rsidR="00C94B2D" w:rsidRDefault="00C94B2D">
              <w:pPr>
                <w:pStyle w:val="TOCHeading"/>
                <w:rPr>
                  <w:rFonts w:ascii="Arial" w:hAnsi="Arial" w:cs="Arial"/>
                  <w:b/>
                  <w:bCs/>
                  <w:i/>
                  <w:iCs/>
                  <w:sz w:val="40"/>
                  <w:szCs w:val="40"/>
                </w:rPr>
              </w:pPr>
              <w:r>
                <w:rPr>
                  <w:rFonts w:ascii="Arial" w:hAnsi="Arial" w:cs="Arial"/>
                  <w:b/>
                  <w:bCs/>
                  <w:i/>
                  <w:iCs/>
                  <w:sz w:val="36"/>
                  <w:szCs w:val="36"/>
                </w:rPr>
                <w:t xml:space="preserve">                          </w:t>
              </w:r>
              <w:r w:rsidRPr="000F2EE8">
                <w:rPr>
                  <w:rFonts w:ascii="Arial" w:hAnsi="Arial" w:cs="Arial"/>
                  <w:b/>
                  <w:bCs/>
                  <w:i/>
                  <w:iCs/>
                  <w:sz w:val="28"/>
                  <w:szCs w:val="28"/>
                </w:rPr>
                <w:t xml:space="preserve"> </w:t>
              </w:r>
              <w:r w:rsidRPr="000F2EE8">
                <w:rPr>
                  <w:rFonts w:ascii="Arial" w:hAnsi="Arial" w:cs="Arial"/>
                  <w:b/>
                  <w:bCs/>
                  <w:i/>
                  <w:iCs/>
                  <w:color w:val="auto"/>
                  <w:sz w:val="40"/>
                  <w:szCs w:val="40"/>
                </w:rPr>
                <w:t>Table of Contents</w:t>
              </w:r>
            </w:p>
            <w:p w14:paraId="03C38A32" w14:textId="77777777" w:rsidR="000F2EE8" w:rsidRPr="000F2EE8" w:rsidRDefault="000F2EE8" w:rsidP="000F2EE8">
              <w:pPr>
                <w:rPr>
                  <w:lang w:eastAsia="en-GB"/>
                </w:rPr>
              </w:pPr>
            </w:p>
            <w:p w14:paraId="353428B3" w14:textId="5C3A2924" w:rsidR="000F2EE8" w:rsidRPr="000F2EE8" w:rsidRDefault="00C94B2D">
              <w:pPr>
                <w:pStyle w:val="TOC1"/>
                <w:tabs>
                  <w:tab w:val="right" w:leader="dot" w:pos="9016"/>
                </w:tabs>
                <w:rPr>
                  <w:rFonts w:ascii="Arial" w:eastAsiaTheme="minorEastAsia" w:hAnsi="Arial" w:cs="Arial"/>
                  <w:noProof/>
                  <w:sz w:val="28"/>
                  <w:szCs w:val="28"/>
                  <w:lang w:eastAsia="en-GB"/>
                </w:rPr>
              </w:pPr>
              <w:r w:rsidRPr="000F2EE8">
                <w:rPr>
                  <w:rFonts w:ascii="Arial" w:hAnsi="Arial" w:cs="Arial"/>
                  <w:b/>
                  <w:bCs/>
                  <w:i/>
                  <w:iCs/>
                  <w:sz w:val="28"/>
                  <w:szCs w:val="28"/>
                </w:rPr>
                <w:fldChar w:fldCharType="begin"/>
              </w:r>
              <w:r w:rsidRPr="000F2EE8">
                <w:rPr>
                  <w:rFonts w:ascii="Arial" w:hAnsi="Arial" w:cs="Arial"/>
                  <w:b/>
                  <w:bCs/>
                  <w:i/>
                  <w:iCs/>
                  <w:sz w:val="28"/>
                  <w:szCs w:val="28"/>
                </w:rPr>
                <w:instrText xml:space="preserve"> TOC \o "1-3" \h \z \u </w:instrText>
              </w:r>
              <w:r w:rsidRPr="000F2EE8">
                <w:rPr>
                  <w:rFonts w:ascii="Arial" w:hAnsi="Arial" w:cs="Arial"/>
                  <w:b/>
                  <w:bCs/>
                  <w:i/>
                  <w:iCs/>
                  <w:sz w:val="28"/>
                  <w:szCs w:val="28"/>
                </w:rPr>
                <w:fldChar w:fldCharType="separate"/>
              </w:r>
              <w:hyperlink w:anchor="_Toc167961460" w:history="1">
                <w:r w:rsidR="000F2EE8" w:rsidRPr="000F2EE8">
                  <w:rPr>
                    <w:rStyle w:val="Hyperlink"/>
                    <w:rFonts w:ascii="Arial" w:eastAsia="Times New Roman" w:hAnsi="Arial" w:cs="Arial"/>
                    <w:b/>
                    <w:noProof/>
                    <w:kern w:val="0"/>
                    <w:sz w:val="28"/>
                    <w:szCs w:val="28"/>
                    <w14:ligatures w14:val="none"/>
                  </w:rPr>
                  <w:t>Executive summery</w:t>
                </w:r>
                <w:r w:rsidR="000F2EE8" w:rsidRPr="000F2EE8">
                  <w:rPr>
                    <w:rFonts w:ascii="Arial" w:hAnsi="Arial" w:cs="Arial"/>
                    <w:noProof/>
                    <w:webHidden/>
                    <w:sz w:val="28"/>
                    <w:szCs w:val="28"/>
                  </w:rPr>
                  <w:tab/>
                </w:r>
                <w:r w:rsidR="000F2EE8" w:rsidRPr="000F2EE8">
                  <w:rPr>
                    <w:rFonts w:ascii="Arial" w:hAnsi="Arial" w:cs="Arial"/>
                    <w:noProof/>
                    <w:webHidden/>
                    <w:sz w:val="28"/>
                    <w:szCs w:val="28"/>
                  </w:rPr>
                  <w:fldChar w:fldCharType="begin"/>
                </w:r>
                <w:r w:rsidR="000F2EE8" w:rsidRPr="000F2EE8">
                  <w:rPr>
                    <w:rFonts w:ascii="Arial" w:hAnsi="Arial" w:cs="Arial"/>
                    <w:noProof/>
                    <w:webHidden/>
                    <w:sz w:val="28"/>
                    <w:szCs w:val="28"/>
                  </w:rPr>
                  <w:instrText xml:space="preserve"> PAGEREF _Toc167961460 \h </w:instrText>
                </w:r>
                <w:r w:rsidR="000F2EE8" w:rsidRPr="000F2EE8">
                  <w:rPr>
                    <w:rFonts w:ascii="Arial" w:hAnsi="Arial" w:cs="Arial"/>
                    <w:noProof/>
                    <w:webHidden/>
                    <w:sz w:val="28"/>
                    <w:szCs w:val="28"/>
                  </w:rPr>
                </w:r>
                <w:r w:rsidR="000F2EE8" w:rsidRPr="000F2EE8">
                  <w:rPr>
                    <w:rFonts w:ascii="Arial" w:hAnsi="Arial" w:cs="Arial"/>
                    <w:noProof/>
                    <w:webHidden/>
                    <w:sz w:val="28"/>
                    <w:szCs w:val="28"/>
                  </w:rPr>
                  <w:fldChar w:fldCharType="separate"/>
                </w:r>
                <w:r w:rsidR="000F2EE8" w:rsidRPr="000F2EE8">
                  <w:rPr>
                    <w:rFonts w:ascii="Arial" w:hAnsi="Arial" w:cs="Arial"/>
                    <w:noProof/>
                    <w:webHidden/>
                    <w:sz w:val="28"/>
                    <w:szCs w:val="28"/>
                  </w:rPr>
                  <w:t>2</w:t>
                </w:r>
                <w:r w:rsidR="000F2EE8" w:rsidRPr="000F2EE8">
                  <w:rPr>
                    <w:rFonts w:ascii="Arial" w:hAnsi="Arial" w:cs="Arial"/>
                    <w:noProof/>
                    <w:webHidden/>
                    <w:sz w:val="28"/>
                    <w:szCs w:val="28"/>
                  </w:rPr>
                  <w:fldChar w:fldCharType="end"/>
                </w:r>
              </w:hyperlink>
            </w:p>
            <w:p w14:paraId="2D0A274E" w14:textId="6C9726E8" w:rsidR="000F2EE8" w:rsidRPr="000F2EE8" w:rsidRDefault="00000000">
              <w:pPr>
                <w:pStyle w:val="TOC1"/>
                <w:tabs>
                  <w:tab w:val="right" w:leader="dot" w:pos="9016"/>
                </w:tabs>
                <w:rPr>
                  <w:rFonts w:ascii="Arial" w:eastAsiaTheme="minorEastAsia" w:hAnsi="Arial" w:cs="Arial"/>
                  <w:noProof/>
                  <w:sz w:val="28"/>
                  <w:szCs w:val="28"/>
                  <w:lang w:eastAsia="en-GB"/>
                </w:rPr>
              </w:pPr>
              <w:hyperlink w:anchor="_Toc167961461" w:history="1">
                <w:r w:rsidR="000F2EE8" w:rsidRPr="000F2EE8">
                  <w:rPr>
                    <w:rStyle w:val="Hyperlink"/>
                    <w:rFonts w:ascii="Arial" w:eastAsia="Times New Roman" w:hAnsi="Arial" w:cs="Arial"/>
                    <w:b/>
                    <w:noProof/>
                    <w:kern w:val="0"/>
                    <w:sz w:val="28"/>
                    <w:szCs w:val="28"/>
                    <w14:ligatures w14:val="none"/>
                  </w:rPr>
                  <w:t>Introduction</w:t>
                </w:r>
                <w:r w:rsidR="000F2EE8" w:rsidRPr="000F2EE8">
                  <w:rPr>
                    <w:rFonts w:ascii="Arial" w:hAnsi="Arial" w:cs="Arial"/>
                    <w:noProof/>
                    <w:webHidden/>
                    <w:sz w:val="28"/>
                    <w:szCs w:val="28"/>
                  </w:rPr>
                  <w:tab/>
                </w:r>
                <w:r w:rsidR="000F2EE8" w:rsidRPr="000F2EE8">
                  <w:rPr>
                    <w:rFonts w:ascii="Arial" w:hAnsi="Arial" w:cs="Arial"/>
                    <w:noProof/>
                    <w:webHidden/>
                    <w:sz w:val="28"/>
                    <w:szCs w:val="28"/>
                  </w:rPr>
                  <w:fldChar w:fldCharType="begin"/>
                </w:r>
                <w:r w:rsidR="000F2EE8" w:rsidRPr="000F2EE8">
                  <w:rPr>
                    <w:rFonts w:ascii="Arial" w:hAnsi="Arial" w:cs="Arial"/>
                    <w:noProof/>
                    <w:webHidden/>
                    <w:sz w:val="28"/>
                    <w:szCs w:val="28"/>
                  </w:rPr>
                  <w:instrText xml:space="preserve"> PAGEREF _Toc167961461 \h </w:instrText>
                </w:r>
                <w:r w:rsidR="000F2EE8" w:rsidRPr="000F2EE8">
                  <w:rPr>
                    <w:rFonts w:ascii="Arial" w:hAnsi="Arial" w:cs="Arial"/>
                    <w:noProof/>
                    <w:webHidden/>
                    <w:sz w:val="28"/>
                    <w:szCs w:val="28"/>
                  </w:rPr>
                </w:r>
                <w:r w:rsidR="000F2EE8" w:rsidRPr="000F2EE8">
                  <w:rPr>
                    <w:rFonts w:ascii="Arial" w:hAnsi="Arial" w:cs="Arial"/>
                    <w:noProof/>
                    <w:webHidden/>
                    <w:sz w:val="28"/>
                    <w:szCs w:val="28"/>
                  </w:rPr>
                  <w:fldChar w:fldCharType="separate"/>
                </w:r>
                <w:r w:rsidR="000F2EE8" w:rsidRPr="000F2EE8">
                  <w:rPr>
                    <w:rFonts w:ascii="Arial" w:hAnsi="Arial" w:cs="Arial"/>
                    <w:noProof/>
                    <w:webHidden/>
                    <w:sz w:val="28"/>
                    <w:szCs w:val="28"/>
                  </w:rPr>
                  <w:t>4</w:t>
                </w:r>
                <w:r w:rsidR="000F2EE8" w:rsidRPr="000F2EE8">
                  <w:rPr>
                    <w:rFonts w:ascii="Arial" w:hAnsi="Arial" w:cs="Arial"/>
                    <w:noProof/>
                    <w:webHidden/>
                    <w:sz w:val="28"/>
                    <w:szCs w:val="28"/>
                  </w:rPr>
                  <w:fldChar w:fldCharType="end"/>
                </w:r>
              </w:hyperlink>
            </w:p>
            <w:p w14:paraId="7992B1BA" w14:textId="1DB1D4B3" w:rsidR="000F2EE8" w:rsidRPr="000F2EE8" w:rsidRDefault="00000000">
              <w:pPr>
                <w:pStyle w:val="TOC1"/>
                <w:tabs>
                  <w:tab w:val="right" w:leader="dot" w:pos="9016"/>
                </w:tabs>
                <w:rPr>
                  <w:rFonts w:ascii="Arial" w:eastAsiaTheme="minorEastAsia" w:hAnsi="Arial" w:cs="Arial"/>
                  <w:noProof/>
                  <w:sz w:val="28"/>
                  <w:szCs w:val="28"/>
                  <w:lang w:eastAsia="en-GB"/>
                </w:rPr>
              </w:pPr>
              <w:hyperlink w:anchor="_Toc167961462" w:history="1">
                <w:r w:rsidR="000F2EE8" w:rsidRPr="000F2EE8">
                  <w:rPr>
                    <w:rStyle w:val="Hyperlink"/>
                    <w:rFonts w:ascii="Arial" w:eastAsia="Times New Roman" w:hAnsi="Arial" w:cs="Arial"/>
                    <w:b/>
                    <w:noProof/>
                    <w:kern w:val="0"/>
                    <w:sz w:val="28"/>
                    <w:szCs w:val="28"/>
                    <w14:ligatures w14:val="none"/>
                  </w:rPr>
                  <w:t>Main Body</w:t>
                </w:r>
                <w:r w:rsidR="000F2EE8" w:rsidRPr="000F2EE8">
                  <w:rPr>
                    <w:rFonts w:ascii="Arial" w:hAnsi="Arial" w:cs="Arial"/>
                    <w:noProof/>
                    <w:webHidden/>
                    <w:sz w:val="28"/>
                    <w:szCs w:val="28"/>
                  </w:rPr>
                  <w:tab/>
                </w:r>
                <w:r w:rsidR="000F2EE8" w:rsidRPr="000F2EE8">
                  <w:rPr>
                    <w:rFonts w:ascii="Arial" w:hAnsi="Arial" w:cs="Arial"/>
                    <w:noProof/>
                    <w:webHidden/>
                    <w:sz w:val="28"/>
                    <w:szCs w:val="28"/>
                  </w:rPr>
                  <w:fldChar w:fldCharType="begin"/>
                </w:r>
                <w:r w:rsidR="000F2EE8" w:rsidRPr="000F2EE8">
                  <w:rPr>
                    <w:rFonts w:ascii="Arial" w:hAnsi="Arial" w:cs="Arial"/>
                    <w:noProof/>
                    <w:webHidden/>
                    <w:sz w:val="28"/>
                    <w:szCs w:val="28"/>
                  </w:rPr>
                  <w:instrText xml:space="preserve"> PAGEREF _Toc167961462 \h </w:instrText>
                </w:r>
                <w:r w:rsidR="000F2EE8" w:rsidRPr="000F2EE8">
                  <w:rPr>
                    <w:rFonts w:ascii="Arial" w:hAnsi="Arial" w:cs="Arial"/>
                    <w:noProof/>
                    <w:webHidden/>
                    <w:sz w:val="28"/>
                    <w:szCs w:val="28"/>
                  </w:rPr>
                </w:r>
                <w:r w:rsidR="000F2EE8" w:rsidRPr="000F2EE8">
                  <w:rPr>
                    <w:rFonts w:ascii="Arial" w:hAnsi="Arial" w:cs="Arial"/>
                    <w:noProof/>
                    <w:webHidden/>
                    <w:sz w:val="28"/>
                    <w:szCs w:val="28"/>
                  </w:rPr>
                  <w:fldChar w:fldCharType="separate"/>
                </w:r>
                <w:r w:rsidR="000F2EE8" w:rsidRPr="000F2EE8">
                  <w:rPr>
                    <w:rFonts w:ascii="Arial" w:hAnsi="Arial" w:cs="Arial"/>
                    <w:noProof/>
                    <w:webHidden/>
                    <w:sz w:val="28"/>
                    <w:szCs w:val="28"/>
                  </w:rPr>
                  <w:t>4</w:t>
                </w:r>
                <w:r w:rsidR="000F2EE8" w:rsidRPr="000F2EE8">
                  <w:rPr>
                    <w:rFonts w:ascii="Arial" w:hAnsi="Arial" w:cs="Arial"/>
                    <w:noProof/>
                    <w:webHidden/>
                    <w:sz w:val="28"/>
                    <w:szCs w:val="28"/>
                  </w:rPr>
                  <w:fldChar w:fldCharType="end"/>
                </w:r>
              </w:hyperlink>
            </w:p>
            <w:p w14:paraId="0BB916F9" w14:textId="614C7E9F" w:rsidR="000F2EE8" w:rsidRPr="000F2EE8" w:rsidRDefault="00000000">
              <w:pPr>
                <w:pStyle w:val="TOC1"/>
                <w:tabs>
                  <w:tab w:val="right" w:leader="dot" w:pos="9016"/>
                </w:tabs>
                <w:rPr>
                  <w:rFonts w:ascii="Arial" w:eastAsiaTheme="minorEastAsia" w:hAnsi="Arial" w:cs="Arial"/>
                  <w:noProof/>
                  <w:sz w:val="28"/>
                  <w:szCs w:val="28"/>
                  <w:lang w:eastAsia="en-GB"/>
                </w:rPr>
              </w:pPr>
              <w:hyperlink w:anchor="_Toc167961463" w:history="1">
                <w:r w:rsidR="000F2EE8" w:rsidRPr="000F2EE8">
                  <w:rPr>
                    <w:rStyle w:val="Hyperlink"/>
                    <w:rFonts w:ascii="Arial" w:eastAsia="Times New Roman" w:hAnsi="Arial" w:cs="Arial"/>
                    <w:b/>
                    <w:noProof/>
                    <w:kern w:val="0"/>
                    <w:sz w:val="28"/>
                    <w:szCs w:val="28"/>
                    <w14:ligatures w14:val="none"/>
                  </w:rPr>
                  <w:t>Conclusion</w:t>
                </w:r>
                <w:r w:rsidR="000F2EE8" w:rsidRPr="000F2EE8">
                  <w:rPr>
                    <w:rFonts w:ascii="Arial" w:hAnsi="Arial" w:cs="Arial"/>
                    <w:noProof/>
                    <w:webHidden/>
                    <w:sz w:val="28"/>
                    <w:szCs w:val="28"/>
                  </w:rPr>
                  <w:tab/>
                </w:r>
                <w:r w:rsidR="000F2EE8" w:rsidRPr="000F2EE8">
                  <w:rPr>
                    <w:rFonts w:ascii="Arial" w:hAnsi="Arial" w:cs="Arial"/>
                    <w:noProof/>
                    <w:webHidden/>
                    <w:sz w:val="28"/>
                    <w:szCs w:val="28"/>
                  </w:rPr>
                  <w:fldChar w:fldCharType="begin"/>
                </w:r>
                <w:r w:rsidR="000F2EE8" w:rsidRPr="000F2EE8">
                  <w:rPr>
                    <w:rFonts w:ascii="Arial" w:hAnsi="Arial" w:cs="Arial"/>
                    <w:noProof/>
                    <w:webHidden/>
                    <w:sz w:val="28"/>
                    <w:szCs w:val="28"/>
                  </w:rPr>
                  <w:instrText xml:space="preserve"> PAGEREF _Toc167961463 \h </w:instrText>
                </w:r>
                <w:r w:rsidR="000F2EE8" w:rsidRPr="000F2EE8">
                  <w:rPr>
                    <w:rFonts w:ascii="Arial" w:hAnsi="Arial" w:cs="Arial"/>
                    <w:noProof/>
                    <w:webHidden/>
                    <w:sz w:val="28"/>
                    <w:szCs w:val="28"/>
                  </w:rPr>
                </w:r>
                <w:r w:rsidR="000F2EE8" w:rsidRPr="000F2EE8">
                  <w:rPr>
                    <w:rFonts w:ascii="Arial" w:hAnsi="Arial" w:cs="Arial"/>
                    <w:noProof/>
                    <w:webHidden/>
                    <w:sz w:val="28"/>
                    <w:szCs w:val="28"/>
                  </w:rPr>
                  <w:fldChar w:fldCharType="separate"/>
                </w:r>
                <w:r w:rsidR="000F2EE8" w:rsidRPr="000F2EE8">
                  <w:rPr>
                    <w:rFonts w:ascii="Arial" w:hAnsi="Arial" w:cs="Arial"/>
                    <w:noProof/>
                    <w:webHidden/>
                    <w:sz w:val="28"/>
                    <w:szCs w:val="28"/>
                  </w:rPr>
                  <w:t>7</w:t>
                </w:r>
                <w:r w:rsidR="000F2EE8" w:rsidRPr="000F2EE8">
                  <w:rPr>
                    <w:rFonts w:ascii="Arial" w:hAnsi="Arial" w:cs="Arial"/>
                    <w:noProof/>
                    <w:webHidden/>
                    <w:sz w:val="28"/>
                    <w:szCs w:val="28"/>
                  </w:rPr>
                  <w:fldChar w:fldCharType="end"/>
                </w:r>
              </w:hyperlink>
            </w:p>
            <w:p w14:paraId="56B2FF3C" w14:textId="13CB5153" w:rsidR="000F2EE8" w:rsidRPr="000F2EE8" w:rsidRDefault="00000000">
              <w:pPr>
                <w:pStyle w:val="TOC1"/>
                <w:tabs>
                  <w:tab w:val="right" w:leader="dot" w:pos="9016"/>
                </w:tabs>
                <w:rPr>
                  <w:rFonts w:ascii="Arial" w:eastAsiaTheme="minorEastAsia" w:hAnsi="Arial" w:cs="Arial"/>
                  <w:noProof/>
                  <w:sz w:val="28"/>
                  <w:szCs w:val="28"/>
                  <w:lang w:eastAsia="en-GB"/>
                </w:rPr>
              </w:pPr>
              <w:hyperlink w:anchor="_Toc167961464" w:history="1">
                <w:r w:rsidR="000F2EE8" w:rsidRPr="000F2EE8">
                  <w:rPr>
                    <w:rStyle w:val="Hyperlink"/>
                    <w:rFonts w:ascii="Arial" w:eastAsia="Times New Roman" w:hAnsi="Arial" w:cs="Arial"/>
                    <w:b/>
                    <w:noProof/>
                    <w:kern w:val="0"/>
                    <w:sz w:val="28"/>
                    <w:szCs w:val="28"/>
                    <w14:ligatures w14:val="none"/>
                  </w:rPr>
                  <w:t>Recommendations</w:t>
                </w:r>
                <w:r w:rsidR="000F2EE8" w:rsidRPr="000F2EE8">
                  <w:rPr>
                    <w:rFonts w:ascii="Arial" w:hAnsi="Arial" w:cs="Arial"/>
                    <w:noProof/>
                    <w:webHidden/>
                    <w:sz w:val="28"/>
                    <w:szCs w:val="28"/>
                  </w:rPr>
                  <w:tab/>
                </w:r>
                <w:r w:rsidR="000F2EE8" w:rsidRPr="000F2EE8">
                  <w:rPr>
                    <w:rFonts w:ascii="Arial" w:hAnsi="Arial" w:cs="Arial"/>
                    <w:noProof/>
                    <w:webHidden/>
                    <w:sz w:val="28"/>
                    <w:szCs w:val="28"/>
                  </w:rPr>
                  <w:fldChar w:fldCharType="begin"/>
                </w:r>
                <w:r w:rsidR="000F2EE8" w:rsidRPr="000F2EE8">
                  <w:rPr>
                    <w:rFonts w:ascii="Arial" w:hAnsi="Arial" w:cs="Arial"/>
                    <w:noProof/>
                    <w:webHidden/>
                    <w:sz w:val="28"/>
                    <w:szCs w:val="28"/>
                  </w:rPr>
                  <w:instrText xml:space="preserve"> PAGEREF _Toc167961464 \h </w:instrText>
                </w:r>
                <w:r w:rsidR="000F2EE8" w:rsidRPr="000F2EE8">
                  <w:rPr>
                    <w:rFonts w:ascii="Arial" w:hAnsi="Arial" w:cs="Arial"/>
                    <w:noProof/>
                    <w:webHidden/>
                    <w:sz w:val="28"/>
                    <w:szCs w:val="28"/>
                  </w:rPr>
                </w:r>
                <w:r w:rsidR="000F2EE8" w:rsidRPr="000F2EE8">
                  <w:rPr>
                    <w:rFonts w:ascii="Arial" w:hAnsi="Arial" w:cs="Arial"/>
                    <w:noProof/>
                    <w:webHidden/>
                    <w:sz w:val="28"/>
                    <w:szCs w:val="28"/>
                  </w:rPr>
                  <w:fldChar w:fldCharType="separate"/>
                </w:r>
                <w:r w:rsidR="000F2EE8" w:rsidRPr="000F2EE8">
                  <w:rPr>
                    <w:rFonts w:ascii="Arial" w:hAnsi="Arial" w:cs="Arial"/>
                    <w:noProof/>
                    <w:webHidden/>
                    <w:sz w:val="28"/>
                    <w:szCs w:val="28"/>
                  </w:rPr>
                  <w:t>7</w:t>
                </w:r>
                <w:r w:rsidR="000F2EE8" w:rsidRPr="000F2EE8">
                  <w:rPr>
                    <w:rFonts w:ascii="Arial" w:hAnsi="Arial" w:cs="Arial"/>
                    <w:noProof/>
                    <w:webHidden/>
                    <w:sz w:val="28"/>
                    <w:szCs w:val="28"/>
                  </w:rPr>
                  <w:fldChar w:fldCharType="end"/>
                </w:r>
              </w:hyperlink>
            </w:p>
            <w:p w14:paraId="2BF68427" w14:textId="45A700C9" w:rsidR="000F2EE8" w:rsidRPr="000F2EE8" w:rsidRDefault="00000000">
              <w:pPr>
                <w:pStyle w:val="TOC1"/>
                <w:tabs>
                  <w:tab w:val="right" w:leader="dot" w:pos="9016"/>
                </w:tabs>
                <w:rPr>
                  <w:rFonts w:ascii="Arial" w:eastAsiaTheme="minorEastAsia" w:hAnsi="Arial" w:cs="Arial"/>
                  <w:noProof/>
                  <w:sz w:val="28"/>
                  <w:szCs w:val="28"/>
                  <w:lang w:eastAsia="en-GB"/>
                </w:rPr>
              </w:pPr>
              <w:hyperlink w:anchor="_Toc167961465" w:history="1">
                <w:r w:rsidR="000F2EE8" w:rsidRPr="000F2EE8">
                  <w:rPr>
                    <w:rStyle w:val="Hyperlink"/>
                    <w:rFonts w:ascii="Arial" w:hAnsi="Arial" w:cs="Arial"/>
                    <w:b/>
                    <w:bCs/>
                    <w:noProof/>
                    <w:sz w:val="28"/>
                    <w:szCs w:val="28"/>
                  </w:rPr>
                  <w:t>References</w:t>
                </w:r>
                <w:r w:rsidR="000F2EE8" w:rsidRPr="000F2EE8">
                  <w:rPr>
                    <w:rFonts w:ascii="Arial" w:hAnsi="Arial" w:cs="Arial"/>
                    <w:noProof/>
                    <w:webHidden/>
                    <w:sz w:val="28"/>
                    <w:szCs w:val="28"/>
                  </w:rPr>
                  <w:tab/>
                </w:r>
                <w:r w:rsidR="000F2EE8" w:rsidRPr="000F2EE8">
                  <w:rPr>
                    <w:rFonts w:ascii="Arial" w:hAnsi="Arial" w:cs="Arial"/>
                    <w:noProof/>
                    <w:webHidden/>
                    <w:sz w:val="28"/>
                    <w:szCs w:val="28"/>
                  </w:rPr>
                  <w:fldChar w:fldCharType="begin"/>
                </w:r>
                <w:r w:rsidR="000F2EE8" w:rsidRPr="000F2EE8">
                  <w:rPr>
                    <w:rFonts w:ascii="Arial" w:hAnsi="Arial" w:cs="Arial"/>
                    <w:noProof/>
                    <w:webHidden/>
                    <w:sz w:val="28"/>
                    <w:szCs w:val="28"/>
                  </w:rPr>
                  <w:instrText xml:space="preserve"> PAGEREF _Toc167961465 \h </w:instrText>
                </w:r>
                <w:r w:rsidR="000F2EE8" w:rsidRPr="000F2EE8">
                  <w:rPr>
                    <w:rFonts w:ascii="Arial" w:hAnsi="Arial" w:cs="Arial"/>
                    <w:noProof/>
                    <w:webHidden/>
                    <w:sz w:val="28"/>
                    <w:szCs w:val="28"/>
                  </w:rPr>
                </w:r>
                <w:r w:rsidR="000F2EE8" w:rsidRPr="000F2EE8">
                  <w:rPr>
                    <w:rFonts w:ascii="Arial" w:hAnsi="Arial" w:cs="Arial"/>
                    <w:noProof/>
                    <w:webHidden/>
                    <w:sz w:val="28"/>
                    <w:szCs w:val="28"/>
                  </w:rPr>
                  <w:fldChar w:fldCharType="separate"/>
                </w:r>
                <w:r w:rsidR="000F2EE8" w:rsidRPr="000F2EE8">
                  <w:rPr>
                    <w:rFonts w:ascii="Arial" w:hAnsi="Arial" w:cs="Arial"/>
                    <w:noProof/>
                    <w:webHidden/>
                    <w:sz w:val="28"/>
                    <w:szCs w:val="28"/>
                  </w:rPr>
                  <w:t>8</w:t>
                </w:r>
                <w:r w:rsidR="000F2EE8" w:rsidRPr="000F2EE8">
                  <w:rPr>
                    <w:rFonts w:ascii="Arial" w:hAnsi="Arial" w:cs="Arial"/>
                    <w:noProof/>
                    <w:webHidden/>
                    <w:sz w:val="28"/>
                    <w:szCs w:val="28"/>
                  </w:rPr>
                  <w:fldChar w:fldCharType="end"/>
                </w:r>
              </w:hyperlink>
            </w:p>
            <w:p w14:paraId="3F583FAE" w14:textId="2B38A077" w:rsidR="00C94B2D" w:rsidRDefault="00C94B2D">
              <w:r w:rsidRPr="000F2EE8">
                <w:rPr>
                  <w:rFonts w:ascii="Arial" w:hAnsi="Arial" w:cs="Arial"/>
                  <w:b/>
                  <w:bCs/>
                  <w:i/>
                  <w:iCs/>
                  <w:sz w:val="28"/>
                  <w:szCs w:val="28"/>
                </w:rPr>
                <w:fldChar w:fldCharType="end"/>
              </w:r>
            </w:p>
          </w:sdtContent>
        </w:sdt>
        <w:p w14:paraId="10DB5668" w14:textId="77777777" w:rsidR="000F2EE8" w:rsidRDefault="000F2EE8" w:rsidP="00C94B2D"/>
        <w:p w14:paraId="7C2F9D69" w14:textId="77777777" w:rsidR="000F2EE8" w:rsidRDefault="000F2EE8" w:rsidP="00C94B2D"/>
        <w:p w14:paraId="057B451D" w14:textId="77777777" w:rsidR="000F2EE8" w:rsidRDefault="000F2EE8" w:rsidP="00C94B2D"/>
        <w:p w14:paraId="4109018C" w14:textId="77777777" w:rsidR="000F2EE8" w:rsidRDefault="000F2EE8" w:rsidP="00C94B2D"/>
        <w:p w14:paraId="732835A2" w14:textId="77777777" w:rsidR="000F2EE8" w:rsidRDefault="000F2EE8" w:rsidP="00C94B2D"/>
        <w:p w14:paraId="22FC0840" w14:textId="77777777" w:rsidR="000F2EE8" w:rsidRDefault="000F2EE8" w:rsidP="00C94B2D"/>
        <w:p w14:paraId="4377F633" w14:textId="77777777" w:rsidR="000F2EE8" w:rsidRDefault="000F2EE8" w:rsidP="00C94B2D"/>
        <w:p w14:paraId="0EE6C125" w14:textId="77777777" w:rsidR="000F2EE8" w:rsidRDefault="000F2EE8" w:rsidP="00C94B2D"/>
        <w:p w14:paraId="34FF946C" w14:textId="77777777" w:rsidR="000F2EE8" w:rsidRDefault="000F2EE8" w:rsidP="00C94B2D"/>
        <w:p w14:paraId="7CC464DD" w14:textId="77777777" w:rsidR="000F2EE8" w:rsidRDefault="000F2EE8" w:rsidP="00C94B2D"/>
        <w:p w14:paraId="63B6F304" w14:textId="77777777" w:rsidR="000F2EE8" w:rsidRDefault="000F2EE8" w:rsidP="00C94B2D"/>
        <w:p w14:paraId="1B4E906C" w14:textId="77777777" w:rsidR="000F2EE8" w:rsidRDefault="000F2EE8" w:rsidP="00C94B2D"/>
        <w:p w14:paraId="2341D2FA" w14:textId="77777777" w:rsidR="000F2EE8" w:rsidRDefault="000F2EE8" w:rsidP="00C94B2D"/>
        <w:p w14:paraId="63DAD28E" w14:textId="77777777" w:rsidR="000F2EE8" w:rsidRDefault="000F2EE8" w:rsidP="00C94B2D"/>
        <w:p w14:paraId="2B922BA1" w14:textId="77777777" w:rsidR="000F2EE8" w:rsidRDefault="000F2EE8" w:rsidP="00C94B2D"/>
        <w:p w14:paraId="28580680" w14:textId="77777777" w:rsidR="000F2EE8" w:rsidRDefault="000F2EE8" w:rsidP="00C94B2D"/>
        <w:p w14:paraId="58DF4BA4" w14:textId="77777777" w:rsidR="000F2EE8" w:rsidRDefault="000F2EE8" w:rsidP="00C94B2D"/>
        <w:p w14:paraId="1DF8C682" w14:textId="77777777" w:rsidR="000F2EE8" w:rsidRDefault="000F2EE8" w:rsidP="00C94B2D"/>
        <w:p w14:paraId="2D050AD6" w14:textId="77777777" w:rsidR="000F2EE8" w:rsidRDefault="000F2EE8" w:rsidP="00C94B2D"/>
        <w:p w14:paraId="184D1BFD" w14:textId="77777777" w:rsidR="000F2EE8" w:rsidRDefault="000F2EE8" w:rsidP="000F2EE8"/>
        <w:p w14:paraId="2928A267" w14:textId="77777777" w:rsidR="000F2EE8" w:rsidRDefault="000F2EE8" w:rsidP="000F2EE8"/>
        <w:p w14:paraId="725C5B55" w14:textId="61377FA4" w:rsidR="00E77CCB" w:rsidRPr="000F2EE8" w:rsidRDefault="00000000" w:rsidP="000F2EE8"/>
      </w:sdtContent>
    </w:sdt>
    <w:p w14:paraId="45C5CFB3" w14:textId="77777777" w:rsidR="000F2EE8" w:rsidRPr="000F2EE8" w:rsidRDefault="000F2EE8" w:rsidP="000F2EE8">
      <w:pPr>
        <w:keepNext/>
        <w:keepLines/>
        <w:spacing w:before="240" w:after="0" w:line="360" w:lineRule="auto"/>
        <w:jc w:val="both"/>
        <w:outlineLvl w:val="0"/>
        <w:rPr>
          <w:rFonts w:ascii="Arial" w:eastAsia="Times New Roman" w:hAnsi="Arial" w:cs="Arial"/>
          <w:b/>
          <w:kern w:val="0"/>
          <w:sz w:val="28"/>
          <w:szCs w:val="28"/>
          <w14:ligatures w14:val="none"/>
        </w:rPr>
      </w:pPr>
      <w:bookmarkStart w:id="1" w:name="_Toc165215204"/>
      <w:bookmarkStart w:id="2" w:name="_Toc167961461"/>
      <w:r w:rsidRPr="000F2EE8">
        <w:rPr>
          <w:rFonts w:ascii="Arial" w:eastAsia="Times New Roman" w:hAnsi="Arial" w:cs="Arial"/>
          <w:b/>
          <w:kern w:val="0"/>
          <w:sz w:val="28"/>
          <w:szCs w:val="28"/>
          <w14:ligatures w14:val="none"/>
        </w:rPr>
        <w:lastRenderedPageBreak/>
        <w:t>Introduction</w:t>
      </w:r>
      <w:bookmarkEnd w:id="1"/>
      <w:bookmarkEnd w:id="2"/>
    </w:p>
    <w:p w14:paraId="2456E5DD" w14:textId="58684AD4" w:rsidR="000F2EE8" w:rsidRPr="000F2EE8" w:rsidRDefault="000F2EE8" w:rsidP="000F2EE8">
      <w:pPr>
        <w:spacing w:line="360" w:lineRule="auto"/>
        <w:jc w:val="both"/>
        <w:rPr>
          <w:rFonts w:ascii="Arial" w:eastAsia="Calibri" w:hAnsi="Arial" w:cs="Arial"/>
          <w:color w:val="222222"/>
          <w:kern w:val="0"/>
          <w:sz w:val="24"/>
          <w:szCs w:val="24"/>
          <w:shd w:val="clear" w:color="auto" w:fill="FFFFFF"/>
          <w14:ligatures w14:val="none"/>
        </w:rPr>
      </w:pPr>
      <w:r w:rsidRPr="000F2EE8">
        <w:rPr>
          <w:rFonts w:ascii="Arial" w:eastAsia="Calibri" w:hAnsi="Arial" w:cs="Arial"/>
          <w:kern w:val="0"/>
          <w:sz w:val="24"/>
          <w:szCs w:val="24"/>
          <w14:ligatures w14:val="none"/>
        </w:rPr>
        <w:t xml:space="preserve">The hospitality industry faces challenges in managing intercultural teams due to globalization. This record examines the challenges of intercultural leadership in the Multicultural Hotel &amp; Spa in London, focusing on the cultural contrasts among England and </w:t>
      </w:r>
      <w:r w:rsidR="00351360">
        <w:rPr>
          <w:rFonts w:ascii="Arial" w:eastAsia="Calibri" w:hAnsi="Arial" w:cs="Arial"/>
          <w:kern w:val="0"/>
          <w:sz w:val="24"/>
          <w:szCs w:val="24"/>
          <w14:ligatures w14:val="none"/>
        </w:rPr>
        <w:t>Spain</w:t>
      </w:r>
      <w:r w:rsidRPr="000F2EE8">
        <w:rPr>
          <w:rFonts w:ascii="Arial" w:eastAsia="Calibri" w:hAnsi="Arial" w:cs="Arial"/>
          <w:kern w:val="0"/>
          <w:sz w:val="24"/>
          <w:szCs w:val="24"/>
          <w14:ligatures w14:val="none"/>
        </w:rPr>
        <w:t xml:space="preserve">. The GLOBE Project's subculture and leadership examine gives insights into coping with intercultural groups and fostering culturally inclusive surroundings within the sector </w:t>
      </w:r>
      <w:r w:rsidRPr="000F2EE8">
        <w:rPr>
          <w:rFonts w:ascii="Arial" w:eastAsia="Calibri" w:hAnsi="Arial" w:cs="Arial"/>
          <w:color w:val="222222"/>
          <w:kern w:val="0"/>
          <w:sz w:val="24"/>
          <w:szCs w:val="24"/>
          <w:shd w:val="clear" w:color="auto" w:fill="FFFFFF"/>
          <w14:ligatures w14:val="none"/>
        </w:rPr>
        <w:t>(Abramson and Moran, 2017).</w:t>
      </w:r>
    </w:p>
    <w:p w14:paraId="34BD09F4" w14:textId="77777777" w:rsidR="000F2EE8" w:rsidRPr="000F2EE8" w:rsidRDefault="000F2EE8" w:rsidP="000F2EE8">
      <w:pPr>
        <w:keepNext/>
        <w:keepLines/>
        <w:spacing w:before="240" w:after="0" w:line="360" w:lineRule="auto"/>
        <w:jc w:val="both"/>
        <w:outlineLvl w:val="0"/>
        <w:rPr>
          <w:rFonts w:ascii="Arial" w:eastAsia="Times New Roman" w:hAnsi="Arial" w:cs="Arial"/>
          <w:b/>
          <w:kern w:val="0"/>
          <w:sz w:val="28"/>
          <w:szCs w:val="28"/>
          <w14:ligatures w14:val="none"/>
        </w:rPr>
      </w:pPr>
      <w:bookmarkStart w:id="3" w:name="_Toc165215205"/>
      <w:bookmarkStart w:id="4" w:name="_Toc167961462"/>
      <w:r w:rsidRPr="000F2EE8">
        <w:rPr>
          <w:rFonts w:ascii="Arial" w:eastAsia="Times New Roman" w:hAnsi="Arial" w:cs="Arial"/>
          <w:b/>
          <w:kern w:val="0"/>
          <w:sz w:val="28"/>
          <w:szCs w:val="28"/>
          <w14:ligatures w14:val="none"/>
        </w:rPr>
        <w:t>Main Body</w:t>
      </w:r>
      <w:bookmarkEnd w:id="3"/>
      <w:bookmarkEnd w:id="4"/>
    </w:p>
    <w:p w14:paraId="5333B818" w14:textId="296FF5DD" w:rsidR="000F2EE8" w:rsidRPr="000F2EE8" w:rsidRDefault="000F2EE8" w:rsidP="000F2EE8">
      <w:pPr>
        <w:rPr>
          <w:rFonts w:ascii="Arial" w:hAnsi="Arial" w:cs="Arial"/>
          <w:b/>
          <w:bCs/>
          <w:sz w:val="24"/>
          <w:szCs w:val="24"/>
        </w:rPr>
      </w:pPr>
      <w:bookmarkStart w:id="5" w:name="_Toc165215206"/>
      <w:r w:rsidRPr="000F2EE8">
        <w:rPr>
          <w:rFonts w:ascii="Arial" w:hAnsi="Arial" w:cs="Arial"/>
          <w:b/>
          <w:bCs/>
          <w:sz w:val="24"/>
          <w:szCs w:val="24"/>
        </w:rPr>
        <w:t xml:space="preserve">Cultural Contrasts: England vs. </w:t>
      </w:r>
      <w:bookmarkEnd w:id="5"/>
      <w:r w:rsidR="00351360">
        <w:rPr>
          <w:rFonts w:ascii="Arial" w:hAnsi="Arial" w:cs="Arial"/>
          <w:b/>
          <w:bCs/>
          <w:sz w:val="24"/>
          <w:szCs w:val="24"/>
        </w:rPr>
        <w:t>Spain</w:t>
      </w:r>
    </w:p>
    <w:p w14:paraId="022A647D" w14:textId="7B60836B" w:rsidR="000F2EE8" w:rsidRPr="000F2EE8" w:rsidRDefault="000F2EE8" w:rsidP="000F2EE8">
      <w:pPr>
        <w:spacing w:line="360" w:lineRule="auto"/>
        <w:jc w:val="both"/>
        <w:rPr>
          <w:rFonts w:ascii="Arial" w:eastAsia="Calibri" w:hAnsi="Arial" w:cs="Arial"/>
          <w:color w:val="222222"/>
          <w:kern w:val="0"/>
          <w:sz w:val="24"/>
          <w:szCs w:val="24"/>
          <w:shd w:val="clear" w:color="auto" w:fill="FFFFFF"/>
          <w14:ligatures w14:val="none"/>
        </w:rPr>
      </w:pPr>
      <w:r w:rsidRPr="000F2EE8">
        <w:rPr>
          <w:rFonts w:ascii="Arial" w:eastAsia="Times New Roman" w:hAnsi="Arial" w:cs="Arial"/>
          <w:bCs/>
          <w:kern w:val="0"/>
          <w:sz w:val="24"/>
          <w:szCs w:val="24"/>
          <w:lang w:eastAsia="en-GB"/>
          <w14:ligatures w14:val="none"/>
        </w:rPr>
        <w:t>Social Customs and Communication:</w:t>
      </w:r>
      <w:r w:rsidRPr="000F2EE8">
        <w:rPr>
          <w:rFonts w:ascii="Arial" w:eastAsia="Times New Roman" w:hAnsi="Arial" w:cs="Arial"/>
          <w:b/>
          <w:kern w:val="0"/>
          <w:sz w:val="24"/>
          <w:szCs w:val="24"/>
          <w:lang w:eastAsia="en-GB"/>
          <w14:ligatures w14:val="none"/>
        </w:rPr>
        <w:t xml:space="preserve"> </w:t>
      </w:r>
      <w:r w:rsidR="00351360">
        <w:rPr>
          <w:rFonts w:ascii="Arial" w:eastAsia="Times New Roman" w:hAnsi="Arial" w:cs="Arial"/>
          <w:kern w:val="0"/>
          <w:sz w:val="24"/>
          <w:szCs w:val="24"/>
          <w:lang w:eastAsia="en-GB"/>
          <w14:ligatures w14:val="none"/>
        </w:rPr>
        <w:t xml:space="preserve">Spain </w:t>
      </w:r>
      <w:r w:rsidRPr="000F2EE8">
        <w:rPr>
          <w:rFonts w:ascii="Arial" w:eastAsia="Times New Roman" w:hAnsi="Arial" w:cs="Arial"/>
          <w:kern w:val="0"/>
          <w:sz w:val="24"/>
          <w:szCs w:val="24"/>
          <w:lang w:eastAsia="en-GB"/>
          <w14:ligatures w14:val="none"/>
        </w:rPr>
        <w:t xml:space="preserve">value non-public ties and warm, expressive social interactions. </w:t>
      </w:r>
      <w:r w:rsidR="00351360">
        <w:rPr>
          <w:rFonts w:ascii="Arial" w:eastAsia="Times New Roman" w:hAnsi="Arial" w:cs="Arial"/>
          <w:kern w:val="0"/>
          <w:sz w:val="24"/>
          <w:szCs w:val="24"/>
          <w:lang w:eastAsia="en-GB"/>
          <w14:ligatures w14:val="none"/>
        </w:rPr>
        <w:t>Spanish people</w:t>
      </w:r>
      <w:r w:rsidRPr="000F2EE8">
        <w:rPr>
          <w:rFonts w:ascii="Arial" w:eastAsia="Times New Roman" w:hAnsi="Arial" w:cs="Arial"/>
          <w:kern w:val="0"/>
          <w:sz w:val="24"/>
          <w:szCs w:val="24"/>
          <w:lang w:eastAsia="en-GB"/>
          <w14:ligatures w14:val="none"/>
        </w:rPr>
        <w:t xml:space="preserve"> greet each other via kissing at the cheeks and have active chats, unlike English </w:t>
      </w:r>
      <w:r w:rsidR="00A36571">
        <w:rPr>
          <w:rFonts w:ascii="Arial" w:eastAsia="Times New Roman" w:hAnsi="Arial" w:cs="Arial"/>
          <w:kern w:val="0"/>
          <w:sz w:val="24"/>
          <w:szCs w:val="24"/>
          <w:lang w:eastAsia="en-GB"/>
          <w14:ligatures w14:val="none"/>
        </w:rPr>
        <w:t>people</w:t>
      </w:r>
      <w:r w:rsidRPr="000F2EE8">
        <w:rPr>
          <w:rFonts w:ascii="Arial" w:eastAsia="Times New Roman" w:hAnsi="Arial" w:cs="Arial"/>
          <w:kern w:val="0"/>
          <w:sz w:val="24"/>
          <w:szCs w:val="24"/>
          <w:lang w:eastAsia="en-GB"/>
          <w14:ligatures w14:val="none"/>
        </w:rPr>
        <w:t>.</w:t>
      </w:r>
    </w:p>
    <w:p w14:paraId="2F5DB4E0" w14:textId="2D265464" w:rsidR="000F2EE8" w:rsidRPr="000F2EE8" w:rsidRDefault="000F2EE8" w:rsidP="000F2EE8">
      <w:pPr>
        <w:spacing w:line="360" w:lineRule="auto"/>
        <w:jc w:val="both"/>
        <w:rPr>
          <w:rFonts w:ascii="Arial" w:eastAsia="Times New Roman" w:hAnsi="Arial" w:cs="Arial"/>
          <w:kern w:val="0"/>
          <w:sz w:val="24"/>
          <w:szCs w:val="24"/>
          <w:lang w:eastAsia="en-GB"/>
          <w14:ligatures w14:val="none"/>
        </w:rPr>
      </w:pPr>
      <w:r w:rsidRPr="000F2EE8">
        <w:rPr>
          <w:rFonts w:ascii="Arial" w:eastAsia="Times New Roman" w:hAnsi="Arial" w:cs="Arial"/>
          <w:bCs/>
          <w:kern w:val="0"/>
          <w:sz w:val="24"/>
          <w:szCs w:val="24"/>
          <w:lang w:eastAsia="en-GB"/>
          <w14:ligatures w14:val="none"/>
        </w:rPr>
        <w:t>Work-Life Balance and Leisure:</w:t>
      </w:r>
      <w:r w:rsidRPr="000F2EE8">
        <w:rPr>
          <w:rFonts w:ascii="Arial" w:eastAsia="Times New Roman" w:hAnsi="Arial" w:cs="Arial"/>
          <w:kern w:val="0"/>
          <w:sz w:val="24"/>
          <w:szCs w:val="24"/>
          <w:lang w:eastAsia="en-GB"/>
          <w14:ligatures w14:val="none"/>
        </w:rPr>
        <w:t xml:space="preserve"> </w:t>
      </w:r>
      <w:r w:rsidR="00351360">
        <w:rPr>
          <w:rFonts w:ascii="Arial" w:eastAsia="Times New Roman" w:hAnsi="Arial" w:cs="Arial"/>
          <w:kern w:val="0"/>
          <w:sz w:val="24"/>
          <w:szCs w:val="24"/>
          <w:lang w:eastAsia="en-GB"/>
          <w14:ligatures w14:val="none"/>
        </w:rPr>
        <w:t>Spain</w:t>
      </w:r>
      <w:r w:rsidRPr="000F2EE8">
        <w:rPr>
          <w:rFonts w:ascii="Arial" w:eastAsia="Times New Roman" w:hAnsi="Arial" w:cs="Arial"/>
          <w:kern w:val="0"/>
          <w:sz w:val="24"/>
          <w:szCs w:val="24"/>
          <w:lang w:eastAsia="en-GB"/>
          <w14:ligatures w14:val="none"/>
        </w:rPr>
        <w:t xml:space="preserve"> culture</w:t>
      </w:r>
      <w:r w:rsidR="00351360">
        <w:rPr>
          <w:rFonts w:ascii="Arial" w:eastAsia="Times New Roman" w:hAnsi="Arial" w:cs="Arial"/>
          <w:kern w:val="0"/>
          <w:sz w:val="24"/>
          <w:szCs w:val="24"/>
          <w:lang w:eastAsia="en-GB"/>
          <w14:ligatures w14:val="none"/>
        </w:rPr>
        <w:t xml:space="preserve"> </w:t>
      </w:r>
      <w:r w:rsidRPr="000F2EE8">
        <w:rPr>
          <w:rFonts w:ascii="Arial" w:eastAsia="Times New Roman" w:hAnsi="Arial" w:cs="Arial"/>
          <w:kern w:val="0"/>
          <w:sz w:val="24"/>
          <w:szCs w:val="24"/>
          <w:lang w:eastAsia="en-GB"/>
          <w14:ligatures w14:val="none"/>
        </w:rPr>
        <w:t xml:space="preserve">cost work-existence stability, with lots of time for circle of relatives and activity. English existence emphasises long hours and punctuality, which clashes with this. </w:t>
      </w:r>
      <w:r w:rsidR="00351360">
        <w:rPr>
          <w:rFonts w:ascii="Arial" w:eastAsia="Times New Roman" w:hAnsi="Arial" w:cs="Arial"/>
          <w:kern w:val="0"/>
          <w:sz w:val="24"/>
          <w:szCs w:val="24"/>
          <w:lang w:eastAsia="en-GB"/>
          <w14:ligatures w14:val="none"/>
        </w:rPr>
        <w:t>Spanish people</w:t>
      </w:r>
      <w:r w:rsidRPr="000F2EE8">
        <w:rPr>
          <w:rFonts w:ascii="Arial" w:eastAsia="Times New Roman" w:hAnsi="Arial" w:cs="Arial"/>
          <w:kern w:val="0"/>
          <w:sz w:val="24"/>
          <w:szCs w:val="24"/>
          <w:lang w:eastAsia="en-GB"/>
          <w14:ligatures w14:val="none"/>
        </w:rPr>
        <w:t xml:space="preserve"> have longer lunches and breaks because of their slower pace of existence (Arasaratnam, 2016).</w:t>
      </w:r>
    </w:p>
    <w:p w14:paraId="38F0C853" w14:textId="08944C83" w:rsidR="000F2EE8" w:rsidRPr="000F2EE8" w:rsidRDefault="000F2EE8" w:rsidP="000F2EE8">
      <w:pPr>
        <w:spacing w:line="360" w:lineRule="auto"/>
        <w:jc w:val="both"/>
        <w:rPr>
          <w:rFonts w:ascii="Arial" w:eastAsia="Times New Roman" w:hAnsi="Arial" w:cs="Arial"/>
          <w:kern w:val="0"/>
          <w:sz w:val="24"/>
          <w:szCs w:val="24"/>
          <w:lang w:eastAsia="en-GB"/>
          <w14:ligatures w14:val="none"/>
        </w:rPr>
      </w:pPr>
      <w:r w:rsidRPr="000F2EE8">
        <w:rPr>
          <w:rFonts w:ascii="Arial" w:eastAsia="Times New Roman" w:hAnsi="Arial" w:cs="Arial"/>
          <w:bCs/>
          <w:kern w:val="0"/>
          <w:sz w:val="24"/>
          <w:szCs w:val="24"/>
          <w:lang w:eastAsia="en-GB"/>
          <w14:ligatures w14:val="none"/>
        </w:rPr>
        <w:t>Cuisine and Culinary Traditions:</w:t>
      </w:r>
      <w:r w:rsidRPr="000F2EE8">
        <w:rPr>
          <w:rFonts w:ascii="Arial" w:eastAsia="Times New Roman" w:hAnsi="Arial" w:cs="Arial"/>
          <w:kern w:val="0"/>
          <w:sz w:val="24"/>
          <w:szCs w:val="24"/>
          <w:lang w:eastAsia="en-GB"/>
          <w14:ligatures w14:val="none"/>
        </w:rPr>
        <w:t xml:space="preserve"> English and </w:t>
      </w:r>
      <w:r w:rsidR="00351360">
        <w:rPr>
          <w:rFonts w:ascii="Arial" w:eastAsia="Times New Roman" w:hAnsi="Arial" w:cs="Arial"/>
          <w:kern w:val="0"/>
          <w:sz w:val="24"/>
          <w:szCs w:val="24"/>
          <w:lang w:eastAsia="en-GB"/>
          <w14:ligatures w14:val="none"/>
        </w:rPr>
        <w:t>Spanish</w:t>
      </w:r>
      <w:r w:rsidRPr="000F2EE8">
        <w:rPr>
          <w:rFonts w:ascii="Arial" w:eastAsia="Times New Roman" w:hAnsi="Arial" w:cs="Arial"/>
          <w:kern w:val="0"/>
          <w:sz w:val="24"/>
          <w:szCs w:val="24"/>
          <w:lang w:eastAsia="en-GB"/>
          <w14:ligatures w14:val="none"/>
        </w:rPr>
        <w:t xml:space="preserve"> cuisines vary because of cultural impacts and customs. </w:t>
      </w:r>
      <w:r w:rsidR="00351360">
        <w:rPr>
          <w:rFonts w:ascii="Arial" w:eastAsia="Times New Roman" w:hAnsi="Arial" w:cs="Arial"/>
          <w:kern w:val="0"/>
          <w:sz w:val="24"/>
          <w:szCs w:val="24"/>
          <w:lang w:eastAsia="en-GB"/>
          <w14:ligatures w14:val="none"/>
        </w:rPr>
        <w:t xml:space="preserve">Spanish </w:t>
      </w:r>
      <w:r w:rsidRPr="000F2EE8">
        <w:rPr>
          <w:rFonts w:ascii="Arial" w:eastAsia="Times New Roman" w:hAnsi="Arial" w:cs="Arial"/>
          <w:kern w:val="0"/>
          <w:sz w:val="24"/>
          <w:szCs w:val="24"/>
          <w:lang w:eastAsia="en-GB"/>
          <w14:ligatures w14:val="none"/>
        </w:rPr>
        <w:t xml:space="preserve">meals </w:t>
      </w:r>
      <w:r w:rsidR="00351360" w:rsidRPr="000F2EE8">
        <w:rPr>
          <w:rFonts w:ascii="Arial" w:eastAsia="Times New Roman" w:hAnsi="Arial" w:cs="Arial"/>
          <w:kern w:val="0"/>
          <w:sz w:val="24"/>
          <w:szCs w:val="24"/>
          <w:lang w:eastAsia="en-GB"/>
          <w14:ligatures w14:val="none"/>
        </w:rPr>
        <w:t>emphasise</w:t>
      </w:r>
      <w:r w:rsidRPr="000F2EE8">
        <w:rPr>
          <w:rFonts w:ascii="Arial" w:eastAsia="Times New Roman" w:hAnsi="Arial" w:cs="Arial"/>
          <w:kern w:val="0"/>
          <w:sz w:val="24"/>
          <w:szCs w:val="24"/>
          <w:lang w:eastAsia="en-GB"/>
          <w14:ligatures w14:val="none"/>
        </w:rPr>
        <w:t xml:space="preserve"> sparkling elements, regional specialties, and a sturdy café subculture, not like English cuisine, which functions roast food and fish &amp; chips. </w:t>
      </w:r>
      <w:r w:rsidR="00351360">
        <w:rPr>
          <w:rFonts w:ascii="Arial" w:eastAsia="Times New Roman" w:hAnsi="Arial" w:cs="Arial"/>
          <w:kern w:val="0"/>
          <w:sz w:val="24"/>
          <w:szCs w:val="24"/>
          <w:lang w:eastAsia="en-GB"/>
          <w14:ligatures w14:val="none"/>
        </w:rPr>
        <w:t>Spanish</w:t>
      </w:r>
      <w:r w:rsidRPr="000F2EE8">
        <w:rPr>
          <w:rFonts w:ascii="Arial" w:eastAsia="Times New Roman" w:hAnsi="Arial" w:cs="Arial"/>
          <w:kern w:val="0"/>
          <w:sz w:val="24"/>
          <w:szCs w:val="24"/>
          <w:lang w:eastAsia="en-GB"/>
          <w14:ligatures w14:val="none"/>
        </w:rPr>
        <w:t xml:space="preserve"> meals span hours and encompass several dishes and strong chat (Byram and Masuhara, 2013).</w:t>
      </w:r>
    </w:p>
    <w:p w14:paraId="0841E58F" w14:textId="065C5500" w:rsidR="000F2EE8" w:rsidRPr="000F2EE8" w:rsidRDefault="000F2EE8" w:rsidP="000F2EE8">
      <w:pPr>
        <w:spacing w:line="360" w:lineRule="auto"/>
        <w:jc w:val="both"/>
        <w:rPr>
          <w:rFonts w:ascii="Arial" w:eastAsia="Times New Roman" w:hAnsi="Arial" w:cs="Arial"/>
          <w:kern w:val="0"/>
          <w:sz w:val="24"/>
          <w:szCs w:val="24"/>
          <w:lang w:eastAsia="en-GB"/>
          <w14:ligatures w14:val="none"/>
        </w:rPr>
      </w:pPr>
      <w:r w:rsidRPr="000F2EE8">
        <w:rPr>
          <w:rFonts w:ascii="Arial" w:eastAsia="Times New Roman" w:hAnsi="Arial" w:cs="Arial"/>
          <w:bCs/>
          <w:kern w:val="0"/>
          <w:sz w:val="24"/>
          <w:szCs w:val="24"/>
          <w:lang w:eastAsia="en-GB"/>
          <w14:ligatures w14:val="none"/>
        </w:rPr>
        <w:t>Attitudes in the direction of Time and Punctuality:</w:t>
      </w:r>
      <w:r w:rsidRPr="000F2EE8">
        <w:rPr>
          <w:rFonts w:ascii="Arial" w:eastAsia="Times New Roman" w:hAnsi="Arial" w:cs="Arial"/>
          <w:b/>
          <w:kern w:val="0"/>
          <w:sz w:val="24"/>
          <w:szCs w:val="24"/>
          <w:lang w:eastAsia="en-GB"/>
          <w14:ligatures w14:val="none"/>
        </w:rPr>
        <w:t xml:space="preserve"> </w:t>
      </w:r>
      <w:r w:rsidRPr="000F2EE8">
        <w:rPr>
          <w:rFonts w:ascii="Arial" w:eastAsia="Times New Roman" w:hAnsi="Arial" w:cs="Arial"/>
          <w:kern w:val="0"/>
          <w:sz w:val="24"/>
          <w:szCs w:val="24"/>
          <w:lang w:eastAsia="en-GB"/>
          <w14:ligatures w14:val="none"/>
        </w:rPr>
        <w:t xml:space="preserve">Compared to England, </w:t>
      </w:r>
      <w:r w:rsidR="00351360">
        <w:rPr>
          <w:rFonts w:ascii="Arial" w:eastAsia="Times New Roman" w:hAnsi="Arial" w:cs="Arial"/>
          <w:kern w:val="0"/>
          <w:sz w:val="24"/>
          <w:szCs w:val="24"/>
          <w:lang w:eastAsia="en-GB"/>
          <w14:ligatures w14:val="none"/>
        </w:rPr>
        <w:t xml:space="preserve">Spanish people </w:t>
      </w:r>
      <w:r w:rsidRPr="000F2EE8">
        <w:rPr>
          <w:rFonts w:ascii="Arial" w:eastAsia="Times New Roman" w:hAnsi="Arial" w:cs="Arial"/>
          <w:kern w:val="0"/>
          <w:sz w:val="24"/>
          <w:szCs w:val="24"/>
          <w:lang w:eastAsia="en-GB"/>
          <w14:ligatures w14:val="none"/>
        </w:rPr>
        <w:t xml:space="preserve">are extra clean going approximately time. Social events and appointments sometimes start late to appreciate the present rather than according to schedules. This differs with the English value of timeliness and timetable adherence, which shows respect and professionalism </w:t>
      </w:r>
      <w:r w:rsidRPr="000F2EE8">
        <w:rPr>
          <w:rFonts w:ascii="Arial" w:eastAsia="Calibri" w:hAnsi="Arial" w:cs="Arial"/>
          <w:kern w:val="0"/>
          <w:sz w:val="24"/>
          <w:szCs w:val="24"/>
          <w14:ligatures w14:val="none"/>
        </w:rPr>
        <w:t>(Guilherme and Dietz, 2015).</w:t>
      </w:r>
    </w:p>
    <w:p w14:paraId="63104469" w14:textId="5EB75455" w:rsidR="000F2EE8" w:rsidRPr="000F2EE8" w:rsidRDefault="000F2EE8" w:rsidP="000F2EE8">
      <w:pPr>
        <w:spacing w:line="360" w:lineRule="auto"/>
        <w:jc w:val="both"/>
        <w:rPr>
          <w:rFonts w:ascii="Arial" w:eastAsia="Times New Roman" w:hAnsi="Arial" w:cs="Arial"/>
          <w:kern w:val="0"/>
          <w:sz w:val="24"/>
          <w:szCs w:val="24"/>
          <w:lang w:eastAsia="en-GB"/>
          <w14:ligatures w14:val="none"/>
        </w:rPr>
      </w:pPr>
      <w:r w:rsidRPr="000F2EE8">
        <w:rPr>
          <w:rFonts w:ascii="Arial" w:eastAsia="Calibri" w:hAnsi="Arial" w:cs="Arial"/>
          <w:bCs/>
          <w:kern w:val="0"/>
          <w:sz w:val="24"/>
          <w:szCs w:val="24"/>
          <w14:ligatures w14:val="none"/>
        </w:rPr>
        <w:t>Family Dynamics and Social Structures:</w:t>
      </w:r>
      <w:r w:rsidRPr="000F2EE8">
        <w:rPr>
          <w:rFonts w:ascii="Arial" w:eastAsia="Calibri" w:hAnsi="Arial" w:cs="Arial"/>
          <w:b/>
          <w:kern w:val="0"/>
          <w:sz w:val="24"/>
          <w:szCs w:val="24"/>
          <w14:ligatures w14:val="none"/>
        </w:rPr>
        <w:t xml:space="preserve"> </w:t>
      </w:r>
      <w:r w:rsidR="00351360">
        <w:rPr>
          <w:rFonts w:ascii="Arial" w:eastAsia="Calibri" w:hAnsi="Arial" w:cs="Arial"/>
          <w:kern w:val="0"/>
          <w:sz w:val="24"/>
          <w:szCs w:val="24"/>
          <w:lang w:eastAsia="en-GB"/>
          <w14:ligatures w14:val="none"/>
        </w:rPr>
        <w:t xml:space="preserve">Spanish </w:t>
      </w:r>
      <w:r w:rsidRPr="000F2EE8">
        <w:rPr>
          <w:rFonts w:ascii="Arial" w:eastAsia="Calibri" w:hAnsi="Arial" w:cs="Arial"/>
          <w:kern w:val="0"/>
          <w:sz w:val="24"/>
          <w:szCs w:val="24"/>
          <w:lang w:eastAsia="en-GB"/>
          <w14:ligatures w14:val="none"/>
        </w:rPr>
        <w:t xml:space="preserve">families are the foundation of social support and cultural identity. Multigenerational homes and close family relationships encourage community and interdependence. While family is vital in England, nuclear families and independent living arrangements are increasingly common </w:t>
      </w:r>
      <w:r w:rsidRPr="000F2EE8">
        <w:rPr>
          <w:rFonts w:ascii="Arial" w:eastAsia="Calibri" w:hAnsi="Arial" w:cs="Arial"/>
          <w:kern w:val="0"/>
          <w:sz w:val="24"/>
          <w:szCs w:val="24"/>
          <w14:ligatures w14:val="none"/>
        </w:rPr>
        <w:t>(Arasaratnam-Smith, 2017).</w:t>
      </w:r>
    </w:p>
    <w:p w14:paraId="021D6975" w14:textId="77777777" w:rsidR="000F2EE8" w:rsidRPr="000F2EE8" w:rsidRDefault="000F2EE8" w:rsidP="000F2EE8">
      <w:pPr>
        <w:rPr>
          <w:rFonts w:ascii="Arial" w:hAnsi="Arial" w:cs="Arial"/>
          <w:b/>
          <w:bCs/>
          <w:sz w:val="24"/>
          <w:szCs w:val="24"/>
        </w:rPr>
      </w:pPr>
      <w:bookmarkStart w:id="6" w:name="_Toc165215207"/>
      <w:r w:rsidRPr="000F2EE8">
        <w:rPr>
          <w:rFonts w:ascii="Arial" w:hAnsi="Arial" w:cs="Arial"/>
          <w:b/>
          <w:bCs/>
          <w:sz w:val="24"/>
          <w:szCs w:val="24"/>
        </w:rPr>
        <w:lastRenderedPageBreak/>
        <w:t>Comparison of England and Latin Europe through the GLOBE Project Lens</w:t>
      </w:r>
      <w:bookmarkEnd w:id="6"/>
    </w:p>
    <w:p w14:paraId="3D6363E7" w14:textId="6A6D0B88" w:rsidR="000F2EE8" w:rsidRPr="000F2EE8" w:rsidRDefault="000F2EE8" w:rsidP="000F2EE8">
      <w:pPr>
        <w:spacing w:line="360" w:lineRule="auto"/>
        <w:jc w:val="both"/>
        <w:rPr>
          <w:rFonts w:ascii="Arial" w:eastAsia="Times New Roman" w:hAnsi="Arial" w:cs="Arial"/>
          <w:kern w:val="0"/>
          <w:sz w:val="24"/>
          <w:szCs w:val="24"/>
          <w:lang w:eastAsia="en-GB"/>
          <w14:ligatures w14:val="none"/>
        </w:rPr>
      </w:pPr>
      <w:r w:rsidRPr="000F2EE8">
        <w:rPr>
          <w:rFonts w:ascii="Arial" w:eastAsia="Calibri" w:hAnsi="Arial" w:cs="Arial"/>
          <w:bCs/>
          <w:kern w:val="0"/>
          <w:sz w:val="24"/>
          <w:szCs w:val="24"/>
          <w14:ligatures w14:val="none"/>
        </w:rPr>
        <w:t>Power Distance:</w:t>
      </w:r>
      <w:r w:rsidRPr="000F2EE8">
        <w:rPr>
          <w:rFonts w:ascii="Arial" w:eastAsia="Calibri" w:hAnsi="Arial" w:cs="Arial"/>
          <w:b/>
          <w:kern w:val="0"/>
          <w:sz w:val="24"/>
          <w:szCs w:val="24"/>
          <w14:ligatures w14:val="none"/>
        </w:rPr>
        <w:t xml:space="preserve"> </w:t>
      </w:r>
      <w:r w:rsidRPr="000F2EE8">
        <w:rPr>
          <w:rFonts w:ascii="Arial" w:eastAsia="Times New Roman" w:hAnsi="Arial" w:cs="Arial"/>
          <w:kern w:val="0"/>
          <w:sz w:val="24"/>
          <w:szCs w:val="24"/>
          <w:lang w:eastAsia="en-GB"/>
          <w14:ligatures w14:val="none"/>
        </w:rPr>
        <w:t xml:space="preserve">England and </w:t>
      </w:r>
      <w:r w:rsidR="00351360">
        <w:rPr>
          <w:rFonts w:ascii="Arial" w:eastAsia="Times New Roman" w:hAnsi="Arial" w:cs="Arial"/>
          <w:kern w:val="0"/>
          <w:sz w:val="24"/>
          <w:szCs w:val="24"/>
          <w:lang w:eastAsia="en-GB"/>
          <w14:ligatures w14:val="none"/>
        </w:rPr>
        <w:t xml:space="preserve">Spain </w:t>
      </w:r>
      <w:r w:rsidRPr="000F2EE8">
        <w:rPr>
          <w:rFonts w:ascii="Arial" w:eastAsia="Times New Roman" w:hAnsi="Arial" w:cs="Arial"/>
          <w:kern w:val="0"/>
          <w:sz w:val="24"/>
          <w:szCs w:val="24"/>
          <w:lang w:eastAsia="en-GB"/>
          <w14:ligatures w14:val="none"/>
        </w:rPr>
        <w:t>have modest power distances compared to other places.</w:t>
      </w:r>
      <w:r w:rsidR="00A36571">
        <w:rPr>
          <w:rFonts w:ascii="Arial" w:eastAsia="Times New Roman" w:hAnsi="Arial" w:cs="Arial"/>
          <w:kern w:val="0"/>
          <w:sz w:val="24"/>
          <w:szCs w:val="24"/>
          <w:lang w:eastAsia="en-GB"/>
          <w14:ligatures w14:val="none"/>
        </w:rPr>
        <w:t xml:space="preserve"> </w:t>
      </w:r>
      <w:r w:rsidRPr="000F2EE8">
        <w:rPr>
          <w:rFonts w:ascii="Arial" w:eastAsia="Times New Roman" w:hAnsi="Arial" w:cs="Arial"/>
          <w:kern w:val="0"/>
          <w:sz w:val="24"/>
          <w:szCs w:val="24"/>
          <w:lang w:eastAsia="en-GB"/>
          <w14:ligatures w14:val="none"/>
        </w:rPr>
        <w:t xml:space="preserve">In England, equality and meritocracy are valued above hierarchical systems in social and professional situations. While </w:t>
      </w:r>
      <w:r w:rsidR="00351360">
        <w:rPr>
          <w:rFonts w:ascii="Arial" w:eastAsia="Times New Roman" w:hAnsi="Arial" w:cs="Arial"/>
          <w:kern w:val="0"/>
          <w:sz w:val="24"/>
          <w:szCs w:val="24"/>
          <w:lang w:eastAsia="en-GB"/>
          <w14:ligatures w14:val="none"/>
        </w:rPr>
        <w:t>Spanish</w:t>
      </w:r>
      <w:r w:rsidRPr="000F2EE8">
        <w:rPr>
          <w:rFonts w:ascii="Arial" w:eastAsia="Times New Roman" w:hAnsi="Arial" w:cs="Arial"/>
          <w:kern w:val="0"/>
          <w:sz w:val="24"/>
          <w:szCs w:val="24"/>
          <w:lang w:eastAsia="en-GB"/>
          <w14:ligatures w14:val="none"/>
        </w:rPr>
        <w:t xml:space="preserve"> cultures are still casual and accessible, hierarchical systems may be more accepted, particularly in family and organisational situations </w:t>
      </w:r>
      <w:r w:rsidRPr="000F2EE8">
        <w:rPr>
          <w:rFonts w:ascii="Arial" w:eastAsia="Calibri" w:hAnsi="Arial" w:cs="Arial"/>
          <w:kern w:val="0"/>
          <w:sz w:val="24"/>
          <w:szCs w:val="24"/>
          <w14:ligatures w14:val="none"/>
        </w:rPr>
        <w:t>(Javidan et al., 2016).</w:t>
      </w:r>
    </w:p>
    <w:p w14:paraId="28FC69D1" w14:textId="19801C97" w:rsidR="000F2EE8" w:rsidRPr="000F2EE8" w:rsidRDefault="000F2EE8" w:rsidP="000F2EE8">
      <w:pPr>
        <w:spacing w:line="360" w:lineRule="auto"/>
        <w:jc w:val="both"/>
        <w:rPr>
          <w:rFonts w:ascii="Arial" w:eastAsia="Times New Roman" w:hAnsi="Arial" w:cs="Arial"/>
          <w:kern w:val="0"/>
          <w:sz w:val="24"/>
          <w:szCs w:val="24"/>
          <w:lang w:eastAsia="en-GB"/>
          <w14:ligatures w14:val="none"/>
        </w:rPr>
      </w:pPr>
      <w:r w:rsidRPr="000F2EE8">
        <w:rPr>
          <w:rFonts w:ascii="Arial" w:eastAsia="Calibri" w:hAnsi="Arial" w:cs="Arial"/>
          <w:bCs/>
          <w:kern w:val="0"/>
          <w:sz w:val="24"/>
          <w:szCs w:val="24"/>
          <w14:ligatures w14:val="none"/>
        </w:rPr>
        <w:t>Individualism vs. Collectivism:</w:t>
      </w:r>
      <w:r w:rsidRPr="000F2EE8">
        <w:rPr>
          <w:rFonts w:ascii="Arial" w:eastAsia="Calibri" w:hAnsi="Arial" w:cs="Arial"/>
          <w:b/>
          <w:kern w:val="0"/>
          <w:sz w:val="24"/>
          <w:szCs w:val="24"/>
          <w14:ligatures w14:val="none"/>
        </w:rPr>
        <w:t xml:space="preserve"> </w:t>
      </w:r>
      <w:r w:rsidRPr="000F2EE8">
        <w:rPr>
          <w:rFonts w:ascii="Arial" w:eastAsia="Times New Roman" w:hAnsi="Arial" w:cs="Arial"/>
          <w:kern w:val="0"/>
          <w:sz w:val="24"/>
          <w:szCs w:val="24"/>
          <w:lang w:eastAsia="en-GB"/>
          <w14:ligatures w14:val="none"/>
        </w:rPr>
        <w:t xml:space="preserve">England and </w:t>
      </w:r>
      <w:r w:rsidR="00351360">
        <w:rPr>
          <w:rFonts w:ascii="Arial" w:eastAsia="Times New Roman" w:hAnsi="Arial" w:cs="Arial"/>
          <w:kern w:val="0"/>
          <w:sz w:val="24"/>
          <w:szCs w:val="24"/>
          <w:lang w:eastAsia="en-GB"/>
          <w14:ligatures w14:val="none"/>
        </w:rPr>
        <w:t>Spain</w:t>
      </w:r>
      <w:r w:rsidRPr="000F2EE8">
        <w:rPr>
          <w:rFonts w:ascii="Arial" w:eastAsia="Times New Roman" w:hAnsi="Arial" w:cs="Arial"/>
          <w:kern w:val="0"/>
          <w:sz w:val="24"/>
          <w:szCs w:val="24"/>
          <w:lang w:eastAsia="en-GB"/>
          <w14:ligatures w14:val="none"/>
        </w:rPr>
        <w:t xml:space="preserve"> promote individuality, autonomy, and self-expression. Different levels of collectivism exist. </w:t>
      </w:r>
      <w:r w:rsidR="00351360">
        <w:rPr>
          <w:rFonts w:ascii="Arial" w:eastAsia="Times New Roman" w:hAnsi="Arial" w:cs="Arial"/>
          <w:kern w:val="0"/>
          <w:sz w:val="24"/>
          <w:szCs w:val="24"/>
          <w:lang w:eastAsia="en-GB"/>
          <w14:ligatures w14:val="none"/>
        </w:rPr>
        <w:t xml:space="preserve">Spain </w:t>
      </w:r>
      <w:r w:rsidRPr="000F2EE8">
        <w:rPr>
          <w:rFonts w:ascii="Arial" w:eastAsia="Times New Roman" w:hAnsi="Arial" w:cs="Arial"/>
          <w:kern w:val="0"/>
          <w:sz w:val="24"/>
          <w:szCs w:val="24"/>
          <w:lang w:eastAsia="en-GB"/>
          <w14:ligatures w14:val="none"/>
        </w:rPr>
        <w:t xml:space="preserve">emphasises collectivist principles like family and community loyalty and individual interconnectivity. England recognises society and social responsibility, however less than </w:t>
      </w:r>
      <w:r w:rsidR="00351360">
        <w:rPr>
          <w:rFonts w:ascii="Arial" w:eastAsia="Times New Roman" w:hAnsi="Arial" w:cs="Arial"/>
          <w:kern w:val="0"/>
          <w:sz w:val="24"/>
          <w:szCs w:val="24"/>
          <w:lang w:eastAsia="en-GB"/>
          <w14:ligatures w14:val="none"/>
        </w:rPr>
        <w:t>Spain</w:t>
      </w:r>
      <w:r w:rsidRPr="000F2EE8">
        <w:rPr>
          <w:rFonts w:ascii="Arial" w:eastAsia="Times New Roman" w:hAnsi="Arial" w:cs="Arial"/>
          <w:kern w:val="0"/>
          <w:sz w:val="24"/>
          <w:szCs w:val="24"/>
          <w:lang w:eastAsia="en-GB"/>
          <w14:ligatures w14:val="none"/>
        </w:rPr>
        <w:t>, regardless of its individualism (Leung et al., 2014).</w:t>
      </w:r>
    </w:p>
    <w:p w14:paraId="767439AF" w14:textId="43791C52" w:rsidR="000F2EE8" w:rsidRPr="000F2EE8" w:rsidRDefault="000F2EE8" w:rsidP="000F2EE8">
      <w:pPr>
        <w:spacing w:line="360" w:lineRule="auto"/>
        <w:jc w:val="both"/>
        <w:rPr>
          <w:rFonts w:ascii="Arial" w:eastAsia="Times New Roman" w:hAnsi="Arial" w:cs="Arial"/>
          <w:kern w:val="0"/>
          <w:sz w:val="24"/>
          <w:szCs w:val="24"/>
          <w:lang w:eastAsia="en-GB"/>
          <w14:ligatures w14:val="none"/>
        </w:rPr>
      </w:pPr>
      <w:r w:rsidRPr="000F2EE8">
        <w:rPr>
          <w:rFonts w:ascii="Arial" w:eastAsia="Times New Roman" w:hAnsi="Arial" w:cs="Arial"/>
          <w:bCs/>
          <w:kern w:val="0"/>
          <w:sz w:val="24"/>
          <w:szCs w:val="24"/>
          <w:lang w:eastAsia="en-GB"/>
          <w14:ligatures w14:val="none"/>
        </w:rPr>
        <w:t>Uncertainty Avoidance:</w:t>
      </w:r>
      <w:r w:rsidRPr="000F2EE8">
        <w:rPr>
          <w:rFonts w:ascii="Arial" w:eastAsia="Times New Roman" w:hAnsi="Arial" w:cs="Arial"/>
          <w:kern w:val="0"/>
          <w:sz w:val="24"/>
          <w:szCs w:val="24"/>
          <w:lang w:eastAsia="en-GB"/>
          <w14:ligatures w14:val="none"/>
        </w:rPr>
        <w:t xml:space="preserve"> England's uncertainty avoidance index is lower than</w:t>
      </w:r>
      <w:r w:rsidR="00351360">
        <w:rPr>
          <w:rFonts w:ascii="Arial" w:eastAsia="Times New Roman" w:hAnsi="Arial" w:cs="Arial"/>
          <w:kern w:val="0"/>
          <w:sz w:val="24"/>
          <w:szCs w:val="24"/>
          <w:lang w:eastAsia="en-GB"/>
          <w14:ligatures w14:val="none"/>
        </w:rPr>
        <w:t xml:space="preserve"> Spain</w:t>
      </w:r>
      <w:r w:rsidRPr="000F2EE8">
        <w:rPr>
          <w:rFonts w:ascii="Arial" w:eastAsia="Times New Roman" w:hAnsi="Arial" w:cs="Arial"/>
          <w:kern w:val="0"/>
          <w:sz w:val="24"/>
          <w:szCs w:val="24"/>
          <w:lang w:eastAsia="en-GB"/>
          <w14:ligatures w14:val="none"/>
        </w:rPr>
        <w:t>.</w:t>
      </w:r>
      <w:r w:rsidR="00A36571">
        <w:rPr>
          <w:rFonts w:ascii="Arial" w:eastAsia="Times New Roman" w:hAnsi="Arial" w:cs="Arial"/>
          <w:kern w:val="0"/>
          <w:sz w:val="24"/>
          <w:szCs w:val="24"/>
          <w:lang w:eastAsia="en-GB"/>
          <w14:ligatures w14:val="none"/>
        </w:rPr>
        <w:t xml:space="preserve"> </w:t>
      </w:r>
      <w:r w:rsidRPr="000F2EE8">
        <w:rPr>
          <w:rFonts w:ascii="Arial" w:eastAsia="Times New Roman" w:hAnsi="Arial" w:cs="Arial"/>
          <w:kern w:val="0"/>
          <w:sz w:val="24"/>
          <w:szCs w:val="24"/>
          <w:lang w:eastAsia="en-GB"/>
          <w14:ligatures w14:val="none"/>
        </w:rPr>
        <w:t>In evaluation, Italy and Spain may additionally favour structure, norms, and strategies in social and organisational settings due to extended uncertainty avoidance (Holmes and O’Neill, 2012).</w:t>
      </w:r>
    </w:p>
    <w:p w14:paraId="63D5E8B5" w14:textId="4C327468" w:rsidR="000F2EE8" w:rsidRPr="000F2EE8" w:rsidRDefault="000F2EE8" w:rsidP="000F2EE8">
      <w:pPr>
        <w:spacing w:line="360" w:lineRule="auto"/>
        <w:jc w:val="both"/>
        <w:rPr>
          <w:rFonts w:ascii="Arial" w:eastAsia="Times New Roman" w:hAnsi="Arial" w:cs="Arial"/>
          <w:kern w:val="0"/>
          <w:sz w:val="24"/>
          <w:szCs w:val="24"/>
          <w:lang w:eastAsia="en-GB"/>
          <w14:ligatures w14:val="none"/>
        </w:rPr>
      </w:pPr>
      <w:r w:rsidRPr="000F2EE8">
        <w:rPr>
          <w:rFonts w:ascii="Arial" w:eastAsia="Times New Roman" w:hAnsi="Arial" w:cs="Arial"/>
          <w:bCs/>
          <w:kern w:val="0"/>
          <w:sz w:val="24"/>
          <w:szCs w:val="24"/>
          <w:lang w:eastAsia="en-GB"/>
          <w14:ligatures w14:val="none"/>
        </w:rPr>
        <w:t>Future Orientation:</w:t>
      </w:r>
      <w:r w:rsidRPr="000F2EE8">
        <w:rPr>
          <w:rFonts w:ascii="Arial" w:eastAsia="Times New Roman" w:hAnsi="Arial" w:cs="Arial"/>
          <w:kern w:val="0"/>
          <w:sz w:val="24"/>
          <w:szCs w:val="24"/>
          <w:lang w:eastAsia="en-GB"/>
          <w14:ligatures w14:val="none"/>
        </w:rPr>
        <w:t xml:space="preserve"> England and </w:t>
      </w:r>
      <w:r w:rsidR="00351360">
        <w:rPr>
          <w:rFonts w:ascii="Arial" w:eastAsia="Times New Roman" w:hAnsi="Arial" w:cs="Arial"/>
          <w:kern w:val="0"/>
          <w:sz w:val="24"/>
          <w:szCs w:val="24"/>
          <w:lang w:eastAsia="en-GB"/>
          <w14:ligatures w14:val="none"/>
        </w:rPr>
        <w:t>Spain</w:t>
      </w:r>
      <w:r w:rsidRPr="000F2EE8">
        <w:rPr>
          <w:rFonts w:ascii="Arial" w:eastAsia="Times New Roman" w:hAnsi="Arial" w:cs="Arial"/>
          <w:kern w:val="0"/>
          <w:sz w:val="24"/>
          <w:szCs w:val="24"/>
          <w:lang w:eastAsia="en-GB"/>
          <w14:ligatures w14:val="none"/>
        </w:rPr>
        <w:t xml:space="preserve"> percentage a destiny-targeted outlook, with sure differences. Planning, purpose-setting, and pragmatic decision-making are valued in England, indicating a proactive outlook. </w:t>
      </w:r>
      <w:r w:rsidR="00351360">
        <w:rPr>
          <w:rFonts w:ascii="Arial" w:eastAsia="Times New Roman" w:hAnsi="Arial" w:cs="Arial"/>
          <w:kern w:val="0"/>
          <w:sz w:val="24"/>
          <w:szCs w:val="24"/>
          <w:lang w:eastAsia="en-GB"/>
          <w14:ligatures w14:val="none"/>
        </w:rPr>
        <w:t>Spanish</w:t>
      </w:r>
      <w:r w:rsidRPr="000F2EE8">
        <w:rPr>
          <w:rFonts w:ascii="Arial" w:eastAsia="Times New Roman" w:hAnsi="Arial" w:cs="Arial"/>
          <w:kern w:val="0"/>
          <w:sz w:val="24"/>
          <w:szCs w:val="24"/>
          <w:lang w:eastAsia="en-GB"/>
          <w14:ligatures w14:val="none"/>
        </w:rPr>
        <w:t xml:space="preserve"> culture prioritise destiny orientation however can also emphasise taking part in the present and keeping robust ties to records and way of life, which may additionally influence choice-making and long-term planning (</w:t>
      </w:r>
      <w:proofErr w:type="spellStart"/>
      <w:r w:rsidRPr="000F2EE8">
        <w:rPr>
          <w:rFonts w:ascii="Arial" w:eastAsia="Times New Roman" w:hAnsi="Arial" w:cs="Arial"/>
          <w:kern w:val="0"/>
          <w:sz w:val="24"/>
          <w:szCs w:val="24"/>
          <w:lang w:eastAsia="en-GB"/>
          <w14:ligatures w14:val="none"/>
        </w:rPr>
        <w:t>Čater</w:t>
      </w:r>
      <w:proofErr w:type="spellEnd"/>
      <w:r w:rsidRPr="000F2EE8">
        <w:rPr>
          <w:rFonts w:ascii="Arial" w:eastAsia="Times New Roman" w:hAnsi="Arial" w:cs="Arial"/>
          <w:kern w:val="0"/>
          <w:sz w:val="24"/>
          <w:szCs w:val="24"/>
          <w:lang w:eastAsia="en-GB"/>
          <w14:ligatures w14:val="none"/>
        </w:rPr>
        <w:t xml:space="preserve"> et al., 2013).</w:t>
      </w:r>
    </w:p>
    <w:p w14:paraId="204D4498" w14:textId="0D458893" w:rsidR="000F2EE8" w:rsidRPr="000F2EE8" w:rsidRDefault="000F2EE8" w:rsidP="000F2EE8">
      <w:pPr>
        <w:spacing w:line="360" w:lineRule="auto"/>
        <w:jc w:val="both"/>
        <w:rPr>
          <w:rFonts w:ascii="Arial" w:eastAsia="Calibri" w:hAnsi="Arial" w:cs="Arial"/>
          <w:kern w:val="0"/>
          <w:sz w:val="24"/>
          <w:szCs w:val="24"/>
          <w:lang w:eastAsia="en-GB"/>
          <w14:ligatures w14:val="none"/>
        </w:rPr>
      </w:pPr>
      <w:r w:rsidRPr="000F2EE8">
        <w:rPr>
          <w:rFonts w:ascii="Arial" w:eastAsia="Times New Roman" w:hAnsi="Arial" w:cs="Arial"/>
          <w:kern w:val="0"/>
          <w:sz w:val="24"/>
          <w:szCs w:val="24"/>
          <w:lang w:eastAsia="en-GB"/>
          <w14:ligatures w14:val="none"/>
        </w:rPr>
        <w:t xml:space="preserve">England and </w:t>
      </w:r>
      <w:r w:rsidR="00351360">
        <w:rPr>
          <w:rFonts w:ascii="Arial" w:eastAsia="Times New Roman" w:hAnsi="Arial" w:cs="Arial"/>
          <w:kern w:val="0"/>
          <w:sz w:val="24"/>
          <w:szCs w:val="24"/>
          <w:lang w:eastAsia="en-GB"/>
          <w14:ligatures w14:val="none"/>
        </w:rPr>
        <w:t>Spain</w:t>
      </w:r>
      <w:r w:rsidRPr="000F2EE8">
        <w:rPr>
          <w:rFonts w:ascii="Arial" w:eastAsia="Times New Roman" w:hAnsi="Arial" w:cs="Arial"/>
          <w:kern w:val="0"/>
          <w:sz w:val="24"/>
          <w:szCs w:val="24"/>
          <w:lang w:eastAsia="en-GB"/>
          <w14:ligatures w14:val="none"/>
        </w:rPr>
        <w:t xml:space="preserve"> have low strength distance and a destiny-oriented orientation, but their individualism, uncertainty avoidance, hierarchy, and collectivism diverge. Understanding these variations is essential for powerful pass-cultural conversation and management on the Multicultural Hotel &amp; Spa, making certain the hit integration of personnel from each area and a coherent organisational lifestyle (Koike and Lacorte, 2014).</w:t>
      </w:r>
    </w:p>
    <w:p w14:paraId="4F4D30B8" w14:textId="77777777" w:rsidR="000F2EE8" w:rsidRPr="000F2EE8" w:rsidRDefault="000F2EE8" w:rsidP="000F2EE8">
      <w:pPr>
        <w:rPr>
          <w:rFonts w:ascii="Arial" w:hAnsi="Arial" w:cs="Arial"/>
          <w:b/>
          <w:bCs/>
          <w:sz w:val="24"/>
          <w:szCs w:val="24"/>
        </w:rPr>
      </w:pPr>
      <w:bookmarkStart w:id="7" w:name="_Toc165215208"/>
      <w:r w:rsidRPr="000F2EE8">
        <w:rPr>
          <w:rFonts w:ascii="Arial" w:hAnsi="Arial" w:cs="Arial"/>
          <w:b/>
          <w:bCs/>
          <w:sz w:val="24"/>
          <w:szCs w:val="24"/>
        </w:rPr>
        <w:t>Challenges of Intercultural Leadership in the Hospitality Industry</w:t>
      </w:r>
      <w:bookmarkEnd w:id="7"/>
    </w:p>
    <w:p w14:paraId="5F52D0D8" w14:textId="77777777" w:rsidR="000F2EE8" w:rsidRPr="000F2EE8" w:rsidRDefault="000F2EE8" w:rsidP="000F2EE8">
      <w:pPr>
        <w:spacing w:line="360" w:lineRule="auto"/>
        <w:jc w:val="both"/>
        <w:rPr>
          <w:rFonts w:ascii="Arial" w:eastAsia="Calibri" w:hAnsi="Arial" w:cs="Arial"/>
          <w:kern w:val="0"/>
          <w:sz w:val="24"/>
          <w:szCs w:val="24"/>
          <w:lang w:eastAsia="en-GB"/>
          <w14:ligatures w14:val="none"/>
        </w:rPr>
      </w:pPr>
      <w:r w:rsidRPr="000F2EE8">
        <w:rPr>
          <w:rFonts w:ascii="Arial" w:eastAsia="Calibri" w:hAnsi="Arial" w:cs="Arial"/>
          <w:kern w:val="0"/>
          <w:sz w:val="24"/>
          <w:szCs w:val="24"/>
          <w:lang w:eastAsia="en-GB"/>
          <w14:ligatures w14:val="none"/>
        </w:rPr>
        <w:t xml:space="preserve">Intercultural management in hospitality is complex by way of people' and site visitors' various origins, beliefs, and behaviours. Hospitality operations would possibly face </w:t>
      </w:r>
      <w:r w:rsidRPr="000F2EE8">
        <w:rPr>
          <w:rFonts w:ascii="Arial" w:eastAsia="Calibri" w:hAnsi="Arial" w:cs="Arial"/>
          <w:kern w:val="0"/>
          <w:sz w:val="24"/>
          <w:szCs w:val="24"/>
          <w:lang w:eastAsia="en-GB"/>
          <w14:ligatures w14:val="none"/>
        </w:rPr>
        <w:lastRenderedPageBreak/>
        <w:t xml:space="preserve">problems in communication, collaboration, traveller delight, and organisational tradition. </w:t>
      </w:r>
    </w:p>
    <w:p w14:paraId="0722CBAF" w14:textId="7550C514" w:rsidR="000F2EE8" w:rsidRPr="000F2EE8" w:rsidRDefault="000F2EE8" w:rsidP="000F2EE8">
      <w:pPr>
        <w:spacing w:line="360" w:lineRule="auto"/>
        <w:jc w:val="both"/>
        <w:rPr>
          <w:rFonts w:ascii="Arial" w:eastAsia="Calibri" w:hAnsi="Arial" w:cs="Arial"/>
          <w:kern w:val="0"/>
          <w:sz w:val="24"/>
          <w:szCs w:val="24"/>
          <w:lang w:eastAsia="en-GB"/>
          <w14:ligatures w14:val="none"/>
        </w:rPr>
      </w:pPr>
      <w:r w:rsidRPr="000F2EE8">
        <w:rPr>
          <w:rFonts w:ascii="Arial" w:eastAsia="Calibri" w:hAnsi="Arial" w:cs="Arial"/>
          <w:bCs/>
          <w:kern w:val="0"/>
          <w:sz w:val="24"/>
          <w:szCs w:val="24"/>
          <w:lang w:eastAsia="en-GB"/>
          <w14:ligatures w14:val="none"/>
        </w:rPr>
        <w:t>Communication Barriers:</w:t>
      </w:r>
      <w:r w:rsidRPr="000F2EE8">
        <w:rPr>
          <w:rFonts w:ascii="Arial" w:eastAsia="Calibri" w:hAnsi="Arial" w:cs="Arial"/>
          <w:b/>
          <w:kern w:val="0"/>
          <w:sz w:val="24"/>
          <w:szCs w:val="24"/>
          <w:lang w:eastAsia="en-GB"/>
          <w14:ligatures w14:val="none"/>
        </w:rPr>
        <w:t xml:space="preserve"> </w:t>
      </w:r>
      <w:r w:rsidRPr="000F2EE8">
        <w:rPr>
          <w:rFonts w:ascii="Arial" w:eastAsia="Calibri" w:hAnsi="Arial" w:cs="Arial"/>
          <w:kern w:val="0"/>
          <w:sz w:val="24"/>
          <w:szCs w:val="24"/>
          <w:lang w:eastAsia="en-GB"/>
          <w14:ligatures w14:val="none"/>
        </w:rPr>
        <w:t xml:space="preserve">Overcoming verbal exchange obstacles is a chief trouble in multicultural leadership. Language competence, communication patterns, and cultural customs might also purpose miscommunication and breakdowns. English managers can be clean and aggressive, whereas </w:t>
      </w:r>
      <w:r w:rsidR="00351360">
        <w:rPr>
          <w:rFonts w:ascii="Arial" w:eastAsia="Calibri" w:hAnsi="Arial" w:cs="Arial"/>
          <w:kern w:val="0"/>
          <w:sz w:val="24"/>
          <w:szCs w:val="24"/>
          <w:lang w:eastAsia="en-GB"/>
          <w14:ligatures w14:val="none"/>
        </w:rPr>
        <w:t>Spanish</w:t>
      </w:r>
      <w:r w:rsidRPr="000F2EE8">
        <w:rPr>
          <w:rFonts w:ascii="Arial" w:eastAsia="Calibri" w:hAnsi="Arial" w:cs="Arial"/>
          <w:kern w:val="0"/>
          <w:sz w:val="24"/>
          <w:szCs w:val="24"/>
          <w:lang w:eastAsia="en-GB"/>
          <w14:ligatures w14:val="none"/>
        </w:rPr>
        <w:t xml:space="preserve"> personnel may additionally opt for diffused communique and use nonverbal signs. This might also purpose team disagreements and inefficiencies, reducing manufacturing and vacationer satisfaction (Ersoy, 2014).</w:t>
      </w:r>
    </w:p>
    <w:p w14:paraId="5CECAA8D" w14:textId="63AB0B18" w:rsidR="000F2EE8" w:rsidRPr="000F2EE8" w:rsidRDefault="000F2EE8" w:rsidP="000F2EE8">
      <w:pPr>
        <w:spacing w:line="360" w:lineRule="auto"/>
        <w:jc w:val="both"/>
        <w:rPr>
          <w:rFonts w:ascii="Arial" w:eastAsia="Times New Roman" w:hAnsi="Arial" w:cs="Arial"/>
          <w:kern w:val="0"/>
          <w:sz w:val="24"/>
          <w:szCs w:val="24"/>
          <w:lang w:eastAsia="en-GB"/>
          <w14:ligatures w14:val="none"/>
        </w:rPr>
      </w:pPr>
      <w:r w:rsidRPr="000F2EE8">
        <w:rPr>
          <w:rFonts w:ascii="Arial" w:eastAsia="Calibri" w:hAnsi="Arial" w:cs="Arial"/>
          <w:bCs/>
          <w:kern w:val="0"/>
          <w:sz w:val="24"/>
          <w:szCs w:val="24"/>
          <w:lang w:eastAsia="en-GB"/>
          <w14:ligatures w14:val="none"/>
        </w:rPr>
        <w:t>Team Dynamics and Conflict Resolution:</w:t>
      </w:r>
      <w:r w:rsidRPr="000F2EE8">
        <w:rPr>
          <w:rFonts w:ascii="Arial" w:eastAsia="Calibri" w:hAnsi="Arial" w:cs="Arial"/>
          <w:b/>
          <w:kern w:val="0"/>
          <w:sz w:val="24"/>
          <w:szCs w:val="24"/>
          <w:lang w:eastAsia="en-GB"/>
          <w14:ligatures w14:val="none"/>
        </w:rPr>
        <w:t xml:space="preserve"> </w:t>
      </w:r>
      <w:r w:rsidRPr="000F2EE8">
        <w:rPr>
          <w:rFonts w:ascii="Arial" w:eastAsia="Calibri" w:hAnsi="Arial" w:cs="Arial"/>
          <w:kern w:val="0"/>
          <w:sz w:val="24"/>
          <w:szCs w:val="24"/>
          <w:lang w:eastAsia="en-GB"/>
          <w14:ligatures w14:val="none"/>
        </w:rPr>
        <w:t xml:space="preserve">In the lodge zone, managing a multicultural group entails skill in dispute resolution and crew dynamics. </w:t>
      </w:r>
      <w:r w:rsidRPr="000F2EE8">
        <w:rPr>
          <w:rFonts w:ascii="Arial" w:eastAsia="Times New Roman" w:hAnsi="Arial" w:cs="Arial"/>
          <w:kern w:val="0"/>
          <w:sz w:val="24"/>
          <w:szCs w:val="24"/>
          <w:lang w:eastAsia="en-GB"/>
          <w14:ligatures w14:val="none"/>
        </w:rPr>
        <w:t xml:space="preserve">A Confucian Asian team that values hierarchical structures and a Germanic European team that values equality may struggle to make decisions together. Without proactive intervention, cultural variations in conflict resolution techniques like direct vs. indirect confrontation may escalate team tensions </w:t>
      </w:r>
      <w:r w:rsidRPr="000F2EE8">
        <w:rPr>
          <w:rFonts w:ascii="Arial" w:eastAsia="Calibri" w:hAnsi="Arial" w:cs="Arial"/>
          <w:kern w:val="0"/>
          <w:sz w:val="24"/>
          <w:szCs w:val="24"/>
          <w14:ligatures w14:val="none"/>
        </w:rPr>
        <w:t>(Durán Martínez et al., 2016).</w:t>
      </w:r>
    </w:p>
    <w:p w14:paraId="7E57C2FA" w14:textId="6ED821F4" w:rsidR="000F2EE8" w:rsidRPr="000F2EE8" w:rsidRDefault="000F2EE8" w:rsidP="000F2EE8">
      <w:pPr>
        <w:spacing w:line="360" w:lineRule="auto"/>
        <w:jc w:val="both"/>
        <w:rPr>
          <w:rFonts w:ascii="Arial" w:eastAsia="Times New Roman" w:hAnsi="Arial" w:cs="Arial"/>
          <w:kern w:val="0"/>
          <w:sz w:val="24"/>
          <w:szCs w:val="24"/>
          <w:lang w:eastAsia="en-GB"/>
          <w14:ligatures w14:val="none"/>
        </w:rPr>
      </w:pPr>
      <w:r w:rsidRPr="000F2EE8">
        <w:rPr>
          <w:rFonts w:ascii="Arial" w:eastAsia="Calibri" w:hAnsi="Arial" w:cs="Arial"/>
          <w:bCs/>
          <w:kern w:val="0"/>
          <w:sz w:val="24"/>
          <w:szCs w:val="24"/>
          <w14:ligatures w14:val="none"/>
        </w:rPr>
        <w:t>Guest Expectations and Cultural Sensitivity:</w:t>
      </w:r>
      <w:r w:rsidRPr="000F2EE8">
        <w:rPr>
          <w:rFonts w:ascii="Arial" w:eastAsia="Calibri" w:hAnsi="Arial" w:cs="Arial"/>
          <w:b/>
          <w:kern w:val="0"/>
          <w:sz w:val="24"/>
          <w:szCs w:val="24"/>
          <w14:ligatures w14:val="none"/>
        </w:rPr>
        <w:t xml:space="preserve"> </w:t>
      </w:r>
      <w:r w:rsidRPr="000F2EE8">
        <w:rPr>
          <w:rFonts w:ascii="Arial" w:eastAsia="Times New Roman" w:hAnsi="Arial" w:cs="Arial"/>
          <w:kern w:val="0"/>
          <w:sz w:val="24"/>
          <w:szCs w:val="24"/>
          <w:lang w:eastAsia="en-GB"/>
          <w14:ligatures w14:val="none"/>
        </w:rPr>
        <w:t xml:space="preserve">Understanding and meeting culturally diverse visitors' demands is crucial in hospitality. Intercultural leadership ensures hotel workers are culturally aware and capable of serving customers from many cultures. Failure to recognise and accept cultural differences in visitor interactions may lead to bad evaluations, terrible experiences, and hotel reputation loss. Guests from </w:t>
      </w:r>
      <w:r w:rsidR="00351360">
        <w:rPr>
          <w:rFonts w:ascii="Arial" w:eastAsia="Times New Roman" w:hAnsi="Arial" w:cs="Arial"/>
          <w:kern w:val="0"/>
          <w:sz w:val="24"/>
          <w:szCs w:val="24"/>
          <w:lang w:eastAsia="en-GB"/>
          <w14:ligatures w14:val="none"/>
        </w:rPr>
        <w:t>Spain</w:t>
      </w:r>
      <w:r w:rsidRPr="000F2EE8">
        <w:rPr>
          <w:rFonts w:ascii="Arial" w:eastAsia="Times New Roman" w:hAnsi="Arial" w:cs="Arial"/>
          <w:kern w:val="0"/>
          <w:sz w:val="24"/>
          <w:szCs w:val="24"/>
          <w:lang w:eastAsia="en-GB"/>
          <w14:ligatures w14:val="none"/>
        </w:rPr>
        <w:t xml:space="preserve"> may demand personalised, attentive service with a heavy focus on relationship, whereas Confucian Asian guests may value efficiency and professionalism </w:t>
      </w:r>
      <w:r w:rsidRPr="000F2EE8">
        <w:rPr>
          <w:rFonts w:ascii="Arial" w:eastAsia="Calibri" w:hAnsi="Arial" w:cs="Arial"/>
          <w:kern w:val="0"/>
          <w:sz w:val="24"/>
          <w:szCs w:val="24"/>
          <w14:ligatures w14:val="none"/>
        </w:rPr>
        <w:t>(</w:t>
      </w:r>
      <w:proofErr w:type="spellStart"/>
      <w:r w:rsidRPr="000F2EE8">
        <w:rPr>
          <w:rFonts w:ascii="Arial" w:eastAsia="Calibri" w:hAnsi="Arial" w:cs="Arial"/>
          <w:kern w:val="0"/>
          <w:sz w:val="24"/>
          <w:szCs w:val="24"/>
          <w14:ligatures w14:val="none"/>
        </w:rPr>
        <w:t>Grobelna</w:t>
      </w:r>
      <w:proofErr w:type="spellEnd"/>
      <w:r w:rsidRPr="000F2EE8">
        <w:rPr>
          <w:rFonts w:ascii="Arial" w:eastAsia="Calibri" w:hAnsi="Arial" w:cs="Arial"/>
          <w:kern w:val="0"/>
          <w:sz w:val="24"/>
          <w:szCs w:val="24"/>
          <w14:ligatures w14:val="none"/>
        </w:rPr>
        <w:t>, 2015).</w:t>
      </w:r>
    </w:p>
    <w:p w14:paraId="07DFF645" w14:textId="77777777" w:rsidR="000F2EE8" w:rsidRPr="000F2EE8" w:rsidRDefault="000F2EE8" w:rsidP="000F2EE8">
      <w:pPr>
        <w:spacing w:line="360" w:lineRule="auto"/>
        <w:jc w:val="both"/>
        <w:rPr>
          <w:rFonts w:ascii="Arial" w:eastAsia="Times New Roman" w:hAnsi="Arial" w:cs="Arial"/>
          <w:kern w:val="0"/>
          <w:sz w:val="24"/>
          <w:szCs w:val="24"/>
          <w:lang w:eastAsia="en-GB"/>
          <w14:ligatures w14:val="none"/>
        </w:rPr>
      </w:pPr>
      <w:r w:rsidRPr="000F2EE8">
        <w:rPr>
          <w:rFonts w:ascii="Arial" w:eastAsia="Calibri" w:hAnsi="Arial" w:cs="Arial"/>
          <w:bCs/>
          <w:kern w:val="0"/>
          <w:sz w:val="24"/>
          <w:szCs w:val="24"/>
          <w14:ligatures w14:val="none"/>
        </w:rPr>
        <w:t>Organizational Culture Integration:</w:t>
      </w:r>
      <w:r w:rsidRPr="000F2EE8">
        <w:rPr>
          <w:rFonts w:ascii="Arial" w:eastAsia="Calibri" w:hAnsi="Arial" w:cs="Arial"/>
          <w:b/>
          <w:kern w:val="0"/>
          <w:sz w:val="24"/>
          <w:szCs w:val="24"/>
          <w14:ligatures w14:val="none"/>
        </w:rPr>
        <w:t xml:space="preserve"> </w:t>
      </w:r>
      <w:r w:rsidRPr="000F2EE8">
        <w:rPr>
          <w:rFonts w:ascii="Arial" w:eastAsia="Times New Roman" w:hAnsi="Arial" w:cs="Arial"/>
          <w:kern w:val="0"/>
          <w:sz w:val="24"/>
          <w:szCs w:val="24"/>
          <w:lang w:eastAsia="en-GB"/>
          <w14:ligatures w14:val="none"/>
        </w:rPr>
        <w:t xml:space="preserve">Intercultural leadership also faces the problem of integrating various hotel staff into the organisational culture. Strategic planning and aggressive efforts are needed to maintain the hotel's basic values and brand identity while incorporating ethnic diversity. Leaders must create an inclusive, courteous workplace where all workers feel valued, respected, and empowered. This includes fostering cross-cultural awareness, cultural sensitivity training, and intercultural engagement and cooperation </w:t>
      </w:r>
      <w:r w:rsidRPr="000F2EE8">
        <w:rPr>
          <w:rFonts w:ascii="Arial" w:eastAsia="Calibri" w:hAnsi="Arial" w:cs="Arial"/>
          <w:kern w:val="0"/>
          <w:sz w:val="24"/>
          <w:szCs w:val="24"/>
          <w14:ligatures w14:val="none"/>
        </w:rPr>
        <w:t>(López-Rocha, 2018).</w:t>
      </w:r>
    </w:p>
    <w:p w14:paraId="35F77BE0" w14:textId="41A757D3" w:rsidR="000F2EE8" w:rsidRPr="000F2EE8" w:rsidRDefault="000F2EE8" w:rsidP="000F2EE8">
      <w:pPr>
        <w:spacing w:after="0" w:line="360" w:lineRule="auto"/>
        <w:jc w:val="both"/>
        <w:rPr>
          <w:rFonts w:ascii="Arial" w:eastAsia="Times New Roman" w:hAnsi="Arial" w:cs="Arial"/>
          <w:kern w:val="0"/>
          <w:sz w:val="24"/>
          <w:szCs w:val="24"/>
          <w:lang w:eastAsia="en-GB"/>
          <w14:ligatures w14:val="none"/>
        </w:rPr>
      </w:pPr>
      <w:r w:rsidRPr="000F2EE8">
        <w:rPr>
          <w:rFonts w:ascii="Arial" w:eastAsia="Times New Roman" w:hAnsi="Arial" w:cs="Arial"/>
          <w:kern w:val="0"/>
          <w:sz w:val="24"/>
          <w:szCs w:val="24"/>
          <w:lang w:eastAsia="en-GB"/>
          <w14:ligatures w14:val="none"/>
        </w:rPr>
        <w:t xml:space="preserve">These issues are especially pertinent at the Multicultural Hotel &amp; Spa in London, where </w:t>
      </w:r>
      <w:r w:rsidR="00351360">
        <w:rPr>
          <w:rFonts w:ascii="Arial" w:eastAsia="Times New Roman" w:hAnsi="Arial" w:cs="Arial"/>
          <w:kern w:val="0"/>
          <w:sz w:val="24"/>
          <w:szCs w:val="24"/>
          <w:lang w:eastAsia="en-GB"/>
          <w14:ligatures w14:val="none"/>
        </w:rPr>
        <w:t>Spanish</w:t>
      </w:r>
      <w:r w:rsidRPr="000F2EE8">
        <w:rPr>
          <w:rFonts w:ascii="Arial" w:eastAsia="Times New Roman" w:hAnsi="Arial" w:cs="Arial"/>
          <w:kern w:val="0"/>
          <w:sz w:val="24"/>
          <w:szCs w:val="24"/>
          <w:lang w:eastAsia="en-GB"/>
          <w14:ligatures w14:val="none"/>
        </w:rPr>
        <w:t xml:space="preserve"> workers are joining. To keep the hotel running smoothly and provide excellent </w:t>
      </w:r>
      <w:r w:rsidRPr="000F2EE8">
        <w:rPr>
          <w:rFonts w:ascii="Arial" w:eastAsia="Times New Roman" w:hAnsi="Arial" w:cs="Arial"/>
          <w:kern w:val="0"/>
          <w:sz w:val="24"/>
          <w:szCs w:val="24"/>
          <w:lang w:eastAsia="en-GB"/>
          <w14:ligatures w14:val="none"/>
        </w:rPr>
        <w:lastRenderedPageBreak/>
        <w:t>service to guests from diverse cultural backgrounds, the general manager must anticipate and resolve conflicts over communication, team dynamics, guest expectations, and organisational culture integration.</w:t>
      </w:r>
    </w:p>
    <w:p w14:paraId="72580CCD" w14:textId="77777777" w:rsidR="000F2EE8" w:rsidRPr="000F2EE8" w:rsidRDefault="000F2EE8" w:rsidP="000F2EE8">
      <w:pPr>
        <w:keepNext/>
        <w:keepLines/>
        <w:spacing w:before="240" w:after="0" w:line="360" w:lineRule="auto"/>
        <w:jc w:val="both"/>
        <w:outlineLvl w:val="0"/>
        <w:rPr>
          <w:rFonts w:ascii="Arial" w:eastAsia="Times New Roman" w:hAnsi="Arial" w:cs="Arial"/>
          <w:b/>
          <w:kern w:val="0"/>
          <w:sz w:val="28"/>
          <w:szCs w:val="28"/>
          <w14:ligatures w14:val="none"/>
        </w:rPr>
      </w:pPr>
      <w:bookmarkStart w:id="8" w:name="_Toc165215209"/>
      <w:bookmarkStart w:id="9" w:name="_Toc167961463"/>
      <w:r w:rsidRPr="000F2EE8">
        <w:rPr>
          <w:rFonts w:ascii="Arial" w:eastAsia="Times New Roman" w:hAnsi="Arial" w:cs="Arial"/>
          <w:b/>
          <w:kern w:val="0"/>
          <w:sz w:val="28"/>
          <w:szCs w:val="28"/>
          <w14:ligatures w14:val="none"/>
        </w:rPr>
        <w:t>Conclusion</w:t>
      </w:r>
      <w:bookmarkEnd w:id="8"/>
      <w:bookmarkEnd w:id="9"/>
    </w:p>
    <w:p w14:paraId="36EFF8CD" w14:textId="41214A02" w:rsidR="000F2EE8" w:rsidRPr="000F2EE8" w:rsidRDefault="000F2EE8" w:rsidP="000F2EE8">
      <w:pPr>
        <w:spacing w:line="360" w:lineRule="auto"/>
        <w:jc w:val="both"/>
        <w:rPr>
          <w:rFonts w:ascii="Arial" w:eastAsia="Calibri" w:hAnsi="Arial" w:cs="Arial"/>
          <w:kern w:val="0"/>
          <w:sz w:val="24"/>
          <w:szCs w:val="24"/>
          <w:lang w:eastAsia="en-GB"/>
          <w14:ligatures w14:val="none"/>
        </w:rPr>
      </w:pPr>
      <w:r w:rsidRPr="000F2EE8">
        <w:rPr>
          <w:rFonts w:ascii="Arial" w:eastAsia="Calibri" w:hAnsi="Arial" w:cs="Arial"/>
          <w:kern w:val="0"/>
          <w:sz w:val="24"/>
          <w:szCs w:val="24"/>
          <w:lang w:eastAsia="en-GB"/>
          <w14:ligatures w14:val="none"/>
        </w:rPr>
        <w:t>Intercultural leadership in the hospitality industry is a complex task that requires sensitivity, adaptability, and strategic foresight. It involves overcoming communication barriers, team dynamics, guest expectations, and organi</w:t>
      </w:r>
      <w:r>
        <w:rPr>
          <w:rFonts w:ascii="Arial" w:eastAsia="Calibri" w:hAnsi="Arial" w:cs="Arial"/>
          <w:kern w:val="0"/>
          <w:sz w:val="24"/>
          <w:szCs w:val="24"/>
          <w:lang w:eastAsia="en-GB"/>
          <w14:ligatures w14:val="none"/>
        </w:rPr>
        <w:t>s</w:t>
      </w:r>
      <w:r w:rsidRPr="000F2EE8">
        <w:rPr>
          <w:rFonts w:ascii="Arial" w:eastAsia="Calibri" w:hAnsi="Arial" w:cs="Arial"/>
          <w:kern w:val="0"/>
          <w:sz w:val="24"/>
          <w:szCs w:val="24"/>
          <w:lang w:eastAsia="en-GB"/>
          <w14:ligatures w14:val="none"/>
        </w:rPr>
        <w:t>ational culture integration. By valuing cross-cultural understanding and inclusive leadership, leaders can create a welcoming environment for employees and guests.</w:t>
      </w:r>
    </w:p>
    <w:p w14:paraId="2F28B2B4" w14:textId="79FB9E30" w:rsidR="000F2EE8" w:rsidRPr="000F2EE8" w:rsidRDefault="000F2EE8" w:rsidP="000F2EE8">
      <w:pPr>
        <w:keepNext/>
        <w:keepLines/>
        <w:spacing w:before="240" w:after="0" w:line="360" w:lineRule="auto"/>
        <w:jc w:val="both"/>
        <w:outlineLvl w:val="0"/>
        <w:rPr>
          <w:rFonts w:ascii="Arial" w:eastAsia="Times New Roman" w:hAnsi="Arial" w:cs="Arial"/>
          <w:b/>
          <w:kern w:val="0"/>
          <w:sz w:val="28"/>
          <w:szCs w:val="28"/>
          <w14:ligatures w14:val="none"/>
        </w:rPr>
      </w:pPr>
      <w:bookmarkStart w:id="10" w:name="_Toc165215210"/>
      <w:bookmarkStart w:id="11" w:name="_Toc167961464"/>
      <w:r w:rsidRPr="000F2EE8">
        <w:rPr>
          <w:rFonts w:ascii="Arial" w:eastAsia="Times New Roman" w:hAnsi="Arial" w:cs="Arial"/>
          <w:b/>
          <w:kern w:val="0"/>
          <w:sz w:val="28"/>
          <w:szCs w:val="28"/>
          <w14:ligatures w14:val="none"/>
        </w:rPr>
        <w:t>Recommendations</w:t>
      </w:r>
      <w:bookmarkEnd w:id="10"/>
      <w:bookmarkEnd w:id="11"/>
    </w:p>
    <w:p w14:paraId="33C5A195" w14:textId="77777777" w:rsidR="00A46562" w:rsidRDefault="000F2EE8" w:rsidP="00A46562">
      <w:pPr>
        <w:spacing w:line="360" w:lineRule="auto"/>
        <w:jc w:val="both"/>
        <w:rPr>
          <w:rFonts w:ascii="Arial" w:eastAsia="Calibri" w:hAnsi="Arial" w:cs="Arial"/>
          <w:b/>
          <w:kern w:val="0"/>
          <w:sz w:val="24"/>
          <w:szCs w:val="24"/>
          <w:lang w:eastAsia="en-GB"/>
          <w14:ligatures w14:val="none"/>
        </w:rPr>
      </w:pPr>
      <w:r w:rsidRPr="000F2EE8">
        <w:rPr>
          <w:rFonts w:ascii="Arial" w:eastAsia="Calibri" w:hAnsi="Arial" w:cs="Arial"/>
          <w:b/>
          <w:kern w:val="0"/>
          <w:sz w:val="24"/>
          <w:szCs w:val="24"/>
          <w:lang w:eastAsia="en-GB"/>
          <w14:ligatures w14:val="none"/>
        </w:rPr>
        <w:t>Multicultural Hotel &amp; Spa's Cultural Leadership Strategy</w:t>
      </w:r>
    </w:p>
    <w:p w14:paraId="734F718E" w14:textId="445CB62C" w:rsidR="00351360" w:rsidRPr="00A46562" w:rsidRDefault="00A46562" w:rsidP="00A46562">
      <w:pPr>
        <w:spacing w:line="360" w:lineRule="auto"/>
        <w:jc w:val="both"/>
        <w:rPr>
          <w:rFonts w:ascii="Arial" w:eastAsia="Calibri" w:hAnsi="Arial" w:cs="Arial"/>
          <w:b/>
          <w:kern w:val="0"/>
          <w:sz w:val="24"/>
          <w:szCs w:val="24"/>
          <w:lang w:eastAsia="en-GB"/>
          <w14:ligatures w14:val="none"/>
        </w:rPr>
      </w:pPr>
      <w:r w:rsidRPr="00A46562">
        <w:rPr>
          <w:rFonts w:ascii="Arial" w:eastAsia="Calibri" w:hAnsi="Arial" w:cs="Arial"/>
          <w:kern w:val="0"/>
          <w:sz w:val="24"/>
          <w:szCs w:val="24"/>
          <w:lang w:eastAsia="en-GB"/>
          <w14:ligatures w14:val="none"/>
        </w:rPr>
        <w:t>To enhance cultural competence within the organization, cultural sensitivity training will be implemented to help staff understand diverse norms and expectations. Effective communication strategies for diverse team members will be developed (Reid, 2013). Cross-cultural understanding will be promoted through team-building activities and cultural exchange initiatives. Clear protocols for resolving intercultural conflicts and misunderstandings will be established. Specialized training for frontline staff will enhance cultural competence and personalized service (Deardorff, 2015). An inclusive culture celebrating diversity and promoting equal opportunities will be fostered. Regular evaluations and feedback mechanisms will assess the effectiveness of these initiatives.</w:t>
      </w:r>
    </w:p>
    <w:p w14:paraId="5DFFC8AF" w14:textId="77777777" w:rsidR="00351360" w:rsidRDefault="00351360" w:rsidP="00A46562">
      <w:pPr>
        <w:spacing w:line="360" w:lineRule="auto"/>
        <w:contextualSpacing/>
        <w:rPr>
          <w:rFonts w:ascii="Arial" w:eastAsia="Calibri" w:hAnsi="Arial" w:cs="Arial"/>
          <w:kern w:val="0"/>
          <w:sz w:val="24"/>
          <w:szCs w:val="24"/>
          <w:lang w:eastAsia="en-GB"/>
          <w14:ligatures w14:val="none"/>
        </w:rPr>
      </w:pPr>
    </w:p>
    <w:p w14:paraId="5BBE48A1" w14:textId="77777777" w:rsidR="00A46562" w:rsidRDefault="00A46562" w:rsidP="00A46562">
      <w:pPr>
        <w:spacing w:line="360" w:lineRule="auto"/>
        <w:contextualSpacing/>
        <w:rPr>
          <w:rFonts w:ascii="Arial" w:eastAsia="Calibri" w:hAnsi="Arial" w:cs="Arial"/>
          <w:kern w:val="0"/>
          <w:sz w:val="24"/>
          <w:szCs w:val="24"/>
          <w:lang w:eastAsia="en-GB"/>
          <w14:ligatures w14:val="none"/>
        </w:rPr>
      </w:pPr>
    </w:p>
    <w:p w14:paraId="3044016A" w14:textId="77777777" w:rsidR="00A46562" w:rsidRDefault="00A46562" w:rsidP="00A46562">
      <w:pPr>
        <w:spacing w:line="360" w:lineRule="auto"/>
        <w:contextualSpacing/>
        <w:rPr>
          <w:rFonts w:ascii="Arial" w:eastAsia="Calibri" w:hAnsi="Arial" w:cs="Arial"/>
          <w:kern w:val="0"/>
          <w:sz w:val="24"/>
          <w:szCs w:val="24"/>
          <w:lang w:eastAsia="en-GB"/>
          <w14:ligatures w14:val="none"/>
        </w:rPr>
      </w:pPr>
    </w:p>
    <w:p w14:paraId="7CC8235F" w14:textId="77777777" w:rsidR="00A46562" w:rsidRDefault="00A46562" w:rsidP="00A46562">
      <w:pPr>
        <w:spacing w:line="360" w:lineRule="auto"/>
        <w:contextualSpacing/>
        <w:rPr>
          <w:rFonts w:ascii="Arial" w:eastAsia="Calibri" w:hAnsi="Arial" w:cs="Arial"/>
          <w:kern w:val="0"/>
          <w:sz w:val="24"/>
          <w:szCs w:val="24"/>
          <w:lang w:eastAsia="en-GB"/>
          <w14:ligatures w14:val="none"/>
        </w:rPr>
      </w:pPr>
    </w:p>
    <w:p w14:paraId="0D81CDE1" w14:textId="77777777" w:rsidR="00A46562" w:rsidRDefault="00A46562" w:rsidP="00A46562">
      <w:pPr>
        <w:spacing w:line="360" w:lineRule="auto"/>
        <w:contextualSpacing/>
        <w:rPr>
          <w:rFonts w:ascii="Arial" w:eastAsia="Calibri" w:hAnsi="Arial" w:cs="Arial"/>
          <w:kern w:val="0"/>
          <w:sz w:val="24"/>
          <w:szCs w:val="24"/>
          <w:lang w:eastAsia="en-GB"/>
          <w14:ligatures w14:val="none"/>
        </w:rPr>
      </w:pPr>
    </w:p>
    <w:p w14:paraId="173CF9AF" w14:textId="77777777" w:rsidR="00A46562" w:rsidRPr="000F2EE8" w:rsidRDefault="00A46562" w:rsidP="00A46562">
      <w:pPr>
        <w:spacing w:line="360" w:lineRule="auto"/>
        <w:contextualSpacing/>
        <w:rPr>
          <w:rFonts w:ascii="Arial" w:eastAsia="Calibri" w:hAnsi="Arial" w:cs="Arial"/>
          <w:kern w:val="0"/>
          <w:sz w:val="24"/>
          <w:szCs w:val="24"/>
          <w:lang w:eastAsia="en-GB"/>
          <w14:ligatures w14:val="none"/>
        </w:rPr>
      </w:pPr>
    </w:p>
    <w:p w14:paraId="18DB7F83" w14:textId="77777777" w:rsidR="00351360" w:rsidRDefault="00351360" w:rsidP="00C94B2D">
      <w:pPr>
        <w:pStyle w:val="Heading1"/>
        <w:rPr>
          <w:rFonts w:ascii="Arial" w:hAnsi="Arial" w:cs="Arial"/>
          <w:b/>
          <w:bCs/>
          <w:color w:val="auto"/>
          <w:sz w:val="28"/>
          <w:szCs w:val="28"/>
        </w:rPr>
      </w:pPr>
      <w:bookmarkStart w:id="12" w:name="_Toc167961465"/>
    </w:p>
    <w:p w14:paraId="7C65785D" w14:textId="73D3A12F" w:rsidR="0009188B" w:rsidRDefault="00C94B2D" w:rsidP="00C94B2D">
      <w:pPr>
        <w:pStyle w:val="Heading1"/>
        <w:rPr>
          <w:rFonts w:ascii="Arial" w:hAnsi="Arial" w:cs="Arial"/>
          <w:b/>
          <w:bCs/>
          <w:color w:val="auto"/>
          <w:sz w:val="28"/>
          <w:szCs w:val="28"/>
        </w:rPr>
      </w:pPr>
      <w:r w:rsidRPr="00C94B2D">
        <w:rPr>
          <w:rFonts w:ascii="Arial" w:hAnsi="Arial" w:cs="Arial"/>
          <w:b/>
          <w:bCs/>
          <w:color w:val="auto"/>
          <w:sz w:val="28"/>
          <w:szCs w:val="28"/>
        </w:rPr>
        <w:t>References</w:t>
      </w:r>
      <w:bookmarkEnd w:id="12"/>
    </w:p>
    <w:p w14:paraId="2620F16C" w14:textId="77777777" w:rsidR="00C94B2D" w:rsidRPr="008421C2" w:rsidRDefault="00C94B2D" w:rsidP="008421C2">
      <w:pPr>
        <w:pStyle w:val="ListParagraph"/>
        <w:numPr>
          <w:ilvl w:val="0"/>
          <w:numId w:val="6"/>
        </w:numPr>
        <w:spacing w:line="360" w:lineRule="auto"/>
        <w:jc w:val="both"/>
        <w:rPr>
          <w:rFonts w:ascii="Arial" w:hAnsi="Arial" w:cs="Arial"/>
          <w:sz w:val="24"/>
          <w:szCs w:val="24"/>
        </w:rPr>
      </w:pPr>
      <w:r w:rsidRPr="008421C2">
        <w:rPr>
          <w:rFonts w:ascii="Arial" w:hAnsi="Arial" w:cs="Arial"/>
          <w:sz w:val="24"/>
          <w:szCs w:val="24"/>
        </w:rPr>
        <w:t xml:space="preserve">Abramson, N.R. and Moran, R.T., 2017. </w:t>
      </w:r>
      <w:r w:rsidRPr="008421C2">
        <w:rPr>
          <w:rFonts w:ascii="Arial" w:hAnsi="Arial" w:cs="Arial"/>
          <w:i/>
          <w:iCs/>
          <w:sz w:val="24"/>
          <w:szCs w:val="24"/>
        </w:rPr>
        <w:t>Managing Cultural Differences: Global Leadership for the 21st Century</w:t>
      </w:r>
      <w:r w:rsidRPr="008421C2">
        <w:rPr>
          <w:rFonts w:ascii="Arial" w:hAnsi="Arial" w:cs="Arial"/>
          <w:sz w:val="24"/>
          <w:szCs w:val="24"/>
        </w:rPr>
        <w:t>. Routledge.</w:t>
      </w:r>
    </w:p>
    <w:p w14:paraId="58DA76AD" w14:textId="77777777" w:rsidR="00C94B2D" w:rsidRPr="008421C2" w:rsidRDefault="00C94B2D" w:rsidP="008421C2">
      <w:pPr>
        <w:pStyle w:val="ListParagraph"/>
        <w:numPr>
          <w:ilvl w:val="0"/>
          <w:numId w:val="6"/>
        </w:numPr>
        <w:spacing w:line="360" w:lineRule="auto"/>
        <w:jc w:val="both"/>
        <w:rPr>
          <w:rFonts w:ascii="Arial" w:hAnsi="Arial" w:cs="Arial"/>
          <w:sz w:val="24"/>
          <w:szCs w:val="24"/>
        </w:rPr>
      </w:pPr>
      <w:r w:rsidRPr="008421C2">
        <w:rPr>
          <w:rFonts w:ascii="Arial" w:hAnsi="Arial" w:cs="Arial"/>
          <w:sz w:val="24"/>
          <w:szCs w:val="24"/>
        </w:rPr>
        <w:t xml:space="preserve">Arasaratnam, L.A., 2016. Intercultural competence. In: </w:t>
      </w:r>
      <w:r w:rsidRPr="008421C2">
        <w:rPr>
          <w:rFonts w:ascii="Arial" w:hAnsi="Arial" w:cs="Arial"/>
          <w:i/>
          <w:iCs/>
          <w:sz w:val="24"/>
          <w:szCs w:val="24"/>
        </w:rPr>
        <w:t xml:space="preserve">Oxford Research </w:t>
      </w:r>
      <w:proofErr w:type="spellStart"/>
      <w:r w:rsidRPr="008421C2">
        <w:rPr>
          <w:rFonts w:ascii="Arial" w:hAnsi="Arial" w:cs="Arial"/>
          <w:i/>
          <w:iCs/>
          <w:sz w:val="24"/>
          <w:szCs w:val="24"/>
        </w:rPr>
        <w:t>Encyclopedia</w:t>
      </w:r>
      <w:proofErr w:type="spellEnd"/>
      <w:r w:rsidRPr="008421C2">
        <w:rPr>
          <w:rFonts w:ascii="Arial" w:hAnsi="Arial" w:cs="Arial"/>
          <w:i/>
          <w:iCs/>
          <w:sz w:val="24"/>
          <w:szCs w:val="24"/>
        </w:rPr>
        <w:t xml:space="preserve"> of Communication</w:t>
      </w:r>
      <w:r w:rsidRPr="008421C2">
        <w:rPr>
          <w:rFonts w:ascii="Arial" w:hAnsi="Arial" w:cs="Arial"/>
          <w:sz w:val="24"/>
          <w:szCs w:val="24"/>
        </w:rPr>
        <w:t>.</w:t>
      </w:r>
    </w:p>
    <w:p w14:paraId="5007BEC3" w14:textId="77777777" w:rsidR="00C94B2D" w:rsidRPr="008421C2" w:rsidRDefault="00C94B2D" w:rsidP="008421C2">
      <w:pPr>
        <w:pStyle w:val="ListParagraph"/>
        <w:numPr>
          <w:ilvl w:val="0"/>
          <w:numId w:val="6"/>
        </w:numPr>
        <w:spacing w:line="360" w:lineRule="auto"/>
        <w:jc w:val="both"/>
        <w:rPr>
          <w:rFonts w:ascii="Arial" w:hAnsi="Arial" w:cs="Arial"/>
          <w:sz w:val="24"/>
          <w:szCs w:val="24"/>
        </w:rPr>
      </w:pPr>
      <w:r w:rsidRPr="008421C2">
        <w:rPr>
          <w:rFonts w:ascii="Arial" w:hAnsi="Arial" w:cs="Arial"/>
          <w:sz w:val="24"/>
          <w:szCs w:val="24"/>
        </w:rPr>
        <w:t xml:space="preserve">Arasaratnam-Smith, L.A., 2017. Intercultural competence: An overview. In: D. Deardorff and L.A. Arasaratnam-Smith, eds. </w:t>
      </w:r>
      <w:r w:rsidRPr="008421C2">
        <w:rPr>
          <w:rFonts w:ascii="Arial" w:hAnsi="Arial" w:cs="Arial"/>
          <w:i/>
          <w:iCs/>
          <w:sz w:val="24"/>
          <w:szCs w:val="24"/>
        </w:rPr>
        <w:t>Intercultural Competence in Higher Education</w:t>
      </w:r>
      <w:r w:rsidRPr="008421C2">
        <w:rPr>
          <w:rFonts w:ascii="Arial" w:hAnsi="Arial" w:cs="Arial"/>
          <w:sz w:val="24"/>
          <w:szCs w:val="24"/>
        </w:rPr>
        <w:t>. pp.7-18.</w:t>
      </w:r>
    </w:p>
    <w:p w14:paraId="542E189A" w14:textId="77777777" w:rsidR="00C94B2D" w:rsidRPr="008421C2" w:rsidRDefault="00C94B2D" w:rsidP="008421C2">
      <w:pPr>
        <w:pStyle w:val="ListParagraph"/>
        <w:numPr>
          <w:ilvl w:val="0"/>
          <w:numId w:val="6"/>
        </w:numPr>
        <w:spacing w:line="360" w:lineRule="auto"/>
        <w:jc w:val="both"/>
        <w:rPr>
          <w:rFonts w:ascii="Arial" w:hAnsi="Arial" w:cs="Arial"/>
          <w:sz w:val="24"/>
          <w:szCs w:val="24"/>
        </w:rPr>
      </w:pPr>
      <w:r w:rsidRPr="008421C2">
        <w:rPr>
          <w:rFonts w:ascii="Arial" w:hAnsi="Arial" w:cs="Arial"/>
          <w:sz w:val="24"/>
          <w:szCs w:val="24"/>
        </w:rPr>
        <w:t xml:space="preserve">Byram, M. and Masuhara, H., 2013. Intercultural competence. In: B. Tomlinson, ed. </w:t>
      </w:r>
      <w:r w:rsidRPr="008421C2">
        <w:rPr>
          <w:rFonts w:ascii="Arial" w:hAnsi="Arial" w:cs="Arial"/>
          <w:i/>
          <w:iCs/>
          <w:sz w:val="24"/>
          <w:szCs w:val="24"/>
        </w:rPr>
        <w:t>Applied Linguistics and Materials Development</w:t>
      </w:r>
      <w:r w:rsidRPr="008421C2">
        <w:rPr>
          <w:rFonts w:ascii="Arial" w:hAnsi="Arial" w:cs="Arial"/>
          <w:sz w:val="24"/>
          <w:szCs w:val="24"/>
        </w:rPr>
        <w:t>. pp.143-160.</w:t>
      </w:r>
    </w:p>
    <w:p w14:paraId="0772BD04" w14:textId="77777777" w:rsidR="00C94B2D" w:rsidRPr="008421C2" w:rsidRDefault="00C94B2D" w:rsidP="008421C2">
      <w:pPr>
        <w:pStyle w:val="ListParagraph"/>
        <w:numPr>
          <w:ilvl w:val="0"/>
          <w:numId w:val="6"/>
        </w:numPr>
        <w:spacing w:line="360" w:lineRule="auto"/>
        <w:jc w:val="both"/>
        <w:rPr>
          <w:rFonts w:ascii="Arial" w:hAnsi="Arial" w:cs="Arial"/>
          <w:sz w:val="24"/>
          <w:szCs w:val="24"/>
        </w:rPr>
      </w:pPr>
      <w:proofErr w:type="spellStart"/>
      <w:r w:rsidRPr="008421C2">
        <w:rPr>
          <w:rFonts w:ascii="Arial" w:hAnsi="Arial" w:cs="Arial"/>
          <w:sz w:val="24"/>
          <w:szCs w:val="24"/>
        </w:rPr>
        <w:t>Čater</w:t>
      </w:r>
      <w:proofErr w:type="spellEnd"/>
      <w:r w:rsidRPr="008421C2">
        <w:rPr>
          <w:rFonts w:ascii="Arial" w:hAnsi="Arial" w:cs="Arial"/>
          <w:sz w:val="24"/>
          <w:szCs w:val="24"/>
        </w:rPr>
        <w:t xml:space="preserve">, T., Lang, R. and Szabo, E., 2013. Values and leadership expectations of future managers: Theoretical basis and methodological approach of the GLOBE Student project. </w:t>
      </w:r>
      <w:r w:rsidRPr="008421C2">
        <w:rPr>
          <w:rFonts w:ascii="Arial" w:hAnsi="Arial" w:cs="Arial"/>
          <w:i/>
          <w:iCs/>
          <w:sz w:val="24"/>
          <w:szCs w:val="24"/>
        </w:rPr>
        <w:t>Journal for East European Management Studies</w:t>
      </w:r>
      <w:r w:rsidRPr="008421C2">
        <w:rPr>
          <w:rFonts w:ascii="Arial" w:hAnsi="Arial" w:cs="Arial"/>
          <w:sz w:val="24"/>
          <w:szCs w:val="24"/>
        </w:rPr>
        <w:t>, 18(4), pp.442-462.</w:t>
      </w:r>
    </w:p>
    <w:p w14:paraId="57C9F999" w14:textId="77777777" w:rsidR="00C94B2D" w:rsidRPr="008421C2" w:rsidRDefault="00C94B2D" w:rsidP="008421C2">
      <w:pPr>
        <w:pStyle w:val="ListParagraph"/>
        <w:numPr>
          <w:ilvl w:val="0"/>
          <w:numId w:val="6"/>
        </w:numPr>
        <w:spacing w:line="360" w:lineRule="auto"/>
        <w:jc w:val="both"/>
        <w:rPr>
          <w:rFonts w:ascii="Arial" w:hAnsi="Arial" w:cs="Arial"/>
          <w:sz w:val="24"/>
          <w:szCs w:val="24"/>
        </w:rPr>
      </w:pPr>
      <w:r w:rsidRPr="008421C2">
        <w:rPr>
          <w:rFonts w:ascii="Arial" w:hAnsi="Arial" w:cs="Arial"/>
          <w:sz w:val="24"/>
          <w:szCs w:val="24"/>
        </w:rPr>
        <w:t xml:space="preserve">Deardorff, D.K., 2015. How to assess intercultural competence. In: J. Jackson, ed. </w:t>
      </w:r>
      <w:r w:rsidRPr="008421C2">
        <w:rPr>
          <w:rFonts w:ascii="Arial" w:hAnsi="Arial" w:cs="Arial"/>
          <w:i/>
          <w:iCs/>
          <w:sz w:val="24"/>
          <w:szCs w:val="24"/>
        </w:rPr>
        <w:t>Research Methods in Intercultural Communication: A Practical Guide</w:t>
      </w:r>
      <w:r w:rsidRPr="008421C2">
        <w:rPr>
          <w:rFonts w:ascii="Arial" w:hAnsi="Arial" w:cs="Arial"/>
          <w:sz w:val="24"/>
          <w:szCs w:val="24"/>
        </w:rPr>
        <w:t>. pp.120-134.</w:t>
      </w:r>
    </w:p>
    <w:p w14:paraId="7A7956CB" w14:textId="77777777" w:rsidR="00C94B2D" w:rsidRPr="008421C2" w:rsidRDefault="00C94B2D" w:rsidP="008421C2">
      <w:pPr>
        <w:pStyle w:val="ListParagraph"/>
        <w:numPr>
          <w:ilvl w:val="0"/>
          <w:numId w:val="6"/>
        </w:numPr>
        <w:spacing w:line="360" w:lineRule="auto"/>
        <w:jc w:val="both"/>
        <w:rPr>
          <w:rFonts w:ascii="Arial" w:hAnsi="Arial" w:cs="Arial"/>
          <w:sz w:val="24"/>
          <w:szCs w:val="24"/>
        </w:rPr>
      </w:pPr>
      <w:r w:rsidRPr="008421C2">
        <w:rPr>
          <w:rFonts w:ascii="Arial" w:hAnsi="Arial" w:cs="Arial"/>
          <w:sz w:val="24"/>
          <w:szCs w:val="24"/>
        </w:rPr>
        <w:t xml:space="preserve">Durán Martínez, R., Gutiérrez, G., Beltrán </w:t>
      </w:r>
      <w:proofErr w:type="spellStart"/>
      <w:r w:rsidRPr="008421C2">
        <w:rPr>
          <w:rFonts w:ascii="Arial" w:hAnsi="Arial" w:cs="Arial"/>
          <w:sz w:val="24"/>
          <w:szCs w:val="24"/>
        </w:rPr>
        <w:t>Llavador</w:t>
      </w:r>
      <w:proofErr w:type="spellEnd"/>
      <w:r w:rsidRPr="008421C2">
        <w:rPr>
          <w:rFonts w:ascii="Arial" w:hAnsi="Arial" w:cs="Arial"/>
          <w:sz w:val="24"/>
          <w:szCs w:val="24"/>
        </w:rPr>
        <w:t xml:space="preserve">, F. and Martínez Abad, F., 2016. The impact of an Erasmus placement on students’ perception of their intercultural communicative competence. </w:t>
      </w:r>
      <w:r w:rsidRPr="008421C2">
        <w:rPr>
          <w:rFonts w:ascii="Arial" w:hAnsi="Arial" w:cs="Arial"/>
          <w:i/>
          <w:iCs/>
          <w:sz w:val="24"/>
          <w:szCs w:val="24"/>
        </w:rPr>
        <w:t>Journal of Intercultural Communication Research</w:t>
      </w:r>
      <w:r w:rsidRPr="008421C2">
        <w:rPr>
          <w:rFonts w:ascii="Arial" w:hAnsi="Arial" w:cs="Arial"/>
          <w:sz w:val="24"/>
          <w:szCs w:val="24"/>
        </w:rPr>
        <w:t>, 45(4), pp.338-354.</w:t>
      </w:r>
    </w:p>
    <w:p w14:paraId="1C039F63" w14:textId="77777777" w:rsidR="00C94B2D" w:rsidRPr="008421C2" w:rsidRDefault="00C94B2D" w:rsidP="008421C2">
      <w:pPr>
        <w:pStyle w:val="ListParagraph"/>
        <w:numPr>
          <w:ilvl w:val="0"/>
          <w:numId w:val="6"/>
        </w:numPr>
        <w:spacing w:line="360" w:lineRule="auto"/>
        <w:jc w:val="both"/>
        <w:rPr>
          <w:rFonts w:ascii="Arial" w:hAnsi="Arial" w:cs="Arial"/>
          <w:sz w:val="24"/>
          <w:szCs w:val="24"/>
        </w:rPr>
      </w:pPr>
      <w:r w:rsidRPr="008421C2">
        <w:rPr>
          <w:rFonts w:ascii="Arial" w:hAnsi="Arial" w:cs="Arial"/>
          <w:sz w:val="24"/>
          <w:szCs w:val="24"/>
        </w:rPr>
        <w:t xml:space="preserve">Ersoy, A., 2014. The role of cultural intelligence in cross-cultural leadership effectiveness: A qualitative study in the hospitality industry. </w:t>
      </w:r>
      <w:r w:rsidRPr="008421C2">
        <w:rPr>
          <w:rFonts w:ascii="Arial" w:hAnsi="Arial" w:cs="Arial"/>
          <w:i/>
          <w:iCs/>
          <w:sz w:val="24"/>
          <w:szCs w:val="24"/>
        </w:rPr>
        <w:t>Journal of Yasar University</w:t>
      </w:r>
      <w:r w:rsidRPr="008421C2">
        <w:rPr>
          <w:rFonts w:ascii="Arial" w:hAnsi="Arial" w:cs="Arial"/>
          <w:sz w:val="24"/>
          <w:szCs w:val="24"/>
        </w:rPr>
        <w:t>, 35(9).</w:t>
      </w:r>
    </w:p>
    <w:p w14:paraId="52065355" w14:textId="77777777" w:rsidR="00C94B2D" w:rsidRPr="008421C2" w:rsidRDefault="00C94B2D" w:rsidP="008421C2">
      <w:pPr>
        <w:pStyle w:val="ListParagraph"/>
        <w:numPr>
          <w:ilvl w:val="0"/>
          <w:numId w:val="6"/>
        </w:numPr>
        <w:spacing w:line="360" w:lineRule="auto"/>
        <w:jc w:val="both"/>
        <w:rPr>
          <w:rFonts w:ascii="Arial" w:hAnsi="Arial" w:cs="Arial"/>
          <w:sz w:val="24"/>
          <w:szCs w:val="24"/>
        </w:rPr>
      </w:pPr>
      <w:proofErr w:type="spellStart"/>
      <w:r w:rsidRPr="008421C2">
        <w:rPr>
          <w:rFonts w:ascii="Arial" w:hAnsi="Arial" w:cs="Arial"/>
          <w:sz w:val="24"/>
          <w:szCs w:val="24"/>
        </w:rPr>
        <w:t>Grobelna</w:t>
      </w:r>
      <w:proofErr w:type="spellEnd"/>
      <w:r w:rsidRPr="008421C2">
        <w:rPr>
          <w:rFonts w:ascii="Arial" w:hAnsi="Arial" w:cs="Arial"/>
          <w:sz w:val="24"/>
          <w:szCs w:val="24"/>
        </w:rPr>
        <w:t xml:space="preserve">, A., 2015. Intercultural challenges facing the hospitality industry: Implications for education and hospitality management. </w:t>
      </w:r>
      <w:r w:rsidRPr="008421C2">
        <w:rPr>
          <w:rFonts w:ascii="Arial" w:hAnsi="Arial" w:cs="Arial"/>
          <w:i/>
          <w:iCs/>
          <w:sz w:val="24"/>
          <w:szCs w:val="24"/>
        </w:rPr>
        <w:t>Journal of Intercultural Management</w:t>
      </w:r>
      <w:r w:rsidRPr="008421C2">
        <w:rPr>
          <w:rFonts w:ascii="Arial" w:hAnsi="Arial" w:cs="Arial"/>
          <w:sz w:val="24"/>
          <w:szCs w:val="24"/>
        </w:rPr>
        <w:t>, 7(3), pp.101-117.</w:t>
      </w:r>
    </w:p>
    <w:p w14:paraId="57B7D0D3" w14:textId="77777777" w:rsidR="00C94B2D" w:rsidRPr="008421C2" w:rsidRDefault="00C94B2D" w:rsidP="008421C2">
      <w:pPr>
        <w:pStyle w:val="ListParagraph"/>
        <w:numPr>
          <w:ilvl w:val="0"/>
          <w:numId w:val="6"/>
        </w:numPr>
        <w:spacing w:line="360" w:lineRule="auto"/>
        <w:jc w:val="both"/>
        <w:rPr>
          <w:rFonts w:ascii="Arial" w:hAnsi="Arial" w:cs="Arial"/>
          <w:sz w:val="24"/>
          <w:szCs w:val="24"/>
        </w:rPr>
      </w:pPr>
      <w:r w:rsidRPr="008421C2">
        <w:rPr>
          <w:rFonts w:ascii="Arial" w:hAnsi="Arial" w:cs="Arial"/>
          <w:sz w:val="24"/>
          <w:szCs w:val="24"/>
        </w:rPr>
        <w:t xml:space="preserve">Guilherme, M. and Dietz, G., 2015. Difference in diversity: Multiple perspectives on multicultural, intercultural, and transcultural conceptual complexities. </w:t>
      </w:r>
      <w:r w:rsidRPr="008421C2">
        <w:rPr>
          <w:rFonts w:ascii="Arial" w:hAnsi="Arial" w:cs="Arial"/>
          <w:i/>
          <w:iCs/>
          <w:sz w:val="24"/>
          <w:szCs w:val="24"/>
        </w:rPr>
        <w:t>Journal of Multicultural Discourses</w:t>
      </w:r>
      <w:r w:rsidRPr="008421C2">
        <w:rPr>
          <w:rFonts w:ascii="Arial" w:hAnsi="Arial" w:cs="Arial"/>
          <w:sz w:val="24"/>
          <w:szCs w:val="24"/>
        </w:rPr>
        <w:t>, 10(1), pp.1-21.</w:t>
      </w:r>
    </w:p>
    <w:p w14:paraId="41D30C8A" w14:textId="77777777" w:rsidR="00C94B2D" w:rsidRPr="008421C2" w:rsidRDefault="00C94B2D" w:rsidP="008421C2">
      <w:pPr>
        <w:pStyle w:val="ListParagraph"/>
        <w:numPr>
          <w:ilvl w:val="0"/>
          <w:numId w:val="6"/>
        </w:numPr>
        <w:spacing w:line="360" w:lineRule="auto"/>
        <w:jc w:val="both"/>
        <w:rPr>
          <w:rFonts w:ascii="Arial" w:hAnsi="Arial" w:cs="Arial"/>
          <w:sz w:val="24"/>
          <w:szCs w:val="24"/>
        </w:rPr>
      </w:pPr>
      <w:r w:rsidRPr="008421C2">
        <w:rPr>
          <w:rFonts w:ascii="Arial" w:hAnsi="Arial" w:cs="Arial"/>
          <w:sz w:val="24"/>
          <w:szCs w:val="24"/>
        </w:rPr>
        <w:lastRenderedPageBreak/>
        <w:t xml:space="preserve">Holmes, P. and O’Neill, G., 2012. Developing and evaluating intercultural competence: Ethnographies of intercultural encounters. </w:t>
      </w:r>
      <w:r w:rsidRPr="008421C2">
        <w:rPr>
          <w:rFonts w:ascii="Arial" w:hAnsi="Arial" w:cs="Arial"/>
          <w:i/>
          <w:iCs/>
          <w:sz w:val="24"/>
          <w:szCs w:val="24"/>
        </w:rPr>
        <w:t>International Journal of Intercultural Relations</w:t>
      </w:r>
      <w:r w:rsidRPr="008421C2">
        <w:rPr>
          <w:rFonts w:ascii="Arial" w:hAnsi="Arial" w:cs="Arial"/>
          <w:sz w:val="24"/>
          <w:szCs w:val="24"/>
        </w:rPr>
        <w:t>, 36(5), pp.707-718.</w:t>
      </w:r>
    </w:p>
    <w:p w14:paraId="5894D476" w14:textId="77777777" w:rsidR="00C94B2D" w:rsidRPr="008421C2" w:rsidRDefault="00C94B2D" w:rsidP="008421C2">
      <w:pPr>
        <w:pStyle w:val="ListParagraph"/>
        <w:numPr>
          <w:ilvl w:val="0"/>
          <w:numId w:val="6"/>
        </w:numPr>
        <w:spacing w:line="360" w:lineRule="auto"/>
        <w:jc w:val="both"/>
        <w:rPr>
          <w:rFonts w:ascii="Arial" w:hAnsi="Arial" w:cs="Arial"/>
          <w:sz w:val="24"/>
          <w:szCs w:val="24"/>
        </w:rPr>
      </w:pPr>
      <w:r w:rsidRPr="008421C2">
        <w:rPr>
          <w:rFonts w:ascii="Arial" w:hAnsi="Arial" w:cs="Arial"/>
          <w:sz w:val="24"/>
          <w:szCs w:val="24"/>
        </w:rPr>
        <w:t xml:space="preserve">Javidan, M., Dorfman, P.W., De Luque, M.S. and House, R.J., 2016. In the eye of the beholder: Cross-cultural lessons in leadership from Project GLOBE. In: M. Mendenhall, G. </w:t>
      </w:r>
      <w:proofErr w:type="spellStart"/>
      <w:r w:rsidRPr="008421C2">
        <w:rPr>
          <w:rFonts w:ascii="Arial" w:hAnsi="Arial" w:cs="Arial"/>
          <w:sz w:val="24"/>
          <w:szCs w:val="24"/>
        </w:rPr>
        <w:t>Oddou</w:t>
      </w:r>
      <w:proofErr w:type="spellEnd"/>
      <w:r w:rsidRPr="008421C2">
        <w:rPr>
          <w:rFonts w:ascii="Arial" w:hAnsi="Arial" w:cs="Arial"/>
          <w:sz w:val="24"/>
          <w:szCs w:val="24"/>
        </w:rPr>
        <w:t xml:space="preserve"> and G. Stahl, eds. </w:t>
      </w:r>
      <w:r w:rsidRPr="008421C2">
        <w:rPr>
          <w:rFonts w:ascii="Arial" w:hAnsi="Arial" w:cs="Arial"/>
          <w:i/>
          <w:iCs/>
          <w:sz w:val="24"/>
          <w:szCs w:val="24"/>
        </w:rPr>
        <w:t>Readings and Cases in International Human Resource Management</w:t>
      </w:r>
      <w:r w:rsidRPr="008421C2">
        <w:rPr>
          <w:rFonts w:ascii="Arial" w:hAnsi="Arial" w:cs="Arial"/>
          <w:sz w:val="24"/>
          <w:szCs w:val="24"/>
        </w:rPr>
        <w:t>. 5th ed. Routledge, pp.119-154.</w:t>
      </w:r>
    </w:p>
    <w:p w14:paraId="60A793E6" w14:textId="77777777" w:rsidR="00C94B2D" w:rsidRPr="008421C2" w:rsidRDefault="00C94B2D" w:rsidP="008421C2">
      <w:pPr>
        <w:pStyle w:val="ListParagraph"/>
        <w:numPr>
          <w:ilvl w:val="0"/>
          <w:numId w:val="6"/>
        </w:numPr>
        <w:spacing w:line="360" w:lineRule="auto"/>
        <w:jc w:val="both"/>
        <w:rPr>
          <w:rFonts w:ascii="Arial" w:hAnsi="Arial" w:cs="Arial"/>
          <w:sz w:val="24"/>
          <w:szCs w:val="24"/>
        </w:rPr>
      </w:pPr>
      <w:r w:rsidRPr="008421C2">
        <w:rPr>
          <w:rFonts w:ascii="Arial" w:hAnsi="Arial" w:cs="Arial"/>
          <w:sz w:val="24"/>
          <w:szCs w:val="24"/>
        </w:rPr>
        <w:t xml:space="preserve">Koike, D. and Lacorte, M., 2014. Toward intercultural competence: From questions to perspectives and practices of the target culture. </w:t>
      </w:r>
      <w:r w:rsidRPr="008421C2">
        <w:rPr>
          <w:rFonts w:ascii="Arial" w:hAnsi="Arial" w:cs="Arial"/>
          <w:i/>
          <w:iCs/>
          <w:sz w:val="24"/>
          <w:szCs w:val="24"/>
        </w:rPr>
        <w:t>Journal of Spanish Language Teaching</w:t>
      </w:r>
      <w:r w:rsidRPr="008421C2">
        <w:rPr>
          <w:rFonts w:ascii="Arial" w:hAnsi="Arial" w:cs="Arial"/>
          <w:sz w:val="24"/>
          <w:szCs w:val="24"/>
        </w:rPr>
        <w:t>, 1(1), pp.15-30.</w:t>
      </w:r>
    </w:p>
    <w:p w14:paraId="17E1C103" w14:textId="77777777" w:rsidR="00C94B2D" w:rsidRPr="008421C2" w:rsidRDefault="00C94B2D" w:rsidP="008421C2">
      <w:pPr>
        <w:pStyle w:val="ListParagraph"/>
        <w:numPr>
          <w:ilvl w:val="0"/>
          <w:numId w:val="6"/>
        </w:numPr>
        <w:spacing w:line="360" w:lineRule="auto"/>
        <w:jc w:val="both"/>
        <w:rPr>
          <w:rFonts w:ascii="Arial" w:hAnsi="Arial" w:cs="Arial"/>
          <w:sz w:val="24"/>
          <w:szCs w:val="24"/>
        </w:rPr>
      </w:pPr>
      <w:r w:rsidRPr="008421C2">
        <w:rPr>
          <w:rFonts w:ascii="Arial" w:hAnsi="Arial" w:cs="Arial"/>
          <w:sz w:val="24"/>
          <w:szCs w:val="24"/>
        </w:rPr>
        <w:t xml:space="preserve">Leung, K., Ang, S. and Tan, M.L., 2014. Intercultural competence. </w:t>
      </w:r>
      <w:r w:rsidRPr="008421C2">
        <w:rPr>
          <w:rFonts w:ascii="Arial" w:hAnsi="Arial" w:cs="Arial"/>
          <w:i/>
          <w:iCs/>
          <w:sz w:val="24"/>
          <w:szCs w:val="24"/>
        </w:rPr>
        <w:t xml:space="preserve">Annual Review of Organizational Psychology and Organizational </w:t>
      </w:r>
      <w:proofErr w:type="spellStart"/>
      <w:r w:rsidRPr="008421C2">
        <w:rPr>
          <w:rFonts w:ascii="Arial" w:hAnsi="Arial" w:cs="Arial"/>
          <w:i/>
          <w:iCs/>
          <w:sz w:val="24"/>
          <w:szCs w:val="24"/>
        </w:rPr>
        <w:t>Behavior</w:t>
      </w:r>
      <w:proofErr w:type="spellEnd"/>
      <w:r w:rsidRPr="008421C2">
        <w:rPr>
          <w:rFonts w:ascii="Arial" w:hAnsi="Arial" w:cs="Arial"/>
          <w:sz w:val="24"/>
          <w:szCs w:val="24"/>
        </w:rPr>
        <w:t>, 1(1), pp.489-519.</w:t>
      </w:r>
    </w:p>
    <w:p w14:paraId="4AB65D7E" w14:textId="77777777" w:rsidR="00C94B2D" w:rsidRPr="008421C2" w:rsidRDefault="00C94B2D" w:rsidP="008421C2">
      <w:pPr>
        <w:pStyle w:val="ListParagraph"/>
        <w:numPr>
          <w:ilvl w:val="0"/>
          <w:numId w:val="6"/>
        </w:numPr>
        <w:spacing w:line="360" w:lineRule="auto"/>
        <w:jc w:val="both"/>
        <w:rPr>
          <w:rFonts w:ascii="Arial" w:hAnsi="Arial" w:cs="Arial"/>
          <w:sz w:val="24"/>
          <w:szCs w:val="24"/>
        </w:rPr>
      </w:pPr>
      <w:r w:rsidRPr="008421C2">
        <w:rPr>
          <w:rFonts w:ascii="Arial" w:hAnsi="Arial" w:cs="Arial"/>
          <w:sz w:val="24"/>
          <w:szCs w:val="24"/>
        </w:rPr>
        <w:t xml:space="preserve">López-Rocha, S.Y., 2018. Development of critical intercultural communicative competence and employability in work abroad programs: A UK perspective. In: C. </w:t>
      </w:r>
      <w:proofErr w:type="spellStart"/>
      <w:r w:rsidRPr="008421C2">
        <w:rPr>
          <w:rFonts w:ascii="Arial" w:hAnsi="Arial" w:cs="Arial"/>
          <w:sz w:val="24"/>
          <w:szCs w:val="24"/>
        </w:rPr>
        <w:t>Kinginger</w:t>
      </w:r>
      <w:proofErr w:type="spellEnd"/>
      <w:r w:rsidRPr="008421C2">
        <w:rPr>
          <w:rFonts w:ascii="Arial" w:hAnsi="Arial" w:cs="Arial"/>
          <w:sz w:val="24"/>
          <w:szCs w:val="24"/>
        </w:rPr>
        <w:t xml:space="preserve">, ed. </w:t>
      </w:r>
      <w:r w:rsidRPr="008421C2">
        <w:rPr>
          <w:rFonts w:ascii="Arial" w:hAnsi="Arial" w:cs="Arial"/>
          <w:i/>
          <w:iCs/>
          <w:sz w:val="24"/>
          <w:szCs w:val="24"/>
        </w:rPr>
        <w:t>The Routledge Handbook of Study Abroad Research and Practice</w:t>
      </w:r>
      <w:r w:rsidRPr="008421C2">
        <w:rPr>
          <w:rFonts w:ascii="Arial" w:hAnsi="Arial" w:cs="Arial"/>
          <w:sz w:val="24"/>
          <w:szCs w:val="24"/>
        </w:rPr>
        <w:t>. Routledge, pp.359-372.</w:t>
      </w:r>
    </w:p>
    <w:p w14:paraId="512D769A" w14:textId="77777777" w:rsidR="00C94B2D" w:rsidRPr="008421C2" w:rsidRDefault="00C94B2D" w:rsidP="008421C2">
      <w:pPr>
        <w:pStyle w:val="ListParagraph"/>
        <w:numPr>
          <w:ilvl w:val="0"/>
          <w:numId w:val="6"/>
        </w:numPr>
        <w:spacing w:line="360" w:lineRule="auto"/>
        <w:jc w:val="both"/>
        <w:rPr>
          <w:rFonts w:ascii="Arial" w:hAnsi="Arial" w:cs="Arial"/>
          <w:sz w:val="24"/>
          <w:szCs w:val="24"/>
        </w:rPr>
      </w:pPr>
      <w:r w:rsidRPr="008421C2">
        <w:rPr>
          <w:rFonts w:ascii="Arial" w:hAnsi="Arial" w:cs="Arial"/>
          <w:sz w:val="24"/>
          <w:szCs w:val="24"/>
        </w:rPr>
        <w:t xml:space="preserve">Reid, E., 2013. Models of intercultural competences in practice. </w:t>
      </w:r>
      <w:r w:rsidRPr="008421C2">
        <w:rPr>
          <w:rFonts w:ascii="Arial" w:hAnsi="Arial" w:cs="Arial"/>
          <w:i/>
          <w:iCs/>
          <w:sz w:val="24"/>
          <w:szCs w:val="24"/>
        </w:rPr>
        <w:t>International Journal of Language and Linguistics</w:t>
      </w:r>
      <w:r w:rsidRPr="008421C2">
        <w:rPr>
          <w:rFonts w:ascii="Arial" w:hAnsi="Arial" w:cs="Arial"/>
          <w:sz w:val="24"/>
          <w:szCs w:val="24"/>
        </w:rPr>
        <w:t>, 1(2), pp.44-53.</w:t>
      </w:r>
    </w:p>
    <w:p w14:paraId="5A26AA24" w14:textId="41D0E51A" w:rsidR="00C94B2D" w:rsidRPr="00C94B2D" w:rsidRDefault="00C94B2D" w:rsidP="00C94B2D"/>
    <w:p w14:paraId="51B5BE27" w14:textId="77777777" w:rsidR="00C94B2D" w:rsidRPr="00C94B2D" w:rsidRDefault="00C94B2D" w:rsidP="00C94B2D"/>
    <w:sectPr w:rsidR="00C94B2D" w:rsidRPr="00C94B2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30D7B15"/>
    <w:multiLevelType w:val="hybridMultilevel"/>
    <w:tmpl w:val="3F6EAF78"/>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7230A5"/>
    <w:multiLevelType w:val="multilevel"/>
    <w:tmpl w:val="F25AFD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B207004"/>
    <w:multiLevelType w:val="multilevel"/>
    <w:tmpl w:val="2168EE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C9F573F"/>
    <w:multiLevelType w:val="hybridMultilevel"/>
    <w:tmpl w:val="92DA1E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EB55D89"/>
    <w:multiLevelType w:val="multilevel"/>
    <w:tmpl w:val="25A20D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6C216BF2"/>
    <w:multiLevelType w:val="multilevel"/>
    <w:tmpl w:val="C95A0E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7BED10BB"/>
    <w:multiLevelType w:val="hybridMultilevel"/>
    <w:tmpl w:val="EB96887E"/>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1424689757">
    <w:abstractNumId w:val="2"/>
  </w:num>
  <w:num w:numId="2" w16cid:durableId="2062048572">
    <w:abstractNumId w:val="4"/>
  </w:num>
  <w:num w:numId="3" w16cid:durableId="340548656">
    <w:abstractNumId w:val="1"/>
  </w:num>
  <w:num w:numId="4" w16cid:durableId="382338938">
    <w:abstractNumId w:val="5"/>
  </w:num>
  <w:num w:numId="5" w16cid:durableId="468590978">
    <w:abstractNumId w:val="3"/>
  </w:num>
  <w:num w:numId="6" w16cid:durableId="2079285033">
    <w:abstractNumId w:val="6"/>
  </w:num>
  <w:num w:numId="7" w16cid:durableId="93678699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7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1042"/>
    <w:rsid w:val="00050C2E"/>
    <w:rsid w:val="0009188B"/>
    <w:rsid w:val="000F2EE8"/>
    <w:rsid w:val="001E658F"/>
    <w:rsid w:val="00351360"/>
    <w:rsid w:val="00397821"/>
    <w:rsid w:val="005D708C"/>
    <w:rsid w:val="00727748"/>
    <w:rsid w:val="008421C2"/>
    <w:rsid w:val="0089225D"/>
    <w:rsid w:val="00A36571"/>
    <w:rsid w:val="00A46562"/>
    <w:rsid w:val="00C61042"/>
    <w:rsid w:val="00C94B2D"/>
    <w:rsid w:val="00E45F78"/>
    <w:rsid w:val="00E77C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FE0953"/>
  <w15:chartTrackingRefBased/>
  <w15:docId w15:val="{06752D47-F099-4C2D-9406-E5D7D15BDC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61042"/>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C6104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C61042"/>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C61042"/>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C61042"/>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C6104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6104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6104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6104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61042"/>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C61042"/>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C61042"/>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C61042"/>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C61042"/>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C6104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6104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6104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61042"/>
    <w:rPr>
      <w:rFonts w:eastAsiaTheme="majorEastAsia" w:cstheme="majorBidi"/>
      <w:color w:val="272727" w:themeColor="text1" w:themeTint="D8"/>
    </w:rPr>
  </w:style>
  <w:style w:type="paragraph" w:styleId="Title">
    <w:name w:val="Title"/>
    <w:basedOn w:val="Normal"/>
    <w:next w:val="Normal"/>
    <w:link w:val="TitleChar"/>
    <w:uiPriority w:val="10"/>
    <w:qFormat/>
    <w:rsid w:val="00C6104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6104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6104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6104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61042"/>
    <w:pPr>
      <w:spacing w:before="160"/>
      <w:jc w:val="center"/>
    </w:pPr>
    <w:rPr>
      <w:i/>
      <w:iCs/>
      <w:color w:val="404040" w:themeColor="text1" w:themeTint="BF"/>
    </w:rPr>
  </w:style>
  <w:style w:type="character" w:customStyle="1" w:styleId="QuoteChar">
    <w:name w:val="Quote Char"/>
    <w:basedOn w:val="DefaultParagraphFont"/>
    <w:link w:val="Quote"/>
    <w:uiPriority w:val="29"/>
    <w:rsid w:val="00C61042"/>
    <w:rPr>
      <w:i/>
      <w:iCs/>
      <w:color w:val="404040" w:themeColor="text1" w:themeTint="BF"/>
    </w:rPr>
  </w:style>
  <w:style w:type="paragraph" w:styleId="ListParagraph">
    <w:name w:val="List Paragraph"/>
    <w:basedOn w:val="Normal"/>
    <w:uiPriority w:val="34"/>
    <w:qFormat/>
    <w:rsid w:val="00C61042"/>
    <w:pPr>
      <w:ind w:left="720"/>
      <w:contextualSpacing/>
    </w:pPr>
  </w:style>
  <w:style w:type="character" w:styleId="IntenseEmphasis">
    <w:name w:val="Intense Emphasis"/>
    <w:basedOn w:val="DefaultParagraphFont"/>
    <w:uiPriority w:val="21"/>
    <w:qFormat/>
    <w:rsid w:val="00C61042"/>
    <w:rPr>
      <w:i/>
      <w:iCs/>
      <w:color w:val="2F5496" w:themeColor="accent1" w:themeShade="BF"/>
    </w:rPr>
  </w:style>
  <w:style w:type="paragraph" w:styleId="IntenseQuote">
    <w:name w:val="Intense Quote"/>
    <w:basedOn w:val="Normal"/>
    <w:next w:val="Normal"/>
    <w:link w:val="IntenseQuoteChar"/>
    <w:uiPriority w:val="30"/>
    <w:qFormat/>
    <w:rsid w:val="00C6104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C61042"/>
    <w:rPr>
      <w:i/>
      <w:iCs/>
      <w:color w:val="2F5496" w:themeColor="accent1" w:themeShade="BF"/>
    </w:rPr>
  </w:style>
  <w:style w:type="character" w:styleId="IntenseReference">
    <w:name w:val="Intense Reference"/>
    <w:basedOn w:val="DefaultParagraphFont"/>
    <w:uiPriority w:val="32"/>
    <w:qFormat/>
    <w:rsid w:val="00C61042"/>
    <w:rPr>
      <w:b/>
      <w:bCs/>
      <w:smallCaps/>
      <w:color w:val="2F5496" w:themeColor="accent1" w:themeShade="BF"/>
      <w:spacing w:val="5"/>
    </w:rPr>
  </w:style>
  <w:style w:type="paragraph" w:styleId="NoSpacing">
    <w:name w:val="No Spacing"/>
    <w:uiPriority w:val="1"/>
    <w:qFormat/>
    <w:rsid w:val="00E77CCB"/>
    <w:pPr>
      <w:spacing w:after="0" w:line="240" w:lineRule="auto"/>
    </w:pPr>
  </w:style>
  <w:style w:type="paragraph" w:styleId="TOCHeading">
    <w:name w:val="TOC Heading"/>
    <w:basedOn w:val="Heading1"/>
    <w:next w:val="Normal"/>
    <w:uiPriority w:val="39"/>
    <w:unhideWhenUsed/>
    <w:qFormat/>
    <w:rsid w:val="00C94B2D"/>
    <w:pPr>
      <w:spacing w:before="240" w:after="0"/>
      <w:outlineLvl w:val="9"/>
    </w:pPr>
    <w:rPr>
      <w:kern w:val="0"/>
      <w:sz w:val="32"/>
      <w:szCs w:val="32"/>
      <w:lang w:eastAsia="en-GB"/>
      <w14:ligatures w14:val="none"/>
    </w:rPr>
  </w:style>
  <w:style w:type="paragraph" w:styleId="TOC1">
    <w:name w:val="toc 1"/>
    <w:basedOn w:val="Normal"/>
    <w:next w:val="Normal"/>
    <w:autoRedefine/>
    <w:uiPriority w:val="39"/>
    <w:unhideWhenUsed/>
    <w:rsid w:val="00C94B2D"/>
    <w:pPr>
      <w:spacing w:after="100"/>
    </w:pPr>
  </w:style>
  <w:style w:type="character" w:styleId="Hyperlink">
    <w:name w:val="Hyperlink"/>
    <w:basedOn w:val="DefaultParagraphFont"/>
    <w:uiPriority w:val="99"/>
    <w:unhideWhenUsed/>
    <w:rsid w:val="00C94B2D"/>
    <w:rPr>
      <w:color w:val="0563C1" w:themeColor="hyperlink"/>
      <w:u w:val="single"/>
    </w:rPr>
  </w:style>
  <w:style w:type="paragraph" w:styleId="NormalWeb">
    <w:name w:val="Normal (Web)"/>
    <w:basedOn w:val="Normal"/>
    <w:uiPriority w:val="99"/>
    <w:semiHidden/>
    <w:unhideWhenUsed/>
    <w:rsid w:val="00E45F78"/>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E45F7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686011795">
      <w:bodyDiv w:val="1"/>
      <w:marLeft w:val="0"/>
      <w:marRight w:val="0"/>
      <w:marTop w:val="0"/>
      <w:marBottom w:val="0"/>
      <w:divBdr>
        <w:top w:val="none" w:sz="0" w:space="0" w:color="auto"/>
        <w:left w:val="none" w:sz="0" w:space="0" w:color="auto"/>
        <w:bottom w:val="none" w:sz="0" w:space="0" w:color="auto"/>
        <w:right w:val="none" w:sz="0" w:space="0" w:color="auto"/>
      </w:divBdr>
      <w:divsChild>
        <w:div w:id="825895504">
          <w:marLeft w:val="0"/>
          <w:marRight w:val="0"/>
          <w:marTop w:val="0"/>
          <w:marBottom w:val="0"/>
          <w:divBdr>
            <w:top w:val="none" w:sz="0" w:space="0" w:color="auto"/>
            <w:left w:val="none" w:sz="0" w:space="0" w:color="auto"/>
            <w:bottom w:val="none" w:sz="0" w:space="0" w:color="auto"/>
            <w:right w:val="none" w:sz="0" w:space="0" w:color="auto"/>
          </w:divBdr>
          <w:divsChild>
            <w:div w:id="1370489674">
              <w:marLeft w:val="0"/>
              <w:marRight w:val="0"/>
              <w:marTop w:val="0"/>
              <w:marBottom w:val="0"/>
              <w:divBdr>
                <w:top w:val="none" w:sz="0" w:space="0" w:color="auto"/>
                <w:left w:val="none" w:sz="0" w:space="0" w:color="auto"/>
                <w:bottom w:val="none" w:sz="0" w:space="0" w:color="auto"/>
                <w:right w:val="none" w:sz="0" w:space="0" w:color="auto"/>
              </w:divBdr>
              <w:divsChild>
                <w:div w:id="207230976">
                  <w:marLeft w:val="0"/>
                  <w:marRight w:val="0"/>
                  <w:marTop w:val="0"/>
                  <w:marBottom w:val="0"/>
                  <w:divBdr>
                    <w:top w:val="none" w:sz="0" w:space="0" w:color="auto"/>
                    <w:left w:val="none" w:sz="0" w:space="0" w:color="auto"/>
                    <w:bottom w:val="none" w:sz="0" w:space="0" w:color="auto"/>
                    <w:right w:val="none" w:sz="0" w:space="0" w:color="auto"/>
                  </w:divBdr>
                  <w:divsChild>
                    <w:div w:id="1931114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6783425">
          <w:marLeft w:val="0"/>
          <w:marRight w:val="0"/>
          <w:marTop w:val="0"/>
          <w:marBottom w:val="0"/>
          <w:divBdr>
            <w:top w:val="none" w:sz="0" w:space="0" w:color="auto"/>
            <w:left w:val="none" w:sz="0" w:space="0" w:color="auto"/>
            <w:bottom w:val="none" w:sz="0" w:space="0" w:color="auto"/>
            <w:right w:val="none" w:sz="0" w:space="0" w:color="auto"/>
          </w:divBdr>
          <w:divsChild>
            <w:div w:id="1914896855">
              <w:marLeft w:val="0"/>
              <w:marRight w:val="0"/>
              <w:marTop w:val="0"/>
              <w:marBottom w:val="0"/>
              <w:divBdr>
                <w:top w:val="none" w:sz="0" w:space="0" w:color="auto"/>
                <w:left w:val="none" w:sz="0" w:space="0" w:color="auto"/>
                <w:bottom w:val="none" w:sz="0" w:space="0" w:color="auto"/>
                <w:right w:val="none" w:sz="0" w:space="0" w:color="auto"/>
              </w:divBdr>
              <w:divsChild>
                <w:div w:id="1537892412">
                  <w:marLeft w:val="0"/>
                  <w:marRight w:val="0"/>
                  <w:marTop w:val="0"/>
                  <w:marBottom w:val="0"/>
                  <w:divBdr>
                    <w:top w:val="none" w:sz="0" w:space="0" w:color="auto"/>
                    <w:left w:val="none" w:sz="0" w:space="0" w:color="auto"/>
                    <w:bottom w:val="none" w:sz="0" w:space="0" w:color="auto"/>
                    <w:right w:val="none" w:sz="0" w:space="0" w:color="auto"/>
                  </w:divBdr>
                  <w:divsChild>
                    <w:div w:id="1691955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99372277">
      <w:bodyDiv w:val="1"/>
      <w:marLeft w:val="0"/>
      <w:marRight w:val="0"/>
      <w:marTop w:val="0"/>
      <w:marBottom w:val="0"/>
      <w:divBdr>
        <w:top w:val="none" w:sz="0" w:space="0" w:color="auto"/>
        <w:left w:val="none" w:sz="0" w:space="0" w:color="auto"/>
        <w:bottom w:val="none" w:sz="0" w:space="0" w:color="auto"/>
        <w:right w:val="none" w:sz="0" w:space="0" w:color="auto"/>
      </w:divBdr>
      <w:divsChild>
        <w:div w:id="182088833">
          <w:marLeft w:val="0"/>
          <w:marRight w:val="0"/>
          <w:marTop w:val="0"/>
          <w:marBottom w:val="0"/>
          <w:divBdr>
            <w:top w:val="none" w:sz="0" w:space="0" w:color="auto"/>
            <w:left w:val="none" w:sz="0" w:space="0" w:color="auto"/>
            <w:bottom w:val="none" w:sz="0" w:space="0" w:color="auto"/>
            <w:right w:val="none" w:sz="0" w:space="0" w:color="auto"/>
          </w:divBdr>
          <w:divsChild>
            <w:div w:id="483352746">
              <w:marLeft w:val="0"/>
              <w:marRight w:val="0"/>
              <w:marTop w:val="0"/>
              <w:marBottom w:val="0"/>
              <w:divBdr>
                <w:top w:val="none" w:sz="0" w:space="0" w:color="auto"/>
                <w:left w:val="none" w:sz="0" w:space="0" w:color="auto"/>
                <w:bottom w:val="none" w:sz="0" w:space="0" w:color="auto"/>
                <w:right w:val="none" w:sz="0" w:space="0" w:color="auto"/>
              </w:divBdr>
              <w:divsChild>
                <w:div w:id="1563247361">
                  <w:marLeft w:val="0"/>
                  <w:marRight w:val="0"/>
                  <w:marTop w:val="0"/>
                  <w:marBottom w:val="0"/>
                  <w:divBdr>
                    <w:top w:val="none" w:sz="0" w:space="0" w:color="auto"/>
                    <w:left w:val="none" w:sz="0" w:space="0" w:color="auto"/>
                    <w:bottom w:val="none" w:sz="0" w:space="0" w:color="auto"/>
                    <w:right w:val="none" w:sz="0" w:space="0" w:color="auto"/>
                  </w:divBdr>
                  <w:divsChild>
                    <w:div w:id="3769284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2375172">
          <w:marLeft w:val="0"/>
          <w:marRight w:val="0"/>
          <w:marTop w:val="0"/>
          <w:marBottom w:val="0"/>
          <w:divBdr>
            <w:top w:val="none" w:sz="0" w:space="0" w:color="auto"/>
            <w:left w:val="none" w:sz="0" w:space="0" w:color="auto"/>
            <w:bottom w:val="none" w:sz="0" w:space="0" w:color="auto"/>
            <w:right w:val="none" w:sz="0" w:space="0" w:color="auto"/>
          </w:divBdr>
          <w:divsChild>
            <w:div w:id="1725835656">
              <w:marLeft w:val="0"/>
              <w:marRight w:val="0"/>
              <w:marTop w:val="0"/>
              <w:marBottom w:val="0"/>
              <w:divBdr>
                <w:top w:val="none" w:sz="0" w:space="0" w:color="auto"/>
                <w:left w:val="none" w:sz="0" w:space="0" w:color="auto"/>
                <w:bottom w:val="none" w:sz="0" w:space="0" w:color="auto"/>
                <w:right w:val="none" w:sz="0" w:space="0" w:color="auto"/>
              </w:divBdr>
              <w:divsChild>
                <w:div w:id="310597807">
                  <w:marLeft w:val="0"/>
                  <w:marRight w:val="0"/>
                  <w:marTop w:val="0"/>
                  <w:marBottom w:val="0"/>
                  <w:divBdr>
                    <w:top w:val="none" w:sz="0" w:space="0" w:color="auto"/>
                    <w:left w:val="none" w:sz="0" w:space="0" w:color="auto"/>
                    <w:bottom w:val="none" w:sz="0" w:space="0" w:color="auto"/>
                    <w:right w:val="none" w:sz="0" w:space="0" w:color="auto"/>
                  </w:divBdr>
                  <w:divsChild>
                    <w:div w:id="749039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360208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F0CD61-D85F-419B-B60A-3B09BC1D42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1082</TotalTime>
  <Pages>1</Pages>
  <Words>1997</Words>
  <Characters>11385</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Intercultural Competence       Report</vt:lpstr>
    </vt:vector>
  </TitlesOfParts>
  <Company/>
  <LinksUpToDate>false</LinksUpToDate>
  <CharactersWithSpaces>13356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Intercultural Competence       Report</dc:title>
  <dc:subject/>
  <cp:keywords/>
  <dc:description/>
  <cp:lastModifiedBy>alex plaveti</cp:lastModifiedBy>
  <cp:revision>7</cp:revision>
  <dcterms:created xsi:type="dcterms:W3CDTF">2024-05-29T10:07:00Z</dcterms:created>
  <dcterms:modified xsi:type="dcterms:W3CDTF">2024-06-03T12:56:00Z</dcterms:modified>
</cp:coreProperties>
</file>