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468280E" w:rsidR="007C2CCC" w:rsidRDefault="0096486B">
            <w:pPr>
              <w:rPr>
                <w:rFonts w:asciiTheme="minorHAnsi" w:hAnsiTheme="minorHAnsi" w:cstheme="minorHAnsi"/>
                <w:b/>
                <w:color w:val="000000" w:themeColor="text1"/>
              </w:rPr>
            </w:pPr>
            <w:r w:rsidRPr="0096486B">
              <w:rPr>
                <w:rFonts w:asciiTheme="minorHAnsi" w:hAnsiTheme="minorHAnsi" w:cstheme="minorHAnsi"/>
                <w:b/>
                <w:color w:val="000000" w:themeColor="text1"/>
              </w:rPr>
              <w:t>Rhys Higgins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662C2B8F" w:rsidR="007C2CCC" w:rsidRDefault="00C17B22">
            <w:pPr>
              <w:rPr>
                <w:rFonts w:asciiTheme="minorHAnsi" w:hAnsiTheme="minorHAnsi" w:cstheme="minorHAnsi"/>
                <w:b/>
                <w:color w:val="000000" w:themeColor="text1"/>
              </w:rPr>
            </w:pPr>
            <w:r w:rsidRPr="00C17B22">
              <w:rPr>
                <w:rFonts w:asciiTheme="minorHAnsi" w:hAnsiTheme="minorHAnsi" w:cstheme="minorHAnsi"/>
                <w:b/>
                <w:color w:val="000000" w:themeColor="text1"/>
              </w:rPr>
              <w:t>A deployable control, monitoring, and logging system for the performance evaluation of TETRA handsets and meshed-network modelling</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3FC65C7A" w:rsidR="007C2CCC" w:rsidRDefault="00CA2E5F">
            <w:pPr>
              <w:rPr>
                <w:rFonts w:asciiTheme="minorHAnsi" w:hAnsiTheme="minorHAnsi" w:cstheme="minorHAnsi"/>
                <w:b/>
                <w:color w:val="000000" w:themeColor="text1"/>
              </w:rPr>
            </w:pPr>
            <w:r>
              <w:rPr>
                <w:rFonts w:asciiTheme="minorHAnsi" w:hAnsiTheme="minorHAnsi" w:cstheme="minorHAnsi"/>
                <w:b/>
                <w:color w:val="000000" w:themeColor="text1"/>
              </w:rPr>
              <w:t xml:space="preserve">Stalin Jacob </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57468FA4" w:rsidR="007C2CCC" w:rsidRDefault="00CA4D82">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38F1E604" w14:textId="4B3598E3"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BB74FD">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p w14:paraId="547B0023" w14:textId="555B34DA" w:rsidR="00BB74FD" w:rsidRDefault="00000000" w:rsidP="00BB74FD">
            <w:pPr>
              <w:rPr>
                <w:rFonts w:asciiTheme="minorHAnsi" w:hAnsiTheme="minorHAnsi" w:cstheme="minorHAnsi"/>
                <w:b/>
                <w:color w:val="000000" w:themeColor="text1"/>
              </w:rPr>
            </w:pPr>
            <w:sdt>
              <w:sdtPr>
                <w:rPr>
                  <w:rFonts w:asciiTheme="minorHAnsi" w:hAnsiTheme="minorHAnsi" w:cstheme="minorHAnsi"/>
                  <w:b/>
                  <w:color w:val="000000" w:themeColor="text1"/>
                </w:rPr>
                <w:id w:val="1162816525"/>
                <w14:checkbox>
                  <w14:checked w14:val="1"/>
                  <w14:checkedState w14:val="2612" w14:font="MS Gothic"/>
                  <w14:uncheckedState w14:val="2610" w14:font="MS Gothic"/>
                </w14:checkbox>
              </w:sdtPr>
              <w:sdtContent>
                <w:r w:rsidR="00CA4D82">
                  <w:rPr>
                    <w:rFonts w:ascii="MS Gothic" w:eastAsia="MS Gothic" w:hAnsi="MS Gothic" w:cstheme="minorHAnsi" w:hint="eastAsia"/>
                    <w:b/>
                    <w:color w:val="000000" w:themeColor="text1"/>
                  </w:rPr>
                  <w:t>☒</w:t>
                </w:r>
              </w:sdtContent>
            </w:sdt>
            <w:r w:rsidR="00BB74FD">
              <w:rPr>
                <w:rFonts w:asciiTheme="minorHAnsi" w:hAnsiTheme="minorHAnsi" w:cstheme="minorHAnsi"/>
                <w:b/>
                <w:color w:val="000000" w:themeColor="text1"/>
              </w:rPr>
              <w:t xml:space="preserve"> EEE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3D67E9C"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CA4D82">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3A1F71DD" w14:textId="50B2EFC7" w:rsidR="00586809" w:rsidRPr="00586809" w:rsidRDefault="00586809" w:rsidP="00586809">
            <w:pPr>
              <w:rPr>
                <w:rFonts w:asciiTheme="minorHAnsi" w:hAnsiTheme="minorHAnsi"/>
                <w:bCs/>
                <w:color w:val="000000" w:themeColor="text1"/>
              </w:rPr>
            </w:pPr>
            <w:r w:rsidRPr="00586809">
              <w:rPr>
                <w:rFonts w:asciiTheme="minorHAnsi" w:hAnsiTheme="minorHAnsi"/>
                <w:bCs/>
                <w:color w:val="000000" w:themeColor="text1"/>
              </w:rPr>
              <w:t>The project demonstrates strong practical skills in embedded system design, successfully integrating hardware and software components.</w:t>
            </w:r>
            <w:r>
              <w:rPr>
                <w:rFonts w:asciiTheme="minorHAnsi" w:hAnsiTheme="minorHAnsi"/>
                <w:bCs/>
                <w:color w:val="000000" w:themeColor="text1"/>
              </w:rPr>
              <w:t xml:space="preserve"> </w:t>
            </w:r>
            <w:r w:rsidRPr="00586809">
              <w:rPr>
                <w:rFonts w:asciiTheme="minorHAnsi" w:hAnsiTheme="minorHAnsi"/>
                <w:bCs/>
                <w:color w:val="000000" w:themeColor="text1"/>
              </w:rPr>
              <w:t>Key technical challenges were identified and addressed with clear reasoning and proposed improvements.</w:t>
            </w:r>
            <w:r>
              <w:rPr>
                <w:rFonts w:asciiTheme="minorHAnsi" w:hAnsiTheme="minorHAnsi"/>
                <w:bCs/>
                <w:color w:val="000000" w:themeColor="text1"/>
              </w:rPr>
              <w:t xml:space="preserve"> </w:t>
            </w:r>
            <w:r w:rsidRPr="00586809">
              <w:rPr>
                <w:rFonts w:asciiTheme="minorHAnsi" w:hAnsiTheme="minorHAnsi"/>
                <w:bCs/>
                <w:color w:val="000000" w:themeColor="text1"/>
              </w:rPr>
              <w:t>Communication of ideas is clear and supported by detailed diagrams, tables, and structured discussion.</w:t>
            </w:r>
            <w:r>
              <w:rPr>
                <w:rFonts w:asciiTheme="minorHAnsi" w:hAnsiTheme="minorHAnsi"/>
                <w:bCs/>
                <w:color w:val="000000" w:themeColor="text1"/>
              </w:rPr>
              <w:t xml:space="preserve"> </w:t>
            </w:r>
            <w:r w:rsidRPr="00586809">
              <w:rPr>
                <w:rFonts w:asciiTheme="minorHAnsi" w:hAnsiTheme="minorHAnsi"/>
                <w:bCs/>
                <w:color w:val="000000" w:themeColor="text1"/>
              </w:rPr>
              <w:t>Environmental impact, standards compliance, and ethical considerations were thoughtfully addressed.</w:t>
            </w:r>
          </w:p>
          <w:p w14:paraId="63600187" w14:textId="77777777" w:rsidR="00586809" w:rsidRPr="00586809" w:rsidRDefault="00586809" w:rsidP="00586809">
            <w:pPr>
              <w:rPr>
                <w:rFonts w:asciiTheme="minorHAnsi" w:hAnsiTheme="minorHAnsi"/>
                <w:bCs/>
                <w:color w:val="000000" w:themeColor="text1"/>
              </w:rPr>
            </w:pPr>
            <w:r w:rsidRPr="00586809">
              <w:rPr>
                <w:rFonts w:asciiTheme="minorHAnsi" w:hAnsiTheme="minorHAnsi"/>
                <w:bCs/>
                <w:color w:val="000000" w:themeColor="text1"/>
              </w:rPr>
              <w:t>Reflection shows valuable learning in areas such as SPI, FAT32, and PCB assembly.</w:t>
            </w:r>
          </w:p>
          <w:p w14:paraId="432F097F" w14:textId="75277480" w:rsidR="004779D1" w:rsidRPr="00266DE7" w:rsidRDefault="00586809" w:rsidP="00586809">
            <w:pPr>
              <w:rPr>
                <w:rFonts w:asciiTheme="minorHAnsi" w:hAnsiTheme="minorHAnsi"/>
                <w:bCs/>
                <w:color w:val="000000" w:themeColor="text1"/>
              </w:rPr>
            </w:pPr>
            <w:r w:rsidRPr="00586809">
              <w:rPr>
                <w:rFonts w:asciiTheme="minorHAnsi" w:hAnsiTheme="minorHAnsi"/>
                <w:bCs/>
                <w:color w:val="000000" w:themeColor="text1"/>
              </w:rPr>
              <w:t>Overall, the work meets the intended learning outcomes and shows readiness for professional engineering practice.</w:t>
            </w:r>
          </w:p>
          <w:p w14:paraId="7E8C2134"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6B1C1FA3" w:rsidR="004779D1" w:rsidRPr="00C2152E" w:rsidRDefault="00300ECA" w:rsidP="00711A55">
            <w:pPr>
              <w:snapToGrid w:val="0"/>
              <w:rPr>
                <w:rFonts w:asciiTheme="minorHAnsi" w:hAnsiTheme="minorHAnsi"/>
                <w:color w:val="000000" w:themeColor="text1"/>
              </w:rPr>
            </w:pPr>
            <w:r>
              <w:rPr>
                <w:rFonts w:asciiTheme="minorHAnsi" w:hAnsiTheme="minorHAnsi"/>
                <w:color w:val="000000" w:themeColor="text1"/>
              </w:rPr>
              <w:t>85.6</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6F3B41F" w14:textId="77777777" w:rsidR="002F2D8E" w:rsidRPr="004F0001" w:rsidRDefault="002F2D8E" w:rsidP="002F2D8E">
            <w:pPr>
              <w:rPr>
                <w:rFonts w:asciiTheme="minorHAnsi" w:hAnsiTheme="minorHAnsi"/>
                <w:bCs/>
                <w:color w:val="000000" w:themeColor="text1"/>
              </w:rPr>
            </w:pPr>
            <w:r>
              <w:rPr>
                <w:rFonts w:asciiTheme="minorHAnsi" w:hAnsiTheme="minorHAnsi"/>
                <w:bCs/>
                <w:color w:val="000000" w:themeColor="text1"/>
              </w:rPr>
              <w:t>An impressive piece of work. Well planned, research and implemented with a considerable amount of knowledge and skills demonstrated in both the hardware and software.</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F4C28F9" w:rsidR="004779D1" w:rsidRPr="00C2152E" w:rsidRDefault="002F2D8E" w:rsidP="00711A55">
            <w:pPr>
              <w:snapToGrid w:val="0"/>
              <w:rPr>
                <w:rFonts w:asciiTheme="minorHAnsi" w:hAnsiTheme="minorHAnsi"/>
                <w:color w:val="000000" w:themeColor="text1"/>
              </w:rPr>
            </w:pPr>
            <w:r>
              <w:rPr>
                <w:rFonts w:asciiTheme="minorHAnsi" w:hAnsiTheme="minorHAnsi"/>
                <w:color w:val="000000" w:themeColor="text1"/>
              </w:rPr>
              <w:lastRenderedPageBreak/>
              <w:t>84.5%</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386AC7FB" w:rsidR="00C2152E" w:rsidRPr="00266DE7" w:rsidRDefault="002F2D8E" w:rsidP="00711A55">
            <w:pPr>
              <w:snapToGrid w:val="0"/>
              <w:rPr>
                <w:rFonts w:asciiTheme="minorHAnsi" w:hAnsiTheme="minorHAnsi"/>
                <w:bCs/>
                <w:color w:val="000000" w:themeColor="text1"/>
              </w:rPr>
            </w:pPr>
            <w:r>
              <w:rPr>
                <w:rFonts w:asciiTheme="minorHAnsi" w:hAnsiTheme="minorHAnsi"/>
                <w:bCs/>
                <w:color w:val="000000" w:themeColor="text1"/>
              </w:rPr>
              <w:t>Markers are very close. Agree on 85%</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06772903" w:rsidR="00C2152E" w:rsidRPr="00C2152E" w:rsidRDefault="002F2D8E" w:rsidP="00711A55">
            <w:pPr>
              <w:snapToGrid w:val="0"/>
              <w:rPr>
                <w:rFonts w:asciiTheme="minorHAnsi" w:hAnsiTheme="minorHAnsi"/>
                <w:color w:val="000000" w:themeColor="text1"/>
              </w:rPr>
            </w:pPr>
            <w:r>
              <w:rPr>
                <w:rFonts w:asciiTheme="minorHAnsi" w:hAnsiTheme="minorHAnsi"/>
                <w:color w:val="000000" w:themeColor="text1"/>
              </w:rPr>
              <w:t>85%</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54BB35E8" w:rsidR="002B7AB6" w:rsidRDefault="00FC7EE7" w:rsidP="004779D1">
            <w:pPr>
              <w:rPr>
                <w:rFonts w:asciiTheme="minorHAnsi" w:hAnsiTheme="minorHAnsi"/>
                <w:color w:val="000000" w:themeColor="text1"/>
              </w:rPr>
            </w:pPr>
            <w:r>
              <w:rPr>
                <w:rFonts w:asciiTheme="minorHAnsi" w:hAnsiTheme="minorHAnsi"/>
                <w:color w:val="000000" w:themeColor="text1"/>
              </w:rPr>
              <w:t>Stalin Jacob</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5AA605CB" w:rsidR="002B7AB6" w:rsidRDefault="00FC7EE7" w:rsidP="004779D1">
            <w:pPr>
              <w:rPr>
                <w:rFonts w:asciiTheme="minorHAnsi" w:hAnsiTheme="minorHAnsi"/>
                <w:color w:val="000000" w:themeColor="text1"/>
              </w:rPr>
            </w:pPr>
            <w:r>
              <w:rPr>
                <w:rFonts w:asciiTheme="minorHAnsi" w:hAnsiTheme="minorHAnsi"/>
                <w:color w:val="000000" w:themeColor="text1"/>
              </w:rPr>
              <w:t>1/06/2025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CA2E5F">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60CCE5A3" w:rsidR="004779D1" w:rsidRPr="00C2152E" w:rsidRDefault="0045706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4.25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4251869A" w:rsidR="004779D1" w:rsidRPr="00C2152E" w:rsidRDefault="0045706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13.35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46AC6862" w14:textId="77777777" w:rsidR="00A16DC8" w:rsidRDefault="00A16DC8" w:rsidP="00D7171F">
            <w:pPr>
              <w:rPr>
                <w:rFonts w:asciiTheme="minorHAnsi" w:hAnsiTheme="minorHAnsi"/>
                <w:color w:val="000000" w:themeColor="text1"/>
                <w:lang w:eastAsia="en-GB"/>
              </w:rPr>
            </w:pPr>
            <w:r w:rsidRPr="00A16DC8">
              <w:rPr>
                <w:rFonts w:asciiTheme="minorHAnsi" w:hAnsiTheme="minorHAnsi"/>
                <w:color w:val="000000" w:themeColor="text1"/>
                <w:lang w:eastAsia="en-GB"/>
              </w:rPr>
              <w:t xml:space="preserve">A very good introduction with a clear explanation of the challenges in real-world TETRA PMR testing. The transition from aim to objectives is well-structured. </w:t>
            </w:r>
          </w:p>
          <w:p w14:paraId="65F0EC5F" w14:textId="77777777" w:rsidR="00A16DC8" w:rsidRDefault="00A16DC8" w:rsidP="00D7171F">
            <w:pPr>
              <w:rPr>
                <w:rFonts w:asciiTheme="minorHAnsi" w:hAnsiTheme="minorHAnsi"/>
                <w:color w:val="000000" w:themeColor="text1"/>
                <w:lang w:eastAsia="en-GB"/>
              </w:rPr>
            </w:pPr>
            <w:r w:rsidRPr="00A16DC8">
              <w:rPr>
                <w:rFonts w:asciiTheme="minorHAnsi" w:hAnsiTheme="minorHAnsi"/>
                <w:color w:val="000000" w:themeColor="text1"/>
                <w:lang w:eastAsia="en-GB"/>
              </w:rPr>
              <w:t xml:space="preserve">Demonstrates a solid understanding of serial protocols, EEPROM vs. SPI flash, and interface choices. </w:t>
            </w:r>
          </w:p>
          <w:p w14:paraId="5A06BDA2" w14:textId="5F2D3FAE" w:rsidR="006D168E" w:rsidRPr="00D873D1" w:rsidRDefault="00A16DC8" w:rsidP="00D7171F">
            <w:r w:rsidRPr="00A16DC8">
              <w:rPr>
                <w:rFonts w:asciiTheme="minorHAnsi" w:hAnsiTheme="minorHAnsi"/>
                <w:color w:val="000000" w:themeColor="text1"/>
                <w:lang w:eastAsia="en-GB"/>
              </w:rPr>
              <w:t>The reference list is extensive and covers a wide range of relevant sources, including standards.</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2E857957" w:rsidR="004779D1" w:rsidRPr="00C2152E" w:rsidRDefault="0045706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35C4F7DE" w:rsidR="004779D1" w:rsidRPr="00C2152E" w:rsidRDefault="0045706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4.25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93F84FA" w14:textId="77777777" w:rsidR="006D168E" w:rsidRDefault="006D168E">
            <w:pPr>
              <w:rPr>
                <w:rFonts w:asciiTheme="minorHAnsi" w:hAnsiTheme="minorHAnsi"/>
                <w:color w:val="000000" w:themeColor="text1"/>
                <w:lang w:eastAsia="en-GB"/>
              </w:rPr>
            </w:pPr>
          </w:p>
          <w:p w14:paraId="319740EA" w14:textId="77777777" w:rsidR="004F0001" w:rsidRDefault="007E5B2A">
            <w:pPr>
              <w:rPr>
                <w:rFonts w:asciiTheme="minorHAnsi" w:hAnsiTheme="minorHAnsi"/>
                <w:color w:val="000000" w:themeColor="text1"/>
                <w:lang w:eastAsia="en-GB"/>
              </w:rPr>
            </w:pPr>
            <w:r w:rsidRPr="007E5B2A">
              <w:rPr>
                <w:rFonts w:asciiTheme="minorHAnsi" w:hAnsiTheme="minorHAnsi"/>
                <w:color w:val="000000" w:themeColor="text1"/>
                <w:lang w:eastAsia="en-GB"/>
              </w:rPr>
              <w:t>Appropriate for prototyping with evolving requirements in an under-researched area. Measures of success are clearly mapped to technical functions and outcomes. Good use of interrupts is noted for system responsiveness and debugging support. Some details could be simplified or moved to the appendix for clarity.</w:t>
            </w:r>
          </w:p>
          <w:p w14:paraId="52867C11" w14:textId="2F83C204" w:rsidR="004E2052" w:rsidRDefault="00147D92">
            <w:pPr>
              <w:rPr>
                <w:rFonts w:asciiTheme="minorHAnsi" w:hAnsiTheme="minorHAnsi"/>
                <w:color w:val="000000" w:themeColor="text1"/>
                <w:lang w:eastAsia="en-GB"/>
              </w:rPr>
            </w:pPr>
            <w:r w:rsidRPr="00BC3729">
              <w:rPr>
                <w:rFonts w:asciiTheme="minorHAnsi" w:hAnsiTheme="minorHAnsi"/>
                <w:color w:val="000000" w:themeColor="text1"/>
                <w:lang w:eastAsia="en-GB"/>
              </w:rPr>
              <w:t>Demonstrates a strong grasp of engineering management principles, effectively integrating commercial and legal considerations.</w:t>
            </w:r>
            <w:r w:rsidRPr="00BC3729">
              <w:rPr>
                <w:rFonts w:asciiTheme="minorHAnsi" w:hAnsiTheme="minorHAnsi"/>
                <w:color w:val="000000" w:themeColor="text1"/>
                <w:lang w:eastAsia="en-GB"/>
              </w:rPr>
              <w:br/>
              <w:t>The approach promotes inclusivity and recognises the value of diverse perspectives, enhancing the overall impact of the work.</w:t>
            </w:r>
            <w:r w:rsidRPr="00BC3729">
              <w:rPr>
                <w:rFonts w:asciiTheme="minorHAnsi" w:hAnsiTheme="minorHAnsi"/>
                <w:color w:val="000000" w:themeColor="text1"/>
                <w:lang w:eastAsia="en-GB"/>
              </w:rPr>
              <w:br/>
              <w:t>Effectively highlights the role of quality management in maintaining high standards and supporting continuous improvement.</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4E9053B" w:rsidR="00782CF2" w:rsidRPr="00C2152E" w:rsidRDefault="0045706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21.25</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054838DB" w:rsidR="00782CF2" w:rsidRPr="00C2152E" w:rsidRDefault="00C230F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8.6</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3B7C486"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73AF59C" w14:textId="77777777" w:rsidR="004F0001" w:rsidRDefault="004F0001" w:rsidP="000D54B4">
            <w:pPr>
              <w:rPr>
                <w:rFonts w:asciiTheme="minorHAnsi" w:hAnsiTheme="minorHAnsi"/>
                <w:color w:val="000000" w:themeColor="text1"/>
                <w:lang w:eastAsia="en-GB"/>
              </w:rPr>
            </w:pPr>
          </w:p>
          <w:p w14:paraId="0E554D3F" w14:textId="77777777" w:rsidR="004F0001" w:rsidRDefault="006C40C9" w:rsidP="000D54B4">
            <w:pPr>
              <w:rPr>
                <w:rFonts w:asciiTheme="minorHAnsi" w:hAnsiTheme="minorHAnsi"/>
                <w:color w:val="000000" w:themeColor="text1"/>
                <w:lang w:eastAsia="en-GB"/>
              </w:rPr>
            </w:pPr>
            <w:r w:rsidRPr="006C40C9">
              <w:rPr>
                <w:rFonts w:asciiTheme="minorHAnsi" w:hAnsiTheme="minorHAnsi"/>
                <w:color w:val="000000" w:themeColor="text1"/>
                <w:lang w:eastAsia="en-GB"/>
              </w:rPr>
              <w:t>Results are well organised around the stated success criteria.</w:t>
            </w:r>
            <w:r w:rsidR="000E1417">
              <w:rPr>
                <w:rFonts w:asciiTheme="minorHAnsi" w:hAnsiTheme="minorHAnsi"/>
                <w:color w:val="000000" w:themeColor="text1"/>
                <w:lang w:eastAsia="en-GB"/>
              </w:rPr>
              <w:t xml:space="preserve"> </w:t>
            </w:r>
            <w:r w:rsidR="000E1417" w:rsidRPr="000E1417">
              <w:rPr>
                <w:rFonts w:asciiTheme="minorHAnsi" w:hAnsiTheme="minorHAnsi"/>
                <w:color w:val="000000" w:themeColor="text1"/>
                <w:lang w:eastAsia="en-GB"/>
              </w:rPr>
              <w:t>Achievements and limitations are presented transparently and professionally.</w:t>
            </w:r>
            <w:r w:rsidR="000E1417">
              <w:rPr>
                <w:rFonts w:asciiTheme="minorHAnsi" w:hAnsiTheme="minorHAnsi"/>
                <w:color w:val="000000" w:themeColor="text1"/>
                <w:lang w:eastAsia="en-GB"/>
              </w:rPr>
              <w:t xml:space="preserve"> </w:t>
            </w:r>
            <w:r w:rsidR="000E1417" w:rsidRPr="000E1417">
              <w:rPr>
                <w:rFonts w:asciiTheme="minorHAnsi" w:hAnsiTheme="minorHAnsi"/>
                <w:color w:val="000000" w:themeColor="text1"/>
                <w:lang w:eastAsia="en-GB"/>
              </w:rPr>
              <w:t>Discussion acknowledges showing deep understanding.</w:t>
            </w:r>
            <w:r w:rsidR="00A92328">
              <w:rPr>
                <w:rFonts w:asciiTheme="minorHAnsi" w:hAnsiTheme="minorHAnsi"/>
                <w:color w:val="000000" w:themeColor="text1"/>
                <w:lang w:eastAsia="en-GB"/>
              </w:rPr>
              <w:t xml:space="preserve"> </w:t>
            </w:r>
            <w:r w:rsidR="00A92328" w:rsidRPr="00A92328">
              <w:rPr>
                <w:rFonts w:asciiTheme="minorHAnsi" w:hAnsiTheme="minorHAnsi"/>
                <w:color w:val="000000" w:themeColor="text1"/>
                <w:lang w:eastAsia="en-GB"/>
              </w:rPr>
              <w:t>Summarises outcomes well, showing partial fulfilment of goals with justification.</w:t>
            </w:r>
            <w:r w:rsidR="00E408A9">
              <w:rPr>
                <w:rFonts w:asciiTheme="minorHAnsi" w:hAnsiTheme="minorHAnsi"/>
                <w:color w:val="000000" w:themeColor="text1"/>
                <w:lang w:eastAsia="en-GB"/>
              </w:rPr>
              <w:t xml:space="preserve"> </w:t>
            </w:r>
            <w:r w:rsidR="00E408A9" w:rsidRPr="00E408A9">
              <w:rPr>
                <w:rFonts w:asciiTheme="minorHAnsi" w:hAnsiTheme="minorHAnsi"/>
                <w:color w:val="000000" w:themeColor="text1"/>
                <w:lang w:eastAsia="en-GB"/>
              </w:rPr>
              <w:t>Short, medium, and long-term actions for both hardware and software are practical and prioritised.</w:t>
            </w:r>
          </w:p>
          <w:p w14:paraId="58DB39C6" w14:textId="7981156B" w:rsidR="003D1BB5" w:rsidRDefault="003D1BB5" w:rsidP="000D54B4">
            <w:pPr>
              <w:rPr>
                <w:rFonts w:asciiTheme="minorHAnsi" w:hAnsiTheme="minorHAnsi"/>
                <w:color w:val="000000" w:themeColor="text1"/>
                <w:lang w:eastAsia="en-GB"/>
              </w:rPr>
            </w:pPr>
            <w:r w:rsidRPr="008D5C39">
              <w:rPr>
                <w:rFonts w:asciiTheme="minorHAnsi" w:hAnsiTheme="minorHAnsi"/>
                <w:color w:val="000000" w:themeColor="text1"/>
                <w:lang w:eastAsia="en-GB"/>
              </w:rPr>
              <w:t>Demonstrates strong ethical reasoning, with effective application of professional codes of conduct to support decisions.</w:t>
            </w:r>
            <w:r w:rsidRPr="008D5C39">
              <w:rPr>
                <w:rFonts w:asciiTheme="minorHAnsi" w:hAnsiTheme="minorHAnsi"/>
                <w:color w:val="000000" w:themeColor="text1"/>
                <w:lang w:eastAsia="en-GB"/>
              </w:rPr>
              <w:br/>
              <w:t>Potential risks are clearly identified, with well-structured mitigation strategies provided to minimise their impact.</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3DA47B17" w:rsidR="00782CF2" w:rsidRPr="00C2152E" w:rsidRDefault="00C230F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12.9</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4499B87" w14:textId="77777777" w:rsidR="00306E7D" w:rsidRDefault="00306E7D" w:rsidP="00711A55">
            <w:pPr>
              <w:rPr>
                <w:rFonts w:asciiTheme="minorHAnsi" w:hAnsiTheme="minorHAnsi"/>
                <w:color w:val="000000" w:themeColor="text1"/>
                <w:lang w:eastAsia="en-GB"/>
              </w:rPr>
            </w:pPr>
          </w:p>
          <w:p w14:paraId="7C3FC1A8" w14:textId="23CDD8F6" w:rsidR="00306E7D" w:rsidRDefault="008D50A8" w:rsidP="008D50A8">
            <w:pPr>
              <w:rPr>
                <w:rFonts w:asciiTheme="minorHAnsi" w:hAnsiTheme="minorHAnsi"/>
                <w:color w:val="000000" w:themeColor="text1"/>
                <w:lang w:eastAsia="en-GB"/>
              </w:rPr>
            </w:pPr>
            <w:r w:rsidRPr="008D50A8">
              <w:rPr>
                <w:rFonts w:asciiTheme="minorHAnsi" w:hAnsiTheme="minorHAnsi"/>
                <w:color w:val="000000" w:themeColor="text1"/>
                <w:lang w:eastAsia="en-GB"/>
              </w:rPr>
              <w:t>he system was built and tested successfully, with working communication via RS232, SPI, I2C, and ZigBee.</w:t>
            </w:r>
            <w:r w:rsidRPr="008D50A8">
              <w:rPr>
                <w:rFonts w:asciiTheme="minorHAnsi" w:hAnsiTheme="minorHAnsi"/>
                <w:color w:val="000000" w:themeColor="text1"/>
                <w:lang w:eastAsia="en-GB"/>
              </w:rPr>
              <w:br/>
              <w:t>Three PCBs were assembled, demonstrating strong hands-on hardware skills.</w:t>
            </w:r>
            <w:r w:rsidRPr="008D50A8">
              <w:rPr>
                <w:rFonts w:asciiTheme="minorHAnsi" w:hAnsiTheme="minorHAnsi"/>
                <w:color w:val="000000" w:themeColor="text1"/>
                <w:lang w:eastAsia="en-GB"/>
              </w:rPr>
              <w:br/>
              <w:t>The software functioned well for file handling and GPS input, although some features, such as mesh networking and EEPROM support, were not completed.</w:t>
            </w:r>
          </w:p>
          <w:p w14:paraId="41661209" w14:textId="77777777" w:rsidR="00CD25D0" w:rsidRDefault="00CD25D0" w:rsidP="008D50A8">
            <w:pPr>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3405BA0" w:rsidR="00782CF2" w:rsidRPr="00C2152E" w:rsidRDefault="00C230F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3BEF49C9" w:rsidR="00782CF2" w:rsidRPr="00C2152E" w:rsidRDefault="00C230F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C230F6">
        <w:trPr>
          <w:trHeight w:val="5117"/>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6D6D80F4" w:rsidR="006D168E" w:rsidRDefault="006D168E" w:rsidP="00711A55">
            <w:pPr>
              <w:rPr>
                <w:rFonts w:asciiTheme="minorHAnsi" w:hAnsiTheme="minorHAnsi"/>
                <w:bCs/>
                <w:color w:val="000000" w:themeColor="text1"/>
                <w:lang w:eastAsia="en-GB"/>
              </w:rPr>
            </w:pPr>
          </w:p>
          <w:p w14:paraId="5FF69184" w14:textId="77777777" w:rsidR="00AD5199" w:rsidRDefault="00AD5199" w:rsidP="00AD5199">
            <w:pPr>
              <w:jc w:val="both"/>
              <w:rPr>
                <w:rFonts w:asciiTheme="minorHAnsi" w:hAnsiTheme="minorHAnsi"/>
                <w:bCs/>
                <w:color w:val="000000" w:themeColor="text1"/>
                <w:lang w:eastAsia="en-GB"/>
              </w:rPr>
            </w:pPr>
            <w:r w:rsidRPr="00AD5199">
              <w:rPr>
                <w:rFonts w:asciiTheme="minorHAnsi" w:hAnsiTheme="minorHAnsi"/>
                <w:bCs/>
                <w:color w:val="000000" w:themeColor="text1"/>
                <w:lang w:eastAsia="en-GB"/>
              </w:rPr>
              <w:t xml:space="preserve">Good reflection, clearly highlighting PCB design, soldering, and testing experience. Shows how lessons learned will inform future practice. </w:t>
            </w:r>
          </w:p>
          <w:p w14:paraId="62286A08" w14:textId="77777777" w:rsidR="00AD5199" w:rsidRDefault="00AD5199" w:rsidP="00AD5199">
            <w:pPr>
              <w:jc w:val="both"/>
              <w:rPr>
                <w:rFonts w:asciiTheme="minorHAnsi" w:hAnsiTheme="minorHAnsi"/>
                <w:bCs/>
                <w:color w:val="000000" w:themeColor="text1"/>
                <w:lang w:eastAsia="en-GB"/>
              </w:rPr>
            </w:pPr>
            <w:r w:rsidRPr="00AD5199">
              <w:rPr>
                <w:rFonts w:asciiTheme="minorHAnsi" w:hAnsiTheme="minorHAnsi"/>
                <w:bCs/>
                <w:color w:val="000000" w:themeColor="text1"/>
                <w:lang w:eastAsia="en-GB"/>
              </w:rPr>
              <w:t xml:space="preserve">Would be stronger with links to risk management, ethics, or quality systems. </w:t>
            </w:r>
          </w:p>
          <w:p w14:paraId="77D63CE5" w14:textId="77777777" w:rsidR="007C2CCC" w:rsidRDefault="00AD5199" w:rsidP="00AD5199">
            <w:pPr>
              <w:jc w:val="both"/>
              <w:rPr>
                <w:rFonts w:asciiTheme="minorHAnsi" w:hAnsiTheme="minorHAnsi"/>
                <w:bCs/>
                <w:color w:val="000000" w:themeColor="text1"/>
                <w:lang w:eastAsia="en-GB"/>
              </w:rPr>
            </w:pPr>
            <w:r w:rsidRPr="00AD5199">
              <w:rPr>
                <w:rFonts w:asciiTheme="minorHAnsi" w:hAnsiTheme="minorHAnsi"/>
                <w:bCs/>
                <w:color w:val="000000" w:themeColor="text1"/>
                <w:lang w:eastAsia="en-GB"/>
              </w:rPr>
              <w:t>Minor grammar issues, long sentences, and inconsistent figure references should be addressed.</w:t>
            </w:r>
          </w:p>
          <w:p w14:paraId="524BDF3E" w14:textId="77777777" w:rsidR="00862C68" w:rsidRDefault="00862C68" w:rsidP="00862C68">
            <w:pPr>
              <w:rPr>
                <w:rFonts w:asciiTheme="minorHAnsi" w:hAnsiTheme="minorHAnsi"/>
                <w:color w:val="000000" w:themeColor="text1"/>
                <w:lang w:eastAsia="en-GB"/>
              </w:rPr>
            </w:pPr>
            <w:r w:rsidRPr="00816E41">
              <w:rPr>
                <w:rFonts w:asciiTheme="minorHAnsi" w:hAnsiTheme="minorHAnsi"/>
                <w:color w:val="000000" w:themeColor="text1"/>
                <w:lang w:eastAsia="en-GB"/>
              </w:rPr>
              <w:t>Your commitment to continuous improvement is evident in your structured approach to professional development.</w:t>
            </w:r>
          </w:p>
          <w:p w14:paraId="0E781FB9" w14:textId="269F1E57" w:rsidR="00CD25D0" w:rsidRPr="00AD5199" w:rsidRDefault="00CD25D0" w:rsidP="00AD5199">
            <w:pPr>
              <w:jc w:val="both"/>
              <w:rPr>
                <w:rFonts w:asciiTheme="minorHAnsi" w:hAnsiTheme="minorHAnsi"/>
                <w:bCs/>
                <w:color w:val="000000" w:themeColor="text1"/>
                <w:lang w:eastAsia="en-GB"/>
              </w:rPr>
            </w:pPr>
          </w:p>
        </w:tc>
      </w:tr>
      <w:tr w:rsidR="00782CF2" w:rsidRPr="00C2152E" w14:paraId="44EEED00" w14:textId="77777777" w:rsidTr="00C230F6">
        <w:trPr>
          <w:trHeight w:val="814"/>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57709F5C" w:rsidR="00782CF2" w:rsidRPr="00C2152E" w:rsidRDefault="004F000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w:t>
            </w:r>
            <w:r w:rsidR="00300ECA">
              <w:rPr>
                <w:rFonts w:asciiTheme="minorHAnsi" w:hAnsiTheme="minorHAnsi"/>
                <w:b/>
                <w:color w:val="000000" w:themeColor="text1"/>
                <w:lang w:eastAsia="en-GB"/>
              </w:rPr>
              <w:t>5</w:t>
            </w:r>
            <w:r>
              <w:rPr>
                <w:rFonts w:asciiTheme="minorHAnsi" w:hAnsiTheme="minorHAnsi"/>
                <w:b/>
                <w:color w:val="000000" w:themeColor="text1"/>
                <w:lang w:eastAsia="en-GB"/>
              </w:rPr>
              <w:t>.</w:t>
            </w:r>
            <w:r w:rsidR="00300ECA">
              <w:rPr>
                <w:rFonts w:asciiTheme="minorHAnsi" w:hAnsiTheme="minorHAnsi"/>
                <w:b/>
                <w:color w:val="000000" w:themeColor="text1"/>
                <w:lang w:eastAsia="en-GB"/>
              </w:rPr>
              <w:t>6</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9E25D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96015B" w14:textId="77777777" w:rsidR="00966BFE" w:rsidRDefault="00966BFE" w:rsidP="002B7AB6">
      <w:r>
        <w:separator/>
      </w:r>
    </w:p>
  </w:endnote>
  <w:endnote w:type="continuationSeparator" w:id="0">
    <w:p w14:paraId="2D5BC507" w14:textId="77777777" w:rsidR="00966BFE" w:rsidRDefault="00966BFE"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81B6B" w14:textId="77777777" w:rsidR="00966BFE" w:rsidRDefault="00966BFE" w:rsidP="002B7AB6">
      <w:r>
        <w:separator/>
      </w:r>
    </w:p>
  </w:footnote>
  <w:footnote w:type="continuationSeparator" w:id="0">
    <w:p w14:paraId="18EC522B" w14:textId="77777777" w:rsidR="00966BFE" w:rsidRDefault="00966BFE"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E1417"/>
    <w:rsid w:val="000F3C3A"/>
    <w:rsid w:val="000F7A4A"/>
    <w:rsid w:val="00125730"/>
    <w:rsid w:val="00147D92"/>
    <w:rsid w:val="00193DFD"/>
    <w:rsid w:val="001A2A84"/>
    <w:rsid w:val="001D0DDD"/>
    <w:rsid w:val="001D0FAE"/>
    <w:rsid w:val="00242112"/>
    <w:rsid w:val="00253402"/>
    <w:rsid w:val="00266DE7"/>
    <w:rsid w:val="00296CAE"/>
    <w:rsid w:val="002B7AB6"/>
    <w:rsid w:val="002F2D8E"/>
    <w:rsid w:val="00300ECA"/>
    <w:rsid w:val="00306E7D"/>
    <w:rsid w:val="00335287"/>
    <w:rsid w:val="00376A5D"/>
    <w:rsid w:val="003D1BB5"/>
    <w:rsid w:val="003E0D57"/>
    <w:rsid w:val="003E5437"/>
    <w:rsid w:val="003F049D"/>
    <w:rsid w:val="00444A24"/>
    <w:rsid w:val="00457068"/>
    <w:rsid w:val="00461843"/>
    <w:rsid w:val="0047164C"/>
    <w:rsid w:val="004779D1"/>
    <w:rsid w:val="004B7734"/>
    <w:rsid w:val="004E2052"/>
    <w:rsid w:val="004F0001"/>
    <w:rsid w:val="004F7694"/>
    <w:rsid w:val="00576B2C"/>
    <w:rsid w:val="00586809"/>
    <w:rsid w:val="005C79DB"/>
    <w:rsid w:val="005F3E54"/>
    <w:rsid w:val="00616A21"/>
    <w:rsid w:val="006363DD"/>
    <w:rsid w:val="006530D2"/>
    <w:rsid w:val="006645F5"/>
    <w:rsid w:val="006C40C9"/>
    <w:rsid w:val="006D168E"/>
    <w:rsid w:val="007302FF"/>
    <w:rsid w:val="00733FDB"/>
    <w:rsid w:val="00782CF2"/>
    <w:rsid w:val="007C2CCC"/>
    <w:rsid w:val="007C5EED"/>
    <w:rsid w:val="007E5836"/>
    <w:rsid w:val="007E5B2A"/>
    <w:rsid w:val="00811371"/>
    <w:rsid w:val="00826F79"/>
    <w:rsid w:val="00862C68"/>
    <w:rsid w:val="00866E85"/>
    <w:rsid w:val="008810D2"/>
    <w:rsid w:val="008B05C1"/>
    <w:rsid w:val="008B67FF"/>
    <w:rsid w:val="008D4A65"/>
    <w:rsid w:val="008D50A8"/>
    <w:rsid w:val="0096486B"/>
    <w:rsid w:val="00966BFE"/>
    <w:rsid w:val="00991A32"/>
    <w:rsid w:val="009C0343"/>
    <w:rsid w:val="009C423B"/>
    <w:rsid w:val="009E130B"/>
    <w:rsid w:val="009E25DC"/>
    <w:rsid w:val="009F37CB"/>
    <w:rsid w:val="00A151E5"/>
    <w:rsid w:val="00A16A6A"/>
    <w:rsid w:val="00A16DC8"/>
    <w:rsid w:val="00A4064E"/>
    <w:rsid w:val="00A42738"/>
    <w:rsid w:val="00A47A6B"/>
    <w:rsid w:val="00A61D46"/>
    <w:rsid w:val="00A736BA"/>
    <w:rsid w:val="00A758AA"/>
    <w:rsid w:val="00A92328"/>
    <w:rsid w:val="00AB34FE"/>
    <w:rsid w:val="00AC577F"/>
    <w:rsid w:val="00AD5199"/>
    <w:rsid w:val="00B04E8B"/>
    <w:rsid w:val="00B27A16"/>
    <w:rsid w:val="00B35DD5"/>
    <w:rsid w:val="00BB74FD"/>
    <w:rsid w:val="00BE43B6"/>
    <w:rsid w:val="00C17B22"/>
    <w:rsid w:val="00C2152E"/>
    <w:rsid w:val="00C230F6"/>
    <w:rsid w:val="00C60A27"/>
    <w:rsid w:val="00CA2E5F"/>
    <w:rsid w:val="00CA4D82"/>
    <w:rsid w:val="00CC4C41"/>
    <w:rsid w:val="00CD2262"/>
    <w:rsid w:val="00CD25D0"/>
    <w:rsid w:val="00CE49C3"/>
    <w:rsid w:val="00CE73D0"/>
    <w:rsid w:val="00CF3983"/>
    <w:rsid w:val="00CF5D1F"/>
    <w:rsid w:val="00D7171F"/>
    <w:rsid w:val="00D873D1"/>
    <w:rsid w:val="00D87BAB"/>
    <w:rsid w:val="00DC5916"/>
    <w:rsid w:val="00E1157B"/>
    <w:rsid w:val="00E31EED"/>
    <w:rsid w:val="00E408A9"/>
    <w:rsid w:val="00E7241F"/>
    <w:rsid w:val="00E941A3"/>
    <w:rsid w:val="00EB2D9F"/>
    <w:rsid w:val="00EE0FE1"/>
    <w:rsid w:val="00EE4571"/>
    <w:rsid w:val="00F14758"/>
    <w:rsid w:val="00F65F27"/>
    <w:rsid w:val="00F6644D"/>
    <w:rsid w:val="00F87ABB"/>
    <w:rsid w:val="00FB4D8E"/>
    <w:rsid w:val="00FC7E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paragraph" w:styleId="NormalWeb">
    <w:name w:val="Normal (Web)"/>
    <w:basedOn w:val="Normal"/>
    <w:uiPriority w:val="99"/>
    <w:semiHidden/>
    <w:unhideWhenUsed/>
    <w:rsid w:val="00D717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364471">
      <w:bodyDiv w:val="1"/>
      <w:marLeft w:val="0"/>
      <w:marRight w:val="0"/>
      <w:marTop w:val="0"/>
      <w:marBottom w:val="0"/>
      <w:divBdr>
        <w:top w:val="none" w:sz="0" w:space="0" w:color="auto"/>
        <w:left w:val="none" w:sz="0" w:space="0" w:color="auto"/>
        <w:bottom w:val="none" w:sz="0" w:space="0" w:color="auto"/>
        <w:right w:val="none" w:sz="0" w:space="0" w:color="auto"/>
      </w:divBdr>
    </w:div>
    <w:div w:id="429401318">
      <w:bodyDiv w:val="1"/>
      <w:marLeft w:val="0"/>
      <w:marRight w:val="0"/>
      <w:marTop w:val="0"/>
      <w:marBottom w:val="0"/>
      <w:divBdr>
        <w:top w:val="none" w:sz="0" w:space="0" w:color="auto"/>
        <w:left w:val="none" w:sz="0" w:space="0" w:color="auto"/>
        <w:bottom w:val="none" w:sz="0" w:space="0" w:color="auto"/>
        <w:right w:val="none" w:sz="0" w:space="0" w:color="auto"/>
      </w:divBdr>
    </w:div>
    <w:div w:id="759714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734</Words>
  <Characters>4184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37</cp:revision>
  <cp:lastPrinted>2013-09-25T13:22:00Z</cp:lastPrinted>
  <dcterms:created xsi:type="dcterms:W3CDTF">2025-05-31T21:07:00Z</dcterms:created>
  <dcterms:modified xsi:type="dcterms:W3CDTF">2025-06-01T20:56:00Z</dcterms:modified>
</cp:coreProperties>
</file>