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intelligence.xml" ContentType="application/vnd.ms-office.intelligence+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42E0" w:rsidRDefault="3498201B" w:rsidP="206FC0F9">
      <w:pPr>
        <w:jc w:val="center"/>
      </w:pPr>
      <w:r>
        <w:rPr>
          <w:noProof/>
          <w:lang w:val="en-US"/>
        </w:rPr>
        <w:drawing>
          <wp:inline distT="0" distB="0" distL="0" distR="0">
            <wp:extent cx="2838450" cy="1285875"/>
            <wp:effectExtent l="0" t="0" r="0" b="0"/>
            <wp:docPr id="117288124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xmlns:wp14="http://schemas.microsoft.com/office/word/2010/wordprocessingDrawing" val="0"/>
                        </a:ext>
                      </a:extLst>
                    </a:blip>
                    <a:stretch>
                      <a:fillRect/>
                    </a:stretch>
                  </pic:blipFill>
                  <pic:spPr>
                    <a:xfrm>
                      <a:off x="0" y="0"/>
                      <a:ext cx="2838450" cy="1285875"/>
                    </a:xfrm>
                    <a:prstGeom prst="rect">
                      <a:avLst/>
                    </a:prstGeom>
                  </pic:spPr>
                </pic:pic>
              </a:graphicData>
            </a:graphic>
          </wp:inline>
        </w:drawing>
      </w:r>
    </w:p>
    <w:p w:rsidR="206FC0F9" w:rsidRDefault="206FC0F9" w:rsidP="206FC0F9">
      <w:pPr>
        <w:jc w:val="center"/>
      </w:pPr>
    </w:p>
    <w:p w:rsidR="50842805" w:rsidRDefault="50842805" w:rsidP="50842805">
      <w:pPr>
        <w:jc w:val="center"/>
      </w:pPr>
    </w:p>
    <w:p w:rsidR="3498201B" w:rsidRDefault="3498201B" w:rsidP="206FC0F9">
      <w:pPr>
        <w:jc w:val="center"/>
      </w:pPr>
      <w:r w:rsidRPr="206FC0F9">
        <w:rPr>
          <w:rFonts w:ascii="Arial" w:eastAsia="Arial" w:hAnsi="Arial" w:cs="Arial"/>
          <w:b/>
          <w:bCs/>
          <w:sz w:val="28"/>
          <w:szCs w:val="28"/>
        </w:rPr>
        <w:t>Children, Young People and Families</w:t>
      </w:r>
    </w:p>
    <w:p w:rsidR="3498201B" w:rsidRDefault="3498201B" w:rsidP="206FC0F9">
      <w:pPr>
        <w:jc w:val="center"/>
      </w:pPr>
      <w:r w:rsidRPr="206FC0F9">
        <w:rPr>
          <w:rFonts w:ascii="Arial" w:eastAsia="Arial" w:hAnsi="Arial" w:cs="Arial"/>
          <w:b/>
          <w:bCs/>
          <w:sz w:val="28"/>
          <w:szCs w:val="28"/>
        </w:rPr>
        <w:t>(BMHP5004_LON)</w:t>
      </w:r>
    </w:p>
    <w:p w:rsidR="3498201B" w:rsidRDefault="3498201B" w:rsidP="206FC0F9">
      <w:pPr>
        <w:jc w:val="center"/>
      </w:pPr>
      <w:r w:rsidRPr="50842805">
        <w:rPr>
          <w:rFonts w:ascii="Arial" w:eastAsia="Arial" w:hAnsi="Arial" w:cs="Arial"/>
          <w:b/>
          <w:bCs/>
          <w:sz w:val="28"/>
          <w:szCs w:val="28"/>
        </w:rPr>
        <w:t xml:space="preserve"> </w:t>
      </w:r>
    </w:p>
    <w:p w:rsidR="3498201B" w:rsidRDefault="3498201B" w:rsidP="50842805">
      <w:pPr>
        <w:jc w:val="center"/>
        <w:rPr>
          <w:rFonts w:ascii="Arial" w:eastAsia="Arial" w:hAnsi="Arial" w:cs="Arial"/>
          <w:b/>
          <w:bCs/>
          <w:sz w:val="28"/>
          <w:szCs w:val="28"/>
        </w:rPr>
      </w:pPr>
    </w:p>
    <w:p w:rsidR="3498201B" w:rsidRDefault="3498201B" w:rsidP="206FC0F9">
      <w:pPr>
        <w:jc w:val="center"/>
      </w:pPr>
      <w:r w:rsidRPr="206FC0F9">
        <w:rPr>
          <w:rFonts w:ascii="Arial" w:eastAsia="Arial" w:hAnsi="Arial" w:cs="Arial"/>
          <w:b/>
          <w:bCs/>
          <w:sz w:val="28"/>
          <w:szCs w:val="28"/>
          <w:u w:val="single"/>
        </w:rPr>
        <w:t xml:space="preserve">Assessment Component 2 </w:t>
      </w:r>
    </w:p>
    <w:p w:rsidR="3498201B" w:rsidRDefault="3498201B" w:rsidP="206FC0F9">
      <w:pPr>
        <w:jc w:val="center"/>
      </w:pPr>
      <w:r w:rsidRPr="206FC0F9">
        <w:rPr>
          <w:rFonts w:ascii="Arial" w:eastAsia="Arial" w:hAnsi="Arial" w:cs="Arial"/>
          <w:b/>
          <w:bCs/>
          <w:sz w:val="28"/>
          <w:szCs w:val="28"/>
        </w:rPr>
        <w:t xml:space="preserve"> </w:t>
      </w:r>
    </w:p>
    <w:p w:rsidR="3498201B" w:rsidRDefault="3498201B" w:rsidP="50842805">
      <w:pPr>
        <w:jc w:val="center"/>
        <w:rPr>
          <w:rFonts w:ascii="Arial" w:eastAsia="Arial" w:hAnsi="Arial" w:cs="Arial"/>
          <w:b/>
          <w:bCs/>
          <w:sz w:val="28"/>
          <w:szCs w:val="28"/>
          <w:u w:val="single"/>
        </w:rPr>
      </w:pPr>
      <w:r w:rsidRPr="50842805">
        <w:rPr>
          <w:rFonts w:ascii="Arial" w:eastAsia="Arial" w:hAnsi="Arial" w:cs="Arial"/>
          <w:b/>
          <w:bCs/>
          <w:sz w:val="28"/>
          <w:szCs w:val="28"/>
          <w:u w:val="single"/>
        </w:rPr>
        <w:t xml:space="preserve">Written </w:t>
      </w:r>
      <w:r w:rsidR="33EB8B0F" w:rsidRPr="50842805">
        <w:rPr>
          <w:rFonts w:ascii="Arial" w:eastAsia="Arial" w:hAnsi="Arial" w:cs="Arial"/>
          <w:b/>
          <w:bCs/>
          <w:sz w:val="28"/>
          <w:szCs w:val="28"/>
          <w:u w:val="single"/>
        </w:rPr>
        <w:t>Essay</w:t>
      </w:r>
    </w:p>
    <w:p w:rsidR="3498201B" w:rsidRDefault="3498201B" w:rsidP="206FC0F9">
      <w:pPr>
        <w:jc w:val="center"/>
      </w:pPr>
      <w:r w:rsidRPr="206FC0F9">
        <w:rPr>
          <w:rFonts w:ascii="Arial" w:eastAsia="Arial" w:hAnsi="Arial" w:cs="Arial"/>
          <w:b/>
          <w:bCs/>
          <w:sz w:val="28"/>
          <w:szCs w:val="28"/>
        </w:rPr>
        <w:t xml:space="preserve"> </w:t>
      </w:r>
    </w:p>
    <w:p w:rsidR="3498201B" w:rsidRDefault="3498201B" w:rsidP="206FC0F9">
      <w:pPr>
        <w:spacing w:line="257" w:lineRule="auto"/>
        <w:jc w:val="center"/>
      </w:pPr>
      <w:r w:rsidRPr="50842805">
        <w:rPr>
          <w:rFonts w:ascii="Arial" w:eastAsia="Arial" w:hAnsi="Arial" w:cs="Arial"/>
          <w:b/>
          <w:bCs/>
          <w:sz w:val="24"/>
          <w:szCs w:val="24"/>
        </w:rPr>
        <w:t xml:space="preserve">   </w:t>
      </w:r>
    </w:p>
    <w:p w:rsidR="3498201B" w:rsidRDefault="3498201B" w:rsidP="206FC0F9">
      <w:pPr>
        <w:spacing w:line="257" w:lineRule="auto"/>
      </w:pPr>
      <w:r w:rsidRPr="206FC0F9">
        <w:rPr>
          <w:rFonts w:ascii="Arial" w:eastAsia="Arial" w:hAnsi="Arial" w:cs="Arial"/>
          <w:b/>
          <w:bCs/>
          <w:sz w:val="24"/>
          <w:szCs w:val="24"/>
        </w:rPr>
        <w:t>Student name: Ivelina Parker</w:t>
      </w:r>
    </w:p>
    <w:p w:rsidR="3498201B" w:rsidRDefault="3498201B" w:rsidP="206FC0F9">
      <w:pPr>
        <w:spacing w:line="257" w:lineRule="auto"/>
      </w:pPr>
      <w:r w:rsidRPr="206FC0F9">
        <w:rPr>
          <w:rFonts w:ascii="Arial" w:eastAsia="Arial" w:hAnsi="Arial" w:cs="Arial"/>
          <w:b/>
          <w:bCs/>
          <w:sz w:val="24"/>
          <w:szCs w:val="24"/>
        </w:rPr>
        <w:t>Student number: 1921483</w:t>
      </w:r>
    </w:p>
    <w:p w:rsidR="3498201B" w:rsidRDefault="3498201B" w:rsidP="206FC0F9">
      <w:pPr>
        <w:spacing w:line="257" w:lineRule="auto"/>
      </w:pPr>
      <w:r w:rsidRPr="206FC0F9">
        <w:rPr>
          <w:rFonts w:ascii="Arial" w:eastAsia="Arial" w:hAnsi="Arial" w:cs="Arial"/>
          <w:b/>
          <w:bCs/>
          <w:sz w:val="24"/>
          <w:szCs w:val="24"/>
        </w:rPr>
        <w:t>Group: 2</w:t>
      </w:r>
    </w:p>
    <w:p w:rsidR="3498201B" w:rsidRDefault="3498201B" w:rsidP="206FC0F9">
      <w:pPr>
        <w:spacing w:line="257" w:lineRule="auto"/>
      </w:pPr>
      <w:r w:rsidRPr="206FC0F9">
        <w:rPr>
          <w:rFonts w:ascii="Arial" w:eastAsia="Arial" w:hAnsi="Arial" w:cs="Arial"/>
          <w:b/>
          <w:bCs/>
          <w:sz w:val="24"/>
          <w:szCs w:val="24"/>
        </w:rPr>
        <w:t>Lecturer name: Dr Racheal Adebayo</w:t>
      </w:r>
    </w:p>
    <w:p w:rsidR="3498201B" w:rsidRDefault="3498201B" w:rsidP="206FC0F9">
      <w:pPr>
        <w:spacing w:line="257" w:lineRule="auto"/>
      </w:pPr>
      <w:r w:rsidRPr="206FC0F9">
        <w:rPr>
          <w:rFonts w:ascii="Arial" w:eastAsia="Arial" w:hAnsi="Arial" w:cs="Arial"/>
          <w:b/>
          <w:bCs/>
          <w:sz w:val="24"/>
          <w:szCs w:val="24"/>
        </w:rPr>
        <w:t xml:space="preserve">Submission Date: </w:t>
      </w:r>
      <w:r w:rsidR="1F222F9A" w:rsidRPr="206FC0F9">
        <w:rPr>
          <w:rFonts w:ascii="Arial" w:eastAsia="Arial" w:hAnsi="Arial" w:cs="Arial"/>
          <w:b/>
          <w:bCs/>
          <w:sz w:val="24"/>
          <w:szCs w:val="24"/>
        </w:rPr>
        <w:t>03/09/2021</w:t>
      </w:r>
    </w:p>
    <w:p w:rsidR="3498201B" w:rsidRDefault="3498201B" w:rsidP="206FC0F9">
      <w:pPr>
        <w:spacing w:line="257" w:lineRule="auto"/>
      </w:pPr>
      <w:r w:rsidRPr="50842805">
        <w:rPr>
          <w:rFonts w:ascii="Arial" w:eastAsia="Arial" w:hAnsi="Arial" w:cs="Arial"/>
          <w:b/>
          <w:bCs/>
          <w:sz w:val="24"/>
          <w:szCs w:val="24"/>
        </w:rPr>
        <w:t>Word count:</w:t>
      </w:r>
      <w:r w:rsidR="46502CB2" w:rsidRPr="50842805">
        <w:rPr>
          <w:rFonts w:ascii="Arial" w:eastAsia="Arial" w:hAnsi="Arial" w:cs="Arial"/>
          <w:b/>
          <w:bCs/>
          <w:sz w:val="24"/>
          <w:szCs w:val="24"/>
        </w:rPr>
        <w:t xml:space="preserve"> 2657</w:t>
      </w:r>
    </w:p>
    <w:p w:rsidR="3498201B" w:rsidRDefault="3498201B" w:rsidP="206FC0F9">
      <w:pPr>
        <w:spacing w:line="257" w:lineRule="auto"/>
      </w:pPr>
      <w:r w:rsidRPr="206FC0F9">
        <w:rPr>
          <w:rFonts w:ascii="Arial" w:eastAsia="Arial" w:hAnsi="Arial" w:cs="Arial"/>
          <w:sz w:val="24"/>
          <w:szCs w:val="24"/>
        </w:rPr>
        <w:t xml:space="preserve"> </w:t>
      </w:r>
    </w:p>
    <w:tbl>
      <w:tblPr>
        <w:tblStyle w:val="TableGrid"/>
        <w:tblW w:w="0" w:type="auto"/>
        <w:tblLayout w:type="fixed"/>
        <w:tblLook w:val="04A0"/>
      </w:tblPr>
      <w:tblGrid>
        <w:gridCol w:w="9015"/>
      </w:tblGrid>
      <w:tr w:rsidR="206FC0F9" w:rsidTr="206FC0F9">
        <w:tc>
          <w:tcPr>
            <w:tcW w:w="9015" w:type="dxa"/>
            <w:tcBorders>
              <w:top w:val="single" w:sz="8" w:space="0" w:color="auto"/>
              <w:left w:val="single" w:sz="8" w:space="0" w:color="auto"/>
              <w:bottom w:val="single" w:sz="8" w:space="0" w:color="auto"/>
              <w:right w:val="single" w:sz="8" w:space="0" w:color="auto"/>
            </w:tcBorders>
          </w:tcPr>
          <w:p w:rsidR="206FC0F9" w:rsidRDefault="206FC0F9">
            <w:r w:rsidRPr="206FC0F9">
              <w:rPr>
                <w:rFonts w:ascii="Arial" w:eastAsia="Arial" w:hAnsi="Arial" w:cs="Arial"/>
                <w:b/>
                <w:bCs/>
              </w:rPr>
              <w:t xml:space="preserve"> </w:t>
            </w:r>
          </w:p>
          <w:p w:rsidR="206FC0F9" w:rsidRDefault="206FC0F9">
            <w:r w:rsidRPr="206FC0F9">
              <w:rPr>
                <w:rFonts w:ascii="Arial" w:eastAsia="Arial" w:hAnsi="Arial" w:cs="Arial"/>
                <w:b/>
                <w:bCs/>
              </w:rPr>
              <w:t>Learner declaration</w:t>
            </w:r>
          </w:p>
          <w:p w:rsidR="206FC0F9" w:rsidRDefault="206FC0F9">
            <w:r w:rsidRPr="206FC0F9">
              <w:rPr>
                <w:rFonts w:ascii="Arial" w:eastAsia="Arial" w:hAnsi="Arial" w:cs="Arial"/>
              </w:rPr>
              <w:t xml:space="preserve"> </w:t>
            </w:r>
          </w:p>
        </w:tc>
      </w:tr>
      <w:tr w:rsidR="206FC0F9" w:rsidTr="206FC0F9">
        <w:tc>
          <w:tcPr>
            <w:tcW w:w="9015" w:type="dxa"/>
            <w:tcBorders>
              <w:top w:val="single" w:sz="8" w:space="0" w:color="auto"/>
              <w:left w:val="single" w:sz="8" w:space="0" w:color="auto"/>
              <w:bottom w:val="single" w:sz="8" w:space="0" w:color="auto"/>
              <w:right w:val="single" w:sz="8" w:space="0" w:color="auto"/>
            </w:tcBorders>
          </w:tcPr>
          <w:p w:rsidR="206FC0F9" w:rsidRDefault="206FC0F9">
            <w:r w:rsidRPr="206FC0F9">
              <w:rPr>
                <w:rFonts w:ascii="Arial" w:eastAsia="Arial" w:hAnsi="Arial" w:cs="Arial"/>
              </w:rPr>
              <w:t xml:space="preserve"> </w:t>
            </w:r>
          </w:p>
          <w:p w:rsidR="206FC0F9" w:rsidRDefault="206FC0F9">
            <w:r w:rsidRPr="206FC0F9">
              <w:rPr>
                <w:rFonts w:ascii="Arial" w:eastAsia="Arial" w:hAnsi="Arial" w:cs="Arial"/>
              </w:rPr>
              <w:t xml:space="preserve">This assignment is my own original work. No part of this work has been copied from any other source or person except where due acknowledgement is made, and no part of the work has been previously submitted for assessment at this or any other institution. </w:t>
            </w:r>
          </w:p>
          <w:p w:rsidR="206FC0F9" w:rsidRDefault="206FC0F9">
            <w:r w:rsidRPr="206FC0F9">
              <w:rPr>
                <w:rFonts w:ascii="Arial" w:eastAsia="Arial" w:hAnsi="Arial" w:cs="Arial"/>
              </w:rPr>
              <w:t xml:space="preserve">I have read the Student Academic Integrity Policy and understand its implications. </w:t>
            </w:r>
          </w:p>
          <w:p w:rsidR="206FC0F9" w:rsidRDefault="206FC0F9">
            <w:r w:rsidRPr="206FC0F9">
              <w:rPr>
                <w:rFonts w:ascii="Arial" w:eastAsia="Arial" w:hAnsi="Arial" w:cs="Arial"/>
              </w:rPr>
              <w:t xml:space="preserve"> </w:t>
            </w:r>
          </w:p>
          <w:p w:rsidR="206FC0F9" w:rsidRDefault="206FC0F9">
            <w:r w:rsidRPr="206FC0F9">
              <w:rPr>
                <w:rFonts w:ascii="Arial" w:eastAsia="Arial" w:hAnsi="Arial" w:cs="Arial"/>
              </w:rPr>
              <w:t>Student signature:       Ivelina Parker                                       Date:</w:t>
            </w:r>
            <w:r w:rsidR="42B8E04C" w:rsidRPr="206FC0F9">
              <w:rPr>
                <w:rFonts w:ascii="Arial" w:eastAsia="Arial" w:hAnsi="Arial" w:cs="Arial"/>
              </w:rPr>
              <w:t>03</w:t>
            </w:r>
            <w:r w:rsidRPr="206FC0F9">
              <w:rPr>
                <w:rFonts w:ascii="Arial" w:eastAsia="Arial" w:hAnsi="Arial" w:cs="Arial"/>
              </w:rPr>
              <w:t>/0</w:t>
            </w:r>
            <w:r w:rsidR="38D88A48" w:rsidRPr="206FC0F9">
              <w:rPr>
                <w:rFonts w:ascii="Arial" w:eastAsia="Arial" w:hAnsi="Arial" w:cs="Arial"/>
              </w:rPr>
              <w:t>9</w:t>
            </w:r>
            <w:r w:rsidRPr="206FC0F9">
              <w:rPr>
                <w:rFonts w:ascii="Arial" w:eastAsia="Arial" w:hAnsi="Arial" w:cs="Arial"/>
              </w:rPr>
              <w:t>/2021</w:t>
            </w:r>
          </w:p>
        </w:tc>
      </w:tr>
    </w:tbl>
    <w:p w:rsidR="50842805" w:rsidRDefault="50842805" w:rsidP="50842805">
      <w:pPr>
        <w:jc w:val="center"/>
      </w:pPr>
    </w:p>
    <w:p w:rsidR="206FC0F9" w:rsidRDefault="42A79968" w:rsidP="50842805">
      <w:pPr>
        <w:jc w:val="center"/>
        <w:rPr>
          <w:rFonts w:ascii="Arial" w:eastAsia="Arial" w:hAnsi="Arial" w:cs="Arial"/>
          <w:b/>
          <w:bCs/>
          <w:sz w:val="28"/>
          <w:szCs w:val="28"/>
        </w:rPr>
      </w:pPr>
      <w:r w:rsidRPr="50842805">
        <w:rPr>
          <w:rFonts w:ascii="Arial" w:eastAsia="Arial" w:hAnsi="Arial" w:cs="Arial"/>
          <w:b/>
          <w:bCs/>
          <w:sz w:val="28"/>
          <w:szCs w:val="28"/>
        </w:rPr>
        <w:lastRenderedPageBreak/>
        <w:t xml:space="preserve">History of Childhood in the last few centuries </w:t>
      </w:r>
    </w:p>
    <w:p w:rsidR="50842805" w:rsidRDefault="50842805" w:rsidP="50842805">
      <w:pPr>
        <w:jc w:val="center"/>
        <w:rPr>
          <w:rFonts w:ascii="Arial" w:eastAsia="Arial" w:hAnsi="Arial" w:cs="Arial"/>
          <w:b/>
          <w:bCs/>
          <w:sz w:val="24"/>
          <w:szCs w:val="24"/>
        </w:rPr>
      </w:pPr>
    </w:p>
    <w:p w:rsidR="008048EC" w:rsidRDefault="008048EC" w:rsidP="50842805">
      <w:pPr>
        <w:jc w:val="center"/>
        <w:rPr>
          <w:rFonts w:ascii="Arial" w:eastAsia="Arial" w:hAnsi="Arial" w:cs="Arial"/>
          <w:b/>
          <w:bCs/>
          <w:sz w:val="24"/>
          <w:szCs w:val="24"/>
        </w:rPr>
      </w:pPr>
    </w:p>
    <w:p w:rsidR="206FC0F9" w:rsidRDefault="599D1812" w:rsidP="206FC0F9">
      <w:pPr>
        <w:rPr>
          <w:rFonts w:ascii="Arial" w:eastAsia="Arial" w:hAnsi="Arial" w:cs="Arial"/>
          <w:b/>
          <w:bCs/>
          <w:sz w:val="24"/>
          <w:szCs w:val="24"/>
        </w:rPr>
      </w:pPr>
      <w:r w:rsidRPr="50842805">
        <w:rPr>
          <w:rFonts w:ascii="Arial" w:eastAsia="Arial" w:hAnsi="Arial" w:cs="Arial"/>
          <w:b/>
          <w:bCs/>
          <w:sz w:val="24"/>
          <w:szCs w:val="24"/>
        </w:rPr>
        <w:t>Introduction</w:t>
      </w:r>
    </w:p>
    <w:p w:rsidR="00205717" w:rsidRDefault="00205717" w:rsidP="206FC0F9"/>
    <w:p w:rsidR="206FC0F9" w:rsidRDefault="5DDD0BE5" w:rsidP="50842805">
      <w:pPr>
        <w:spacing w:line="480" w:lineRule="auto"/>
        <w:jc w:val="both"/>
      </w:pPr>
      <w:r w:rsidRPr="50842805">
        <w:rPr>
          <w:rFonts w:ascii="Arial" w:eastAsia="Arial" w:hAnsi="Arial" w:cs="Arial"/>
          <w:sz w:val="24"/>
          <w:szCs w:val="24"/>
        </w:rPr>
        <w:t>An analysis of the concept of childhood from the 16</w:t>
      </w:r>
      <w:r w:rsidRPr="50842805">
        <w:rPr>
          <w:rFonts w:ascii="Arial" w:eastAsia="Arial" w:hAnsi="Arial" w:cs="Arial"/>
          <w:sz w:val="24"/>
          <w:szCs w:val="24"/>
          <w:vertAlign w:val="superscript"/>
        </w:rPr>
        <w:t>th</w:t>
      </w:r>
      <w:r w:rsidRPr="50842805">
        <w:rPr>
          <w:rFonts w:ascii="Arial" w:eastAsia="Arial" w:hAnsi="Arial" w:cs="Arial"/>
          <w:sz w:val="24"/>
          <w:szCs w:val="24"/>
        </w:rPr>
        <w:t xml:space="preserve"> century onwards would point to a huge influence of environmental factors on how children and childhood w</w:t>
      </w:r>
      <w:r w:rsidR="6C45A060" w:rsidRPr="50842805">
        <w:rPr>
          <w:rFonts w:ascii="Arial" w:eastAsia="Arial" w:hAnsi="Arial" w:cs="Arial"/>
          <w:sz w:val="24"/>
          <w:szCs w:val="24"/>
        </w:rPr>
        <w:t>ere perceived. This proceeded</w:t>
      </w:r>
      <w:r w:rsidRPr="50842805">
        <w:rPr>
          <w:rFonts w:ascii="Arial" w:eastAsia="Arial" w:hAnsi="Arial" w:cs="Arial"/>
          <w:sz w:val="24"/>
          <w:szCs w:val="24"/>
        </w:rPr>
        <w:t xml:space="preserve"> into the Victorian ages, when the construct of childhood was </w:t>
      </w:r>
      <w:r w:rsidR="1A35CE60" w:rsidRPr="50842805">
        <w:rPr>
          <w:rFonts w:ascii="Arial" w:eastAsia="Arial" w:hAnsi="Arial" w:cs="Arial"/>
          <w:sz w:val="24"/>
          <w:szCs w:val="24"/>
        </w:rPr>
        <w:t>influenced</w:t>
      </w:r>
      <w:r w:rsidRPr="50842805">
        <w:rPr>
          <w:rFonts w:ascii="Arial" w:eastAsia="Arial" w:hAnsi="Arial" w:cs="Arial"/>
          <w:sz w:val="24"/>
          <w:szCs w:val="24"/>
        </w:rPr>
        <w:t xml:space="preserve"> by developments in religion, art, literatur</w:t>
      </w:r>
      <w:r w:rsidR="289BE841" w:rsidRPr="50842805">
        <w:rPr>
          <w:rFonts w:ascii="Arial" w:eastAsia="Arial" w:hAnsi="Arial" w:cs="Arial"/>
          <w:sz w:val="24"/>
          <w:szCs w:val="24"/>
        </w:rPr>
        <w:t>e, and to great</w:t>
      </w:r>
      <w:r w:rsidRPr="50842805">
        <w:rPr>
          <w:rFonts w:ascii="Arial" w:eastAsia="Arial" w:hAnsi="Arial" w:cs="Arial"/>
          <w:sz w:val="24"/>
          <w:szCs w:val="24"/>
        </w:rPr>
        <w:t xml:space="preserve"> extent the economic developments. For instance, developments in agriculture</w:t>
      </w:r>
      <w:r w:rsidR="3CC578D7" w:rsidRPr="50842805">
        <w:rPr>
          <w:rFonts w:ascii="Arial" w:eastAsia="Arial" w:hAnsi="Arial" w:cs="Arial"/>
          <w:sz w:val="24"/>
          <w:szCs w:val="24"/>
        </w:rPr>
        <w:t>, as well as industries,</w:t>
      </w:r>
      <w:r w:rsidRPr="50842805">
        <w:rPr>
          <w:rFonts w:ascii="Arial" w:eastAsia="Arial" w:hAnsi="Arial" w:cs="Arial"/>
          <w:sz w:val="24"/>
          <w:szCs w:val="24"/>
        </w:rPr>
        <w:t xml:space="preserve"> meant that children had to work from an early age, and as such seen as a version of adulthood, miniature adults.</w:t>
      </w:r>
    </w:p>
    <w:p w:rsidR="206FC0F9" w:rsidRDefault="61B8B02D" w:rsidP="50842805">
      <w:pPr>
        <w:spacing w:line="480" w:lineRule="auto"/>
        <w:jc w:val="both"/>
        <w:rPr>
          <w:rFonts w:ascii="Arial" w:eastAsia="Arial" w:hAnsi="Arial" w:cs="Arial"/>
          <w:sz w:val="24"/>
          <w:szCs w:val="24"/>
        </w:rPr>
      </w:pPr>
      <w:r w:rsidRPr="50842805">
        <w:rPr>
          <w:rFonts w:ascii="Arial" w:eastAsia="Arial" w:hAnsi="Arial" w:cs="Arial"/>
          <w:sz w:val="24"/>
          <w:szCs w:val="24"/>
        </w:rPr>
        <w:t>This essay will seek to review the concept of childhood and how it has developed from the Victorian ages into the contemporary periods</w:t>
      </w:r>
      <w:r w:rsidR="656910F4" w:rsidRPr="50842805">
        <w:rPr>
          <w:rFonts w:ascii="Arial" w:eastAsia="Arial" w:hAnsi="Arial" w:cs="Arial"/>
          <w:sz w:val="24"/>
          <w:szCs w:val="24"/>
        </w:rPr>
        <w:t xml:space="preserve">, </w:t>
      </w:r>
      <w:r w:rsidRPr="50842805">
        <w:rPr>
          <w:rFonts w:ascii="Arial" w:eastAsia="Arial" w:hAnsi="Arial" w:cs="Arial"/>
          <w:sz w:val="24"/>
          <w:szCs w:val="24"/>
        </w:rPr>
        <w:t>includ</w:t>
      </w:r>
      <w:r w:rsidR="30892EED" w:rsidRPr="50842805">
        <w:rPr>
          <w:rFonts w:ascii="Arial" w:eastAsia="Arial" w:hAnsi="Arial" w:cs="Arial"/>
          <w:sz w:val="24"/>
          <w:szCs w:val="24"/>
        </w:rPr>
        <w:t>ing</w:t>
      </w:r>
      <w:r w:rsidRPr="50842805">
        <w:rPr>
          <w:rFonts w:ascii="Arial" w:eastAsia="Arial" w:hAnsi="Arial" w:cs="Arial"/>
          <w:sz w:val="24"/>
          <w:szCs w:val="24"/>
        </w:rPr>
        <w:t xml:space="preserve"> an assessment of the elements of childhood and family life. Th</w:t>
      </w:r>
      <w:r w:rsidR="4DD84F8E" w:rsidRPr="50842805">
        <w:rPr>
          <w:rFonts w:ascii="Arial" w:eastAsia="Arial" w:hAnsi="Arial" w:cs="Arial"/>
          <w:sz w:val="24"/>
          <w:szCs w:val="24"/>
        </w:rPr>
        <w:t>e</w:t>
      </w:r>
      <w:r w:rsidRPr="50842805">
        <w:rPr>
          <w:rFonts w:ascii="Arial" w:eastAsia="Arial" w:hAnsi="Arial" w:cs="Arial"/>
          <w:sz w:val="24"/>
          <w:szCs w:val="24"/>
        </w:rPr>
        <w:t xml:space="preserve"> essay will also discuss the factors which influenced the changes in the social construct of childhood and families from Victorian times to the </w:t>
      </w:r>
      <w:r w:rsidR="13FC6903" w:rsidRPr="50842805">
        <w:rPr>
          <w:rFonts w:ascii="Arial" w:eastAsia="Arial" w:hAnsi="Arial" w:cs="Arial"/>
          <w:sz w:val="24"/>
          <w:szCs w:val="24"/>
        </w:rPr>
        <w:t>present and</w:t>
      </w:r>
      <w:r w:rsidRPr="50842805">
        <w:rPr>
          <w:rFonts w:ascii="Arial" w:eastAsia="Arial" w:hAnsi="Arial" w:cs="Arial"/>
          <w:sz w:val="24"/>
          <w:szCs w:val="24"/>
        </w:rPr>
        <w:t xml:space="preserve"> will include the impact of these factors on the lives of children, young people</w:t>
      </w:r>
      <w:r w:rsidR="20E1C781" w:rsidRPr="50842805">
        <w:rPr>
          <w:rFonts w:ascii="Arial" w:eastAsia="Arial" w:hAnsi="Arial" w:cs="Arial"/>
          <w:sz w:val="24"/>
          <w:szCs w:val="24"/>
        </w:rPr>
        <w:t>,</w:t>
      </w:r>
      <w:r w:rsidRPr="50842805">
        <w:rPr>
          <w:rFonts w:ascii="Arial" w:eastAsia="Arial" w:hAnsi="Arial" w:cs="Arial"/>
          <w:sz w:val="24"/>
          <w:szCs w:val="24"/>
        </w:rPr>
        <w:t xml:space="preserve"> and families and in reducing inequalities in health and social care.</w:t>
      </w:r>
      <w:r w:rsidR="240DF626" w:rsidRPr="50842805">
        <w:rPr>
          <w:rFonts w:ascii="Arial" w:eastAsia="Arial" w:hAnsi="Arial" w:cs="Arial"/>
          <w:sz w:val="24"/>
          <w:szCs w:val="24"/>
        </w:rPr>
        <w:t xml:space="preserve"> A</w:t>
      </w:r>
      <w:r w:rsidRPr="50842805">
        <w:rPr>
          <w:rFonts w:ascii="Arial" w:eastAsia="Arial" w:hAnsi="Arial" w:cs="Arial"/>
          <w:sz w:val="24"/>
          <w:szCs w:val="24"/>
        </w:rPr>
        <w:t xml:space="preserve">ssessment and analysis </w:t>
      </w:r>
      <w:r w:rsidR="29F05A68" w:rsidRPr="50842805">
        <w:rPr>
          <w:rFonts w:ascii="Arial" w:eastAsia="Arial" w:hAnsi="Arial" w:cs="Arial"/>
          <w:sz w:val="24"/>
          <w:szCs w:val="24"/>
        </w:rPr>
        <w:t xml:space="preserve">will </w:t>
      </w:r>
      <w:r w:rsidR="358EF0DC" w:rsidRPr="50842805">
        <w:rPr>
          <w:rFonts w:ascii="Arial" w:eastAsia="Arial" w:hAnsi="Arial" w:cs="Arial"/>
          <w:sz w:val="24"/>
          <w:szCs w:val="24"/>
        </w:rPr>
        <w:t xml:space="preserve">also </w:t>
      </w:r>
      <w:r w:rsidR="29F05A68" w:rsidRPr="50842805">
        <w:rPr>
          <w:rFonts w:ascii="Arial" w:eastAsia="Arial" w:hAnsi="Arial" w:cs="Arial"/>
          <w:sz w:val="24"/>
          <w:szCs w:val="24"/>
        </w:rPr>
        <w:t xml:space="preserve">be included, </w:t>
      </w:r>
      <w:r w:rsidRPr="50842805">
        <w:rPr>
          <w:rFonts w:ascii="Arial" w:eastAsia="Arial" w:hAnsi="Arial" w:cs="Arial"/>
          <w:sz w:val="24"/>
          <w:szCs w:val="24"/>
        </w:rPr>
        <w:t>of approaches and interventions which would seek to support vulnerable children, young people</w:t>
      </w:r>
      <w:r w:rsidR="469507B7" w:rsidRPr="50842805">
        <w:rPr>
          <w:rFonts w:ascii="Arial" w:eastAsia="Arial" w:hAnsi="Arial" w:cs="Arial"/>
          <w:sz w:val="24"/>
          <w:szCs w:val="24"/>
        </w:rPr>
        <w:t>, and families in contemporary times, including their effectiveness in reducing inequalities and a recommendation on areas that</w:t>
      </w:r>
      <w:r w:rsidR="50842805" w:rsidRPr="50842805">
        <w:rPr>
          <w:rFonts w:ascii="Arial" w:eastAsia="Arial" w:hAnsi="Arial" w:cs="Arial"/>
          <w:sz w:val="24"/>
          <w:szCs w:val="24"/>
        </w:rPr>
        <w:t xml:space="preserve"> </w:t>
      </w:r>
      <w:r w:rsidRPr="50842805">
        <w:rPr>
          <w:rFonts w:ascii="Arial" w:eastAsia="Arial" w:hAnsi="Arial" w:cs="Arial"/>
          <w:sz w:val="24"/>
          <w:szCs w:val="24"/>
        </w:rPr>
        <w:t>could be improved.</w:t>
      </w:r>
    </w:p>
    <w:p w:rsidR="206FC0F9" w:rsidRDefault="206FC0F9" w:rsidP="50842805">
      <w:pPr>
        <w:spacing w:line="480" w:lineRule="auto"/>
        <w:jc w:val="both"/>
        <w:rPr>
          <w:rFonts w:ascii="Arial" w:eastAsia="Arial" w:hAnsi="Arial" w:cs="Arial"/>
          <w:sz w:val="24"/>
          <w:szCs w:val="24"/>
        </w:rPr>
      </w:pPr>
    </w:p>
    <w:p w:rsidR="206FC0F9" w:rsidRDefault="74A93CF6" w:rsidP="50842805">
      <w:pPr>
        <w:spacing w:line="480" w:lineRule="auto"/>
        <w:jc w:val="both"/>
        <w:rPr>
          <w:rFonts w:ascii="Arial" w:eastAsia="Arial" w:hAnsi="Arial" w:cs="Arial"/>
          <w:b/>
          <w:bCs/>
          <w:sz w:val="24"/>
          <w:szCs w:val="24"/>
        </w:rPr>
      </w:pPr>
      <w:r w:rsidRPr="50842805">
        <w:rPr>
          <w:rFonts w:ascii="Arial" w:eastAsia="Arial" w:hAnsi="Arial" w:cs="Arial"/>
          <w:b/>
          <w:bCs/>
          <w:sz w:val="24"/>
          <w:szCs w:val="24"/>
        </w:rPr>
        <w:t>Definitions of childhood and key elements of family life</w:t>
      </w:r>
    </w:p>
    <w:p w:rsidR="206FC0F9" w:rsidRDefault="0FA96365" w:rsidP="50842805">
      <w:pPr>
        <w:spacing w:line="480" w:lineRule="auto"/>
        <w:jc w:val="both"/>
      </w:pPr>
      <w:r w:rsidRPr="50842805">
        <w:rPr>
          <w:rFonts w:ascii="Arial" w:eastAsia="Arial" w:hAnsi="Arial" w:cs="Arial"/>
          <w:sz w:val="24"/>
          <w:szCs w:val="24"/>
        </w:rPr>
        <w:lastRenderedPageBreak/>
        <w:t xml:space="preserve">As noted by </w:t>
      </w:r>
      <w:proofErr w:type="spellStart"/>
      <w:r w:rsidRPr="50842805">
        <w:rPr>
          <w:rFonts w:ascii="Arial" w:eastAsia="Arial" w:hAnsi="Arial" w:cs="Arial"/>
          <w:sz w:val="24"/>
          <w:szCs w:val="24"/>
        </w:rPr>
        <w:t>Kehily</w:t>
      </w:r>
      <w:proofErr w:type="spellEnd"/>
      <w:r w:rsidRPr="50842805">
        <w:rPr>
          <w:rFonts w:ascii="Arial" w:eastAsia="Arial" w:hAnsi="Arial" w:cs="Arial"/>
          <w:sz w:val="24"/>
          <w:szCs w:val="24"/>
        </w:rPr>
        <w:t xml:space="preserve"> (2013), the definitions of childhood throughout history </w:t>
      </w:r>
      <w:r w:rsidR="2DA0BB2F" w:rsidRPr="50842805">
        <w:rPr>
          <w:rFonts w:ascii="Arial" w:eastAsia="Arial" w:hAnsi="Arial" w:cs="Arial"/>
          <w:sz w:val="24"/>
          <w:szCs w:val="24"/>
        </w:rPr>
        <w:t>have</w:t>
      </w:r>
      <w:r w:rsidRPr="50842805">
        <w:rPr>
          <w:rFonts w:ascii="Arial" w:eastAsia="Arial" w:hAnsi="Arial" w:cs="Arial"/>
          <w:sz w:val="24"/>
          <w:szCs w:val="24"/>
        </w:rPr>
        <w:t xml:space="preserve"> been </w:t>
      </w:r>
      <w:r w:rsidR="3FCC1A17" w:rsidRPr="50842805">
        <w:rPr>
          <w:rFonts w:ascii="Arial" w:eastAsia="Arial" w:hAnsi="Arial" w:cs="Arial"/>
          <w:sz w:val="24"/>
          <w:szCs w:val="24"/>
        </w:rPr>
        <w:t>influenced</w:t>
      </w:r>
      <w:r w:rsidRPr="50842805">
        <w:rPr>
          <w:rFonts w:ascii="Arial" w:eastAsia="Arial" w:hAnsi="Arial" w:cs="Arial"/>
          <w:sz w:val="24"/>
          <w:szCs w:val="24"/>
        </w:rPr>
        <w:t xml:space="preserve"> by the prevailing socio-political and economic conditions. For instance, </w:t>
      </w:r>
      <w:proofErr w:type="spellStart"/>
      <w:r w:rsidRPr="50842805">
        <w:rPr>
          <w:rFonts w:ascii="Arial" w:eastAsia="Arial" w:hAnsi="Arial" w:cs="Arial"/>
          <w:sz w:val="24"/>
          <w:szCs w:val="24"/>
        </w:rPr>
        <w:t>Kehily</w:t>
      </w:r>
      <w:proofErr w:type="spellEnd"/>
      <w:r w:rsidRPr="50842805">
        <w:rPr>
          <w:rFonts w:ascii="Arial" w:eastAsia="Arial" w:hAnsi="Arial" w:cs="Arial"/>
          <w:sz w:val="24"/>
          <w:szCs w:val="24"/>
        </w:rPr>
        <w:t xml:space="preserve"> (2013) notes that in rural agricultural societies up to 18century, England and Europe perceived children as a source of labour. This then meant that their definition of childhood revolved around their contributions to the family economy. </w:t>
      </w:r>
    </w:p>
    <w:p w:rsidR="206FC0F9" w:rsidRDefault="0FA96365" w:rsidP="50842805">
      <w:pPr>
        <w:spacing w:line="480" w:lineRule="auto"/>
        <w:jc w:val="both"/>
      </w:pPr>
      <w:r w:rsidRPr="50842805">
        <w:rPr>
          <w:rFonts w:ascii="Arial" w:eastAsia="Arial" w:hAnsi="Arial" w:cs="Arial"/>
          <w:sz w:val="24"/>
          <w:szCs w:val="24"/>
        </w:rPr>
        <w:t xml:space="preserve">Pound (2014) suggests that the definition of childhood in these societies within this period was an extension of the medieval definition of childhood as miniature adults. The prevalent practice of swaddling and wet nursing in these periods as noted by childhood historians such as Lawrence </w:t>
      </w:r>
      <w:proofErr w:type="gramStart"/>
      <w:r w:rsidRPr="50842805">
        <w:rPr>
          <w:rFonts w:ascii="Arial" w:eastAsia="Arial" w:hAnsi="Arial" w:cs="Arial"/>
          <w:sz w:val="24"/>
          <w:szCs w:val="24"/>
        </w:rPr>
        <w:t>Stones</w:t>
      </w:r>
      <w:r w:rsidR="4AB21365" w:rsidRPr="50842805">
        <w:rPr>
          <w:rFonts w:ascii="Arial" w:eastAsia="Arial" w:hAnsi="Arial" w:cs="Arial"/>
          <w:sz w:val="24"/>
          <w:szCs w:val="24"/>
        </w:rPr>
        <w:t>,</w:t>
      </w:r>
      <w:proofErr w:type="gramEnd"/>
      <w:r w:rsidRPr="50842805">
        <w:rPr>
          <w:rFonts w:ascii="Arial" w:eastAsia="Arial" w:hAnsi="Arial" w:cs="Arial"/>
          <w:sz w:val="24"/>
          <w:szCs w:val="24"/>
        </w:rPr>
        <w:t xml:space="preserve"> would also depict a coldness towards childhood as a common social construct among families. This definition of childhood would be attributed to the limited knowledge about the needs of children available at the time, which meant that parents did not know how to respond to them. Although these practices were on a notable decline in Victorian times, they would still point to a difference in the social construct of childhood, families and family life between these periods and the current situation.</w:t>
      </w:r>
    </w:p>
    <w:p w:rsidR="206FC0F9" w:rsidRDefault="290A5AD4" w:rsidP="50842805">
      <w:pPr>
        <w:spacing w:line="480" w:lineRule="auto"/>
        <w:jc w:val="both"/>
        <w:rPr>
          <w:rFonts w:ascii="Arial" w:eastAsia="Arial" w:hAnsi="Arial" w:cs="Arial"/>
          <w:sz w:val="24"/>
          <w:szCs w:val="24"/>
        </w:rPr>
      </w:pPr>
      <w:r w:rsidRPr="50842805">
        <w:rPr>
          <w:rFonts w:ascii="Arial" w:eastAsia="Arial" w:hAnsi="Arial" w:cs="Arial"/>
          <w:sz w:val="24"/>
          <w:szCs w:val="24"/>
        </w:rPr>
        <w:t xml:space="preserve">However, </w:t>
      </w:r>
      <w:proofErr w:type="spellStart"/>
      <w:r w:rsidRPr="50842805">
        <w:rPr>
          <w:rFonts w:ascii="Arial" w:eastAsia="Arial" w:hAnsi="Arial" w:cs="Arial"/>
          <w:sz w:val="24"/>
          <w:szCs w:val="24"/>
        </w:rPr>
        <w:t>Kehily</w:t>
      </w:r>
      <w:proofErr w:type="spellEnd"/>
      <w:r w:rsidRPr="50842805">
        <w:rPr>
          <w:rFonts w:ascii="Arial" w:eastAsia="Arial" w:hAnsi="Arial" w:cs="Arial"/>
          <w:sz w:val="24"/>
          <w:szCs w:val="24"/>
        </w:rPr>
        <w:t xml:space="preserve"> (2013) notes </w:t>
      </w:r>
      <w:r w:rsidR="00D146A5" w:rsidRPr="50842805">
        <w:rPr>
          <w:rFonts w:ascii="Arial" w:eastAsia="Arial" w:hAnsi="Arial" w:cs="Arial"/>
          <w:sz w:val="24"/>
          <w:szCs w:val="24"/>
        </w:rPr>
        <w:t>that part</w:t>
      </w:r>
      <w:r w:rsidRPr="50842805">
        <w:rPr>
          <w:rFonts w:ascii="Arial" w:eastAsia="Arial" w:hAnsi="Arial" w:cs="Arial"/>
          <w:sz w:val="24"/>
          <w:szCs w:val="24"/>
        </w:rPr>
        <w:t xml:space="preserve"> of the Victorian period begin to show an appreciation of childhood as a distinct phase from adulthood. This would base on childhood historians such as Linda Pollock, who sought to debunk the narrative that children were treated harshly in the Victorian times and before. This alternate perspective of childhood in Victorian times would point to a similarity with the contemporary practice and definition of childhood, family, and family life. </w:t>
      </w:r>
    </w:p>
    <w:p w:rsidR="206FC0F9" w:rsidRDefault="290A5AD4" w:rsidP="50842805">
      <w:pPr>
        <w:spacing w:line="480" w:lineRule="auto"/>
        <w:jc w:val="both"/>
        <w:rPr>
          <w:rFonts w:ascii="Arial" w:eastAsia="Arial" w:hAnsi="Arial" w:cs="Arial"/>
          <w:sz w:val="24"/>
          <w:szCs w:val="24"/>
        </w:rPr>
      </w:pPr>
      <w:r w:rsidRPr="50842805">
        <w:rPr>
          <w:rFonts w:ascii="Arial" w:eastAsia="Arial" w:hAnsi="Arial" w:cs="Arial"/>
          <w:sz w:val="24"/>
          <w:szCs w:val="24"/>
        </w:rPr>
        <w:t xml:space="preserve">For instance, </w:t>
      </w:r>
      <w:r w:rsidR="6B65C1BD" w:rsidRPr="50842805">
        <w:rPr>
          <w:rFonts w:ascii="Arial" w:eastAsia="Arial" w:hAnsi="Arial" w:cs="Arial"/>
          <w:sz w:val="24"/>
          <w:szCs w:val="24"/>
        </w:rPr>
        <w:t xml:space="preserve">Linda </w:t>
      </w:r>
      <w:r w:rsidRPr="50842805">
        <w:rPr>
          <w:rFonts w:ascii="Arial" w:eastAsia="Arial" w:hAnsi="Arial" w:cs="Arial"/>
          <w:sz w:val="24"/>
          <w:szCs w:val="24"/>
        </w:rPr>
        <w:t xml:space="preserve">Pollock, from analysis and study of diaries and texts on child-rearing, notes of toys and children literature and a presence of affection between parents and children, which is similar to the contemporary social construct of </w:t>
      </w:r>
      <w:r w:rsidRPr="50842805">
        <w:rPr>
          <w:rFonts w:ascii="Arial" w:eastAsia="Arial" w:hAnsi="Arial" w:cs="Arial"/>
          <w:sz w:val="24"/>
          <w:szCs w:val="24"/>
        </w:rPr>
        <w:lastRenderedPageBreak/>
        <w:t xml:space="preserve">childhood. The appreciation of childhood as a distinct state from adulthood also came with an appreciation of parental socialisation. This would point to another similarity with </w:t>
      </w:r>
      <w:r w:rsidR="2327F692" w:rsidRPr="50842805">
        <w:rPr>
          <w:rFonts w:ascii="Arial" w:eastAsia="Arial" w:hAnsi="Arial" w:cs="Arial"/>
          <w:sz w:val="24"/>
          <w:szCs w:val="24"/>
        </w:rPr>
        <w:t>the contemporary definition of childhood, where parental socialisation is considered a</w:t>
      </w:r>
      <w:r w:rsidR="4701B29E" w:rsidRPr="50842805">
        <w:rPr>
          <w:rFonts w:ascii="Arial" w:eastAsia="Arial" w:hAnsi="Arial" w:cs="Arial"/>
          <w:sz w:val="24"/>
          <w:szCs w:val="24"/>
        </w:rPr>
        <w:t xml:space="preserve"> key determinant in shaping the future beha</w:t>
      </w:r>
      <w:r w:rsidR="2327F692" w:rsidRPr="50842805">
        <w:rPr>
          <w:rFonts w:ascii="Arial" w:eastAsia="Arial" w:hAnsi="Arial" w:cs="Arial"/>
          <w:sz w:val="24"/>
          <w:szCs w:val="24"/>
        </w:rPr>
        <w:t>viours of the children.</w:t>
      </w:r>
    </w:p>
    <w:p w:rsidR="206FC0F9" w:rsidRDefault="68A23AD1" w:rsidP="50842805">
      <w:pPr>
        <w:spacing w:line="480" w:lineRule="auto"/>
        <w:jc w:val="both"/>
      </w:pPr>
      <w:r w:rsidRPr="50842805">
        <w:rPr>
          <w:rFonts w:ascii="Arial" w:eastAsia="Arial" w:hAnsi="Arial" w:cs="Arial"/>
          <w:sz w:val="24"/>
          <w:szCs w:val="24"/>
        </w:rPr>
        <w:t xml:space="preserve">Childhood historians note that division of labour was a key element of family lives. For instance, girls, from an early age, were expected to help their mothers with chores while boys helped their fathers. There was also an expectation of respect accorded to parents which were obligatory. Pound (2014) notes the practice of ‘blessings’ sought by children from their parents as </w:t>
      </w:r>
      <w:r w:rsidR="509477A7" w:rsidRPr="50842805">
        <w:rPr>
          <w:rFonts w:ascii="Arial" w:eastAsia="Arial" w:hAnsi="Arial" w:cs="Arial"/>
          <w:sz w:val="24"/>
          <w:szCs w:val="24"/>
        </w:rPr>
        <w:t>an</w:t>
      </w:r>
      <w:r w:rsidRPr="50842805">
        <w:rPr>
          <w:rFonts w:ascii="Arial" w:eastAsia="Arial" w:hAnsi="Arial" w:cs="Arial"/>
          <w:sz w:val="24"/>
          <w:szCs w:val="24"/>
        </w:rPr>
        <w:t xml:space="preserve"> indication of these obligations. However, the onset of industrial revolution would bring about a shift in family lives, with a decline of open lineage as a key family element and an emergence of a domesticated nuclear family.</w:t>
      </w:r>
    </w:p>
    <w:p w:rsidR="206FC0F9" w:rsidRDefault="206FC0F9" w:rsidP="50842805">
      <w:pPr>
        <w:spacing w:line="480" w:lineRule="auto"/>
        <w:jc w:val="both"/>
        <w:rPr>
          <w:rFonts w:ascii="Arial" w:eastAsia="Arial" w:hAnsi="Arial" w:cs="Arial"/>
          <w:sz w:val="24"/>
          <w:szCs w:val="24"/>
        </w:rPr>
      </w:pPr>
    </w:p>
    <w:p w:rsidR="206FC0F9" w:rsidRDefault="65F43086" w:rsidP="50842805">
      <w:pPr>
        <w:spacing w:line="480" w:lineRule="auto"/>
        <w:jc w:val="both"/>
        <w:rPr>
          <w:rFonts w:ascii="Arial" w:eastAsia="Arial" w:hAnsi="Arial" w:cs="Arial"/>
          <w:b/>
          <w:bCs/>
          <w:sz w:val="24"/>
          <w:szCs w:val="24"/>
        </w:rPr>
      </w:pPr>
      <w:r w:rsidRPr="50842805">
        <w:rPr>
          <w:rFonts w:ascii="Arial" w:eastAsia="Arial" w:hAnsi="Arial" w:cs="Arial"/>
          <w:b/>
          <w:bCs/>
          <w:sz w:val="24"/>
          <w:szCs w:val="24"/>
        </w:rPr>
        <w:t xml:space="preserve">Changes </w:t>
      </w:r>
      <w:r w:rsidR="59DCA77A" w:rsidRPr="50842805">
        <w:rPr>
          <w:rFonts w:ascii="Arial" w:eastAsia="Arial" w:hAnsi="Arial" w:cs="Arial"/>
          <w:b/>
          <w:bCs/>
          <w:sz w:val="24"/>
          <w:szCs w:val="24"/>
        </w:rPr>
        <w:t>in</w:t>
      </w:r>
      <w:r w:rsidRPr="50842805">
        <w:rPr>
          <w:rFonts w:ascii="Arial" w:eastAsia="Arial" w:hAnsi="Arial" w:cs="Arial"/>
          <w:b/>
          <w:bCs/>
          <w:sz w:val="24"/>
          <w:szCs w:val="24"/>
        </w:rPr>
        <w:t xml:space="preserve"> the social construction of childhood</w:t>
      </w:r>
      <w:r w:rsidR="1F88E1E0" w:rsidRPr="50842805">
        <w:rPr>
          <w:rFonts w:ascii="Arial" w:eastAsia="Arial" w:hAnsi="Arial" w:cs="Arial"/>
          <w:b/>
          <w:bCs/>
          <w:sz w:val="24"/>
          <w:szCs w:val="24"/>
        </w:rPr>
        <w:t xml:space="preserve">; development of policies and legislations </w:t>
      </w:r>
      <w:r w:rsidR="1FF7AA8A" w:rsidRPr="50842805">
        <w:rPr>
          <w:rFonts w:ascii="Arial" w:eastAsia="Arial" w:hAnsi="Arial" w:cs="Arial"/>
          <w:b/>
          <w:bCs/>
          <w:sz w:val="24"/>
          <w:szCs w:val="24"/>
        </w:rPr>
        <w:t>and their impact on children and famil</w:t>
      </w:r>
      <w:r w:rsidR="53FA4338" w:rsidRPr="50842805">
        <w:rPr>
          <w:rFonts w:ascii="Arial" w:eastAsia="Arial" w:hAnsi="Arial" w:cs="Arial"/>
          <w:b/>
          <w:bCs/>
          <w:sz w:val="24"/>
          <w:szCs w:val="24"/>
        </w:rPr>
        <w:t>i</w:t>
      </w:r>
      <w:r w:rsidR="1FF7AA8A" w:rsidRPr="50842805">
        <w:rPr>
          <w:rFonts w:ascii="Arial" w:eastAsia="Arial" w:hAnsi="Arial" w:cs="Arial"/>
          <w:b/>
          <w:bCs/>
          <w:sz w:val="24"/>
          <w:szCs w:val="24"/>
        </w:rPr>
        <w:t>es</w:t>
      </w:r>
    </w:p>
    <w:p w:rsidR="009B0648" w:rsidRDefault="009B0648" w:rsidP="50842805">
      <w:pPr>
        <w:spacing w:line="480" w:lineRule="auto"/>
        <w:jc w:val="both"/>
        <w:rPr>
          <w:rFonts w:ascii="Arial" w:eastAsia="Arial" w:hAnsi="Arial" w:cs="Arial"/>
          <w:b/>
          <w:bCs/>
          <w:sz w:val="24"/>
          <w:szCs w:val="24"/>
        </w:rPr>
      </w:pPr>
    </w:p>
    <w:p w:rsidR="206FC0F9" w:rsidRDefault="75FBF400" w:rsidP="50842805">
      <w:pPr>
        <w:spacing w:line="480" w:lineRule="auto"/>
        <w:jc w:val="both"/>
      </w:pPr>
      <w:r w:rsidRPr="50842805">
        <w:rPr>
          <w:rFonts w:ascii="Arial" w:eastAsia="Arial" w:hAnsi="Arial" w:cs="Arial"/>
          <w:sz w:val="24"/>
          <w:szCs w:val="24"/>
        </w:rPr>
        <w:t>The works of childhood historians such as Ston</w:t>
      </w:r>
      <w:r w:rsidR="00D146A5">
        <w:rPr>
          <w:rFonts w:ascii="Arial" w:eastAsia="Arial" w:hAnsi="Arial" w:cs="Arial"/>
          <w:sz w:val="24"/>
          <w:szCs w:val="24"/>
        </w:rPr>
        <w:t xml:space="preserve">e and Pollock as discussed by </w:t>
      </w:r>
      <w:proofErr w:type="spellStart"/>
      <w:r w:rsidR="00D146A5">
        <w:rPr>
          <w:rFonts w:ascii="Arial" w:eastAsia="Arial" w:hAnsi="Arial" w:cs="Arial"/>
          <w:sz w:val="24"/>
          <w:szCs w:val="24"/>
        </w:rPr>
        <w:t>Ke</w:t>
      </w:r>
      <w:r w:rsidRPr="50842805">
        <w:rPr>
          <w:rFonts w:ascii="Arial" w:eastAsia="Arial" w:hAnsi="Arial" w:cs="Arial"/>
          <w:sz w:val="24"/>
          <w:szCs w:val="24"/>
        </w:rPr>
        <w:t>hily</w:t>
      </w:r>
      <w:proofErr w:type="spellEnd"/>
      <w:r w:rsidRPr="50842805">
        <w:rPr>
          <w:rFonts w:ascii="Arial" w:eastAsia="Arial" w:hAnsi="Arial" w:cs="Arial"/>
          <w:sz w:val="24"/>
          <w:szCs w:val="24"/>
        </w:rPr>
        <w:t xml:space="preserve"> (2013) would point to a growing awareness of childhood as a distinct state from adulthood as a fundamental change in the lives of children and families. With this appreciation, closer attention was paid to the needs of children by society. This contributed to the emergence of education in the Victorian period as </w:t>
      </w:r>
      <w:proofErr w:type="gramStart"/>
      <w:r w:rsidRPr="50842805">
        <w:rPr>
          <w:rFonts w:ascii="Arial" w:eastAsia="Arial" w:hAnsi="Arial" w:cs="Arial"/>
          <w:sz w:val="24"/>
          <w:szCs w:val="24"/>
        </w:rPr>
        <w:t>a</w:t>
      </w:r>
      <w:proofErr w:type="gramEnd"/>
      <w:r w:rsidRPr="50842805">
        <w:rPr>
          <w:rFonts w:ascii="Arial" w:eastAsia="Arial" w:hAnsi="Arial" w:cs="Arial"/>
          <w:sz w:val="24"/>
          <w:szCs w:val="24"/>
        </w:rPr>
        <w:t xml:space="preserve"> s a significant change in the lives of children. This was specifically childhood education, a departure from medieval periods when all age groups would be lumped up together in a single classroom. The emergence of child literature was a key catalyst for this </w:t>
      </w:r>
      <w:r w:rsidRPr="50842805">
        <w:rPr>
          <w:rFonts w:ascii="Arial" w:eastAsia="Arial" w:hAnsi="Arial" w:cs="Arial"/>
          <w:sz w:val="24"/>
          <w:szCs w:val="24"/>
        </w:rPr>
        <w:lastRenderedPageBreak/>
        <w:t>change, with more information developed about childhood and their needs. Education, therefore, facilitated socialisation while preparing children for adulthood.</w:t>
      </w:r>
    </w:p>
    <w:p w:rsidR="206FC0F9" w:rsidRDefault="1563485B" w:rsidP="50842805">
      <w:pPr>
        <w:spacing w:line="480" w:lineRule="auto"/>
        <w:jc w:val="both"/>
      </w:pPr>
      <w:r w:rsidRPr="50842805">
        <w:rPr>
          <w:rFonts w:ascii="Arial" w:eastAsia="Arial" w:hAnsi="Arial" w:cs="Arial"/>
          <w:sz w:val="24"/>
          <w:szCs w:val="24"/>
        </w:rPr>
        <w:t>Another notable change involving children was the decline in child labour. This was a notable departure from the earlier practice where children from as young as seven were involved in family labour. As Pound (2014) notes, mid Victorian ages saw children spend more time in schools as opposed to firms or factories.</w:t>
      </w:r>
    </w:p>
    <w:p w:rsidR="206FC0F9" w:rsidRDefault="1563485B" w:rsidP="50842805">
      <w:pPr>
        <w:spacing w:line="480" w:lineRule="auto"/>
        <w:jc w:val="both"/>
      </w:pPr>
      <w:r w:rsidRPr="50842805">
        <w:rPr>
          <w:rFonts w:ascii="Arial" w:eastAsia="Arial" w:hAnsi="Arial" w:cs="Arial"/>
          <w:sz w:val="24"/>
          <w:szCs w:val="24"/>
        </w:rPr>
        <w:t xml:space="preserve">Additionally, this period also saw increased parental socialisation into the present times. This is largely owed to </w:t>
      </w:r>
      <w:r w:rsidR="587A953E" w:rsidRPr="50842805">
        <w:rPr>
          <w:rFonts w:ascii="Arial" w:eastAsia="Arial" w:hAnsi="Arial" w:cs="Arial"/>
          <w:sz w:val="24"/>
          <w:szCs w:val="24"/>
        </w:rPr>
        <w:t xml:space="preserve">the </w:t>
      </w:r>
      <w:r w:rsidR="50842805" w:rsidRPr="50842805">
        <w:rPr>
          <w:rFonts w:ascii="Arial" w:eastAsia="Arial" w:hAnsi="Arial" w:cs="Arial"/>
          <w:sz w:val="24"/>
          <w:szCs w:val="24"/>
        </w:rPr>
        <w:t>indu</w:t>
      </w:r>
      <w:r w:rsidRPr="50842805">
        <w:rPr>
          <w:rFonts w:ascii="Arial" w:eastAsia="Arial" w:hAnsi="Arial" w:cs="Arial"/>
          <w:sz w:val="24"/>
          <w:szCs w:val="24"/>
        </w:rPr>
        <w:t>strial revolution and division of labour among families, which saw more women stay at home and attend to parental care. This enabled a closer interaction between parents and children, which meant more affection.</w:t>
      </w:r>
    </w:p>
    <w:p w:rsidR="206FC0F9" w:rsidRDefault="611A5F7B" w:rsidP="50842805">
      <w:pPr>
        <w:spacing w:line="480" w:lineRule="auto"/>
        <w:jc w:val="both"/>
      </w:pPr>
      <w:r w:rsidRPr="50842805">
        <w:rPr>
          <w:rFonts w:ascii="Arial" w:eastAsia="Arial" w:hAnsi="Arial" w:cs="Arial"/>
          <w:sz w:val="24"/>
          <w:szCs w:val="24"/>
        </w:rPr>
        <w:t>Industrial revolution and increased urbanisation during the Victorian age also meant a decline in the open lineage family system to a more nuclear family system. Consequently, this meant a decline in the practice of arranged marriages for the children, which was another notable change in the family lives (Heywood, 2017). With children now marrying on their own choices, they paid more attention to their immediate families, which revolved around parents and children. This meant more affectionate families.</w:t>
      </w:r>
    </w:p>
    <w:p w:rsidR="206FC0F9" w:rsidRDefault="611A5F7B" w:rsidP="50842805">
      <w:pPr>
        <w:spacing w:line="480" w:lineRule="auto"/>
        <w:jc w:val="both"/>
      </w:pPr>
      <w:r w:rsidRPr="50842805">
        <w:rPr>
          <w:rFonts w:ascii="Arial" w:eastAsia="Arial" w:hAnsi="Arial" w:cs="Arial"/>
          <w:sz w:val="24"/>
          <w:szCs w:val="24"/>
        </w:rPr>
        <w:t>However, this appreciation to childhood as a state and the role of parental responsibility in shaping behaviours meant a significant change in the lives of children and families, with parents taking up the role of disciplinarians. As noted by re-known childhood historian Lawrence Stone, parents now considered that it was incumbent on them to bring up their children in the right way (</w:t>
      </w:r>
      <w:proofErr w:type="spellStart"/>
      <w:r w:rsidRPr="50842805">
        <w:rPr>
          <w:rFonts w:ascii="Arial" w:eastAsia="Arial" w:hAnsi="Arial" w:cs="Arial"/>
          <w:sz w:val="24"/>
          <w:szCs w:val="24"/>
        </w:rPr>
        <w:t>Kehily</w:t>
      </w:r>
      <w:proofErr w:type="spellEnd"/>
      <w:r w:rsidRPr="50842805">
        <w:rPr>
          <w:rFonts w:ascii="Arial" w:eastAsia="Arial" w:hAnsi="Arial" w:cs="Arial"/>
          <w:sz w:val="24"/>
          <w:szCs w:val="24"/>
        </w:rPr>
        <w:t xml:space="preserve">, 2013). This </w:t>
      </w:r>
      <w:r w:rsidRPr="50842805">
        <w:rPr>
          <w:rFonts w:ascii="Arial" w:eastAsia="Arial" w:hAnsi="Arial" w:cs="Arial"/>
          <w:sz w:val="24"/>
          <w:szCs w:val="24"/>
        </w:rPr>
        <w:lastRenderedPageBreak/>
        <w:t>brought about what was considered as harshness and cruelty, with parents enforcing moral codes through punishments.</w:t>
      </w:r>
    </w:p>
    <w:p w:rsidR="206FC0F9" w:rsidRDefault="611A5F7B" w:rsidP="50842805">
      <w:pPr>
        <w:spacing w:line="480" w:lineRule="auto"/>
        <w:jc w:val="both"/>
      </w:pPr>
      <w:r w:rsidRPr="50842805">
        <w:rPr>
          <w:rFonts w:ascii="Arial" w:eastAsia="Arial" w:hAnsi="Arial" w:cs="Arial"/>
          <w:sz w:val="24"/>
          <w:szCs w:val="24"/>
        </w:rPr>
        <w:t xml:space="preserve">One of the factors noted to have contributed to the changes in social construction of childhood from Victorian times to the present is the industrial revolution in Europe (Wright, 2015). As stated beforehand, the rural-urban migration as a result of </w:t>
      </w:r>
      <w:r w:rsidR="00D146A5" w:rsidRPr="50842805">
        <w:rPr>
          <w:rFonts w:ascii="Arial" w:eastAsia="Arial" w:hAnsi="Arial" w:cs="Arial"/>
          <w:sz w:val="24"/>
          <w:szCs w:val="24"/>
        </w:rPr>
        <w:t>industrialisation</w:t>
      </w:r>
      <w:r w:rsidRPr="50842805">
        <w:rPr>
          <w:rFonts w:ascii="Arial" w:eastAsia="Arial" w:hAnsi="Arial" w:cs="Arial"/>
          <w:sz w:val="24"/>
          <w:szCs w:val="24"/>
        </w:rPr>
        <w:t xml:space="preserve"> facilitated a break from the open lineage family system, which many childhood and family historians describe as repressed and formal in family relationships. </w:t>
      </w:r>
    </w:p>
    <w:p w:rsidR="206FC0F9" w:rsidRDefault="611A5F7B" w:rsidP="50842805">
      <w:pPr>
        <w:spacing w:line="480" w:lineRule="auto"/>
        <w:jc w:val="both"/>
      </w:pPr>
      <w:r w:rsidRPr="50842805">
        <w:rPr>
          <w:rFonts w:ascii="Arial" w:eastAsia="Arial" w:hAnsi="Arial" w:cs="Arial"/>
          <w:sz w:val="24"/>
          <w:szCs w:val="24"/>
        </w:rPr>
        <w:t>As young people moved to work in distant areas and started families on their own, the construct of family changed to a more nuclear system. These families were then more affectionate with their children as compared to the open lineage system. Additionally, industrial revolution meant mothers stayed at home more, which increased the levels of parental care. In these ways, it can be said that development of industries was a significant factor in influencing changes in social construction of childhood.</w:t>
      </w:r>
    </w:p>
    <w:p w:rsidR="206FC0F9" w:rsidRDefault="611A5F7B" w:rsidP="50842805">
      <w:pPr>
        <w:spacing w:line="480" w:lineRule="auto"/>
        <w:jc w:val="both"/>
      </w:pPr>
      <w:r w:rsidRPr="50842805">
        <w:rPr>
          <w:rFonts w:ascii="Arial" w:eastAsia="Arial" w:hAnsi="Arial" w:cs="Arial"/>
          <w:sz w:val="24"/>
          <w:szCs w:val="24"/>
        </w:rPr>
        <w:t>Another factor that is noted to have influenced these changes was the renaissance and reformation ideologies. For instance, Lawrence Stone notes of the emergence of toys and literature meant for children. Additionally, this period saw a change in the way children were portrayed in art, which together contributed to changing the ways in which children and childhood were perceived by society. Linda Pollock, among the most re-known authorities in the history of childhood, attributes the increasing children's literature to the developments in the printing press (</w:t>
      </w:r>
      <w:proofErr w:type="spellStart"/>
      <w:r w:rsidRPr="50842805">
        <w:rPr>
          <w:rFonts w:ascii="Arial" w:eastAsia="Arial" w:hAnsi="Arial" w:cs="Arial"/>
          <w:sz w:val="24"/>
          <w:szCs w:val="24"/>
        </w:rPr>
        <w:t>Kehily</w:t>
      </w:r>
      <w:proofErr w:type="spellEnd"/>
      <w:r w:rsidRPr="50842805">
        <w:rPr>
          <w:rFonts w:ascii="Arial" w:eastAsia="Arial" w:hAnsi="Arial" w:cs="Arial"/>
          <w:sz w:val="24"/>
          <w:szCs w:val="24"/>
        </w:rPr>
        <w:t>, 2013). As result, more material was available on childhood, which influenced changes in the social construction of childhood from these Victorian times to the present.</w:t>
      </w:r>
    </w:p>
    <w:p w:rsidR="206FC0F9" w:rsidRDefault="009B0648" w:rsidP="50842805">
      <w:pPr>
        <w:spacing w:line="480" w:lineRule="auto"/>
        <w:jc w:val="both"/>
      </w:pPr>
      <w:r w:rsidRPr="50842805">
        <w:rPr>
          <w:rFonts w:ascii="Arial" w:eastAsia="Arial" w:hAnsi="Arial" w:cs="Arial"/>
          <w:sz w:val="24"/>
          <w:szCs w:val="24"/>
        </w:rPr>
        <w:lastRenderedPageBreak/>
        <w:t>A change in policies and legislation was</w:t>
      </w:r>
      <w:r w:rsidR="47C66344" w:rsidRPr="50842805">
        <w:rPr>
          <w:rFonts w:ascii="Arial" w:eastAsia="Arial" w:hAnsi="Arial" w:cs="Arial"/>
          <w:sz w:val="24"/>
          <w:szCs w:val="24"/>
        </w:rPr>
        <w:t xml:space="preserve"> also a factor which influenced the changes in social construction of childhood. For instance, Heywood (2017) notes of developments such as</w:t>
      </w:r>
      <w:r w:rsidR="11FDA971" w:rsidRPr="50842805">
        <w:rPr>
          <w:rFonts w:ascii="Arial" w:eastAsia="Arial" w:hAnsi="Arial" w:cs="Arial"/>
          <w:sz w:val="24"/>
          <w:szCs w:val="24"/>
        </w:rPr>
        <w:t>:</w:t>
      </w:r>
    </w:p>
    <w:p w:rsidR="206FC0F9" w:rsidRDefault="11FDA971" w:rsidP="50842805">
      <w:pPr>
        <w:spacing w:line="480" w:lineRule="auto"/>
        <w:jc w:val="both"/>
      </w:pPr>
      <w:r w:rsidRPr="50842805">
        <w:rPr>
          <w:rFonts w:ascii="Arial" w:eastAsia="Arial" w:hAnsi="Arial" w:cs="Arial"/>
          <w:sz w:val="24"/>
          <w:szCs w:val="24"/>
        </w:rPr>
        <w:t>T</w:t>
      </w:r>
      <w:r w:rsidR="47C66344" w:rsidRPr="50842805">
        <w:rPr>
          <w:rFonts w:ascii="Arial" w:eastAsia="Arial" w:hAnsi="Arial" w:cs="Arial"/>
          <w:sz w:val="24"/>
          <w:szCs w:val="24"/>
        </w:rPr>
        <w:t>he Factories Act of 1833 prohibited factories from engaging the labour of children under the age of nine years and compelled them to provide those between 9 to 12 with at least 12 hours of education in a week.</w:t>
      </w:r>
    </w:p>
    <w:p w:rsidR="206FC0F9" w:rsidRDefault="47C66344" w:rsidP="50842805">
      <w:pPr>
        <w:spacing w:line="480" w:lineRule="auto"/>
        <w:jc w:val="both"/>
      </w:pPr>
      <w:r w:rsidRPr="50842805">
        <w:rPr>
          <w:rFonts w:ascii="Arial" w:eastAsia="Arial" w:hAnsi="Arial" w:cs="Arial"/>
          <w:sz w:val="24"/>
          <w:szCs w:val="24"/>
        </w:rPr>
        <w:t>Education policies have also greatly influenced this change, as evidenced with the</w:t>
      </w:r>
      <w:r w:rsidR="333A9B6F" w:rsidRPr="50842805">
        <w:rPr>
          <w:rFonts w:ascii="Arial" w:eastAsia="Arial" w:hAnsi="Arial" w:cs="Arial"/>
          <w:sz w:val="24"/>
          <w:szCs w:val="24"/>
        </w:rPr>
        <w:t>:</w:t>
      </w:r>
      <w:r w:rsidRPr="50842805">
        <w:rPr>
          <w:rFonts w:ascii="Arial" w:eastAsia="Arial" w:hAnsi="Arial" w:cs="Arial"/>
          <w:sz w:val="24"/>
          <w:szCs w:val="24"/>
        </w:rPr>
        <w:t xml:space="preserve"> </w:t>
      </w:r>
    </w:p>
    <w:p w:rsidR="206FC0F9" w:rsidRDefault="47C66344" w:rsidP="50842805">
      <w:pPr>
        <w:spacing w:line="480" w:lineRule="auto"/>
        <w:jc w:val="both"/>
      </w:pPr>
      <w:r w:rsidRPr="50842805">
        <w:rPr>
          <w:rFonts w:ascii="Arial" w:eastAsia="Arial" w:hAnsi="Arial" w:cs="Arial"/>
          <w:sz w:val="24"/>
          <w:szCs w:val="24"/>
        </w:rPr>
        <w:t>Education Act of 1870 and the 1880 compulsory education for all children between 5-12 years.</w:t>
      </w:r>
      <w:r w:rsidR="2FB8A01A" w:rsidRPr="50842805">
        <w:rPr>
          <w:rFonts w:ascii="Arial" w:eastAsia="Arial" w:hAnsi="Arial" w:cs="Arial"/>
          <w:sz w:val="24"/>
          <w:szCs w:val="24"/>
        </w:rPr>
        <w:t xml:space="preserve"> There has also been a notable increase in funding for education over the years. These policies increased attention on childcare and children welfare.</w:t>
      </w:r>
    </w:p>
    <w:p w:rsidR="206FC0F9" w:rsidRDefault="15C79D69" w:rsidP="50842805">
      <w:pPr>
        <w:spacing w:line="480" w:lineRule="auto"/>
        <w:jc w:val="both"/>
        <w:rPr>
          <w:rFonts w:ascii="Arial" w:eastAsia="Arial" w:hAnsi="Arial" w:cs="Arial"/>
          <w:sz w:val="24"/>
          <w:szCs w:val="24"/>
        </w:rPr>
      </w:pPr>
      <w:r w:rsidRPr="50842805">
        <w:rPr>
          <w:rFonts w:ascii="Arial" w:eastAsia="Arial" w:hAnsi="Arial" w:cs="Arial"/>
          <w:sz w:val="24"/>
          <w:szCs w:val="24"/>
        </w:rPr>
        <w:t>The creation of the Children Act in 1948 gave the local authorit</w:t>
      </w:r>
      <w:r w:rsidR="1C2E33CD" w:rsidRPr="50842805">
        <w:rPr>
          <w:rFonts w:ascii="Arial" w:eastAsia="Arial" w:hAnsi="Arial" w:cs="Arial"/>
          <w:sz w:val="24"/>
          <w:szCs w:val="24"/>
        </w:rPr>
        <w:t>ies the right to ‘’provide care for any child whose pare</w:t>
      </w:r>
      <w:r w:rsidR="18F3CC0E" w:rsidRPr="50842805">
        <w:rPr>
          <w:rFonts w:ascii="Arial" w:eastAsia="Arial" w:hAnsi="Arial" w:cs="Arial"/>
          <w:sz w:val="24"/>
          <w:szCs w:val="24"/>
        </w:rPr>
        <w:t>nts were unable to care for them’’ (NSP</w:t>
      </w:r>
      <w:r w:rsidR="10D833F3" w:rsidRPr="50842805">
        <w:rPr>
          <w:rFonts w:ascii="Arial" w:eastAsia="Arial" w:hAnsi="Arial" w:cs="Arial"/>
          <w:sz w:val="24"/>
          <w:szCs w:val="24"/>
        </w:rPr>
        <w:t>CC</w:t>
      </w:r>
      <w:r w:rsidR="18F3CC0E" w:rsidRPr="50842805">
        <w:rPr>
          <w:rFonts w:ascii="Arial" w:eastAsia="Arial" w:hAnsi="Arial" w:cs="Arial"/>
          <w:sz w:val="24"/>
          <w:szCs w:val="24"/>
        </w:rPr>
        <w:t>,</w:t>
      </w:r>
      <w:r w:rsidR="00D146A5">
        <w:rPr>
          <w:rFonts w:ascii="Arial" w:eastAsia="Arial" w:hAnsi="Arial" w:cs="Arial"/>
          <w:sz w:val="24"/>
          <w:szCs w:val="24"/>
        </w:rPr>
        <w:t xml:space="preserve"> </w:t>
      </w:r>
      <w:r w:rsidR="18F3CC0E" w:rsidRPr="50842805">
        <w:rPr>
          <w:rFonts w:ascii="Arial" w:eastAsia="Arial" w:hAnsi="Arial" w:cs="Arial"/>
          <w:sz w:val="24"/>
          <w:szCs w:val="24"/>
        </w:rPr>
        <w:t>2021)</w:t>
      </w:r>
      <w:r w:rsidR="0D17FCD5" w:rsidRPr="50842805">
        <w:rPr>
          <w:rFonts w:ascii="Arial" w:eastAsia="Arial" w:hAnsi="Arial" w:cs="Arial"/>
          <w:sz w:val="24"/>
          <w:szCs w:val="24"/>
        </w:rPr>
        <w:t>.</w:t>
      </w:r>
    </w:p>
    <w:p w:rsidR="206FC0F9" w:rsidRDefault="162B0BFC" w:rsidP="50842805">
      <w:pPr>
        <w:spacing w:line="480" w:lineRule="auto"/>
        <w:jc w:val="both"/>
        <w:rPr>
          <w:rFonts w:ascii="Arial" w:eastAsia="Arial" w:hAnsi="Arial" w:cs="Arial"/>
          <w:sz w:val="24"/>
          <w:szCs w:val="24"/>
        </w:rPr>
      </w:pPr>
      <w:r w:rsidRPr="50842805">
        <w:rPr>
          <w:rFonts w:ascii="Arial" w:eastAsia="Arial" w:hAnsi="Arial" w:cs="Arial"/>
          <w:sz w:val="24"/>
          <w:szCs w:val="24"/>
        </w:rPr>
        <w:t>The Children Act 1989</w:t>
      </w:r>
      <w:r w:rsidR="6CAD4B57" w:rsidRPr="50842805">
        <w:rPr>
          <w:rFonts w:ascii="Arial" w:eastAsia="Arial" w:hAnsi="Arial" w:cs="Arial"/>
          <w:sz w:val="24"/>
          <w:szCs w:val="24"/>
        </w:rPr>
        <w:t xml:space="preserve"> </w:t>
      </w:r>
      <w:r w:rsidR="49C68A17" w:rsidRPr="50842805">
        <w:rPr>
          <w:rFonts w:ascii="Arial" w:eastAsia="Arial" w:hAnsi="Arial" w:cs="Arial"/>
          <w:sz w:val="24"/>
          <w:szCs w:val="24"/>
        </w:rPr>
        <w:t>amended in</w:t>
      </w:r>
      <w:r w:rsidR="6CAD4B57" w:rsidRPr="50842805">
        <w:rPr>
          <w:rFonts w:ascii="Arial" w:eastAsia="Arial" w:hAnsi="Arial" w:cs="Arial"/>
          <w:sz w:val="24"/>
          <w:szCs w:val="24"/>
        </w:rPr>
        <w:t xml:space="preserve"> 2004,</w:t>
      </w:r>
      <w:r w:rsidR="1E7E6517" w:rsidRPr="50842805">
        <w:rPr>
          <w:rFonts w:ascii="Arial" w:eastAsia="Arial" w:hAnsi="Arial" w:cs="Arial"/>
          <w:sz w:val="24"/>
          <w:szCs w:val="24"/>
        </w:rPr>
        <w:t xml:space="preserve"> </w:t>
      </w:r>
      <w:r w:rsidR="218C3E4B" w:rsidRPr="50842805">
        <w:rPr>
          <w:rFonts w:ascii="Arial" w:eastAsia="Arial" w:hAnsi="Arial" w:cs="Arial"/>
          <w:sz w:val="24"/>
          <w:szCs w:val="24"/>
        </w:rPr>
        <w:t>in summary</w:t>
      </w:r>
      <w:r w:rsidR="1E7E6517" w:rsidRPr="50842805">
        <w:rPr>
          <w:rFonts w:ascii="Arial" w:eastAsia="Arial" w:hAnsi="Arial" w:cs="Arial"/>
          <w:sz w:val="24"/>
          <w:szCs w:val="24"/>
        </w:rPr>
        <w:t xml:space="preserve">, states that </w:t>
      </w:r>
      <w:r w:rsidR="1ED608AE" w:rsidRPr="50842805">
        <w:rPr>
          <w:rFonts w:ascii="Arial" w:eastAsia="Arial" w:hAnsi="Arial" w:cs="Arial"/>
          <w:sz w:val="24"/>
          <w:szCs w:val="24"/>
        </w:rPr>
        <w:t xml:space="preserve">all </w:t>
      </w:r>
      <w:r w:rsidR="56BCB3E4" w:rsidRPr="50842805">
        <w:rPr>
          <w:rFonts w:ascii="Arial" w:eastAsia="Arial" w:hAnsi="Arial" w:cs="Arial"/>
          <w:sz w:val="24"/>
          <w:szCs w:val="24"/>
        </w:rPr>
        <w:t>children are protected from abuse</w:t>
      </w:r>
      <w:r w:rsidR="63DA53E5" w:rsidRPr="50842805">
        <w:rPr>
          <w:rFonts w:ascii="Arial" w:eastAsia="Arial" w:hAnsi="Arial" w:cs="Arial"/>
          <w:sz w:val="24"/>
          <w:szCs w:val="24"/>
        </w:rPr>
        <w:t xml:space="preserve">, </w:t>
      </w:r>
      <w:r w:rsidR="1B25A7E7" w:rsidRPr="50842805">
        <w:rPr>
          <w:rFonts w:ascii="Arial" w:eastAsia="Arial" w:hAnsi="Arial" w:cs="Arial"/>
          <w:sz w:val="24"/>
          <w:szCs w:val="24"/>
        </w:rPr>
        <w:t>exploitation</w:t>
      </w:r>
      <w:r w:rsidR="654514DE" w:rsidRPr="50842805">
        <w:rPr>
          <w:rFonts w:ascii="Arial" w:eastAsia="Arial" w:hAnsi="Arial" w:cs="Arial"/>
          <w:sz w:val="24"/>
          <w:szCs w:val="24"/>
        </w:rPr>
        <w:t xml:space="preserve"> and their wellbeing is </w:t>
      </w:r>
      <w:r w:rsidR="7E287B46" w:rsidRPr="50842805">
        <w:rPr>
          <w:rFonts w:ascii="Arial" w:eastAsia="Arial" w:hAnsi="Arial" w:cs="Arial"/>
          <w:sz w:val="24"/>
          <w:szCs w:val="24"/>
        </w:rPr>
        <w:t>of foremost importance</w:t>
      </w:r>
      <w:r w:rsidR="7E273D64" w:rsidRPr="50842805">
        <w:rPr>
          <w:rFonts w:ascii="Arial" w:eastAsia="Arial" w:hAnsi="Arial" w:cs="Arial"/>
          <w:sz w:val="24"/>
          <w:szCs w:val="24"/>
        </w:rPr>
        <w:t xml:space="preserve"> (UK Legislation, 2021).</w:t>
      </w:r>
    </w:p>
    <w:p w:rsidR="206FC0F9" w:rsidRDefault="2FB8A01A" w:rsidP="50842805">
      <w:pPr>
        <w:spacing w:line="480" w:lineRule="auto"/>
        <w:jc w:val="both"/>
      </w:pPr>
      <w:r w:rsidRPr="50842805">
        <w:rPr>
          <w:rFonts w:ascii="Arial" w:eastAsia="Arial" w:hAnsi="Arial" w:cs="Arial"/>
          <w:sz w:val="24"/>
          <w:szCs w:val="24"/>
        </w:rPr>
        <w:t>As noted, beforehand, the onset of Christianity and Christian texts also influenced changes in the social construction of childhood in the Victorian period moving onwards (Heywood, 2017). This took the form of parental discipline, which would be argued to put a strain on the relationship between parents and children. Wright (2015) also notes of medicalisation of childbirth and childcare from the Victorian times as a factor that has influenced changes in the social construct of childhood. This is especially with the reduction of child mortality rates as compared to the high numbers in the Victorian period.</w:t>
      </w:r>
    </w:p>
    <w:p w:rsidR="206FC0F9" w:rsidRDefault="47CD93A2" w:rsidP="50842805">
      <w:pPr>
        <w:spacing w:line="480" w:lineRule="auto"/>
        <w:jc w:val="both"/>
      </w:pPr>
      <w:r w:rsidRPr="50842805">
        <w:rPr>
          <w:rFonts w:ascii="Arial" w:eastAsia="Arial" w:hAnsi="Arial" w:cs="Arial"/>
          <w:sz w:val="24"/>
          <w:szCs w:val="24"/>
        </w:rPr>
        <w:lastRenderedPageBreak/>
        <w:t xml:space="preserve">One of the most influential factors which influenced the lives of children and families was a change in family roles, with more parents staying home to attend to childcare (Heywood, 2017). This had a two-fold contribution to the lives of children and families; one, this development increased parental affection, which brought children, young people, and parents, much closer. Secondly, the increased closeness reduced infant and child mortality on account of closer parental care. As such, illnesses were easily </w:t>
      </w:r>
      <w:r w:rsidR="1B45D43F" w:rsidRPr="50842805">
        <w:rPr>
          <w:rFonts w:ascii="Arial" w:eastAsia="Arial" w:hAnsi="Arial" w:cs="Arial"/>
          <w:sz w:val="24"/>
          <w:szCs w:val="24"/>
        </w:rPr>
        <w:t>detected,</w:t>
      </w:r>
      <w:r w:rsidRPr="50842805">
        <w:rPr>
          <w:rFonts w:ascii="Arial" w:eastAsia="Arial" w:hAnsi="Arial" w:cs="Arial"/>
          <w:sz w:val="24"/>
          <w:szCs w:val="24"/>
        </w:rPr>
        <w:t xml:space="preserve"> and measures taken to address them early. This then reduced social inequalities</w:t>
      </w:r>
      <w:r w:rsidR="4AF9C247" w:rsidRPr="50842805">
        <w:rPr>
          <w:rFonts w:ascii="Arial" w:eastAsia="Arial" w:hAnsi="Arial" w:cs="Arial"/>
          <w:sz w:val="24"/>
          <w:szCs w:val="24"/>
        </w:rPr>
        <w:t>,</w:t>
      </w:r>
      <w:r w:rsidRPr="50842805">
        <w:rPr>
          <w:rFonts w:ascii="Arial" w:eastAsia="Arial" w:hAnsi="Arial" w:cs="Arial"/>
          <w:sz w:val="24"/>
          <w:szCs w:val="24"/>
        </w:rPr>
        <w:t xml:space="preserve"> since the most affected through child abandonment and similar practices were the poor, who had to toil to earn a living. Increased parental care from mothers meant better care and so less of the poor children had to die.</w:t>
      </w:r>
    </w:p>
    <w:p w:rsidR="206FC0F9" w:rsidRDefault="647B8418" w:rsidP="50842805">
      <w:pPr>
        <w:spacing w:line="480" w:lineRule="auto"/>
        <w:jc w:val="both"/>
      </w:pPr>
      <w:r w:rsidRPr="50842805">
        <w:rPr>
          <w:rFonts w:ascii="Arial" w:eastAsia="Arial" w:hAnsi="Arial" w:cs="Arial"/>
          <w:sz w:val="24"/>
          <w:szCs w:val="24"/>
        </w:rPr>
        <w:t xml:space="preserve">The developments of child-centred policies and legislations had a profound impact </w:t>
      </w:r>
      <w:r w:rsidR="3E5A5B19" w:rsidRPr="50842805">
        <w:rPr>
          <w:rFonts w:ascii="Arial" w:eastAsia="Arial" w:hAnsi="Arial" w:cs="Arial"/>
          <w:sz w:val="24"/>
          <w:szCs w:val="24"/>
        </w:rPr>
        <w:t>on</w:t>
      </w:r>
      <w:r w:rsidRPr="50842805">
        <w:rPr>
          <w:rFonts w:ascii="Arial" w:eastAsia="Arial" w:hAnsi="Arial" w:cs="Arial"/>
          <w:sz w:val="24"/>
          <w:szCs w:val="24"/>
        </w:rPr>
        <w:t xml:space="preserve"> improving the lives of children and young people. An example of this w</w:t>
      </w:r>
      <w:r w:rsidR="7E457957" w:rsidRPr="50842805">
        <w:rPr>
          <w:rFonts w:ascii="Arial" w:eastAsia="Arial" w:hAnsi="Arial" w:cs="Arial"/>
          <w:sz w:val="24"/>
          <w:szCs w:val="24"/>
        </w:rPr>
        <w:t xml:space="preserve">as </w:t>
      </w:r>
      <w:r w:rsidR="429BF170" w:rsidRPr="50842805">
        <w:rPr>
          <w:rFonts w:ascii="Arial" w:eastAsia="Arial" w:hAnsi="Arial" w:cs="Arial"/>
          <w:sz w:val="24"/>
          <w:szCs w:val="24"/>
        </w:rPr>
        <w:t>the educational</w:t>
      </w:r>
      <w:r w:rsidRPr="50842805">
        <w:rPr>
          <w:rFonts w:ascii="Arial" w:eastAsia="Arial" w:hAnsi="Arial" w:cs="Arial"/>
          <w:sz w:val="24"/>
          <w:szCs w:val="24"/>
        </w:rPr>
        <w:t xml:space="preserve"> policies and child-related labour legislation (</w:t>
      </w:r>
      <w:proofErr w:type="spellStart"/>
      <w:r w:rsidRPr="50842805">
        <w:rPr>
          <w:rFonts w:ascii="Arial" w:eastAsia="Arial" w:hAnsi="Arial" w:cs="Arial"/>
          <w:sz w:val="24"/>
          <w:szCs w:val="24"/>
        </w:rPr>
        <w:t>Fass</w:t>
      </w:r>
      <w:proofErr w:type="spellEnd"/>
      <w:r w:rsidRPr="50842805">
        <w:rPr>
          <w:rFonts w:ascii="Arial" w:eastAsia="Arial" w:hAnsi="Arial" w:cs="Arial"/>
          <w:sz w:val="24"/>
          <w:szCs w:val="24"/>
        </w:rPr>
        <w:t xml:space="preserve">, 2013). The result </w:t>
      </w:r>
      <w:r w:rsidR="1CB9D2E6" w:rsidRPr="50842805">
        <w:rPr>
          <w:rFonts w:ascii="Arial" w:eastAsia="Arial" w:hAnsi="Arial" w:cs="Arial"/>
          <w:sz w:val="24"/>
          <w:szCs w:val="24"/>
        </w:rPr>
        <w:t>was</w:t>
      </w:r>
      <w:r w:rsidRPr="50842805">
        <w:rPr>
          <w:rFonts w:ascii="Arial" w:eastAsia="Arial" w:hAnsi="Arial" w:cs="Arial"/>
          <w:sz w:val="24"/>
          <w:szCs w:val="24"/>
        </w:rPr>
        <w:t xml:space="preserve"> children were protected from the harsh working environments and so allowed to develop naturally as required in the stages of child growth and development. This includes socialisation with peers through schools. Education also equipped children and especially young people, with </w:t>
      </w:r>
      <w:r w:rsidR="06454A85" w:rsidRPr="50842805">
        <w:rPr>
          <w:rFonts w:ascii="Arial" w:eastAsia="Arial" w:hAnsi="Arial" w:cs="Arial"/>
          <w:sz w:val="24"/>
          <w:szCs w:val="24"/>
        </w:rPr>
        <w:t xml:space="preserve">the </w:t>
      </w:r>
      <w:r w:rsidRPr="50842805">
        <w:rPr>
          <w:rFonts w:ascii="Arial" w:eastAsia="Arial" w:hAnsi="Arial" w:cs="Arial"/>
          <w:sz w:val="24"/>
          <w:szCs w:val="24"/>
        </w:rPr>
        <w:t>requisite knowledge and skills to be able to achieve more independence in preparation for adulthood. For instance, young people developed skills and so were able to secure employment in factories. This was especially critical in reducing social inequalities. This is because education created a level playing field between the social classes. For instance, the newly empowered young people, especially from poor backgrounds, were in a position to enhance their social status through formal employment.</w:t>
      </w:r>
    </w:p>
    <w:p w:rsidR="206FC0F9" w:rsidRDefault="4933592F" w:rsidP="50842805">
      <w:pPr>
        <w:spacing w:line="480" w:lineRule="auto"/>
        <w:jc w:val="both"/>
        <w:rPr>
          <w:rFonts w:ascii="Arial" w:eastAsia="Arial" w:hAnsi="Arial" w:cs="Arial"/>
          <w:sz w:val="24"/>
          <w:szCs w:val="24"/>
        </w:rPr>
      </w:pPr>
      <w:r w:rsidRPr="50842805">
        <w:rPr>
          <w:rFonts w:ascii="Arial" w:eastAsia="Arial" w:hAnsi="Arial" w:cs="Arial"/>
          <w:sz w:val="24"/>
          <w:szCs w:val="24"/>
        </w:rPr>
        <w:t xml:space="preserve">Most importantly, the </w:t>
      </w:r>
      <w:r w:rsidR="00D146A5" w:rsidRPr="50842805">
        <w:rPr>
          <w:rFonts w:ascii="Arial" w:eastAsia="Arial" w:hAnsi="Arial" w:cs="Arial"/>
          <w:sz w:val="24"/>
          <w:szCs w:val="24"/>
        </w:rPr>
        <w:t>mediatisation</w:t>
      </w:r>
      <w:r w:rsidRPr="50842805">
        <w:rPr>
          <w:rFonts w:ascii="Arial" w:eastAsia="Arial" w:hAnsi="Arial" w:cs="Arial"/>
          <w:sz w:val="24"/>
          <w:szCs w:val="24"/>
        </w:rPr>
        <w:t xml:space="preserve"> of childbirth and early childcare was instrumental in reducing infant and child mortality rates. This meant significant improvement of the </w:t>
      </w:r>
      <w:r w:rsidRPr="50842805">
        <w:rPr>
          <w:rFonts w:ascii="Arial" w:eastAsia="Arial" w:hAnsi="Arial" w:cs="Arial"/>
          <w:sz w:val="24"/>
          <w:szCs w:val="24"/>
        </w:rPr>
        <w:lastRenderedPageBreak/>
        <w:t xml:space="preserve">lives of children and young people through treatment of illnesses which enhanced the quality of life (Heywood, 2017). This reduced inequalities in health and social care within the societies by availing health care </w:t>
      </w:r>
      <w:r w:rsidR="42ECA4E4" w:rsidRPr="50842805">
        <w:rPr>
          <w:rFonts w:ascii="Arial" w:eastAsia="Arial" w:hAnsi="Arial" w:cs="Arial"/>
          <w:sz w:val="24"/>
          <w:szCs w:val="24"/>
        </w:rPr>
        <w:t>previously</w:t>
      </w:r>
      <w:r w:rsidRPr="50842805">
        <w:rPr>
          <w:rFonts w:ascii="Arial" w:eastAsia="Arial" w:hAnsi="Arial" w:cs="Arial"/>
          <w:sz w:val="24"/>
          <w:szCs w:val="24"/>
        </w:rPr>
        <w:t xml:space="preserve"> only accessible by the elites within the society.</w:t>
      </w:r>
    </w:p>
    <w:p w:rsidR="206FC0F9" w:rsidRDefault="206FC0F9" w:rsidP="50842805">
      <w:pPr>
        <w:spacing w:line="480" w:lineRule="auto"/>
        <w:jc w:val="both"/>
        <w:rPr>
          <w:rFonts w:ascii="Arial" w:eastAsia="Arial" w:hAnsi="Arial" w:cs="Arial"/>
          <w:sz w:val="24"/>
          <w:szCs w:val="24"/>
        </w:rPr>
      </w:pPr>
    </w:p>
    <w:p w:rsidR="206FC0F9" w:rsidRDefault="0DDA84BC" w:rsidP="50842805">
      <w:pPr>
        <w:spacing w:line="480" w:lineRule="auto"/>
        <w:jc w:val="both"/>
        <w:rPr>
          <w:rFonts w:ascii="Arial" w:eastAsia="Arial" w:hAnsi="Arial" w:cs="Arial"/>
          <w:b/>
          <w:bCs/>
          <w:sz w:val="24"/>
          <w:szCs w:val="24"/>
        </w:rPr>
      </w:pPr>
      <w:r w:rsidRPr="50842805">
        <w:rPr>
          <w:rFonts w:ascii="Arial" w:eastAsia="Arial" w:hAnsi="Arial" w:cs="Arial"/>
          <w:b/>
          <w:bCs/>
          <w:sz w:val="24"/>
          <w:szCs w:val="24"/>
        </w:rPr>
        <w:t xml:space="preserve">Approaches and interventions supporting vulnerable children, young </w:t>
      </w:r>
      <w:r w:rsidR="1F04AFBE" w:rsidRPr="50842805">
        <w:rPr>
          <w:rFonts w:ascii="Arial" w:eastAsia="Arial" w:hAnsi="Arial" w:cs="Arial"/>
          <w:b/>
          <w:bCs/>
          <w:sz w:val="24"/>
          <w:szCs w:val="24"/>
        </w:rPr>
        <w:t>people,</w:t>
      </w:r>
      <w:r w:rsidRPr="50842805">
        <w:rPr>
          <w:rFonts w:ascii="Arial" w:eastAsia="Arial" w:hAnsi="Arial" w:cs="Arial"/>
          <w:b/>
          <w:bCs/>
          <w:sz w:val="24"/>
          <w:szCs w:val="24"/>
        </w:rPr>
        <w:t xml:space="preserve"> and families </w:t>
      </w:r>
      <w:r w:rsidR="4C7F69ED" w:rsidRPr="50842805">
        <w:rPr>
          <w:rFonts w:ascii="Arial" w:eastAsia="Arial" w:hAnsi="Arial" w:cs="Arial"/>
          <w:b/>
          <w:bCs/>
          <w:sz w:val="24"/>
          <w:szCs w:val="24"/>
        </w:rPr>
        <w:t>in the present time</w:t>
      </w:r>
    </w:p>
    <w:p w:rsidR="206FC0F9" w:rsidRDefault="4933592F" w:rsidP="50842805">
      <w:pPr>
        <w:spacing w:line="480" w:lineRule="auto"/>
        <w:jc w:val="both"/>
      </w:pPr>
      <w:r w:rsidRPr="50842805">
        <w:rPr>
          <w:rFonts w:ascii="Arial" w:eastAsia="Arial" w:hAnsi="Arial" w:cs="Arial"/>
          <w:sz w:val="24"/>
          <w:szCs w:val="24"/>
        </w:rPr>
        <w:t xml:space="preserve">One of the approaches which </w:t>
      </w:r>
      <w:r w:rsidR="00FF1C70" w:rsidRPr="50842805">
        <w:rPr>
          <w:rFonts w:ascii="Arial" w:eastAsia="Arial" w:hAnsi="Arial" w:cs="Arial"/>
          <w:sz w:val="24"/>
          <w:szCs w:val="24"/>
        </w:rPr>
        <w:t>have</w:t>
      </w:r>
      <w:r w:rsidRPr="50842805">
        <w:rPr>
          <w:rFonts w:ascii="Arial" w:eastAsia="Arial" w:hAnsi="Arial" w:cs="Arial"/>
          <w:sz w:val="24"/>
          <w:szCs w:val="24"/>
        </w:rPr>
        <w:t xml:space="preserve"> been employed in addressing the needs of vulnerable children and families in contemporary societies is empowerment of community-based groups (Young Lives, 2021). This approach seeks to further ‘local solutions to local problems’ concept in supporting vulnerable children, young people and families. In this idea, CBOs are facilitated by governmental and non-governmental agencies in their programs such as establishment of vocational centres, rehabilitation centres and soup kitchens among other initiatives. </w:t>
      </w:r>
    </w:p>
    <w:p w:rsidR="206FC0F9" w:rsidRDefault="4933592F" w:rsidP="50842805">
      <w:pPr>
        <w:spacing w:line="480" w:lineRule="auto"/>
        <w:jc w:val="both"/>
      </w:pPr>
      <w:r w:rsidRPr="50842805">
        <w:rPr>
          <w:rFonts w:ascii="Arial" w:eastAsia="Arial" w:hAnsi="Arial" w:cs="Arial"/>
          <w:sz w:val="24"/>
          <w:szCs w:val="24"/>
        </w:rPr>
        <w:t>While this approach does not contribute to alleviating the huge inequalities within the society, it promotes the local community in generating their own solutions which fit into their specific circumstances (Ellis and Dietz, 2017). However, allowing these vulnerable groups access to some of the amenities such as social care and facilitating education for the young children would serve to uplift the standard of life, which would reduce the levels of inequalities.</w:t>
      </w:r>
    </w:p>
    <w:p w:rsidR="206FC0F9" w:rsidRDefault="7FBCA645" w:rsidP="50842805">
      <w:pPr>
        <w:spacing w:line="480" w:lineRule="auto"/>
        <w:jc w:val="both"/>
        <w:rPr>
          <w:rFonts w:ascii="Arial" w:eastAsia="Arial" w:hAnsi="Arial" w:cs="Arial"/>
          <w:sz w:val="24"/>
          <w:szCs w:val="24"/>
        </w:rPr>
      </w:pPr>
      <w:r w:rsidRPr="50842805">
        <w:rPr>
          <w:rFonts w:ascii="Arial" w:eastAsia="Arial" w:hAnsi="Arial" w:cs="Arial"/>
          <w:sz w:val="24"/>
          <w:szCs w:val="24"/>
        </w:rPr>
        <w:t xml:space="preserve">Another approach is the incorporation of community-based care into the mainstream social and health care program (Black et al., 2017). This is the facilitation of community-based caregivers in their services by the NHS (National Health Services). These community-based caregivers can monitor and track vulnerable children and </w:t>
      </w:r>
      <w:r w:rsidRPr="50842805">
        <w:rPr>
          <w:rFonts w:ascii="Arial" w:eastAsia="Arial" w:hAnsi="Arial" w:cs="Arial"/>
          <w:sz w:val="24"/>
          <w:szCs w:val="24"/>
        </w:rPr>
        <w:lastRenderedPageBreak/>
        <w:t>families in their environment and offer standard care. This then serves to support the vulnerable communities through availing standard social and health care, including rehabilitation and counselling services. Availing of these essential services has reduced infant and child mortality among vulnerable communities, which serves to bridge the inequalities gap (World Health Organisation, 2020).</w:t>
      </w:r>
    </w:p>
    <w:p w:rsidR="206FC0F9" w:rsidRDefault="592CB49C" w:rsidP="50842805">
      <w:pPr>
        <w:spacing w:line="480" w:lineRule="auto"/>
        <w:jc w:val="both"/>
        <w:rPr>
          <w:rFonts w:ascii="Arial" w:eastAsia="Arial" w:hAnsi="Arial" w:cs="Arial"/>
          <w:sz w:val="24"/>
          <w:szCs w:val="24"/>
        </w:rPr>
      </w:pPr>
      <w:r w:rsidRPr="50842805">
        <w:rPr>
          <w:rFonts w:ascii="Arial" w:eastAsia="Arial" w:hAnsi="Arial" w:cs="Arial"/>
          <w:sz w:val="24"/>
          <w:szCs w:val="24"/>
        </w:rPr>
        <w:t xml:space="preserve">The foster care system has been instrumental in offering parental care to vulnerable children who have been orphaned or abandoned. By offering parental care to these children, the foster care system has worked to improve the lives of vulnerable children and families. However, its effectiveness is compromised by the often-distant nature of </w:t>
      </w:r>
      <w:r w:rsidR="77240C66" w:rsidRPr="50842805">
        <w:rPr>
          <w:rFonts w:ascii="Arial" w:eastAsia="Arial" w:hAnsi="Arial" w:cs="Arial"/>
          <w:sz w:val="24"/>
          <w:szCs w:val="24"/>
        </w:rPr>
        <w:t xml:space="preserve">the </w:t>
      </w:r>
      <w:r w:rsidRPr="50842805">
        <w:rPr>
          <w:rFonts w:ascii="Arial" w:eastAsia="Arial" w:hAnsi="Arial" w:cs="Arial"/>
          <w:sz w:val="24"/>
          <w:szCs w:val="24"/>
        </w:rPr>
        <w:t>relationship between the foster parents and the children. This then means that the foster parents become more of authority figures than parents (Young Lives, 2021).</w:t>
      </w:r>
    </w:p>
    <w:p w:rsidR="206FC0F9" w:rsidRDefault="1AFDC873" w:rsidP="50842805">
      <w:pPr>
        <w:spacing w:line="480" w:lineRule="auto"/>
        <w:jc w:val="both"/>
      </w:pPr>
      <w:r w:rsidRPr="50842805">
        <w:rPr>
          <w:rFonts w:ascii="Arial" w:eastAsia="Arial" w:hAnsi="Arial" w:cs="Arial"/>
          <w:sz w:val="24"/>
          <w:szCs w:val="24"/>
        </w:rPr>
        <w:t xml:space="preserve">As </w:t>
      </w:r>
      <w:r w:rsidR="30F882EE" w:rsidRPr="50842805">
        <w:rPr>
          <w:rFonts w:ascii="Arial" w:eastAsia="Arial" w:hAnsi="Arial" w:cs="Arial"/>
          <w:sz w:val="24"/>
          <w:szCs w:val="24"/>
        </w:rPr>
        <w:t xml:space="preserve">for recommendations for improvements, limiting the number of children in the foster homes would be suggested, which would then allow for closer interaction between the foster parents and the parents. This will </w:t>
      </w:r>
      <w:r w:rsidRPr="50842805">
        <w:rPr>
          <w:rFonts w:ascii="Arial" w:eastAsia="Arial" w:hAnsi="Arial" w:cs="Arial"/>
          <w:sz w:val="24"/>
          <w:szCs w:val="24"/>
        </w:rPr>
        <w:t xml:space="preserve">l </w:t>
      </w:r>
      <w:proofErr w:type="gramStart"/>
      <w:r w:rsidR="6A3805A1" w:rsidRPr="50842805">
        <w:rPr>
          <w:rFonts w:ascii="Arial" w:eastAsia="Arial" w:hAnsi="Arial" w:cs="Arial"/>
          <w:sz w:val="24"/>
          <w:szCs w:val="24"/>
        </w:rPr>
        <w:t>improve</w:t>
      </w:r>
      <w:proofErr w:type="gramEnd"/>
      <w:r w:rsidRPr="50842805">
        <w:rPr>
          <w:rFonts w:ascii="Arial" w:eastAsia="Arial" w:hAnsi="Arial" w:cs="Arial"/>
          <w:sz w:val="24"/>
          <w:szCs w:val="24"/>
        </w:rPr>
        <w:t xml:space="preserve"> the standard of living in foster homes, making them a more attractive prospect for vulnerable children. It would also be recommended that the government increases funding for the social health and social care programs run by the NHS and the non-governmental agencies. This would allow more facilitation for the community-based caregivers, who are instrumental in providing essential services to vulnerable families (Black et al., 2017).</w:t>
      </w:r>
    </w:p>
    <w:p w:rsidR="206FC0F9" w:rsidRDefault="163B92E3" w:rsidP="50842805">
      <w:pPr>
        <w:spacing w:line="480" w:lineRule="auto"/>
        <w:jc w:val="both"/>
      </w:pPr>
      <w:r w:rsidRPr="50842805">
        <w:rPr>
          <w:rFonts w:ascii="Arial" w:eastAsia="Arial" w:hAnsi="Arial" w:cs="Arial"/>
          <w:sz w:val="24"/>
          <w:szCs w:val="24"/>
        </w:rPr>
        <w:t>As the old ideal goes, “education is the greatest equaliser”. In this respect, more emphasis ought to be channelled towards increasing access to education by vulnerable children and young families. The</w:t>
      </w:r>
      <w:r w:rsidR="472FBE27" w:rsidRPr="50842805">
        <w:rPr>
          <w:rFonts w:ascii="Arial" w:eastAsia="Arial" w:hAnsi="Arial" w:cs="Arial"/>
          <w:sz w:val="24"/>
          <w:szCs w:val="24"/>
        </w:rPr>
        <w:t xml:space="preserve"> </w:t>
      </w:r>
      <w:r w:rsidRPr="50842805">
        <w:rPr>
          <w:rFonts w:ascii="Arial" w:eastAsia="Arial" w:hAnsi="Arial" w:cs="Arial"/>
          <w:sz w:val="24"/>
          <w:szCs w:val="24"/>
        </w:rPr>
        <w:t xml:space="preserve">resultant access to information would </w:t>
      </w:r>
      <w:r w:rsidRPr="50842805">
        <w:rPr>
          <w:rFonts w:ascii="Arial" w:eastAsia="Arial" w:hAnsi="Arial" w:cs="Arial"/>
          <w:sz w:val="24"/>
          <w:szCs w:val="24"/>
        </w:rPr>
        <w:lastRenderedPageBreak/>
        <w:t>build their capacity for better self-care while also allowing for them to progress up in life. This will bridge the gap between the vulnerable communities and the rest. An educated young populace would also be instrumental in increasing the standards of living within the community while reducing the strain on the community caregivers (Ellis and Dietz, 2017).</w:t>
      </w:r>
    </w:p>
    <w:p w:rsidR="206FC0F9" w:rsidRDefault="206FC0F9" w:rsidP="50842805">
      <w:pPr>
        <w:spacing w:line="480" w:lineRule="auto"/>
        <w:jc w:val="both"/>
        <w:rPr>
          <w:rFonts w:ascii="Arial" w:eastAsia="Arial" w:hAnsi="Arial" w:cs="Arial"/>
          <w:sz w:val="24"/>
          <w:szCs w:val="24"/>
        </w:rPr>
      </w:pPr>
    </w:p>
    <w:p w:rsidR="206FC0F9" w:rsidRDefault="163B92E3" w:rsidP="50842805">
      <w:pPr>
        <w:spacing w:line="480" w:lineRule="auto"/>
        <w:jc w:val="both"/>
        <w:rPr>
          <w:rFonts w:ascii="Arial" w:eastAsia="Arial" w:hAnsi="Arial" w:cs="Arial"/>
          <w:b/>
          <w:bCs/>
          <w:sz w:val="24"/>
          <w:szCs w:val="24"/>
        </w:rPr>
      </w:pPr>
      <w:r w:rsidRPr="50842805">
        <w:rPr>
          <w:rFonts w:ascii="Arial" w:eastAsia="Arial" w:hAnsi="Arial" w:cs="Arial"/>
          <w:b/>
          <w:bCs/>
          <w:sz w:val="24"/>
          <w:szCs w:val="24"/>
        </w:rPr>
        <w:t>Conclusion</w:t>
      </w:r>
    </w:p>
    <w:p w:rsidR="206FC0F9" w:rsidRDefault="0FCF2381" w:rsidP="50842805">
      <w:pPr>
        <w:spacing w:line="480" w:lineRule="auto"/>
        <w:jc w:val="both"/>
        <w:rPr>
          <w:rFonts w:ascii="Arial" w:eastAsia="Arial" w:hAnsi="Arial" w:cs="Arial"/>
          <w:sz w:val="24"/>
          <w:szCs w:val="24"/>
        </w:rPr>
      </w:pPr>
      <w:r w:rsidRPr="50842805">
        <w:rPr>
          <w:rFonts w:ascii="Arial" w:eastAsia="Arial" w:hAnsi="Arial" w:cs="Arial"/>
          <w:sz w:val="24"/>
          <w:szCs w:val="24"/>
        </w:rPr>
        <w:t>I</w:t>
      </w:r>
      <w:r w:rsidR="398B43CF" w:rsidRPr="50842805">
        <w:rPr>
          <w:rFonts w:ascii="Arial" w:eastAsia="Arial" w:hAnsi="Arial" w:cs="Arial"/>
          <w:sz w:val="24"/>
          <w:szCs w:val="24"/>
        </w:rPr>
        <w:t>n conclusion, this essay</w:t>
      </w:r>
      <w:r w:rsidRPr="50842805">
        <w:rPr>
          <w:rFonts w:ascii="Arial" w:eastAsia="Arial" w:hAnsi="Arial" w:cs="Arial"/>
          <w:sz w:val="24"/>
          <w:szCs w:val="24"/>
        </w:rPr>
        <w:t xml:space="preserve"> highlighted how developments in social, economic, and political factors influenced the lives of children, young people, and families</w:t>
      </w:r>
      <w:r w:rsidR="15B7A8B4" w:rsidRPr="50842805">
        <w:rPr>
          <w:rFonts w:ascii="Arial" w:eastAsia="Arial" w:hAnsi="Arial" w:cs="Arial"/>
          <w:sz w:val="24"/>
          <w:szCs w:val="24"/>
        </w:rPr>
        <w:t>,</w:t>
      </w:r>
      <w:r w:rsidRPr="50842805">
        <w:rPr>
          <w:rFonts w:ascii="Arial" w:eastAsia="Arial" w:hAnsi="Arial" w:cs="Arial"/>
          <w:sz w:val="24"/>
          <w:szCs w:val="24"/>
        </w:rPr>
        <w:t xml:space="preserve"> </w:t>
      </w:r>
      <w:r w:rsidR="1E19582A" w:rsidRPr="50842805">
        <w:rPr>
          <w:rFonts w:ascii="Arial" w:eastAsia="Arial" w:hAnsi="Arial" w:cs="Arial"/>
          <w:sz w:val="24"/>
          <w:szCs w:val="24"/>
        </w:rPr>
        <w:t>a</w:t>
      </w:r>
      <w:r w:rsidR="6BFB8865" w:rsidRPr="50842805">
        <w:rPr>
          <w:rFonts w:ascii="Arial" w:eastAsia="Arial" w:hAnsi="Arial" w:cs="Arial"/>
          <w:sz w:val="24"/>
          <w:szCs w:val="24"/>
        </w:rPr>
        <w:t xml:space="preserve">nd it is important to note that these factors are still in place. </w:t>
      </w:r>
      <w:r w:rsidR="163B92E3" w:rsidRPr="50842805">
        <w:rPr>
          <w:rFonts w:ascii="Arial" w:eastAsia="Arial" w:hAnsi="Arial" w:cs="Arial"/>
          <w:sz w:val="24"/>
          <w:szCs w:val="24"/>
        </w:rPr>
        <w:t xml:space="preserve">While there were differences between the social construct of childhood between Victorian times and the present, </w:t>
      </w:r>
      <w:r w:rsidR="5A3EF227" w:rsidRPr="50842805">
        <w:rPr>
          <w:rFonts w:ascii="Arial" w:eastAsia="Arial" w:hAnsi="Arial" w:cs="Arial"/>
          <w:sz w:val="24"/>
          <w:szCs w:val="24"/>
        </w:rPr>
        <w:t>it is been</w:t>
      </w:r>
      <w:r w:rsidR="163B92E3" w:rsidRPr="50842805">
        <w:rPr>
          <w:rFonts w:ascii="Arial" w:eastAsia="Arial" w:hAnsi="Arial" w:cs="Arial"/>
          <w:sz w:val="24"/>
          <w:szCs w:val="24"/>
        </w:rPr>
        <w:t xml:space="preserve"> demonstrated</w:t>
      </w:r>
      <w:r w:rsidR="7DA9E589" w:rsidRPr="50842805">
        <w:rPr>
          <w:rFonts w:ascii="Arial" w:eastAsia="Arial" w:hAnsi="Arial" w:cs="Arial"/>
          <w:sz w:val="24"/>
          <w:szCs w:val="24"/>
        </w:rPr>
        <w:t>,</w:t>
      </w:r>
      <w:r w:rsidR="163B92E3" w:rsidRPr="50842805">
        <w:rPr>
          <w:rFonts w:ascii="Arial" w:eastAsia="Arial" w:hAnsi="Arial" w:cs="Arial"/>
          <w:sz w:val="24"/>
          <w:szCs w:val="24"/>
        </w:rPr>
        <w:t xml:space="preserve"> that there were numerous similarities as the construct of childhood evolved. This was evidenced by intimate letters between parents and children in the Victorian times, as well as </w:t>
      </w:r>
      <w:r w:rsidR="43A813F8" w:rsidRPr="50842805">
        <w:rPr>
          <w:rFonts w:ascii="Arial" w:eastAsia="Arial" w:hAnsi="Arial" w:cs="Arial"/>
          <w:sz w:val="24"/>
          <w:szCs w:val="24"/>
        </w:rPr>
        <w:t>children's</w:t>
      </w:r>
      <w:r w:rsidR="163B92E3" w:rsidRPr="50842805">
        <w:rPr>
          <w:rFonts w:ascii="Arial" w:eastAsia="Arial" w:hAnsi="Arial" w:cs="Arial"/>
          <w:sz w:val="24"/>
          <w:szCs w:val="24"/>
        </w:rPr>
        <w:t xml:space="preserve"> toys, which shown that children were equally loved then as they are now. In discussing the developments in the construct of childhood and how children, young </w:t>
      </w:r>
      <w:r w:rsidR="642EA866" w:rsidRPr="50842805">
        <w:rPr>
          <w:rFonts w:ascii="Arial" w:eastAsia="Arial" w:hAnsi="Arial" w:cs="Arial"/>
          <w:sz w:val="24"/>
          <w:szCs w:val="24"/>
        </w:rPr>
        <w:t>people</w:t>
      </w:r>
      <w:r w:rsidR="5F18E464" w:rsidRPr="50842805">
        <w:rPr>
          <w:rFonts w:ascii="Arial" w:eastAsia="Arial" w:hAnsi="Arial" w:cs="Arial"/>
          <w:sz w:val="24"/>
          <w:szCs w:val="24"/>
        </w:rPr>
        <w:t>,</w:t>
      </w:r>
      <w:r w:rsidR="163B92E3" w:rsidRPr="50842805">
        <w:rPr>
          <w:rFonts w:ascii="Arial" w:eastAsia="Arial" w:hAnsi="Arial" w:cs="Arial"/>
          <w:sz w:val="24"/>
          <w:szCs w:val="24"/>
        </w:rPr>
        <w:t xml:space="preserve"> and families</w:t>
      </w:r>
      <w:r w:rsidR="36C21B19" w:rsidRPr="50842805">
        <w:rPr>
          <w:rFonts w:ascii="Arial" w:eastAsia="Arial" w:hAnsi="Arial" w:cs="Arial"/>
          <w:sz w:val="24"/>
          <w:szCs w:val="24"/>
        </w:rPr>
        <w:t xml:space="preserve"> live change over</w:t>
      </w:r>
      <w:r w:rsidR="7B3B1603" w:rsidRPr="50842805">
        <w:rPr>
          <w:rFonts w:ascii="Arial" w:eastAsia="Arial" w:hAnsi="Arial" w:cs="Arial"/>
          <w:sz w:val="24"/>
          <w:szCs w:val="24"/>
        </w:rPr>
        <w:t xml:space="preserve"> </w:t>
      </w:r>
      <w:r w:rsidR="163B92E3" w:rsidRPr="50842805">
        <w:rPr>
          <w:rFonts w:ascii="Arial" w:eastAsia="Arial" w:hAnsi="Arial" w:cs="Arial"/>
          <w:sz w:val="24"/>
          <w:szCs w:val="24"/>
        </w:rPr>
        <w:t xml:space="preserve">time, this </w:t>
      </w:r>
      <w:r w:rsidR="7603FE83" w:rsidRPr="50842805">
        <w:rPr>
          <w:rFonts w:ascii="Arial" w:eastAsia="Arial" w:hAnsi="Arial" w:cs="Arial"/>
          <w:sz w:val="24"/>
          <w:szCs w:val="24"/>
        </w:rPr>
        <w:t>essay</w:t>
      </w:r>
      <w:r w:rsidR="163B92E3" w:rsidRPr="50842805">
        <w:rPr>
          <w:rFonts w:ascii="Arial" w:eastAsia="Arial" w:hAnsi="Arial" w:cs="Arial"/>
          <w:sz w:val="24"/>
          <w:szCs w:val="24"/>
        </w:rPr>
        <w:t xml:space="preserve"> highlighted some of the factors which drove these changes.</w:t>
      </w:r>
      <w:r w:rsidR="14D7CCCA" w:rsidRPr="50842805">
        <w:rPr>
          <w:rFonts w:ascii="Arial" w:eastAsia="Arial" w:hAnsi="Arial" w:cs="Arial"/>
          <w:sz w:val="24"/>
          <w:szCs w:val="24"/>
        </w:rPr>
        <w:t xml:space="preserve"> Family values and </w:t>
      </w:r>
      <w:r w:rsidR="1BBC38C2" w:rsidRPr="50842805">
        <w:rPr>
          <w:rFonts w:ascii="Arial" w:eastAsia="Arial" w:hAnsi="Arial" w:cs="Arial"/>
          <w:sz w:val="24"/>
          <w:szCs w:val="24"/>
        </w:rPr>
        <w:t xml:space="preserve">the reshape of socio-economic progress were </w:t>
      </w:r>
      <w:r w:rsidR="4680BD54" w:rsidRPr="50842805">
        <w:rPr>
          <w:rFonts w:ascii="Arial" w:eastAsia="Arial" w:hAnsi="Arial" w:cs="Arial"/>
          <w:sz w:val="24"/>
          <w:szCs w:val="24"/>
        </w:rPr>
        <w:t xml:space="preserve">the main factors for these changes. </w:t>
      </w:r>
      <w:r w:rsidR="7C4BDBB9" w:rsidRPr="50842805">
        <w:rPr>
          <w:rFonts w:ascii="Arial" w:eastAsia="Arial" w:hAnsi="Arial" w:cs="Arial"/>
          <w:sz w:val="24"/>
          <w:szCs w:val="24"/>
        </w:rPr>
        <w:t xml:space="preserve">The </w:t>
      </w:r>
      <w:r w:rsidR="2C6E926C" w:rsidRPr="50842805">
        <w:rPr>
          <w:rFonts w:ascii="Arial" w:eastAsia="Arial" w:hAnsi="Arial" w:cs="Arial"/>
          <w:sz w:val="24"/>
          <w:szCs w:val="24"/>
        </w:rPr>
        <w:t>development of numerous laws and policies</w:t>
      </w:r>
      <w:r w:rsidR="5AA55A37" w:rsidRPr="50842805">
        <w:rPr>
          <w:rFonts w:ascii="Arial" w:eastAsia="Arial" w:hAnsi="Arial" w:cs="Arial"/>
          <w:sz w:val="24"/>
          <w:szCs w:val="24"/>
        </w:rPr>
        <w:t>, which are aimed at protecting children and families,</w:t>
      </w:r>
      <w:r w:rsidR="2C6E926C" w:rsidRPr="50842805">
        <w:rPr>
          <w:rFonts w:ascii="Arial" w:eastAsia="Arial" w:hAnsi="Arial" w:cs="Arial"/>
          <w:sz w:val="24"/>
          <w:szCs w:val="24"/>
        </w:rPr>
        <w:t xml:space="preserve"> also played a significant role in how childhood is perceived</w:t>
      </w:r>
      <w:r w:rsidR="50484E78" w:rsidRPr="50842805">
        <w:rPr>
          <w:rFonts w:ascii="Arial" w:eastAsia="Arial" w:hAnsi="Arial" w:cs="Arial"/>
          <w:sz w:val="24"/>
          <w:szCs w:val="24"/>
        </w:rPr>
        <w:t>.</w:t>
      </w:r>
      <w:r w:rsidR="73504AFE" w:rsidRPr="50842805">
        <w:rPr>
          <w:rFonts w:ascii="Arial" w:eastAsia="Arial" w:hAnsi="Arial" w:cs="Arial"/>
          <w:sz w:val="24"/>
          <w:szCs w:val="24"/>
        </w:rPr>
        <w:t xml:space="preserve"> </w:t>
      </w:r>
      <w:r w:rsidR="4D260D93" w:rsidRPr="50842805">
        <w:rPr>
          <w:rFonts w:ascii="Arial" w:eastAsia="Arial" w:hAnsi="Arial" w:cs="Arial"/>
          <w:sz w:val="24"/>
          <w:szCs w:val="24"/>
        </w:rPr>
        <w:t>Children’s safe development,</w:t>
      </w:r>
      <w:r w:rsidR="60B32FF1" w:rsidRPr="50842805">
        <w:rPr>
          <w:rFonts w:ascii="Arial" w:eastAsia="Arial" w:hAnsi="Arial" w:cs="Arial"/>
          <w:sz w:val="24"/>
          <w:szCs w:val="24"/>
        </w:rPr>
        <w:t xml:space="preserve"> protection,</w:t>
      </w:r>
      <w:r w:rsidR="4D260D93" w:rsidRPr="50842805">
        <w:rPr>
          <w:rFonts w:ascii="Arial" w:eastAsia="Arial" w:hAnsi="Arial" w:cs="Arial"/>
          <w:sz w:val="24"/>
          <w:szCs w:val="24"/>
        </w:rPr>
        <w:t xml:space="preserve"> </w:t>
      </w:r>
      <w:r w:rsidR="141CE915" w:rsidRPr="50842805">
        <w:rPr>
          <w:rFonts w:ascii="Arial" w:eastAsia="Arial" w:hAnsi="Arial" w:cs="Arial"/>
          <w:sz w:val="24"/>
          <w:szCs w:val="24"/>
        </w:rPr>
        <w:t>health,</w:t>
      </w:r>
      <w:r w:rsidR="6531086E" w:rsidRPr="50842805">
        <w:rPr>
          <w:rFonts w:ascii="Arial" w:eastAsia="Arial" w:hAnsi="Arial" w:cs="Arial"/>
          <w:sz w:val="24"/>
          <w:szCs w:val="24"/>
        </w:rPr>
        <w:t xml:space="preserve"> and</w:t>
      </w:r>
      <w:r w:rsidR="4D260D93" w:rsidRPr="50842805">
        <w:rPr>
          <w:rFonts w:ascii="Arial" w:eastAsia="Arial" w:hAnsi="Arial" w:cs="Arial"/>
          <w:sz w:val="24"/>
          <w:szCs w:val="24"/>
        </w:rPr>
        <w:t xml:space="preserve"> happiness </w:t>
      </w:r>
      <w:proofErr w:type="gramStart"/>
      <w:r w:rsidR="311B0855" w:rsidRPr="50842805">
        <w:rPr>
          <w:rFonts w:ascii="Arial" w:eastAsia="Arial" w:hAnsi="Arial" w:cs="Arial"/>
          <w:sz w:val="24"/>
          <w:szCs w:val="24"/>
        </w:rPr>
        <w:t>is</w:t>
      </w:r>
      <w:proofErr w:type="gramEnd"/>
      <w:r w:rsidR="311B0855" w:rsidRPr="50842805">
        <w:rPr>
          <w:rFonts w:ascii="Arial" w:eastAsia="Arial" w:hAnsi="Arial" w:cs="Arial"/>
          <w:sz w:val="24"/>
          <w:szCs w:val="24"/>
        </w:rPr>
        <w:t xml:space="preserve"> </w:t>
      </w:r>
      <w:r w:rsidR="5C8975FF" w:rsidRPr="50842805">
        <w:rPr>
          <w:rFonts w:ascii="Arial" w:eastAsia="Arial" w:hAnsi="Arial" w:cs="Arial"/>
          <w:sz w:val="24"/>
          <w:szCs w:val="24"/>
        </w:rPr>
        <w:t>fundamentally important in modern</w:t>
      </w:r>
      <w:r w:rsidR="061EECB8" w:rsidRPr="50842805">
        <w:rPr>
          <w:rFonts w:ascii="Arial" w:eastAsia="Arial" w:hAnsi="Arial" w:cs="Arial"/>
          <w:sz w:val="24"/>
          <w:szCs w:val="24"/>
        </w:rPr>
        <w:t>-</w:t>
      </w:r>
      <w:r w:rsidR="5C8975FF" w:rsidRPr="50842805">
        <w:rPr>
          <w:rFonts w:ascii="Arial" w:eastAsia="Arial" w:hAnsi="Arial" w:cs="Arial"/>
          <w:sz w:val="24"/>
          <w:szCs w:val="24"/>
        </w:rPr>
        <w:t xml:space="preserve">day society. </w:t>
      </w:r>
    </w:p>
    <w:p w:rsidR="206FC0F9" w:rsidRDefault="206FC0F9" w:rsidP="50842805">
      <w:pPr>
        <w:jc w:val="both"/>
        <w:rPr>
          <w:rFonts w:ascii="Arial" w:eastAsia="Arial" w:hAnsi="Arial" w:cs="Arial"/>
          <w:color w:val="000000" w:themeColor="text1"/>
          <w:sz w:val="24"/>
          <w:szCs w:val="24"/>
        </w:rPr>
      </w:pPr>
    </w:p>
    <w:p w:rsidR="206FC0F9" w:rsidRDefault="594F332E" w:rsidP="50842805">
      <w:pPr>
        <w:spacing w:line="480" w:lineRule="auto"/>
        <w:jc w:val="both"/>
        <w:rPr>
          <w:rFonts w:ascii="Arial" w:eastAsia="Arial" w:hAnsi="Arial" w:cs="Arial"/>
          <w:sz w:val="24"/>
          <w:szCs w:val="24"/>
        </w:rPr>
      </w:pPr>
      <w:r w:rsidRPr="50842805">
        <w:rPr>
          <w:rFonts w:ascii="Arial" w:eastAsia="Arial" w:hAnsi="Arial" w:cs="Arial"/>
          <w:b/>
          <w:bCs/>
          <w:sz w:val="24"/>
          <w:szCs w:val="24"/>
        </w:rPr>
        <w:t>References</w:t>
      </w:r>
    </w:p>
    <w:p w:rsidR="206FC0F9" w:rsidRDefault="6013CBB8" w:rsidP="50842805">
      <w:pPr>
        <w:spacing w:line="360" w:lineRule="auto"/>
        <w:jc w:val="both"/>
        <w:rPr>
          <w:rFonts w:ascii="Arial" w:eastAsia="Arial" w:hAnsi="Arial" w:cs="Arial"/>
          <w:sz w:val="24"/>
          <w:szCs w:val="24"/>
        </w:rPr>
      </w:pPr>
      <w:r w:rsidRPr="50842805">
        <w:rPr>
          <w:rFonts w:ascii="Arial" w:eastAsia="Arial" w:hAnsi="Arial" w:cs="Arial"/>
          <w:sz w:val="24"/>
          <w:szCs w:val="24"/>
        </w:rPr>
        <w:lastRenderedPageBreak/>
        <w:t xml:space="preserve">Black, R. </w:t>
      </w:r>
      <w:proofErr w:type="gramStart"/>
      <w:r w:rsidRPr="50842805">
        <w:rPr>
          <w:rFonts w:ascii="Arial" w:eastAsia="Arial" w:hAnsi="Arial" w:cs="Arial"/>
          <w:sz w:val="24"/>
          <w:szCs w:val="24"/>
        </w:rPr>
        <w:t>et</w:t>
      </w:r>
      <w:proofErr w:type="gramEnd"/>
      <w:r w:rsidRPr="50842805">
        <w:rPr>
          <w:rFonts w:ascii="Arial" w:eastAsia="Arial" w:hAnsi="Arial" w:cs="Arial"/>
          <w:sz w:val="24"/>
          <w:szCs w:val="24"/>
        </w:rPr>
        <w:t xml:space="preserve"> all. </w:t>
      </w:r>
      <w:proofErr w:type="gramStart"/>
      <w:r w:rsidRPr="50842805">
        <w:rPr>
          <w:rFonts w:ascii="Arial" w:eastAsia="Arial" w:hAnsi="Arial" w:cs="Arial"/>
          <w:sz w:val="24"/>
          <w:szCs w:val="24"/>
        </w:rPr>
        <w:t>(2017) ‘8.</w:t>
      </w:r>
      <w:proofErr w:type="gramEnd"/>
      <w:r w:rsidRPr="50842805">
        <w:rPr>
          <w:rFonts w:ascii="Arial" w:eastAsia="Arial" w:hAnsi="Arial" w:cs="Arial"/>
          <w:sz w:val="24"/>
          <w:szCs w:val="24"/>
        </w:rPr>
        <w:t xml:space="preserve"> summary and recommendations of the Expert Panel’, </w:t>
      </w:r>
      <w:r w:rsidRPr="50842805">
        <w:rPr>
          <w:rFonts w:ascii="Arial" w:eastAsia="Arial" w:hAnsi="Arial" w:cs="Arial"/>
          <w:i/>
          <w:iCs/>
          <w:sz w:val="24"/>
          <w:szCs w:val="24"/>
        </w:rPr>
        <w:t xml:space="preserve">Comprehensive review of the evidence regarding the effectiveness of community – based primary health care in improving maternal, neonatal and child health, </w:t>
      </w:r>
      <w:r w:rsidRPr="50842805">
        <w:rPr>
          <w:rFonts w:ascii="Arial" w:eastAsia="Arial" w:hAnsi="Arial" w:cs="Arial"/>
          <w:sz w:val="24"/>
          <w:szCs w:val="24"/>
        </w:rPr>
        <w:t>7(1), pp. 7-8. DOI</w:t>
      </w:r>
      <w:proofErr w:type="gramStart"/>
      <w:r w:rsidRPr="50842805">
        <w:rPr>
          <w:rFonts w:ascii="Arial" w:eastAsia="Arial" w:hAnsi="Arial" w:cs="Arial"/>
          <w:sz w:val="24"/>
          <w:szCs w:val="24"/>
        </w:rPr>
        <w:t>:</w:t>
      </w:r>
      <w:proofErr w:type="gramEnd"/>
      <w:r w:rsidR="00262437">
        <w:fldChar w:fldCharType="begin"/>
      </w:r>
      <w:r w:rsidR="002242E0">
        <w:instrText>HYPERLINK "https://doi.org/10.7189/jogh.07.010908" \h</w:instrText>
      </w:r>
      <w:r w:rsidR="00262437">
        <w:fldChar w:fldCharType="separate"/>
      </w:r>
      <w:r w:rsidR="0238860E" w:rsidRPr="50842805">
        <w:rPr>
          <w:rStyle w:val="Hyperlink"/>
          <w:rFonts w:ascii="Arial" w:eastAsia="Arial" w:hAnsi="Arial" w:cs="Arial"/>
          <w:sz w:val="24"/>
          <w:szCs w:val="24"/>
        </w:rPr>
        <w:t>10.7189/jogh.07.010908</w:t>
      </w:r>
      <w:r w:rsidR="00262437">
        <w:fldChar w:fldCharType="end"/>
      </w:r>
    </w:p>
    <w:p w:rsidR="206FC0F9" w:rsidRDefault="289B00E3" w:rsidP="50842805">
      <w:pPr>
        <w:spacing w:line="480" w:lineRule="auto"/>
        <w:ind w:left="720" w:hanging="720"/>
        <w:jc w:val="both"/>
        <w:rPr>
          <w:rFonts w:ascii="Arial" w:eastAsia="Arial" w:hAnsi="Arial" w:cs="Arial"/>
          <w:sz w:val="24"/>
          <w:szCs w:val="24"/>
        </w:rPr>
      </w:pPr>
      <w:proofErr w:type="gramStart"/>
      <w:r w:rsidRPr="50842805">
        <w:rPr>
          <w:rFonts w:ascii="Arial" w:eastAsia="Arial" w:hAnsi="Arial" w:cs="Arial"/>
          <w:sz w:val="24"/>
          <w:szCs w:val="24"/>
        </w:rPr>
        <w:t xml:space="preserve">Clark, R. (2013) </w:t>
      </w:r>
      <w:r w:rsidRPr="50842805">
        <w:rPr>
          <w:rFonts w:ascii="Arial" w:eastAsia="Arial" w:hAnsi="Arial" w:cs="Arial"/>
          <w:i/>
          <w:iCs/>
          <w:sz w:val="24"/>
          <w:szCs w:val="24"/>
        </w:rPr>
        <w:t>Childhood in Society for Early Childhood Studies,</w:t>
      </w:r>
      <w:r w:rsidRPr="50842805">
        <w:rPr>
          <w:rFonts w:ascii="Arial" w:eastAsia="Arial" w:hAnsi="Arial" w:cs="Arial"/>
          <w:sz w:val="24"/>
          <w:szCs w:val="24"/>
        </w:rPr>
        <w:t xml:space="preserve"> 2</w:t>
      </w:r>
      <w:r w:rsidRPr="50842805">
        <w:rPr>
          <w:rFonts w:ascii="Arial" w:eastAsia="Arial" w:hAnsi="Arial" w:cs="Arial"/>
          <w:sz w:val="24"/>
          <w:szCs w:val="24"/>
          <w:vertAlign w:val="superscript"/>
        </w:rPr>
        <w:t>nd</w:t>
      </w:r>
      <w:r w:rsidRPr="50842805">
        <w:rPr>
          <w:rFonts w:ascii="Arial" w:eastAsia="Arial" w:hAnsi="Arial" w:cs="Arial"/>
          <w:sz w:val="24"/>
          <w:szCs w:val="24"/>
        </w:rPr>
        <w:t xml:space="preserve"> </w:t>
      </w:r>
      <w:proofErr w:type="spellStart"/>
      <w:r w:rsidRPr="50842805">
        <w:rPr>
          <w:rFonts w:ascii="Arial" w:eastAsia="Arial" w:hAnsi="Arial" w:cs="Arial"/>
          <w:sz w:val="24"/>
          <w:szCs w:val="24"/>
        </w:rPr>
        <w:t>edn</w:t>
      </w:r>
      <w:proofErr w:type="spellEnd"/>
      <w:r w:rsidRPr="50842805">
        <w:rPr>
          <w:rFonts w:ascii="Arial" w:eastAsia="Arial" w:hAnsi="Arial" w:cs="Arial"/>
          <w:sz w:val="24"/>
          <w:szCs w:val="24"/>
        </w:rPr>
        <w:t>.</w:t>
      </w:r>
      <w:proofErr w:type="gramEnd"/>
      <w:r w:rsidRPr="50842805">
        <w:rPr>
          <w:rFonts w:ascii="Arial" w:eastAsia="Arial" w:hAnsi="Arial" w:cs="Arial"/>
          <w:sz w:val="24"/>
          <w:szCs w:val="24"/>
        </w:rPr>
        <w:t xml:space="preserve"> London: Sage</w:t>
      </w:r>
    </w:p>
    <w:p w:rsidR="206FC0F9" w:rsidRDefault="46159304" w:rsidP="50842805">
      <w:pPr>
        <w:spacing w:line="480" w:lineRule="auto"/>
        <w:jc w:val="both"/>
      </w:pPr>
      <w:r w:rsidRPr="50842805">
        <w:rPr>
          <w:rFonts w:ascii="Arial" w:eastAsia="Arial" w:hAnsi="Arial" w:cs="Arial"/>
          <w:sz w:val="24"/>
          <w:szCs w:val="24"/>
        </w:rPr>
        <w:t xml:space="preserve">Ellis, W. </w:t>
      </w:r>
      <w:proofErr w:type="gramStart"/>
      <w:r w:rsidRPr="50842805">
        <w:rPr>
          <w:rFonts w:ascii="Arial" w:eastAsia="Arial" w:hAnsi="Arial" w:cs="Arial"/>
          <w:sz w:val="24"/>
          <w:szCs w:val="24"/>
        </w:rPr>
        <w:t>And Dietz, W. (2017) ‘The Building Community Resilience Model.’</w:t>
      </w:r>
      <w:proofErr w:type="gramEnd"/>
      <w:r w:rsidRPr="50842805">
        <w:rPr>
          <w:rFonts w:ascii="Arial" w:eastAsia="Arial" w:hAnsi="Arial" w:cs="Arial"/>
          <w:sz w:val="24"/>
          <w:szCs w:val="24"/>
        </w:rPr>
        <w:t xml:space="preserve"> </w:t>
      </w:r>
      <w:r w:rsidRPr="50842805">
        <w:rPr>
          <w:rFonts w:ascii="Arial" w:eastAsia="Arial" w:hAnsi="Arial" w:cs="Arial"/>
          <w:i/>
          <w:iCs/>
          <w:sz w:val="24"/>
          <w:szCs w:val="24"/>
        </w:rPr>
        <w:t>A New Framework for Addressing Adverse Childhood and Community Experiences</w:t>
      </w:r>
      <w:r w:rsidRPr="50842805">
        <w:rPr>
          <w:rFonts w:ascii="Arial" w:eastAsia="Arial" w:hAnsi="Arial" w:cs="Arial"/>
          <w:sz w:val="24"/>
          <w:szCs w:val="24"/>
        </w:rPr>
        <w:t>, 17 (7), DOI:</w:t>
      </w:r>
      <w:r w:rsidRPr="50842805">
        <w:rPr>
          <w:rFonts w:ascii="Arial" w:eastAsia="Arial" w:hAnsi="Arial" w:cs="Arial"/>
          <w:color w:val="212121"/>
          <w:sz w:val="24"/>
          <w:szCs w:val="24"/>
        </w:rPr>
        <w:t xml:space="preserve"> </w:t>
      </w:r>
      <w:hyperlink r:id="rId6">
        <w:r w:rsidRPr="50842805">
          <w:rPr>
            <w:rStyle w:val="Hyperlink"/>
            <w:rFonts w:ascii="Arial" w:eastAsia="Arial" w:hAnsi="Arial" w:cs="Arial"/>
            <w:sz w:val="24"/>
            <w:szCs w:val="24"/>
          </w:rPr>
          <w:t>10.1016/j.acap.2016.12.011</w:t>
        </w:r>
      </w:hyperlink>
    </w:p>
    <w:p w:rsidR="206FC0F9" w:rsidRDefault="7C48C9A9" w:rsidP="50842805">
      <w:pPr>
        <w:spacing w:line="480" w:lineRule="auto"/>
        <w:ind w:left="720" w:hanging="720"/>
        <w:jc w:val="both"/>
      </w:pPr>
      <w:proofErr w:type="spellStart"/>
      <w:r w:rsidRPr="50842805">
        <w:rPr>
          <w:rFonts w:ascii="Arial" w:eastAsia="Arial" w:hAnsi="Arial" w:cs="Arial"/>
          <w:sz w:val="24"/>
          <w:szCs w:val="24"/>
        </w:rPr>
        <w:t>Fass</w:t>
      </w:r>
      <w:proofErr w:type="spellEnd"/>
      <w:r w:rsidRPr="50842805">
        <w:rPr>
          <w:rFonts w:ascii="Arial" w:eastAsia="Arial" w:hAnsi="Arial" w:cs="Arial"/>
          <w:sz w:val="24"/>
          <w:szCs w:val="24"/>
        </w:rPr>
        <w:t>, P.</w:t>
      </w:r>
      <w:r w:rsidR="6C7B14FC" w:rsidRPr="50842805">
        <w:rPr>
          <w:rFonts w:ascii="Arial" w:eastAsia="Arial" w:hAnsi="Arial" w:cs="Arial"/>
          <w:sz w:val="24"/>
          <w:szCs w:val="24"/>
        </w:rPr>
        <w:t xml:space="preserve"> </w:t>
      </w:r>
      <w:r w:rsidRPr="50842805">
        <w:rPr>
          <w:rFonts w:ascii="Arial" w:eastAsia="Arial" w:hAnsi="Arial" w:cs="Arial"/>
          <w:sz w:val="24"/>
          <w:szCs w:val="24"/>
        </w:rPr>
        <w:t xml:space="preserve">(2013) </w:t>
      </w:r>
      <w:proofErr w:type="gramStart"/>
      <w:r w:rsidRPr="50842805">
        <w:rPr>
          <w:rFonts w:ascii="Arial" w:eastAsia="Arial" w:hAnsi="Arial" w:cs="Arial"/>
          <w:i/>
          <w:iCs/>
          <w:sz w:val="24"/>
          <w:szCs w:val="24"/>
        </w:rPr>
        <w:t>The</w:t>
      </w:r>
      <w:proofErr w:type="gramEnd"/>
      <w:r w:rsidRPr="50842805">
        <w:rPr>
          <w:rFonts w:ascii="Arial" w:eastAsia="Arial" w:hAnsi="Arial" w:cs="Arial"/>
          <w:i/>
          <w:iCs/>
          <w:sz w:val="24"/>
          <w:szCs w:val="24"/>
        </w:rPr>
        <w:t xml:space="preserve"> Routledge </w:t>
      </w:r>
      <w:r w:rsidR="1E0DC83F" w:rsidRPr="50842805">
        <w:rPr>
          <w:rFonts w:ascii="Arial" w:eastAsia="Arial" w:hAnsi="Arial" w:cs="Arial"/>
          <w:i/>
          <w:iCs/>
          <w:sz w:val="24"/>
          <w:szCs w:val="24"/>
        </w:rPr>
        <w:t>H</w:t>
      </w:r>
      <w:r w:rsidRPr="50842805">
        <w:rPr>
          <w:rFonts w:ascii="Arial" w:eastAsia="Arial" w:hAnsi="Arial" w:cs="Arial"/>
          <w:i/>
          <w:iCs/>
          <w:sz w:val="24"/>
          <w:szCs w:val="24"/>
        </w:rPr>
        <w:t xml:space="preserve">istory of </w:t>
      </w:r>
      <w:r w:rsidR="53B1C26B" w:rsidRPr="50842805">
        <w:rPr>
          <w:rFonts w:ascii="Arial" w:eastAsia="Arial" w:hAnsi="Arial" w:cs="Arial"/>
          <w:i/>
          <w:iCs/>
          <w:sz w:val="24"/>
          <w:szCs w:val="24"/>
        </w:rPr>
        <w:t>C</w:t>
      </w:r>
      <w:r w:rsidRPr="50842805">
        <w:rPr>
          <w:rFonts w:ascii="Arial" w:eastAsia="Arial" w:hAnsi="Arial" w:cs="Arial"/>
          <w:i/>
          <w:iCs/>
          <w:sz w:val="24"/>
          <w:szCs w:val="24"/>
        </w:rPr>
        <w:t xml:space="preserve">hildhood in the </w:t>
      </w:r>
      <w:r w:rsidR="0A309A22" w:rsidRPr="50842805">
        <w:rPr>
          <w:rFonts w:ascii="Arial" w:eastAsia="Arial" w:hAnsi="Arial" w:cs="Arial"/>
          <w:i/>
          <w:iCs/>
          <w:sz w:val="24"/>
          <w:szCs w:val="24"/>
        </w:rPr>
        <w:t>W</w:t>
      </w:r>
      <w:r w:rsidRPr="50842805">
        <w:rPr>
          <w:rFonts w:ascii="Arial" w:eastAsia="Arial" w:hAnsi="Arial" w:cs="Arial"/>
          <w:i/>
          <w:iCs/>
          <w:sz w:val="24"/>
          <w:szCs w:val="24"/>
        </w:rPr>
        <w:t xml:space="preserve">estern </w:t>
      </w:r>
      <w:r w:rsidR="4ED48435" w:rsidRPr="50842805">
        <w:rPr>
          <w:rFonts w:ascii="Arial" w:eastAsia="Arial" w:hAnsi="Arial" w:cs="Arial"/>
          <w:i/>
          <w:iCs/>
          <w:sz w:val="24"/>
          <w:szCs w:val="24"/>
        </w:rPr>
        <w:t>W</w:t>
      </w:r>
      <w:r w:rsidRPr="50842805">
        <w:rPr>
          <w:rFonts w:ascii="Arial" w:eastAsia="Arial" w:hAnsi="Arial" w:cs="Arial"/>
          <w:i/>
          <w:iCs/>
          <w:sz w:val="24"/>
          <w:szCs w:val="24"/>
        </w:rPr>
        <w:t>orld</w:t>
      </w:r>
      <w:r w:rsidRPr="50842805">
        <w:rPr>
          <w:rFonts w:ascii="Arial" w:eastAsia="Arial" w:hAnsi="Arial" w:cs="Arial"/>
          <w:sz w:val="24"/>
          <w:szCs w:val="24"/>
        </w:rPr>
        <w:t xml:space="preserve">. </w:t>
      </w:r>
      <w:proofErr w:type="gramStart"/>
      <w:r w:rsidR="3768F4D4" w:rsidRPr="50842805">
        <w:rPr>
          <w:rFonts w:ascii="Arial" w:eastAsia="Arial" w:hAnsi="Arial" w:cs="Arial"/>
          <w:sz w:val="24"/>
          <w:szCs w:val="24"/>
        </w:rPr>
        <w:t>1</w:t>
      </w:r>
      <w:r w:rsidR="3768F4D4" w:rsidRPr="50842805">
        <w:rPr>
          <w:rFonts w:ascii="Arial" w:eastAsia="Arial" w:hAnsi="Arial" w:cs="Arial"/>
          <w:sz w:val="24"/>
          <w:szCs w:val="24"/>
          <w:vertAlign w:val="superscript"/>
        </w:rPr>
        <w:t>st</w:t>
      </w:r>
      <w:r w:rsidR="3768F4D4" w:rsidRPr="50842805">
        <w:rPr>
          <w:rFonts w:ascii="Arial" w:eastAsia="Arial" w:hAnsi="Arial" w:cs="Arial"/>
          <w:sz w:val="24"/>
          <w:szCs w:val="24"/>
        </w:rPr>
        <w:t xml:space="preserve"> </w:t>
      </w:r>
      <w:proofErr w:type="spellStart"/>
      <w:r w:rsidR="3768F4D4" w:rsidRPr="50842805">
        <w:rPr>
          <w:rFonts w:ascii="Arial" w:eastAsia="Arial" w:hAnsi="Arial" w:cs="Arial"/>
          <w:sz w:val="24"/>
          <w:szCs w:val="24"/>
        </w:rPr>
        <w:t>edn</w:t>
      </w:r>
      <w:proofErr w:type="spellEnd"/>
      <w:r w:rsidR="3768F4D4" w:rsidRPr="50842805">
        <w:rPr>
          <w:rFonts w:ascii="Arial" w:eastAsia="Arial" w:hAnsi="Arial" w:cs="Arial"/>
          <w:sz w:val="24"/>
          <w:szCs w:val="24"/>
        </w:rPr>
        <w:t>.</w:t>
      </w:r>
      <w:proofErr w:type="gramEnd"/>
      <w:r w:rsidR="3768F4D4" w:rsidRPr="50842805">
        <w:rPr>
          <w:rFonts w:ascii="Arial" w:eastAsia="Arial" w:hAnsi="Arial" w:cs="Arial"/>
          <w:sz w:val="24"/>
          <w:szCs w:val="24"/>
        </w:rPr>
        <w:t xml:space="preserve"> </w:t>
      </w:r>
      <w:proofErr w:type="gramStart"/>
      <w:r w:rsidR="3768F4D4" w:rsidRPr="50842805">
        <w:rPr>
          <w:rFonts w:ascii="Arial" w:eastAsia="Arial" w:hAnsi="Arial" w:cs="Arial"/>
          <w:sz w:val="24"/>
          <w:szCs w:val="24"/>
        </w:rPr>
        <w:t>Routledge</w:t>
      </w:r>
      <w:r w:rsidR="37ED26F6" w:rsidRPr="50842805">
        <w:rPr>
          <w:rFonts w:ascii="Arial" w:eastAsia="Arial" w:hAnsi="Arial" w:cs="Arial"/>
          <w:sz w:val="24"/>
          <w:szCs w:val="24"/>
        </w:rPr>
        <w:t>.</w:t>
      </w:r>
      <w:proofErr w:type="gramEnd"/>
    </w:p>
    <w:p w:rsidR="206FC0F9" w:rsidRDefault="7C48C9A9" w:rsidP="50842805">
      <w:pPr>
        <w:spacing w:line="480" w:lineRule="auto"/>
        <w:ind w:left="720" w:hanging="720"/>
        <w:jc w:val="both"/>
      </w:pPr>
      <w:proofErr w:type="gramStart"/>
      <w:r w:rsidRPr="50842805">
        <w:rPr>
          <w:rFonts w:ascii="Arial" w:eastAsia="Arial" w:hAnsi="Arial" w:cs="Arial"/>
          <w:sz w:val="24"/>
          <w:szCs w:val="24"/>
        </w:rPr>
        <w:t xml:space="preserve">Heywood, C. (2017) </w:t>
      </w:r>
      <w:r w:rsidRPr="50842805">
        <w:rPr>
          <w:rFonts w:ascii="Arial" w:eastAsia="Arial" w:hAnsi="Arial" w:cs="Arial"/>
          <w:i/>
          <w:iCs/>
          <w:sz w:val="24"/>
          <w:szCs w:val="24"/>
        </w:rPr>
        <w:t xml:space="preserve">A </w:t>
      </w:r>
      <w:r w:rsidR="2869C491" w:rsidRPr="50842805">
        <w:rPr>
          <w:rFonts w:ascii="Arial" w:eastAsia="Arial" w:hAnsi="Arial" w:cs="Arial"/>
          <w:i/>
          <w:iCs/>
          <w:sz w:val="24"/>
          <w:szCs w:val="24"/>
        </w:rPr>
        <w:t>H</w:t>
      </w:r>
      <w:r w:rsidRPr="50842805">
        <w:rPr>
          <w:rFonts w:ascii="Arial" w:eastAsia="Arial" w:hAnsi="Arial" w:cs="Arial"/>
          <w:i/>
          <w:iCs/>
          <w:sz w:val="24"/>
          <w:szCs w:val="24"/>
        </w:rPr>
        <w:t xml:space="preserve">istory of </w:t>
      </w:r>
      <w:r w:rsidR="3FE1C1E8" w:rsidRPr="50842805">
        <w:rPr>
          <w:rFonts w:ascii="Arial" w:eastAsia="Arial" w:hAnsi="Arial" w:cs="Arial"/>
          <w:i/>
          <w:iCs/>
          <w:sz w:val="24"/>
          <w:szCs w:val="24"/>
        </w:rPr>
        <w:t>C</w:t>
      </w:r>
      <w:r w:rsidRPr="50842805">
        <w:rPr>
          <w:rFonts w:ascii="Arial" w:eastAsia="Arial" w:hAnsi="Arial" w:cs="Arial"/>
          <w:i/>
          <w:iCs/>
          <w:sz w:val="24"/>
          <w:szCs w:val="24"/>
        </w:rPr>
        <w:t>hildhood</w:t>
      </w:r>
      <w:r w:rsidRPr="50842805">
        <w:rPr>
          <w:rFonts w:ascii="Arial" w:eastAsia="Arial" w:hAnsi="Arial" w:cs="Arial"/>
          <w:sz w:val="24"/>
          <w:szCs w:val="24"/>
        </w:rPr>
        <w:t>.</w:t>
      </w:r>
      <w:proofErr w:type="gramEnd"/>
      <w:r w:rsidRPr="50842805">
        <w:rPr>
          <w:rFonts w:ascii="Arial" w:eastAsia="Arial" w:hAnsi="Arial" w:cs="Arial"/>
          <w:sz w:val="24"/>
          <w:szCs w:val="24"/>
        </w:rPr>
        <w:t xml:space="preserve"> </w:t>
      </w:r>
      <w:proofErr w:type="gramStart"/>
      <w:r w:rsidR="3A36E3E4" w:rsidRPr="50842805">
        <w:rPr>
          <w:rFonts w:ascii="Arial" w:eastAsia="Arial" w:hAnsi="Arial" w:cs="Arial"/>
          <w:sz w:val="24"/>
          <w:szCs w:val="24"/>
        </w:rPr>
        <w:t>2</w:t>
      </w:r>
      <w:r w:rsidR="3A36E3E4" w:rsidRPr="50842805">
        <w:rPr>
          <w:rFonts w:ascii="Arial" w:eastAsia="Arial" w:hAnsi="Arial" w:cs="Arial"/>
          <w:sz w:val="24"/>
          <w:szCs w:val="24"/>
          <w:vertAlign w:val="superscript"/>
        </w:rPr>
        <w:t>nd</w:t>
      </w:r>
      <w:r w:rsidR="3A36E3E4" w:rsidRPr="50842805">
        <w:rPr>
          <w:rFonts w:ascii="Arial" w:eastAsia="Arial" w:hAnsi="Arial" w:cs="Arial"/>
          <w:sz w:val="24"/>
          <w:szCs w:val="24"/>
        </w:rPr>
        <w:t xml:space="preserve"> </w:t>
      </w:r>
      <w:proofErr w:type="spellStart"/>
      <w:r w:rsidR="3A36E3E4" w:rsidRPr="50842805">
        <w:rPr>
          <w:rFonts w:ascii="Arial" w:eastAsia="Arial" w:hAnsi="Arial" w:cs="Arial"/>
          <w:sz w:val="24"/>
          <w:szCs w:val="24"/>
        </w:rPr>
        <w:t>edn</w:t>
      </w:r>
      <w:proofErr w:type="spellEnd"/>
      <w:r w:rsidR="3A36E3E4" w:rsidRPr="50842805">
        <w:rPr>
          <w:rFonts w:ascii="Arial" w:eastAsia="Arial" w:hAnsi="Arial" w:cs="Arial"/>
          <w:sz w:val="24"/>
          <w:szCs w:val="24"/>
        </w:rPr>
        <w:t>.</w:t>
      </w:r>
      <w:proofErr w:type="gramEnd"/>
      <w:r w:rsidR="3A36E3E4" w:rsidRPr="50842805">
        <w:rPr>
          <w:rFonts w:ascii="Arial" w:eastAsia="Arial" w:hAnsi="Arial" w:cs="Arial"/>
          <w:sz w:val="24"/>
          <w:szCs w:val="24"/>
        </w:rPr>
        <w:t xml:space="preserve"> </w:t>
      </w:r>
      <w:proofErr w:type="gramStart"/>
      <w:r w:rsidRPr="50842805">
        <w:rPr>
          <w:rFonts w:ascii="Arial" w:eastAsia="Arial" w:hAnsi="Arial" w:cs="Arial"/>
          <w:sz w:val="24"/>
          <w:szCs w:val="24"/>
        </w:rPr>
        <w:t>John Wiley &amp; Sons.</w:t>
      </w:r>
      <w:proofErr w:type="gramEnd"/>
    </w:p>
    <w:p w:rsidR="206FC0F9" w:rsidRDefault="7C48C9A9" w:rsidP="50842805">
      <w:pPr>
        <w:spacing w:line="480" w:lineRule="auto"/>
        <w:ind w:left="720" w:hanging="720"/>
        <w:jc w:val="both"/>
      </w:pPr>
      <w:proofErr w:type="spellStart"/>
      <w:r w:rsidRPr="50842805">
        <w:rPr>
          <w:rFonts w:ascii="Arial" w:eastAsia="Arial" w:hAnsi="Arial" w:cs="Arial"/>
          <w:sz w:val="24"/>
          <w:szCs w:val="24"/>
        </w:rPr>
        <w:t>Kehily</w:t>
      </w:r>
      <w:proofErr w:type="spellEnd"/>
      <w:r w:rsidRPr="50842805">
        <w:rPr>
          <w:rFonts w:ascii="Arial" w:eastAsia="Arial" w:hAnsi="Arial" w:cs="Arial"/>
          <w:sz w:val="24"/>
          <w:szCs w:val="24"/>
        </w:rPr>
        <w:t xml:space="preserve">, MJ. (2013) </w:t>
      </w:r>
      <w:r w:rsidRPr="50842805">
        <w:rPr>
          <w:rFonts w:ascii="Arial" w:eastAsia="Arial" w:hAnsi="Arial" w:cs="Arial"/>
          <w:i/>
          <w:iCs/>
          <w:sz w:val="24"/>
          <w:szCs w:val="24"/>
        </w:rPr>
        <w:t xml:space="preserve">Understanding Childhood: A Cross Disciplinary Approach. </w:t>
      </w:r>
      <w:r w:rsidRPr="50842805">
        <w:rPr>
          <w:rFonts w:ascii="Arial" w:eastAsia="Arial" w:hAnsi="Arial" w:cs="Arial"/>
          <w:sz w:val="24"/>
          <w:szCs w:val="24"/>
        </w:rPr>
        <w:t>Milton Keynes: Open University Press</w:t>
      </w:r>
    </w:p>
    <w:p w:rsidR="206FC0F9" w:rsidRDefault="7C48C9A9" w:rsidP="50842805">
      <w:pPr>
        <w:spacing w:line="480" w:lineRule="auto"/>
        <w:ind w:left="720" w:hanging="720"/>
        <w:jc w:val="both"/>
      </w:pPr>
      <w:r w:rsidRPr="50842805">
        <w:rPr>
          <w:rFonts w:ascii="Arial" w:eastAsia="Arial" w:hAnsi="Arial" w:cs="Arial"/>
          <w:sz w:val="24"/>
          <w:szCs w:val="24"/>
        </w:rPr>
        <w:t xml:space="preserve">Marten, J. (2018) </w:t>
      </w:r>
      <w:proofErr w:type="gramStart"/>
      <w:r w:rsidRPr="50842805">
        <w:rPr>
          <w:rFonts w:ascii="Arial" w:eastAsia="Arial" w:hAnsi="Arial" w:cs="Arial"/>
          <w:i/>
          <w:iCs/>
          <w:sz w:val="24"/>
          <w:szCs w:val="24"/>
        </w:rPr>
        <w:t>The</w:t>
      </w:r>
      <w:proofErr w:type="gramEnd"/>
      <w:r w:rsidRPr="50842805">
        <w:rPr>
          <w:rFonts w:ascii="Arial" w:eastAsia="Arial" w:hAnsi="Arial" w:cs="Arial"/>
          <w:i/>
          <w:iCs/>
          <w:sz w:val="24"/>
          <w:szCs w:val="24"/>
        </w:rPr>
        <w:t xml:space="preserve"> </w:t>
      </w:r>
      <w:r w:rsidR="65849575" w:rsidRPr="50842805">
        <w:rPr>
          <w:rFonts w:ascii="Arial" w:eastAsia="Arial" w:hAnsi="Arial" w:cs="Arial"/>
          <w:i/>
          <w:iCs/>
          <w:sz w:val="24"/>
          <w:szCs w:val="24"/>
        </w:rPr>
        <w:t>H</w:t>
      </w:r>
      <w:r w:rsidRPr="50842805">
        <w:rPr>
          <w:rFonts w:ascii="Arial" w:eastAsia="Arial" w:hAnsi="Arial" w:cs="Arial"/>
          <w:i/>
          <w:iCs/>
          <w:sz w:val="24"/>
          <w:szCs w:val="24"/>
        </w:rPr>
        <w:t xml:space="preserve">istory of </w:t>
      </w:r>
      <w:r w:rsidR="5608665A" w:rsidRPr="50842805">
        <w:rPr>
          <w:rFonts w:ascii="Arial" w:eastAsia="Arial" w:hAnsi="Arial" w:cs="Arial"/>
          <w:i/>
          <w:iCs/>
          <w:sz w:val="24"/>
          <w:szCs w:val="24"/>
        </w:rPr>
        <w:t>C</w:t>
      </w:r>
      <w:r w:rsidRPr="50842805">
        <w:rPr>
          <w:rFonts w:ascii="Arial" w:eastAsia="Arial" w:hAnsi="Arial" w:cs="Arial"/>
          <w:i/>
          <w:iCs/>
          <w:sz w:val="24"/>
          <w:szCs w:val="24"/>
        </w:rPr>
        <w:t xml:space="preserve">hildhood: A </w:t>
      </w:r>
      <w:r w:rsidR="0302C229" w:rsidRPr="50842805">
        <w:rPr>
          <w:rFonts w:ascii="Arial" w:eastAsia="Arial" w:hAnsi="Arial" w:cs="Arial"/>
          <w:i/>
          <w:iCs/>
          <w:sz w:val="24"/>
          <w:szCs w:val="24"/>
        </w:rPr>
        <w:t>V</w:t>
      </w:r>
      <w:r w:rsidRPr="50842805">
        <w:rPr>
          <w:rFonts w:ascii="Arial" w:eastAsia="Arial" w:hAnsi="Arial" w:cs="Arial"/>
          <w:i/>
          <w:iCs/>
          <w:sz w:val="24"/>
          <w:szCs w:val="24"/>
        </w:rPr>
        <w:t xml:space="preserve">ery </w:t>
      </w:r>
      <w:r w:rsidR="75F18FD5" w:rsidRPr="50842805">
        <w:rPr>
          <w:rFonts w:ascii="Arial" w:eastAsia="Arial" w:hAnsi="Arial" w:cs="Arial"/>
          <w:i/>
          <w:iCs/>
          <w:sz w:val="24"/>
          <w:szCs w:val="24"/>
        </w:rPr>
        <w:t>S</w:t>
      </w:r>
      <w:r w:rsidRPr="50842805">
        <w:rPr>
          <w:rFonts w:ascii="Arial" w:eastAsia="Arial" w:hAnsi="Arial" w:cs="Arial"/>
          <w:i/>
          <w:iCs/>
          <w:sz w:val="24"/>
          <w:szCs w:val="24"/>
        </w:rPr>
        <w:t xml:space="preserve">hort </w:t>
      </w:r>
      <w:r w:rsidR="5581A996" w:rsidRPr="50842805">
        <w:rPr>
          <w:rFonts w:ascii="Arial" w:eastAsia="Arial" w:hAnsi="Arial" w:cs="Arial"/>
          <w:i/>
          <w:iCs/>
          <w:sz w:val="24"/>
          <w:szCs w:val="24"/>
        </w:rPr>
        <w:t>I</w:t>
      </w:r>
      <w:r w:rsidRPr="50842805">
        <w:rPr>
          <w:rFonts w:ascii="Arial" w:eastAsia="Arial" w:hAnsi="Arial" w:cs="Arial"/>
          <w:i/>
          <w:iCs/>
          <w:sz w:val="24"/>
          <w:szCs w:val="24"/>
        </w:rPr>
        <w:t>ntroduction</w:t>
      </w:r>
      <w:r w:rsidRPr="50842805">
        <w:rPr>
          <w:rFonts w:ascii="Arial" w:eastAsia="Arial" w:hAnsi="Arial" w:cs="Arial"/>
          <w:sz w:val="24"/>
          <w:szCs w:val="24"/>
        </w:rPr>
        <w:t xml:space="preserve">. </w:t>
      </w:r>
      <w:proofErr w:type="gramStart"/>
      <w:r w:rsidRPr="50842805">
        <w:rPr>
          <w:rFonts w:ascii="Arial" w:eastAsia="Arial" w:hAnsi="Arial" w:cs="Arial"/>
          <w:sz w:val="24"/>
          <w:szCs w:val="24"/>
        </w:rPr>
        <w:t>Oxford University Press.</w:t>
      </w:r>
      <w:proofErr w:type="gramEnd"/>
    </w:p>
    <w:p w:rsidR="206FC0F9" w:rsidRDefault="7C48C9A9" w:rsidP="50842805">
      <w:pPr>
        <w:spacing w:line="480" w:lineRule="auto"/>
        <w:ind w:left="720" w:hanging="720"/>
        <w:jc w:val="both"/>
        <w:rPr>
          <w:rFonts w:ascii="Arial" w:eastAsia="Arial" w:hAnsi="Arial" w:cs="Arial"/>
          <w:sz w:val="24"/>
          <w:szCs w:val="24"/>
        </w:rPr>
      </w:pPr>
      <w:proofErr w:type="spellStart"/>
      <w:proofErr w:type="gramStart"/>
      <w:r w:rsidRPr="50842805">
        <w:rPr>
          <w:rFonts w:ascii="Arial" w:eastAsia="Arial" w:hAnsi="Arial" w:cs="Arial"/>
          <w:sz w:val="24"/>
          <w:szCs w:val="24"/>
        </w:rPr>
        <w:t>Masten</w:t>
      </w:r>
      <w:proofErr w:type="spellEnd"/>
      <w:r w:rsidRPr="50842805">
        <w:rPr>
          <w:rFonts w:ascii="Arial" w:eastAsia="Arial" w:hAnsi="Arial" w:cs="Arial"/>
          <w:sz w:val="24"/>
          <w:szCs w:val="24"/>
        </w:rPr>
        <w:t xml:space="preserve">, A. (2018) </w:t>
      </w:r>
      <w:r w:rsidR="5E31DE8C" w:rsidRPr="50842805">
        <w:rPr>
          <w:rFonts w:ascii="Arial" w:eastAsia="Arial" w:hAnsi="Arial" w:cs="Arial"/>
          <w:sz w:val="24"/>
          <w:szCs w:val="24"/>
        </w:rPr>
        <w:t>‘</w:t>
      </w:r>
      <w:r w:rsidRPr="50842805">
        <w:rPr>
          <w:rFonts w:ascii="Arial" w:eastAsia="Arial" w:hAnsi="Arial" w:cs="Arial"/>
          <w:sz w:val="24"/>
          <w:szCs w:val="24"/>
        </w:rPr>
        <w:t xml:space="preserve">Resilience </w:t>
      </w:r>
      <w:r w:rsidR="1E70879E" w:rsidRPr="50842805">
        <w:rPr>
          <w:rFonts w:ascii="Arial" w:eastAsia="Arial" w:hAnsi="Arial" w:cs="Arial"/>
          <w:sz w:val="24"/>
          <w:szCs w:val="24"/>
        </w:rPr>
        <w:t>T</w:t>
      </w:r>
      <w:r w:rsidRPr="50842805">
        <w:rPr>
          <w:rFonts w:ascii="Arial" w:eastAsia="Arial" w:hAnsi="Arial" w:cs="Arial"/>
          <w:sz w:val="24"/>
          <w:szCs w:val="24"/>
        </w:rPr>
        <w:t xml:space="preserve">heory and </w:t>
      </w:r>
      <w:r w:rsidR="160684D9" w:rsidRPr="50842805">
        <w:rPr>
          <w:rFonts w:ascii="Arial" w:eastAsia="Arial" w:hAnsi="Arial" w:cs="Arial"/>
          <w:sz w:val="24"/>
          <w:szCs w:val="24"/>
        </w:rPr>
        <w:t>R</w:t>
      </w:r>
      <w:r w:rsidRPr="50842805">
        <w:rPr>
          <w:rFonts w:ascii="Arial" w:eastAsia="Arial" w:hAnsi="Arial" w:cs="Arial"/>
          <w:sz w:val="24"/>
          <w:szCs w:val="24"/>
        </w:rPr>
        <w:t xml:space="preserve">esearch on </w:t>
      </w:r>
      <w:r w:rsidR="00F7A3CC" w:rsidRPr="50842805">
        <w:rPr>
          <w:rFonts w:ascii="Arial" w:eastAsia="Arial" w:hAnsi="Arial" w:cs="Arial"/>
          <w:sz w:val="24"/>
          <w:szCs w:val="24"/>
        </w:rPr>
        <w:t>C</w:t>
      </w:r>
      <w:r w:rsidRPr="50842805">
        <w:rPr>
          <w:rFonts w:ascii="Arial" w:eastAsia="Arial" w:hAnsi="Arial" w:cs="Arial"/>
          <w:sz w:val="24"/>
          <w:szCs w:val="24"/>
        </w:rPr>
        <w:t xml:space="preserve">hildren and </w:t>
      </w:r>
      <w:r w:rsidR="10B367E7" w:rsidRPr="50842805">
        <w:rPr>
          <w:rFonts w:ascii="Arial" w:eastAsia="Arial" w:hAnsi="Arial" w:cs="Arial"/>
          <w:sz w:val="24"/>
          <w:szCs w:val="24"/>
        </w:rPr>
        <w:t>F</w:t>
      </w:r>
      <w:r w:rsidRPr="50842805">
        <w:rPr>
          <w:rFonts w:ascii="Arial" w:eastAsia="Arial" w:hAnsi="Arial" w:cs="Arial"/>
          <w:sz w:val="24"/>
          <w:szCs w:val="24"/>
        </w:rPr>
        <w:t xml:space="preserve">amilies Past, </w:t>
      </w:r>
      <w:r w:rsidR="7DF50709" w:rsidRPr="50842805">
        <w:rPr>
          <w:rFonts w:ascii="Arial" w:eastAsia="Arial" w:hAnsi="Arial" w:cs="Arial"/>
          <w:sz w:val="24"/>
          <w:szCs w:val="24"/>
        </w:rPr>
        <w:t>P</w:t>
      </w:r>
      <w:r w:rsidRPr="50842805">
        <w:rPr>
          <w:rFonts w:ascii="Arial" w:eastAsia="Arial" w:hAnsi="Arial" w:cs="Arial"/>
          <w:sz w:val="24"/>
          <w:szCs w:val="24"/>
        </w:rPr>
        <w:t xml:space="preserve">resent, and </w:t>
      </w:r>
      <w:r w:rsidR="5A4B9AC2" w:rsidRPr="50842805">
        <w:rPr>
          <w:rFonts w:ascii="Arial" w:eastAsia="Arial" w:hAnsi="Arial" w:cs="Arial"/>
          <w:sz w:val="24"/>
          <w:szCs w:val="24"/>
        </w:rPr>
        <w:t>P</w:t>
      </w:r>
      <w:r w:rsidRPr="50842805">
        <w:rPr>
          <w:rFonts w:ascii="Arial" w:eastAsia="Arial" w:hAnsi="Arial" w:cs="Arial"/>
          <w:sz w:val="24"/>
          <w:szCs w:val="24"/>
        </w:rPr>
        <w:t>romise</w:t>
      </w:r>
      <w:r w:rsidR="3D845125" w:rsidRPr="50842805">
        <w:rPr>
          <w:rFonts w:ascii="Arial" w:eastAsia="Arial" w:hAnsi="Arial" w:cs="Arial"/>
          <w:sz w:val="24"/>
          <w:szCs w:val="24"/>
        </w:rPr>
        <w:t>’</w:t>
      </w:r>
      <w:r w:rsidRPr="50842805">
        <w:rPr>
          <w:rFonts w:ascii="Arial" w:eastAsia="Arial" w:hAnsi="Arial" w:cs="Arial"/>
          <w:sz w:val="24"/>
          <w:szCs w:val="24"/>
        </w:rPr>
        <w:t>.</w:t>
      </w:r>
      <w:proofErr w:type="gramEnd"/>
      <w:r w:rsidRPr="50842805">
        <w:rPr>
          <w:rFonts w:ascii="Arial" w:eastAsia="Arial" w:hAnsi="Arial" w:cs="Arial"/>
          <w:sz w:val="24"/>
          <w:szCs w:val="24"/>
        </w:rPr>
        <w:t xml:space="preserve"> </w:t>
      </w:r>
      <w:proofErr w:type="gramStart"/>
      <w:r w:rsidRPr="50842805">
        <w:rPr>
          <w:rFonts w:ascii="Arial" w:eastAsia="Arial" w:hAnsi="Arial" w:cs="Arial"/>
          <w:i/>
          <w:iCs/>
          <w:sz w:val="24"/>
          <w:szCs w:val="24"/>
        </w:rPr>
        <w:t>Journal of Family Theory &amp; Review</w:t>
      </w:r>
      <w:r w:rsidRPr="50842805">
        <w:rPr>
          <w:rFonts w:ascii="Arial" w:eastAsia="Arial" w:hAnsi="Arial" w:cs="Arial"/>
          <w:sz w:val="24"/>
          <w:szCs w:val="24"/>
        </w:rPr>
        <w:t xml:space="preserve">, </w:t>
      </w:r>
      <w:r w:rsidRPr="50842805">
        <w:rPr>
          <w:rFonts w:ascii="Arial" w:eastAsia="Arial" w:hAnsi="Arial" w:cs="Arial"/>
          <w:i/>
          <w:iCs/>
          <w:sz w:val="24"/>
          <w:szCs w:val="24"/>
        </w:rPr>
        <w:t>10</w:t>
      </w:r>
      <w:r w:rsidRPr="50842805">
        <w:rPr>
          <w:rFonts w:ascii="Arial" w:eastAsia="Arial" w:hAnsi="Arial" w:cs="Arial"/>
          <w:sz w:val="24"/>
          <w:szCs w:val="24"/>
        </w:rPr>
        <w:t xml:space="preserve">(1), </w:t>
      </w:r>
      <w:r w:rsidR="363DB47C" w:rsidRPr="50842805">
        <w:rPr>
          <w:rFonts w:ascii="Arial" w:eastAsia="Arial" w:hAnsi="Arial" w:cs="Arial"/>
          <w:sz w:val="24"/>
          <w:szCs w:val="24"/>
        </w:rPr>
        <w:t>pp.</w:t>
      </w:r>
      <w:r w:rsidRPr="50842805">
        <w:rPr>
          <w:rFonts w:ascii="Arial" w:eastAsia="Arial" w:hAnsi="Arial" w:cs="Arial"/>
          <w:sz w:val="24"/>
          <w:szCs w:val="24"/>
        </w:rPr>
        <w:t>12-31.</w:t>
      </w:r>
      <w:proofErr w:type="gramEnd"/>
      <w:r w:rsidR="1C6C4A12" w:rsidRPr="50842805">
        <w:rPr>
          <w:rFonts w:ascii="Arial" w:eastAsia="Arial" w:hAnsi="Arial" w:cs="Arial"/>
          <w:sz w:val="24"/>
          <w:szCs w:val="24"/>
        </w:rPr>
        <w:t xml:space="preserve"> DOI:</w:t>
      </w:r>
      <w:r w:rsidR="592200CB" w:rsidRPr="50842805">
        <w:rPr>
          <w:rFonts w:ascii="Arial" w:eastAsia="Arial" w:hAnsi="Arial" w:cs="Arial"/>
          <w:sz w:val="24"/>
          <w:szCs w:val="24"/>
        </w:rPr>
        <w:t xml:space="preserve"> </w:t>
      </w:r>
      <w:hyperlink r:id="rId7">
        <w:r w:rsidR="592200CB" w:rsidRPr="50842805">
          <w:rPr>
            <w:rStyle w:val="Hyperlink"/>
            <w:rFonts w:ascii="Arial" w:eastAsia="Arial" w:hAnsi="Arial" w:cs="Arial"/>
            <w:sz w:val="25"/>
            <w:szCs w:val="25"/>
          </w:rPr>
          <w:t>10.1111/jftr.12255</w:t>
        </w:r>
      </w:hyperlink>
    </w:p>
    <w:p w:rsidR="206FC0F9" w:rsidRDefault="7C48C9A9" w:rsidP="50842805">
      <w:pPr>
        <w:spacing w:line="480" w:lineRule="auto"/>
        <w:ind w:left="720" w:hanging="720"/>
        <w:jc w:val="both"/>
      </w:pPr>
      <w:r w:rsidRPr="50842805">
        <w:rPr>
          <w:rFonts w:ascii="Arial" w:eastAsia="Arial" w:hAnsi="Arial" w:cs="Arial"/>
          <w:sz w:val="24"/>
          <w:szCs w:val="24"/>
        </w:rPr>
        <w:t xml:space="preserve">Morris, A. </w:t>
      </w:r>
      <w:proofErr w:type="gramStart"/>
      <w:r w:rsidR="4292F104" w:rsidRPr="50842805">
        <w:rPr>
          <w:rFonts w:ascii="Arial" w:eastAsia="Arial" w:hAnsi="Arial" w:cs="Arial"/>
          <w:sz w:val="24"/>
          <w:szCs w:val="24"/>
        </w:rPr>
        <w:t>et</w:t>
      </w:r>
      <w:proofErr w:type="gramEnd"/>
      <w:r w:rsidR="4292F104" w:rsidRPr="50842805">
        <w:rPr>
          <w:rFonts w:ascii="Arial" w:eastAsia="Arial" w:hAnsi="Arial" w:cs="Arial"/>
          <w:sz w:val="24"/>
          <w:szCs w:val="24"/>
        </w:rPr>
        <w:t xml:space="preserve"> all.</w:t>
      </w:r>
      <w:r w:rsidRPr="50842805">
        <w:rPr>
          <w:rFonts w:ascii="Arial" w:eastAsia="Arial" w:hAnsi="Arial" w:cs="Arial"/>
          <w:sz w:val="24"/>
          <w:szCs w:val="24"/>
        </w:rPr>
        <w:t xml:space="preserve"> (2017) </w:t>
      </w:r>
      <w:r w:rsidR="7AD13FD1" w:rsidRPr="50842805">
        <w:rPr>
          <w:rFonts w:ascii="Arial" w:eastAsia="Arial" w:hAnsi="Arial" w:cs="Arial"/>
          <w:sz w:val="24"/>
          <w:szCs w:val="24"/>
        </w:rPr>
        <w:t>‘</w:t>
      </w:r>
      <w:r w:rsidRPr="50842805">
        <w:rPr>
          <w:rFonts w:ascii="Arial" w:eastAsia="Arial" w:hAnsi="Arial" w:cs="Arial"/>
          <w:sz w:val="24"/>
          <w:szCs w:val="24"/>
        </w:rPr>
        <w:t xml:space="preserve">Targeting </w:t>
      </w:r>
      <w:r w:rsidR="61B6DD2A" w:rsidRPr="50842805">
        <w:rPr>
          <w:rFonts w:ascii="Arial" w:eastAsia="Arial" w:hAnsi="Arial" w:cs="Arial"/>
          <w:sz w:val="24"/>
          <w:szCs w:val="24"/>
        </w:rPr>
        <w:t>P</w:t>
      </w:r>
      <w:r w:rsidRPr="50842805">
        <w:rPr>
          <w:rFonts w:ascii="Arial" w:eastAsia="Arial" w:hAnsi="Arial" w:cs="Arial"/>
          <w:sz w:val="24"/>
          <w:szCs w:val="24"/>
        </w:rPr>
        <w:t xml:space="preserve">arenting in </w:t>
      </w:r>
      <w:r w:rsidR="771ED552" w:rsidRPr="50842805">
        <w:rPr>
          <w:rFonts w:ascii="Arial" w:eastAsia="Arial" w:hAnsi="Arial" w:cs="Arial"/>
          <w:sz w:val="24"/>
          <w:szCs w:val="24"/>
        </w:rPr>
        <w:t>E</w:t>
      </w:r>
      <w:r w:rsidRPr="50842805">
        <w:rPr>
          <w:rFonts w:ascii="Arial" w:eastAsia="Arial" w:hAnsi="Arial" w:cs="Arial"/>
          <w:sz w:val="24"/>
          <w:szCs w:val="24"/>
        </w:rPr>
        <w:t xml:space="preserve">arly </w:t>
      </w:r>
      <w:r w:rsidR="741533CB" w:rsidRPr="50842805">
        <w:rPr>
          <w:rFonts w:ascii="Arial" w:eastAsia="Arial" w:hAnsi="Arial" w:cs="Arial"/>
          <w:sz w:val="24"/>
          <w:szCs w:val="24"/>
        </w:rPr>
        <w:t>C</w:t>
      </w:r>
      <w:r w:rsidRPr="50842805">
        <w:rPr>
          <w:rFonts w:ascii="Arial" w:eastAsia="Arial" w:hAnsi="Arial" w:cs="Arial"/>
          <w:sz w:val="24"/>
          <w:szCs w:val="24"/>
        </w:rPr>
        <w:t xml:space="preserve">hildhood: A </w:t>
      </w:r>
      <w:r w:rsidR="2C63F314" w:rsidRPr="50842805">
        <w:rPr>
          <w:rFonts w:ascii="Arial" w:eastAsia="Arial" w:hAnsi="Arial" w:cs="Arial"/>
          <w:sz w:val="24"/>
          <w:szCs w:val="24"/>
        </w:rPr>
        <w:t>P</w:t>
      </w:r>
      <w:r w:rsidRPr="50842805">
        <w:rPr>
          <w:rFonts w:ascii="Arial" w:eastAsia="Arial" w:hAnsi="Arial" w:cs="Arial"/>
          <w:sz w:val="24"/>
          <w:szCs w:val="24"/>
        </w:rPr>
        <w:t xml:space="preserve">ublic </w:t>
      </w:r>
      <w:r w:rsidR="0498237B" w:rsidRPr="50842805">
        <w:rPr>
          <w:rFonts w:ascii="Arial" w:eastAsia="Arial" w:hAnsi="Arial" w:cs="Arial"/>
          <w:sz w:val="24"/>
          <w:szCs w:val="24"/>
        </w:rPr>
        <w:t>H</w:t>
      </w:r>
      <w:r w:rsidRPr="50842805">
        <w:rPr>
          <w:rFonts w:ascii="Arial" w:eastAsia="Arial" w:hAnsi="Arial" w:cs="Arial"/>
          <w:sz w:val="24"/>
          <w:szCs w:val="24"/>
        </w:rPr>
        <w:t xml:space="preserve">ealth </w:t>
      </w:r>
      <w:r w:rsidR="6DEC682A" w:rsidRPr="50842805">
        <w:rPr>
          <w:rFonts w:ascii="Arial" w:eastAsia="Arial" w:hAnsi="Arial" w:cs="Arial"/>
          <w:sz w:val="24"/>
          <w:szCs w:val="24"/>
        </w:rPr>
        <w:t>A</w:t>
      </w:r>
      <w:r w:rsidRPr="50842805">
        <w:rPr>
          <w:rFonts w:ascii="Arial" w:eastAsia="Arial" w:hAnsi="Arial" w:cs="Arial"/>
          <w:sz w:val="24"/>
          <w:szCs w:val="24"/>
        </w:rPr>
        <w:t xml:space="preserve">pproach to </w:t>
      </w:r>
      <w:r w:rsidR="1919AFD7" w:rsidRPr="50842805">
        <w:rPr>
          <w:rFonts w:ascii="Arial" w:eastAsia="Arial" w:hAnsi="Arial" w:cs="Arial"/>
          <w:sz w:val="24"/>
          <w:szCs w:val="24"/>
        </w:rPr>
        <w:t>I</w:t>
      </w:r>
      <w:r w:rsidRPr="50842805">
        <w:rPr>
          <w:rFonts w:ascii="Arial" w:eastAsia="Arial" w:hAnsi="Arial" w:cs="Arial"/>
          <w:sz w:val="24"/>
          <w:szCs w:val="24"/>
        </w:rPr>
        <w:t xml:space="preserve">mprove </w:t>
      </w:r>
      <w:r w:rsidR="7B41D0BE" w:rsidRPr="50842805">
        <w:rPr>
          <w:rFonts w:ascii="Arial" w:eastAsia="Arial" w:hAnsi="Arial" w:cs="Arial"/>
          <w:sz w:val="24"/>
          <w:szCs w:val="24"/>
        </w:rPr>
        <w:t>O</w:t>
      </w:r>
      <w:r w:rsidRPr="50842805">
        <w:rPr>
          <w:rFonts w:ascii="Arial" w:eastAsia="Arial" w:hAnsi="Arial" w:cs="Arial"/>
          <w:sz w:val="24"/>
          <w:szCs w:val="24"/>
        </w:rPr>
        <w:t xml:space="preserve">utcomes for </w:t>
      </w:r>
      <w:r w:rsidR="6E3AADE9" w:rsidRPr="50842805">
        <w:rPr>
          <w:rFonts w:ascii="Arial" w:eastAsia="Arial" w:hAnsi="Arial" w:cs="Arial"/>
          <w:sz w:val="24"/>
          <w:szCs w:val="24"/>
        </w:rPr>
        <w:t>C</w:t>
      </w:r>
      <w:r w:rsidRPr="50842805">
        <w:rPr>
          <w:rFonts w:ascii="Arial" w:eastAsia="Arial" w:hAnsi="Arial" w:cs="Arial"/>
          <w:sz w:val="24"/>
          <w:szCs w:val="24"/>
        </w:rPr>
        <w:t xml:space="preserve">hildren </w:t>
      </w:r>
      <w:r w:rsidR="34D61E0F" w:rsidRPr="50842805">
        <w:rPr>
          <w:rFonts w:ascii="Arial" w:eastAsia="Arial" w:hAnsi="Arial" w:cs="Arial"/>
          <w:sz w:val="24"/>
          <w:szCs w:val="24"/>
        </w:rPr>
        <w:t>L</w:t>
      </w:r>
      <w:r w:rsidRPr="50842805">
        <w:rPr>
          <w:rFonts w:ascii="Arial" w:eastAsia="Arial" w:hAnsi="Arial" w:cs="Arial"/>
          <w:sz w:val="24"/>
          <w:szCs w:val="24"/>
        </w:rPr>
        <w:t xml:space="preserve">iving in </w:t>
      </w:r>
      <w:r w:rsidR="69D3476C" w:rsidRPr="50842805">
        <w:rPr>
          <w:rFonts w:ascii="Arial" w:eastAsia="Arial" w:hAnsi="Arial" w:cs="Arial"/>
          <w:sz w:val="24"/>
          <w:szCs w:val="24"/>
        </w:rPr>
        <w:t>P</w:t>
      </w:r>
      <w:r w:rsidRPr="50842805">
        <w:rPr>
          <w:rFonts w:ascii="Arial" w:eastAsia="Arial" w:hAnsi="Arial" w:cs="Arial"/>
          <w:sz w:val="24"/>
          <w:szCs w:val="24"/>
        </w:rPr>
        <w:t>overty</w:t>
      </w:r>
      <w:r w:rsidR="41A09765" w:rsidRPr="50842805">
        <w:rPr>
          <w:rFonts w:ascii="Arial" w:eastAsia="Arial" w:hAnsi="Arial" w:cs="Arial"/>
          <w:sz w:val="24"/>
          <w:szCs w:val="24"/>
        </w:rPr>
        <w:t>’</w:t>
      </w:r>
      <w:r w:rsidRPr="50842805">
        <w:rPr>
          <w:rFonts w:ascii="Arial" w:eastAsia="Arial" w:hAnsi="Arial" w:cs="Arial"/>
          <w:sz w:val="24"/>
          <w:szCs w:val="24"/>
        </w:rPr>
        <w:t xml:space="preserve">. </w:t>
      </w:r>
      <w:proofErr w:type="gramStart"/>
      <w:r w:rsidRPr="50842805">
        <w:rPr>
          <w:rFonts w:ascii="Arial" w:eastAsia="Arial" w:hAnsi="Arial" w:cs="Arial"/>
          <w:i/>
          <w:iCs/>
          <w:sz w:val="24"/>
          <w:szCs w:val="24"/>
        </w:rPr>
        <w:t xml:space="preserve">Child </w:t>
      </w:r>
      <w:r w:rsidR="2415AB7D" w:rsidRPr="50842805">
        <w:rPr>
          <w:rFonts w:ascii="Arial" w:eastAsia="Arial" w:hAnsi="Arial" w:cs="Arial"/>
          <w:i/>
          <w:iCs/>
          <w:sz w:val="24"/>
          <w:szCs w:val="24"/>
        </w:rPr>
        <w:t>D</w:t>
      </w:r>
      <w:r w:rsidRPr="50842805">
        <w:rPr>
          <w:rFonts w:ascii="Arial" w:eastAsia="Arial" w:hAnsi="Arial" w:cs="Arial"/>
          <w:i/>
          <w:iCs/>
          <w:sz w:val="24"/>
          <w:szCs w:val="24"/>
        </w:rPr>
        <w:t>evelopment</w:t>
      </w:r>
      <w:r w:rsidRPr="50842805">
        <w:rPr>
          <w:rFonts w:ascii="Arial" w:eastAsia="Arial" w:hAnsi="Arial" w:cs="Arial"/>
          <w:sz w:val="24"/>
          <w:szCs w:val="24"/>
        </w:rPr>
        <w:t xml:space="preserve">, </w:t>
      </w:r>
      <w:r w:rsidRPr="50842805">
        <w:rPr>
          <w:rFonts w:ascii="Arial" w:eastAsia="Arial" w:hAnsi="Arial" w:cs="Arial"/>
          <w:i/>
          <w:iCs/>
          <w:sz w:val="24"/>
          <w:szCs w:val="24"/>
        </w:rPr>
        <w:t>88</w:t>
      </w:r>
      <w:r w:rsidRPr="50842805">
        <w:rPr>
          <w:rFonts w:ascii="Arial" w:eastAsia="Arial" w:hAnsi="Arial" w:cs="Arial"/>
          <w:sz w:val="24"/>
          <w:szCs w:val="24"/>
        </w:rPr>
        <w:t xml:space="preserve">(2), </w:t>
      </w:r>
      <w:r w:rsidR="54414E28" w:rsidRPr="50842805">
        <w:rPr>
          <w:rFonts w:ascii="Arial" w:eastAsia="Arial" w:hAnsi="Arial" w:cs="Arial"/>
          <w:sz w:val="24"/>
          <w:szCs w:val="24"/>
        </w:rPr>
        <w:t>pp.</w:t>
      </w:r>
      <w:r w:rsidRPr="50842805">
        <w:rPr>
          <w:rFonts w:ascii="Arial" w:eastAsia="Arial" w:hAnsi="Arial" w:cs="Arial"/>
          <w:sz w:val="24"/>
          <w:szCs w:val="24"/>
        </w:rPr>
        <w:t>388-397.</w:t>
      </w:r>
      <w:proofErr w:type="gramEnd"/>
      <w:r w:rsidR="34C83D33" w:rsidRPr="50842805">
        <w:rPr>
          <w:rFonts w:ascii="Arial" w:eastAsia="Arial" w:hAnsi="Arial" w:cs="Arial"/>
          <w:sz w:val="24"/>
          <w:szCs w:val="24"/>
        </w:rPr>
        <w:t xml:space="preserve"> DOI: </w:t>
      </w:r>
      <w:hyperlink r:id="rId8">
        <w:r w:rsidR="34C83D33" w:rsidRPr="50842805">
          <w:rPr>
            <w:rStyle w:val="Hyperlink"/>
            <w:rFonts w:ascii="Arial" w:eastAsia="Arial" w:hAnsi="Arial" w:cs="Arial"/>
            <w:sz w:val="24"/>
            <w:szCs w:val="24"/>
          </w:rPr>
          <w:t>10.1111/cdev.12743</w:t>
        </w:r>
      </w:hyperlink>
    </w:p>
    <w:p w:rsidR="206FC0F9" w:rsidRDefault="3E5C4596" w:rsidP="50842805">
      <w:pPr>
        <w:spacing w:line="480" w:lineRule="auto"/>
        <w:ind w:left="720" w:hanging="720"/>
        <w:jc w:val="both"/>
        <w:rPr>
          <w:rFonts w:ascii="Arial" w:eastAsia="Arial" w:hAnsi="Arial" w:cs="Arial"/>
          <w:i/>
          <w:iCs/>
          <w:sz w:val="24"/>
          <w:szCs w:val="24"/>
        </w:rPr>
      </w:pPr>
      <w:proofErr w:type="gramStart"/>
      <w:r w:rsidRPr="50842805">
        <w:rPr>
          <w:rFonts w:ascii="Arial" w:eastAsia="Arial" w:hAnsi="Arial" w:cs="Arial"/>
          <w:sz w:val="24"/>
          <w:szCs w:val="24"/>
        </w:rPr>
        <w:lastRenderedPageBreak/>
        <w:t xml:space="preserve">NSPCC (2021) </w:t>
      </w:r>
      <w:r w:rsidRPr="50842805">
        <w:rPr>
          <w:rFonts w:ascii="Arial" w:eastAsia="Arial" w:hAnsi="Arial" w:cs="Arial"/>
          <w:i/>
          <w:iCs/>
          <w:sz w:val="24"/>
          <w:szCs w:val="24"/>
        </w:rPr>
        <w:t>History of Child Protection in</w:t>
      </w:r>
      <w:r w:rsidR="42E1F7E6" w:rsidRPr="50842805">
        <w:rPr>
          <w:rFonts w:ascii="Arial" w:eastAsia="Arial" w:hAnsi="Arial" w:cs="Arial"/>
          <w:i/>
          <w:iCs/>
          <w:sz w:val="24"/>
          <w:szCs w:val="24"/>
        </w:rPr>
        <w:t xml:space="preserve"> the</w:t>
      </w:r>
      <w:r w:rsidRPr="50842805">
        <w:rPr>
          <w:rFonts w:ascii="Arial" w:eastAsia="Arial" w:hAnsi="Arial" w:cs="Arial"/>
          <w:i/>
          <w:iCs/>
          <w:sz w:val="24"/>
          <w:szCs w:val="24"/>
        </w:rPr>
        <w:t xml:space="preserve"> UK</w:t>
      </w:r>
      <w:r w:rsidR="0769415A" w:rsidRPr="50842805">
        <w:rPr>
          <w:rFonts w:ascii="Arial" w:eastAsia="Arial" w:hAnsi="Arial" w:cs="Arial"/>
          <w:i/>
          <w:iCs/>
          <w:sz w:val="24"/>
          <w:szCs w:val="24"/>
        </w:rPr>
        <w:t>.</w:t>
      </w:r>
      <w:proofErr w:type="gramEnd"/>
      <w:r w:rsidR="0769415A" w:rsidRPr="50842805">
        <w:rPr>
          <w:rFonts w:ascii="Arial" w:eastAsia="Arial" w:hAnsi="Arial" w:cs="Arial"/>
          <w:i/>
          <w:iCs/>
          <w:sz w:val="24"/>
          <w:szCs w:val="24"/>
        </w:rPr>
        <w:t xml:space="preserve"> </w:t>
      </w:r>
      <w:r w:rsidR="0769415A" w:rsidRPr="50842805">
        <w:rPr>
          <w:rFonts w:ascii="Arial" w:eastAsia="Arial" w:hAnsi="Arial" w:cs="Arial"/>
          <w:sz w:val="24"/>
          <w:szCs w:val="24"/>
        </w:rPr>
        <w:t xml:space="preserve">Available at: </w:t>
      </w:r>
      <w:hyperlink r:id="rId9">
        <w:r w:rsidR="0769415A" w:rsidRPr="50842805">
          <w:rPr>
            <w:rStyle w:val="Hyperlink"/>
            <w:rFonts w:ascii="Arial" w:eastAsia="Arial" w:hAnsi="Arial" w:cs="Arial"/>
            <w:sz w:val="24"/>
            <w:szCs w:val="24"/>
          </w:rPr>
          <w:t>https://learning.nspcc.org.uk/child-protection-system/history-of-child-protection-in-the-uk</w:t>
        </w:r>
      </w:hyperlink>
      <w:r w:rsidR="0769415A" w:rsidRPr="50842805">
        <w:rPr>
          <w:rFonts w:ascii="Arial" w:eastAsia="Arial" w:hAnsi="Arial" w:cs="Arial"/>
          <w:sz w:val="24"/>
          <w:szCs w:val="24"/>
        </w:rPr>
        <w:t xml:space="preserve">  (Accessed: 29 August 2021).</w:t>
      </w:r>
    </w:p>
    <w:p w:rsidR="206FC0F9" w:rsidRDefault="7C48C9A9" w:rsidP="50842805">
      <w:pPr>
        <w:spacing w:line="480" w:lineRule="auto"/>
        <w:ind w:left="720" w:hanging="720"/>
        <w:jc w:val="both"/>
      </w:pPr>
      <w:r w:rsidRPr="50842805">
        <w:rPr>
          <w:rFonts w:ascii="Arial" w:eastAsia="Arial" w:hAnsi="Arial" w:cs="Arial"/>
          <w:sz w:val="24"/>
          <w:szCs w:val="24"/>
        </w:rPr>
        <w:t>Oliver, B. and Pitt, B. (201</w:t>
      </w:r>
      <w:r w:rsidR="71BCB39B" w:rsidRPr="50842805">
        <w:rPr>
          <w:rFonts w:ascii="Arial" w:eastAsia="Arial" w:hAnsi="Arial" w:cs="Arial"/>
          <w:sz w:val="24"/>
          <w:szCs w:val="24"/>
        </w:rPr>
        <w:t>1</w:t>
      </w:r>
      <w:r w:rsidRPr="50842805">
        <w:rPr>
          <w:rFonts w:ascii="Arial" w:eastAsia="Arial" w:hAnsi="Arial" w:cs="Arial"/>
          <w:sz w:val="24"/>
          <w:szCs w:val="24"/>
        </w:rPr>
        <w:t xml:space="preserve">) </w:t>
      </w:r>
      <w:r w:rsidRPr="50842805">
        <w:rPr>
          <w:rFonts w:ascii="Arial" w:eastAsia="Arial" w:hAnsi="Arial" w:cs="Arial"/>
          <w:i/>
          <w:iCs/>
          <w:sz w:val="24"/>
          <w:szCs w:val="24"/>
        </w:rPr>
        <w:t>Working with Children, Young People and Families</w:t>
      </w:r>
      <w:r w:rsidR="428CF7B5" w:rsidRPr="50842805">
        <w:rPr>
          <w:rFonts w:ascii="Arial" w:eastAsia="Arial" w:hAnsi="Arial" w:cs="Arial"/>
          <w:i/>
          <w:iCs/>
          <w:sz w:val="24"/>
          <w:szCs w:val="24"/>
        </w:rPr>
        <w:t>.</w:t>
      </w:r>
      <w:r w:rsidRPr="50842805">
        <w:rPr>
          <w:rFonts w:ascii="Arial" w:eastAsia="Arial" w:hAnsi="Arial" w:cs="Arial"/>
          <w:i/>
          <w:iCs/>
          <w:sz w:val="24"/>
          <w:szCs w:val="24"/>
        </w:rPr>
        <w:t xml:space="preserve"> </w:t>
      </w:r>
      <w:r w:rsidRPr="50842805">
        <w:rPr>
          <w:rFonts w:ascii="Arial" w:eastAsia="Arial" w:hAnsi="Arial" w:cs="Arial"/>
          <w:sz w:val="24"/>
          <w:szCs w:val="24"/>
        </w:rPr>
        <w:t>Exeter</w:t>
      </w:r>
      <w:r w:rsidR="7F013EEF" w:rsidRPr="50842805">
        <w:rPr>
          <w:rFonts w:ascii="Arial" w:eastAsia="Arial" w:hAnsi="Arial" w:cs="Arial"/>
          <w:sz w:val="24"/>
          <w:szCs w:val="24"/>
        </w:rPr>
        <w:t>:</w:t>
      </w:r>
      <w:r w:rsidRPr="50842805">
        <w:rPr>
          <w:rFonts w:ascii="Arial" w:eastAsia="Arial" w:hAnsi="Arial" w:cs="Arial"/>
          <w:sz w:val="24"/>
          <w:szCs w:val="24"/>
        </w:rPr>
        <w:t xml:space="preserve"> Learning Matters</w:t>
      </w:r>
      <w:r w:rsidR="2101AA85" w:rsidRPr="50842805">
        <w:rPr>
          <w:rFonts w:ascii="Arial" w:eastAsia="Arial" w:hAnsi="Arial" w:cs="Arial"/>
          <w:sz w:val="24"/>
          <w:szCs w:val="24"/>
        </w:rPr>
        <w:t>.</w:t>
      </w:r>
    </w:p>
    <w:p w:rsidR="206FC0F9" w:rsidRDefault="7C48C9A9" w:rsidP="50842805">
      <w:pPr>
        <w:spacing w:line="480" w:lineRule="auto"/>
        <w:ind w:left="720" w:hanging="720"/>
        <w:jc w:val="both"/>
      </w:pPr>
      <w:r w:rsidRPr="50842805">
        <w:rPr>
          <w:rFonts w:ascii="Arial" w:eastAsia="Arial" w:hAnsi="Arial" w:cs="Arial"/>
          <w:sz w:val="24"/>
          <w:szCs w:val="24"/>
        </w:rPr>
        <w:t>Pound, L. (2014) The Historical Background of Early Childhood Care and Education: Influencing Factors</w:t>
      </w:r>
      <w:r w:rsidR="2661FB7F" w:rsidRPr="50842805">
        <w:rPr>
          <w:rFonts w:ascii="Arial" w:eastAsia="Arial" w:hAnsi="Arial" w:cs="Arial"/>
          <w:sz w:val="24"/>
          <w:szCs w:val="24"/>
        </w:rPr>
        <w:t>,</w:t>
      </w:r>
      <w:r w:rsidRPr="50842805">
        <w:rPr>
          <w:rFonts w:ascii="Arial" w:eastAsia="Arial" w:hAnsi="Arial" w:cs="Arial"/>
          <w:sz w:val="24"/>
          <w:szCs w:val="24"/>
        </w:rPr>
        <w:t xml:space="preserve"> In </w:t>
      </w:r>
      <w:proofErr w:type="spellStart"/>
      <w:r w:rsidRPr="50842805">
        <w:rPr>
          <w:rFonts w:ascii="Arial" w:eastAsia="Arial" w:hAnsi="Arial" w:cs="Arial"/>
          <w:sz w:val="24"/>
          <w:szCs w:val="24"/>
        </w:rPr>
        <w:t>Mukherji</w:t>
      </w:r>
      <w:proofErr w:type="spellEnd"/>
      <w:r w:rsidRPr="50842805">
        <w:rPr>
          <w:rFonts w:ascii="Arial" w:eastAsia="Arial" w:hAnsi="Arial" w:cs="Arial"/>
          <w:sz w:val="24"/>
          <w:szCs w:val="24"/>
        </w:rPr>
        <w:t>, P. and Dryden, L. (</w:t>
      </w:r>
      <w:proofErr w:type="spellStart"/>
      <w:proofErr w:type="gramStart"/>
      <w:r w:rsidR="378C2681" w:rsidRPr="50842805">
        <w:rPr>
          <w:rFonts w:ascii="Arial" w:eastAsia="Arial" w:hAnsi="Arial" w:cs="Arial"/>
          <w:sz w:val="24"/>
          <w:szCs w:val="24"/>
        </w:rPr>
        <w:t>e</w:t>
      </w:r>
      <w:r w:rsidRPr="50842805">
        <w:rPr>
          <w:rFonts w:ascii="Arial" w:eastAsia="Arial" w:hAnsi="Arial" w:cs="Arial"/>
          <w:sz w:val="24"/>
          <w:szCs w:val="24"/>
        </w:rPr>
        <w:t>d</w:t>
      </w:r>
      <w:proofErr w:type="spellEnd"/>
      <w:proofErr w:type="gramEnd"/>
      <w:r w:rsidRPr="50842805">
        <w:rPr>
          <w:rFonts w:ascii="Arial" w:eastAsia="Arial" w:hAnsi="Arial" w:cs="Arial"/>
          <w:sz w:val="24"/>
          <w:szCs w:val="24"/>
        </w:rPr>
        <w:t>)</w:t>
      </w:r>
      <w:r w:rsidR="640D7968" w:rsidRPr="50842805">
        <w:rPr>
          <w:rFonts w:ascii="Arial" w:eastAsia="Arial" w:hAnsi="Arial" w:cs="Arial"/>
          <w:sz w:val="24"/>
          <w:szCs w:val="24"/>
        </w:rPr>
        <w:t>.</w:t>
      </w:r>
      <w:r w:rsidRPr="50842805">
        <w:rPr>
          <w:rFonts w:ascii="Arial" w:eastAsia="Arial" w:hAnsi="Arial" w:cs="Arial"/>
          <w:sz w:val="24"/>
          <w:szCs w:val="24"/>
        </w:rPr>
        <w:t xml:space="preserve"> </w:t>
      </w:r>
      <w:r w:rsidRPr="50842805">
        <w:rPr>
          <w:rFonts w:ascii="Arial" w:eastAsia="Arial" w:hAnsi="Arial" w:cs="Arial"/>
          <w:i/>
          <w:iCs/>
          <w:sz w:val="24"/>
          <w:szCs w:val="24"/>
        </w:rPr>
        <w:t xml:space="preserve">Foundations of Early Childhood: Principles and Practice. </w:t>
      </w:r>
      <w:r w:rsidRPr="50842805">
        <w:rPr>
          <w:rFonts w:ascii="Arial" w:eastAsia="Arial" w:hAnsi="Arial" w:cs="Arial"/>
          <w:sz w:val="24"/>
          <w:szCs w:val="24"/>
        </w:rPr>
        <w:t>London: Sage</w:t>
      </w:r>
      <w:r w:rsidR="79A45869" w:rsidRPr="50842805">
        <w:rPr>
          <w:rFonts w:ascii="Arial" w:eastAsia="Arial" w:hAnsi="Arial" w:cs="Arial"/>
          <w:sz w:val="24"/>
          <w:szCs w:val="24"/>
        </w:rPr>
        <w:t>.</w:t>
      </w:r>
    </w:p>
    <w:p w:rsidR="206FC0F9" w:rsidRDefault="6E840DCC" w:rsidP="50842805">
      <w:pPr>
        <w:spacing w:line="480" w:lineRule="auto"/>
        <w:ind w:left="720" w:hanging="720"/>
        <w:jc w:val="both"/>
        <w:rPr>
          <w:rFonts w:ascii="Arial" w:eastAsia="Arial" w:hAnsi="Arial" w:cs="Arial"/>
          <w:sz w:val="24"/>
          <w:szCs w:val="24"/>
        </w:rPr>
      </w:pPr>
      <w:r w:rsidRPr="50842805">
        <w:rPr>
          <w:rFonts w:ascii="Arial" w:eastAsia="Arial" w:hAnsi="Arial" w:cs="Arial"/>
          <w:sz w:val="24"/>
          <w:szCs w:val="24"/>
        </w:rPr>
        <w:t>TheChildrenAct1989Availableat:</w:t>
      </w:r>
      <w:r w:rsidR="2FD7E5E8" w:rsidRPr="50842805">
        <w:rPr>
          <w:rFonts w:ascii="Arial" w:eastAsia="Arial" w:hAnsi="Arial" w:cs="Arial"/>
          <w:sz w:val="24"/>
          <w:szCs w:val="24"/>
        </w:rPr>
        <w:t xml:space="preserve"> </w:t>
      </w:r>
      <w:hyperlink r:id="rId10">
        <w:r w:rsidRPr="50842805">
          <w:rPr>
            <w:rStyle w:val="Hyperlink"/>
            <w:rFonts w:ascii="Arial" w:eastAsia="Arial" w:hAnsi="Arial" w:cs="Arial"/>
            <w:sz w:val="24"/>
            <w:szCs w:val="24"/>
          </w:rPr>
          <w:t>https://www.legislation.gov.uk/ukpga/1989/41/contents/enacted</w:t>
        </w:r>
      </w:hyperlink>
      <w:r w:rsidR="20DFF858" w:rsidRPr="50842805">
        <w:rPr>
          <w:rFonts w:ascii="Arial" w:eastAsia="Arial" w:hAnsi="Arial" w:cs="Arial"/>
          <w:sz w:val="24"/>
          <w:szCs w:val="24"/>
        </w:rPr>
        <w:t xml:space="preserve"> (Accessed: 29 August 2021)</w:t>
      </w:r>
    </w:p>
    <w:p w:rsidR="206FC0F9" w:rsidRDefault="206FC0F9" w:rsidP="50842805">
      <w:pPr>
        <w:spacing w:line="480" w:lineRule="auto"/>
        <w:ind w:left="720" w:hanging="720"/>
        <w:jc w:val="both"/>
        <w:rPr>
          <w:rFonts w:ascii="Arial" w:eastAsia="Arial" w:hAnsi="Arial" w:cs="Arial"/>
          <w:sz w:val="24"/>
          <w:szCs w:val="24"/>
        </w:rPr>
      </w:pPr>
    </w:p>
    <w:p w:rsidR="206FC0F9" w:rsidRDefault="7C48C9A9" w:rsidP="50842805">
      <w:pPr>
        <w:spacing w:line="480" w:lineRule="auto"/>
        <w:ind w:left="720" w:hanging="720"/>
        <w:jc w:val="both"/>
        <w:rPr>
          <w:rFonts w:ascii="Arial" w:eastAsia="Arial" w:hAnsi="Arial" w:cs="Arial"/>
          <w:sz w:val="24"/>
          <w:szCs w:val="24"/>
        </w:rPr>
      </w:pPr>
      <w:r w:rsidRPr="50842805">
        <w:rPr>
          <w:rFonts w:ascii="Arial" w:eastAsia="Arial" w:hAnsi="Arial" w:cs="Arial"/>
          <w:sz w:val="24"/>
          <w:szCs w:val="24"/>
        </w:rPr>
        <w:t>U</w:t>
      </w:r>
      <w:r w:rsidR="34D5F0E4" w:rsidRPr="50842805">
        <w:rPr>
          <w:rFonts w:ascii="Arial" w:eastAsia="Arial" w:hAnsi="Arial" w:cs="Arial"/>
          <w:sz w:val="24"/>
          <w:szCs w:val="24"/>
        </w:rPr>
        <w:t xml:space="preserve">NICEF </w:t>
      </w:r>
      <w:r w:rsidRPr="50842805">
        <w:rPr>
          <w:rFonts w:ascii="Arial" w:eastAsia="Arial" w:hAnsi="Arial" w:cs="Arial"/>
          <w:sz w:val="24"/>
          <w:szCs w:val="24"/>
        </w:rPr>
        <w:t xml:space="preserve">(2014) </w:t>
      </w:r>
      <w:r w:rsidRPr="50842805">
        <w:rPr>
          <w:rFonts w:ascii="Arial" w:eastAsia="Arial" w:hAnsi="Arial" w:cs="Arial"/>
          <w:i/>
          <w:iCs/>
          <w:sz w:val="24"/>
          <w:szCs w:val="24"/>
        </w:rPr>
        <w:t xml:space="preserve">Neuroscience is redefining Early Childhood Development. </w:t>
      </w:r>
      <w:r w:rsidR="3B3C8748" w:rsidRPr="50842805">
        <w:rPr>
          <w:rFonts w:ascii="Arial" w:eastAsia="Arial" w:hAnsi="Arial" w:cs="Arial"/>
          <w:sz w:val="24"/>
          <w:szCs w:val="24"/>
        </w:rPr>
        <w:t>Available</w:t>
      </w:r>
      <w:r w:rsidRPr="50842805">
        <w:rPr>
          <w:rFonts w:ascii="Arial" w:eastAsia="Arial" w:hAnsi="Arial" w:cs="Arial"/>
          <w:sz w:val="24"/>
          <w:szCs w:val="24"/>
        </w:rPr>
        <w:t xml:space="preserve"> at: </w:t>
      </w:r>
      <w:hyperlink r:id="rId11">
        <w:r w:rsidRPr="50842805">
          <w:rPr>
            <w:rStyle w:val="Hyperlink"/>
            <w:rFonts w:ascii="Arial" w:eastAsia="Arial" w:hAnsi="Arial" w:cs="Arial"/>
            <w:sz w:val="24"/>
            <w:szCs w:val="24"/>
            <w:lang w:val="en-US"/>
          </w:rPr>
          <w:t>https://blogs.unicef.org/blog/neuroscience-is-redefining-early-childhood-development/</w:t>
        </w:r>
      </w:hyperlink>
      <w:r w:rsidRPr="50842805">
        <w:rPr>
          <w:rFonts w:ascii="Arial" w:eastAsia="Arial" w:hAnsi="Arial" w:cs="Arial"/>
          <w:sz w:val="24"/>
          <w:szCs w:val="24"/>
        </w:rPr>
        <w:t xml:space="preserve"> </w:t>
      </w:r>
      <w:r w:rsidR="16DE991A" w:rsidRPr="50842805">
        <w:rPr>
          <w:rFonts w:ascii="Arial" w:eastAsia="Arial" w:hAnsi="Arial" w:cs="Arial"/>
          <w:sz w:val="24"/>
          <w:szCs w:val="24"/>
        </w:rPr>
        <w:t>(</w:t>
      </w:r>
      <w:r w:rsidRPr="50842805">
        <w:rPr>
          <w:rFonts w:ascii="Arial" w:eastAsia="Arial" w:hAnsi="Arial" w:cs="Arial"/>
          <w:sz w:val="24"/>
          <w:szCs w:val="24"/>
        </w:rPr>
        <w:t>Accessed</w:t>
      </w:r>
      <w:r w:rsidR="2623FB71" w:rsidRPr="50842805">
        <w:rPr>
          <w:rFonts w:ascii="Arial" w:eastAsia="Arial" w:hAnsi="Arial" w:cs="Arial"/>
          <w:sz w:val="24"/>
          <w:szCs w:val="24"/>
        </w:rPr>
        <w:t>:</w:t>
      </w:r>
      <w:r w:rsidRPr="50842805">
        <w:rPr>
          <w:rFonts w:ascii="Arial" w:eastAsia="Arial" w:hAnsi="Arial" w:cs="Arial"/>
          <w:sz w:val="24"/>
          <w:szCs w:val="24"/>
        </w:rPr>
        <w:t xml:space="preserve"> 24</w:t>
      </w:r>
      <w:r w:rsidR="6C563ADD" w:rsidRPr="50842805">
        <w:rPr>
          <w:rFonts w:ascii="Arial" w:eastAsia="Arial" w:hAnsi="Arial" w:cs="Arial"/>
          <w:sz w:val="24"/>
          <w:szCs w:val="24"/>
        </w:rPr>
        <w:t xml:space="preserve"> August</w:t>
      </w:r>
      <w:r w:rsidRPr="50842805">
        <w:rPr>
          <w:rFonts w:ascii="Arial" w:eastAsia="Arial" w:hAnsi="Arial" w:cs="Arial"/>
          <w:sz w:val="24"/>
          <w:szCs w:val="24"/>
        </w:rPr>
        <w:t xml:space="preserve"> 2021</w:t>
      </w:r>
      <w:r w:rsidR="26905A60" w:rsidRPr="50842805">
        <w:rPr>
          <w:rFonts w:ascii="Arial" w:eastAsia="Arial" w:hAnsi="Arial" w:cs="Arial"/>
          <w:sz w:val="24"/>
          <w:szCs w:val="24"/>
        </w:rPr>
        <w:t>).</w:t>
      </w:r>
    </w:p>
    <w:p w:rsidR="206FC0F9" w:rsidRDefault="7C48C9A9" w:rsidP="50842805">
      <w:pPr>
        <w:spacing w:line="480" w:lineRule="auto"/>
        <w:ind w:left="720" w:hanging="720"/>
        <w:jc w:val="both"/>
        <w:rPr>
          <w:rFonts w:ascii="Arial" w:eastAsia="Arial" w:hAnsi="Arial" w:cs="Arial"/>
          <w:i/>
          <w:iCs/>
          <w:sz w:val="24"/>
          <w:szCs w:val="24"/>
        </w:rPr>
      </w:pPr>
      <w:r w:rsidRPr="50842805">
        <w:rPr>
          <w:rFonts w:ascii="Arial" w:eastAsia="Arial" w:hAnsi="Arial" w:cs="Arial"/>
          <w:sz w:val="24"/>
          <w:szCs w:val="24"/>
        </w:rPr>
        <w:t xml:space="preserve">World Health Organization (2020) </w:t>
      </w:r>
      <w:r w:rsidRPr="50842805">
        <w:rPr>
          <w:rFonts w:ascii="Arial" w:eastAsia="Arial" w:hAnsi="Arial" w:cs="Arial"/>
          <w:i/>
          <w:iCs/>
          <w:sz w:val="24"/>
          <w:szCs w:val="24"/>
        </w:rPr>
        <w:t xml:space="preserve">Health policy and system support to </w:t>
      </w:r>
      <w:r w:rsidRPr="50842805">
        <w:rPr>
          <w:rFonts w:ascii="Arial" w:eastAsia="Arial" w:hAnsi="Arial" w:cs="Arial"/>
          <w:sz w:val="24"/>
          <w:szCs w:val="24"/>
        </w:rPr>
        <w:t>optimize</w:t>
      </w:r>
      <w:r w:rsidRPr="50842805">
        <w:rPr>
          <w:rFonts w:ascii="Arial" w:eastAsia="Arial" w:hAnsi="Arial" w:cs="Arial"/>
          <w:i/>
          <w:iCs/>
          <w:sz w:val="24"/>
          <w:szCs w:val="24"/>
        </w:rPr>
        <w:t xml:space="preserve"> community health worker programmes for HIV, TB and malaria services: an evidence</w:t>
      </w:r>
      <w:r w:rsidR="61DE5E0B" w:rsidRPr="50842805">
        <w:rPr>
          <w:rFonts w:ascii="Arial" w:eastAsia="Arial" w:hAnsi="Arial" w:cs="Arial"/>
          <w:i/>
          <w:iCs/>
          <w:sz w:val="24"/>
          <w:szCs w:val="24"/>
        </w:rPr>
        <w:t xml:space="preserve"> </w:t>
      </w:r>
      <w:r w:rsidRPr="50842805">
        <w:rPr>
          <w:rFonts w:ascii="Arial" w:eastAsia="Arial" w:hAnsi="Arial" w:cs="Arial"/>
          <w:i/>
          <w:iCs/>
          <w:sz w:val="24"/>
          <w:szCs w:val="24"/>
        </w:rPr>
        <w:t>guide.</w:t>
      </w:r>
      <w:r w:rsidR="40AC9E82" w:rsidRPr="50842805">
        <w:rPr>
          <w:rFonts w:ascii="Arial" w:eastAsia="Arial" w:hAnsi="Arial" w:cs="Arial"/>
          <w:i/>
          <w:iCs/>
          <w:sz w:val="24"/>
          <w:szCs w:val="24"/>
        </w:rPr>
        <w:t xml:space="preserve"> </w:t>
      </w:r>
      <w:r w:rsidR="40AC9E82" w:rsidRPr="50842805">
        <w:rPr>
          <w:rFonts w:ascii="Arial" w:eastAsia="Arial" w:hAnsi="Arial" w:cs="Arial"/>
          <w:sz w:val="24"/>
          <w:szCs w:val="24"/>
        </w:rPr>
        <w:t xml:space="preserve">Available at: </w:t>
      </w:r>
    </w:p>
    <w:p w:rsidR="206FC0F9" w:rsidRDefault="0D3D2C6D" w:rsidP="50842805">
      <w:pPr>
        <w:spacing w:line="480" w:lineRule="auto"/>
        <w:ind w:left="720" w:hanging="720"/>
        <w:jc w:val="both"/>
        <w:rPr>
          <w:rFonts w:ascii="Arial" w:eastAsia="Arial" w:hAnsi="Arial" w:cs="Arial"/>
          <w:i/>
          <w:iCs/>
          <w:sz w:val="24"/>
          <w:szCs w:val="24"/>
        </w:rPr>
      </w:pPr>
      <w:r w:rsidRPr="50842805">
        <w:rPr>
          <w:rFonts w:ascii="Arial" w:eastAsia="Arial" w:hAnsi="Arial" w:cs="Arial"/>
          <w:sz w:val="24"/>
          <w:szCs w:val="24"/>
        </w:rPr>
        <w:t xml:space="preserve">    </w:t>
      </w:r>
      <w:hyperlink r:id="rId12">
        <w:r w:rsidR="40AC9E82" w:rsidRPr="50842805">
          <w:rPr>
            <w:rStyle w:val="Hyperlink"/>
            <w:rFonts w:ascii="Arial" w:eastAsia="Arial" w:hAnsi="Arial" w:cs="Arial"/>
            <w:sz w:val="24"/>
            <w:szCs w:val="24"/>
          </w:rPr>
          <w:t>https://apps.who.int/iris/bitstream/handle/10665/340078/9789240018082-eng.pdf?sequence=1&amp;isAllowed=y</w:t>
        </w:r>
      </w:hyperlink>
      <w:r w:rsidR="2418C879" w:rsidRPr="50842805">
        <w:rPr>
          <w:rFonts w:ascii="Arial" w:eastAsia="Arial" w:hAnsi="Arial" w:cs="Arial"/>
          <w:sz w:val="24"/>
          <w:szCs w:val="24"/>
        </w:rPr>
        <w:t xml:space="preserve">  (Accessed: 28 August 2021).</w:t>
      </w:r>
    </w:p>
    <w:p w:rsidR="206FC0F9" w:rsidRDefault="7C48C9A9" w:rsidP="50842805">
      <w:pPr>
        <w:spacing w:line="480" w:lineRule="auto"/>
        <w:ind w:left="720" w:hanging="720"/>
        <w:jc w:val="both"/>
      </w:pPr>
      <w:r w:rsidRPr="50842805">
        <w:rPr>
          <w:rFonts w:ascii="Arial" w:eastAsia="Arial" w:hAnsi="Arial" w:cs="Arial"/>
          <w:sz w:val="24"/>
          <w:szCs w:val="24"/>
        </w:rPr>
        <w:t xml:space="preserve">Wright, </w:t>
      </w:r>
      <w:r w:rsidR="2083433D" w:rsidRPr="50842805">
        <w:rPr>
          <w:rFonts w:ascii="Arial" w:eastAsia="Arial" w:hAnsi="Arial" w:cs="Arial"/>
          <w:sz w:val="24"/>
          <w:szCs w:val="24"/>
        </w:rPr>
        <w:t>H</w:t>
      </w:r>
      <w:r w:rsidRPr="50842805">
        <w:rPr>
          <w:rFonts w:ascii="Arial" w:eastAsia="Arial" w:hAnsi="Arial" w:cs="Arial"/>
          <w:sz w:val="24"/>
          <w:szCs w:val="24"/>
        </w:rPr>
        <w:t xml:space="preserve">. (2015) </w:t>
      </w:r>
      <w:proofErr w:type="gramStart"/>
      <w:r w:rsidRPr="50842805">
        <w:rPr>
          <w:rFonts w:ascii="Arial" w:eastAsia="Arial" w:hAnsi="Arial" w:cs="Arial"/>
          <w:i/>
          <w:iCs/>
          <w:sz w:val="24"/>
          <w:szCs w:val="24"/>
        </w:rPr>
        <w:t>The</w:t>
      </w:r>
      <w:proofErr w:type="gramEnd"/>
      <w:r w:rsidRPr="50842805">
        <w:rPr>
          <w:rFonts w:ascii="Arial" w:eastAsia="Arial" w:hAnsi="Arial" w:cs="Arial"/>
          <w:i/>
          <w:iCs/>
          <w:sz w:val="24"/>
          <w:szCs w:val="24"/>
        </w:rPr>
        <w:t xml:space="preserve"> Child in Society. </w:t>
      </w:r>
      <w:r w:rsidRPr="50842805">
        <w:rPr>
          <w:rFonts w:ascii="Arial" w:eastAsia="Arial" w:hAnsi="Arial" w:cs="Arial"/>
          <w:sz w:val="24"/>
          <w:szCs w:val="24"/>
        </w:rPr>
        <w:t>London: Sage</w:t>
      </w:r>
    </w:p>
    <w:p w:rsidR="206FC0F9" w:rsidRDefault="7C48C9A9" w:rsidP="50842805">
      <w:pPr>
        <w:spacing w:line="480" w:lineRule="auto"/>
        <w:ind w:left="720" w:hanging="720"/>
        <w:jc w:val="both"/>
      </w:pPr>
      <w:r w:rsidRPr="50842805">
        <w:rPr>
          <w:rFonts w:ascii="Arial" w:eastAsia="Arial" w:hAnsi="Arial" w:cs="Arial"/>
          <w:sz w:val="24"/>
          <w:szCs w:val="24"/>
        </w:rPr>
        <w:t xml:space="preserve">Young Lives (2021) </w:t>
      </w:r>
      <w:r w:rsidRPr="50842805">
        <w:rPr>
          <w:rFonts w:ascii="Arial" w:eastAsia="Arial" w:hAnsi="Arial" w:cs="Arial"/>
          <w:i/>
          <w:iCs/>
          <w:sz w:val="24"/>
          <w:szCs w:val="24"/>
        </w:rPr>
        <w:t>Early Child Development Informing Policy and making it a priority</w:t>
      </w:r>
      <w:r w:rsidR="4060E6B6" w:rsidRPr="50842805">
        <w:rPr>
          <w:rFonts w:ascii="Arial" w:eastAsia="Arial" w:hAnsi="Arial" w:cs="Arial"/>
          <w:i/>
          <w:iCs/>
          <w:sz w:val="24"/>
          <w:szCs w:val="24"/>
        </w:rPr>
        <w:t>.</w:t>
      </w:r>
      <w:r w:rsidR="4060E6B6" w:rsidRPr="50842805">
        <w:rPr>
          <w:rFonts w:ascii="Arial" w:eastAsia="Arial" w:hAnsi="Arial" w:cs="Arial"/>
          <w:sz w:val="24"/>
          <w:szCs w:val="24"/>
        </w:rPr>
        <w:t xml:space="preserve"> </w:t>
      </w:r>
      <w:r w:rsidRPr="50842805">
        <w:rPr>
          <w:rFonts w:ascii="Arial" w:eastAsia="Arial" w:hAnsi="Arial" w:cs="Arial"/>
          <w:sz w:val="24"/>
          <w:szCs w:val="24"/>
        </w:rPr>
        <w:t xml:space="preserve">Available at: </w:t>
      </w:r>
      <w:hyperlink r:id="rId13">
        <w:r w:rsidRPr="50842805">
          <w:rPr>
            <w:rStyle w:val="Hyperlink"/>
            <w:rFonts w:ascii="Arial" w:eastAsia="Arial" w:hAnsi="Arial" w:cs="Arial"/>
            <w:sz w:val="24"/>
            <w:szCs w:val="24"/>
            <w:lang w:val="en-US"/>
          </w:rPr>
          <w:t>https://www.younglives.org.uk/content/impact-case-</w:t>
        </w:r>
        <w:r w:rsidRPr="50842805">
          <w:rPr>
            <w:rStyle w:val="Hyperlink"/>
            <w:rFonts w:ascii="Arial" w:eastAsia="Arial" w:hAnsi="Arial" w:cs="Arial"/>
            <w:sz w:val="24"/>
            <w:szCs w:val="24"/>
            <w:lang w:val="en-US"/>
          </w:rPr>
          <w:lastRenderedPageBreak/>
          <w:t>study-early-child-development-informing-policy-and-making-it-priority</w:t>
        </w:r>
      </w:hyperlink>
      <w:r w:rsidRPr="50842805">
        <w:rPr>
          <w:rFonts w:ascii="Arial" w:eastAsia="Arial" w:hAnsi="Arial" w:cs="Arial"/>
          <w:sz w:val="24"/>
          <w:szCs w:val="24"/>
        </w:rPr>
        <w:t xml:space="preserve"> </w:t>
      </w:r>
      <w:r w:rsidR="257A77BB" w:rsidRPr="50842805">
        <w:rPr>
          <w:rFonts w:ascii="Arial" w:eastAsia="Arial" w:hAnsi="Arial" w:cs="Arial"/>
          <w:sz w:val="24"/>
          <w:szCs w:val="24"/>
        </w:rPr>
        <w:t>(</w:t>
      </w:r>
      <w:r w:rsidRPr="50842805">
        <w:rPr>
          <w:rFonts w:ascii="Arial" w:eastAsia="Arial" w:hAnsi="Arial" w:cs="Arial"/>
          <w:sz w:val="24"/>
          <w:szCs w:val="24"/>
        </w:rPr>
        <w:t>Accessed 24</w:t>
      </w:r>
      <w:r w:rsidR="3A8AB917" w:rsidRPr="50842805">
        <w:rPr>
          <w:rFonts w:ascii="Arial" w:eastAsia="Arial" w:hAnsi="Arial" w:cs="Arial"/>
          <w:sz w:val="24"/>
          <w:szCs w:val="24"/>
        </w:rPr>
        <w:t xml:space="preserve"> August</w:t>
      </w:r>
      <w:r w:rsidRPr="50842805">
        <w:rPr>
          <w:rFonts w:ascii="Arial" w:eastAsia="Arial" w:hAnsi="Arial" w:cs="Arial"/>
          <w:sz w:val="24"/>
          <w:szCs w:val="24"/>
        </w:rPr>
        <w:t xml:space="preserve"> 2021</w:t>
      </w:r>
      <w:r w:rsidR="64F4E8DD" w:rsidRPr="50842805">
        <w:rPr>
          <w:rFonts w:ascii="Arial" w:eastAsia="Arial" w:hAnsi="Arial" w:cs="Arial"/>
          <w:sz w:val="24"/>
          <w:szCs w:val="24"/>
        </w:rPr>
        <w:t>)</w:t>
      </w:r>
      <w:r w:rsidRPr="50842805">
        <w:rPr>
          <w:rFonts w:ascii="Arial" w:eastAsia="Arial" w:hAnsi="Arial" w:cs="Arial"/>
          <w:sz w:val="24"/>
          <w:szCs w:val="24"/>
        </w:rPr>
        <w:t>.</w:t>
      </w: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ind w:left="720" w:hanging="720"/>
        <w:jc w:val="both"/>
        <w:rPr>
          <w:rFonts w:ascii="Arial" w:eastAsia="Arial" w:hAnsi="Arial" w:cs="Arial"/>
          <w:sz w:val="24"/>
          <w:szCs w:val="24"/>
        </w:rPr>
      </w:pPr>
    </w:p>
    <w:p w:rsidR="206FC0F9" w:rsidRDefault="206FC0F9" w:rsidP="50842805">
      <w:pPr>
        <w:spacing w:line="480" w:lineRule="auto"/>
        <w:ind w:left="720" w:hanging="720"/>
        <w:jc w:val="both"/>
        <w:rPr>
          <w:rFonts w:ascii="Arial" w:eastAsia="Arial" w:hAnsi="Arial" w:cs="Arial"/>
          <w:sz w:val="24"/>
          <w:szCs w:val="24"/>
        </w:rPr>
      </w:pPr>
    </w:p>
    <w:p w:rsidR="206FC0F9" w:rsidRDefault="206FC0F9" w:rsidP="50842805">
      <w:pPr>
        <w:spacing w:line="480" w:lineRule="auto"/>
        <w:ind w:left="720" w:hanging="720"/>
        <w:jc w:val="both"/>
        <w:rPr>
          <w:rFonts w:ascii="Arial" w:eastAsia="Arial" w:hAnsi="Arial" w:cs="Arial"/>
          <w:sz w:val="24"/>
          <w:szCs w:val="24"/>
        </w:rPr>
      </w:pPr>
    </w:p>
    <w:p w:rsidR="206FC0F9" w:rsidRDefault="206FC0F9" w:rsidP="50842805">
      <w:pPr>
        <w:spacing w:line="480" w:lineRule="auto"/>
        <w:jc w:val="both"/>
        <w:rPr>
          <w:rFonts w:ascii="Arial" w:eastAsia="Arial" w:hAnsi="Arial" w:cs="Arial"/>
          <w:b/>
          <w:bCs/>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sz w:val="24"/>
          <w:szCs w:val="24"/>
        </w:rPr>
      </w:pPr>
    </w:p>
    <w:p w:rsidR="206FC0F9" w:rsidRDefault="206FC0F9" w:rsidP="50842805">
      <w:pPr>
        <w:spacing w:line="480" w:lineRule="auto"/>
        <w:jc w:val="both"/>
        <w:rPr>
          <w:rFonts w:ascii="Arial" w:eastAsia="Arial" w:hAnsi="Arial" w:cs="Arial"/>
          <w:b/>
          <w:bCs/>
          <w:sz w:val="24"/>
          <w:szCs w:val="24"/>
        </w:rPr>
      </w:pPr>
    </w:p>
    <w:p w:rsidR="206FC0F9" w:rsidRDefault="206FC0F9" w:rsidP="50842805">
      <w:pPr>
        <w:spacing w:line="480" w:lineRule="auto"/>
        <w:jc w:val="both"/>
        <w:rPr>
          <w:rFonts w:ascii="Arial" w:eastAsia="Arial" w:hAnsi="Arial" w:cs="Arial"/>
          <w:b/>
          <w:bCs/>
          <w:sz w:val="24"/>
          <w:szCs w:val="24"/>
        </w:rPr>
      </w:pPr>
    </w:p>
    <w:p w:rsidR="206FC0F9" w:rsidRDefault="206FC0F9" w:rsidP="206FC0F9"/>
    <w:sectPr w:rsidR="206FC0F9" w:rsidSect="002242E0">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1Hj/6Dmx1S8imY" id="/am0XcXr"/>
    <int:WordHash hashCode="E1+Tt6RJBbZOzq" id="wujv+7x7"/>
    <int:WordHash hashCode="eF745FqhjvHOZm" id="/OukyZVS"/>
    <int:WordHash hashCode="etYw/9gETyVhPp" id="uRozFcUK"/>
    <int:WordHash hashCode="+gq40OKrUrOPmD" id="cAmfoxY+"/>
    <int:WordHash hashCode="VRd/LyDcPFdCnc" id="oL+ICNRb"/>
    <int:WordHash hashCode="gynu/b2dBBtVr9" id="QdWXaybB"/>
    <int:WordHash hashCode="+hy8M85sF9u9T4" id="keZQFR40"/>
  </int:Manifest>
  <int:Observations>
    <int:Content id="/am0XcXr">
      <int:Rejection type="LegacyProofing"/>
    </int:Content>
    <int:Content id="wujv+7x7">
      <int:Rejection type="AugLoop_Text_Critique"/>
    </int:Content>
    <int:Content id="/OukyZVS">
      <int:Rejection type="AugLoop_Text_Critique"/>
    </int:Content>
    <int:Content id="uRozFcUK">
      <int:Rejection type="LegacyProofing"/>
    </int:Content>
    <int:Content id="cAmfoxY+">
      <int:Rejection type="AugLoop_Text_Critique"/>
    </int:Content>
    <int:Content id="oL+ICNRb">
      <int:Rejection type="AugLoop_Text_Critique"/>
    </int:Content>
    <int:Content id="QdWXaybB">
      <int:Rejection type="AugLoop_Text_Critique"/>
    </int:Content>
    <int:Content id="keZQFR40">
      <int:Rejection type="AugLoop_Text_Critique"/>
    </int:Content>
  </int:Observations>
</int: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F47F02"/>
    <w:multiLevelType w:val="hybridMultilevel"/>
    <w:tmpl w:val="5738585C"/>
    <w:lvl w:ilvl="0" w:tplc="2A5A413A">
      <w:start w:val="1"/>
      <w:numFmt w:val="bullet"/>
      <w:lvlText w:val=""/>
      <w:lvlJc w:val="left"/>
      <w:pPr>
        <w:ind w:left="720" w:hanging="360"/>
      </w:pPr>
      <w:rPr>
        <w:rFonts w:ascii="Symbol" w:hAnsi="Symbol" w:hint="default"/>
      </w:rPr>
    </w:lvl>
    <w:lvl w:ilvl="1" w:tplc="DFB0DD76">
      <w:start w:val="1"/>
      <w:numFmt w:val="bullet"/>
      <w:lvlText w:val="o"/>
      <w:lvlJc w:val="left"/>
      <w:pPr>
        <w:ind w:left="1440" w:hanging="360"/>
      </w:pPr>
      <w:rPr>
        <w:rFonts w:ascii="Courier New" w:hAnsi="Courier New" w:hint="default"/>
      </w:rPr>
    </w:lvl>
    <w:lvl w:ilvl="2" w:tplc="85627A30">
      <w:start w:val="1"/>
      <w:numFmt w:val="bullet"/>
      <w:lvlText w:val=""/>
      <w:lvlJc w:val="left"/>
      <w:pPr>
        <w:ind w:left="2160" w:hanging="360"/>
      </w:pPr>
      <w:rPr>
        <w:rFonts w:ascii="Wingdings" w:hAnsi="Wingdings" w:hint="default"/>
      </w:rPr>
    </w:lvl>
    <w:lvl w:ilvl="3" w:tplc="01266018">
      <w:start w:val="1"/>
      <w:numFmt w:val="bullet"/>
      <w:lvlText w:val=""/>
      <w:lvlJc w:val="left"/>
      <w:pPr>
        <w:ind w:left="2880" w:hanging="360"/>
      </w:pPr>
      <w:rPr>
        <w:rFonts w:ascii="Symbol" w:hAnsi="Symbol" w:hint="default"/>
      </w:rPr>
    </w:lvl>
    <w:lvl w:ilvl="4" w:tplc="E0EC556C">
      <w:start w:val="1"/>
      <w:numFmt w:val="bullet"/>
      <w:lvlText w:val="o"/>
      <w:lvlJc w:val="left"/>
      <w:pPr>
        <w:ind w:left="3600" w:hanging="360"/>
      </w:pPr>
      <w:rPr>
        <w:rFonts w:ascii="Courier New" w:hAnsi="Courier New" w:hint="default"/>
      </w:rPr>
    </w:lvl>
    <w:lvl w:ilvl="5" w:tplc="6EF637D6">
      <w:start w:val="1"/>
      <w:numFmt w:val="bullet"/>
      <w:lvlText w:val=""/>
      <w:lvlJc w:val="left"/>
      <w:pPr>
        <w:ind w:left="4320" w:hanging="360"/>
      </w:pPr>
      <w:rPr>
        <w:rFonts w:ascii="Wingdings" w:hAnsi="Wingdings" w:hint="default"/>
      </w:rPr>
    </w:lvl>
    <w:lvl w:ilvl="6" w:tplc="6114ADDA">
      <w:start w:val="1"/>
      <w:numFmt w:val="bullet"/>
      <w:lvlText w:val=""/>
      <w:lvlJc w:val="left"/>
      <w:pPr>
        <w:ind w:left="5040" w:hanging="360"/>
      </w:pPr>
      <w:rPr>
        <w:rFonts w:ascii="Symbol" w:hAnsi="Symbol" w:hint="default"/>
      </w:rPr>
    </w:lvl>
    <w:lvl w:ilvl="7" w:tplc="2772B434">
      <w:start w:val="1"/>
      <w:numFmt w:val="bullet"/>
      <w:lvlText w:val="o"/>
      <w:lvlJc w:val="left"/>
      <w:pPr>
        <w:ind w:left="5760" w:hanging="360"/>
      </w:pPr>
      <w:rPr>
        <w:rFonts w:ascii="Courier New" w:hAnsi="Courier New" w:hint="default"/>
      </w:rPr>
    </w:lvl>
    <w:lvl w:ilvl="8" w:tplc="A5C85EC4">
      <w:start w:val="1"/>
      <w:numFmt w:val="bullet"/>
      <w:lvlText w:val=""/>
      <w:lvlJc w:val="left"/>
      <w:pPr>
        <w:ind w:left="6480" w:hanging="360"/>
      </w:pPr>
      <w:rPr>
        <w:rFonts w:ascii="Wingdings" w:hAnsi="Wingdings" w:hint="default"/>
      </w:rPr>
    </w:lvl>
  </w:abstractNum>
  <w:abstractNum w:abstractNumId="1">
    <w:nsid w:val="7B0B16EA"/>
    <w:multiLevelType w:val="hybridMultilevel"/>
    <w:tmpl w:val="78968340"/>
    <w:lvl w:ilvl="0" w:tplc="A5567DA6">
      <w:start w:val="1"/>
      <w:numFmt w:val="bullet"/>
      <w:lvlText w:val=""/>
      <w:lvlJc w:val="left"/>
      <w:pPr>
        <w:ind w:left="720" w:hanging="360"/>
      </w:pPr>
      <w:rPr>
        <w:rFonts w:ascii="Symbol" w:hAnsi="Symbol" w:hint="default"/>
      </w:rPr>
    </w:lvl>
    <w:lvl w:ilvl="1" w:tplc="EDDEE362">
      <w:start w:val="1"/>
      <w:numFmt w:val="bullet"/>
      <w:lvlText w:val="o"/>
      <w:lvlJc w:val="left"/>
      <w:pPr>
        <w:ind w:left="1440" w:hanging="360"/>
      </w:pPr>
      <w:rPr>
        <w:rFonts w:ascii="Courier New" w:hAnsi="Courier New" w:hint="default"/>
      </w:rPr>
    </w:lvl>
    <w:lvl w:ilvl="2" w:tplc="A7644F94">
      <w:start w:val="1"/>
      <w:numFmt w:val="bullet"/>
      <w:lvlText w:val=""/>
      <w:lvlJc w:val="left"/>
      <w:pPr>
        <w:ind w:left="2160" w:hanging="360"/>
      </w:pPr>
      <w:rPr>
        <w:rFonts w:ascii="Wingdings" w:hAnsi="Wingdings" w:hint="default"/>
      </w:rPr>
    </w:lvl>
    <w:lvl w:ilvl="3" w:tplc="65E22A4C">
      <w:start w:val="1"/>
      <w:numFmt w:val="bullet"/>
      <w:lvlText w:val=""/>
      <w:lvlJc w:val="left"/>
      <w:pPr>
        <w:ind w:left="2880" w:hanging="360"/>
      </w:pPr>
      <w:rPr>
        <w:rFonts w:ascii="Symbol" w:hAnsi="Symbol" w:hint="default"/>
      </w:rPr>
    </w:lvl>
    <w:lvl w:ilvl="4" w:tplc="EEA85098">
      <w:start w:val="1"/>
      <w:numFmt w:val="bullet"/>
      <w:lvlText w:val="o"/>
      <w:lvlJc w:val="left"/>
      <w:pPr>
        <w:ind w:left="3600" w:hanging="360"/>
      </w:pPr>
      <w:rPr>
        <w:rFonts w:ascii="Courier New" w:hAnsi="Courier New" w:hint="default"/>
      </w:rPr>
    </w:lvl>
    <w:lvl w:ilvl="5" w:tplc="47C48EA2">
      <w:start w:val="1"/>
      <w:numFmt w:val="bullet"/>
      <w:lvlText w:val=""/>
      <w:lvlJc w:val="left"/>
      <w:pPr>
        <w:ind w:left="4320" w:hanging="360"/>
      </w:pPr>
      <w:rPr>
        <w:rFonts w:ascii="Wingdings" w:hAnsi="Wingdings" w:hint="default"/>
      </w:rPr>
    </w:lvl>
    <w:lvl w:ilvl="6" w:tplc="7E54C606">
      <w:start w:val="1"/>
      <w:numFmt w:val="bullet"/>
      <w:lvlText w:val=""/>
      <w:lvlJc w:val="left"/>
      <w:pPr>
        <w:ind w:left="5040" w:hanging="360"/>
      </w:pPr>
      <w:rPr>
        <w:rFonts w:ascii="Symbol" w:hAnsi="Symbol" w:hint="default"/>
      </w:rPr>
    </w:lvl>
    <w:lvl w:ilvl="7" w:tplc="60B8F536">
      <w:start w:val="1"/>
      <w:numFmt w:val="bullet"/>
      <w:lvlText w:val="o"/>
      <w:lvlJc w:val="left"/>
      <w:pPr>
        <w:ind w:left="5760" w:hanging="360"/>
      </w:pPr>
      <w:rPr>
        <w:rFonts w:ascii="Courier New" w:hAnsi="Courier New" w:hint="default"/>
      </w:rPr>
    </w:lvl>
    <w:lvl w:ilvl="8" w:tplc="9A483522">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34D2AB3D"/>
    <w:rsid w:val="00205717"/>
    <w:rsid w:val="002242E0"/>
    <w:rsid w:val="00262437"/>
    <w:rsid w:val="004120D9"/>
    <w:rsid w:val="0047D213"/>
    <w:rsid w:val="008048EC"/>
    <w:rsid w:val="009B0648"/>
    <w:rsid w:val="00A846AF"/>
    <w:rsid w:val="00D146A5"/>
    <w:rsid w:val="00F7A3CC"/>
    <w:rsid w:val="00FF1C70"/>
    <w:rsid w:val="0159EF56"/>
    <w:rsid w:val="01630D8B"/>
    <w:rsid w:val="01862E22"/>
    <w:rsid w:val="02068772"/>
    <w:rsid w:val="02182531"/>
    <w:rsid w:val="0238860E"/>
    <w:rsid w:val="026BDF2B"/>
    <w:rsid w:val="02977BE7"/>
    <w:rsid w:val="02AB95EB"/>
    <w:rsid w:val="0302C229"/>
    <w:rsid w:val="03774638"/>
    <w:rsid w:val="0443DA77"/>
    <w:rsid w:val="048185F0"/>
    <w:rsid w:val="0498237B"/>
    <w:rsid w:val="05C7248B"/>
    <w:rsid w:val="05D45240"/>
    <w:rsid w:val="061EECB8"/>
    <w:rsid w:val="0623851B"/>
    <w:rsid w:val="06454A85"/>
    <w:rsid w:val="06ADE61F"/>
    <w:rsid w:val="06CFAE2A"/>
    <w:rsid w:val="0769415A"/>
    <w:rsid w:val="0789F389"/>
    <w:rsid w:val="083D2ADB"/>
    <w:rsid w:val="08469DC4"/>
    <w:rsid w:val="090A5F6B"/>
    <w:rsid w:val="0954F713"/>
    <w:rsid w:val="0957F38B"/>
    <w:rsid w:val="097B9109"/>
    <w:rsid w:val="09D97ACA"/>
    <w:rsid w:val="0A309A22"/>
    <w:rsid w:val="0A689145"/>
    <w:rsid w:val="0A94C224"/>
    <w:rsid w:val="0AA7C363"/>
    <w:rsid w:val="0B64BDF7"/>
    <w:rsid w:val="0B682EE5"/>
    <w:rsid w:val="0BF5232E"/>
    <w:rsid w:val="0D0A5CF6"/>
    <w:rsid w:val="0D17FCD5"/>
    <w:rsid w:val="0D3D2C6D"/>
    <w:rsid w:val="0D73D276"/>
    <w:rsid w:val="0DDA84BC"/>
    <w:rsid w:val="0E155C5F"/>
    <w:rsid w:val="0E6555F4"/>
    <w:rsid w:val="0F8997A6"/>
    <w:rsid w:val="0FA96365"/>
    <w:rsid w:val="0FCF2381"/>
    <w:rsid w:val="103BA008"/>
    <w:rsid w:val="1088F878"/>
    <w:rsid w:val="10B367E7"/>
    <w:rsid w:val="10D833F3"/>
    <w:rsid w:val="116D7A91"/>
    <w:rsid w:val="11FDA971"/>
    <w:rsid w:val="1224C8D9"/>
    <w:rsid w:val="137B2E50"/>
    <w:rsid w:val="13883A47"/>
    <w:rsid w:val="13FC6903"/>
    <w:rsid w:val="141CE915"/>
    <w:rsid w:val="1488B4D9"/>
    <w:rsid w:val="14D7CCCA"/>
    <w:rsid w:val="1563485B"/>
    <w:rsid w:val="156DD743"/>
    <w:rsid w:val="157BCE46"/>
    <w:rsid w:val="15B7A8B4"/>
    <w:rsid w:val="15BF0C1F"/>
    <w:rsid w:val="15C79D69"/>
    <w:rsid w:val="160684D9"/>
    <w:rsid w:val="162B0BFC"/>
    <w:rsid w:val="163B92E3"/>
    <w:rsid w:val="16DE991A"/>
    <w:rsid w:val="172062CD"/>
    <w:rsid w:val="17E7D0C9"/>
    <w:rsid w:val="1846B1ED"/>
    <w:rsid w:val="185BAB6A"/>
    <w:rsid w:val="18E70A5D"/>
    <w:rsid w:val="18F3CC0E"/>
    <w:rsid w:val="1917518F"/>
    <w:rsid w:val="1919AFD7"/>
    <w:rsid w:val="1928A74D"/>
    <w:rsid w:val="1983128B"/>
    <w:rsid w:val="19EA6FD4"/>
    <w:rsid w:val="19F16F94"/>
    <w:rsid w:val="1A25603C"/>
    <w:rsid w:val="1A35CE60"/>
    <w:rsid w:val="1A82DABE"/>
    <w:rsid w:val="1AC27F70"/>
    <w:rsid w:val="1AFDC873"/>
    <w:rsid w:val="1B0ED8C4"/>
    <w:rsid w:val="1B25A7E7"/>
    <w:rsid w:val="1B45D43F"/>
    <w:rsid w:val="1B7E52AF"/>
    <w:rsid w:val="1BBC38C2"/>
    <w:rsid w:val="1BF6BD79"/>
    <w:rsid w:val="1C2E33CD"/>
    <w:rsid w:val="1C6C4A12"/>
    <w:rsid w:val="1CB9D2E6"/>
    <w:rsid w:val="1D6DB7CE"/>
    <w:rsid w:val="1DEA6A6C"/>
    <w:rsid w:val="1E0DC83F"/>
    <w:rsid w:val="1E19582A"/>
    <w:rsid w:val="1E6AD65F"/>
    <w:rsid w:val="1E70879E"/>
    <w:rsid w:val="1E7E6517"/>
    <w:rsid w:val="1ED608AE"/>
    <w:rsid w:val="1F04AFBE"/>
    <w:rsid w:val="1F09882F"/>
    <w:rsid w:val="1F222F9A"/>
    <w:rsid w:val="1F564BE1"/>
    <w:rsid w:val="1F88E1E0"/>
    <w:rsid w:val="1FF7AA8A"/>
    <w:rsid w:val="202149CF"/>
    <w:rsid w:val="206FC0F9"/>
    <w:rsid w:val="2083433D"/>
    <w:rsid w:val="20DFF858"/>
    <w:rsid w:val="20E1C781"/>
    <w:rsid w:val="2101AA85"/>
    <w:rsid w:val="214E0F84"/>
    <w:rsid w:val="218C3E4B"/>
    <w:rsid w:val="21C4C952"/>
    <w:rsid w:val="22B62AA4"/>
    <w:rsid w:val="2327F692"/>
    <w:rsid w:val="23A20011"/>
    <w:rsid w:val="240DF626"/>
    <w:rsid w:val="2415AB7D"/>
    <w:rsid w:val="2418C879"/>
    <w:rsid w:val="24503959"/>
    <w:rsid w:val="257A77BB"/>
    <w:rsid w:val="25A05530"/>
    <w:rsid w:val="25EDCB66"/>
    <w:rsid w:val="2623FB71"/>
    <w:rsid w:val="2661FB7F"/>
    <w:rsid w:val="266D6346"/>
    <w:rsid w:val="26905A60"/>
    <w:rsid w:val="2719B1A2"/>
    <w:rsid w:val="272FE4A7"/>
    <w:rsid w:val="2731456D"/>
    <w:rsid w:val="2869C491"/>
    <w:rsid w:val="289B00E3"/>
    <w:rsid w:val="289BE841"/>
    <w:rsid w:val="290A5AD4"/>
    <w:rsid w:val="298FC0CB"/>
    <w:rsid w:val="29C3D5F7"/>
    <w:rsid w:val="29F05A68"/>
    <w:rsid w:val="2A0926F5"/>
    <w:rsid w:val="2A12D52C"/>
    <w:rsid w:val="2B40D469"/>
    <w:rsid w:val="2BB15D7C"/>
    <w:rsid w:val="2C051B37"/>
    <w:rsid w:val="2C63F314"/>
    <w:rsid w:val="2C6E926C"/>
    <w:rsid w:val="2CDCA4CA"/>
    <w:rsid w:val="2D3A6EC3"/>
    <w:rsid w:val="2DA0BB2F"/>
    <w:rsid w:val="2DA69C01"/>
    <w:rsid w:val="2DEE4825"/>
    <w:rsid w:val="2DF8DD4B"/>
    <w:rsid w:val="2ECFD5E1"/>
    <w:rsid w:val="2FB8A01A"/>
    <w:rsid w:val="2FD7E5E8"/>
    <w:rsid w:val="2FFF024F"/>
    <w:rsid w:val="306BA642"/>
    <w:rsid w:val="30892EED"/>
    <w:rsid w:val="30C369E0"/>
    <w:rsid w:val="30F41D1A"/>
    <w:rsid w:val="30F882EE"/>
    <w:rsid w:val="31156F80"/>
    <w:rsid w:val="311B0855"/>
    <w:rsid w:val="31BEDDB4"/>
    <w:rsid w:val="31F3195A"/>
    <w:rsid w:val="320776A3"/>
    <w:rsid w:val="320BA583"/>
    <w:rsid w:val="32DC4525"/>
    <w:rsid w:val="32F2DCD1"/>
    <w:rsid w:val="333A9B6F"/>
    <w:rsid w:val="3353D3D4"/>
    <w:rsid w:val="33D21586"/>
    <w:rsid w:val="33EB8B0F"/>
    <w:rsid w:val="341AB331"/>
    <w:rsid w:val="3498201B"/>
    <w:rsid w:val="34C83D33"/>
    <w:rsid w:val="34D2AB3D"/>
    <w:rsid w:val="34D5F0E4"/>
    <w:rsid w:val="34D61E0F"/>
    <w:rsid w:val="356E5ADD"/>
    <w:rsid w:val="358EF0DC"/>
    <w:rsid w:val="363DB47C"/>
    <w:rsid w:val="365A4834"/>
    <w:rsid w:val="368B7496"/>
    <w:rsid w:val="36C21B19"/>
    <w:rsid w:val="3768F4D4"/>
    <w:rsid w:val="376B88A7"/>
    <w:rsid w:val="378C2681"/>
    <w:rsid w:val="37A7E3A9"/>
    <w:rsid w:val="37CFC0DD"/>
    <w:rsid w:val="37ED26F6"/>
    <w:rsid w:val="38874656"/>
    <w:rsid w:val="38D88A48"/>
    <w:rsid w:val="398B43CF"/>
    <w:rsid w:val="3A36E3E4"/>
    <w:rsid w:val="3A41CC00"/>
    <w:rsid w:val="3A8AB917"/>
    <w:rsid w:val="3AFDEEB6"/>
    <w:rsid w:val="3B03C081"/>
    <w:rsid w:val="3B3C8748"/>
    <w:rsid w:val="3B70948B"/>
    <w:rsid w:val="3C59EDA5"/>
    <w:rsid w:val="3CC578D7"/>
    <w:rsid w:val="3CCAD294"/>
    <w:rsid w:val="3CD0EA5E"/>
    <w:rsid w:val="3D0F01F4"/>
    <w:rsid w:val="3D796CC2"/>
    <w:rsid w:val="3D845125"/>
    <w:rsid w:val="3DBEFCE8"/>
    <w:rsid w:val="3E5A5B19"/>
    <w:rsid w:val="3E5C4596"/>
    <w:rsid w:val="3E96867B"/>
    <w:rsid w:val="3EB87405"/>
    <w:rsid w:val="3F153D23"/>
    <w:rsid w:val="3F1CB5B3"/>
    <w:rsid w:val="3F663E51"/>
    <w:rsid w:val="3F769A8C"/>
    <w:rsid w:val="3FCC1A17"/>
    <w:rsid w:val="3FE1C1E8"/>
    <w:rsid w:val="4060E6B6"/>
    <w:rsid w:val="40856C0C"/>
    <w:rsid w:val="4086FFA3"/>
    <w:rsid w:val="40AC9E82"/>
    <w:rsid w:val="41351E7E"/>
    <w:rsid w:val="41369C6B"/>
    <w:rsid w:val="41A09765"/>
    <w:rsid w:val="41F014C7"/>
    <w:rsid w:val="428CF7B5"/>
    <w:rsid w:val="4292F104"/>
    <w:rsid w:val="429BF170"/>
    <w:rsid w:val="42A79968"/>
    <w:rsid w:val="42B8E04C"/>
    <w:rsid w:val="42BC7476"/>
    <w:rsid w:val="42E1F7E6"/>
    <w:rsid w:val="42ECA4E4"/>
    <w:rsid w:val="435C5334"/>
    <w:rsid w:val="43A813F8"/>
    <w:rsid w:val="4558DD2F"/>
    <w:rsid w:val="46159304"/>
    <w:rsid w:val="46502CB2"/>
    <w:rsid w:val="4680BD54"/>
    <w:rsid w:val="469507B7"/>
    <w:rsid w:val="4701B29E"/>
    <w:rsid w:val="4713ACB6"/>
    <w:rsid w:val="47291B0C"/>
    <w:rsid w:val="472FBE27"/>
    <w:rsid w:val="475F0233"/>
    <w:rsid w:val="4765DC74"/>
    <w:rsid w:val="47C66344"/>
    <w:rsid w:val="47CD93A2"/>
    <w:rsid w:val="48907DF1"/>
    <w:rsid w:val="48986B77"/>
    <w:rsid w:val="4933592F"/>
    <w:rsid w:val="497A92AD"/>
    <w:rsid w:val="49C68A17"/>
    <w:rsid w:val="4A3C4509"/>
    <w:rsid w:val="4AB21365"/>
    <w:rsid w:val="4AF9C247"/>
    <w:rsid w:val="4B147727"/>
    <w:rsid w:val="4C03C17A"/>
    <w:rsid w:val="4C336B19"/>
    <w:rsid w:val="4C7F69ED"/>
    <w:rsid w:val="4CAFA578"/>
    <w:rsid w:val="4D260D93"/>
    <w:rsid w:val="4DA94AAA"/>
    <w:rsid w:val="4DD84F8E"/>
    <w:rsid w:val="4E81AE55"/>
    <w:rsid w:val="4ED48435"/>
    <w:rsid w:val="4EE857A4"/>
    <w:rsid w:val="4F01530C"/>
    <w:rsid w:val="4F50EBBB"/>
    <w:rsid w:val="4F88E30A"/>
    <w:rsid w:val="4F99C88E"/>
    <w:rsid w:val="4FC1BE8E"/>
    <w:rsid w:val="50484E78"/>
    <w:rsid w:val="50842805"/>
    <w:rsid w:val="509477A7"/>
    <w:rsid w:val="5097E33E"/>
    <w:rsid w:val="509B6F13"/>
    <w:rsid w:val="50D50D6A"/>
    <w:rsid w:val="50ECBC1C"/>
    <w:rsid w:val="5166DD3B"/>
    <w:rsid w:val="51A1CBE4"/>
    <w:rsid w:val="52100F01"/>
    <w:rsid w:val="531EE6FC"/>
    <w:rsid w:val="534A98CB"/>
    <w:rsid w:val="53925C26"/>
    <w:rsid w:val="539EF9AE"/>
    <w:rsid w:val="53B1C26B"/>
    <w:rsid w:val="53FA4338"/>
    <w:rsid w:val="54414E28"/>
    <w:rsid w:val="547A168C"/>
    <w:rsid w:val="54BAB75D"/>
    <w:rsid w:val="5581A996"/>
    <w:rsid w:val="55C02D3F"/>
    <w:rsid w:val="5608665A"/>
    <w:rsid w:val="56BCB3E4"/>
    <w:rsid w:val="56D69A70"/>
    <w:rsid w:val="573D63C9"/>
    <w:rsid w:val="586123A3"/>
    <w:rsid w:val="587A953E"/>
    <w:rsid w:val="592200CB"/>
    <w:rsid w:val="592CB49C"/>
    <w:rsid w:val="594F332E"/>
    <w:rsid w:val="599D1812"/>
    <w:rsid w:val="59DCA77A"/>
    <w:rsid w:val="59FCF404"/>
    <w:rsid w:val="5A313745"/>
    <w:rsid w:val="5A3EF227"/>
    <w:rsid w:val="5A4B9AC2"/>
    <w:rsid w:val="5A4BF339"/>
    <w:rsid w:val="5A5C63C7"/>
    <w:rsid w:val="5AA55A37"/>
    <w:rsid w:val="5ADD84A6"/>
    <w:rsid w:val="5BBDBA75"/>
    <w:rsid w:val="5C0D2DA5"/>
    <w:rsid w:val="5C8975FF"/>
    <w:rsid w:val="5CD44192"/>
    <w:rsid w:val="5CF75A4B"/>
    <w:rsid w:val="5D1A5A1F"/>
    <w:rsid w:val="5D8393FB"/>
    <w:rsid w:val="5DDD0BE5"/>
    <w:rsid w:val="5E31DE8C"/>
    <w:rsid w:val="5E708C11"/>
    <w:rsid w:val="5EDC32DA"/>
    <w:rsid w:val="5F18E464"/>
    <w:rsid w:val="6002F6F0"/>
    <w:rsid w:val="6013CBB8"/>
    <w:rsid w:val="60B32FF1"/>
    <w:rsid w:val="611A5F7B"/>
    <w:rsid w:val="61B6DD2A"/>
    <w:rsid w:val="61B8B02D"/>
    <w:rsid w:val="61DE5E0B"/>
    <w:rsid w:val="6257051E"/>
    <w:rsid w:val="626CDE88"/>
    <w:rsid w:val="627BFFEA"/>
    <w:rsid w:val="63DA53E5"/>
    <w:rsid w:val="640D7968"/>
    <w:rsid w:val="642EA866"/>
    <w:rsid w:val="64747B5C"/>
    <w:rsid w:val="647B8418"/>
    <w:rsid w:val="64AC8727"/>
    <w:rsid w:val="64C5828F"/>
    <w:rsid w:val="64F4E8DD"/>
    <w:rsid w:val="6531086E"/>
    <w:rsid w:val="654514DE"/>
    <w:rsid w:val="656910F4"/>
    <w:rsid w:val="65849575"/>
    <w:rsid w:val="65A703F4"/>
    <w:rsid w:val="65F43086"/>
    <w:rsid w:val="66752F8B"/>
    <w:rsid w:val="66F4ABC0"/>
    <w:rsid w:val="679E19F4"/>
    <w:rsid w:val="67FFDB40"/>
    <w:rsid w:val="6813F544"/>
    <w:rsid w:val="685EADAF"/>
    <w:rsid w:val="68A23AD1"/>
    <w:rsid w:val="68B05F72"/>
    <w:rsid w:val="68C57C59"/>
    <w:rsid w:val="68E3167F"/>
    <w:rsid w:val="692FDE77"/>
    <w:rsid w:val="6988EC87"/>
    <w:rsid w:val="69D3476C"/>
    <w:rsid w:val="6A1EE581"/>
    <w:rsid w:val="6A3805A1"/>
    <w:rsid w:val="6A9C3D22"/>
    <w:rsid w:val="6B3B1E02"/>
    <w:rsid w:val="6B65C1BD"/>
    <w:rsid w:val="6BFB8865"/>
    <w:rsid w:val="6C45A060"/>
    <w:rsid w:val="6C563ADD"/>
    <w:rsid w:val="6C7B14FC"/>
    <w:rsid w:val="6C83E3CB"/>
    <w:rsid w:val="6CAD4B57"/>
    <w:rsid w:val="6CE9F363"/>
    <w:rsid w:val="6D4EB65E"/>
    <w:rsid w:val="6DEC682A"/>
    <w:rsid w:val="6E3AADE9"/>
    <w:rsid w:val="6E41971E"/>
    <w:rsid w:val="6E840DCC"/>
    <w:rsid w:val="6E9DEB46"/>
    <w:rsid w:val="6EF256A4"/>
    <w:rsid w:val="716AD77A"/>
    <w:rsid w:val="71913729"/>
    <w:rsid w:val="71BCB39B"/>
    <w:rsid w:val="71C45131"/>
    <w:rsid w:val="726DBF65"/>
    <w:rsid w:val="7304C989"/>
    <w:rsid w:val="73504AFE"/>
    <w:rsid w:val="73A8F2D2"/>
    <w:rsid w:val="741533CB"/>
    <w:rsid w:val="743E7036"/>
    <w:rsid w:val="74A93CF6"/>
    <w:rsid w:val="74E82B27"/>
    <w:rsid w:val="75619828"/>
    <w:rsid w:val="75623804"/>
    <w:rsid w:val="75B2C728"/>
    <w:rsid w:val="75E345E7"/>
    <w:rsid w:val="75F18FD5"/>
    <w:rsid w:val="75FBF400"/>
    <w:rsid w:val="7603FE83"/>
    <w:rsid w:val="771ED552"/>
    <w:rsid w:val="77240C66"/>
    <w:rsid w:val="77410E06"/>
    <w:rsid w:val="77B54570"/>
    <w:rsid w:val="77BBEDDB"/>
    <w:rsid w:val="78D8AF87"/>
    <w:rsid w:val="78DCDE67"/>
    <w:rsid w:val="790127CF"/>
    <w:rsid w:val="799A8762"/>
    <w:rsid w:val="79A45869"/>
    <w:rsid w:val="7AD13FD1"/>
    <w:rsid w:val="7B3B1603"/>
    <w:rsid w:val="7B41D0BE"/>
    <w:rsid w:val="7B6B3377"/>
    <w:rsid w:val="7C2BDC62"/>
    <w:rsid w:val="7C48C9A9"/>
    <w:rsid w:val="7C4BDBB9"/>
    <w:rsid w:val="7C870CD1"/>
    <w:rsid w:val="7D7504F5"/>
    <w:rsid w:val="7DA9E589"/>
    <w:rsid w:val="7DB14BA9"/>
    <w:rsid w:val="7DD17A9D"/>
    <w:rsid w:val="7DF50709"/>
    <w:rsid w:val="7E273D64"/>
    <w:rsid w:val="7E287B46"/>
    <w:rsid w:val="7E457957"/>
    <w:rsid w:val="7EDF3B92"/>
    <w:rsid w:val="7F013EEF"/>
    <w:rsid w:val="7F64B28F"/>
    <w:rsid w:val="7FBCA645"/>
    <w:rsid w:val="7FBE1EF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42E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2242E0"/>
    <w:rPr>
      <w:color w:val="0563C1" w:themeColor="hyperlink"/>
      <w:u w:val="single"/>
    </w:rPr>
  </w:style>
  <w:style w:type="paragraph" w:styleId="BalloonText">
    <w:name w:val="Balloon Text"/>
    <w:basedOn w:val="Normal"/>
    <w:link w:val="BalloonTextChar"/>
    <w:uiPriority w:val="99"/>
    <w:semiHidden/>
    <w:unhideWhenUsed/>
    <w:rsid w:val="00D146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46A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111%2Fcdev.12743" TargetMode="External"/><Relationship Id="rId13" Type="http://schemas.openxmlformats.org/officeDocument/2006/relationships/hyperlink" Target="https://www.younglives.org.uk/content/impact-case-study-early-child-development-informing-policy-and-making-it-priority" TargetMode="External"/><Relationship Id="rId3" Type="http://schemas.openxmlformats.org/officeDocument/2006/relationships/settings" Target="settings.xml"/><Relationship Id="rId7" Type="http://schemas.openxmlformats.org/officeDocument/2006/relationships/hyperlink" Target="http://doi.org/10.1111/jftr.12255" TargetMode="External"/><Relationship Id="rId12" Type="http://schemas.openxmlformats.org/officeDocument/2006/relationships/hyperlink" Target="https://apps.who.int/iris/bitstream/handle/10665/340078/9789240018082-eng.pdf?sequence=1&amp;isAllowed=y" TargetMode="External"/><Relationship Id="Rbcada0456c4544a4" Type="http://schemas.microsoft.com/office/2019/09/relationships/intelligence" Target="intelligenc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acap.2016.12.011" TargetMode="External"/><Relationship Id="rId11" Type="http://schemas.openxmlformats.org/officeDocument/2006/relationships/hyperlink" Target="https://blogs.unicef.org/blog/neuroscience-is-redefining-early-childhood-development/"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legislation.gov.uk/ukpga/1989/41/contents/enacted" TargetMode="External"/><Relationship Id="rId4" Type="http://schemas.openxmlformats.org/officeDocument/2006/relationships/webSettings" Target="webSettings.xml"/><Relationship Id="rId9" Type="http://schemas.openxmlformats.org/officeDocument/2006/relationships/hyperlink" Target="https://learning.nspcc.org.uk/child-protection-system/history-of-child-protection-in-the-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3244</Words>
  <Characters>18491</Characters>
  <Application>Microsoft Office Word</Application>
  <DocSecurity>0</DocSecurity>
  <Lines>154</Lines>
  <Paragraphs>43</Paragraphs>
  <ScaleCrop>false</ScaleCrop>
  <Company/>
  <LinksUpToDate>false</LinksUpToDate>
  <CharactersWithSpaces>21692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Parker (1921483)</dc:creator>
  <cp:keywords/>
  <dc:description/>
  <cp:lastModifiedBy>iveli</cp:lastModifiedBy>
  <cp:revision>9</cp:revision>
  <dcterms:created xsi:type="dcterms:W3CDTF">2021-09-03T10:11:00Z</dcterms:created>
  <dcterms:modified xsi:type="dcterms:W3CDTF">2021-09-03T15:45:00Z</dcterms:modified>
</cp:coreProperties>
</file>