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59730495"/>
        <w:docPartObj>
          <w:docPartGallery w:val="Cover Pages"/>
          <w:docPartUnique/>
        </w:docPartObj>
      </w:sdtPr>
      <w:sdtContent>
        <w:p w14:paraId="59BF8A49" w14:textId="4CD5FE8F" w:rsidR="0043475B" w:rsidRDefault="0043475B">
          <w:r>
            <w:rPr>
              <w:noProof/>
            </w:rPr>
            <mc:AlternateContent>
              <mc:Choice Requires="wpg">
                <w:drawing>
                  <wp:anchor distT="0" distB="0" distL="114300" distR="114300" simplePos="0" relativeHeight="251659264" behindDoc="1" locked="0" layoutInCell="1" allowOverlap="1" wp14:anchorId="2428E77E" wp14:editId="50457F80">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C5A884E" w14:textId="5D2797E1" w:rsidR="0043475B" w:rsidRDefault="0043475B">
                                      <w:pPr>
                                        <w:pStyle w:val="NoSpacing"/>
                                        <w:rPr>
                                          <w:color w:val="FFFFFF" w:themeColor="background1"/>
                                          <w:sz w:val="32"/>
                                          <w:szCs w:val="32"/>
                                        </w:rPr>
                                      </w:pPr>
                                      <w:r>
                                        <w:rPr>
                                          <w:color w:val="FFFFFF" w:themeColor="background1"/>
                                          <w:sz w:val="32"/>
                                          <w:szCs w:val="32"/>
                                        </w:rPr>
                                        <w:t>Gheorghe Trifoi (2030295)</w:t>
                                      </w:r>
                                    </w:p>
                                  </w:sdtContent>
                                </w:sdt>
                                <w:p w14:paraId="382C23A1" w14:textId="21E0B5C8" w:rsidR="0043475B"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3475B">
                                        <w:rPr>
                                          <w:caps/>
                                          <w:color w:val="FFFFFF" w:themeColor="background1"/>
                                        </w:rPr>
                                        <w:t>University of wales trinty saint david</w:t>
                                      </w:r>
                                    </w:sdtContent>
                                  </w:sdt>
                                  <w:r w:rsidR="0043475B">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03FCAEA" w14:textId="4D55C049" w:rsidR="0043475B" w:rsidRPr="0043475B" w:rsidRDefault="0043475B">
                                      <w:pPr>
                                        <w:pStyle w:val="NoSpacing"/>
                                        <w:pBdr>
                                          <w:bottom w:val="single" w:sz="6" w:space="4" w:color="7F7F7F" w:themeColor="text1" w:themeTint="80"/>
                                        </w:pBdr>
                                        <w:rPr>
                                          <w:rFonts w:ascii="Arial" w:eastAsiaTheme="majorEastAsia" w:hAnsi="Arial" w:cs="Arial"/>
                                          <w:color w:val="595959" w:themeColor="text1" w:themeTint="A6"/>
                                          <w:sz w:val="56"/>
                                          <w:szCs w:val="56"/>
                                        </w:rPr>
                                      </w:pPr>
                                      <w:r w:rsidRPr="0043475B">
                                        <w:rPr>
                                          <w:rFonts w:ascii="Arial" w:eastAsiaTheme="majorEastAsia" w:hAnsi="Arial" w:cs="Arial"/>
                                          <w:color w:val="595959" w:themeColor="text1" w:themeTint="A6"/>
                                          <w:sz w:val="56"/>
                                          <w:szCs w:val="56"/>
                                        </w:rPr>
                                        <w:t>Written reflection</w:t>
                                      </w:r>
                                    </w:p>
                                  </w:sdtContent>
                                </w:sdt>
                                <w:sdt>
                                  <w:sdtPr>
                                    <w:rPr>
                                      <w:rFonts w:ascii="Arial" w:hAnsi="Arial" w:cs="Arial"/>
                                      <w:caps/>
                                      <w:color w:val="0E2841"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A584E31" w14:textId="5B208C64" w:rsidR="0043475B" w:rsidRPr="0043475B" w:rsidRDefault="0043475B">
                                      <w:pPr>
                                        <w:pStyle w:val="NoSpacing"/>
                                        <w:spacing w:before="240"/>
                                        <w:rPr>
                                          <w:rFonts w:ascii="Arial" w:hAnsi="Arial" w:cs="Arial"/>
                                          <w:caps/>
                                          <w:color w:val="0E2841" w:themeColor="text2"/>
                                          <w:sz w:val="32"/>
                                          <w:szCs w:val="32"/>
                                        </w:rPr>
                                      </w:pPr>
                                      <w:r w:rsidRPr="0043475B">
                                        <w:rPr>
                                          <w:rFonts w:ascii="Arial" w:hAnsi="Arial" w:cs="Arial"/>
                                          <w:caps/>
                                          <w:color w:val="0E2841" w:themeColor="text2"/>
                                          <w:sz w:val="32"/>
                                          <w:szCs w:val="32"/>
                                        </w:rPr>
                                        <w:t>Coaching and mentoring skills for the workplace</w:t>
                                      </w:r>
                                      <w:r>
                                        <w:rPr>
                                          <w:rFonts w:ascii="Arial" w:hAnsi="Arial" w:cs="Arial"/>
                                          <w:caps/>
                                          <w:color w:val="0E2841" w:themeColor="text2"/>
                                          <w:sz w:val="32"/>
                                          <w:szCs w:val="32"/>
                                        </w:rPr>
                                        <w:t>-</w:t>
                                      </w:r>
                                      <w:r w:rsidRPr="0043475B">
                                        <w:rPr>
                                          <w:rFonts w:ascii="Arial" w:hAnsi="Arial" w:cs="Arial"/>
                                          <w:caps/>
                                          <w:color w:val="0E2841" w:themeColor="text2"/>
                                          <w:sz w:val="32"/>
                                          <w:szCs w:val="32"/>
                                        </w:rPr>
                                        <w:t>BMSW6105</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28E77E"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C5A884E" w14:textId="5D2797E1" w:rsidR="0043475B" w:rsidRDefault="0043475B">
                                <w:pPr>
                                  <w:pStyle w:val="NoSpacing"/>
                                  <w:rPr>
                                    <w:color w:val="FFFFFF" w:themeColor="background1"/>
                                    <w:sz w:val="32"/>
                                    <w:szCs w:val="32"/>
                                  </w:rPr>
                                </w:pPr>
                                <w:r>
                                  <w:rPr>
                                    <w:color w:val="FFFFFF" w:themeColor="background1"/>
                                    <w:sz w:val="32"/>
                                    <w:szCs w:val="32"/>
                                  </w:rPr>
                                  <w:t>Gheorghe Trifoi (2030295)</w:t>
                                </w:r>
                              </w:p>
                            </w:sdtContent>
                          </w:sdt>
                          <w:p w14:paraId="382C23A1" w14:textId="21E0B5C8" w:rsidR="0043475B"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3475B">
                                  <w:rPr>
                                    <w:caps/>
                                    <w:color w:val="FFFFFF" w:themeColor="background1"/>
                                  </w:rPr>
                                  <w:t>University of wales trinty saint david</w:t>
                                </w:r>
                              </w:sdtContent>
                            </w:sdt>
                            <w:r w:rsidR="0043475B">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595959" w:themeColor="text1" w:themeTint="A6"/>
                                <w:sz w:val="56"/>
                                <w:szCs w:val="5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03FCAEA" w14:textId="4D55C049" w:rsidR="0043475B" w:rsidRPr="0043475B" w:rsidRDefault="0043475B">
                                <w:pPr>
                                  <w:pStyle w:val="NoSpacing"/>
                                  <w:pBdr>
                                    <w:bottom w:val="single" w:sz="6" w:space="4" w:color="7F7F7F" w:themeColor="text1" w:themeTint="80"/>
                                  </w:pBdr>
                                  <w:rPr>
                                    <w:rFonts w:ascii="Arial" w:eastAsiaTheme="majorEastAsia" w:hAnsi="Arial" w:cs="Arial"/>
                                    <w:color w:val="595959" w:themeColor="text1" w:themeTint="A6"/>
                                    <w:sz w:val="56"/>
                                    <w:szCs w:val="56"/>
                                  </w:rPr>
                                </w:pPr>
                                <w:r w:rsidRPr="0043475B">
                                  <w:rPr>
                                    <w:rFonts w:ascii="Arial" w:eastAsiaTheme="majorEastAsia" w:hAnsi="Arial" w:cs="Arial"/>
                                    <w:color w:val="595959" w:themeColor="text1" w:themeTint="A6"/>
                                    <w:sz w:val="56"/>
                                    <w:szCs w:val="56"/>
                                  </w:rPr>
                                  <w:t>Written reflection</w:t>
                                </w:r>
                              </w:p>
                            </w:sdtContent>
                          </w:sdt>
                          <w:sdt>
                            <w:sdtPr>
                              <w:rPr>
                                <w:rFonts w:ascii="Arial" w:hAnsi="Arial" w:cs="Arial"/>
                                <w:caps/>
                                <w:color w:val="0E2841" w:themeColor="text2"/>
                                <w:sz w:val="32"/>
                                <w:szCs w:val="3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A584E31" w14:textId="5B208C64" w:rsidR="0043475B" w:rsidRPr="0043475B" w:rsidRDefault="0043475B">
                                <w:pPr>
                                  <w:pStyle w:val="NoSpacing"/>
                                  <w:spacing w:before="240"/>
                                  <w:rPr>
                                    <w:rFonts w:ascii="Arial" w:hAnsi="Arial" w:cs="Arial"/>
                                    <w:caps/>
                                    <w:color w:val="0E2841" w:themeColor="text2"/>
                                    <w:sz w:val="32"/>
                                    <w:szCs w:val="32"/>
                                  </w:rPr>
                                </w:pPr>
                                <w:r w:rsidRPr="0043475B">
                                  <w:rPr>
                                    <w:rFonts w:ascii="Arial" w:hAnsi="Arial" w:cs="Arial"/>
                                    <w:caps/>
                                    <w:color w:val="0E2841" w:themeColor="text2"/>
                                    <w:sz w:val="32"/>
                                    <w:szCs w:val="32"/>
                                  </w:rPr>
                                  <w:t>Coaching and mentoring skills for the workplace</w:t>
                                </w:r>
                                <w:r>
                                  <w:rPr>
                                    <w:rFonts w:ascii="Arial" w:hAnsi="Arial" w:cs="Arial"/>
                                    <w:caps/>
                                    <w:color w:val="0E2841" w:themeColor="text2"/>
                                    <w:sz w:val="32"/>
                                    <w:szCs w:val="32"/>
                                  </w:rPr>
                                  <w:t>-</w:t>
                                </w:r>
                                <w:r w:rsidRPr="0043475B">
                                  <w:rPr>
                                    <w:rFonts w:ascii="Arial" w:hAnsi="Arial" w:cs="Arial"/>
                                    <w:caps/>
                                    <w:color w:val="0E2841" w:themeColor="text2"/>
                                    <w:sz w:val="32"/>
                                    <w:szCs w:val="32"/>
                                  </w:rPr>
                                  <w:t>BMSW6105</w:t>
                                </w:r>
                              </w:p>
                            </w:sdtContent>
                          </w:sdt>
                        </w:txbxContent>
                      </v:textbox>
                    </v:shape>
                    <w10:wrap anchorx="page" anchory="page"/>
                  </v:group>
                </w:pict>
              </mc:Fallback>
            </mc:AlternateContent>
          </w:r>
        </w:p>
        <w:p w14:paraId="626C5B57" w14:textId="15392A38" w:rsidR="0043475B" w:rsidRDefault="0043475B">
          <w:r>
            <w:br w:type="page"/>
          </w:r>
        </w:p>
      </w:sdtContent>
    </w:sdt>
    <w:sdt>
      <w:sdtPr>
        <w:rPr>
          <w:rFonts w:asciiTheme="minorHAnsi" w:eastAsiaTheme="minorHAnsi" w:hAnsiTheme="minorHAnsi" w:cstheme="minorBidi"/>
          <w:color w:val="auto"/>
          <w:kern w:val="2"/>
          <w:sz w:val="22"/>
          <w:szCs w:val="22"/>
          <w:lang w:val="en-GB"/>
          <w14:ligatures w14:val="standardContextual"/>
        </w:rPr>
        <w:id w:val="-1537336226"/>
        <w:docPartObj>
          <w:docPartGallery w:val="Table of Contents"/>
          <w:docPartUnique/>
        </w:docPartObj>
      </w:sdtPr>
      <w:sdtEndPr>
        <w:rPr>
          <w:b/>
          <w:bCs/>
          <w:noProof/>
        </w:rPr>
      </w:sdtEndPr>
      <w:sdtContent>
        <w:p w14:paraId="222A40B0" w14:textId="3DDC943D" w:rsidR="0043475B" w:rsidRDefault="0043475B">
          <w:pPr>
            <w:pStyle w:val="TOCHeading"/>
          </w:pPr>
          <w:r>
            <w:t>Table of Contents</w:t>
          </w:r>
        </w:p>
        <w:p w14:paraId="5C034CA6" w14:textId="0F0DA121" w:rsidR="00E215DF" w:rsidRDefault="0043475B">
          <w:pPr>
            <w:pStyle w:val="TOC3"/>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5803355" w:history="1">
            <w:r w:rsidR="00E215DF" w:rsidRPr="00023C5F">
              <w:rPr>
                <w:rStyle w:val="Hyperlink"/>
                <w:noProof/>
              </w:rPr>
              <w:t>Introduction</w:t>
            </w:r>
            <w:r w:rsidR="00E215DF">
              <w:rPr>
                <w:noProof/>
                <w:webHidden/>
              </w:rPr>
              <w:tab/>
            </w:r>
            <w:r w:rsidR="00E215DF">
              <w:rPr>
                <w:noProof/>
                <w:webHidden/>
              </w:rPr>
              <w:fldChar w:fldCharType="begin"/>
            </w:r>
            <w:r w:rsidR="00E215DF">
              <w:rPr>
                <w:noProof/>
                <w:webHidden/>
              </w:rPr>
              <w:instrText xml:space="preserve"> PAGEREF _Toc185803355 \h </w:instrText>
            </w:r>
            <w:r w:rsidR="00E215DF">
              <w:rPr>
                <w:noProof/>
                <w:webHidden/>
              </w:rPr>
            </w:r>
            <w:r w:rsidR="00E215DF">
              <w:rPr>
                <w:noProof/>
                <w:webHidden/>
              </w:rPr>
              <w:fldChar w:fldCharType="separate"/>
            </w:r>
            <w:r w:rsidR="00E215DF">
              <w:rPr>
                <w:noProof/>
                <w:webHidden/>
              </w:rPr>
              <w:t>1</w:t>
            </w:r>
            <w:r w:rsidR="00E215DF">
              <w:rPr>
                <w:noProof/>
                <w:webHidden/>
              </w:rPr>
              <w:fldChar w:fldCharType="end"/>
            </w:r>
          </w:hyperlink>
        </w:p>
        <w:p w14:paraId="05A05BFE" w14:textId="6C72B48E" w:rsidR="00E215DF" w:rsidRDefault="00E215DF">
          <w:pPr>
            <w:pStyle w:val="TOC2"/>
            <w:tabs>
              <w:tab w:val="right" w:leader="dot" w:pos="9016"/>
            </w:tabs>
            <w:rPr>
              <w:rFonts w:eastAsiaTheme="minorEastAsia"/>
              <w:noProof/>
              <w:sz w:val="24"/>
              <w:szCs w:val="24"/>
              <w:lang w:eastAsia="en-GB"/>
            </w:rPr>
          </w:pPr>
          <w:hyperlink w:anchor="_Toc185803356" w:history="1">
            <w:r w:rsidRPr="00023C5F">
              <w:rPr>
                <w:rStyle w:val="Hyperlink"/>
                <w:noProof/>
              </w:rPr>
              <w:t xml:space="preserve"> Critical evaluation of the purpose of coaching and mentoring within a workplace</w:t>
            </w:r>
            <w:r>
              <w:rPr>
                <w:noProof/>
                <w:webHidden/>
              </w:rPr>
              <w:tab/>
            </w:r>
            <w:r>
              <w:rPr>
                <w:noProof/>
                <w:webHidden/>
              </w:rPr>
              <w:fldChar w:fldCharType="begin"/>
            </w:r>
            <w:r>
              <w:rPr>
                <w:noProof/>
                <w:webHidden/>
              </w:rPr>
              <w:instrText xml:space="preserve"> PAGEREF _Toc185803356 \h </w:instrText>
            </w:r>
            <w:r>
              <w:rPr>
                <w:noProof/>
                <w:webHidden/>
              </w:rPr>
            </w:r>
            <w:r>
              <w:rPr>
                <w:noProof/>
                <w:webHidden/>
              </w:rPr>
              <w:fldChar w:fldCharType="separate"/>
            </w:r>
            <w:r>
              <w:rPr>
                <w:noProof/>
                <w:webHidden/>
              </w:rPr>
              <w:t>2</w:t>
            </w:r>
            <w:r>
              <w:rPr>
                <w:noProof/>
                <w:webHidden/>
              </w:rPr>
              <w:fldChar w:fldCharType="end"/>
            </w:r>
          </w:hyperlink>
        </w:p>
        <w:p w14:paraId="73F5D106" w14:textId="2B20AA13" w:rsidR="00E215DF" w:rsidRDefault="00E215DF">
          <w:pPr>
            <w:pStyle w:val="TOC3"/>
            <w:tabs>
              <w:tab w:val="right" w:leader="dot" w:pos="9016"/>
            </w:tabs>
            <w:rPr>
              <w:rFonts w:eastAsiaTheme="minorEastAsia"/>
              <w:noProof/>
              <w:sz w:val="24"/>
              <w:szCs w:val="24"/>
              <w:lang w:eastAsia="en-GB"/>
            </w:rPr>
          </w:pPr>
          <w:hyperlink w:anchor="_Toc185803357" w:history="1">
            <w:r w:rsidRPr="00023C5F">
              <w:rPr>
                <w:rStyle w:val="Hyperlink"/>
                <w:rFonts w:ascii="Arial" w:hAnsi="Arial" w:cs="Arial"/>
                <w:b/>
                <w:bCs/>
                <w:noProof/>
              </w:rPr>
              <w:t xml:space="preserve"> </w:t>
            </w:r>
            <w:r w:rsidRPr="00023C5F">
              <w:rPr>
                <w:rStyle w:val="Hyperlink"/>
                <w:noProof/>
              </w:rPr>
              <w:t>Critical analysis of a specific model of coaching</w:t>
            </w:r>
            <w:r>
              <w:rPr>
                <w:noProof/>
                <w:webHidden/>
              </w:rPr>
              <w:tab/>
            </w:r>
            <w:r>
              <w:rPr>
                <w:noProof/>
                <w:webHidden/>
              </w:rPr>
              <w:fldChar w:fldCharType="begin"/>
            </w:r>
            <w:r>
              <w:rPr>
                <w:noProof/>
                <w:webHidden/>
              </w:rPr>
              <w:instrText xml:space="preserve"> PAGEREF _Toc185803357 \h </w:instrText>
            </w:r>
            <w:r>
              <w:rPr>
                <w:noProof/>
                <w:webHidden/>
              </w:rPr>
            </w:r>
            <w:r>
              <w:rPr>
                <w:noProof/>
                <w:webHidden/>
              </w:rPr>
              <w:fldChar w:fldCharType="separate"/>
            </w:r>
            <w:r>
              <w:rPr>
                <w:noProof/>
                <w:webHidden/>
              </w:rPr>
              <w:t>3</w:t>
            </w:r>
            <w:r>
              <w:rPr>
                <w:noProof/>
                <w:webHidden/>
              </w:rPr>
              <w:fldChar w:fldCharType="end"/>
            </w:r>
          </w:hyperlink>
        </w:p>
        <w:p w14:paraId="3860C466" w14:textId="692D3607" w:rsidR="00E215DF" w:rsidRDefault="00E215DF">
          <w:pPr>
            <w:pStyle w:val="TOC3"/>
            <w:tabs>
              <w:tab w:val="right" w:leader="dot" w:pos="9016"/>
            </w:tabs>
            <w:rPr>
              <w:rFonts w:eastAsiaTheme="minorEastAsia"/>
              <w:noProof/>
              <w:sz w:val="24"/>
              <w:szCs w:val="24"/>
              <w:lang w:eastAsia="en-GB"/>
            </w:rPr>
          </w:pPr>
          <w:hyperlink w:anchor="_Toc185803358" w:history="1">
            <w:r w:rsidRPr="00023C5F">
              <w:rPr>
                <w:rStyle w:val="Hyperlink"/>
                <w:noProof/>
              </w:rPr>
              <w:t>Reflection on Practical 1</w:t>
            </w:r>
            <w:r w:rsidRPr="00023C5F">
              <w:rPr>
                <w:rStyle w:val="Hyperlink"/>
                <w:rFonts w:ascii="Arial" w:hAnsi="Arial" w:cs="Arial"/>
                <w:noProof/>
              </w:rPr>
              <w:t xml:space="preserve"> – Coaching session</w:t>
            </w:r>
            <w:r>
              <w:rPr>
                <w:noProof/>
                <w:webHidden/>
              </w:rPr>
              <w:tab/>
            </w:r>
            <w:r>
              <w:rPr>
                <w:noProof/>
                <w:webHidden/>
              </w:rPr>
              <w:fldChar w:fldCharType="begin"/>
            </w:r>
            <w:r>
              <w:rPr>
                <w:noProof/>
                <w:webHidden/>
              </w:rPr>
              <w:instrText xml:space="preserve"> PAGEREF _Toc185803358 \h </w:instrText>
            </w:r>
            <w:r>
              <w:rPr>
                <w:noProof/>
                <w:webHidden/>
              </w:rPr>
            </w:r>
            <w:r>
              <w:rPr>
                <w:noProof/>
                <w:webHidden/>
              </w:rPr>
              <w:fldChar w:fldCharType="separate"/>
            </w:r>
            <w:r>
              <w:rPr>
                <w:noProof/>
                <w:webHidden/>
              </w:rPr>
              <w:t>4</w:t>
            </w:r>
            <w:r>
              <w:rPr>
                <w:noProof/>
                <w:webHidden/>
              </w:rPr>
              <w:fldChar w:fldCharType="end"/>
            </w:r>
          </w:hyperlink>
        </w:p>
        <w:p w14:paraId="735B4236" w14:textId="77BBB284" w:rsidR="00E215DF" w:rsidRDefault="00E215DF">
          <w:pPr>
            <w:pStyle w:val="TOC3"/>
            <w:tabs>
              <w:tab w:val="right" w:leader="dot" w:pos="9016"/>
            </w:tabs>
            <w:rPr>
              <w:rFonts w:eastAsiaTheme="minorEastAsia"/>
              <w:noProof/>
              <w:sz w:val="24"/>
              <w:szCs w:val="24"/>
              <w:lang w:eastAsia="en-GB"/>
            </w:rPr>
          </w:pPr>
          <w:hyperlink w:anchor="_Toc185803359" w:history="1">
            <w:r w:rsidRPr="00023C5F">
              <w:rPr>
                <w:rStyle w:val="Hyperlink"/>
                <w:noProof/>
              </w:rPr>
              <w:t>Reflection on Practical 2 – Mentoring session</w:t>
            </w:r>
            <w:r>
              <w:rPr>
                <w:noProof/>
                <w:webHidden/>
              </w:rPr>
              <w:tab/>
            </w:r>
            <w:r>
              <w:rPr>
                <w:noProof/>
                <w:webHidden/>
              </w:rPr>
              <w:fldChar w:fldCharType="begin"/>
            </w:r>
            <w:r>
              <w:rPr>
                <w:noProof/>
                <w:webHidden/>
              </w:rPr>
              <w:instrText xml:space="preserve"> PAGEREF _Toc185803359 \h </w:instrText>
            </w:r>
            <w:r>
              <w:rPr>
                <w:noProof/>
                <w:webHidden/>
              </w:rPr>
            </w:r>
            <w:r>
              <w:rPr>
                <w:noProof/>
                <w:webHidden/>
              </w:rPr>
              <w:fldChar w:fldCharType="separate"/>
            </w:r>
            <w:r>
              <w:rPr>
                <w:noProof/>
                <w:webHidden/>
              </w:rPr>
              <w:t>6</w:t>
            </w:r>
            <w:r>
              <w:rPr>
                <w:noProof/>
                <w:webHidden/>
              </w:rPr>
              <w:fldChar w:fldCharType="end"/>
            </w:r>
          </w:hyperlink>
        </w:p>
        <w:p w14:paraId="0F08048F" w14:textId="12F96BC6" w:rsidR="00E215DF" w:rsidRDefault="00E215DF">
          <w:pPr>
            <w:pStyle w:val="TOC3"/>
            <w:tabs>
              <w:tab w:val="right" w:leader="dot" w:pos="9016"/>
            </w:tabs>
            <w:rPr>
              <w:rFonts w:eastAsiaTheme="minorEastAsia"/>
              <w:noProof/>
              <w:sz w:val="24"/>
              <w:szCs w:val="24"/>
              <w:lang w:eastAsia="en-GB"/>
            </w:rPr>
          </w:pPr>
          <w:hyperlink w:anchor="_Toc185803360" w:history="1">
            <w:r w:rsidRPr="00023C5F">
              <w:rPr>
                <w:rStyle w:val="Hyperlink"/>
                <w:noProof/>
              </w:rPr>
              <w:t>Conclusion</w:t>
            </w:r>
            <w:r>
              <w:rPr>
                <w:noProof/>
                <w:webHidden/>
              </w:rPr>
              <w:tab/>
            </w:r>
            <w:r>
              <w:rPr>
                <w:noProof/>
                <w:webHidden/>
              </w:rPr>
              <w:fldChar w:fldCharType="begin"/>
            </w:r>
            <w:r>
              <w:rPr>
                <w:noProof/>
                <w:webHidden/>
              </w:rPr>
              <w:instrText xml:space="preserve"> PAGEREF _Toc185803360 \h </w:instrText>
            </w:r>
            <w:r>
              <w:rPr>
                <w:noProof/>
                <w:webHidden/>
              </w:rPr>
            </w:r>
            <w:r>
              <w:rPr>
                <w:noProof/>
                <w:webHidden/>
              </w:rPr>
              <w:fldChar w:fldCharType="separate"/>
            </w:r>
            <w:r>
              <w:rPr>
                <w:noProof/>
                <w:webHidden/>
              </w:rPr>
              <w:t>6</w:t>
            </w:r>
            <w:r>
              <w:rPr>
                <w:noProof/>
                <w:webHidden/>
              </w:rPr>
              <w:fldChar w:fldCharType="end"/>
            </w:r>
          </w:hyperlink>
        </w:p>
        <w:p w14:paraId="41A3AE00" w14:textId="24887545" w:rsidR="00E215DF" w:rsidRDefault="00E215DF">
          <w:pPr>
            <w:pStyle w:val="TOC3"/>
            <w:tabs>
              <w:tab w:val="right" w:leader="dot" w:pos="9016"/>
            </w:tabs>
            <w:rPr>
              <w:rFonts w:eastAsiaTheme="minorEastAsia"/>
              <w:noProof/>
              <w:sz w:val="24"/>
              <w:szCs w:val="24"/>
              <w:lang w:eastAsia="en-GB"/>
            </w:rPr>
          </w:pPr>
          <w:hyperlink w:anchor="_Toc185803361" w:history="1">
            <w:r w:rsidRPr="00023C5F">
              <w:rPr>
                <w:rStyle w:val="Hyperlink"/>
                <w:noProof/>
              </w:rPr>
              <w:t>Reference list</w:t>
            </w:r>
            <w:r>
              <w:rPr>
                <w:noProof/>
                <w:webHidden/>
              </w:rPr>
              <w:tab/>
            </w:r>
            <w:r>
              <w:rPr>
                <w:noProof/>
                <w:webHidden/>
              </w:rPr>
              <w:fldChar w:fldCharType="begin"/>
            </w:r>
            <w:r>
              <w:rPr>
                <w:noProof/>
                <w:webHidden/>
              </w:rPr>
              <w:instrText xml:space="preserve"> PAGEREF _Toc185803361 \h </w:instrText>
            </w:r>
            <w:r>
              <w:rPr>
                <w:noProof/>
                <w:webHidden/>
              </w:rPr>
            </w:r>
            <w:r>
              <w:rPr>
                <w:noProof/>
                <w:webHidden/>
              </w:rPr>
              <w:fldChar w:fldCharType="separate"/>
            </w:r>
            <w:r>
              <w:rPr>
                <w:noProof/>
                <w:webHidden/>
              </w:rPr>
              <w:t>7</w:t>
            </w:r>
            <w:r>
              <w:rPr>
                <w:noProof/>
                <w:webHidden/>
              </w:rPr>
              <w:fldChar w:fldCharType="end"/>
            </w:r>
          </w:hyperlink>
        </w:p>
        <w:p w14:paraId="3F571DDA" w14:textId="43BFAB6F" w:rsidR="00E215DF" w:rsidRDefault="00E215DF">
          <w:pPr>
            <w:pStyle w:val="TOC3"/>
            <w:tabs>
              <w:tab w:val="right" w:leader="dot" w:pos="9016"/>
            </w:tabs>
            <w:rPr>
              <w:rFonts w:eastAsiaTheme="minorEastAsia"/>
              <w:noProof/>
              <w:sz w:val="24"/>
              <w:szCs w:val="24"/>
              <w:lang w:eastAsia="en-GB"/>
            </w:rPr>
          </w:pPr>
          <w:hyperlink w:anchor="_Toc185803362" w:history="1">
            <w:r w:rsidRPr="00023C5F">
              <w:rPr>
                <w:rStyle w:val="Hyperlink"/>
                <w:noProof/>
              </w:rPr>
              <w:t>Appendix</w:t>
            </w:r>
            <w:r>
              <w:rPr>
                <w:noProof/>
                <w:webHidden/>
              </w:rPr>
              <w:tab/>
            </w:r>
            <w:r>
              <w:rPr>
                <w:noProof/>
                <w:webHidden/>
              </w:rPr>
              <w:fldChar w:fldCharType="begin"/>
            </w:r>
            <w:r>
              <w:rPr>
                <w:noProof/>
                <w:webHidden/>
              </w:rPr>
              <w:instrText xml:space="preserve"> PAGEREF _Toc185803362 \h </w:instrText>
            </w:r>
            <w:r>
              <w:rPr>
                <w:noProof/>
                <w:webHidden/>
              </w:rPr>
            </w:r>
            <w:r>
              <w:rPr>
                <w:noProof/>
                <w:webHidden/>
              </w:rPr>
              <w:fldChar w:fldCharType="separate"/>
            </w:r>
            <w:r>
              <w:rPr>
                <w:noProof/>
                <w:webHidden/>
              </w:rPr>
              <w:t>8</w:t>
            </w:r>
            <w:r>
              <w:rPr>
                <w:noProof/>
                <w:webHidden/>
              </w:rPr>
              <w:fldChar w:fldCharType="end"/>
            </w:r>
          </w:hyperlink>
        </w:p>
        <w:p w14:paraId="4A00708F" w14:textId="0C210499" w:rsidR="0043475B" w:rsidRDefault="0043475B">
          <w:r>
            <w:rPr>
              <w:b/>
              <w:bCs/>
              <w:noProof/>
            </w:rPr>
            <w:fldChar w:fldCharType="end"/>
          </w:r>
        </w:p>
      </w:sdtContent>
    </w:sdt>
    <w:p w14:paraId="38717F7C" w14:textId="77777777" w:rsidR="0043475B" w:rsidRDefault="0043475B" w:rsidP="0043475B"/>
    <w:p w14:paraId="79BB6B94" w14:textId="77777777" w:rsidR="0043475B" w:rsidRDefault="0043475B" w:rsidP="0043475B"/>
    <w:p w14:paraId="4BFD7714" w14:textId="77777777" w:rsidR="00577313" w:rsidRDefault="00577313" w:rsidP="0043475B"/>
    <w:p w14:paraId="5ED4B6BF" w14:textId="77777777" w:rsidR="00577313" w:rsidRDefault="00577313" w:rsidP="0043475B"/>
    <w:p w14:paraId="6AE7B8F4" w14:textId="77777777" w:rsidR="00577313" w:rsidRDefault="00577313" w:rsidP="0043475B"/>
    <w:p w14:paraId="226A1763" w14:textId="77777777" w:rsidR="00577313" w:rsidRDefault="00577313" w:rsidP="0043475B"/>
    <w:p w14:paraId="0F2E0D06" w14:textId="77777777" w:rsidR="00577313" w:rsidRDefault="00577313" w:rsidP="0043475B"/>
    <w:p w14:paraId="119C280F" w14:textId="77777777" w:rsidR="00577313" w:rsidRDefault="00577313" w:rsidP="0043475B"/>
    <w:p w14:paraId="1F4889C5" w14:textId="77777777" w:rsidR="00577313" w:rsidRDefault="00577313" w:rsidP="0043475B"/>
    <w:p w14:paraId="75DBE2B3" w14:textId="77777777" w:rsidR="0043475B" w:rsidRDefault="0043475B" w:rsidP="0043475B"/>
    <w:p w14:paraId="607A5573" w14:textId="77777777" w:rsidR="0043475B" w:rsidRDefault="0043475B" w:rsidP="0043475B"/>
    <w:p w14:paraId="6C1CCD9B" w14:textId="77777777" w:rsidR="0043475B" w:rsidRDefault="0043475B" w:rsidP="0043475B"/>
    <w:p w14:paraId="6E5A7719" w14:textId="77777777" w:rsidR="0043475B" w:rsidRDefault="0043475B" w:rsidP="0043475B"/>
    <w:p w14:paraId="24163818" w14:textId="77777777" w:rsidR="0043475B" w:rsidRDefault="0043475B" w:rsidP="0043475B"/>
    <w:p w14:paraId="62C0E4ED" w14:textId="77777777" w:rsidR="0043475B" w:rsidRDefault="0043475B" w:rsidP="0043475B"/>
    <w:p w14:paraId="3926610A" w14:textId="77777777" w:rsidR="0043475B" w:rsidRDefault="0043475B" w:rsidP="0043475B"/>
    <w:p w14:paraId="228725EF" w14:textId="77777777" w:rsidR="0043475B" w:rsidRDefault="0043475B" w:rsidP="0043475B"/>
    <w:p w14:paraId="31A58421" w14:textId="77777777" w:rsidR="0043475B" w:rsidRDefault="0043475B" w:rsidP="0043475B"/>
    <w:p w14:paraId="2097CF68" w14:textId="77777777" w:rsidR="0043475B" w:rsidRDefault="0043475B" w:rsidP="0043475B"/>
    <w:p w14:paraId="463A1EFD" w14:textId="77777777" w:rsidR="0043475B" w:rsidRDefault="0043475B" w:rsidP="0043475B"/>
    <w:p w14:paraId="335604FD" w14:textId="7E3704E4" w:rsidR="0022464F" w:rsidRDefault="00D45916" w:rsidP="00597A0F">
      <w:pPr>
        <w:pStyle w:val="Heading3"/>
      </w:pPr>
      <w:bookmarkStart w:id="0" w:name="_Toc185803355"/>
      <w:r>
        <w:lastRenderedPageBreak/>
        <w:t>Introduction</w:t>
      </w:r>
      <w:bookmarkEnd w:id="0"/>
    </w:p>
    <w:p w14:paraId="517C8D40" w14:textId="1D4E6B56" w:rsidR="0022464F" w:rsidRPr="00A24471" w:rsidRDefault="0022464F" w:rsidP="00A24471">
      <w:pPr>
        <w:spacing w:line="360" w:lineRule="auto"/>
        <w:jc w:val="both"/>
        <w:rPr>
          <w:rFonts w:ascii="Arial" w:hAnsi="Arial" w:cs="Arial"/>
        </w:rPr>
      </w:pPr>
      <w:r w:rsidRPr="00A24471">
        <w:rPr>
          <w:rFonts w:ascii="Arial" w:hAnsi="Arial" w:cs="Arial"/>
        </w:rPr>
        <w:t xml:space="preserve">The following </w:t>
      </w:r>
      <w:r w:rsidR="006371FE" w:rsidRPr="00A24471">
        <w:rPr>
          <w:rFonts w:ascii="Arial" w:hAnsi="Arial" w:cs="Arial"/>
        </w:rPr>
        <w:t xml:space="preserve">piece of work </w:t>
      </w:r>
      <w:r w:rsidRPr="00A24471">
        <w:rPr>
          <w:rFonts w:ascii="Arial" w:hAnsi="Arial" w:cs="Arial"/>
        </w:rPr>
        <w:t>is an individual written reflection on the coaching and mentoring roleplay practice</w:t>
      </w:r>
      <w:r w:rsidR="006371FE" w:rsidRPr="00A24471">
        <w:rPr>
          <w:rFonts w:ascii="Arial" w:hAnsi="Arial" w:cs="Arial"/>
        </w:rPr>
        <w:t>. The reflection will help to analyse the two roleplays, one of coaching and the other of mentoring and the aim of this is to reflect on what went well and what didn’t and learn from this experience in the future. To help with this reflection</w:t>
      </w:r>
      <w:r w:rsidR="00D81C3D" w:rsidRPr="00A24471">
        <w:rPr>
          <w:rFonts w:ascii="Arial" w:hAnsi="Arial" w:cs="Arial"/>
        </w:rPr>
        <w:t xml:space="preserve">, a model of reflection that is very </w:t>
      </w:r>
      <w:r w:rsidR="00FD777F" w:rsidRPr="00A24471">
        <w:rPr>
          <w:rFonts w:ascii="Arial" w:hAnsi="Arial" w:cs="Arial"/>
        </w:rPr>
        <w:t xml:space="preserve">known and </w:t>
      </w:r>
      <w:r w:rsidR="00D81C3D" w:rsidRPr="00A24471">
        <w:rPr>
          <w:rFonts w:ascii="Arial" w:hAnsi="Arial" w:cs="Arial"/>
        </w:rPr>
        <w:t xml:space="preserve">useful from </w:t>
      </w:r>
      <w:r w:rsidR="00FD777F" w:rsidRPr="00A24471">
        <w:rPr>
          <w:rFonts w:ascii="Arial" w:hAnsi="Arial" w:cs="Arial"/>
        </w:rPr>
        <w:t>my experience</w:t>
      </w:r>
      <w:r w:rsidR="00D81C3D" w:rsidRPr="00A24471">
        <w:rPr>
          <w:rFonts w:ascii="Arial" w:hAnsi="Arial" w:cs="Arial"/>
        </w:rPr>
        <w:t xml:space="preserve"> will be used, this is Kolb’s reflective cycle.</w:t>
      </w:r>
      <w:r w:rsidR="00FD777F" w:rsidRPr="00A24471">
        <w:rPr>
          <w:rFonts w:ascii="Arial" w:hAnsi="Arial" w:cs="Arial"/>
        </w:rPr>
        <w:t xml:space="preserve"> This is a model of learning more exactly learning from experience. </w:t>
      </w:r>
    </w:p>
    <w:p w14:paraId="7F7C20A7" w14:textId="78BD66D3" w:rsidR="00FD777F" w:rsidRPr="00A24471" w:rsidRDefault="00FD777F" w:rsidP="00A24471">
      <w:pPr>
        <w:spacing w:line="360" w:lineRule="auto"/>
        <w:jc w:val="both"/>
        <w:rPr>
          <w:rFonts w:ascii="Times New Roman" w:eastAsia="Times New Roman" w:hAnsi="Times New Roman" w:cs="Times New Roman"/>
          <w:kern w:val="0"/>
          <w:sz w:val="24"/>
          <w:szCs w:val="24"/>
          <w:lang w:eastAsia="en-GB"/>
          <w14:ligatures w14:val="none"/>
        </w:rPr>
      </w:pPr>
      <w:r w:rsidRPr="00A24471">
        <w:rPr>
          <w:rFonts w:ascii="Arial" w:hAnsi="Arial" w:cs="Arial"/>
        </w:rPr>
        <w:t>Asi</w:t>
      </w:r>
      <w:r w:rsidR="00A627E9" w:rsidRPr="00A24471">
        <w:rPr>
          <w:rFonts w:ascii="Arial" w:hAnsi="Arial" w:cs="Arial"/>
        </w:rPr>
        <w:t>de from reflection on the two roleplays, in this report coaching and mentoring concepts will be analysed because they are important tools that organisations can use to train individuals to progress at work</w:t>
      </w:r>
      <w:r w:rsidR="00A55630" w:rsidRPr="00A24471">
        <w:rPr>
          <w:rFonts w:ascii="Arial" w:hAnsi="Arial" w:cs="Arial"/>
        </w:rPr>
        <w:t xml:space="preserve"> or as a competitive advantage.</w:t>
      </w:r>
      <w:r w:rsidR="00A24471" w:rsidRPr="00A24471">
        <w:rPr>
          <w:rFonts w:ascii="Arial" w:hAnsi="Arial" w:cs="Arial"/>
        </w:rPr>
        <w:t xml:space="preserve"> </w:t>
      </w:r>
      <w:r w:rsidR="00A24471">
        <w:rPr>
          <w:rFonts w:ascii="Arial" w:hAnsi="Arial" w:cs="Arial"/>
        </w:rPr>
        <w:t>According to Illeris (2011) c</w:t>
      </w:r>
      <w:r w:rsidR="00A24471" w:rsidRPr="00A24471">
        <w:rPr>
          <w:rFonts w:ascii="Arial" w:hAnsi="Arial" w:cs="Arial"/>
        </w:rPr>
        <w:t xml:space="preserve">oaching is a collaborative process in which the coach serves as an investigator, a committed listener, and a change agent, while the </w:t>
      </w:r>
      <w:proofErr w:type="spellStart"/>
      <w:r w:rsidR="00A24471" w:rsidRPr="00A24471">
        <w:rPr>
          <w:rFonts w:ascii="Arial" w:hAnsi="Arial" w:cs="Arial"/>
        </w:rPr>
        <w:t>coachee</w:t>
      </w:r>
      <w:proofErr w:type="spellEnd"/>
      <w:r w:rsidR="00A24471" w:rsidRPr="00A24471">
        <w:rPr>
          <w:rFonts w:ascii="Arial" w:hAnsi="Arial" w:cs="Arial"/>
        </w:rPr>
        <w:t xml:space="preserve"> creates the strategy or objectives and </w:t>
      </w:r>
      <w:r w:rsidR="00A24471" w:rsidRPr="00A24471">
        <w:rPr>
          <w:rFonts w:ascii="Arial" w:hAnsi="Arial" w:cs="Arial"/>
        </w:rPr>
        <w:t>oversees</w:t>
      </w:r>
      <w:r w:rsidR="00A24471" w:rsidRPr="00A24471">
        <w:rPr>
          <w:rFonts w:ascii="Arial" w:hAnsi="Arial" w:cs="Arial"/>
        </w:rPr>
        <w:t xml:space="preserve"> their own education.</w:t>
      </w:r>
      <w:r w:rsidR="00A24471" w:rsidRPr="00A24471">
        <w:rPr>
          <w:rFonts w:ascii="Arial" w:hAnsi="Arial" w:cs="Arial"/>
        </w:rPr>
        <w:t xml:space="preserve"> </w:t>
      </w:r>
      <w:r w:rsidR="00A24471">
        <w:rPr>
          <w:rFonts w:ascii="Arial" w:eastAsia="Times New Roman" w:hAnsi="Arial" w:cs="Arial"/>
          <w:kern w:val="0"/>
          <w:lang w:eastAsia="en-GB"/>
          <w14:ligatures w14:val="none"/>
        </w:rPr>
        <w:t>And m</w:t>
      </w:r>
      <w:r w:rsidR="00A24471" w:rsidRPr="00A24471">
        <w:rPr>
          <w:rFonts w:ascii="Arial" w:eastAsia="Times New Roman" w:hAnsi="Arial" w:cs="Arial"/>
          <w:kern w:val="0"/>
          <w:lang w:eastAsia="en-GB"/>
          <w14:ligatures w14:val="none"/>
        </w:rPr>
        <w:t xml:space="preserve">entoring is a process of growth between a mentor and mentee, </w:t>
      </w:r>
      <w:r w:rsidR="00A24471" w:rsidRPr="00A24471">
        <w:rPr>
          <w:rFonts w:ascii="Arial" w:eastAsia="Times New Roman" w:hAnsi="Arial" w:cs="Arial"/>
          <w:kern w:val="0"/>
          <w:lang w:eastAsia="en-GB"/>
          <w14:ligatures w14:val="none"/>
        </w:rPr>
        <w:t>where the</w:t>
      </w:r>
      <w:r w:rsidR="00A24471" w:rsidRPr="00A24471">
        <w:rPr>
          <w:rFonts w:ascii="Arial" w:eastAsia="Times New Roman" w:hAnsi="Arial" w:cs="Arial"/>
          <w:kern w:val="0"/>
          <w:lang w:eastAsia="en-GB"/>
          <w14:ligatures w14:val="none"/>
        </w:rPr>
        <w:t xml:space="preserve"> mentor assists the mentee to grow and accomplish their objectives by using their knowledge, experience, and skill</w:t>
      </w:r>
      <w:r w:rsidR="00A24471">
        <w:rPr>
          <w:rFonts w:ascii="Arial" w:eastAsia="Times New Roman" w:hAnsi="Arial" w:cs="Arial"/>
          <w:kern w:val="0"/>
          <w:lang w:eastAsia="en-GB"/>
          <w14:ligatures w14:val="none"/>
        </w:rPr>
        <w:t>.</w:t>
      </w:r>
    </w:p>
    <w:p w14:paraId="1C7DAD18" w14:textId="67D9EAE1" w:rsidR="0043475B" w:rsidRPr="00C80B5A" w:rsidRDefault="0043475B" w:rsidP="00C80B5A">
      <w:pPr>
        <w:pStyle w:val="Heading2"/>
        <w:rPr>
          <w:rFonts w:ascii="Arial" w:hAnsi="Arial" w:cs="Arial"/>
        </w:rPr>
      </w:pPr>
      <w:bookmarkStart w:id="1" w:name="_Toc185803356"/>
      <w:r>
        <w:t xml:space="preserve">• </w:t>
      </w:r>
      <w:r w:rsidRPr="00C80B5A">
        <w:rPr>
          <w:rStyle w:val="Heading3Char"/>
        </w:rPr>
        <w:t>Critical evaluation of the purpose of coaching and mentoring within a</w:t>
      </w:r>
      <w:r w:rsidR="00C80B5A" w:rsidRPr="00C80B5A">
        <w:rPr>
          <w:rStyle w:val="Heading3Char"/>
        </w:rPr>
        <w:t xml:space="preserve"> </w:t>
      </w:r>
      <w:r w:rsidRPr="00C80B5A">
        <w:rPr>
          <w:rStyle w:val="Heading3Char"/>
        </w:rPr>
        <w:t>workplace</w:t>
      </w:r>
      <w:bookmarkEnd w:id="1"/>
      <w:r w:rsidRPr="00C80B5A">
        <w:rPr>
          <w:rStyle w:val="Heading3Char"/>
        </w:rPr>
        <w:t xml:space="preserve"> </w:t>
      </w:r>
    </w:p>
    <w:p w14:paraId="05640CDB" w14:textId="6B5C5BDE" w:rsidR="00D443FE" w:rsidRPr="00597A0F" w:rsidRDefault="0004720F"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According to Illeris (2011)</w:t>
      </w:r>
      <w:r w:rsidR="00F015AB" w:rsidRPr="00597A0F">
        <w:rPr>
          <w:rFonts w:ascii="Arial" w:eastAsia="Times New Roman" w:hAnsi="Arial" w:cs="Arial"/>
          <w:kern w:val="0"/>
          <w:lang w:eastAsia="en-GB"/>
          <w14:ligatures w14:val="none"/>
        </w:rPr>
        <w:t xml:space="preserve"> learning in the workplace can take place through different ways. Some of them are coaching and mentoring. </w:t>
      </w:r>
      <w:r w:rsidR="00D443FE" w:rsidRPr="00597A0F">
        <w:rPr>
          <w:rFonts w:ascii="Arial" w:eastAsia="Times New Roman" w:hAnsi="Arial" w:cs="Arial"/>
          <w:kern w:val="0"/>
          <w:lang w:eastAsia="en-GB"/>
          <w14:ligatures w14:val="none"/>
        </w:rPr>
        <w:t>Coaching and mentoring in the words of Marshall (2008) is a “push and pull process”, where coaching is the ‘pull process’ and mentoring the ‘pulling process’. More exactly, e</w:t>
      </w:r>
      <w:r w:rsidR="00D443FE" w:rsidRPr="00597A0F">
        <w:rPr>
          <w:rFonts w:ascii="Arial" w:eastAsia="Times New Roman" w:hAnsi="Arial" w:cs="Arial"/>
          <w:kern w:val="0"/>
          <w:lang w:eastAsia="en-GB"/>
          <w14:ligatures w14:val="none"/>
        </w:rPr>
        <w:t xml:space="preserve">mployers make use of coaching to assist staff members become more competent inside the company and get a competitive </w:t>
      </w:r>
      <w:r w:rsidR="00283850" w:rsidRPr="00597A0F">
        <w:rPr>
          <w:rFonts w:ascii="Arial" w:eastAsia="Times New Roman" w:hAnsi="Arial" w:cs="Arial"/>
          <w:kern w:val="0"/>
          <w:lang w:eastAsia="en-GB"/>
          <w14:ligatures w14:val="none"/>
        </w:rPr>
        <w:t xml:space="preserve">advantage. On what concerns mentoring, the employee chooses the mentor, he is not appointed by the company and a long-term relationship is formed where both parties gain something. The mentor gains career fulfilment and the mentee </w:t>
      </w:r>
      <w:r w:rsidR="00597A0F" w:rsidRPr="00597A0F">
        <w:rPr>
          <w:rFonts w:ascii="Arial" w:eastAsia="Times New Roman" w:hAnsi="Arial" w:cs="Arial"/>
          <w:kern w:val="0"/>
          <w:lang w:eastAsia="en-GB"/>
          <w14:ligatures w14:val="none"/>
        </w:rPr>
        <w:t>learn</w:t>
      </w:r>
      <w:r w:rsidR="00283850" w:rsidRPr="00597A0F">
        <w:rPr>
          <w:rFonts w:ascii="Arial" w:eastAsia="Times New Roman" w:hAnsi="Arial" w:cs="Arial"/>
          <w:kern w:val="0"/>
          <w:lang w:eastAsia="en-GB"/>
          <w14:ligatures w14:val="none"/>
        </w:rPr>
        <w:t xml:space="preserve"> from the experienced mentor to improve his performance.</w:t>
      </w:r>
    </w:p>
    <w:p w14:paraId="71E58580" w14:textId="57F5A266" w:rsidR="0063369C" w:rsidRPr="00597A0F" w:rsidRDefault="00F015AB"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Through</w:t>
      </w:r>
      <w:r w:rsidR="0063369C" w:rsidRPr="00597A0F">
        <w:rPr>
          <w:rFonts w:ascii="Arial" w:eastAsia="Times New Roman" w:hAnsi="Arial" w:cs="Arial"/>
          <w:kern w:val="0"/>
          <w:lang w:eastAsia="en-GB"/>
          <w14:ligatures w14:val="none"/>
        </w:rPr>
        <w:t xml:space="preserve"> </w:t>
      </w:r>
      <w:r w:rsidR="0063369C" w:rsidRPr="00597A0F">
        <w:rPr>
          <w:rFonts w:ascii="Arial" w:eastAsia="Times New Roman" w:hAnsi="Arial" w:cs="Arial"/>
          <w:b/>
          <w:bCs/>
          <w:kern w:val="0"/>
          <w:u w:val="single"/>
          <w:lang w:eastAsia="en-GB"/>
          <w14:ligatures w14:val="none"/>
        </w:rPr>
        <w:t>the process of coaching</w:t>
      </w:r>
      <w:r w:rsidR="0063369C" w:rsidRPr="00597A0F">
        <w:rPr>
          <w:rFonts w:ascii="Arial" w:eastAsia="Times New Roman" w:hAnsi="Arial" w:cs="Arial"/>
          <w:kern w:val="0"/>
          <w:lang w:eastAsia="en-GB"/>
          <w14:ligatures w14:val="none"/>
        </w:rPr>
        <w:t>, an individual's performance potential is maximised and instead of being instructed, the individual is receiving assistance through learning</w:t>
      </w:r>
      <w:r w:rsidR="00B37D80" w:rsidRPr="00597A0F">
        <w:rPr>
          <w:rFonts w:ascii="Arial" w:eastAsia="Times New Roman" w:hAnsi="Arial" w:cs="Arial"/>
          <w:kern w:val="0"/>
          <w:lang w:eastAsia="en-GB"/>
          <w14:ligatures w14:val="none"/>
        </w:rPr>
        <w:t xml:space="preserve">. Coaches help their </w:t>
      </w:r>
      <w:r w:rsidRPr="00597A0F">
        <w:rPr>
          <w:rFonts w:ascii="Arial" w:eastAsia="Times New Roman" w:hAnsi="Arial" w:cs="Arial"/>
          <w:kern w:val="0"/>
          <w:lang w:eastAsia="en-GB"/>
          <w14:ligatures w14:val="none"/>
        </w:rPr>
        <w:t xml:space="preserve">coachees </w:t>
      </w:r>
      <w:r w:rsidR="00B37D80" w:rsidRPr="00597A0F">
        <w:rPr>
          <w:rFonts w:ascii="Arial" w:eastAsia="Times New Roman" w:hAnsi="Arial" w:cs="Arial"/>
          <w:kern w:val="0"/>
          <w:lang w:eastAsia="en-GB"/>
          <w14:ligatures w14:val="none"/>
        </w:rPr>
        <w:t>improve; they motivate and encourage them, offer helpful advice without assuming control, boost their self-esteem, and bring out the best in them.</w:t>
      </w:r>
      <w:r w:rsidR="007E0AF7" w:rsidRPr="00597A0F">
        <w:rPr>
          <w:rFonts w:ascii="Arial" w:eastAsia="Times New Roman" w:hAnsi="Arial" w:cs="Arial"/>
          <w:kern w:val="0"/>
          <w:lang w:eastAsia="en-GB"/>
          <w14:ligatures w14:val="none"/>
        </w:rPr>
        <w:t xml:space="preserve"> </w:t>
      </w:r>
      <w:r w:rsidR="00117C67" w:rsidRPr="00597A0F">
        <w:rPr>
          <w:rFonts w:ascii="Arial" w:eastAsia="Times New Roman" w:hAnsi="Arial" w:cs="Arial"/>
          <w:kern w:val="0"/>
          <w:lang w:eastAsia="en-GB"/>
          <w14:ligatures w14:val="none"/>
        </w:rPr>
        <w:t>Coaching is a cooperative process where the coach acts as a</w:t>
      </w:r>
      <w:r w:rsidR="00D443FE" w:rsidRPr="00597A0F">
        <w:rPr>
          <w:rFonts w:ascii="Arial" w:eastAsia="Times New Roman" w:hAnsi="Arial" w:cs="Arial"/>
          <w:kern w:val="0"/>
          <w:lang w:eastAsia="en-GB"/>
          <w14:ligatures w14:val="none"/>
        </w:rPr>
        <w:t>n</w:t>
      </w:r>
      <w:r w:rsidR="00117C67" w:rsidRPr="00597A0F">
        <w:rPr>
          <w:rFonts w:ascii="Arial" w:eastAsia="Times New Roman" w:hAnsi="Arial" w:cs="Arial"/>
          <w:kern w:val="0"/>
          <w:lang w:eastAsia="en-GB"/>
          <w14:ligatures w14:val="none"/>
        </w:rPr>
        <w:t xml:space="preserve"> inquirer, devoted listener, and change facilitator while the coachee develops the plan of action or their goals and is responsible for their own learning (Watt, 2004).</w:t>
      </w:r>
    </w:p>
    <w:p w14:paraId="702A0FDB" w14:textId="65EDC3F7" w:rsidR="00CF37EC" w:rsidRPr="00597A0F" w:rsidRDefault="00CF37EC"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b/>
          <w:bCs/>
          <w:kern w:val="0"/>
          <w:u w:val="single"/>
          <w:lang w:eastAsia="en-GB"/>
          <w14:ligatures w14:val="none"/>
        </w:rPr>
        <w:lastRenderedPageBreak/>
        <w:t>One definition of mentoring</w:t>
      </w:r>
      <w:r w:rsidRPr="00597A0F">
        <w:rPr>
          <w:rFonts w:ascii="Arial" w:eastAsia="Times New Roman" w:hAnsi="Arial" w:cs="Arial"/>
          <w:kern w:val="0"/>
          <w:lang w:eastAsia="en-GB"/>
          <w14:ligatures w14:val="none"/>
        </w:rPr>
        <w:t xml:space="preserve"> </w:t>
      </w:r>
      <w:r w:rsidR="00E725EB" w:rsidRPr="00597A0F">
        <w:rPr>
          <w:rFonts w:ascii="Arial" w:eastAsia="Times New Roman" w:hAnsi="Arial" w:cs="Arial"/>
          <w:kern w:val="0"/>
          <w:lang w:eastAsia="en-GB"/>
          <w14:ligatures w14:val="none"/>
        </w:rPr>
        <w:t xml:space="preserve">according to Illeris (2011) </w:t>
      </w:r>
      <w:r w:rsidRPr="00597A0F">
        <w:rPr>
          <w:rFonts w:ascii="Arial" w:eastAsia="Times New Roman" w:hAnsi="Arial" w:cs="Arial"/>
          <w:kern w:val="0"/>
          <w:lang w:eastAsia="en-GB"/>
          <w14:ligatures w14:val="none"/>
        </w:rPr>
        <w:t xml:space="preserve">is that </w:t>
      </w:r>
      <w:r w:rsidR="00E725EB" w:rsidRPr="00597A0F">
        <w:rPr>
          <w:rFonts w:ascii="Arial" w:eastAsia="Times New Roman" w:hAnsi="Arial" w:cs="Arial"/>
          <w:kern w:val="0"/>
          <w:lang w:eastAsia="en-GB"/>
          <w14:ligatures w14:val="none"/>
        </w:rPr>
        <w:t>mentoring</w:t>
      </w:r>
      <w:r w:rsidRPr="00597A0F">
        <w:rPr>
          <w:rFonts w:ascii="Arial" w:eastAsia="Times New Roman" w:hAnsi="Arial" w:cs="Arial"/>
          <w:kern w:val="0"/>
          <w:lang w:eastAsia="en-GB"/>
          <w14:ligatures w14:val="none"/>
        </w:rPr>
        <w:t xml:space="preserve"> is a process of development between a mentor and </w:t>
      </w:r>
      <w:r w:rsidR="005C7F75" w:rsidRPr="00597A0F">
        <w:rPr>
          <w:rFonts w:ascii="Arial" w:eastAsia="Times New Roman" w:hAnsi="Arial" w:cs="Arial"/>
          <w:kern w:val="0"/>
          <w:lang w:eastAsia="en-GB"/>
          <w14:ligatures w14:val="none"/>
        </w:rPr>
        <w:t>mentee,</w:t>
      </w:r>
      <w:r w:rsidRPr="00597A0F">
        <w:rPr>
          <w:rFonts w:ascii="Arial" w:eastAsia="Times New Roman" w:hAnsi="Arial" w:cs="Arial"/>
          <w:kern w:val="0"/>
          <w:lang w:eastAsia="en-GB"/>
          <w14:ligatures w14:val="none"/>
        </w:rPr>
        <w:t xml:space="preserve"> and it involves regular meetings between them </w:t>
      </w:r>
      <w:r w:rsidR="005C7F75" w:rsidRPr="00597A0F">
        <w:rPr>
          <w:rFonts w:ascii="Arial" w:eastAsia="Times New Roman" w:hAnsi="Arial" w:cs="Arial"/>
          <w:kern w:val="0"/>
          <w:lang w:eastAsia="en-GB"/>
          <w14:ligatures w14:val="none"/>
        </w:rPr>
        <w:t>and guidance</w:t>
      </w:r>
      <w:r w:rsidRPr="00597A0F">
        <w:rPr>
          <w:rFonts w:ascii="Arial" w:eastAsia="Times New Roman" w:hAnsi="Arial" w:cs="Arial"/>
          <w:kern w:val="0"/>
          <w:lang w:eastAsia="en-GB"/>
          <w14:ligatures w14:val="none"/>
        </w:rPr>
        <w:t xml:space="preserve">. The mentor helps the mentee to grow and achieve their goals by using their knowledge, </w:t>
      </w:r>
      <w:r w:rsidR="005C7F75" w:rsidRPr="00597A0F">
        <w:rPr>
          <w:rFonts w:ascii="Arial" w:eastAsia="Times New Roman" w:hAnsi="Arial" w:cs="Arial"/>
          <w:kern w:val="0"/>
          <w:lang w:eastAsia="en-GB"/>
          <w14:ligatures w14:val="none"/>
        </w:rPr>
        <w:t>experience,</w:t>
      </w:r>
      <w:r w:rsidRPr="00597A0F">
        <w:rPr>
          <w:rFonts w:ascii="Arial" w:eastAsia="Times New Roman" w:hAnsi="Arial" w:cs="Arial"/>
          <w:kern w:val="0"/>
          <w:lang w:eastAsia="en-GB"/>
          <w14:ligatures w14:val="none"/>
        </w:rPr>
        <w:t xml:space="preserve"> and skills. He is someone who helps, encourages, and pushes the mentee to achieve their goals</w:t>
      </w:r>
      <w:r w:rsidR="005C7F75" w:rsidRPr="00597A0F">
        <w:rPr>
          <w:rFonts w:ascii="Arial" w:eastAsia="Times New Roman" w:hAnsi="Arial" w:cs="Arial"/>
          <w:kern w:val="0"/>
          <w:lang w:eastAsia="en-GB"/>
          <w14:ligatures w14:val="none"/>
        </w:rPr>
        <w:t>. The relationship between them is asymmetrical and formal. Asymmetrical, meaning that the more experienced mentor supports and challenges the mentee in a process based on the mentee's progress. This is done because of the mentor's professional experience and knowledge not through status, power, or authority</w:t>
      </w:r>
      <w:r w:rsidR="002C2227" w:rsidRPr="00597A0F">
        <w:rPr>
          <w:rFonts w:ascii="Arial" w:eastAsia="Times New Roman" w:hAnsi="Arial" w:cs="Arial"/>
          <w:kern w:val="0"/>
          <w:lang w:eastAsia="en-GB"/>
          <w14:ligatures w14:val="none"/>
        </w:rPr>
        <w:t xml:space="preserve"> (Smith, 2017)</w:t>
      </w:r>
      <w:r w:rsidR="005C7F75" w:rsidRPr="00597A0F">
        <w:rPr>
          <w:rFonts w:ascii="Arial" w:eastAsia="Times New Roman" w:hAnsi="Arial" w:cs="Arial"/>
          <w:kern w:val="0"/>
          <w:lang w:eastAsia="en-GB"/>
          <w14:ligatures w14:val="none"/>
        </w:rPr>
        <w:t>. In addition, the mentor-mentee connection is formal as they have been appointed to one another by the training department or is part of a development process in that organisation</w:t>
      </w:r>
      <w:r w:rsidR="00E725EB" w:rsidRPr="00597A0F">
        <w:rPr>
          <w:rFonts w:ascii="Arial" w:eastAsia="Times New Roman" w:hAnsi="Arial" w:cs="Arial"/>
          <w:kern w:val="0"/>
          <w:lang w:eastAsia="en-GB"/>
          <w14:ligatures w14:val="none"/>
        </w:rPr>
        <w:t xml:space="preserve">. A mentor should encourage staff members to participate in new projects; Encourage them to look for new opportunities inside the organization's other teams (Watt, 2004). </w:t>
      </w:r>
    </w:p>
    <w:p w14:paraId="2914FF70" w14:textId="007EF64D" w:rsidR="00E725EB" w:rsidRPr="00597A0F" w:rsidRDefault="00E725EB" w:rsidP="00597A0F">
      <w:pPr>
        <w:spacing w:line="360" w:lineRule="auto"/>
        <w:jc w:val="both"/>
        <w:rPr>
          <w:rFonts w:ascii="Arial" w:eastAsia="Times New Roman" w:hAnsi="Arial" w:cs="Arial"/>
          <w:b/>
          <w:bCs/>
          <w:kern w:val="0"/>
          <w:lang w:eastAsia="en-GB"/>
          <w14:ligatures w14:val="none"/>
        </w:rPr>
      </w:pPr>
      <w:r w:rsidRPr="00597A0F">
        <w:rPr>
          <w:rFonts w:ascii="Arial" w:eastAsia="Times New Roman" w:hAnsi="Arial" w:cs="Arial"/>
          <w:b/>
          <w:bCs/>
          <w:kern w:val="0"/>
          <w:lang w:eastAsia="en-GB"/>
          <w14:ligatures w14:val="none"/>
        </w:rPr>
        <w:t xml:space="preserve">Coaching and mentoring in the </w:t>
      </w:r>
      <w:r w:rsidR="00A17FFE" w:rsidRPr="00597A0F">
        <w:rPr>
          <w:rFonts w:ascii="Arial" w:eastAsia="Times New Roman" w:hAnsi="Arial" w:cs="Arial"/>
          <w:b/>
          <w:bCs/>
          <w:kern w:val="0"/>
          <w:lang w:eastAsia="en-GB"/>
          <w14:ligatures w14:val="none"/>
        </w:rPr>
        <w:t>workplace.</w:t>
      </w:r>
    </w:p>
    <w:p w14:paraId="69C63524" w14:textId="74122E78" w:rsidR="002364CC" w:rsidRPr="00597A0F" w:rsidRDefault="00117C67"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The main difference between a coach and a mentor is that a coach asks questions to help uncover the person's actual situation rather than offering solutions or advice (Watt, 2004).</w:t>
      </w:r>
      <w:r w:rsidR="002364CC" w:rsidRPr="00597A0F">
        <w:rPr>
          <w:rFonts w:ascii="Arial" w:eastAsia="Times New Roman" w:hAnsi="Arial" w:cs="Arial"/>
          <w:kern w:val="0"/>
          <w:lang w:eastAsia="en-GB"/>
          <w14:ligatures w14:val="none"/>
        </w:rPr>
        <w:t xml:space="preserve"> </w:t>
      </w:r>
      <w:r w:rsidR="002364CC" w:rsidRPr="00597A0F">
        <w:rPr>
          <w:rFonts w:ascii="Arial" w:eastAsia="Times New Roman" w:hAnsi="Arial" w:cs="Arial"/>
          <w:kern w:val="0"/>
          <w:lang w:eastAsia="en-GB"/>
          <w14:ligatures w14:val="none"/>
        </w:rPr>
        <w:t>The mentor models and directs "how to be," while the coach exemplifies and illustrates "how to do." The mentor is involved in developing an understanding of the employee's abilities and skills for the best career contribution, while the coach is interested in assisting the mentee in reaching corporate goals</w:t>
      </w:r>
      <w:r w:rsidR="002364CC" w:rsidRPr="00597A0F">
        <w:rPr>
          <w:rFonts w:ascii="Arial" w:eastAsia="Times New Roman" w:hAnsi="Arial" w:cs="Arial"/>
          <w:kern w:val="0"/>
          <w:lang w:eastAsia="en-GB"/>
          <w14:ligatures w14:val="none"/>
        </w:rPr>
        <w:t xml:space="preserve"> (Marshall, 2008)</w:t>
      </w:r>
      <w:r w:rsidR="002364CC" w:rsidRPr="00597A0F">
        <w:rPr>
          <w:rFonts w:ascii="Arial" w:eastAsia="Times New Roman" w:hAnsi="Arial" w:cs="Arial"/>
          <w:kern w:val="0"/>
          <w:lang w:eastAsia="en-GB"/>
          <w14:ligatures w14:val="none"/>
        </w:rPr>
        <w:t>.</w:t>
      </w:r>
    </w:p>
    <w:p w14:paraId="5FAF884A" w14:textId="21BBA411" w:rsidR="00CF37EC" w:rsidRPr="00597A0F" w:rsidRDefault="00117C67"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 xml:space="preserve">These days, businesses use coaching to </w:t>
      </w:r>
      <w:r w:rsidRPr="00597A0F">
        <w:rPr>
          <w:rFonts w:ascii="Arial" w:eastAsia="Times New Roman" w:hAnsi="Arial" w:cs="Arial"/>
          <w:kern w:val="0"/>
          <w:u w:val="single"/>
          <w:lang w:eastAsia="en-GB"/>
          <w14:ligatures w14:val="none"/>
        </w:rPr>
        <w:t>help selected individuals develop their unique skills and competencies</w:t>
      </w:r>
      <w:r w:rsidRPr="00597A0F">
        <w:rPr>
          <w:rFonts w:ascii="Arial" w:eastAsia="Times New Roman" w:hAnsi="Arial" w:cs="Arial"/>
          <w:kern w:val="0"/>
          <w:lang w:eastAsia="en-GB"/>
          <w14:ligatures w14:val="none"/>
        </w:rPr>
        <w:t>.</w:t>
      </w:r>
      <w:r w:rsidR="00E725EB" w:rsidRPr="00597A0F">
        <w:rPr>
          <w:rFonts w:ascii="Arial" w:eastAsia="Times New Roman" w:hAnsi="Arial" w:cs="Arial"/>
          <w:kern w:val="0"/>
          <w:lang w:eastAsia="en-GB"/>
          <w14:ligatures w14:val="none"/>
        </w:rPr>
        <w:t xml:space="preserve"> </w:t>
      </w:r>
      <w:r w:rsidR="007E0AF7" w:rsidRPr="00597A0F">
        <w:rPr>
          <w:rFonts w:ascii="Arial" w:eastAsia="Times New Roman" w:hAnsi="Arial" w:cs="Arial"/>
          <w:kern w:val="0"/>
          <w:lang w:eastAsia="en-GB"/>
          <w14:ligatures w14:val="none"/>
        </w:rPr>
        <w:t>Illeris (2011) adds that because it is very expensive to hire a qualified coach or mentor that should spend a lot of time to support just one or a small number of employees, </w:t>
      </w:r>
      <w:r w:rsidR="007E0AF7" w:rsidRPr="00597A0F">
        <w:rPr>
          <w:rFonts w:ascii="Arial" w:eastAsia="Times New Roman" w:hAnsi="Arial" w:cs="Arial"/>
          <w:kern w:val="0"/>
          <w:u w:val="single"/>
          <w:lang w:eastAsia="en-GB"/>
          <w14:ligatures w14:val="none"/>
        </w:rPr>
        <w:t>coaching and to some extent mentoring schemes, are primarily used in the context of career development for employees</w:t>
      </w:r>
      <w:r w:rsidR="007E0AF7" w:rsidRPr="00597A0F">
        <w:rPr>
          <w:rFonts w:ascii="Arial" w:eastAsia="Times New Roman" w:hAnsi="Arial" w:cs="Arial"/>
          <w:kern w:val="0"/>
          <w:lang w:eastAsia="en-GB"/>
          <w14:ligatures w14:val="none"/>
        </w:rPr>
        <w:t xml:space="preserve"> whom the organisation finds special reason to invest in.</w:t>
      </w:r>
      <w:r w:rsidR="00E725EB" w:rsidRPr="00597A0F">
        <w:rPr>
          <w:rFonts w:ascii="Arial" w:eastAsia="Times New Roman" w:hAnsi="Arial" w:cs="Arial"/>
          <w:kern w:val="0"/>
          <w:lang w:eastAsia="en-GB"/>
          <w14:ligatures w14:val="none"/>
        </w:rPr>
        <w:t xml:space="preserve"> </w:t>
      </w:r>
      <w:r w:rsidR="00277761" w:rsidRPr="00597A0F">
        <w:rPr>
          <w:rFonts w:ascii="Arial" w:eastAsia="Times New Roman" w:hAnsi="Arial" w:cs="Arial"/>
          <w:kern w:val="0"/>
          <w:lang w:eastAsia="en-GB"/>
          <w14:ligatures w14:val="none"/>
        </w:rPr>
        <w:t xml:space="preserve">According to Watt (2004) </w:t>
      </w:r>
      <w:r w:rsidR="00277761" w:rsidRPr="00597A0F">
        <w:rPr>
          <w:rFonts w:ascii="Arial" w:eastAsia="Times New Roman" w:hAnsi="Arial" w:cs="Arial"/>
          <w:kern w:val="0"/>
          <w:u w:val="single"/>
          <w:lang w:eastAsia="en-GB"/>
          <w14:ligatures w14:val="none"/>
        </w:rPr>
        <w:t>employees should use mentoring in their organization for career development and skills development.</w:t>
      </w:r>
      <w:r w:rsidR="00277761" w:rsidRPr="00597A0F">
        <w:rPr>
          <w:rFonts w:ascii="Arial" w:eastAsia="Times New Roman" w:hAnsi="Arial" w:cs="Arial"/>
          <w:kern w:val="0"/>
          <w:lang w:eastAsia="en-GB"/>
          <w14:ligatures w14:val="none"/>
        </w:rPr>
        <w:t xml:space="preserve"> Promotion is frequently used in organisations as a retention strategy for competent and loyal employees. In these cases, a mentor can help an employee the ropes, "and help him develop the skills and knowledge, and practices needed to be effective and fit into the role</w:t>
      </w:r>
      <w:r w:rsidR="005806AB" w:rsidRPr="00597A0F">
        <w:rPr>
          <w:rFonts w:ascii="Arial" w:eastAsia="Times New Roman" w:hAnsi="Arial" w:cs="Arial"/>
          <w:kern w:val="0"/>
          <w:lang w:eastAsia="en-GB"/>
          <w14:ligatures w14:val="none"/>
        </w:rPr>
        <w:t xml:space="preserve">. </w:t>
      </w:r>
      <w:r w:rsidR="00B02F0F" w:rsidRPr="00597A0F">
        <w:rPr>
          <w:rFonts w:ascii="Arial" w:eastAsia="Times New Roman" w:hAnsi="Arial" w:cs="Arial"/>
          <w:kern w:val="0"/>
          <w:lang w:eastAsia="en-GB"/>
          <w14:ligatures w14:val="none"/>
        </w:rPr>
        <w:t>Organisational mentoring and coaching programs must be properly utilised if they are to be successful in building leadership skills</w:t>
      </w:r>
      <w:r w:rsidR="005806AB" w:rsidRPr="00597A0F">
        <w:rPr>
          <w:rFonts w:ascii="Arial" w:eastAsia="Times New Roman" w:hAnsi="Arial" w:cs="Arial"/>
          <w:kern w:val="0"/>
          <w:lang w:eastAsia="en-GB"/>
          <w14:ligatures w14:val="none"/>
        </w:rPr>
        <w:t xml:space="preserve"> (Watt, 2004).</w:t>
      </w:r>
    </w:p>
    <w:p w14:paraId="7937F461" w14:textId="3322B7D4" w:rsidR="0043475B" w:rsidRPr="00C80B5A" w:rsidRDefault="0043475B" w:rsidP="00D45916">
      <w:pPr>
        <w:pStyle w:val="Heading3"/>
        <w:rPr>
          <w:rStyle w:val="Strong"/>
          <w:rFonts w:ascii="Arial" w:hAnsi="Arial" w:cs="Arial"/>
        </w:rPr>
      </w:pPr>
      <w:bookmarkStart w:id="2" w:name="_Toc185803357"/>
      <w:r w:rsidRPr="00C80B5A">
        <w:rPr>
          <w:rStyle w:val="Strong"/>
          <w:rFonts w:ascii="Arial" w:hAnsi="Arial" w:cs="Arial"/>
        </w:rPr>
        <w:t xml:space="preserve">• </w:t>
      </w:r>
      <w:r w:rsidRPr="00C80B5A">
        <w:rPr>
          <w:rStyle w:val="Heading3Char"/>
        </w:rPr>
        <w:t>Critical analysis of a specific model of coaching</w:t>
      </w:r>
      <w:bookmarkEnd w:id="2"/>
      <w:r w:rsidRPr="00C80B5A">
        <w:rPr>
          <w:rStyle w:val="Heading3Char"/>
        </w:rPr>
        <w:t xml:space="preserve"> </w:t>
      </w:r>
    </w:p>
    <w:p w14:paraId="37A6CE73" w14:textId="77777777" w:rsidR="00CD052F" w:rsidRPr="00597A0F" w:rsidRDefault="00472E3E" w:rsidP="00597A0F">
      <w:pPr>
        <w:spacing w:line="360" w:lineRule="auto"/>
        <w:jc w:val="both"/>
        <w:rPr>
          <w:rFonts w:ascii="Arial" w:eastAsia="Times New Roman" w:hAnsi="Arial" w:cs="Arial"/>
          <w:kern w:val="0"/>
          <w:lang w:eastAsia="en-GB"/>
          <w14:ligatures w14:val="none"/>
        </w:rPr>
      </w:pPr>
      <w:r w:rsidRPr="00597A0F">
        <w:rPr>
          <w:rFonts w:ascii="Arial" w:hAnsi="Arial" w:cs="Arial"/>
        </w:rPr>
        <w:t>A coaching framework that is very common is the GROW model. This has been create</w:t>
      </w:r>
      <w:r w:rsidR="00A10DB9" w:rsidRPr="00597A0F">
        <w:rPr>
          <w:rFonts w:ascii="Arial" w:hAnsi="Arial" w:cs="Arial"/>
        </w:rPr>
        <w:t>d</w:t>
      </w:r>
      <w:r w:rsidRPr="00597A0F">
        <w:rPr>
          <w:rFonts w:ascii="Arial" w:hAnsi="Arial" w:cs="Arial"/>
        </w:rPr>
        <w:t xml:space="preserve"> in the 1980 by </w:t>
      </w:r>
      <w:r w:rsidRPr="00597A0F">
        <w:rPr>
          <w:rFonts w:ascii="Arial" w:hAnsi="Arial" w:cs="Arial"/>
        </w:rPr>
        <w:t>Sir John Whitmore, Alan Fine, and Graham Alexander</w:t>
      </w:r>
      <w:r w:rsidRPr="00597A0F">
        <w:rPr>
          <w:rFonts w:ascii="Arial" w:hAnsi="Arial" w:cs="Arial"/>
        </w:rPr>
        <w:t xml:space="preserve"> and can be used for mentoring sessions.</w:t>
      </w:r>
      <w:r w:rsidR="00A10DB9" w:rsidRPr="00597A0F">
        <w:rPr>
          <w:rFonts w:ascii="Arial" w:eastAsia="Times New Roman" w:hAnsi="Arial" w:cs="Arial"/>
          <w:kern w:val="0"/>
          <w:lang w:eastAsia="en-GB"/>
          <w14:ligatures w14:val="none"/>
        </w:rPr>
        <w:t xml:space="preserve"> </w:t>
      </w:r>
      <w:r w:rsidR="00A10DB9" w:rsidRPr="00597A0F">
        <w:rPr>
          <w:rFonts w:ascii="Arial" w:eastAsia="Times New Roman" w:hAnsi="Arial" w:cs="Arial"/>
          <w:kern w:val="0"/>
          <w:lang w:eastAsia="en-GB"/>
          <w14:ligatures w14:val="none"/>
        </w:rPr>
        <w:t xml:space="preserve">Being able to coach is essential for leaders since it facilitates decision-making and influences </w:t>
      </w:r>
      <w:r w:rsidR="00A10DB9" w:rsidRPr="00597A0F">
        <w:rPr>
          <w:rFonts w:ascii="Arial" w:eastAsia="Times New Roman" w:hAnsi="Arial" w:cs="Arial"/>
          <w:kern w:val="0"/>
          <w:lang w:eastAsia="en-GB"/>
          <w14:ligatures w14:val="none"/>
        </w:rPr>
        <w:t>others</w:t>
      </w:r>
      <w:r w:rsidR="00A10DB9" w:rsidRPr="00597A0F">
        <w:rPr>
          <w:rFonts w:ascii="Arial" w:eastAsia="Times New Roman" w:hAnsi="Arial" w:cs="Arial"/>
          <w:kern w:val="0"/>
          <w:lang w:eastAsia="en-GB"/>
          <w14:ligatures w14:val="none"/>
        </w:rPr>
        <w:t xml:space="preserve"> or your own professional growth</w:t>
      </w:r>
      <w:r w:rsidR="00A10DB9" w:rsidRPr="00597A0F">
        <w:rPr>
          <w:rFonts w:ascii="Arial" w:eastAsia="Times New Roman" w:hAnsi="Arial" w:cs="Arial"/>
          <w:kern w:val="0"/>
          <w:lang w:eastAsia="en-GB"/>
          <w14:ligatures w14:val="none"/>
        </w:rPr>
        <w:t xml:space="preserve"> (Jackson, 2024).</w:t>
      </w:r>
    </w:p>
    <w:p w14:paraId="000A28BF" w14:textId="75C03AA5" w:rsidR="00CD052F" w:rsidRPr="00597A0F" w:rsidRDefault="00520487" w:rsidP="00597A0F">
      <w:pPr>
        <w:spacing w:line="360" w:lineRule="auto"/>
        <w:jc w:val="both"/>
        <w:rPr>
          <w:rFonts w:ascii="Arial" w:eastAsia="Times New Roman" w:hAnsi="Arial" w:cs="Arial"/>
          <w:kern w:val="0"/>
          <w:lang w:eastAsia="en-GB"/>
          <w14:ligatures w14:val="none"/>
        </w:rPr>
      </w:pPr>
      <w:r w:rsidRPr="00520487">
        <w:rPr>
          <w:rFonts w:ascii="Arial" w:eastAsia="Times New Roman" w:hAnsi="Arial" w:cs="Arial"/>
          <w:kern w:val="0"/>
          <w:lang w:eastAsia="en-GB"/>
          <w14:ligatures w14:val="none"/>
        </w:rPr>
        <w:lastRenderedPageBreak/>
        <w:t xml:space="preserve">A lot of coaches organise their coaching sessions using the "GROW" </w:t>
      </w:r>
      <w:r w:rsidR="00F84333" w:rsidRPr="00597A0F">
        <w:rPr>
          <w:rFonts w:ascii="Arial" w:eastAsia="Times New Roman" w:hAnsi="Arial" w:cs="Arial"/>
          <w:kern w:val="0"/>
          <w:lang w:eastAsia="en-GB"/>
          <w14:ligatures w14:val="none"/>
        </w:rPr>
        <w:t>model. This</w:t>
      </w:r>
      <w:r w:rsidRPr="00520487">
        <w:rPr>
          <w:rFonts w:ascii="Arial" w:eastAsia="Times New Roman" w:hAnsi="Arial" w:cs="Arial"/>
          <w:kern w:val="0"/>
          <w:lang w:eastAsia="en-GB"/>
          <w14:ligatures w14:val="none"/>
        </w:rPr>
        <w:t xml:space="preserve"> model covers the goals of the </w:t>
      </w:r>
      <w:proofErr w:type="spellStart"/>
      <w:r w:rsidRPr="00520487">
        <w:rPr>
          <w:rFonts w:ascii="Arial" w:eastAsia="Times New Roman" w:hAnsi="Arial" w:cs="Arial"/>
          <w:kern w:val="0"/>
          <w:lang w:eastAsia="en-GB"/>
          <w14:ligatures w14:val="none"/>
        </w:rPr>
        <w:t>coachee</w:t>
      </w:r>
      <w:proofErr w:type="spellEnd"/>
      <w:r w:rsidRPr="00520487">
        <w:rPr>
          <w:rFonts w:ascii="Arial" w:eastAsia="Times New Roman" w:hAnsi="Arial" w:cs="Arial"/>
          <w:kern w:val="0"/>
          <w:lang w:eastAsia="en-GB"/>
          <w14:ligatures w14:val="none"/>
        </w:rPr>
        <w:t>; the reality of his current situation; his resources and challenges; what options he has available to get to the goals; and how worth is the goal to motivate him to take the necessary actions to achieve his goals or the will/way forward towards those goals</w:t>
      </w:r>
      <w:r w:rsidRPr="00597A0F">
        <w:rPr>
          <w:rFonts w:ascii="Arial" w:eastAsia="Times New Roman" w:hAnsi="Arial" w:cs="Arial"/>
          <w:kern w:val="0"/>
          <w:lang w:eastAsia="en-GB"/>
          <w14:ligatures w14:val="none"/>
        </w:rPr>
        <w:t xml:space="preserve"> (Cox et al., 2014).</w:t>
      </w:r>
      <w:r w:rsidR="00F677EE" w:rsidRPr="00597A0F">
        <w:rPr>
          <w:rFonts w:ascii="Arial" w:eastAsia="Times New Roman" w:hAnsi="Arial" w:cs="Arial"/>
          <w:kern w:val="0"/>
          <w:lang w:eastAsia="en-GB"/>
          <w14:ligatures w14:val="none"/>
        </w:rPr>
        <w:t xml:space="preserve"> </w:t>
      </w:r>
      <w:r w:rsidR="00CD052F" w:rsidRPr="00597A0F">
        <w:rPr>
          <w:rFonts w:ascii="Arial" w:eastAsia="Times New Roman" w:hAnsi="Arial" w:cs="Arial"/>
          <w:kern w:val="0"/>
          <w:lang w:eastAsia="en-GB"/>
          <w14:ligatures w14:val="none"/>
        </w:rPr>
        <w:t>C</w:t>
      </w:r>
      <w:r w:rsidR="00CD052F" w:rsidRPr="00597A0F">
        <w:rPr>
          <w:rFonts w:ascii="Arial" w:eastAsia="Times New Roman" w:hAnsi="Arial" w:cs="Arial"/>
          <w:kern w:val="0"/>
          <w:lang w:eastAsia="en-GB"/>
          <w14:ligatures w14:val="none"/>
        </w:rPr>
        <w:t>oaches use basic sets of questions to lead the conversation</w:t>
      </w:r>
      <w:r w:rsidR="00CD052F" w:rsidRPr="00597A0F">
        <w:rPr>
          <w:rFonts w:ascii="Arial" w:eastAsia="Times New Roman" w:hAnsi="Arial" w:cs="Arial"/>
          <w:kern w:val="0"/>
          <w:lang w:eastAsia="en-GB"/>
          <w14:ligatures w14:val="none"/>
        </w:rPr>
        <w:t xml:space="preserve"> </w:t>
      </w:r>
      <w:r w:rsidR="00CD052F" w:rsidRPr="00597A0F">
        <w:rPr>
          <w:rFonts w:ascii="Arial" w:eastAsia="Times New Roman" w:hAnsi="Arial" w:cs="Arial"/>
          <w:kern w:val="0"/>
          <w:lang w:eastAsia="en-GB"/>
          <w14:ligatures w14:val="none"/>
        </w:rPr>
        <w:t>and encourage individuals to think about problems and find potential solutions</w:t>
      </w:r>
      <w:r w:rsidR="00CD052F" w:rsidRPr="00597A0F">
        <w:rPr>
          <w:rFonts w:ascii="Arial" w:eastAsia="Times New Roman" w:hAnsi="Arial" w:cs="Arial"/>
          <w:kern w:val="0"/>
          <w:lang w:eastAsia="en-GB"/>
          <w14:ligatures w14:val="none"/>
        </w:rPr>
        <w:t xml:space="preserve">. Each set of questions must go through all four stages, </w:t>
      </w:r>
      <w:r w:rsidR="00597A0F" w:rsidRPr="00597A0F">
        <w:rPr>
          <w:rFonts w:ascii="Arial" w:eastAsia="Times New Roman" w:hAnsi="Arial" w:cs="Arial"/>
          <w:kern w:val="0"/>
          <w:lang w:eastAsia="en-GB"/>
          <w14:ligatures w14:val="none"/>
        </w:rPr>
        <w:t>this</w:t>
      </w:r>
      <w:r w:rsidR="00CD052F" w:rsidRPr="00597A0F">
        <w:rPr>
          <w:rFonts w:ascii="Arial" w:eastAsia="Times New Roman" w:hAnsi="Arial" w:cs="Arial"/>
          <w:kern w:val="0"/>
          <w:lang w:eastAsia="en-GB"/>
          <w14:ligatures w14:val="none"/>
        </w:rPr>
        <w:t xml:space="preserve"> kind of method encourages students to consider what they must do and why, which makes it considerably more successful than just giving them instructions. As a result, people feel more responsible for advancing and making the solution work since they feel they own it.</w:t>
      </w:r>
      <w:r w:rsidR="00CD052F" w:rsidRPr="00597A0F">
        <w:rPr>
          <w:rFonts w:ascii="Arial" w:eastAsia="Times New Roman" w:hAnsi="Arial" w:cs="Arial"/>
          <w:kern w:val="0"/>
          <w:lang w:eastAsia="en-GB"/>
          <w14:ligatures w14:val="none"/>
        </w:rPr>
        <w:t xml:space="preserve"> T</w:t>
      </w:r>
      <w:r w:rsidR="00CD052F" w:rsidRPr="00597A0F">
        <w:rPr>
          <w:rFonts w:ascii="Arial" w:eastAsia="Times New Roman" w:hAnsi="Arial" w:cs="Arial"/>
          <w:kern w:val="0"/>
          <w:lang w:eastAsia="en-GB"/>
          <w14:ligatures w14:val="none"/>
        </w:rPr>
        <w:t xml:space="preserve">he secret is to ask good questions and to follow the GROW framework carefully throughout the coaching session with </w:t>
      </w:r>
      <w:r w:rsidR="00597A0F" w:rsidRPr="00597A0F">
        <w:rPr>
          <w:rFonts w:ascii="Arial" w:eastAsia="Times New Roman" w:hAnsi="Arial" w:cs="Arial"/>
          <w:kern w:val="0"/>
          <w:lang w:eastAsia="en-GB"/>
          <w14:ligatures w14:val="none"/>
        </w:rPr>
        <w:t>the result</w:t>
      </w:r>
      <w:r w:rsidR="00CD052F" w:rsidRPr="00597A0F">
        <w:rPr>
          <w:rFonts w:ascii="Arial" w:eastAsia="Times New Roman" w:hAnsi="Arial" w:cs="Arial"/>
          <w:kern w:val="0"/>
          <w:lang w:eastAsia="en-GB"/>
          <w14:ligatures w14:val="none"/>
        </w:rPr>
        <w:t xml:space="preserve"> being a focused and motivated learner</w:t>
      </w:r>
      <w:r w:rsidR="00C9143A" w:rsidRPr="00597A0F">
        <w:rPr>
          <w:rFonts w:ascii="Arial" w:eastAsia="Times New Roman" w:hAnsi="Arial" w:cs="Arial"/>
          <w:kern w:val="0"/>
          <w:lang w:eastAsia="en-GB"/>
          <w14:ligatures w14:val="none"/>
        </w:rPr>
        <w:t xml:space="preserve"> (</w:t>
      </w:r>
      <w:proofErr w:type="spellStart"/>
      <w:r w:rsidR="00C9143A" w:rsidRPr="00597A0F">
        <w:rPr>
          <w:rFonts w:ascii="Arial" w:eastAsia="Times New Roman" w:hAnsi="Arial" w:cs="Arial"/>
          <w:kern w:val="0"/>
          <w:lang w:eastAsia="en-GB"/>
          <w14:ligatures w14:val="none"/>
        </w:rPr>
        <w:t>Parsloe</w:t>
      </w:r>
      <w:proofErr w:type="spellEnd"/>
      <w:r w:rsidR="00C9143A" w:rsidRPr="00597A0F">
        <w:rPr>
          <w:rFonts w:ascii="Arial" w:eastAsia="Times New Roman" w:hAnsi="Arial" w:cs="Arial"/>
          <w:kern w:val="0"/>
          <w:lang w:eastAsia="en-GB"/>
          <w14:ligatures w14:val="none"/>
        </w:rPr>
        <w:t>, 2009).</w:t>
      </w:r>
    </w:p>
    <w:p w14:paraId="1387F696" w14:textId="71D95161" w:rsidR="00FA4B9F" w:rsidRPr="00597A0F" w:rsidRDefault="00FA4B9F"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 xml:space="preserve">According </w:t>
      </w:r>
      <w:r w:rsidR="00597A0F" w:rsidRPr="00597A0F">
        <w:rPr>
          <w:rFonts w:ascii="Arial" w:eastAsia="Times New Roman" w:hAnsi="Arial" w:cs="Arial"/>
          <w:kern w:val="0"/>
          <w:lang w:eastAsia="en-GB"/>
          <w14:ligatures w14:val="none"/>
        </w:rPr>
        <w:t>to Smith</w:t>
      </w:r>
      <w:r w:rsidRPr="00597A0F">
        <w:rPr>
          <w:rFonts w:ascii="Arial" w:eastAsia="Times New Roman" w:hAnsi="Arial" w:cs="Arial"/>
          <w:kern w:val="0"/>
          <w:lang w:eastAsia="en-GB"/>
          <w14:ligatures w14:val="none"/>
        </w:rPr>
        <w:t xml:space="preserve"> (</w:t>
      </w:r>
      <w:r w:rsidR="00597A0F" w:rsidRPr="00597A0F">
        <w:rPr>
          <w:rFonts w:ascii="Arial" w:eastAsia="Times New Roman" w:hAnsi="Arial" w:cs="Arial"/>
          <w:kern w:val="0"/>
          <w:lang w:eastAsia="en-GB"/>
          <w14:ligatures w14:val="none"/>
        </w:rPr>
        <w:t xml:space="preserve">2017) </w:t>
      </w:r>
      <w:r w:rsidR="00E215DF" w:rsidRPr="00597A0F">
        <w:rPr>
          <w:rFonts w:ascii="Arial" w:eastAsia="Times New Roman" w:hAnsi="Arial" w:cs="Arial"/>
          <w:kern w:val="0"/>
          <w:lang w:eastAsia="en-GB"/>
          <w14:ligatures w14:val="none"/>
        </w:rPr>
        <w:t>the Grow</w:t>
      </w:r>
      <w:r w:rsidRPr="00597A0F">
        <w:rPr>
          <w:rFonts w:ascii="Arial" w:eastAsia="Times New Roman" w:hAnsi="Arial" w:cs="Arial"/>
          <w:kern w:val="0"/>
          <w:lang w:eastAsia="en-GB"/>
          <w14:ligatures w14:val="none"/>
        </w:rPr>
        <w:t xml:space="preserve"> model is</w:t>
      </w:r>
      <w:r w:rsidRPr="00597A0F">
        <w:rPr>
          <w:rFonts w:ascii="Arial" w:eastAsia="Times New Roman" w:hAnsi="Arial" w:cs="Arial"/>
          <w:kern w:val="0"/>
          <w:lang w:eastAsia="en-GB"/>
          <w14:ligatures w14:val="none"/>
        </w:rPr>
        <w:t xml:space="preserve"> a behaviourally based coaching methodology that is used to build skills and get rid of obstacles </w:t>
      </w:r>
      <w:proofErr w:type="gramStart"/>
      <w:r w:rsidRPr="00597A0F">
        <w:rPr>
          <w:rFonts w:ascii="Arial" w:eastAsia="Times New Roman" w:hAnsi="Arial" w:cs="Arial"/>
          <w:kern w:val="0"/>
          <w:lang w:eastAsia="en-GB"/>
          <w14:ligatures w14:val="none"/>
        </w:rPr>
        <w:t>in order to</w:t>
      </w:r>
      <w:proofErr w:type="gramEnd"/>
      <w:r w:rsidRPr="00597A0F">
        <w:rPr>
          <w:rFonts w:ascii="Arial" w:eastAsia="Times New Roman" w:hAnsi="Arial" w:cs="Arial"/>
          <w:kern w:val="0"/>
          <w:lang w:eastAsia="en-GB"/>
          <w14:ligatures w14:val="none"/>
        </w:rPr>
        <w:t xml:space="preserve"> make long-lasting improvements in company practices.</w:t>
      </w:r>
      <w:r w:rsidRPr="00597A0F">
        <w:rPr>
          <w:rFonts w:ascii="Arial" w:eastAsia="Times New Roman" w:hAnsi="Arial" w:cs="Arial"/>
          <w:kern w:val="0"/>
          <w:lang w:eastAsia="en-GB"/>
          <w14:ligatures w14:val="none"/>
        </w:rPr>
        <w:t xml:space="preserve"> For example, he adds that t</w:t>
      </w:r>
      <w:r w:rsidRPr="00597A0F">
        <w:rPr>
          <w:rFonts w:ascii="Arial" w:eastAsia="Times New Roman" w:hAnsi="Arial" w:cs="Arial"/>
          <w:kern w:val="0"/>
          <w:lang w:eastAsia="en-GB"/>
          <w14:ligatures w14:val="none"/>
        </w:rPr>
        <w:t xml:space="preserve">he balance of styles used during coaching sessions for internal coaching in a multimedia firm </w:t>
      </w:r>
      <w:r w:rsidRPr="00597A0F">
        <w:rPr>
          <w:rFonts w:ascii="Arial" w:eastAsia="Times New Roman" w:hAnsi="Arial" w:cs="Arial"/>
          <w:kern w:val="0"/>
          <w:lang w:eastAsia="en-GB"/>
          <w14:ligatures w14:val="none"/>
        </w:rPr>
        <w:t xml:space="preserve">was </w:t>
      </w:r>
      <w:r w:rsidRPr="00597A0F">
        <w:rPr>
          <w:rFonts w:ascii="Arial" w:eastAsia="Times New Roman" w:hAnsi="Arial" w:cs="Arial"/>
          <w:kern w:val="0"/>
          <w:lang w:eastAsia="en-GB"/>
          <w14:ligatures w14:val="none"/>
        </w:rPr>
        <w:t xml:space="preserve">examined in </w:t>
      </w:r>
      <w:r w:rsidRPr="00597A0F">
        <w:rPr>
          <w:rFonts w:ascii="Arial" w:eastAsia="Times New Roman" w:hAnsi="Arial" w:cs="Arial"/>
          <w:kern w:val="0"/>
          <w:lang w:eastAsia="en-GB"/>
          <w14:ligatures w14:val="none"/>
        </w:rPr>
        <w:t xml:space="preserve">an </w:t>
      </w:r>
      <w:r w:rsidRPr="00597A0F">
        <w:rPr>
          <w:rFonts w:ascii="Arial" w:eastAsia="Times New Roman" w:hAnsi="Arial" w:cs="Arial"/>
          <w:kern w:val="0"/>
          <w:lang w:eastAsia="en-GB"/>
          <w14:ligatures w14:val="none"/>
        </w:rPr>
        <w:t xml:space="preserve">article. It was believed that the best way to help the </w:t>
      </w:r>
      <w:r w:rsidRPr="00597A0F">
        <w:rPr>
          <w:rFonts w:ascii="Arial" w:eastAsia="Times New Roman" w:hAnsi="Arial" w:cs="Arial"/>
          <w:kern w:val="0"/>
          <w:lang w:eastAsia="en-GB"/>
          <w14:ligatures w14:val="none"/>
        </w:rPr>
        <w:t>coaches</w:t>
      </w:r>
      <w:r w:rsidRPr="00597A0F">
        <w:rPr>
          <w:rFonts w:ascii="Arial" w:eastAsia="Times New Roman" w:hAnsi="Arial" w:cs="Arial"/>
          <w:kern w:val="0"/>
          <w:lang w:eastAsia="en-GB"/>
          <w14:ligatures w14:val="none"/>
        </w:rPr>
        <w:t xml:space="preserve"> accomplish their goals was through pure coaching.</w:t>
      </w:r>
    </w:p>
    <w:p w14:paraId="6662194D" w14:textId="0A6AD394" w:rsidR="003C5AF1" w:rsidRPr="00597A0F" w:rsidRDefault="002C2227"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One</w:t>
      </w:r>
      <w:r w:rsidRPr="00597A0F">
        <w:rPr>
          <w:rFonts w:ascii="Arial" w:eastAsia="Times New Roman" w:hAnsi="Arial" w:cs="Arial"/>
          <w:kern w:val="0"/>
          <w:lang w:eastAsia="en-GB"/>
          <w14:ligatures w14:val="none"/>
        </w:rPr>
        <w:t xml:space="preserve"> benefits of </w:t>
      </w:r>
      <w:r w:rsidRPr="00597A0F">
        <w:rPr>
          <w:rFonts w:ascii="Arial" w:eastAsia="Times New Roman" w:hAnsi="Arial" w:cs="Arial"/>
          <w:kern w:val="0"/>
          <w:lang w:eastAsia="en-GB"/>
          <w14:ligatures w14:val="none"/>
        </w:rPr>
        <w:t xml:space="preserve">using </w:t>
      </w:r>
      <w:r w:rsidRPr="00597A0F">
        <w:rPr>
          <w:rFonts w:ascii="Arial" w:eastAsia="Times New Roman" w:hAnsi="Arial" w:cs="Arial"/>
          <w:kern w:val="0"/>
          <w:lang w:eastAsia="en-GB"/>
          <w14:ligatures w14:val="none"/>
        </w:rPr>
        <w:t xml:space="preserve">coaching </w:t>
      </w:r>
      <w:r w:rsidRPr="00597A0F">
        <w:rPr>
          <w:rFonts w:ascii="Arial" w:eastAsia="Times New Roman" w:hAnsi="Arial" w:cs="Arial"/>
          <w:kern w:val="0"/>
          <w:lang w:eastAsia="en-GB"/>
          <w14:ligatures w14:val="none"/>
        </w:rPr>
        <w:t xml:space="preserve">according to </w:t>
      </w:r>
      <w:proofErr w:type="spellStart"/>
      <w:r w:rsidRPr="00597A0F">
        <w:rPr>
          <w:rFonts w:ascii="Arial" w:eastAsia="Times New Roman" w:hAnsi="Arial" w:cs="Arial"/>
          <w:kern w:val="0"/>
          <w:lang w:eastAsia="en-GB"/>
          <w14:ligatures w14:val="none"/>
        </w:rPr>
        <w:t>Kovalchuck</w:t>
      </w:r>
      <w:proofErr w:type="spellEnd"/>
      <w:r w:rsidRPr="00597A0F">
        <w:rPr>
          <w:rFonts w:ascii="Arial" w:eastAsia="Times New Roman" w:hAnsi="Arial" w:cs="Arial"/>
          <w:kern w:val="0"/>
          <w:lang w:eastAsia="en-GB"/>
          <w14:ligatures w14:val="none"/>
        </w:rPr>
        <w:t xml:space="preserve"> &amp; </w:t>
      </w:r>
      <w:proofErr w:type="spellStart"/>
      <w:r w:rsidRPr="00597A0F">
        <w:rPr>
          <w:rFonts w:ascii="Arial" w:eastAsia="Times New Roman" w:hAnsi="Arial" w:cs="Arial"/>
          <w:kern w:val="0"/>
          <w:lang w:eastAsia="en-GB"/>
          <w14:ligatures w14:val="none"/>
        </w:rPr>
        <w:t>Vorotnykova</w:t>
      </w:r>
      <w:proofErr w:type="spellEnd"/>
      <w:r w:rsidRPr="00597A0F">
        <w:rPr>
          <w:rFonts w:ascii="Arial" w:eastAsia="Times New Roman" w:hAnsi="Arial" w:cs="Arial"/>
          <w:kern w:val="0"/>
          <w:lang w:eastAsia="en-GB"/>
          <w14:ligatures w14:val="none"/>
        </w:rPr>
        <w:t xml:space="preserve"> (2017)</w:t>
      </w:r>
      <w:r w:rsidRPr="00597A0F">
        <w:rPr>
          <w:rFonts w:ascii="Arial" w:hAnsi="Arial" w:cs="Arial"/>
          <w:color w:val="000000"/>
          <w:shd w:val="clear" w:color="auto" w:fill="FFFFFF"/>
        </w:rPr>
        <w:t xml:space="preserve"> is given as example </w:t>
      </w:r>
      <w:r w:rsidRPr="00597A0F">
        <w:rPr>
          <w:rFonts w:ascii="Arial" w:eastAsia="Times New Roman" w:hAnsi="Arial" w:cs="Arial"/>
          <w:kern w:val="0"/>
          <w:lang w:eastAsia="en-GB"/>
          <w14:ligatures w14:val="none"/>
        </w:rPr>
        <w:t xml:space="preserve">for teachers' professional development: </w:t>
      </w:r>
      <w:r w:rsidRPr="00597A0F">
        <w:rPr>
          <w:rFonts w:ascii="Arial" w:eastAsia="Times New Roman" w:hAnsi="Arial" w:cs="Arial"/>
          <w:kern w:val="0"/>
          <w:lang w:eastAsia="en-GB"/>
          <w14:ligatures w14:val="none"/>
        </w:rPr>
        <w:t xml:space="preserve">they are </w:t>
      </w:r>
      <w:r w:rsidRPr="00597A0F">
        <w:rPr>
          <w:rFonts w:ascii="Arial" w:eastAsia="Times New Roman" w:hAnsi="Arial" w:cs="Arial"/>
          <w:kern w:val="0"/>
          <w:lang w:eastAsia="en-GB"/>
          <w14:ligatures w14:val="none"/>
        </w:rPr>
        <w:t>a relationship build on trust, boosting self-esteem, fostering creative thinking, developing a creative approach to problem-solving, mobilising internal abilities and potential, and personal and professional development for reaching individual goals in life and at work.</w:t>
      </w:r>
      <w:r w:rsidR="003C5AF1" w:rsidRPr="00597A0F">
        <w:rPr>
          <w:rFonts w:ascii="Arial" w:eastAsia="Times New Roman" w:hAnsi="Arial" w:cs="Arial"/>
          <w:kern w:val="0"/>
          <w:lang w:eastAsia="en-GB"/>
          <w14:ligatures w14:val="none"/>
        </w:rPr>
        <w:t xml:space="preserve"> </w:t>
      </w:r>
      <w:r w:rsidR="00597A0F" w:rsidRPr="00597A0F">
        <w:rPr>
          <w:rFonts w:ascii="Arial" w:eastAsia="Times New Roman" w:hAnsi="Arial" w:cs="Arial"/>
          <w:kern w:val="0"/>
          <w:lang w:eastAsia="en-GB"/>
          <w14:ligatures w14:val="none"/>
        </w:rPr>
        <w:t>Also,</w:t>
      </w:r>
      <w:r w:rsidR="003C5AF1" w:rsidRPr="00597A0F">
        <w:rPr>
          <w:rFonts w:ascii="Arial" w:eastAsia="Times New Roman" w:hAnsi="Arial" w:cs="Arial"/>
          <w:kern w:val="0"/>
          <w:lang w:eastAsia="en-GB"/>
          <w14:ligatures w14:val="none"/>
        </w:rPr>
        <w:t xml:space="preserve"> </w:t>
      </w:r>
      <w:r w:rsidR="003C5AF1" w:rsidRPr="00597A0F">
        <w:rPr>
          <w:rFonts w:ascii="Arial" w:eastAsia="Times New Roman" w:hAnsi="Arial" w:cs="Arial"/>
          <w:kern w:val="0"/>
          <w:lang w:eastAsia="en-GB"/>
          <w14:ligatures w14:val="none"/>
        </w:rPr>
        <w:t xml:space="preserve">e-coaching and e-mentoring </w:t>
      </w:r>
      <w:r w:rsidR="003C5AF1" w:rsidRPr="00597A0F">
        <w:rPr>
          <w:rFonts w:ascii="Arial" w:eastAsia="Times New Roman" w:hAnsi="Arial" w:cs="Arial"/>
          <w:kern w:val="0"/>
          <w:lang w:eastAsia="en-GB"/>
          <w14:ligatures w14:val="none"/>
        </w:rPr>
        <w:t xml:space="preserve">can be used </w:t>
      </w:r>
      <w:r w:rsidR="003C5AF1" w:rsidRPr="00597A0F">
        <w:rPr>
          <w:rFonts w:ascii="Arial" w:eastAsia="Times New Roman" w:hAnsi="Arial" w:cs="Arial"/>
          <w:kern w:val="0"/>
          <w:lang w:eastAsia="en-GB"/>
          <w14:ligatures w14:val="none"/>
        </w:rPr>
        <w:t>to support ongoing professional growt</w:t>
      </w:r>
      <w:r w:rsidR="003C5AF1" w:rsidRPr="00597A0F">
        <w:rPr>
          <w:rFonts w:ascii="Arial" w:eastAsia="Times New Roman" w:hAnsi="Arial" w:cs="Arial"/>
          <w:kern w:val="0"/>
          <w:lang w:eastAsia="en-GB"/>
          <w14:ligatures w14:val="none"/>
        </w:rPr>
        <w:t>h.</w:t>
      </w:r>
    </w:p>
    <w:p w14:paraId="40ED8CB4" w14:textId="577F0585" w:rsidR="00472E3E" w:rsidRPr="00597A0F" w:rsidRDefault="003C5AF1" w:rsidP="00597A0F">
      <w:pPr>
        <w:spacing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 xml:space="preserve">According </w:t>
      </w:r>
      <w:r w:rsidR="00597A0F" w:rsidRPr="00597A0F">
        <w:rPr>
          <w:rFonts w:ascii="Arial" w:eastAsia="Times New Roman" w:hAnsi="Arial" w:cs="Arial"/>
          <w:kern w:val="0"/>
          <w:lang w:eastAsia="en-GB"/>
          <w14:ligatures w14:val="none"/>
        </w:rPr>
        <w:t>to Lawrence</w:t>
      </w:r>
      <w:r w:rsidRPr="00597A0F">
        <w:rPr>
          <w:rFonts w:ascii="Arial" w:eastAsia="Times New Roman" w:hAnsi="Arial" w:cs="Arial"/>
          <w:kern w:val="0"/>
          <w:lang w:eastAsia="en-GB"/>
          <w14:ligatures w14:val="none"/>
        </w:rPr>
        <w:t xml:space="preserve"> (2018) </w:t>
      </w:r>
      <w:r w:rsidRPr="00597A0F">
        <w:rPr>
          <w:rFonts w:ascii="Arial" w:eastAsia="Times New Roman" w:hAnsi="Arial" w:cs="Arial"/>
          <w:kern w:val="0"/>
          <w:lang w:eastAsia="en-GB"/>
          <w14:ligatures w14:val="none"/>
        </w:rPr>
        <w:t xml:space="preserve">objections to GROW are that it may be applied too quickly and that it focuses more </w:t>
      </w:r>
      <w:r w:rsidR="00597A0F" w:rsidRPr="00597A0F">
        <w:rPr>
          <w:rFonts w:ascii="Arial" w:eastAsia="Times New Roman" w:hAnsi="Arial" w:cs="Arial"/>
          <w:kern w:val="0"/>
          <w:lang w:eastAsia="en-GB"/>
          <w14:ligatures w14:val="none"/>
        </w:rPr>
        <w:t>on the</w:t>
      </w:r>
      <w:r w:rsidRPr="00597A0F">
        <w:rPr>
          <w:rFonts w:ascii="Arial" w:eastAsia="Times New Roman" w:hAnsi="Arial" w:cs="Arial"/>
          <w:kern w:val="0"/>
          <w:lang w:eastAsia="en-GB"/>
          <w14:ligatures w14:val="none"/>
        </w:rPr>
        <w:t xml:space="preserve"> initial goal-setting process.</w:t>
      </w:r>
      <w:r w:rsidR="00597A0F" w:rsidRPr="00597A0F">
        <w:rPr>
          <w:rFonts w:ascii="Arial" w:eastAsia="Times New Roman" w:hAnsi="Arial" w:cs="Arial"/>
          <w:kern w:val="0"/>
          <w:lang w:eastAsia="en-GB"/>
          <w14:ligatures w14:val="none"/>
        </w:rPr>
        <w:t xml:space="preserve"> </w:t>
      </w:r>
      <w:r w:rsidR="00597A0F" w:rsidRPr="00597A0F">
        <w:rPr>
          <w:rFonts w:ascii="Arial" w:eastAsia="Times New Roman" w:hAnsi="Arial" w:cs="Arial"/>
          <w:kern w:val="0"/>
          <w:lang w:eastAsia="en-GB"/>
          <w14:ligatures w14:val="none"/>
        </w:rPr>
        <w:t>Teaching coaching skills should come first, and GROW should be clearly positioned as a potentially helpful framework for coaching discussions. There may be a better coaching model since there is always a chance that the urge to end a "coaching" talk too soon will exist</w:t>
      </w:r>
      <w:r w:rsidR="00597A0F" w:rsidRPr="00597A0F">
        <w:rPr>
          <w:rFonts w:ascii="Arial" w:eastAsia="Times New Roman" w:hAnsi="Arial" w:cs="Arial"/>
          <w:kern w:val="0"/>
          <w:lang w:eastAsia="en-GB"/>
          <w14:ligatures w14:val="none"/>
        </w:rPr>
        <w:t>, he says the CLEAR model (</w:t>
      </w:r>
      <w:r w:rsidR="00597A0F" w:rsidRPr="00597A0F">
        <w:rPr>
          <w:rFonts w:ascii="Arial" w:hAnsi="Arial" w:cs="Arial"/>
        </w:rPr>
        <w:t>Contract</w:t>
      </w:r>
      <w:r w:rsidR="00597A0F" w:rsidRPr="00597A0F">
        <w:rPr>
          <w:rFonts w:ascii="Arial" w:hAnsi="Arial" w:cs="Arial"/>
        </w:rPr>
        <w:t xml:space="preserve">, </w:t>
      </w:r>
      <w:r w:rsidR="00597A0F" w:rsidRPr="00597A0F">
        <w:rPr>
          <w:rFonts w:ascii="Arial" w:hAnsi="Arial" w:cs="Arial"/>
        </w:rPr>
        <w:t>Listen</w:t>
      </w:r>
      <w:r w:rsidR="00597A0F" w:rsidRPr="00597A0F">
        <w:rPr>
          <w:rFonts w:ascii="Arial" w:hAnsi="Arial" w:cs="Arial"/>
        </w:rPr>
        <w:t>,</w:t>
      </w:r>
      <w:r w:rsidR="00597A0F" w:rsidRPr="00597A0F">
        <w:rPr>
          <w:rFonts w:ascii="Arial" w:hAnsi="Arial" w:cs="Arial"/>
        </w:rPr>
        <w:t xml:space="preserve"> Explore</w:t>
      </w:r>
      <w:r w:rsidR="00597A0F" w:rsidRPr="00597A0F">
        <w:rPr>
          <w:rFonts w:ascii="Arial" w:hAnsi="Arial" w:cs="Arial"/>
        </w:rPr>
        <w:t>,</w:t>
      </w:r>
      <w:r w:rsidR="00597A0F" w:rsidRPr="00597A0F">
        <w:rPr>
          <w:rFonts w:ascii="Arial" w:hAnsi="Arial" w:cs="Arial"/>
        </w:rPr>
        <w:t xml:space="preserve"> Action</w:t>
      </w:r>
      <w:r w:rsidR="00597A0F" w:rsidRPr="00597A0F">
        <w:rPr>
          <w:rFonts w:ascii="Arial" w:hAnsi="Arial" w:cs="Arial"/>
        </w:rPr>
        <w:t>,</w:t>
      </w:r>
      <w:r w:rsidR="00597A0F" w:rsidRPr="00597A0F">
        <w:rPr>
          <w:rFonts w:ascii="Arial" w:hAnsi="Arial" w:cs="Arial"/>
        </w:rPr>
        <w:t xml:space="preserve"> Review</w:t>
      </w:r>
      <w:r w:rsidR="00597A0F" w:rsidRPr="00597A0F">
        <w:rPr>
          <w:rFonts w:ascii="Arial" w:hAnsi="Arial" w:cs="Arial"/>
        </w:rPr>
        <w:t xml:space="preserve">). </w:t>
      </w:r>
    </w:p>
    <w:p w14:paraId="019A77C3" w14:textId="77777777" w:rsidR="00472E3E" w:rsidRPr="00520487" w:rsidRDefault="00472E3E" w:rsidP="00520487">
      <w:pPr>
        <w:spacing w:after="0" w:line="240" w:lineRule="auto"/>
        <w:rPr>
          <w:rFonts w:ascii="Times New Roman" w:eastAsia="Times New Roman" w:hAnsi="Times New Roman" w:cs="Times New Roman"/>
          <w:kern w:val="0"/>
          <w:sz w:val="24"/>
          <w:szCs w:val="24"/>
          <w:lang w:eastAsia="en-GB"/>
          <w14:ligatures w14:val="none"/>
        </w:rPr>
      </w:pPr>
    </w:p>
    <w:p w14:paraId="11C26965" w14:textId="5A53EB94" w:rsidR="00D45916" w:rsidRDefault="00D45916" w:rsidP="0043475B">
      <w:bookmarkStart w:id="3" w:name="_Toc185803358"/>
      <w:r w:rsidRPr="00D45916">
        <w:rPr>
          <w:rStyle w:val="Heading3Char"/>
        </w:rPr>
        <w:t>Reflection on Practical 1</w:t>
      </w:r>
      <w:r>
        <w:rPr>
          <w:rStyle w:val="Heading3Char"/>
          <w:rFonts w:ascii="Arial" w:hAnsi="Arial" w:cs="Arial"/>
        </w:rPr>
        <w:t xml:space="preserve"> </w:t>
      </w:r>
      <w:r w:rsidR="00620991">
        <w:rPr>
          <w:rStyle w:val="Heading3Char"/>
          <w:rFonts w:ascii="Arial" w:hAnsi="Arial" w:cs="Arial"/>
        </w:rPr>
        <w:t>– Coaching session</w:t>
      </w:r>
      <w:bookmarkEnd w:id="3"/>
      <w:r w:rsidR="00620991">
        <w:rPr>
          <w:rStyle w:val="Heading3Char"/>
          <w:rFonts w:ascii="Arial" w:hAnsi="Arial" w:cs="Arial"/>
        </w:rPr>
        <w:t xml:space="preserve"> </w:t>
      </w:r>
    </w:p>
    <w:p w14:paraId="0C4F2A55" w14:textId="2B2A65B5" w:rsidR="00620991" w:rsidRDefault="00620991" w:rsidP="0043475B">
      <w:pPr>
        <w:rPr>
          <w:rFonts w:ascii="Arial" w:hAnsi="Arial" w:cs="Arial"/>
        </w:rPr>
      </w:pPr>
      <w:r>
        <w:rPr>
          <w:rFonts w:ascii="Arial" w:hAnsi="Arial" w:cs="Arial"/>
        </w:rPr>
        <w:t>About Kolb’s reflective cycle</w:t>
      </w:r>
    </w:p>
    <w:p w14:paraId="7F402472" w14:textId="6EC443AA" w:rsidR="00FE1048" w:rsidRPr="00597A0F" w:rsidRDefault="00FE1048" w:rsidP="00597A0F">
      <w:pPr>
        <w:spacing w:line="360" w:lineRule="auto"/>
        <w:jc w:val="both"/>
        <w:rPr>
          <w:rFonts w:ascii="Arial" w:hAnsi="Arial" w:cs="Arial"/>
        </w:rPr>
      </w:pPr>
      <w:r w:rsidRPr="00597A0F">
        <w:rPr>
          <w:rFonts w:ascii="Arial" w:hAnsi="Arial" w:cs="Arial"/>
        </w:rPr>
        <w:t>Kolb's learning cycle is widely recognised as an effective learning model; for instance, in medical education, it provides a strong connection between theory, simulation training, and clinical practice (</w:t>
      </w:r>
      <w:proofErr w:type="spellStart"/>
      <w:r w:rsidRPr="00597A0F">
        <w:rPr>
          <w:rFonts w:ascii="Arial" w:hAnsi="Arial" w:cs="Arial"/>
        </w:rPr>
        <w:t>Wijnen</w:t>
      </w:r>
      <w:proofErr w:type="spellEnd"/>
      <w:r w:rsidRPr="00597A0F">
        <w:rPr>
          <w:rFonts w:ascii="Arial" w:hAnsi="Arial" w:cs="Arial"/>
        </w:rPr>
        <w:t xml:space="preserve">-Meijer et al., 2022). It relies on the assumption that learning can be </w:t>
      </w:r>
      <w:r w:rsidRPr="00597A0F">
        <w:rPr>
          <w:rFonts w:ascii="Arial" w:hAnsi="Arial" w:cs="Arial"/>
        </w:rPr>
        <w:lastRenderedPageBreak/>
        <w:t>most effectively done by going through a cycle of four stages: experiencing something ("concrete experience"), thinking back on it ("reflective observation"), learning from it ("abstract conceptualisation"), and putting what you've learnt into practice ("active experimentation").</w:t>
      </w:r>
    </w:p>
    <w:p w14:paraId="194279BC" w14:textId="3C67D829" w:rsidR="005B7FD2" w:rsidRPr="00597A0F" w:rsidRDefault="005B7FD2" w:rsidP="00597A0F">
      <w:pPr>
        <w:spacing w:line="360" w:lineRule="auto"/>
        <w:jc w:val="both"/>
        <w:rPr>
          <w:rFonts w:ascii="Arial" w:hAnsi="Arial" w:cs="Arial"/>
        </w:rPr>
      </w:pPr>
      <w:r w:rsidRPr="00597A0F">
        <w:rPr>
          <w:rFonts w:ascii="Arial" w:hAnsi="Arial" w:cs="Arial"/>
        </w:rPr>
        <w:t>Students in nursing school used Kolb's experiential learning model to choose their preferred learning style and method. In their report, the students described a particular day using the phases of Kolb's reflective cycle.</w:t>
      </w:r>
      <w:r w:rsidR="00793D6E" w:rsidRPr="00597A0F">
        <w:rPr>
          <w:rFonts w:ascii="Arial" w:hAnsi="Arial" w:cs="Arial"/>
        </w:rPr>
        <w:t xml:space="preserve"> In the concrete experience step, the students described their experience of the day.  They gave exact details of what happened like the location and time. The description covered the person's feelings and emotions during the event. In the next step, reflective observation, the students described feelings, ideas, and observations about the day and how important this was. The abstract conceptualisation step expanded on the person's newly learnt information. Following that, the idea or </w:t>
      </w:r>
      <w:r w:rsidR="007A4873" w:rsidRPr="00597A0F">
        <w:rPr>
          <w:rFonts w:ascii="Arial" w:hAnsi="Arial" w:cs="Arial"/>
        </w:rPr>
        <w:t>information was</w:t>
      </w:r>
      <w:r w:rsidR="00793D6E" w:rsidRPr="00597A0F">
        <w:rPr>
          <w:rFonts w:ascii="Arial" w:hAnsi="Arial" w:cs="Arial"/>
        </w:rPr>
        <w:t xml:space="preserve"> clarified and further explored by examining its pros and cons</w:t>
      </w:r>
      <w:r w:rsidR="007A4873" w:rsidRPr="00597A0F">
        <w:rPr>
          <w:rFonts w:ascii="Arial" w:hAnsi="Arial" w:cs="Arial"/>
        </w:rPr>
        <w:t>. During the active experimentation phase, the students used what they had learnt in their work environment. Using the four cycles to write about the experience showed more of an understanding of the lesson that was learnt. It facilitated the growth of knowledge that could be applied in improving nursing practice. Additionally, it made students study teaching strategies they didn't like</w:t>
      </w:r>
      <w:r w:rsidR="00793D6E" w:rsidRPr="00597A0F">
        <w:rPr>
          <w:rFonts w:ascii="Arial" w:hAnsi="Arial" w:cs="Arial"/>
        </w:rPr>
        <w:t xml:space="preserve"> (Hartley, 2010).</w:t>
      </w:r>
      <w:r w:rsidR="007A4873" w:rsidRPr="00597A0F">
        <w:rPr>
          <w:rFonts w:ascii="Arial" w:hAnsi="Arial" w:cs="Arial"/>
        </w:rPr>
        <w:t xml:space="preserve"> As you can see this reflective method can be used in any domain or type of work. This is the reason for deciding it to use it to describe my reflective experience from the coaching roleplay.</w:t>
      </w:r>
    </w:p>
    <w:p w14:paraId="093B38E9" w14:textId="6B67160F" w:rsidR="00620991" w:rsidRPr="00597A0F" w:rsidRDefault="00620991" w:rsidP="00597A0F">
      <w:pPr>
        <w:spacing w:line="360" w:lineRule="auto"/>
        <w:jc w:val="both"/>
        <w:rPr>
          <w:rFonts w:ascii="Arial" w:hAnsi="Arial" w:cs="Arial"/>
        </w:rPr>
      </w:pPr>
      <w:r w:rsidRPr="00597A0F">
        <w:rPr>
          <w:rFonts w:ascii="Arial" w:hAnsi="Arial" w:cs="Arial"/>
        </w:rPr>
        <w:t xml:space="preserve">My reflection using Kolb’s learning </w:t>
      </w:r>
      <w:proofErr w:type="gramStart"/>
      <w:r w:rsidRPr="00597A0F">
        <w:rPr>
          <w:rFonts w:ascii="Arial" w:hAnsi="Arial" w:cs="Arial"/>
        </w:rPr>
        <w:t>cycle</w:t>
      </w:r>
      <w:proofErr w:type="gramEnd"/>
    </w:p>
    <w:p w14:paraId="449B1C0D" w14:textId="41FEB4FB" w:rsidR="007A4873" w:rsidRPr="00597A0F" w:rsidRDefault="00FE1048" w:rsidP="00597A0F">
      <w:pPr>
        <w:spacing w:line="360" w:lineRule="auto"/>
        <w:jc w:val="both"/>
        <w:rPr>
          <w:rFonts w:ascii="Arial" w:hAnsi="Arial" w:cs="Arial"/>
        </w:rPr>
      </w:pPr>
      <w:r w:rsidRPr="00597A0F">
        <w:rPr>
          <w:rFonts w:ascii="Arial" w:hAnsi="Arial" w:cs="Arial"/>
          <w:u w:val="single"/>
        </w:rPr>
        <w:t>What I experienced</w:t>
      </w:r>
      <w:r w:rsidRPr="00597A0F">
        <w:rPr>
          <w:rFonts w:ascii="Arial" w:hAnsi="Arial" w:cs="Arial"/>
        </w:rPr>
        <w:t xml:space="preserve">: </w:t>
      </w:r>
      <w:r w:rsidR="00496722" w:rsidRPr="00597A0F">
        <w:rPr>
          <w:rFonts w:ascii="Arial" w:hAnsi="Arial" w:cs="Arial"/>
        </w:rPr>
        <w:t xml:space="preserve">In this roleplay I was the coach, and my colleague was the </w:t>
      </w:r>
      <w:proofErr w:type="spellStart"/>
      <w:r w:rsidR="00496722" w:rsidRPr="00597A0F">
        <w:rPr>
          <w:rFonts w:ascii="Arial" w:hAnsi="Arial" w:cs="Arial"/>
        </w:rPr>
        <w:t>coachee</w:t>
      </w:r>
      <w:proofErr w:type="spellEnd"/>
      <w:r w:rsidR="00496722" w:rsidRPr="00597A0F">
        <w:rPr>
          <w:rFonts w:ascii="Arial" w:hAnsi="Arial" w:cs="Arial"/>
        </w:rPr>
        <w:t xml:space="preserve"> who was due for a promotion and someone else was chosen instead and he was disappointed and wanted to resign. I was supposed to listen to his issue and make him realise if resigning was the right thing for him.</w:t>
      </w:r>
      <w:r w:rsidR="00F84333" w:rsidRPr="00597A0F">
        <w:rPr>
          <w:rFonts w:ascii="Arial" w:hAnsi="Arial" w:cs="Arial"/>
        </w:rPr>
        <w:t xml:space="preserve"> This was not my first experience of the roleplay as I did it before in practice for other course modules and it was more like a continuous learning practice of reflection.</w:t>
      </w:r>
      <w:r w:rsidR="00496722" w:rsidRPr="00597A0F">
        <w:rPr>
          <w:rFonts w:ascii="Arial" w:hAnsi="Arial" w:cs="Arial"/>
        </w:rPr>
        <w:t xml:space="preserve"> I think I did well</w:t>
      </w:r>
      <w:r w:rsidR="00AF1BE2" w:rsidRPr="00597A0F">
        <w:rPr>
          <w:rFonts w:ascii="Arial" w:hAnsi="Arial" w:cs="Arial"/>
        </w:rPr>
        <w:t xml:space="preserve">, most of the time I asked open-ended questions and waited for the </w:t>
      </w:r>
      <w:proofErr w:type="spellStart"/>
      <w:r w:rsidR="00AF1BE2" w:rsidRPr="00597A0F">
        <w:rPr>
          <w:rFonts w:ascii="Arial" w:hAnsi="Arial" w:cs="Arial"/>
        </w:rPr>
        <w:t>coachee</w:t>
      </w:r>
      <w:proofErr w:type="spellEnd"/>
      <w:r w:rsidR="00AF1BE2" w:rsidRPr="00597A0F">
        <w:rPr>
          <w:rFonts w:ascii="Arial" w:hAnsi="Arial" w:cs="Arial"/>
        </w:rPr>
        <w:t xml:space="preserve"> to answer. I tried to be </w:t>
      </w:r>
      <w:r w:rsidR="00F84333" w:rsidRPr="00597A0F">
        <w:rPr>
          <w:rFonts w:ascii="Arial" w:hAnsi="Arial" w:cs="Arial"/>
        </w:rPr>
        <w:t>calm,</w:t>
      </w:r>
      <w:r w:rsidR="00AF1BE2" w:rsidRPr="00597A0F">
        <w:rPr>
          <w:rFonts w:ascii="Arial" w:hAnsi="Arial" w:cs="Arial"/>
        </w:rPr>
        <w:t xml:space="preserve"> but I think because of confidence issues I paid more attention to the session to finish quicker than to the job I had to do. </w:t>
      </w:r>
      <w:r w:rsidR="00F84333" w:rsidRPr="00597A0F">
        <w:rPr>
          <w:rFonts w:ascii="Arial" w:hAnsi="Arial" w:cs="Arial"/>
        </w:rPr>
        <w:t>Overall,</w:t>
      </w:r>
      <w:r w:rsidR="00AF1BE2" w:rsidRPr="00597A0F">
        <w:rPr>
          <w:rFonts w:ascii="Arial" w:hAnsi="Arial" w:cs="Arial"/>
        </w:rPr>
        <w:t xml:space="preserve"> I think I did well</w:t>
      </w:r>
      <w:r w:rsidR="00F84333" w:rsidRPr="00597A0F">
        <w:rPr>
          <w:rFonts w:ascii="Arial" w:hAnsi="Arial" w:cs="Arial"/>
        </w:rPr>
        <w:t xml:space="preserve">, managing to get to the end of the roleplay. </w:t>
      </w:r>
    </w:p>
    <w:p w14:paraId="03FB92BC" w14:textId="2D818C66" w:rsidR="00F84333" w:rsidRPr="00597A0F" w:rsidRDefault="00FE1048" w:rsidP="00597A0F">
      <w:pPr>
        <w:spacing w:line="360" w:lineRule="auto"/>
        <w:jc w:val="both"/>
        <w:rPr>
          <w:rFonts w:ascii="Arial" w:hAnsi="Arial" w:cs="Arial"/>
        </w:rPr>
      </w:pPr>
      <w:bookmarkStart w:id="4" w:name="_Hlk185782313"/>
      <w:r w:rsidRPr="00597A0F">
        <w:rPr>
          <w:rFonts w:ascii="Arial" w:hAnsi="Arial" w:cs="Arial"/>
          <w:u w:val="single"/>
        </w:rPr>
        <w:t>Reflective observation</w:t>
      </w:r>
      <w:bookmarkEnd w:id="4"/>
      <w:r w:rsidRPr="00597A0F">
        <w:rPr>
          <w:rFonts w:ascii="Arial" w:hAnsi="Arial" w:cs="Arial"/>
        </w:rPr>
        <w:t>: Thinking back on i</w:t>
      </w:r>
      <w:r w:rsidR="00F84333" w:rsidRPr="00597A0F">
        <w:rPr>
          <w:rFonts w:ascii="Arial" w:hAnsi="Arial" w:cs="Arial"/>
        </w:rPr>
        <w:t>t I tried to ask questions and go through the GROW model stages as requested.</w:t>
      </w:r>
      <w:r w:rsidR="00620991" w:rsidRPr="00597A0F">
        <w:rPr>
          <w:rFonts w:ascii="Arial" w:hAnsi="Arial" w:cs="Arial"/>
        </w:rPr>
        <w:t xml:space="preserve"> I did manage to make the </w:t>
      </w:r>
      <w:proofErr w:type="spellStart"/>
      <w:r w:rsidR="00620991" w:rsidRPr="00597A0F">
        <w:rPr>
          <w:rFonts w:ascii="Arial" w:hAnsi="Arial" w:cs="Arial"/>
        </w:rPr>
        <w:t>coachee</w:t>
      </w:r>
      <w:proofErr w:type="spellEnd"/>
      <w:r w:rsidR="00620991" w:rsidRPr="00597A0F">
        <w:rPr>
          <w:rFonts w:ascii="Arial" w:hAnsi="Arial" w:cs="Arial"/>
        </w:rPr>
        <w:t xml:space="preserve"> realise what happened and why he wasn’t promoted; that help is there, only needs to ask. </w:t>
      </w:r>
      <w:r w:rsidR="00F84333" w:rsidRPr="00597A0F">
        <w:rPr>
          <w:rFonts w:ascii="Arial" w:hAnsi="Arial" w:cs="Arial"/>
        </w:rPr>
        <w:t xml:space="preserve"> Of course, there are details that I </w:t>
      </w:r>
      <w:r w:rsidR="00E37446" w:rsidRPr="00597A0F">
        <w:rPr>
          <w:rFonts w:ascii="Arial" w:hAnsi="Arial" w:cs="Arial"/>
        </w:rPr>
        <w:t>missed,</w:t>
      </w:r>
      <w:r w:rsidR="00B836D3" w:rsidRPr="00597A0F">
        <w:rPr>
          <w:rFonts w:ascii="Arial" w:hAnsi="Arial" w:cs="Arial"/>
        </w:rPr>
        <w:t xml:space="preserve"> </w:t>
      </w:r>
      <w:r w:rsidR="00F84333" w:rsidRPr="00597A0F">
        <w:rPr>
          <w:rFonts w:ascii="Arial" w:hAnsi="Arial" w:cs="Arial"/>
        </w:rPr>
        <w:t>or I forgot because of lack of confidence, I was stressed about time as well.</w:t>
      </w:r>
      <w:r w:rsidR="00F84333" w:rsidRPr="00597A0F">
        <w:rPr>
          <w:rFonts w:ascii="Arial" w:hAnsi="Arial" w:cs="Arial"/>
        </w:rPr>
        <w:t xml:space="preserve"> </w:t>
      </w:r>
      <w:r w:rsidR="00F84333" w:rsidRPr="00597A0F">
        <w:rPr>
          <w:rFonts w:ascii="Arial" w:hAnsi="Arial" w:cs="Arial"/>
        </w:rPr>
        <w:t>T</w:t>
      </w:r>
      <w:r w:rsidR="00F84333" w:rsidRPr="00597A0F">
        <w:rPr>
          <w:rFonts w:ascii="Arial" w:hAnsi="Arial" w:cs="Arial"/>
        </w:rPr>
        <w:t xml:space="preserve">here are things I need to work on like time management, confidence and go through all </w:t>
      </w:r>
      <w:r w:rsidR="00F84333" w:rsidRPr="00597A0F">
        <w:rPr>
          <w:rFonts w:ascii="Arial" w:hAnsi="Arial" w:cs="Arial"/>
        </w:rPr>
        <w:lastRenderedPageBreak/>
        <w:t>stages of the GROW model because I did not summarise what was discussed at the end of the session.</w:t>
      </w:r>
    </w:p>
    <w:p w14:paraId="74B36490" w14:textId="148C9910" w:rsidR="00FE1048" w:rsidRPr="00597A0F" w:rsidRDefault="00E37446" w:rsidP="00597A0F">
      <w:pPr>
        <w:spacing w:line="360" w:lineRule="auto"/>
        <w:jc w:val="both"/>
        <w:rPr>
          <w:rFonts w:ascii="Arial" w:hAnsi="Arial" w:cs="Arial"/>
        </w:rPr>
      </w:pPr>
      <w:r w:rsidRPr="00597A0F">
        <w:rPr>
          <w:rFonts w:ascii="Arial" w:hAnsi="Arial" w:cs="Arial"/>
          <w:u w:val="single"/>
        </w:rPr>
        <w:t>Abstract</w:t>
      </w:r>
      <w:r w:rsidR="00FE1048" w:rsidRPr="00597A0F">
        <w:rPr>
          <w:rFonts w:ascii="Arial" w:hAnsi="Arial" w:cs="Arial"/>
          <w:u w:val="single"/>
        </w:rPr>
        <w:t xml:space="preserve"> conceptualisation</w:t>
      </w:r>
      <w:r w:rsidR="00FE1048" w:rsidRPr="00597A0F">
        <w:rPr>
          <w:rFonts w:ascii="Arial" w:hAnsi="Arial" w:cs="Arial"/>
        </w:rPr>
        <w:t xml:space="preserve"> or </w:t>
      </w:r>
      <w:r w:rsidR="006C5F0E" w:rsidRPr="00597A0F">
        <w:rPr>
          <w:rFonts w:ascii="Arial" w:hAnsi="Arial" w:cs="Arial"/>
        </w:rPr>
        <w:t>learning from i</w:t>
      </w:r>
      <w:r w:rsidR="00B836D3" w:rsidRPr="00597A0F">
        <w:rPr>
          <w:rFonts w:ascii="Arial" w:hAnsi="Arial" w:cs="Arial"/>
        </w:rPr>
        <w:t xml:space="preserve">t: What I learnt from this experience </w:t>
      </w:r>
      <w:r w:rsidRPr="00597A0F">
        <w:rPr>
          <w:rFonts w:ascii="Arial" w:hAnsi="Arial" w:cs="Arial"/>
        </w:rPr>
        <w:t>is that I came more prepared from the last time I had a roleplay, and this helped me. Also, I learnt that every session is different and every time I reflect on some experience is different than before because time, space, people, and circumstances are different. And you must react to this and adapt plus the more I think back at this role play the more I remember from what happened and it helps me work on what was good or bad.</w:t>
      </w:r>
      <w:r w:rsidR="00620991" w:rsidRPr="00597A0F">
        <w:rPr>
          <w:rFonts w:ascii="Arial" w:hAnsi="Arial" w:cs="Arial"/>
        </w:rPr>
        <w:t xml:space="preserve"> </w:t>
      </w:r>
    </w:p>
    <w:p w14:paraId="0EB88589" w14:textId="2148EFCB" w:rsidR="006C5F0E" w:rsidRPr="00597A0F" w:rsidRDefault="006C5F0E" w:rsidP="00597A0F">
      <w:pPr>
        <w:spacing w:line="360" w:lineRule="auto"/>
        <w:jc w:val="both"/>
        <w:rPr>
          <w:rFonts w:ascii="Arial" w:hAnsi="Arial" w:cs="Arial"/>
        </w:rPr>
      </w:pPr>
      <w:r w:rsidRPr="00597A0F">
        <w:rPr>
          <w:rFonts w:ascii="Arial" w:hAnsi="Arial" w:cs="Arial"/>
          <w:u w:val="single"/>
        </w:rPr>
        <w:t>Active experimentation</w:t>
      </w:r>
      <w:r w:rsidRPr="00597A0F">
        <w:rPr>
          <w:rFonts w:ascii="Arial" w:hAnsi="Arial" w:cs="Arial"/>
        </w:rPr>
        <w:t xml:space="preserve"> or practicing what I have </w:t>
      </w:r>
      <w:r w:rsidR="00E37446" w:rsidRPr="00597A0F">
        <w:rPr>
          <w:rFonts w:ascii="Arial" w:hAnsi="Arial" w:cs="Arial"/>
        </w:rPr>
        <w:t xml:space="preserve">learnt: This roleplay was for a course I studied, and the reflection was part of the learning process that helped me with assignments or roleplays. But it was also something that will be helping me in everyday life. The concept of reflection can be applied in any field, work or personal experiences and I have tried to do it in my personal life. And it helped me analyse </w:t>
      </w:r>
      <w:r w:rsidR="00620991" w:rsidRPr="00597A0F">
        <w:rPr>
          <w:rFonts w:ascii="Arial" w:hAnsi="Arial" w:cs="Arial"/>
        </w:rPr>
        <w:t xml:space="preserve">situations and things that I did good or bad, is making me a better person. Is improving the way I think and is helping with my emotional intelligence. </w:t>
      </w:r>
    </w:p>
    <w:p w14:paraId="65254F1E" w14:textId="17F24474" w:rsidR="0043475B" w:rsidRDefault="00D45916" w:rsidP="00D45916">
      <w:pPr>
        <w:pStyle w:val="Heading3"/>
      </w:pPr>
      <w:bookmarkStart w:id="5" w:name="_Toc185803359"/>
      <w:r w:rsidRPr="00D45916">
        <w:t xml:space="preserve">Reflection on Practical 2 </w:t>
      </w:r>
      <w:r w:rsidR="00620991">
        <w:t>– Mentoring session</w:t>
      </w:r>
      <w:bookmarkEnd w:id="5"/>
    </w:p>
    <w:p w14:paraId="5B235C1B" w14:textId="63E035D3" w:rsidR="00101ECD" w:rsidRPr="00597A0F" w:rsidRDefault="00101ECD" w:rsidP="00597A0F">
      <w:pPr>
        <w:spacing w:line="360" w:lineRule="auto"/>
        <w:jc w:val="both"/>
        <w:rPr>
          <w:rFonts w:ascii="Arial" w:hAnsi="Arial" w:cs="Arial"/>
        </w:rPr>
      </w:pPr>
      <w:r w:rsidRPr="00597A0F">
        <w:rPr>
          <w:rFonts w:ascii="Arial" w:hAnsi="Arial" w:cs="Arial"/>
        </w:rPr>
        <w:t xml:space="preserve">For the mentoring session I also used Kolb’s reflective cycle because I used it mostly to practice at school or in my life and I found that it worked for me and </w:t>
      </w:r>
      <w:r w:rsidR="00990A56" w:rsidRPr="00597A0F">
        <w:rPr>
          <w:rFonts w:ascii="Arial" w:hAnsi="Arial" w:cs="Arial"/>
        </w:rPr>
        <w:t>as Kolb (1984) said that “we learn with experience”, it is true that you do learn from experience.</w:t>
      </w:r>
    </w:p>
    <w:p w14:paraId="72AFB04A" w14:textId="47811B81" w:rsidR="00990A56" w:rsidRPr="00597A0F" w:rsidRDefault="00990A56" w:rsidP="00597A0F">
      <w:pPr>
        <w:spacing w:line="360" w:lineRule="auto"/>
        <w:jc w:val="both"/>
        <w:rPr>
          <w:rFonts w:ascii="Arial" w:hAnsi="Arial" w:cs="Arial"/>
          <w:u w:val="single"/>
        </w:rPr>
      </w:pPr>
      <w:r w:rsidRPr="00597A0F">
        <w:rPr>
          <w:rFonts w:ascii="Arial" w:hAnsi="Arial" w:cs="Arial"/>
          <w:u w:val="single"/>
        </w:rPr>
        <w:t>What I experienced</w:t>
      </w:r>
      <w:r w:rsidRPr="00597A0F">
        <w:rPr>
          <w:rFonts w:ascii="Arial" w:hAnsi="Arial" w:cs="Arial"/>
          <w:u w:val="single"/>
        </w:rPr>
        <w:t>:</w:t>
      </w:r>
      <w:r w:rsidRPr="00597A0F">
        <w:rPr>
          <w:rFonts w:ascii="Arial" w:hAnsi="Arial" w:cs="Arial"/>
        </w:rPr>
        <w:t xml:space="preserve">  In this roleplay I was a mentor for </w:t>
      </w:r>
      <w:r w:rsidRPr="00597A0F">
        <w:rPr>
          <w:rFonts w:ascii="Arial" w:hAnsi="Arial" w:cs="Arial"/>
        </w:rPr>
        <w:t>a member of staff</w:t>
      </w:r>
      <w:r w:rsidR="00F27B34" w:rsidRPr="00597A0F">
        <w:rPr>
          <w:rFonts w:ascii="Arial" w:hAnsi="Arial" w:cs="Arial"/>
        </w:rPr>
        <w:t xml:space="preserve"> </w:t>
      </w:r>
      <w:r w:rsidR="00F27B34" w:rsidRPr="00597A0F">
        <w:rPr>
          <w:rFonts w:ascii="Arial" w:hAnsi="Arial" w:cs="Arial"/>
        </w:rPr>
        <w:t>who was enrolled in a mentoring programme for career development</w:t>
      </w:r>
      <w:r w:rsidR="00F27B34" w:rsidRPr="00597A0F">
        <w:rPr>
          <w:rFonts w:ascii="Arial" w:hAnsi="Arial" w:cs="Arial"/>
        </w:rPr>
        <w:t>,</w:t>
      </w:r>
      <w:r w:rsidRPr="00597A0F">
        <w:rPr>
          <w:rFonts w:ascii="Arial" w:hAnsi="Arial" w:cs="Arial"/>
        </w:rPr>
        <w:t xml:space="preserve"> wanting to improve their skills and abilities</w:t>
      </w:r>
      <w:r w:rsidR="00F27B34" w:rsidRPr="00597A0F">
        <w:rPr>
          <w:rFonts w:ascii="Arial" w:hAnsi="Arial" w:cs="Arial"/>
        </w:rPr>
        <w:t>. I again followed with the theory tools to go with the session. I asked questions and I gave advice.</w:t>
      </w:r>
      <w:r w:rsidR="00500BCD" w:rsidRPr="00597A0F">
        <w:rPr>
          <w:rFonts w:ascii="Arial" w:hAnsi="Arial" w:cs="Arial"/>
        </w:rPr>
        <w:t xml:space="preserve"> The conversation in this session was more relaxed but I had mixed feelings about what I was supposed to do. I think because I recently played the role of the coach in a similar situation.</w:t>
      </w:r>
      <w:r w:rsidR="007E2CD4" w:rsidRPr="00597A0F">
        <w:rPr>
          <w:rFonts w:ascii="Arial" w:hAnsi="Arial" w:cs="Arial"/>
        </w:rPr>
        <w:t xml:space="preserve"> I was also more distracted, I moved a lot and babbled.</w:t>
      </w:r>
    </w:p>
    <w:p w14:paraId="08DB2171" w14:textId="1CFCBAF0" w:rsidR="00990A56" w:rsidRPr="00597A0F" w:rsidRDefault="00990A56" w:rsidP="00597A0F">
      <w:pPr>
        <w:spacing w:line="360" w:lineRule="auto"/>
        <w:jc w:val="both"/>
        <w:rPr>
          <w:rFonts w:ascii="Arial" w:hAnsi="Arial" w:cs="Arial"/>
          <w:u w:val="single"/>
        </w:rPr>
      </w:pPr>
      <w:r w:rsidRPr="00597A0F">
        <w:rPr>
          <w:rFonts w:ascii="Arial" w:hAnsi="Arial" w:cs="Arial"/>
          <w:u w:val="single"/>
        </w:rPr>
        <w:t>Reflective observation</w:t>
      </w:r>
      <w:r w:rsidRPr="00597A0F">
        <w:rPr>
          <w:rFonts w:ascii="Arial" w:hAnsi="Arial" w:cs="Arial"/>
        </w:rPr>
        <w:t>:</w:t>
      </w:r>
      <w:r w:rsidR="00F27B34" w:rsidRPr="00597A0F">
        <w:rPr>
          <w:rFonts w:ascii="Arial" w:hAnsi="Arial" w:cs="Arial"/>
        </w:rPr>
        <w:t xml:space="preserve"> I don’t know </w:t>
      </w:r>
      <w:r w:rsidR="00500BCD" w:rsidRPr="00597A0F">
        <w:rPr>
          <w:rFonts w:ascii="Arial" w:hAnsi="Arial" w:cs="Arial"/>
        </w:rPr>
        <w:t xml:space="preserve">if I did good </w:t>
      </w:r>
      <w:r w:rsidR="00F27B34" w:rsidRPr="00597A0F">
        <w:rPr>
          <w:rFonts w:ascii="Arial" w:hAnsi="Arial" w:cs="Arial"/>
        </w:rPr>
        <w:t xml:space="preserve">because I did not receive any feedback like for the coaching session. But I did notice that I was confused here. During the session I was thinking about both coaching and mentoring and how these should be done because are very similar. I was distracted and </w:t>
      </w:r>
      <w:r w:rsidR="00500BCD" w:rsidRPr="00597A0F">
        <w:rPr>
          <w:rFonts w:ascii="Arial" w:hAnsi="Arial" w:cs="Arial"/>
        </w:rPr>
        <w:t>did not know if I was supposed to give advice or not. I think I mixed things and didn’t put the right questions</w:t>
      </w:r>
      <w:r w:rsidR="007E2CD4" w:rsidRPr="00597A0F">
        <w:rPr>
          <w:rFonts w:ascii="Arial" w:hAnsi="Arial" w:cs="Arial"/>
        </w:rPr>
        <w:t xml:space="preserve"> for my partner who</w:t>
      </w:r>
      <w:r w:rsidR="00AB5E3C" w:rsidRPr="00597A0F">
        <w:rPr>
          <w:rFonts w:ascii="Arial" w:hAnsi="Arial" w:cs="Arial"/>
        </w:rPr>
        <w:t xml:space="preserve"> </w:t>
      </w:r>
      <w:r w:rsidR="00A55630" w:rsidRPr="00597A0F">
        <w:rPr>
          <w:rFonts w:ascii="Arial" w:hAnsi="Arial" w:cs="Arial"/>
        </w:rPr>
        <w:t>a mentee was</w:t>
      </w:r>
      <w:r w:rsidR="00AB5E3C" w:rsidRPr="00597A0F">
        <w:rPr>
          <w:rFonts w:ascii="Arial" w:hAnsi="Arial" w:cs="Arial"/>
        </w:rPr>
        <w:t xml:space="preserve"> </w:t>
      </w:r>
      <w:r w:rsidR="007E2CD4" w:rsidRPr="00597A0F">
        <w:rPr>
          <w:rFonts w:ascii="Arial" w:hAnsi="Arial" w:cs="Arial"/>
        </w:rPr>
        <w:t>this time.</w:t>
      </w:r>
    </w:p>
    <w:p w14:paraId="67A1128D" w14:textId="3C1B2815" w:rsidR="00990A56" w:rsidRPr="00597A0F" w:rsidRDefault="00990A56" w:rsidP="00597A0F">
      <w:pPr>
        <w:spacing w:line="360" w:lineRule="auto"/>
        <w:jc w:val="both"/>
        <w:rPr>
          <w:rFonts w:ascii="Arial" w:hAnsi="Arial" w:cs="Arial"/>
          <w:u w:val="single"/>
        </w:rPr>
      </w:pPr>
      <w:r w:rsidRPr="00597A0F">
        <w:rPr>
          <w:rFonts w:ascii="Arial" w:hAnsi="Arial" w:cs="Arial"/>
          <w:u w:val="single"/>
        </w:rPr>
        <w:t>Abstract conceptualisation</w:t>
      </w:r>
      <w:r w:rsidRPr="00597A0F">
        <w:rPr>
          <w:rFonts w:ascii="Arial" w:hAnsi="Arial" w:cs="Arial"/>
          <w:u w:val="single"/>
        </w:rPr>
        <w:t>:</w:t>
      </w:r>
      <w:r w:rsidR="00500BCD" w:rsidRPr="00597A0F">
        <w:rPr>
          <w:rFonts w:ascii="Arial" w:hAnsi="Arial" w:cs="Arial"/>
          <w:u w:val="single"/>
        </w:rPr>
        <w:t xml:space="preserve"> </w:t>
      </w:r>
      <w:r w:rsidR="007E2CD4" w:rsidRPr="00597A0F">
        <w:rPr>
          <w:rFonts w:ascii="Arial" w:hAnsi="Arial" w:cs="Arial"/>
        </w:rPr>
        <w:t xml:space="preserve">I tried not to forget things like I did last time with the roleplay. I was more confident and even summarised what we did at the end of the session, but I was confused during the session always thinking about my coaching session. </w:t>
      </w:r>
      <w:r w:rsidR="007E2CD4" w:rsidRPr="00597A0F">
        <w:rPr>
          <w:rFonts w:ascii="Arial" w:hAnsi="Arial" w:cs="Arial"/>
          <w:u w:val="single"/>
        </w:rPr>
        <w:t xml:space="preserve"> </w:t>
      </w:r>
      <w:r w:rsidR="007E2CD4" w:rsidRPr="00597A0F">
        <w:rPr>
          <w:rFonts w:ascii="Arial" w:hAnsi="Arial" w:cs="Arial"/>
        </w:rPr>
        <w:t>W</w:t>
      </w:r>
      <w:r w:rsidR="00500BCD" w:rsidRPr="00597A0F">
        <w:rPr>
          <w:rFonts w:ascii="Arial" w:hAnsi="Arial" w:cs="Arial"/>
        </w:rPr>
        <w:t xml:space="preserve">hat I learnt from here is that I wasn’t prepared enough and if I want to be a mentor in the future, I should </w:t>
      </w:r>
      <w:r w:rsidR="00500BCD" w:rsidRPr="00597A0F">
        <w:rPr>
          <w:rFonts w:ascii="Arial" w:hAnsi="Arial" w:cs="Arial"/>
        </w:rPr>
        <w:lastRenderedPageBreak/>
        <w:t>probably inform myself about this concept, so I know how to handle a situation like this. So, I should know how to teach others what I know instead of telling them what to do like in coaching.</w:t>
      </w:r>
    </w:p>
    <w:p w14:paraId="463C908A" w14:textId="4B469E2C" w:rsidR="00101ECD" w:rsidRPr="00597A0F" w:rsidRDefault="00990A56" w:rsidP="00597A0F">
      <w:pPr>
        <w:spacing w:line="360" w:lineRule="auto"/>
        <w:jc w:val="both"/>
        <w:rPr>
          <w:rFonts w:ascii="Arial" w:hAnsi="Arial" w:cs="Arial"/>
        </w:rPr>
      </w:pPr>
      <w:r w:rsidRPr="00597A0F">
        <w:rPr>
          <w:rFonts w:ascii="Arial" w:hAnsi="Arial" w:cs="Arial"/>
          <w:u w:val="single"/>
        </w:rPr>
        <w:t>Active experimentation</w:t>
      </w:r>
      <w:r w:rsidRPr="00597A0F">
        <w:rPr>
          <w:rFonts w:ascii="Arial" w:hAnsi="Arial" w:cs="Arial"/>
          <w:u w:val="single"/>
        </w:rPr>
        <w:t>:</w:t>
      </w:r>
      <w:r w:rsidR="00F27B34" w:rsidRPr="00597A0F">
        <w:rPr>
          <w:rFonts w:ascii="Arial" w:hAnsi="Arial" w:cs="Arial"/>
          <w:u w:val="single"/>
        </w:rPr>
        <w:t xml:space="preserve"> </w:t>
      </w:r>
      <w:r w:rsidR="00F27B34" w:rsidRPr="00597A0F">
        <w:rPr>
          <w:rFonts w:ascii="Arial" w:hAnsi="Arial" w:cs="Arial"/>
        </w:rPr>
        <w:t>although this roleplay was confusing for me because I mixed trying to be a coaching and a mentor at the same time the experience was good. I did correct some mistakes I did last time and learnt more that I will add to my experience in the future or when I will reflect on things next time.</w:t>
      </w:r>
    </w:p>
    <w:p w14:paraId="0825D382" w14:textId="7B129552" w:rsidR="0043475B" w:rsidRDefault="0043475B" w:rsidP="00F677EE">
      <w:pPr>
        <w:pStyle w:val="Heading3"/>
      </w:pPr>
      <w:bookmarkStart w:id="6" w:name="_Toc185803360"/>
      <w:r>
        <w:t>• Conclusion</w:t>
      </w:r>
      <w:bookmarkEnd w:id="6"/>
      <w:r>
        <w:t xml:space="preserve"> </w:t>
      </w:r>
    </w:p>
    <w:p w14:paraId="25C109E7" w14:textId="06D96FD9" w:rsidR="00A55630" w:rsidRPr="00597A0F" w:rsidRDefault="00AB5E3C" w:rsidP="00597A0F">
      <w:pPr>
        <w:spacing w:line="360" w:lineRule="auto"/>
        <w:jc w:val="both"/>
        <w:rPr>
          <w:rFonts w:ascii="Arial" w:eastAsia="Times New Roman" w:hAnsi="Arial" w:cs="Arial"/>
          <w:kern w:val="0"/>
          <w:lang w:eastAsia="en-GB"/>
          <w14:ligatures w14:val="none"/>
        </w:rPr>
      </w:pPr>
      <w:r w:rsidRPr="00597A0F">
        <w:rPr>
          <w:rFonts w:ascii="Arial" w:hAnsi="Arial" w:cs="Arial"/>
        </w:rPr>
        <w:t>This work was not only a written reflection on the roleplay that I did in class, but it was also a learning experience. I learnt about the concepts of coaching and mentoring, the difference between them and how they can be used by employers in their companies to be more competitive.</w:t>
      </w:r>
      <w:r w:rsidR="00961937" w:rsidRPr="00597A0F">
        <w:rPr>
          <w:rFonts w:ascii="Arial" w:eastAsia="Times New Roman" w:hAnsi="Arial" w:cs="Arial"/>
          <w:kern w:val="0"/>
          <w:lang w:eastAsia="en-GB"/>
          <w14:ligatures w14:val="none"/>
        </w:rPr>
        <w:t xml:space="preserve"> </w:t>
      </w:r>
      <w:r w:rsidR="00961937" w:rsidRPr="00597A0F">
        <w:rPr>
          <w:rFonts w:ascii="Arial" w:eastAsia="Times New Roman" w:hAnsi="Arial" w:cs="Arial"/>
          <w:kern w:val="0"/>
          <w:lang w:eastAsia="en-GB"/>
          <w14:ligatures w14:val="none"/>
        </w:rPr>
        <w:t>While the coach is focused in helping the trainee achieve company objectives, the mentor works to understand the employee's strengths and capabilities for the optimal professional contribution</w:t>
      </w:r>
      <w:r w:rsidR="00961937" w:rsidRPr="00597A0F">
        <w:rPr>
          <w:rFonts w:ascii="Arial" w:eastAsia="Times New Roman" w:hAnsi="Arial" w:cs="Arial"/>
          <w:kern w:val="0"/>
          <w:lang w:eastAsia="en-GB"/>
          <w14:ligatures w14:val="none"/>
        </w:rPr>
        <w:t>.</w:t>
      </w:r>
      <w:r w:rsidR="00A55630" w:rsidRPr="00597A0F">
        <w:rPr>
          <w:rFonts w:ascii="Arial" w:hAnsi="Arial" w:cs="Arial"/>
        </w:rPr>
        <w:t xml:space="preserve"> </w:t>
      </w:r>
      <w:r w:rsidR="00A55630" w:rsidRPr="00597A0F">
        <w:rPr>
          <w:rFonts w:ascii="Arial" w:eastAsia="Times New Roman" w:hAnsi="Arial" w:cs="Arial"/>
          <w:kern w:val="0"/>
          <w:lang w:eastAsia="en-GB"/>
          <w14:ligatures w14:val="none"/>
        </w:rPr>
        <w:t>Coaching and mentoring programs are mostly utilised by the organisations in the context of career development for employees they consider that can add something distinctive to the company</w:t>
      </w:r>
      <w:r w:rsidR="00961937" w:rsidRPr="00597A0F">
        <w:rPr>
          <w:rFonts w:ascii="Arial" w:eastAsia="Times New Roman" w:hAnsi="Arial" w:cs="Arial"/>
          <w:kern w:val="0"/>
          <w:lang w:eastAsia="en-GB"/>
          <w14:ligatures w14:val="none"/>
        </w:rPr>
        <w:t xml:space="preserve"> (Illeris, 2011)</w:t>
      </w:r>
      <w:r w:rsidR="00A55630" w:rsidRPr="00597A0F">
        <w:rPr>
          <w:rFonts w:ascii="Arial" w:eastAsia="Times New Roman" w:hAnsi="Arial" w:cs="Arial"/>
          <w:kern w:val="0"/>
          <w:lang w:eastAsia="en-GB"/>
          <w14:ligatures w14:val="none"/>
        </w:rPr>
        <w:t>.</w:t>
      </w:r>
      <w:r w:rsidR="00F677EE" w:rsidRPr="00597A0F">
        <w:rPr>
          <w:rFonts w:ascii="Arial" w:eastAsia="Times New Roman" w:hAnsi="Arial" w:cs="Arial"/>
          <w:kern w:val="0"/>
          <w:lang w:eastAsia="en-GB"/>
          <w14:ligatures w14:val="none"/>
        </w:rPr>
        <w:t xml:space="preserve"> Many coaches and mentors make use of certain models to lead their coaching sessions like the GROW model, this stands for </w:t>
      </w:r>
      <w:r w:rsidR="00F677EE" w:rsidRPr="00597A0F">
        <w:rPr>
          <w:rFonts w:ascii="Arial" w:eastAsia="Times New Roman" w:hAnsi="Arial" w:cs="Arial"/>
          <w:kern w:val="0"/>
          <w:u w:val="single"/>
          <w:lang w:eastAsia="en-GB"/>
          <w14:ligatures w14:val="none"/>
        </w:rPr>
        <w:t xml:space="preserve">goals </w:t>
      </w:r>
      <w:r w:rsidR="00F677EE" w:rsidRPr="00597A0F">
        <w:rPr>
          <w:rFonts w:ascii="Arial" w:eastAsia="Times New Roman" w:hAnsi="Arial" w:cs="Arial"/>
          <w:kern w:val="0"/>
          <w:lang w:eastAsia="en-GB"/>
          <w14:ligatures w14:val="none"/>
        </w:rPr>
        <w:t xml:space="preserve">you want to achieve; </w:t>
      </w:r>
      <w:r w:rsidR="00F677EE" w:rsidRPr="00597A0F">
        <w:rPr>
          <w:rFonts w:ascii="Arial" w:eastAsia="Times New Roman" w:hAnsi="Arial" w:cs="Arial"/>
          <w:kern w:val="0"/>
          <w:u w:val="single"/>
          <w:lang w:eastAsia="en-GB"/>
          <w14:ligatures w14:val="none"/>
        </w:rPr>
        <w:t>reality</w:t>
      </w:r>
      <w:r w:rsidR="00F677EE" w:rsidRPr="00597A0F">
        <w:rPr>
          <w:rFonts w:ascii="Arial" w:eastAsia="Times New Roman" w:hAnsi="Arial" w:cs="Arial"/>
          <w:kern w:val="0"/>
          <w:lang w:eastAsia="en-GB"/>
          <w14:ligatures w14:val="none"/>
        </w:rPr>
        <w:t xml:space="preserve"> of your actual situation; what </w:t>
      </w:r>
      <w:r w:rsidR="00F677EE" w:rsidRPr="00597A0F">
        <w:rPr>
          <w:rFonts w:ascii="Arial" w:eastAsia="Times New Roman" w:hAnsi="Arial" w:cs="Arial"/>
          <w:kern w:val="0"/>
          <w:u w:val="single"/>
          <w:lang w:eastAsia="en-GB"/>
          <w14:ligatures w14:val="none"/>
        </w:rPr>
        <w:t>options</w:t>
      </w:r>
      <w:r w:rsidR="00F677EE" w:rsidRPr="00597A0F">
        <w:rPr>
          <w:rFonts w:ascii="Arial" w:eastAsia="Times New Roman" w:hAnsi="Arial" w:cs="Arial"/>
          <w:kern w:val="0"/>
          <w:lang w:eastAsia="en-GB"/>
          <w14:ligatures w14:val="none"/>
        </w:rPr>
        <w:t xml:space="preserve"> you have and the </w:t>
      </w:r>
      <w:r w:rsidR="00F677EE" w:rsidRPr="00597A0F">
        <w:rPr>
          <w:rFonts w:ascii="Arial" w:eastAsia="Times New Roman" w:hAnsi="Arial" w:cs="Arial"/>
          <w:kern w:val="0"/>
          <w:u w:val="single"/>
          <w:lang w:eastAsia="en-GB"/>
          <w14:ligatures w14:val="none"/>
        </w:rPr>
        <w:t>will</w:t>
      </w:r>
      <w:r w:rsidR="00F677EE" w:rsidRPr="00597A0F">
        <w:rPr>
          <w:rFonts w:ascii="Arial" w:eastAsia="Times New Roman" w:hAnsi="Arial" w:cs="Arial"/>
          <w:kern w:val="0"/>
          <w:lang w:eastAsia="en-GB"/>
          <w14:ligatures w14:val="none"/>
        </w:rPr>
        <w:t xml:space="preserve"> to act on your goals.</w:t>
      </w:r>
    </w:p>
    <w:p w14:paraId="75A70DF7" w14:textId="7389D9BA" w:rsidR="00204A86" w:rsidRDefault="00204A86" w:rsidP="00597A0F">
      <w:pPr>
        <w:spacing w:line="360" w:lineRule="auto"/>
        <w:jc w:val="both"/>
        <w:rPr>
          <w:rFonts w:ascii="Arial" w:hAnsi="Arial" w:cs="Arial"/>
        </w:rPr>
      </w:pPr>
      <w:r w:rsidRPr="00597A0F">
        <w:rPr>
          <w:rFonts w:ascii="Arial" w:hAnsi="Arial" w:cs="Arial"/>
        </w:rPr>
        <w:t>This time I reflected on two different experiences, two different roles that are connected, coaching and mentoring</w:t>
      </w:r>
      <w:r w:rsidR="00F677EE" w:rsidRPr="00597A0F">
        <w:rPr>
          <w:rFonts w:ascii="Arial" w:hAnsi="Arial" w:cs="Arial"/>
        </w:rPr>
        <w:t>, two concepts that I can make use in the future.</w:t>
      </w:r>
      <w:r w:rsidR="00AB5E3C" w:rsidRPr="00597A0F">
        <w:rPr>
          <w:rFonts w:ascii="Arial" w:hAnsi="Arial" w:cs="Arial"/>
        </w:rPr>
        <w:t xml:space="preserve"> T</w:t>
      </w:r>
      <w:r w:rsidRPr="00597A0F">
        <w:rPr>
          <w:rFonts w:ascii="Arial" w:hAnsi="Arial" w:cs="Arial"/>
        </w:rPr>
        <w:t xml:space="preserve">hese concepts are used </w:t>
      </w:r>
      <w:r w:rsidR="00AB5E3C" w:rsidRPr="00597A0F">
        <w:rPr>
          <w:rFonts w:ascii="Arial" w:hAnsi="Arial" w:cs="Arial"/>
        </w:rPr>
        <w:t>in</w:t>
      </w:r>
      <w:r w:rsidRPr="00597A0F">
        <w:rPr>
          <w:rFonts w:ascii="Arial" w:hAnsi="Arial" w:cs="Arial"/>
        </w:rPr>
        <w:t xml:space="preserve"> companies</w:t>
      </w:r>
      <w:r w:rsidR="00AB5E3C" w:rsidRPr="00597A0F">
        <w:rPr>
          <w:rFonts w:ascii="Arial" w:hAnsi="Arial" w:cs="Arial"/>
        </w:rPr>
        <w:t xml:space="preserve"> by leaders</w:t>
      </w:r>
      <w:r w:rsidRPr="00597A0F">
        <w:rPr>
          <w:rFonts w:ascii="Arial" w:hAnsi="Arial" w:cs="Arial"/>
        </w:rPr>
        <w:t xml:space="preserve"> to help their employees </w:t>
      </w:r>
      <w:r w:rsidR="00AB5E3C" w:rsidRPr="00597A0F">
        <w:rPr>
          <w:rFonts w:ascii="Arial" w:hAnsi="Arial" w:cs="Arial"/>
        </w:rPr>
        <w:t>progress in their roles or career or be productive for the benefit of the company. Either way or role they are important and are related in the workplace.</w:t>
      </w:r>
      <w:r w:rsidR="00961937" w:rsidRPr="00597A0F">
        <w:rPr>
          <w:rFonts w:ascii="Arial" w:hAnsi="Arial" w:cs="Arial"/>
        </w:rPr>
        <w:t xml:space="preserve"> As an employee it is always good to know what your company has to offer and ask questions as the benefits can help your career or improve certain skills to be more productive. And as coach or mentor one should always know what each one involves, the difference between them and how to coach or mentor someone as it can bring many benefits to both coach, </w:t>
      </w:r>
      <w:r w:rsidR="00F677EE" w:rsidRPr="00597A0F">
        <w:rPr>
          <w:rFonts w:ascii="Arial" w:hAnsi="Arial" w:cs="Arial"/>
        </w:rPr>
        <w:t>mentor,</w:t>
      </w:r>
      <w:r w:rsidR="00961937" w:rsidRPr="00597A0F">
        <w:rPr>
          <w:rFonts w:ascii="Arial" w:hAnsi="Arial" w:cs="Arial"/>
        </w:rPr>
        <w:t xml:space="preserve"> or employees.</w:t>
      </w:r>
    </w:p>
    <w:p w14:paraId="12557946" w14:textId="77777777" w:rsidR="00577313" w:rsidRDefault="00577313" w:rsidP="00597A0F">
      <w:pPr>
        <w:spacing w:line="360" w:lineRule="auto"/>
        <w:jc w:val="both"/>
        <w:rPr>
          <w:rFonts w:ascii="Arial" w:hAnsi="Arial" w:cs="Arial"/>
        </w:rPr>
      </w:pPr>
    </w:p>
    <w:p w14:paraId="2C1B70B6" w14:textId="77777777" w:rsidR="00577313" w:rsidRDefault="00577313" w:rsidP="00597A0F">
      <w:pPr>
        <w:spacing w:line="360" w:lineRule="auto"/>
        <w:jc w:val="both"/>
        <w:rPr>
          <w:rFonts w:ascii="Arial" w:hAnsi="Arial" w:cs="Arial"/>
        </w:rPr>
      </w:pPr>
    </w:p>
    <w:p w14:paraId="11E80536" w14:textId="77777777" w:rsidR="00577313" w:rsidRPr="00597A0F" w:rsidRDefault="00577313" w:rsidP="00597A0F">
      <w:pPr>
        <w:spacing w:line="360" w:lineRule="auto"/>
        <w:jc w:val="both"/>
        <w:rPr>
          <w:rFonts w:ascii="Arial" w:hAnsi="Arial" w:cs="Arial"/>
        </w:rPr>
      </w:pPr>
    </w:p>
    <w:p w14:paraId="4120B562" w14:textId="443930C6" w:rsidR="009A3DEB" w:rsidRDefault="0043475B" w:rsidP="00C80B5A">
      <w:pPr>
        <w:pStyle w:val="Heading3"/>
      </w:pPr>
      <w:bookmarkStart w:id="7" w:name="_Toc185803361"/>
      <w:r>
        <w:lastRenderedPageBreak/>
        <w:t>• Reference list</w:t>
      </w:r>
      <w:bookmarkEnd w:id="7"/>
    </w:p>
    <w:p w14:paraId="2C121749" w14:textId="150DB302" w:rsidR="00520487" w:rsidRPr="00597A0F" w:rsidRDefault="00520487" w:rsidP="00597A0F">
      <w:pPr>
        <w:spacing w:line="360" w:lineRule="auto"/>
        <w:jc w:val="both"/>
        <w:rPr>
          <w:rFonts w:ascii="Arial" w:hAnsi="Arial" w:cs="Arial"/>
        </w:rPr>
      </w:pPr>
      <w:r w:rsidRPr="00597A0F">
        <w:rPr>
          <w:rFonts w:ascii="Arial" w:hAnsi="Arial" w:cs="Arial"/>
        </w:rPr>
        <w:t xml:space="preserve">Cox, E., </w:t>
      </w:r>
      <w:proofErr w:type="spellStart"/>
      <w:r w:rsidRPr="00597A0F">
        <w:rPr>
          <w:rFonts w:ascii="Arial" w:hAnsi="Arial" w:cs="Arial"/>
        </w:rPr>
        <w:t>Bachkirova</w:t>
      </w:r>
      <w:proofErr w:type="spellEnd"/>
      <w:r w:rsidRPr="00597A0F">
        <w:rPr>
          <w:rFonts w:ascii="Arial" w:hAnsi="Arial" w:cs="Arial"/>
        </w:rPr>
        <w:t>, T., &amp; Clutterbuck, D. (Eds.). (2014</w:t>
      </w:r>
      <w:r w:rsidRPr="00597A0F">
        <w:rPr>
          <w:rFonts w:ascii="Arial" w:hAnsi="Arial" w:cs="Arial"/>
          <w:i/>
          <w:iCs/>
        </w:rPr>
        <w:t>). The complete handbook of coaching</w:t>
      </w:r>
      <w:r w:rsidR="009B30DF" w:rsidRPr="00597A0F">
        <w:rPr>
          <w:rFonts w:ascii="Arial" w:hAnsi="Arial" w:cs="Arial"/>
        </w:rPr>
        <w:t>. (</w:t>
      </w:r>
      <w:r w:rsidRPr="00597A0F">
        <w:rPr>
          <w:rFonts w:ascii="Arial" w:hAnsi="Arial" w:cs="Arial"/>
        </w:rPr>
        <w:t>Second edition., p. 1 online resource (xx, 484 pages) :). SAGE.</w:t>
      </w:r>
    </w:p>
    <w:p w14:paraId="4F594BDE" w14:textId="5527868F" w:rsidR="00793D6E" w:rsidRPr="00597A0F" w:rsidRDefault="00793D6E" w:rsidP="00597A0F">
      <w:pPr>
        <w:spacing w:line="360" w:lineRule="auto"/>
        <w:jc w:val="both"/>
        <w:rPr>
          <w:rFonts w:ascii="Arial" w:hAnsi="Arial" w:cs="Arial"/>
        </w:rPr>
      </w:pPr>
      <w:r w:rsidRPr="00597A0F">
        <w:rPr>
          <w:rFonts w:ascii="Arial" w:hAnsi="Arial" w:cs="Arial"/>
        </w:rPr>
        <w:t>Hartley, M. P. (2010) ‘Experiential Learning Using Kolb’s Cycle of Learning’</w:t>
      </w:r>
      <w:r w:rsidRPr="00597A0F">
        <w:rPr>
          <w:rFonts w:ascii="Arial" w:hAnsi="Arial" w:cs="Arial"/>
          <w:i/>
          <w:iCs/>
        </w:rPr>
        <w:t>, Journal of Nursing Education.</w:t>
      </w:r>
      <w:r w:rsidRPr="00597A0F">
        <w:rPr>
          <w:rFonts w:ascii="Arial" w:hAnsi="Arial" w:cs="Arial"/>
        </w:rPr>
        <w:t xml:space="preserve"> SLACK Incorporated, 49(2), p. 120. </w:t>
      </w:r>
      <w:hyperlink r:id="rId8" w:history="1">
        <w:r w:rsidRPr="00597A0F">
          <w:rPr>
            <w:rStyle w:val="Hyperlink"/>
            <w:rFonts w:ascii="Arial" w:hAnsi="Arial" w:cs="Arial"/>
          </w:rPr>
          <w:t>doi: 10.3928/01484834-20100119-02</w:t>
        </w:r>
      </w:hyperlink>
      <w:r w:rsidRPr="00597A0F">
        <w:rPr>
          <w:rFonts w:ascii="Arial" w:hAnsi="Arial" w:cs="Arial"/>
        </w:rPr>
        <w:t>.</w:t>
      </w:r>
    </w:p>
    <w:p w14:paraId="65729F0B" w14:textId="11589579" w:rsidR="00CF37EC" w:rsidRPr="00597A0F" w:rsidRDefault="00CF37EC" w:rsidP="00597A0F">
      <w:pPr>
        <w:spacing w:line="360" w:lineRule="auto"/>
        <w:jc w:val="both"/>
        <w:rPr>
          <w:rFonts w:ascii="Arial" w:hAnsi="Arial" w:cs="Arial"/>
          <w:color w:val="000000"/>
          <w:shd w:val="clear" w:color="auto" w:fill="FFFFFF"/>
        </w:rPr>
      </w:pPr>
      <w:r w:rsidRPr="00597A0F">
        <w:rPr>
          <w:rFonts w:ascii="Arial" w:hAnsi="Arial" w:cs="Arial"/>
          <w:color w:val="000000"/>
          <w:shd w:val="clear" w:color="auto" w:fill="FFFFFF"/>
        </w:rPr>
        <w:t>Illeris, K. (2011) </w:t>
      </w:r>
      <w:r w:rsidRPr="00597A0F">
        <w:rPr>
          <w:rFonts w:ascii="Arial" w:hAnsi="Arial" w:cs="Arial"/>
          <w:i/>
          <w:iCs/>
          <w:color w:val="000000"/>
          <w:shd w:val="clear" w:color="auto" w:fill="FFFFFF"/>
        </w:rPr>
        <w:t>The fundamentals of workplace learning [electronic resource]: understanding how people learn in working life.</w:t>
      </w:r>
      <w:r w:rsidRPr="00597A0F">
        <w:rPr>
          <w:rFonts w:ascii="Arial" w:hAnsi="Arial" w:cs="Arial"/>
          <w:color w:val="000000"/>
          <w:shd w:val="clear" w:color="auto" w:fill="FFFFFF"/>
        </w:rPr>
        <w:t xml:space="preserve"> 1st ed. New </w:t>
      </w:r>
      <w:r w:rsidR="00793D6E" w:rsidRPr="00597A0F">
        <w:rPr>
          <w:rFonts w:ascii="Arial" w:hAnsi="Arial" w:cs="Arial"/>
          <w:color w:val="000000"/>
          <w:shd w:val="clear" w:color="auto" w:fill="FFFFFF"/>
        </w:rPr>
        <w:t>York:</w:t>
      </w:r>
      <w:r w:rsidRPr="00597A0F">
        <w:rPr>
          <w:rFonts w:ascii="Arial" w:hAnsi="Arial" w:cs="Arial"/>
          <w:color w:val="000000"/>
          <w:shd w:val="clear" w:color="auto" w:fill="FFFFFF"/>
        </w:rPr>
        <w:t xml:space="preserve"> Milton Park, Abingdon, </w:t>
      </w:r>
      <w:proofErr w:type="gramStart"/>
      <w:r w:rsidRPr="00597A0F">
        <w:rPr>
          <w:rFonts w:ascii="Arial" w:hAnsi="Arial" w:cs="Arial"/>
          <w:color w:val="000000"/>
          <w:shd w:val="clear" w:color="auto" w:fill="FFFFFF"/>
        </w:rPr>
        <w:t>Oxon ;</w:t>
      </w:r>
      <w:proofErr w:type="gramEnd"/>
      <w:r w:rsidRPr="00597A0F">
        <w:rPr>
          <w:rFonts w:ascii="Arial" w:hAnsi="Arial" w:cs="Arial"/>
          <w:color w:val="000000"/>
          <w:shd w:val="clear" w:color="auto" w:fill="FFFFFF"/>
        </w:rPr>
        <w:t>, Routledge.</w:t>
      </w:r>
    </w:p>
    <w:p w14:paraId="2D28543F" w14:textId="7F574A15" w:rsidR="00C9143A" w:rsidRPr="00597A0F" w:rsidRDefault="00C9143A" w:rsidP="00597A0F">
      <w:pPr>
        <w:spacing w:line="360" w:lineRule="auto"/>
        <w:jc w:val="both"/>
        <w:rPr>
          <w:rFonts w:ascii="Arial" w:hAnsi="Arial" w:cs="Arial"/>
        </w:rPr>
      </w:pPr>
      <w:r w:rsidRPr="00597A0F">
        <w:rPr>
          <w:rFonts w:ascii="Arial" w:hAnsi="Arial" w:cs="Arial"/>
        </w:rPr>
        <w:t xml:space="preserve">Jackson, K. (2024)The GROW Model of Coaching and Mentoring A simple process for developing your people (online), Available at </w:t>
      </w:r>
      <w:hyperlink r:id="rId9" w:history="1">
        <w:r w:rsidRPr="00597A0F">
          <w:rPr>
            <w:rStyle w:val="Hyperlink"/>
            <w:rFonts w:ascii="Arial" w:hAnsi="Arial" w:cs="Arial"/>
            <w:shd w:val="clear" w:color="auto" w:fill="FFFFFF"/>
          </w:rPr>
          <w:t>https://www.mindtools.com/an0fzpz/the-grow-model-of-coaching-and-mentoring?from=shared-link</w:t>
        </w:r>
      </w:hyperlink>
      <w:r w:rsidRPr="00597A0F">
        <w:rPr>
          <w:rFonts w:ascii="Arial" w:hAnsi="Arial" w:cs="Arial"/>
          <w:shd w:val="clear" w:color="auto" w:fill="FFFFFF"/>
        </w:rPr>
        <w:t xml:space="preserve"> [Accessed December 2024].</w:t>
      </w:r>
    </w:p>
    <w:p w14:paraId="632CB118" w14:textId="77777777" w:rsidR="00990A56" w:rsidRPr="00597A0F" w:rsidRDefault="00990A56" w:rsidP="00597A0F">
      <w:pPr>
        <w:suppressAutoHyphens/>
        <w:autoSpaceDN w:val="0"/>
        <w:spacing w:after="0" w:line="360" w:lineRule="auto"/>
        <w:jc w:val="both"/>
        <w:rPr>
          <w:rFonts w:ascii="Arial" w:eastAsia="Calibri" w:hAnsi="Arial" w:cs="Arial"/>
          <w:kern w:val="0"/>
          <w:lang w:val="en-US" w:eastAsia="en-GB"/>
          <w14:ligatures w14:val="none"/>
        </w:rPr>
      </w:pPr>
      <w:r w:rsidRPr="00990A56">
        <w:rPr>
          <w:rFonts w:ascii="Arial" w:eastAsia="Calibri" w:hAnsi="Arial" w:cs="Arial"/>
          <w:kern w:val="0"/>
          <w:lang w:val="en-US" w:eastAsia="en-GB"/>
          <w14:ligatures w14:val="none"/>
        </w:rPr>
        <w:t xml:space="preserve">Kolb, D. A., 1984. </w:t>
      </w:r>
      <w:r w:rsidRPr="00990A56">
        <w:rPr>
          <w:rFonts w:ascii="Arial" w:eastAsia="Calibri" w:hAnsi="Arial" w:cs="Arial"/>
          <w:i/>
          <w:iCs/>
          <w:kern w:val="0"/>
          <w:lang w:val="en-US" w:eastAsia="en-GB"/>
          <w14:ligatures w14:val="none"/>
        </w:rPr>
        <w:t xml:space="preserve">Experiential learning: experience as the source of learning and development. </w:t>
      </w:r>
      <w:r w:rsidRPr="00990A56">
        <w:rPr>
          <w:rFonts w:ascii="Arial" w:eastAsia="Calibri" w:hAnsi="Arial" w:cs="Arial"/>
          <w:kern w:val="0"/>
          <w:lang w:val="en-US" w:eastAsia="en-GB"/>
          <w14:ligatures w14:val="none"/>
        </w:rPr>
        <w:t>London: Prentice Hall.</w:t>
      </w:r>
    </w:p>
    <w:p w14:paraId="43844FCD" w14:textId="2C8A6D68" w:rsidR="002C2227" w:rsidRPr="00597A0F" w:rsidRDefault="002C2227" w:rsidP="00597A0F">
      <w:pPr>
        <w:suppressAutoHyphens/>
        <w:autoSpaceDN w:val="0"/>
        <w:spacing w:after="0"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 xml:space="preserve">KOVALCHUCK, V. &amp; VOROTNYKOVA, I. (2017) E-Coaching, E-Mentoring for Lifelong Professional Development of Teachers within the System of Post-Graduate Pedagogical Education. </w:t>
      </w:r>
      <w:r w:rsidRPr="00597A0F">
        <w:rPr>
          <w:rFonts w:ascii="Arial" w:eastAsia="Times New Roman" w:hAnsi="Arial" w:cs="Arial"/>
          <w:i/>
          <w:iCs/>
          <w:kern w:val="0"/>
          <w:lang w:eastAsia="en-GB"/>
          <w14:ligatures w14:val="none"/>
        </w:rPr>
        <w:t>The Turkish online journal of distance education TOJDE</w:t>
      </w:r>
      <w:r w:rsidRPr="00597A0F">
        <w:rPr>
          <w:rFonts w:ascii="Arial" w:eastAsia="Times New Roman" w:hAnsi="Arial" w:cs="Arial"/>
          <w:kern w:val="0"/>
          <w:lang w:eastAsia="en-GB"/>
          <w14:ligatures w14:val="none"/>
        </w:rPr>
        <w:t>. 18 (3), 214–214. doi:</w:t>
      </w:r>
      <w:hyperlink r:id="rId10" w:history="1">
        <w:r w:rsidRPr="00597A0F">
          <w:rPr>
            <w:rStyle w:val="Hyperlink"/>
            <w:rFonts w:ascii="Arial" w:eastAsia="Times New Roman" w:hAnsi="Arial" w:cs="Arial"/>
            <w:kern w:val="0"/>
            <w:lang w:eastAsia="en-GB"/>
            <w14:ligatures w14:val="none"/>
          </w:rPr>
          <w:t>10.17718/tojde.328956</w:t>
        </w:r>
      </w:hyperlink>
    </w:p>
    <w:p w14:paraId="6D5F9041" w14:textId="5098FE8F" w:rsidR="00597A0F" w:rsidRPr="00990A56" w:rsidRDefault="00597A0F" w:rsidP="00597A0F">
      <w:pPr>
        <w:suppressAutoHyphens/>
        <w:autoSpaceDN w:val="0"/>
        <w:spacing w:after="0" w:line="360" w:lineRule="auto"/>
        <w:jc w:val="both"/>
        <w:rPr>
          <w:rFonts w:ascii="Arial" w:eastAsia="Times New Roman" w:hAnsi="Arial" w:cs="Arial"/>
          <w:kern w:val="0"/>
          <w:lang w:eastAsia="en-GB"/>
          <w14:ligatures w14:val="none"/>
        </w:rPr>
      </w:pPr>
      <w:r w:rsidRPr="00597A0F">
        <w:rPr>
          <w:rFonts w:ascii="Arial" w:eastAsia="Times New Roman" w:hAnsi="Arial" w:cs="Arial"/>
          <w:kern w:val="0"/>
          <w:lang w:eastAsia="en-GB"/>
          <w14:ligatures w14:val="none"/>
        </w:rPr>
        <w:t xml:space="preserve">Lawrence, P. (2018) </w:t>
      </w:r>
      <w:r w:rsidRPr="00597A0F">
        <w:rPr>
          <w:rFonts w:ascii="Arial" w:hAnsi="Arial" w:cs="Arial"/>
        </w:rPr>
        <w:t>To GROW or not to GROW? Is the choice CLEAR?</w:t>
      </w:r>
      <w:r w:rsidRPr="00597A0F">
        <w:rPr>
          <w:rFonts w:ascii="Arial" w:hAnsi="Arial" w:cs="Arial"/>
        </w:rPr>
        <w:t xml:space="preserve"> (online) Available at: </w:t>
      </w:r>
      <w:r w:rsidRPr="00597A0F">
        <w:rPr>
          <w:rFonts w:ascii="Arial" w:eastAsia="Times New Roman" w:hAnsi="Arial" w:cs="Arial"/>
          <w:kern w:val="0"/>
          <w:lang w:eastAsia="en-GB"/>
          <w14:ligatures w14:val="none"/>
        </w:rPr>
        <w:t xml:space="preserve"> </w:t>
      </w:r>
      <w:hyperlink r:id="rId11" w:history="1">
        <w:r w:rsidRPr="00597A0F">
          <w:rPr>
            <w:rStyle w:val="Hyperlink"/>
            <w:rFonts w:ascii="Arial" w:eastAsia="Times New Roman" w:hAnsi="Arial" w:cs="Arial"/>
            <w:kern w:val="0"/>
            <w:lang w:eastAsia="en-GB"/>
            <w14:ligatures w14:val="none"/>
          </w:rPr>
          <w:t>https://www.ccorgs.com.au/wp-content/uploads/2018/11/WhitePaperCLEAR.pdf</w:t>
        </w:r>
      </w:hyperlink>
      <w:r w:rsidRPr="00597A0F">
        <w:rPr>
          <w:rFonts w:ascii="Arial" w:eastAsia="Times New Roman" w:hAnsi="Arial" w:cs="Arial"/>
          <w:kern w:val="0"/>
          <w:lang w:eastAsia="en-GB"/>
          <w14:ligatures w14:val="none"/>
        </w:rPr>
        <w:t xml:space="preserve">  [Accessed December 2024].</w:t>
      </w:r>
    </w:p>
    <w:p w14:paraId="6B3EBB12" w14:textId="7E56B2F9" w:rsidR="002364CC" w:rsidRPr="00597A0F" w:rsidRDefault="002364CC" w:rsidP="00597A0F">
      <w:pPr>
        <w:spacing w:line="360" w:lineRule="auto"/>
        <w:jc w:val="both"/>
        <w:rPr>
          <w:rFonts w:ascii="Arial" w:hAnsi="Arial" w:cs="Arial"/>
          <w:color w:val="000000"/>
          <w:shd w:val="clear" w:color="auto" w:fill="FFFFFF"/>
        </w:rPr>
      </w:pPr>
      <w:r w:rsidRPr="00597A0F">
        <w:rPr>
          <w:rFonts w:ascii="Arial" w:hAnsi="Arial" w:cs="Arial"/>
          <w:color w:val="000000"/>
          <w:shd w:val="clear" w:color="auto" w:fill="FFFFFF"/>
        </w:rPr>
        <w:t>M</w:t>
      </w:r>
      <w:r w:rsidRPr="00597A0F">
        <w:rPr>
          <w:rFonts w:ascii="Arial" w:hAnsi="Arial" w:cs="Arial"/>
          <w:color w:val="000000"/>
          <w:shd w:val="clear" w:color="auto" w:fill="FFFFFF"/>
        </w:rPr>
        <w:t>arshall</w:t>
      </w:r>
      <w:r w:rsidRPr="00597A0F">
        <w:rPr>
          <w:rFonts w:ascii="Arial" w:hAnsi="Arial" w:cs="Arial"/>
          <w:color w:val="000000"/>
          <w:shd w:val="clear" w:color="auto" w:fill="FFFFFF"/>
        </w:rPr>
        <w:t xml:space="preserve">, P., </w:t>
      </w:r>
      <w:r w:rsidRPr="00597A0F">
        <w:rPr>
          <w:rFonts w:ascii="Arial" w:hAnsi="Arial" w:cs="Arial"/>
          <w:color w:val="000000"/>
          <w:shd w:val="clear" w:color="auto" w:fill="FFFFFF"/>
        </w:rPr>
        <w:t>(</w:t>
      </w:r>
      <w:r w:rsidRPr="00597A0F">
        <w:rPr>
          <w:rFonts w:ascii="Arial" w:hAnsi="Arial" w:cs="Arial"/>
          <w:color w:val="000000"/>
          <w:shd w:val="clear" w:color="auto" w:fill="FFFFFF"/>
        </w:rPr>
        <w:t>2008</w:t>
      </w:r>
      <w:r w:rsidRPr="00597A0F">
        <w:rPr>
          <w:rFonts w:ascii="Arial" w:hAnsi="Arial" w:cs="Arial"/>
          <w:color w:val="000000"/>
          <w:shd w:val="clear" w:color="auto" w:fill="FFFFFF"/>
        </w:rPr>
        <w:t>)</w:t>
      </w:r>
      <w:r w:rsidRPr="00597A0F">
        <w:rPr>
          <w:rFonts w:ascii="Arial" w:hAnsi="Arial" w:cs="Arial"/>
          <w:color w:val="000000"/>
          <w:shd w:val="clear" w:color="auto" w:fill="FFFFFF"/>
        </w:rPr>
        <w:t xml:space="preserve">. </w:t>
      </w:r>
      <w:r w:rsidRPr="00597A0F">
        <w:rPr>
          <w:rFonts w:ascii="Arial" w:hAnsi="Arial" w:cs="Arial"/>
          <w:color w:val="000000"/>
          <w:shd w:val="clear" w:color="auto" w:fill="FFFFFF"/>
        </w:rPr>
        <w:t>The Differences between coaching and Mentoring</w:t>
      </w:r>
      <w:r w:rsidRPr="00597A0F">
        <w:rPr>
          <w:rFonts w:ascii="Arial" w:hAnsi="Arial" w:cs="Arial"/>
          <w:color w:val="000000"/>
          <w:shd w:val="clear" w:color="auto" w:fill="FFFFFF"/>
        </w:rPr>
        <w:t xml:space="preserve">. </w:t>
      </w:r>
      <w:r w:rsidRPr="00597A0F">
        <w:rPr>
          <w:rFonts w:ascii="Arial" w:hAnsi="Arial" w:cs="Arial"/>
          <w:i/>
          <w:iCs/>
          <w:color w:val="000000"/>
          <w:shd w:val="clear" w:color="auto" w:fill="FFFFFF"/>
        </w:rPr>
        <w:t>Energy</w:t>
      </w:r>
      <w:r w:rsidRPr="00597A0F">
        <w:rPr>
          <w:rFonts w:ascii="Arial" w:hAnsi="Arial" w:cs="Arial"/>
          <w:color w:val="000000"/>
          <w:shd w:val="clear" w:color="auto" w:fill="FFFFFF"/>
        </w:rPr>
        <w:t xml:space="preserve"> </w:t>
      </w:r>
      <w:r w:rsidRPr="00597A0F">
        <w:rPr>
          <w:rFonts w:ascii="Arial" w:hAnsi="Arial" w:cs="Arial"/>
          <w:i/>
          <w:iCs/>
          <w:color w:val="000000"/>
          <w:shd w:val="clear" w:color="auto" w:fill="FFFFFF"/>
        </w:rPr>
        <w:t>Processing Canada</w:t>
      </w:r>
      <w:r w:rsidRPr="00597A0F">
        <w:rPr>
          <w:rFonts w:ascii="Arial" w:hAnsi="Arial" w:cs="Arial"/>
          <w:color w:val="000000"/>
          <w:shd w:val="clear" w:color="auto" w:fill="FFFFFF"/>
        </w:rPr>
        <w:t>, 40(4), pp. 28.</w:t>
      </w:r>
    </w:p>
    <w:p w14:paraId="08BDB908" w14:textId="5687D357" w:rsidR="00C9143A" w:rsidRPr="00597A0F" w:rsidRDefault="00C9143A" w:rsidP="00597A0F">
      <w:pPr>
        <w:spacing w:line="360" w:lineRule="auto"/>
        <w:jc w:val="both"/>
        <w:rPr>
          <w:rFonts w:ascii="Arial" w:hAnsi="Arial" w:cs="Arial"/>
          <w:color w:val="000000"/>
          <w:shd w:val="clear" w:color="auto" w:fill="FFFFFF"/>
        </w:rPr>
      </w:pPr>
      <w:proofErr w:type="spellStart"/>
      <w:r w:rsidRPr="00597A0F">
        <w:rPr>
          <w:rFonts w:ascii="Arial" w:hAnsi="Arial" w:cs="Arial"/>
          <w:color w:val="000000"/>
          <w:shd w:val="clear" w:color="auto" w:fill="FFFFFF"/>
        </w:rPr>
        <w:t>Parsloe</w:t>
      </w:r>
      <w:proofErr w:type="spellEnd"/>
      <w:r w:rsidRPr="00597A0F">
        <w:rPr>
          <w:rFonts w:ascii="Arial" w:hAnsi="Arial" w:cs="Arial"/>
          <w:color w:val="000000"/>
          <w:shd w:val="clear" w:color="auto" w:fill="FFFFFF"/>
        </w:rPr>
        <w:t>, E. (2009) Coaching and mentoring [electronic resource</w:t>
      </w:r>
      <w:r w:rsidRPr="00597A0F">
        <w:rPr>
          <w:rFonts w:ascii="Arial" w:hAnsi="Arial" w:cs="Arial"/>
          <w:color w:val="000000"/>
          <w:shd w:val="clear" w:color="auto" w:fill="FFFFFF"/>
        </w:rPr>
        <w:t>]:</w:t>
      </w:r>
      <w:r w:rsidRPr="00597A0F">
        <w:rPr>
          <w:rFonts w:ascii="Arial" w:hAnsi="Arial" w:cs="Arial"/>
          <w:color w:val="000000"/>
          <w:shd w:val="clear" w:color="auto" w:fill="FFFFFF"/>
        </w:rPr>
        <w:t xml:space="preserve"> practical conversations to improve </w:t>
      </w:r>
      <w:r w:rsidRPr="00597A0F">
        <w:rPr>
          <w:rFonts w:ascii="Arial" w:hAnsi="Arial" w:cs="Arial"/>
          <w:color w:val="000000"/>
          <w:shd w:val="clear" w:color="auto" w:fill="FFFFFF"/>
        </w:rPr>
        <w:t>learning.</w:t>
      </w:r>
      <w:r w:rsidRPr="00597A0F">
        <w:rPr>
          <w:rFonts w:ascii="Arial" w:hAnsi="Arial" w:cs="Arial"/>
          <w:color w:val="000000"/>
          <w:shd w:val="clear" w:color="auto" w:fill="FFFFFF"/>
        </w:rPr>
        <w:t xml:space="preserve"> 2nd ed. </w:t>
      </w:r>
      <w:r w:rsidRPr="00597A0F">
        <w:rPr>
          <w:rFonts w:ascii="Arial" w:hAnsi="Arial" w:cs="Arial"/>
          <w:color w:val="000000"/>
          <w:shd w:val="clear" w:color="auto" w:fill="FFFFFF"/>
        </w:rPr>
        <w:t>London:</w:t>
      </w:r>
      <w:r w:rsidRPr="00597A0F">
        <w:rPr>
          <w:rFonts w:ascii="Arial" w:hAnsi="Arial" w:cs="Arial"/>
          <w:color w:val="000000"/>
          <w:shd w:val="clear" w:color="auto" w:fill="FFFFFF"/>
        </w:rPr>
        <w:t xml:space="preserve"> Kogan Page.</w:t>
      </w:r>
    </w:p>
    <w:p w14:paraId="2499FAF0" w14:textId="460D14BF" w:rsidR="00FA4B9F" w:rsidRPr="00597A0F" w:rsidRDefault="00FA4B9F" w:rsidP="00597A0F">
      <w:pPr>
        <w:spacing w:line="360" w:lineRule="auto"/>
        <w:jc w:val="both"/>
        <w:rPr>
          <w:rFonts w:ascii="Arial" w:hAnsi="Arial" w:cs="Arial"/>
          <w:color w:val="000000"/>
          <w:shd w:val="clear" w:color="auto" w:fill="FFFFFF"/>
        </w:rPr>
      </w:pPr>
      <w:r w:rsidRPr="00597A0F">
        <w:rPr>
          <w:rFonts w:ascii="Arial" w:hAnsi="Arial" w:cs="Arial"/>
          <w:color w:val="000000"/>
          <w:shd w:val="clear" w:color="auto" w:fill="FFFFFF"/>
        </w:rPr>
        <w:t xml:space="preserve">Smith, S. (2017) Using a blended style of coaching. International journal of </w:t>
      </w:r>
      <w:proofErr w:type="gramStart"/>
      <w:r w:rsidRPr="00597A0F">
        <w:rPr>
          <w:rFonts w:ascii="Arial" w:hAnsi="Arial" w:cs="Arial"/>
          <w:color w:val="000000"/>
          <w:shd w:val="clear" w:color="auto" w:fill="FFFFFF"/>
        </w:rPr>
        <w:t>evidence based</w:t>
      </w:r>
      <w:proofErr w:type="gramEnd"/>
      <w:r w:rsidRPr="00597A0F">
        <w:rPr>
          <w:rFonts w:ascii="Arial" w:hAnsi="Arial" w:cs="Arial"/>
          <w:color w:val="000000"/>
          <w:shd w:val="clear" w:color="auto" w:fill="FFFFFF"/>
        </w:rPr>
        <w:t xml:space="preserve"> coaching and mentoring. 15 (1), 65–77.</w:t>
      </w:r>
    </w:p>
    <w:p w14:paraId="14FE5F76" w14:textId="139051F9" w:rsidR="00B02F0F" w:rsidRPr="00597A0F" w:rsidRDefault="00B02F0F" w:rsidP="00597A0F">
      <w:pPr>
        <w:spacing w:line="360" w:lineRule="auto"/>
        <w:jc w:val="both"/>
        <w:rPr>
          <w:rFonts w:ascii="Arial" w:hAnsi="Arial" w:cs="Arial"/>
          <w:color w:val="000000"/>
          <w:shd w:val="clear" w:color="auto" w:fill="FFFFFF"/>
        </w:rPr>
      </w:pPr>
      <w:r w:rsidRPr="00597A0F">
        <w:rPr>
          <w:rFonts w:ascii="Arial" w:hAnsi="Arial" w:cs="Arial"/>
          <w:color w:val="000000"/>
          <w:shd w:val="clear" w:color="auto" w:fill="FFFFFF"/>
        </w:rPr>
        <w:t xml:space="preserve">Watt, L. (2004) Mentoring and coaching in the workplace: an insight into two leading leadership development programs in organizations. </w:t>
      </w:r>
      <w:r w:rsidRPr="00597A0F">
        <w:rPr>
          <w:rFonts w:ascii="Arial" w:hAnsi="Arial" w:cs="Arial"/>
          <w:i/>
          <w:iCs/>
          <w:color w:val="000000"/>
          <w:shd w:val="clear" w:color="auto" w:fill="FFFFFF"/>
        </w:rPr>
        <w:t>Canadian manager</w:t>
      </w:r>
      <w:r w:rsidRPr="00597A0F">
        <w:rPr>
          <w:rFonts w:ascii="Arial" w:hAnsi="Arial" w:cs="Arial"/>
          <w:color w:val="000000"/>
          <w:shd w:val="clear" w:color="auto" w:fill="FFFFFF"/>
        </w:rPr>
        <w:t>. 29 (3), 14-.</w:t>
      </w:r>
    </w:p>
    <w:p w14:paraId="2EB38A3A" w14:textId="2F732A9E" w:rsidR="00AC1326" w:rsidRPr="00597A0F" w:rsidRDefault="00AC1326" w:rsidP="00597A0F">
      <w:pPr>
        <w:spacing w:line="360" w:lineRule="auto"/>
        <w:jc w:val="both"/>
        <w:rPr>
          <w:rStyle w:val="Hyperlink"/>
          <w:rFonts w:ascii="Arial" w:hAnsi="Arial" w:cs="Arial"/>
        </w:rPr>
      </w:pPr>
      <w:proofErr w:type="spellStart"/>
      <w:r w:rsidRPr="00597A0F">
        <w:rPr>
          <w:rFonts w:ascii="Arial" w:hAnsi="Arial" w:cs="Arial"/>
        </w:rPr>
        <w:t>Wijnen</w:t>
      </w:r>
      <w:proofErr w:type="spellEnd"/>
      <w:r w:rsidRPr="00597A0F">
        <w:rPr>
          <w:rFonts w:ascii="Arial" w:hAnsi="Arial" w:cs="Arial"/>
        </w:rPr>
        <w:t xml:space="preserve">-Meijer, M., </w:t>
      </w:r>
      <w:proofErr w:type="spellStart"/>
      <w:r w:rsidRPr="00597A0F">
        <w:rPr>
          <w:rFonts w:ascii="Arial" w:hAnsi="Arial" w:cs="Arial"/>
        </w:rPr>
        <w:t>Brandhuber</w:t>
      </w:r>
      <w:proofErr w:type="spellEnd"/>
      <w:r w:rsidRPr="00597A0F">
        <w:rPr>
          <w:rFonts w:ascii="Arial" w:hAnsi="Arial" w:cs="Arial"/>
        </w:rPr>
        <w:t xml:space="preserve">, T., Schneider, A., &amp; </w:t>
      </w:r>
      <w:proofErr w:type="spellStart"/>
      <w:r w:rsidRPr="00597A0F">
        <w:rPr>
          <w:rFonts w:ascii="Arial" w:hAnsi="Arial" w:cs="Arial"/>
        </w:rPr>
        <w:t>Berberat</w:t>
      </w:r>
      <w:proofErr w:type="spellEnd"/>
      <w:r w:rsidRPr="00597A0F">
        <w:rPr>
          <w:rFonts w:ascii="Arial" w:hAnsi="Arial" w:cs="Arial"/>
        </w:rPr>
        <w:t xml:space="preserve">, P. O. (2022). Implementing Kolb´s Experiential Learning Cycle by Linking Real Experience, Case-Based Discussion and Simulation. Journal of Medical Education and Curricular Development, 9. </w:t>
      </w:r>
      <w:hyperlink r:id="rId12" w:history="1">
        <w:r w:rsidRPr="00597A0F">
          <w:rPr>
            <w:rStyle w:val="Hyperlink"/>
            <w:rFonts w:ascii="Arial" w:hAnsi="Arial" w:cs="Arial"/>
          </w:rPr>
          <w:t>https://doi.org/10.1177/23821205221091511</w:t>
        </w:r>
      </w:hyperlink>
    </w:p>
    <w:p w14:paraId="54ADF493" w14:textId="77777777" w:rsidR="00597A0F" w:rsidRDefault="00597A0F" w:rsidP="00CF37EC">
      <w:pPr>
        <w:rPr>
          <w:rStyle w:val="Hyperlink"/>
        </w:rPr>
      </w:pPr>
    </w:p>
    <w:p w14:paraId="1881BCFA" w14:textId="2F24F87F" w:rsidR="00597A0F" w:rsidRPr="00E215DF" w:rsidRDefault="00597A0F" w:rsidP="00E215DF">
      <w:pPr>
        <w:pStyle w:val="Heading3"/>
      </w:pPr>
      <w:bookmarkStart w:id="8" w:name="_Toc185803362"/>
      <w:r w:rsidRPr="00E215DF">
        <w:lastRenderedPageBreak/>
        <w:t>Appendix</w:t>
      </w:r>
      <w:bookmarkEnd w:id="8"/>
    </w:p>
    <w:tbl>
      <w:tblPr>
        <w:tblStyle w:val="TableGrid"/>
        <w:tblpPr w:leftFromText="180" w:rightFromText="180" w:vertAnchor="text" w:horzAnchor="margin" w:tblpXSpec="center" w:tblpY="122"/>
        <w:tblW w:w="10839" w:type="dxa"/>
        <w:tblLayout w:type="fixed"/>
        <w:tblLook w:val="04A0" w:firstRow="1" w:lastRow="0" w:firstColumn="1" w:lastColumn="0" w:noHBand="0" w:noVBand="1"/>
      </w:tblPr>
      <w:tblGrid>
        <w:gridCol w:w="987"/>
        <w:gridCol w:w="569"/>
        <w:gridCol w:w="189"/>
        <w:gridCol w:w="793"/>
        <w:gridCol w:w="1921"/>
        <w:gridCol w:w="312"/>
        <w:gridCol w:w="1244"/>
        <w:gridCol w:w="312"/>
        <w:gridCol w:w="1322"/>
        <w:gridCol w:w="234"/>
        <w:gridCol w:w="884"/>
        <w:gridCol w:w="416"/>
        <w:gridCol w:w="147"/>
        <w:gridCol w:w="269"/>
        <w:gridCol w:w="416"/>
        <w:gridCol w:w="416"/>
        <w:gridCol w:w="408"/>
      </w:tblGrid>
      <w:tr w:rsidR="00597A0F" w:rsidRPr="00CA0CFD" w14:paraId="36FC283B" w14:textId="77777777" w:rsidTr="00597A0F">
        <w:trPr>
          <w:trHeight w:val="412"/>
        </w:trPr>
        <w:tc>
          <w:tcPr>
            <w:tcW w:w="804" w:type="pct"/>
            <w:gridSpan w:val="3"/>
            <w:shd w:val="clear" w:color="auto" w:fill="auto"/>
            <w:vAlign w:val="center"/>
          </w:tcPr>
          <w:p w14:paraId="0D037946" w14:textId="77777777" w:rsidR="00597A0F" w:rsidRPr="00E215DF" w:rsidRDefault="00597A0F" w:rsidP="00E215DF">
            <w:r w:rsidRPr="00E215DF">
              <w:t>BMSW 6005</w:t>
            </w:r>
          </w:p>
        </w:tc>
        <w:tc>
          <w:tcPr>
            <w:tcW w:w="1396" w:type="pct"/>
            <w:gridSpan w:val="3"/>
            <w:shd w:val="clear" w:color="auto" w:fill="auto"/>
            <w:vAlign w:val="center"/>
          </w:tcPr>
          <w:p w14:paraId="595019B1" w14:textId="77777777" w:rsidR="00597A0F" w:rsidRPr="00E215DF" w:rsidRDefault="00597A0F" w:rsidP="00E215DF">
            <w:r w:rsidRPr="00E215DF">
              <w:t xml:space="preserve">FEEDBACK </w:t>
            </w:r>
          </w:p>
        </w:tc>
        <w:tc>
          <w:tcPr>
            <w:tcW w:w="718" w:type="pct"/>
            <w:gridSpan w:val="2"/>
          </w:tcPr>
          <w:p w14:paraId="55795BFE" w14:textId="77777777" w:rsidR="00597A0F" w:rsidRPr="00E215DF" w:rsidRDefault="00597A0F" w:rsidP="00E215DF"/>
        </w:tc>
        <w:tc>
          <w:tcPr>
            <w:tcW w:w="718" w:type="pct"/>
            <w:gridSpan w:val="2"/>
            <w:shd w:val="clear" w:color="auto" w:fill="auto"/>
            <w:vAlign w:val="center"/>
          </w:tcPr>
          <w:p w14:paraId="70F67C08" w14:textId="33015728" w:rsidR="00597A0F" w:rsidRPr="00E215DF" w:rsidRDefault="00597A0F" w:rsidP="00E215DF">
            <w:r w:rsidRPr="00E215DF">
              <w:t>Date of Interview:</w:t>
            </w:r>
          </w:p>
        </w:tc>
        <w:tc>
          <w:tcPr>
            <w:tcW w:w="1364" w:type="pct"/>
            <w:gridSpan w:val="7"/>
            <w:shd w:val="clear" w:color="auto" w:fill="auto"/>
            <w:vAlign w:val="center"/>
          </w:tcPr>
          <w:p w14:paraId="3B012BDA" w14:textId="77777777" w:rsidR="00597A0F" w:rsidRPr="00E215DF" w:rsidRDefault="00597A0F" w:rsidP="00E215DF">
            <w:r w:rsidRPr="00E215DF">
              <w:t>02.11.2024</w:t>
            </w:r>
          </w:p>
        </w:tc>
      </w:tr>
      <w:tr w:rsidR="00597A0F" w:rsidRPr="00CA0CFD" w14:paraId="102F0866" w14:textId="77777777" w:rsidTr="00597A0F">
        <w:trPr>
          <w:trHeight w:val="412"/>
        </w:trPr>
        <w:tc>
          <w:tcPr>
            <w:tcW w:w="804" w:type="pct"/>
            <w:gridSpan w:val="3"/>
            <w:shd w:val="clear" w:color="auto" w:fill="auto"/>
            <w:vAlign w:val="center"/>
          </w:tcPr>
          <w:p w14:paraId="02A037B4" w14:textId="77777777" w:rsidR="00597A0F" w:rsidRPr="00E215DF" w:rsidRDefault="00597A0F" w:rsidP="00E215DF"/>
        </w:tc>
        <w:tc>
          <w:tcPr>
            <w:tcW w:w="1396" w:type="pct"/>
            <w:gridSpan w:val="3"/>
            <w:shd w:val="clear" w:color="auto" w:fill="auto"/>
            <w:vAlign w:val="center"/>
          </w:tcPr>
          <w:p w14:paraId="5785A6D1" w14:textId="77777777" w:rsidR="00597A0F" w:rsidRPr="00E215DF" w:rsidRDefault="00597A0F" w:rsidP="00E215DF"/>
        </w:tc>
        <w:tc>
          <w:tcPr>
            <w:tcW w:w="718" w:type="pct"/>
            <w:gridSpan w:val="2"/>
          </w:tcPr>
          <w:p w14:paraId="28DFAFE0" w14:textId="77777777" w:rsidR="00597A0F" w:rsidRPr="00E215DF" w:rsidRDefault="00597A0F" w:rsidP="00E215DF"/>
        </w:tc>
        <w:tc>
          <w:tcPr>
            <w:tcW w:w="718" w:type="pct"/>
            <w:gridSpan w:val="2"/>
            <w:shd w:val="clear" w:color="auto" w:fill="auto"/>
            <w:vAlign w:val="center"/>
          </w:tcPr>
          <w:p w14:paraId="3D5D8322" w14:textId="2BCB148A" w:rsidR="00597A0F" w:rsidRPr="00E215DF" w:rsidRDefault="00597A0F" w:rsidP="00E215DF"/>
        </w:tc>
        <w:tc>
          <w:tcPr>
            <w:tcW w:w="1364" w:type="pct"/>
            <w:gridSpan w:val="7"/>
            <w:shd w:val="clear" w:color="auto" w:fill="auto"/>
            <w:vAlign w:val="center"/>
          </w:tcPr>
          <w:p w14:paraId="477C8CB6" w14:textId="77777777" w:rsidR="00597A0F" w:rsidRPr="00E215DF" w:rsidRDefault="00597A0F" w:rsidP="00E215DF"/>
        </w:tc>
      </w:tr>
      <w:tr w:rsidR="00597A0F" w:rsidRPr="00CA0CFD" w14:paraId="2FFEFAAF" w14:textId="77777777" w:rsidTr="00597A0F">
        <w:trPr>
          <w:trHeight w:val="412"/>
        </w:trPr>
        <w:tc>
          <w:tcPr>
            <w:tcW w:w="804" w:type="pct"/>
            <w:gridSpan w:val="3"/>
            <w:shd w:val="clear" w:color="auto" w:fill="auto"/>
            <w:vAlign w:val="center"/>
          </w:tcPr>
          <w:p w14:paraId="7761E234" w14:textId="77777777" w:rsidR="00597A0F" w:rsidRPr="00E215DF" w:rsidRDefault="00597A0F" w:rsidP="00E215DF">
            <w:r w:rsidRPr="00E215DF">
              <w:t>Coach</w:t>
            </w:r>
          </w:p>
        </w:tc>
        <w:tc>
          <w:tcPr>
            <w:tcW w:w="1396" w:type="pct"/>
            <w:gridSpan w:val="3"/>
            <w:shd w:val="clear" w:color="auto" w:fill="auto"/>
            <w:vAlign w:val="center"/>
          </w:tcPr>
          <w:p w14:paraId="012FEB17" w14:textId="77777777" w:rsidR="00597A0F" w:rsidRPr="00E215DF" w:rsidRDefault="00597A0F" w:rsidP="00E215DF">
            <w:r w:rsidRPr="00E215DF">
              <w:t>George T</w:t>
            </w:r>
          </w:p>
        </w:tc>
        <w:tc>
          <w:tcPr>
            <w:tcW w:w="718" w:type="pct"/>
            <w:gridSpan w:val="2"/>
          </w:tcPr>
          <w:p w14:paraId="29C46B61" w14:textId="77777777" w:rsidR="00597A0F" w:rsidRPr="00E215DF" w:rsidRDefault="00597A0F" w:rsidP="00E215DF"/>
        </w:tc>
        <w:tc>
          <w:tcPr>
            <w:tcW w:w="718" w:type="pct"/>
            <w:gridSpan w:val="2"/>
            <w:shd w:val="clear" w:color="auto" w:fill="auto"/>
            <w:vAlign w:val="center"/>
          </w:tcPr>
          <w:p w14:paraId="265A911F" w14:textId="286AF1A1" w:rsidR="00597A0F" w:rsidRPr="00E215DF" w:rsidRDefault="00597A0F" w:rsidP="00E215DF">
            <w:proofErr w:type="spellStart"/>
            <w:r w:rsidRPr="00E215DF">
              <w:t>Coachee</w:t>
            </w:r>
            <w:proofErr w:type="spellEnd"/>
          </w:p>
        </w:tc>
        <w:tc>
          <w:tcPr>
            <w:tcW w:w="1364" w:type="pct"/>
            <w:gridSpan w:val="7"/>
            <w:shd w:val="clear" w:color="auto" w:fill="auto"/>
            <w:vAlign w:val="center"/>
          </w:tcPr>
          <w:p w14:paraId="7B7E1BD7" w14:textId="77777777" w:rsidR="00597A0F" w:rsidRPr="00E215DF" w:rsidRDefault="00597A0F" w:rsidP="00E215DF">
            <w:r w:rsidRPr="00E215DF">
              <w:t xml:space="preserve">George </w:t>
            </w:r>
          </w:p>
        </w:tc>
      </w:tr>
      <w:tr w:rsidR="00597A0F" w:rsidRPr="00CA0CFD" w14:paraId="7F27F69B" w14:textId="77777777" w:rsidTr="00597A0F">
        <w:trPr>
          <w:trHeight w:val="412"/>
        </w:trPr>
        <w:tc>
          <w:tcPr>
            <w:tcW w:w="804" w:type="pct"/>
            <w:gridSpan w:val="3"/>
            <w:shd w:val="clear" w:color="auto" w:fill="auto"/>
            <w:vAlign w:val="center"/>
          </w:tcPr>
          <w:p w14:paraId="63E3D946" w14:textId="77777777" w:rsidR="00597A0F" w:rsidRPr="00E215DF" w:rsidRDefault="00597A0F" w:rsidP="00E215DF">
            <w:r w:rsidRPr="00E215DF">
              <w:t>Coaching Model:</w:t>
            </w:r>
          </w:p>
        </w:tc>
        <w:tc>
          <w:tcPr>
            <w:tcW w:w="1396" w:type="pct"/>
            <w:gridSpan w:val="3"/>
            <w:shd w:val="clear" w:color="auto" w:fill="auto"/>
            <w:vAlign w:val="center"/>
          </w:tcPr>
          <w:p w14:paraId="37133A22" w14:textId="77777777" w:rsidR="00597A0F" w:rsidRPr="00E215DF" w:rsidRDefault="00597A0F" w:rsidP="00E215DF">
            <w:r w:rsidRPr="00E215DF">
              <w:t>SMART /GROW/MMM/RAW</w:t>
            </w:r>
          </w:p>
        </w:tc>
        <w:tc>
          <w:tcPr>
            <w:tcW w:w="718" w:type="pct"/>
            <w:gridSpan w:val="2"/>
          </w:tcPr>
          <w:p w14:paraId="281F889D" w14:textId="77777777" w:rsidR="00597A0F" w:rsidRPr="00E215DF" w:rsidRDefault="00597A0F" w:rsidP="00E215DF"/>
        </w:tc>
        <w:tc>
          <w:tcPr>
            <w:tcW w:w="718" w:type="pct"/>
            <w:gridSpan w:val="2"/>
            <w:shd w:val="clear" w:color="auto" w:fill="auto"/>
            <w:vAlign w:val="center"/>
          </w:tcPr>
          <w:p w14:paraId="77A9ECCF" w14:textId="6F58436C" w:rsidR="00597A0F" w:rsidRPr="00E215DF" w:rsidRDefault="00597A0F" w:rsidP="00E215DF"/>
        </w:tc>
        <w:tc>
          <w:tcPr>
            <w:tcW w:w="1364" w:type="pct"/>
            <w:gridSpan w:val="7"/>
            <w:shd w:val="clear" w:color="auto" w:fill="auto"/>
            <w:vAlign w:val="center"/>
          </w:tcPr>
          <w:p w14:paraId="4CEEC5D2" w14:textId="77777777" w:rsidR="00597A0F" w:rsidRPr="00E215DF" w:rsidRDefault="00597A0F" w:rsidP="00E215DF">
            <w:r w:rsidRPr="00E215DF">
              <w:t>GROW</w:t>
            </w:r>
          </w:p>
        </w:tc>
      </w:tr>
      <w:tr w:rsidR="00597A0F" w:rsidRPr="00CA0CFD" w14:paraId="38F7CA82" w14:textId="77777777" w:rsidTr="00597A0F">
        <w:trPr>
          <w:trHeight w:val="961"/>
        </w:trPr>
        <w:tc>
          <w:tcPr>
            <w:tcW w:w="717" w:type="pct"/>
            <w:gridSpan w:val="2"/>
            <w:shd w:val="clear" w:color="auto" w:fill="D9D9D9" w:themeFill="background1" w:themeFillShade="D9"/>
          </w:tcPr>
          <w:p w14:paraId="185FC9A5" w14:textId="77777777" w:rsidR="00597A0F" w:rsidRPr="00E215DF" w:rsidRDefault="00597A0F" w:rsidP="00E215DF"/>
        </w:tc>
        <w:tc>
          <w:tcPr>
            <w:tcW w:w="4283" w:type="pct"/>
            <w:gridSpan w:val="15"/>
            <w:shd w:val="clear" w:color="auto" w:fill="D9D9D9" w:themeFill="background1" w:themeFillShade="D9"/>
            <w:vAlign w:val="center"/>
          </w:tcPr>
          <w:p w14:paraId="3B2C9909" w14:textId="5CC8A49C" w:rsidR="00597A0F" w:rsidRPr="00E215DF" w:rsidRDefault="00597A0F" w:rsidP="00E215DF">
            <w:r w:rsidRPr="00E215DF">
              <w:t>The numerical rating system is based on the scale below.</w:t>
            </w:r>
          </w:p>
        </w:tc>
      </w:tr>
      <w:tr w:rsidR="00597A0F" w:rsidRPr="00CA0CFD" w14:paraId="68F9D93D" w14:textId="77777777" w:rsidTr="00597A0F">
        <w:trPr>
          <w:trHeight w:val="412"/>
        </w:trPr>
        <w:tc>
          <w:tcPr>
            <w:tcW w:w="455" w:type="pct"/>
            <w:vAlign w:val="center"/>
          </w:tcPr>
          <w:p w14:paraId="1520A7B5" w14:textId="77777777" w:rsidR="00597A0F" w:rsidRPr="00E215DF" w:rsidRDefault="00597A0F" w:rsidP="00E215DF">
            <w:r w:rsidRPr="00E215DF">
              <w:t>Scale:</w:t>
            </w:r>
          </w:p>
        </w:tc>
        <w:tc>
          <w:tcPr>
            <w:tcW w:w="715" w:type="pct"/>
            <w:gridSpan w:val="3"/>
            <w:vAlign w:val="center"/>
          </w:tcPr>
          <w:p w14:paraId="20CE935D" w14:textId="77777777" w:rsidR="00597A0F" w:rsidRPr="00E215DF" w:rsidRDefault="00597A0F" w:rsidP="00E215DF">
            <w:r w:rsidRPr="00E215DF">
              <w:t>5 – Yes</w:t>
            </w:r>
          </w:p>
        </w:tc>
        <w:tc>
          <w:tcPr>
            <w:tcW w:w="886" w:type="pct"/>
            <w:vAlign w:val="center"/>
          </w:tcPr>
          <w:p w14:paraId="2FF80AA3" w14:textId="77777777" w:rsidR="00597A0F" w:rsidRPr="00E215DF" w:rsidRDefault="00597A0F" w:rsidP="00E215DF">
            <w:r w:rsidRPr="00E215DF">
              <w:t xml:space="preserve">4 – Most of the time </w:t>
            </w:r>
          </w:p>
        </w:tc>
        <w:tc>
          <w:tcPr>
            <w:tcW w:w="718" w:type="pct"/>
            <w:gridSpan w:val="2"/>
          </w:tcPr>
          <w:p w14:paraId="576085D6" w14:textId="77777777" w:rsidR="00597A0F" w:rsidRPr="00E215DF" w:rsidRDefault="00597A0F" w:rsidP="00E215DF"/>
        </w:tc>
        <w:tc>
          <w:tcPr>
            <w:tcW w:w="754" w:type="pct"/>
            <w:gridSpan w:val="2"/>
            <w:vAlign w:val="center"/>
          </w:tcPr>
          <w:p w14:paraId="59BCDD5D" w14:textId="2DC771AB" w:rsidR="00597A0F" w:rsidRPr="00E215DF" w:rsidRDefault="00597A0F" w:rsidP="00E215DF">
            <w:r w:rsidRPr="00E215DF">
              <w:t xml:space="preserve">3 – Some of the time </w:t>
            </w:r>
          </w:p>
        </w:tc>
        <w:tc>
          <w:tcPr>
            <w:tcW w:w="776" w:type="pct"/>
            <w:gridSpan w:val="4"/>
            <w:vAlign w:val="center"/>
          </w:tcPr>
          <w:p w14:paraId="3D8523EF" w14:textId="77777777" w:rsidR="00597A0F" w:rsidRPr="00E215DF" w:rsidRDefault="00597A0F" w:rsidP="00E215DF">
            <w:r w:rsidRPr="00E215DF">
              <w:t>2 – Almost never</w:t>
            </w:r>
          </w:p>
        </w:tc>
        <w:tc>
          <w:tcPr>
            <w:tcW w:w="695" w:type="pct"/>
            <w:gridSpan w:val="4"/>
            <w:vAlign w:val="center"/>
          </w:tcPr>
          <w:p w14:paraId="37C057EC" w14:textId="77777777" w:rsidR="00597A0F" w:rsidRPr="00CA0CFD" w:rsidRDefault="00597A0F" w:rsidP="00101ECD">
            <w:pPr>
              <w:jc w:val="center"/>
            </w:pPr>
            <w:r>
              <w:rPr>
                <w:b/>
              </w:rPr>
              <w:t>1</w:t>
            </w:r>
            <w:r>
              <w:t xml:space="preserve"> – No</w:t>
            </w:r>
          </w:p>
        </w:tc>
      </w:tr>
      <w:tr w:rsidR="00597A0F" w:rsidRPr="00CA0CFD" w14:paraId="28421285" w14:textId="77777777" w:rsidTr="00597A0F">
        <w:trPr>
          <w:trHeight w:val="274"/>
        </w:trPr>
        <w:tc>
          <w:tcPr>
            <w:tcW w:w="717" w:type="pct"/>
            <w:gridSpan w:val="2"/>
          </w:tcPr>
          <w:p w14:paraId="3DABEDAA" w14:textId="77777777" w:rsidR="00597A0F" w:rsidRPr="00E215DF" w:rsidRDefault="00597A0F" w:rsidP="00E215DF"/>
        </w:tc>
        <w:tc>
          <w:tcPr>
            <w:tcW w:w="3327" w:type="pct"/>
            <w:gridSpan w:val="9"/>
            <w:vMerge w:val="restart"/>
            <w:vAlign w:val="center"/>
          </w:tcPr>
          <w:p w14:paraId="540FF790" w14:textId="2CFB3EFB" w:rsidR="00597A0F" w:rsidRPr="00E215DF" w:rsidRDefault="00597A0F" w:rsidP="00E215DF">
            <w:r w:rsidRPr="00E215DF">
              <w:t>Explained the purpose of the session first.</w:t>
            </w:r>
          </w:p>
        </w:tc>
        <w:tc>
          <w:tcPr>
            <w:tcW w:w="955" w:type="pct"/>
            <w:gridSpan w:val="6"/>
            <w:vAlign w:val="center"/>
          </w:tcPr>
          <w:p w14:paraId="03993991" w14:textId="77777777" w:rsidR="00597A0F" w:rsidRPr="00CA0CFD" w:rsidRDefault="00597A0F" w:rsidP="00101ECD">
            <w:pPr>
              <w:jc w:val="center"/>
              <w:rPr>
                <w:b/>
              </w:rPr>
            </w:pPr>
            <w:r>
              <w:rPr>
                <w:b/>
              </w:rPr>
              <w:t>Rating</w:t>
            </w:r>
          </w:p>
        </w:tc>
      </w:tr>
      <w:tr w:rsidR="00597A0F" w:rsidRPr="00CA0CFD" w14:paraId="4B1E23AD" w14:textId="77777777" w:rsidTr="00597A0F">
        <w:trPr>
          <w:trHeight w:val="274"/>
        </w:trPr>
        <w:tc>
          <w:tcPr>
            <w:tcW w:w="717" w:type="pct"/>
            <w:gridSpan w:val="2"/>
          </w:tcPr>
          <w:p w14:paraId="52C2D8FF" w14:textId="77777777" w:rsidR="00597A0F" w:rsidRPr="00E215DF" w:rsidRDefault="00597A0F" w:rsidP="00E215DF"/>
        </w:tc>
        <w:tc>
          <w:tcPr>
            <w:tcW w:w="3327" w:type="pct"/>
            <w:gridSpan w:val="9"/>
            <w:vMerge/>
            <w:vAlign w:val="center"/>
          </w:tcPr>
          <w:p w14:paraId="09CD3D8E" w14:textId="07C95B5E" w:rsidR="00597A0F" w:rsidRPr="00E215DF" w:rsidRDefault="00597A0F" w:rsidP="00E215DF"/>
        </w:tc>
        <w:tc>
          <w:tcPr>
            <w:tcW w:w="192" w:type="pct"/>
            <w:vAlign w:val="center"/>
          </w:tcPr>
          <w:p w14:paraId="21BF1DC5" w14:textId="77777777" w:rsidR="00597A0F" w:rsidRPr="00CA0CFD" w:rsidRDefault="00597A0F" w:rsidP="00101ECD">
            <w:pPr>
              <w:jc w:val="center"/>
              <w:rPr>
                <w:b/>
              </w:rPr>
            </w:pPr>
            <w:r>
              <w:rPr>
                <w:b/>
              </w:rPr>
              <w:t>5</w:t>
            </w:r>
          </w:p>
        </w:tc>
        <w:tc>
          <w:tcPr>
            <w:tcW w:w="192" w:type="pct"/>
            <w:gridSpan w:val="2"/>
            <w:vAlign w:val="center"/>
          </w:tcPr>
          <w:p w14:paraId="3BE5D659" w14:textId="77777777" w:rsidR="00597A0F" w:rsidRPr="00CA0CFD" w:rsidRDefault="00597A0F" w:rsidP="00101ECD">
            <w:pPr>
              <w:jc w:val="center"/>
              <w:rPr>
                <w:b/>
              </w:rPr>
            </w:pPr>
            <w:r>
              <w:rPr>
                <w:b/>
              </w:rPr>
              <w:t>4</w:t>
            </w:r>
          </w:p>
        </w:tc>
        <w:tc>
          <w:tcPr>
            <w:tcW w:w="192" w:type="pct"/>
            <w:vAlign w:val="center"/>
          </w:tcPr>
          <w:p w14:paraId="7B5CEE9E" w14:textId="77777777" w:rsidR="00597A0F" w:rsidRPr="00CA0CFD" w:rsidRDefault="00597A0F" w:rsidP="00101ECD">
            <w:pPr>
              <w:jc w:val="center"/>
              <w:rPr>
                <w:b/>
              </w:rPr>
            </w:pPr>
            <w:r>
              <w:rPr>
                <w:b/>
              </w:rPr>
              <w:t>3</w:t>
            </w:r>
          </w:p>
        </w:tc>
        <w:tc>
          <w:tcPr>
            <w:tcW w:w="192" w:type="pct"/>
            <w:vAlign w:val="center"/>
          </w:tcPr>
          <w:p w14:paraId="373B1EE2" w14:textId="77777777" w:rsidR="00597A0F" w:rsidRPr="00CA0CFD" w:rsidRDefault="00597A0F" w:rsidP="00101ECD">
            <w:pPr>
              <w:jc w:val="center"/>
              <w:rPr>
                <w:b/>
              </w:rPr>
            </w:pPr>
            <w:r>
              <w:rPr>
                <w:b/>
              </w:rPr>
              <w:t>2</w:t>
            </w:r>
          </w:p>
        </w:tc>
        <w:tc>
          <w:tcPr>
            <w:tcW w:w="187" w:type="pct"/>
            <w:vAlign w:val="center"/>
          </w:tcPr>
          <w:p w14:paraId="721C84C3" w14:textId="77777777" w:rsidR="00597A0F" w:rsidRPr="00CA0CFD" w:rsidRDefault="00597A0F" w:rsidP="00101ECD">
            <w:pPr>
              <w:jc w:val="center"/>
              <w:rPr>
                <w:b/>
              </w:rPr>
            </w:pPr>
            <w:r>
              <w:rPr>
                <w:b/>
              </w:rPr>
              <w:t>1</w:t>
            </w:r>
          </w:p>
        </w:tc>
      </w:tr>
      <w:tr w:rsidR="00597A0F" w:rsidRPr="00CA0CFD" w14:paraId="509C8576" w14:textId="77777777" w:rsidTr="00597A0F">
        <w:trPr>
          <w:trHeight w:val="560"/>
        </w:trPr>
        <w:tc>
          <w:tcPr>
            <w:tcW w:w="717" w:type="pct"/>
            <w:gridSpan w:val="2"/>
          </w:tcPr>
          <w:p w14:paraId="117ED3F5" w14:textId="77777777" w:rsidR="00597A0F" w:rsidRPr="00E215DF" w:rsidRDefault="00597A0F" w:rsidP="00E215DF"/>
        </w:tc>
        <w:tc>
          <w:tcPr>
            <w:tcW w:w="3327" w:type="pct"/>
            <w:gridSpan w:val="9"/>
          </w:tcPr>
          <w:p w14:paraId="5E4B80FB" w14:textId="180BA327" w:rsidR="00597A0F" w:rsidRPr="00E215DF" w:rsidRDefault="00597A0F" w:rsidP="00E215DF">
            <w:r w:rsidRPr="00E215DF">
              <w:t xml:space="preserve">Is the coach asking open ended questions or closed </w:t>
            </w:r>
            <w:proofErr w:type="gramStart"/>
            <w:r w:rsidRPr="00E215DF">
              <w:t>questions</w:t>
            </w:r>
            <w:proofErr w:type="gramEnd"/>
          </w:p>
          <w:p w14:paraId="11A014EC" w14:textId="77777777" w:rsidR="00597A0F" w:rsidRPr="00E215DF" w:rsidRDefault="00597A0F" w:rsidP="00E215DF">
            <w:r w:rsidRPr="00E215DF">
              <w:t xml:space="preserve">The questions used were structured allowing the </w:t>
            </w:r>
            <w:proofErr w:type="spellStart"/>
            <w:r w:rsidRPr="00E215DF">
              <w:t>coachee</w:t>
            </w:r>
            <w:proofErr w:type="spellEnd"/>
            <w:r w:rsidRPr="00E215DF">
              <w:t xml:space="preserve"> to respond </w:t>
            </w:r>
            <w:proofErr w:type="gramStart"/>
            <w:r w:rsidRPr="00E215DF">
              <w:t>accordingly ,</w:t>
            </w:r>
            <w:proofErr w:type="gramEnd"/>
            <w:r w:rsidRPr="00E215DF">
              <w:t xml:space="preserve"> however you may also want to review alternative sets of questions to get a deeper understanding of the problem statement </w:t>
            </w:r>
          </w:p>
        </w:tc>
        <w:tc>
          <w:tcPr>
            <w:tcW w:w="192" w:type="pct"/>
          </w:tcPr>
          <w:sdt>
            <w:sdtPr>
              <w:rPr>
                <w:sz w:val="32"/>
                <w:szCs w:val="32"/>
              </w:rPr>
              <w:id w:val="-1610113944"/>
              <w14:checkbox>
                <w14:checked w14:val="0"/>
                <w14:checkedState w14:val="2612" w14:font="MS Gothic"/>
                <w14:uncheckedState w14:val="2610" w14:font="MS Gothic"/>
              </w14:checkbox>
            </w:sdtPr>
            <w:sdtContent>
              <w:p w14:paraId="454F5F40" w14:textId="77777777" w:rsidR="00597A0F" w:rsidRPr="00766053"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gridSpan w:val="2"/>
          </w:tcPr>
          <w:sdt>
            <w:sdtPr>
              <w:rPr>
                <w:sz w:val="32"/>
                <w:szCs w:val="32"/>
              </w:rPr>
              <w:id w:val="-1446536456"/>
              <w14:checkbox>
                <w14:checked w14:val="1"/>
                <w14:checkedState w14:val="2612" w14:font="MS Gothic"/>
                <w14:uncheckedState w14:val="2610" w14:font="MS Gothic"/>
              </w14:checkbox>
            </w:sdtPr>
            <w:sdtContent>
              <w:p w14:paraId="1105F8F6" w14:textId="77777777" w:rsidR="00597A0F" w:rsidRPr="00766053"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tcPr>
          <w:sdt>
            <w:sdtPr>
              <w:rPr>
                <w:sz w:val="32"/>
                <w:szCs w:val="32"/>
              </w:rPr>
              <w:id w:val="1885591078"/>
              <w14:checkbox>
                <w14:checked w14:val="0"/>
                <w14:checkedState w14:val="2612" w14:font="MS Gothic"/>
                <w14:uncheckedState w14:val="2610" w14:font="MS Gothic"/>
              </w14:checkbox>
            </w:sdtPr>
            <w:sdtContent>
              <w:p w14:paraId="2D2CBF9F"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92" w:type="pct"/>
          </w:tcPr>
          <w:sdt>
            <w:sdtPr>
              <w:rPr>
                <w:sz w:val="32"/>
                <w:szCs w:val="32"/>
              </w:rPr>
              <w:id w:val="-813642580"/>
              <w14:checkbox>
                <w14:checked w14:val="0"/>
                <w14:checkedState w14:val="2612" w14:font="MS Gothic"/>
                <w14:uncheckedState w14:val="2610" w14:font="MS Gothic"/>
              </w14:checkbox>
            </w:sdtPr>
            <w:sdtContent>
              <w:p w14:paraId="28C010D4"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87" w:type="pct"/>
          </w:tcPr>
          <w:sdt>
            <w:sdtPr>
              <w:rPr>
                <w:sz w:val="32"/>
                <w:szCs w:val="32"/>
              </w:rPr>
              <w:id w:val="1178235867"/>
              <w14:checkbox>
                <w14:checked w14:val="0"/>
                <w14:checkedState w14:val="2612" w14:font="MS Gothic"/>
                <w14:uncheckedState w14:val="2610" w14:font="MS Gothic"/>
              </w14:checkbox>
            </w:sdtPr>
            <w:sdtContent>
              <w:p w14:paraId="6B52553A"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r>
      <w:tr w:rsidR="00597A0F" w:rsidRPr="00CA0CFD" w14:paraId="7D76252A" w14:textId="77777777" w:rsidTr="00597A0F">
        <w:trPr>
          <w:trHeight w:val="664"/>
        </w:trPr>
        <w:tc>
          <w:tcPr>
            <w:tcW w:w="717" w:type="pct"/>
            <w:gridSpan w:val="2"/>
          </w:tcPr>
          <w:p w14:paraId="1BB3BE2C" w14:textId="77777777" w:rsidR="00597A0F" w:rsidRPr="00E215DF" w:rsidRDefault="00597A0F" w:rsidP="00E215DF"/>
        </w:tc>
        <w:tc>
          <w:tcPr>
            <w:tcW w:w="3327" w:type="pct"/>
            <w:gridSpan w:val="9"/>
          </w:tcPr>
          <w:p w14:paraId="1FB8CF38" w14:textId="499607BD" w:rsidR="00597A0F" w:rsidRPr="00E215DF" w:rsidRDefault="00597A0F" w:rsidP="00E215DF">
            <w:r w:rsidRPr="00E215DF">
              <w:t xml:space="preserve">Is the coach patient? Is </w:t>
            </w:r>
            <w:proofErr w:type="spellStart"/>
            <w:r w:rsidRPr="00E215DF">
              <w:t>He/She</w:t>
            </w:r>
            <w:proofErr w:type="spellEnd"/>
            <w:r w:rsidRPr="00E215DF">
              <w:t xml:space="preserve"> giving the </w:t>
            </w:r>
            <w:proofErr w:type="spellStart"/>
            <w:r w:rsidRPr="00E215DF">
              <w:t>coachee</w:t>
            </w:r>
            <w:proofErr w:type="spellEnd"/>
            <w:r w:rsidRPr="00E215DF">
              <w:t xml:space="preserve"> time to think through issues and arrive at a conclusion in the way THEY process </w:t>
            </w:r>
            <w:proofErr w:type="spellStart"/>
            <w:proofErr w:type="gramStart"/>
            <w:r w:rsidRPr="00E215DF">
              <w:t>information?Active</w:t>
            </w:r>
            <w:proofErr w:type="spellEnd"/>
            <w:proofErr w:type="gramEnd"/>
            <w:r w:rsidRPr="00E215DF">
              <w:t xml:space="preserve"> listening and full attention to details practiced , the coach was relatively calm and approachable </w:t>
            </w:r>
          </w:p>
        </w:tc>
        <w:tc>
          <w:tcPr>
            <w:tcW w:w="192" w:type="pct"/>
          </w:tcPr>
          <w:sdt>
            <w:sdtPr>
              <w:rPr>
                <w:sz w:val="32"/>
                <w:szCs w:val="32"/>
              </w:rPr>
              <w:id w:val="1575240176"/>
              <w14:checkbox>
                <w14:checked w14:val="1"/>
                <w14:checkedState w14:val="2612" w14:font="MS Gothic"/>
                <w14:uncheckedState w14:val="2610" w14:font="MS Gothic"/>
              </w14:checkbox>
            </w:sdtPr>
            <w:sdtContent>
              <w:p w14:paraId="0FF25889" w14:textId="77777777" w:rsidR="00597A0F" w:rsidRPr="00766053" w:rsidRDefault="00597A0F" w:rsidP="00101ECD">
                <w:pPr>
                  <w:jc w:val="center"/>
                  <w:rPr>
                    <w:sz w:val="32"/>
                    <w:szCs w:val="32"/>
                  </w:rPr>
                </w:pPr>
                <w:r w:rsidRPr="4C4898E6">
                  <w:rPr>
                    <w:rFonts w:ascii="MS Gothic" w:eastAsia="MS Gothic" w:hAnsi="MS Gothic" w:cs="MS Gothic"/>
                    <w:sz w:val="32"/>
                    <w:szCs w:val="32"/>
                  </w:rPr>
                  <w:t>☒</w:t>
                </w:r>
              </w:p>
            </w:sdtContent>
          </w:sdt>
        </w:tc>
        <w:tc>
          <w:tcPr>
            <w:tcW w:w="192" w:type="pct"/>
            <w:gridSpan w:val="2"/>
          </w:tcPr>
          <w:sdt>
            <w:sdtPr>
              <w:rPr>
                <w:sz w:val="32"/>
                <w:szCs w:val="32"/>
              </w:rPr>
              <w:id w:val="-430821018"/>
              <w14:checkbox>
                <w14:checked w14:val="0"/>
                <w14:checkedState w14:val="2612" w14:font="MS Gothic"/>
                <w14:uncheckedState w14:val="2610" w14:font="MS Gothic"/>
              </w14:checkbox>
            </w:sdtPr>
            <w:sdtContent>
              <w:p w14:paraId="5F3B344B"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92" w:type="pct"/>
          </w:tcPr>
          <w:sdt>
            <w:sdtPr>
              <w:rPr>
                <w:sz w:val="32"/>
                <w:szCs w:val="32"/>
              </w:rPr>
              <w:id w:val="-322972622"/>
              <w14:checkbox>
                <w14:checked w14:val="0"/>
                <w14:checkedState w14:val="2612" w14:font="MS Gothic"/>
                <w14:uncheckedState w14:val="2610" w14:font="MS Gothic"/>
              </w14:checkbox>
            </w:sdtPr>
            <w:sdtContent>
              <w:p w14:paraId="7D5207BF" w14:textId="77777777" w:rsidR="00597A0F" w:rsidRPr="00766053" w:rsidRDefault="00597A0F" w:rsidP="00101ECD">
                <w:pPr>
                  <w:jc w:val="center"/>
                  <w:rPr>
                    <w:sz w:val="32"/>
                    <w:szCs w:val="32"/>
                  </w:rPr>
                </w:pPr>
                <w:r w:rsidRPr="12A1E83D">
                  <w:rPr>
                    <w:rFonts w:ascii="MS Gothic" w:eastAsia="MS Gothic" w:hAnsi="MS Gothic" w:cs="MS Gothic"/>
                    <w:sz w:val="32"/>
                    <w:szCs w:val="32"/>
                  </w:rPr>
                  <w:t>☐</w:t>
                </w:r>
              </w:p>
            </w:sdtContent>
          </w:sdt>
        </w:tc>
        <w:tc>
          <w:tcPr>
            <w:tcW w:w="192" w:type="pct"/>
          </w:tcPr>
          <w:sdt>
            <w:sdtPr>
              <w:rPr>
                <w:sz w:val="32"/>
                <w:szCs w:val="32"/>
              </w:rPr>
              <w:id w:val="-581911882"/>
              <w14:checkbox>
                <w14:checked w14:val="0"/>
                <w14:checkedState w14:val="2612" w14:font="MS Gothic"/>
                <w14:uncheckedState w14:val="2610" w14:font="MS Gothic"/>
              </w14:checkbox>
            </w:sdtPr>
            <w:sdtContent>
              <w:p w14:paraId="4F0016CF"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87" w:type="pct"/>
          </w:tcPr>
          <w:sdt>
            <w:sdtPr>
              <w:rPr>
                <w:sz w:val="32"/>
                <w:szCs w:val="32"/>
              </w:rPr>
              <w:id w:val="-600575922"/>
              <w14:checkbox>
                <w14:checked w14:val="0"/>
                <w14:checkedState w14:val="2612" w14:font="MS Gothic"/>
                <w14:uncheckedState w14:val="2610" w14:font="MS Gothic"/>
              </w14:checkbox>
            </w:sdtPr>
            <w:sdtContent>
              <w:p w14:paraId="5177D6BE"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r>
      <w:tr w:rsidR="00597A0F" w:rsidRPr="00CA0CFD" w14:paraId="58C9BAA6" w14:textId="77777777" w:rsidTr="00597A0F">
        <w:trPr>
          <w:trHeight w:val="674"/>
        </w:trPr>
        <w:tc>
          <w:tcPr>
            <w:tcW w:w="717" w:type="pct"/>
            <w:gridSpan w:val="2"/>
          </w:tcPr>
          <w:p w14:paraId="0363F0A6" w14:textId="77777777" w:rsidR="00597A0F" w:rsidRPr="00E215DF" w:rsidRDefault="00597A0F" w:rsidP="00E215DF"/>
        </w:tc>
        <w:tc>
          <w:tcPr>
            <w:tcW w:w="3327" w:type="pct"/>
            <w:gridSpan w:val="9"/>
          </w:tcPr>
          <w:p w14:paraId="387CBCE9" w14:textId="59934FA9" w:rsidR="00597A0F" w:rsidRPr="00E215DF" w:rsidRDefault="00597A0F" w:rsidP="00E215DF">
            <w:r w:rsidRPr="00E215DF">
              <w:t xml:space="preserve">Is the coach focused on the </w:t>
            </w:r>
            <w:proofErr w:type="spellStart"/>
            <w:r w:rsidRPr="00E215DF">
              <w:t>coachee’s</w:t>
            </w:r>
            <w:proofErr w:type="spellEnd"/>
            <w:r w:rsidRPr="00E215DF">
              <w:t xml:space="preserve"> agenda?</w:t>
            </w:r>
          </w:p>
          <w:p w14:paraId="24680BD7" w14:textId="77777777" w:rsidR="00597A0F" w:rsidRPr="00E215DF" w:rsidRDefault="00597A0F" w:rsidP="00E215DF">
            <w:r w:rsidRPr="00E215DF">
              <w:t xml:space="preserve">The </w:t>
            </w:r>
            <w:proofErr w:type="gramStart"/>
            <w:r w:rsidRPr="00E215DF">
              <w:t>Coach  focus</w:t>
            </w:r>
            <w:proofErr w:type="gramEnd"/>
            <w:r w:rsidRPr="00E215DF">
              <w:t xml:space="preserve"> on the </w:t>
            </w:r>
            <w:proofErr w:type="spellStart"/>
            <w:r w:rsidRPr="00E215DF">
              <w:t>coachee’s</w:t>
            </w:r>
            <w:proofErr w:type="spellEnd"/>
            <w:r w:rsidRPr="00E215DF">
              <w:t xml:space="preserve"> agenda - Time Management skills – 15 minutes were fully </w:t>
            </w:r>
            <w:proofErr w:type="spellStart"/>
            <w:r w:rsidRPr="00E215DF">
              <w:t>utilised</w:t>
            </w:r>
            <w:proofErr w:type="spellEnd"/>
            <w:r w:rsidRPr="00E215DF">
              <w:t xml:space="preserve"> with a summary of the conversation provided </w:t>
            </w:r>
          </w:p>
        </w:tc>
        <w:tc>
          <w:tcPr>
            <w:tcW w:w="192" w:type="pct"/>
          </w:tcPr>
          <w:sdt>
            <w:sdtPr>
              <w:rPr>
                <w:sz w:val="32"/>
                <w:szCs w:val="32"/>
              </w:rPr>
              <w:id w:val="2053656942"/>
              <w14:checkbox>
                <w14:checked w14:val="1"/>
                <w14:checkedState w14:val="2612" w14:font="MS Gothic"/>
                <w14:uncheckedState w14:val="2610" w14:font="MS Gothic"/>
              </w14:checkbox>
            </w:sdtPr>
            <w:sdtContent>
              <w:p w14:paraId="469AFEBD" w14:textId="77777777" w:rsidR="00597A0F" w:rsidRPr="00766053"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gridSpan w:val="2"/>
          </w:tcPr>
          <w:sdt>
            <w:sdtPr>
              <w:rPr>
                <w:sz w:val="32"/>
                <w:szCs w:val="32"/>
              </w:rPr>
              <w:id w:val="1060132326"/>
              <w14:checkbox>
                <w14:checked w14:val="0"/>
                <w14:checkedState w14:val="2612" w14:font="MS Gothic"/>
                <w14:uncheckedState w14:val="2610" w14:font="MS Gothic"/>
              </w14:checkbox>
            </w:sdtPr>
            <w:sdtContent>
              <w:p w14:paraId="432B6503" w14:textId="77777777" w:rsidR="00597A0F" w:rsidRPr="00766053"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tcPr>
          <w:sdt>
            <w:sdtPr>
              <w:rPr>
                <w:sz w:val="32"/>
                <w:szCs w:val="32"/>
              </w:rPr>
              <w:id w:val="-1174953484"/>
              <w14:checkbox>
                <w14:checked w14:val="0"/>
                <w14:checkedState w14:val="2612" w14:font="MS Gothic"/>
                <w14:uncheckedState w14:val="2610" w14:font="MS Gothic"/>
              </w14:checkbox>
            </w:sdtPr>
            <w:sdtContent>
              <w:p w14:paraId="72CF0173" w14:textId="77777777" w:rsidR="00597A0F" w:rsidRPr="00766053" w:rsidRDefault="00597A0F" w:rsidP="00101ECD">
                <w:pPr>
                  <w:jc w:val="center"/>
                  <w:rPr>
                    <w:sz w:val="32"/>
                    <w:szCs w:val="32"/>
                  </w:rPr>
                </w:pPr>
                <w:r w:rsidRPr="12A1E83D">
                  <w:rPr>
                    <w:rFonts w:ascii="MS Gothic" w:eastAsia="MS Gothic" w:hAnsi="MS Gothic" w:cs="MS Gothic"/>
                    <w:sz w:val="32"/>
                    <w:szCs w:val="32"/>
                  </w:rPr>
                  <w:t>☐</w:t>
                </w:r>
              </w:p>
            </w:sdtContent>
          </w:sdt>
        </w:tc>
        <w:tc>
          <w:tcPr>
            <w:tcW w:w="192" w:type="pct"/>
          </w:tcPr>
          <w:sdt>
            <w:sdtPr>
              <w:rPr>
                <w:sz w:val="32"/>
                <w:szCs w:val="32"/>
              </w:rPr>
              <w:id w:val="1983192203"/>
              <w14:checkbox>
                <w14:checked w14:val="0"/>
                <w14:checkedState w14:val="2612" w14:font="MS Gothic"/>
                <w14:uncheckedState w14:val="2610" w14:font="MS Gothic"/>
              </w14:checkbox>
            </w:sdtPr>
            <w:sdtContent>
              <w:p w14:paraId="0A777F0F"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87" w:type="pct"/>
          </w:tcPr>
          <w:sdt>
            <w:sdtPr>
              <w:rPr>
                <w:sz w:val="32"/>
                <w:szCs w:val="32"/>
              </w:rPr>
              <w:id w:val="1591047135"/>
              <w14:checkbox>
                <w14:checked w14:val="0"/>
                <w14:checkedState w14:val="2612" w14:font="MS Gothic"/>
                <w14:uncheckedState w14:val="2610" w14:font="MS Gothic"/>
              </w14:checkbox>
            </w:sdtPr>
            <w:sdtContent>
              <w:p w14:paraId="255213AE"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r>
      <w:tr w:rsidR="00597A0F" w:rsidRPr="00CA0CFD" w14:paraId="23F8E8BF" w14:textId="77777777" w:rsidTr="00597A0F">
        <w:trPr>
          <w:trHeight w:val="532"/>
        </w:trPr>
        <w:tc>
          <w:tcPr>
            <w:tcW w:w="717" w:type="pct"/>
            <w:gridSpan w:val="2"/>
          </w:tcPr>
          <w:p w14:paraId="0ACC7E0B" w14:textId="77777777" w:rsidR="00597A0F" w:rsidRPr="00E215DF" w:rsidRDefault="00597A0F" w:rsidP="00E215DF"/>
        </w:tc>
        <w:tc>
          <w:tcPr>
            <w:tcW w:w="3327" w:type="pct"/>
            <w:gridSpan w:val="9"/>
          </w:tcPr>
          <w:p w14:paraId="4E0A543C" w14:textId="2C13B326" w:rsidR="00597A0F" w:rsidRPr="00E215DF" w:rsidRDefault="00597A0F" w:rsidP="00E215DF">
            <w:r w:rsidRPr="00E215DF">
              <w:t xml:space="preserve">The coach was professional and non </w:t>
            </w:r>
            <w:proofErr w:type="spellStart"/>
            <w:r w:rsidRPr="00E215DF">
              <w:t>judgemental</w:t>
            </w:r>
            <w:proofErr w:type="spellEnd"/>
            <w:r w:rsidRPr="00E215DF">
              <w:t xml:space="preserve"> however </w:t>
            </w:r>
            <w:proofErr w:type="spellStart"/>
            <w:r w:rsidRPr="00E215DF">
              <w:t>its</w:t>
            </w:r>
            <w:proofErr w:type="spellEnd"/>
            <w:r w:rsidRPr="00E215DF">
              <w:t xml:space="preserve"> is important to </w:t>
            </w:r>
            <w:proofErr w:type="spellStart"/>
            <w:r w:rsidRPr="00E215DF">
              <w:t>summarise</w:t>
            </w:r>
            <w:proofErr w:type="spellEnd"/>
            <w:r w:rsidRPr="00E215DF">
              <w:t xml:space="preserve"> before end of the session </w:t>
            </w:r>
          </w:p>
        </w:tc>
        <w:tc>
          <w:tcPr>
            <w:tcW w:w="192" w:type="pct"/>
          </w:tcPr>
          <w:sdt>
            <w:sdtPr>
              <w:rPr>
                <w:sz w:val="32"/>
                <w:szCs w:val="32"/>
              </w:rPr>
              <w:id w:val="1778136236"/>
              <w14:checkbox>
                <w14:checked w14:val="0"/>
                <w14:checkedState w14:val="2612" w14:font="MS Gothic"/>
                <w14:uncheckedState w14:val="2610" w14:font="MS Gothic"/>
              </w14:checkbox>
            </w:sdtPr>
            <w:sdtContent>
              <w:p w14:paraId="7D4E6B25" w14:textId="77777777" w:rsidR="00597A0F" w:rsidRPr="00766053" w:rsidRDefault="00597A0F" w:rsidP="00101ECD">
                <w:pPr>
                  <w:jc w:val="center"/>
                  <w:rPr>
                    <w:sz w:val="32"/>
                    <w:szCs w:val="32"/>
                  </w:rPr>
                </w:pPr>
                <w:r w:rsidRPr="4A678953">
                  <w:rPr>
                    <w:rFonts w:ascii="MS Gothic" w:eastAsia="MS Gothic" w:hAnsi="MS Gothic" w:cs="MS Gothic"/>
                    <w:sz w:val="32"/>
                    <w:szCs w:val="32"/>
                  </w:rPr>
                  <w:t>☐</w:t>
                </w:r>
              </w:p>
            </w:sdtContent>
          </w:sdt>
        </w:tc>
        <w:tc>
          <w:tcPr>
            <w:tcW w:w="192" w:type="pct"/>
            <w:gridSpan w:val="2"/>
          </w:tcPr>
          <w:sdt>
            <w:sdtPr>
              <w:rPr>
                <w:sz w:val="32"/>
                <w:szCs w:val="32"/>
              </w:rPr>
              <w:id w:val="55523086"/>
              <w14:checkbox>
                <w14:checked w14:val="1"/>
                <w14:checkedState w14:val="2612" w14:font="MS Gothic"/>
                <w14:uncheckedState w14:val="2610" w14:font="MS Gothic"/>
              </w14:checkbox>
            </w:sdtPr>
            <w:sdtContent>
              <w:p w14:paraId="4471531E" w14:textId="77777777" w:rsidR="00597A0F" w:rsidRPr="00766053" w:rsidRDefault="00597A0F" w:rsidP="00101ECD">
                <w:pPr>
                  <w:jc w:val="center"/>
                  <w:rPr>
                    <w:sz w:val="32"/>
                    <w:szCs w:val="32"/>
                  </w:rPr>
                </w:pPr>
                <w:r w:rsidRPr="4A678953">
                  <w:rPr>
                    <w:rFonts w:ascii="MS Gothic" w:eastAsia="MS Gothic" w:hAnsi="MS Gothic" w:cs="MS Gothic"/>
                    <w:sz w:val="32"/>
                    <w:szCs w:val="32"/>
                  </w:rPr>
                  <w:t>☒</w:t>
                </w:r>
              </w:p>
            </w:sdtContent>
          </w:sdt>
        </w:tc>
        <w:tc>
          <w:tcPr>
            <w:tcW w:w="192" w:type="pct"/>
          </w:tcPr>
          <w:sdt>
            <w:sdtPr>
              <w:rPr>
                <w:sz w:val="32"/>
                <w:szCs w:val="32"/>
              </w:rPr>
              <w:id w:val="1397246267"/>
              <w14:checkbox>
                <w14:checked w14:val="0"/>
                <w14:checkedState w14:val="2612" w14:font="MS Gothic"/>
                <w14:uncheckedState w14:val="2610" w14:font="MS Gothic"/>
              </w14:checkbox>
            </w:sdtPr>
            <w:sdtContent>
              <w:p w14:paraId="4A8E764C"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92" w:type="pct"/>
          </w:tcPr>
          <w:sdt>
            <w:sdtPr>
              <w:rPr>
                <w:sz w:val="32"/>
                <w:szCs w:val="32"/>
              </w:rPr>
              <w:id w:val="-1566181902"/>
              <w14:checkbox>
                <w14:checked w14:val="0"/>
                <w14:checkedState w14:val="2612" w14:font="MS Gothic"/>
                <w14:uncheckedState w14:val="2610" w14:font="MS Gothic"/>
              </w14:checkbox>
            </w:sdtPr>
            <w:sdtContent>
              <w:p w14:paraId="565D17A0"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87" w:type="pct"/>
          </w:tcPr>
          <w:sdt>
            <w:sdtPr>
              <w:rPr>
                <w:sz w:val="32"/>
                <w:szCs w:val="32"/>
              </w:rPr>
              <w:id w:val="-1188061162"/>
              <w14:checkbox>
                <w14:checked w14:val="0"/>
                <w14:checkedState w14:val="2612" w14:font="MS Gothic"/>
                <w14:uncheckedState w14:val="2610" w14:font="MS Gothic"/>
              </w14:checkbox>
            </w:sdtPr>
            <w:sdtContent>
              <w:p w14:paraId="4C60430B"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r>
      <w:tr w:rsidR="00597A0F" w:rsidRPr="00CA0CFD" w14:paraId="5BEEFAC4" w14:textId="77777777" w:rsidTr="00597A0F">
        <w:trPr>
          <w:trHeight w:val="623"/>
        </w:trPr>
        <w:tc>
          <w:tcPr>
            <w:tcW w:w="717" w:type="pct"/>
            <w:gridSpan w:val="2"/>
          </w:tcPr>
          <w:p w14:paraId="052EC17F" w14:textId="77777777" w:rsidR="00597A0F" w:rsidRPr="00E215DF" w:rsidRDefault="00597A0F" w:rsidP="00E215DF"/>
        </w:tc>
        <w:tc>
          <w:tcPr>
            <w:tcW w:w="3327" w:type="pct"/>
            <w:gridSpan w:val="9"/>
          </w:tcPr>
          <w:p w14:paraId="1F05A282" w14:textId="620C192D" w:rsidR="00597A0F" w:rsidRPr="00E215DF" w:rsidRDefault="00597A0F" w:rsidP="00E215DF">
            <w:r w:rsidRPr="00E215DF">
              <w:t xml:space="preserve">Is the coach acting as a problem solver, providing the solutions for the </w:t>
            </w:r>
            <w:proofErr w:type="spellStart"/>
            <w:r w:rsidRPr="00E215DF">
              <w:t>coachee</w:t>
            </w:r>
            <w:proofErr w:type="spellEnd"/>
            <w:r w:rsidRPr="00E215DF">
              <w:t>?</w:t>
            </w:r>
          </w:p>
          <w:p w14:paraId="363814C4" w14:textId="77777777" w:rsidR="00597A0F" w:rsidRPr="00E215DF" w:rsidRDefault="00597A0F" w:rsidP="00E215DF">
            <w:r w:rsidRPr="00E215DF">
              <w:t xml:space="preserve">The coach did not provide solutions but instead planned for a mentoring session without solving problems </w:t>
            </w:r>
          </w:p>
        </w:tc>
        <w:tc>
          <w:tcPr>
            <w:tcW w:w="192" w:type="pct"/>
          </w:tcPr>
          <w:sdt>
            <w:sdtPr>
              <w:rPr>
                <w:sz w:val="32"/>
                <w:szCs w:val="32"/>
              </w:rPr>
              <w:id w:val="-215971753"/>
              <w14:checkbox>
                <w14:checked w14:val="1"/>
                <w14:checkedState w14:val="2612" w14:font="MS Gothic"/>
                <w14:uncheckedState w14:val="2610" w14:font="MS Gothic"/>
              </w14:checkbox>
            </w:sdtPr>
            <w:sdtContent>
              <w:p w14:paraId="20817E3E" w14:textId="77777777" w:rsidR="00597A0F" w:rsidRPr="00766053"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gridSpan w:val="2"/>
          </w:tcPr>
          <w:sdt>
            <w:sdtPr>
              <w:rPr>
                <w:sz w:val="32"/>
                <w:szCs w:val="32"/>
              </w:rPr>
              <w:id w:val="-728842243"/>
              <w14:checkbox>
                <w14:checked w14:val="0"/>
                <w14:checkedState w14:val="2612" w14:font="MS Gothic"/>
                <w14:uncheckedState w14:val="2610" w14:font="MS Gothic"/>
              </w14:checkbox>
            </w:sdtPr>
            <w:sdtContent>
              <w:p w14:paraId="22D4DE9A" w14:textId="77777777" w:rsidR="00597A0F" w:rsidRPr="00766053"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tcPr>
          <w:sdt>
            <w:sdtPr>
              <w:rPr>
                <w:sz w:val="32"/>
                <w:szCs w:val="32"/>
              </w:rPr>
              <w:id w:val="-1601098389"/>
              <w14:checkbox>
                <w14:checked w14:val="0"/>
                <w14:checkedState w14:val="2612" w14:font="MS Gothic"/>
                <w14:uncheckedState w14:val="2610" w14:font="MS Gothic"/>
              </w14:checkbox>
            </w:sdtPr>
            <w:sdtContent>
              <w:p w14:paraId="5B6C77C3"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92" w:type="pct"/>
          </w:tcPr>
          <w:sdt>
            <w:sdtPr>
              <w:rPr>
                <w:sz w:val="32"/>
                <w:szCs w:val="32"/>
              </w:rPr>
              <w:id w:val="-1065402953"/>
              <w14:checkbox>
                <w14:checked w14:val="0"/>
                <w14:checkedState w14:val="2612" w14:font="MS Gothic"/>
                <w14:uncheckedState w14:val="2610" w14:font="MS Gothic"/>
              </w14:checkbox>
            </w:sdtPr>
            <w:sdtContent>
              <w:p w14:paraId="6B3B480F"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c>
          <w:tcPr>
            <w:tcW w:w="187" w:type="pct"/>
          </w:tcPr>
          <w:sdt>
            <w:sdtPr>
              <w:rPr>
                <w:sz w:val="32"/>
                <w:szCs w:val="32"/>
              </w:rPr>
              <w:id w:val="-625553502"/>
              <w14:checkbox>
                <w14:checked w14:val="0"/>
                <w14:checkedState w14:val="2612" w14:font="MS Gothic"/>
                <w14:uncheckedState w14:val="2610" w14:font="MS Gothic"/>
              </w14:checkbox>
            </w:sdtPr>
            <w:sdtContent>
              <w:p w14:paraId="5C484795" w14:textId="77777777" w:rsidR="00597A0F" w:rsidRPr="00766053" w:rsidRDefault="00597A0F" w:rsidP="00101ECD">
                <w:pPr>
                  <w:jc w:val="center"/>
                  <w:rPr>
                    <w:sz w:val="32"/>
                    <w:szCs w:val="32"/>
                  </w:rPr>
                </w:pPr>
                <w:r>
                  <w:rPr>
                    <w:rFonts w:ascii="MS Gothic" w:eastAsia="MS Gothic" w:hAnsi="MS Gothic" w:hint="eastAsia"/>
                    <w:sz w:val="32"/>
                    <w:szCs w:val="32"/>
                  </w:rPr>
                  <w:t>☐</w:t>
                </w:r>
              </w:p>
            </w:sdtContent>
          </w:sdt>
        </w:tc>
      </w:tr>
      <w:tr w:rsidR="00597A0F" w14:paraId="08BA6673" w14:textId="77777777" w:rsidTr="00597A0F">
        <w:trPr>
          <w:trHeight w:val="285"/>
        </w:trPr>
        <w:tc>
          <w:tcPr>
            <w:tcW w:w="717" w:type="pct"/>
            <w:gridSpan w:val="2"/>
          </w:tcPr>
          <w:p w14:paraId="40B10FEE" w14:textId="77777777" w:rsidR="00597A0F" w:rsidRPr="00E215DF" w:rsidRDefault="00597A0F" w:rsidP="00E215DF"/>
        </w:tc>
        <w:tc>
          <w:tcPr>
            <w:tcW w:w="3327" w:type="pct"/>
            <w:gridSpan w:val="9"/>
          </w:tcPr>
          <w:p w14:paraId="7A1710A9" w14:textId="6DC1D90F" w:rsidR="00597A0F" w:rsidRPr="00E215DF" w:rsidRDefault="00597A0F" w:rsidP="00E215DF">
            <w:r w:rsidRPr="00E215DF">
              <w:t xml:space="preserve">Has the SOLER technique been </w:t>
            </w:r>
            <w:proofErr w:type="gramStart"/>
            <w:r w:rsidRPr="00E215DF">
              <w:t>applied</w:t>
            </w:r>
            <w:proofErr w:type="gramEnd"/>
            <w:r w:rsidRPr="00E215DF">
              <w:t xml:space="preserve"> </w:t>
            </w:r>
          </w:p>
          <w:p w14:paraId="61E70CF7" w14:textId="77777777" w:rsidR="00597A0F" w:rsidRPr="00E215DF" w:rsidRDefault="00597A0F" w:rsidP="00E215DF">
            <w:r w:rsidRPr="00E215DF">
              <w:t xml:space="preserve">Good attempt but can be improved </w:t>
            </w:r>
          </w:p>
        </w:tc>
        <w:tc>
          <w:tcPr>
            <w:tcW w:w="192" w:type="pct"/>
          </w:tcPr>
          <w:sdt>
            <w:sdtPr>
              <w:rPr>
                <w:sz w:val="32"/>
                <w:szCs w:val="32"/>
              </w:rPr>
              <w:id w:val="488046382"/>
              <w14:checkbox>
                <w14:checked w14:val="1"/>
                <w14:checkedState w14:val="2612" w14:font="MS Gothic"/>
                <w14:uncheckedState w14:val="2610" w14:font="MS Gothic"/>
              </w14:checkbox>
            </w:sdtPr>
            <w:sdtContent>
              <w:p w14:paraId="77E95D62" w14:textId="77777777" w:rsidR="00597A0F"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gridSpan w:val="2"/>
          </w:tcPr>
          <w:sdt>
            <w:sdtPr>
              <w:rPr>
                <w:sz w:val="32"/>
                <w:szCs w:val="32"/>
              </w:rPr>
              <w:id w:val="1470922117"/>
              <w14:checkbox>
                <w14:checked w14:val="0"/>
                <w14:checkedState w14:val="2612" w14:font="MS Gothic"/>
                <w14:uncheckedState w14:val="2610" w14:font="MS Gothic"/>
              </w14:checkbox>
            </w:sdtPr>
            <w:sdtContent>
              <w:p w14:paraId="4EB069E4" w14:textId="77777777" w:rsidR="00597A0F" w:rsidRDefault="00597A0F" w:rsidP="00101ECD">
                <w:pPr>
                  <w:jc w:val="center"/>
                  <w:rPr>
                    <w:sz w:val="32"/>
                    <w:szCs w:val="32"/>
                  </w:rPr>
                </w:pPr>
                <w:r w:rsidRPr="1C357A37">
                  <w:rPr>
                    <w:rFonts w:ascii="MS Gothic" w:eastAsia="MS Gothic" w:hAnsi="MS Gothic" w:cs="MS Gothic"/>
                    <w:sz w:val="32"/>
                    <w:szCs w:val="32"/>
                  </w:rPr>
                  <w:t>☐</w:t>
                </w:r>
              </w:p>
            </w:sdtContent>
          </w:sdt>
        </w:tc>
        <w:tc>
          <w:tcPr>
            <w:tcW w:w="192" w:type="pct"/>
          </w:tcPr>
          <w:sdt>
            <w:sdtPr>
              <w:rPr>
                <w:sz w:val="32"/>
                <w:szCs w:val="32"/>
              </w:rPr>
              <w:id w:val="66963325"/>
              <w14:checkbox>
                <w14:checked w14:val="0"/>
                <w14:checkedState w14:val="2612" w14:font="MS Gothic"/>
                <w14:uncheckedState w14:val="2610" w14:font="MS Gothic"/>
              </w14:checkbox>
            </w:sdtPr>
            <w:sdtContent>
              <w:p w14:paraId="60DB423E" w14:textId="77777777" w:rsidR="00597A0F" w:rsidRDefault="00597A0F" w:rsidP="00101ECD">
                <w:pPr>
                  <w:jc w:val="center"/>
                  <w:rPr>
                    <w:sz w:val="32"/>
                    <w:szCs w:val="32"/>
                  </w:rPr>
                </w:pPr>
                <w:r w:rsidRPr="12A1E83D">
                  <w:rPr>
                    <w:rFonts w:ascii="MS Gothic" w:eastAsia="MS Gothic" w:hAnsi="MS Gothic"/>
                    <w:sz w:val="32"/>
                    <w:szCs w:val="32"/>
                  </w:rPr>
                  <w:t>☐</w:t>
                </w:r>
              </w:p>
            </w:sdtContent>
          </w:sdt>
        </w:tc>
        <w:tc>
          <w:tcPr>
            <w:tcW w:w="192" w:type="pct"/>
          </w:tcPr>
          <w:sdt>
            <w:sdtPr>
              <w:rPr>
                <w:sz w:val="32"/>
                <w:szCs w:val="32"/>
              </w:rPr>
              <w:id w:val="403299016"/>
              <w14:checkbox>
                <w14:checked w14:val="0"/>
                <w14:checkedState w14:val="2612" w14:font="MS Gothic"/>
                <w14:uncheckedState w14:val="2610" w14:font="MS Gothic"/>
              </w14:checkbox>
            </w:sdtPr>
            <w:sdtContent>
              <w:p w14:paraId="56892C5F" w14:textId="77777777" w:rsidR="00597A0F" w:rsidRDefault="00597A0F" w:rsidP="00101ECD">
                <w:pPr>
                  <w:jc w:val="center"/>
                  <w:rPr>
                    <w:sz w:val="32"/>
                    <w:szCs w:val="32"/>
                  </w:rPr>
                </w:pPr>
                <w:r w:rsidRPr="12A1E83D">
                  <w:rPr>
                    <w:rFonts w:ascii="MS Gothic" w:eastAsia="MS Gothic" w:hAnsi="MS Gothic"/>
                    <w:sz w:val="32"/>
                    <w:szCs w:val="32"/>
                  </w:rPr>
                  <w:t>☐</w:t>
                </w:r>
              </w:p>
            </w:sdtContent>
          </w:sdt>
        </w:tc>
        <w:tc>
          <w:tcPr>
            <w:tcW w:w="187" w:type="pct"/>
          </w:tcPr>
          <w:sdt>
            <w:sdtPr>
              <w:rPr>
                <w:sz w:val="32"/>
                <w:szCs w:val="32"/>
              </w:rPr>
              <w:id w:val="574084594"/>
              <w14:checkbox>
                <w14:checked w14:val="0"/>
                <w14:checkedState w14:val="2612" w14:font="MS Gothic"/>
                <w14:uncheckedState w14:val="2610" w14:font="MS Gothic"/>
              </w14:checkbox>
            </w:sdtPr>
            <w:sdtContent>
              <w:p w14:paraId="67782F45" w14:textId="77777777" w:rsidR="00597A0F" w:rsidRDefault="00597A0F" w:rsidP="00101ECD">
                <w:pPr>
                  <w:jc w:val="center"/>
                  <w:rPr>
                    <w:sz w:val="32"/>
                    <w:szCs w:val="32"/>
                  </w:rPr>
                </w:pPr>
                <w:r w:rsidRPr="12A1E83D">
                  <w:rPr>
                    <w:rFonts w:ascii="MS Gothic" w:eastAsia="MS Gothic" w:hAnsi="MS Gothic"/>
                    <w:sz w:val="32"/>
                    <w:szCs w:val="32"/>
                  </w:rPr>
                  <w:t>☐</w:t>
                </w:r>
              </w:p>
            </w:sdtContent>
          </w:sdt>
        </w:tc>
      </w:tr>
      <w:tr w:rsidR="00597A0F" w:rsidRPr="00CA0CFD" w14:paraId="11E9BED4" w14:textId="77777777" w:rsidTr="00597A0F">
        <w:trPr>
          <w:trHeight w:val="626"/>
        </w:trPr>
        <w:tc>
          <w:tcPr>
            <w:tcW w:w="717" w:type="pct"/>
            <w:gridSpan w:val="2"/>
          </w:tcPr>
          <w:p w14:paraId="6561FFE2" w14:textId="77777777" w:rsidR="00597A0F" w:rsidRPr="00E215DF" w:rsidRDefault="00597A0F" w:rsidP="00E215DF"/>
        </w:tc>
        <w:tc>
          <w:tcPr>
            <w:tcW w:w="3327" w:type="pct"/>
            <w:gridSpan w:val="9"/>
          </w:tcPr>
          <w:p w14:paraId="71F91155" w14:textId="63BD047C" w:rsidR="00597A0F" w:rsidRPr="00E215DF" w:rsidRDefault="00597A0F" w:rsidP="00E215DF">
            <w:r w:rsidRPr="00E215DF">
              <w:t xml:space="preserve">Additional Comments </w:t>
            </w:r>
          </w:p>
          <w:p w14:paraId="7B1AD59F" w14:textId="77777777" w:rsidR="00597A0F" w:rsidRPr="00E215DF" w:rsidRDefault="00597A0F" w:rsidP="00E215DF">
            <w:r w:rsidRPr="00E215DF">
              <w:t xml:space="preserve">Coaching skills were </w:t>
            </w:r>
            <w:proofErr w:type="gramStart"/>
            <w:r w:rsidRPr="00E215DF">
              <w:t>satisfactory</w:t>
            </w:r>
            <w:proofErr w:type="gramEnd"/>
            <w:r w:rsidRPr="00E215DF">
              <w:t xml:space="preserve"> </w:t>
            </w:r>
          </w:p>
          <w:p w14:paraId="4F823CC2" w14:textId="77777777" w:rsidR="00597A0F" w:rsidRPr="00E215DF" w:rsidRDefault="00597A0F" w:rsidP="00E215DF"/>
          <w:p w14:paraId="5261AC07" w14:textId="77777777" w:rsidR="00597A0F" w:rsidRPr="00E215DF" w:rsidRDefault="00597A0F" w:rsidP="00E215DF"/>
        </w:tc>
        <w:tc>
          <w:tcPr>
            <w:tcW w:w="192" w:type="pct"/>
          </w:tcPr>
          <w:p w14:paraId="08116250" w14:textId="77777777" w:rsidR="00597A0F" w:rsidRDefault="00597A0F" w:rsidP="00101ECD">
            <w:pPr>
              <w:jc w:val="center"/>
              <w:rPr>
                <w:sz w:val="32"/>
                <w:szCs w:val="32"/>
              </w:rPr>
            </w:pPr>
          </w:p>
        </w:tc>
        <w:tc>
          <w:tcPr>
            <w:tcW w:w="192" w:type="pct"/>
            <w:gridSpan w:val="2"/>
          </w:tcPr>
          <w:p w14:paraId="1DF53B68" w14:textId="77777777" w:rsidR="00597A0F" w:rsidRDefault="00597A0F" w:rsidP="00101ECD">
            <w:pPr>
              <w:jc w:val="center"/>
              <w:rPr>
                <w:sz w:val="32"/>
                <w:szCs w:val="32"/>
              </w:rPr>
            </w:pPr>
          </w:p>
        </w:tc>
        <w:tc>
          <w:tcPr>
            <w:tcW w:w="192" w:type="pct"/>
          </w:tcPr>
          <w:p w14:paraId="63F4BBED" w14:textId="77777777" w:rsidR="00597A0F" w:rsidRDefault="00597A0F" w:rsidP="00101ECD">
            <w:pPr>
              <w:jc w:val="center"/>
              <w:rPr>
                <w:sz w:val="32"/>
                <w:szCs w:val="32"/>
              </w:rPr>
            </w:pPr>
          </w:p>
        </w:tc>
        <w:tc>
          <w:tcPr>
            <w:tcW w:w="192" w:type="pct"/>
          </w:tcPr>
          <w:p w14:paraId="3EDA6750" w14:textId="77777777" w:rsidR="00597A0F" w:rsidRDefault="00597A0F" w:rsidP="00101ECD">
            <w:pPr>
              <w:jc w:val="center"/>
              <w:rPr>
                <w:sz w:val="32"/>
                <w:szCs w:val="32"/>
              </w:rPr>
            </w:pPr>
          </w:p>
        </w:tc>
        <w:tc>
          <w:tcPr>
            <w:tcW w:w="187" w:type="pct"/>
          </w:tcPr>
          <w:p w14:paraId="5BBA3756" w14:textId="77777777" w:rsidR="00597A0F" w:rsidRDefault="00597A0F" w:rsidP="00101ECD">
            <w:pPr>
              <w:jc w:val="center"/>
              <w:rPr>
                <w:sz w:val="32"/>
                <w:szCs w:val="32"/>
              </w:rPr>
            </w:pPr>
          </w:p>
        </w:tc>
      </w:tr>
    </w:tbl>
    <w:p w14:paraId="23F39B8E" w14:textId="4A5494D7" w:rsidR="00AC1326" w:rsidRDefault="00AC1326" w:rsidP="00CF37EC"/>
    <w:p w14:paraId="3D55F888" w14:textId="77777777" w:rsidR="00101ECD" w:rsidRPr="00CF37EC" w:rsidRDefault="00101ECD" w:rsidP="00CF37EC"/>
    <w:sectPr w:rsidR="00101ECD" w:rsidRPr="00CF37EC" w:rsidSect="0043475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E332E" w14:textId="77777777" w:rsidR="004342D0" w:rsidRDefault="004342D0" w:rsidP="00C80B5A">
      <w:pPr>
        <w:spacing w:after="0" w:line="240" w:lineRule="auto"/>
      </w:pPr>
      <w:r>
        <w:separator/>
      </w:r>
    </w:p>
  </w:endnote>
  <w:endnote w:type="continuationSeparator" w:id="0">
    <w:p w14:paraId="598C91BF" w14:textId="77777777" w:rsidR="004342D0" w:rsidRDefault="004342D0" w:rsidP="00C80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5543864"/>
      <w:docPartObj>
        <w:docPartGallery w:val="Page Numbers (Bottom of Page)"/>
        <w:docPartUnique/>
      </w:docPartObj>
    </w:sdtPr>
    <w:sdtEndPr>
      <w:rPr>
        <w:noProof/>
      </w:rPr>
    </w:sdtEndPr>
    <w:sdtContent>
      <w:p w14:paraId="39992FDB" w14:textId="2413E078" w:rsidR="00C80B5A" w:rsidRDefault="00C80B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2EB080" w14:textId="77777777" w:rsidR="00C80B5A" w:rsidRDefault="00C80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30052" w14:textId="77777777" w:rsidR="004342D0" w:rsidRDefault="004342D0" w:rsidP="00C80B5A">
      <w:pPr>
        <w:spacing w:after="0" w:line="240" w:lineRule="auto"/>
      </w:pPr>
      <w:r>
        <w:separator/>
      </w:r>
    </w:p>
  </w:footnote>
  <w:footnote w:type="continuationSeparator" w:id="0">
    <w:p w14:paraId="4F43F3F4" w14:textId="77777777" w:rsidR="004342D0" w:rsidRDefault="004342D0" w:rsidP="00C80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5B429A"/>
    <w:multiLevelType w:val="multilevel"/>
    <w:tmpl w:val="B6E8632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16cid:durableId="1009061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75B"/>
    <w:rsid w:val="0004720F"/>
    <w:rsid w:val="000F3FB3"/>
    <w:rsid w:val="00101ECD"/>
    <w:rsid w:val="00117C67"/>
    <w:rsid w:val="00204A86"/>
    <w:rsid w:val="00205768"/>
    <w:rsid w:val="0022464F"/>
    <w:rsid w:val="002364CC"/>
    <w:rsid w:val="00252752"/>
    <w:rsid w:val="00277761"/>
    <w:rsid w:val="00283850"/>
    <w:rsid w:val="002C2227"/>
    <w:rsid w:val="00300A54"/>
    <w:rsid w:val="003C5AF1"/>
    <w:rsid w:val="004342D0"/>
    <w:rsid w:val="0043475B"/>
    <w:rsid w:val="00472E3E"/>
    <w:rsid w:val="00496722"/>
    <w:rsid w:val="004C026F"/>
    <w:rsid w:val="00500BCD"/>
    <w:rsid w:val="00520487"/>
    <w:rsid w:val="00577313"/>
    <w:rsid w:val="005806AB"/>
    <w:rsid w:val="00597A0F"/>
    <w:rsid w:val="005B7FD2"/>
    <w:rsid w:val="005C7F75"/>
    <w:rsid w:val="00620991"/>
    <w:rsid w:val="0063369C"/>
    <w:rsid w:val="006371FE"/>
    <w:rsid w:val="006C5F0E"/>
    <w:rsid w:val="00793D6E"/>
    <w:rsid w:val="007A4873"/>
    <w:rsid w:val="007E0AF7"/>
    <w:rsid w:val="007E2CD4"/>
    <w:rsid w:val="0085307D"/>
    <w:rsid w:val="00961937"/>
    <w:rsid w:val="00990A56"/>
    <w:rsid w:val="009A3DEB"/>
    <w:rsid w:val="009B30DF"/>
    <w:rsid w:val="00A07B5C"/>
    <w:rsid w:val="00A10DB9"/>
    <w:rsid w:val="00A17FFE"/>
    <w:rsid w:val="00A23DE2"/>
    <w:rsid w:val="00A24471"/>
    <w:rsid w:val="00A55630"/>
    <w:rsid w:val="00A627E9"/>
    <w:rsid w:val="00A67C97"/>
    <w:rsid w:val="00AB5E3C"/>
    <w:rsid w:val="00AC1326"/>
    <w:rsid w:val="00AF1BE2"/>
    <w:rsid w:val="00AF70E3"/>
    <w:rsid w:val="00B02F0F"/>
    <w:rsid w:val="00B37D80"/>
    <w:rsid w:val="00B77EF7"/>
    <w:rsid w:val="00B836D3"/>
    <w:rsid w:val="00BC0327"/>
    <w:rsid w:val="00C80B5A"/>
    <w:rsid w:val="00C9143A"/>
    <w:rsid w:val="00CD052F"/>
    <w:rsid w:val="00CF37EC"/>
    <w:rsid w:val="00CF67E0"/>
    <w:rsid w:val="00D443FE"/>
    <w:rsid w:val="00D45916"/>
    <w:rsid w:val="00D81C3D"/>
    <w:rsid w:val="00E215DF"/>
    <w:rsid w:val="00E37446"/>
    <w:rsid w:val="00E725EB"/>
    <w:rsid w:val="00F015AB"/>
    <w:rsid w:val="00F27B34"/>
    <w:rsid w:val="00F677EE"/>
    <w:rsid w:val="00F84333"/>
    <w:rsid w:val="00FA4B9F"/>
    <w:rsid w:val="00FD777F"/>
    <w:rsid w:val="00FE1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C2BF"/>
  <w15:chartTrackingRefBased/>
  <w15:docId w15:val="{11C1A60E-F107-4C52-8444-146D7E679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4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4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4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4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75B"/>
    <w:rPr>
      <w:rFonts w:eastAsiaTheme="majorEastAsia" w:cstheme="majorBidi"/>
      <w:color w:val="272727" w:themeColor="text1" w:themeTint="D8"/>
    </w:rPr>
  </w:style>
  <w:style w:type="paragraph" w:styleId="Title">
    <w:name w:val="Title"/>
    <w:basedOn w:val="Normal"/>
    <w:next w:val="Normal"/>
    <w:link w:val="TitleChar"/>
    <w:uiPriority w:val="10"/>
    <w:qFormat/>
    <w:rsid w:val="00434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75B"/>
    <w:pPr>
      <w:spacing w:before="160"/>
      <w:jc w:val="center"/>
    </w:pPr>
    <w:rPr>
      <w:i/>
      <w:iCs/>
      <w:color w:val="404040" w:themeColor="text1" w:themeTint="BF"/>
    </w:rPr>
  </w:style>
  <w:style w:type="character" w:customStyle="1" w:styleId="QuoteChar">
    <w:name w:val="Quote Char"/>
    <w:basedOn w:val="DefaultParagraphFont"/>
    <w:link w:val="Quote"/>
    <w:uiPriority w:val="29"/>
    <w:rsid w:val="0043475B"/>
    <w:rPr>
      <w:i/>
      <w:iCs/>
      <w:color w:val="404040" w:themeColor="text1" w:themeTint="BF"/>
    </w:rPr>
  </w:style>
  <w:style w:type="paragraph" w:styleId="ListParagraph">
    <w:name w:val="List Paragraph"/>
    <w:basedOn w:val="Normal"/>
    <w:uiPriority w:val="34"/>
    <w:qFormat/>
    <w:rsid w:val="0043475B"/>
    <w:pPr>
      <w:ind w:left="720"/>
      <w:contextualSpacing/>
    </w:pPr>
  </w:style>
  <w:style w:type="character" w:styleId="IntenseEmphasis">
    <w:name w:val="Intense Emphasis"/>
    <w:basedOn w:val="DefaultParagraphFont"/>
    <w:uiPriority w:val="21"/>
    <w:qFormat/>
    <w:rsid w:val="0043475B"/>
    <w:rPr>
      <w:i/>
      <w:iCs/>
      <w:color w:val="0F4761" w:themeColor="accent1" w:themeShade="BF"/>
    </w:rPr>
  </w:style>
  <w:style w:type="paragraph" w:styleId="IntenseQuote">
    <w:name w:val="Intense Quote"/>
    <w:basedOn w:val="Normal"/>
    <w:next w:val="Normal"/>
    <w:link w:val="IntenseQuoteChar"/>
    <w:uiPriority w:val="30"/>
    <w:qFormat/>
    <w:rsid w:val="00434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75B"/>
    <w:rPr>
      <w:i/>
      <w:iCs/>
      <w:color w:val="0F4761" w:themeColor="accent1" w:themeShade="BF"/>
    </w:rPr>
  </w:style>
  <w:style w:type="character" w:styleId="IntenseReference">
    <w:name w:val="Intense Reference"/>
    <w:basedOn w:val="DefaultParagraphFont"/>
    <w:uiPriority w:val="32"/>
    <w:qFormat/>
    <w:rsid w:val="0043475B"/>
    <w:rPr>
      <w:b/>
      <w:bCs/>
      <w:smallCaps/>
      <w:color w:val="0F4761" w:themeColor="accent1" w:themeShade="BF"/>
      <w:spacing w:val="5"/>
    </w:rPr>
  </w:style>
  <w:style w:type="paragraph" w:styleId="NoSpacing">
    <w:name w:val="No Spacing"/>
    <w:link w:val="NoSpacingChar"/>
    <w:uiPriority w:val="1"/>
    <w:qFormat/>
    <w:rsid w:val="0043475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3475B"/>
    <w:rPr>
      <w:rFonts w:eastAsiaTheme="minorEastAsia"/>
      <w:kern w:val="0"/>
      <w:lang w:val="en-US"/>
      <w14:ligatures w14:val="none"/>
    </w:rPr>
  </w:style>
  <w:style w:type="paragraph" w:styleId="TOCHeading">
    <w:name w:val="TOC Heading"/>
    <w:basedOn w:val="Heading1"/>
    <w:next w:val="Normal"/>
    <w:uiPriority w:val="39"/>
    <w:unhideWhenUsed/>
    <w:qFormat/>
    <w:rsid w:val="0043475B"/>
    <w:pPr>
      <w:spacing w:before="240" w:after="0"/>
      <w:outlineLvl w:val="9"/>
    </w:pPr>
    <w:rPr>
      <w:kern w:val="0"/>
      <w:sz w:val="32"/>
      <w:szCs w:val="32"/>
      <w:lang w:val="en-US"/>
      <w14:ligatures w14:val="none"/>
    </w:rPr>
  </w:style>
  <w:style w:type="character" w:styleId="Strong">
    <w:name w:val="Strong"/>
    <w:basedOn w:val="DefaultParagraphFont"/>
    <w:uiPriority w:val="22"/>
    <w:qFormat/>
    <w:rsid w:val="00C80B5A"/>
    <w:rPr>
      <w:b/>
      <w:bCs/>
    </w:rPr>
  </w:style>
  <w:style w:type="paragraph" w:styleId="TOC2">
    <w:name w:val="toc 2"/>
    <w:basedOn w:val="Normal"/>
    <w:next w:val="Normal"/>
    <w:autoRedefine/>
    <w:uiPriority w:val="39"/>
    <w:unhideWhenUsed/>
    <w:rsid w:val="00C80B5A"/>
    <w:pPr>
      <w:spacing w:after="100"/>
      <w:ind w:left="220"/>
    </w:pPr>
  </w:style>
  <w:style w:type="character" w:styleId="Hyperlink">
    <w:name w:val="Hyperlink"/>
    <w:basedOn w:val="DefaultParagraphFont"/>
    <w:uiPriority w:val="99"/>
    <w:unhideWhenUsed/>
    <w:rsid w:val="00C80B5A"/>
    <w:rPr>
      <w:color w:val="467886" w:themeColor="hyperlink"/>
      <w:u w:val="single"/>
    </w:rPr>
  </w:style>
  <w:style w:type="paragraph" w:styleId="TOC3">
    <w:name w:val="toc 3"/>
    <w:basedOn w:val="Normal"/>
    <w:next w:val="Normal"/>
    <w:autoRedefine/>
    <w:uiPriority w:val="39"/>
    <w:unhideWhenUsed/>
    <w:rsid w:val="00C80B5A"/>
    <w:pPr>
      <w:spacing w:after="100"/>
      <w:ind w:left="440"/>
    </w:pPr>
  </w:style>
  <w:style w:type="paragraph" w:styleId="Header">
    <w:name w:val="header"/>
    <w:basedOn w:val="Normal"/>
    <w:link w:val="HeaderChar"/>
    <w:uiPriority w:val="99"/>
    <w:unhideWhenUsed/>
    <w:rsid w:val="00C80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B5A"/>
  </w:style>
  <w:style w:type="paragraph" w:styleId="Footer">
    <w:name w:val="footer"/>
    <w:basedOn w:val="Normal"/>
    <w:link w:val="FooterChar"/>
    <w:uiPriority w:val="99"/>
    <w:unhideWhenUsed/>
    <w:rsid w:val="00C80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B5A"/>
  </w:style>
  <w:style w:type="character" w:styleId="UnresolvedMention">
    <w:name w:val="Unresolved Mention"/>
    <w:basedOn w:val="DefaultParagraphFont"/>
    <w:uiPriority w:val="99"/>
    <w:semiHidden/>
    <w:unhideWhenUsed/>
    <w:rsid w:val="00793D6E"/>
    <w:rPr>
      <w:color w:val="605E5C"/>
      <w:shd w:val="clear" w:color="auto" w:fill="E1DFDD"/>
    </w:rPr>
  </w:style>
  <w:style w:type="table" w:styleId="TableGrid">
    <w:name w:val="Table Grid"/>
    <w:basedOn w:val="TableNormal"/>
    <w:uiPriority w:val="59"/>
    <w:rsid w:val="00101ECD"/>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33924">
      <w:bodyDiv w:val="1"/>
      <w:marLeft w:val="0"/>
      <w:marRight w:val="0"/>
      <w:marTop w:val="0"/>
      <w:marBottom w:val="0"/>
      <w:divBdr>
        <w:top w:val="none" w:sz="0" w:space="0" w:color="auto"/>
        <w:left w:val="none" w:sz="0" w:space="0" w:color="auto"/>
        <w:bottom w:val="none" w:sz="0" w:space="0" w:color="auto"/>
        <w:right w:val="none" w:sz="0" w:space="0" w:color="auto"/>
      </w:divBdr>
    </w:div>
    <w:div w:id="77214003">
      <w:bodyDiv w:val="1"/>
      <w:marLeft w:val="0"/>
      <w:marRight w:val="0"/>
      <w:marTop w:val="0"/>
      <w:marBottom w:val="0"/>
      <w:divBdr>
        <w:top w:val="none" w:sz="0" w:space="0" w:color="auto"/>
        <w:left w:val="none" w:sz="0" w:space="0" w:color="auto"/>
        <w:bottom w:val="none" w:sz="0" w:space="0" w:color="auto"/>
        <w:right w:val="none" w:sz="0" w:space="0" w:color="auto"/>
      </w:divBdr>
    </w:div>
    <w:div w:id="98532670">
      <w:bodyDiv w:val="1"/>
      <w:marLeft w:val="0"/>
      <w:marRight w:val="0"/>
      <w:marTop w:val="0"/>
      <w:marBottom w:val="0"/>
      <w:divBdr>
        <w:top w:val="none" w:sz="0" w:space="0" w:color="auto"/>
        <w:left w:val="none" w:sz="0" w:space="0" w:color="auto"/>
        <w:bottom w:val="none" w:sz="0" w:space="0" w:color="auto"/>
        <w:right w:val="none" w:sz="0" w:space="0" w:color="auto"/>
      </w:divBdr>
    </w:div>
    <w:div w:id="106586911">
      <w:bodyDiv w:val="1"/>
      <w:marLeft w:val="0"/>
      <w:marRight w:val="0"/>
      <w:marTop w:val="0"/>
      <w:marBottom w:val="0"/>
      <w:divBdr>
        <w:top w:val="none" w:sz="0" w:space="0" w:color="auto"/>
        <w:left w:val="none" w:sz="0" w:space="0" w:color="auto"/>
        <w:bottom w:val="none" w:sz="0" w:space="0" w:color="auto"/>
        <w:right w:val="none" w:sz="0" w:space="0" w:color="auto"/>
      </w:divBdr>
    </w:div>
    <w:div w:id="119885826">
      <w:bodyDiv w:val="1"/>
      <w:marLeft w:val="0"/>
      <w:marRight w:val="0"/>
      <w:marTop w:val="0"/>
      <w:marBottom w:val="0"/>
      <w:divBdr>
        <w:top w:val="none" w:sz="0" w:space="0" w:color="auto"/>
        <w:left w:val="none" w:sz="0" w:space="0" w:color="auto"/>
        <w:bottom w:val="none" w:sz="0" w:space="0" w:color="auto"/>
        <w:right w:val="none" w:sz="0" w:space="0" w:color="auto"/>
      </w:divBdr>
    </w:div>
    <w:div w:id="130440580">
      <w:bodyDiv w:val="1"/>
      <w:marLeft w:val="0"/>
      <w:marRight w:val="0"/>
      <w:marTop w:val="0"/>
      <w:marBottom w:val="0"/>
      <w:divBdr>
        <w:top w:val="none" w:sz="0" w:space="0" w:color="auto"/>
        <w:left w:val="none" w:sz="0" w:space="0" w:color="auto"/>
        <w:bottom w:val="none" w:sz="0" w:space="0" w:color="auto"/>
        <w:right w:val="none" w:sz="0" w:space="0" w:color="auto"/>
      </w:divBdr>
    </w:div>
    <w:div w:id="136383949">
      <w:bodyDiv w:val="1"/>
      <w:marLeft w:val="0"/>
      <w:marRight w:val="0"/>
      <w:marTop w:val="0"/>
      <w:marBottom w:val="0"/>
      <w:divBdr>
        <w:top w:val="none" w:sz="0" w:space="0" w:color="auto"/>
        <w:left w:val="none" w:sz="0" w:space="0" w:color="auto"/>
        <w:bottom w:val="none" w:sz="0" w:space="0" w:color="auto"/>
        <w:right w:val="none" w:sz="0" w:space="0" w:color="auto"/>
      </w:divBdr>
    </w:div>
    <w:div w:id="154537328">
      <w:bodyDiv w:val="1"/>
      <w:marLeft w:val="0"/>
      <w:marRight w:val="0"/>
      <w:marTop w:val="0"/>
      <w:marBottom w:val="0"/>
      <w:divBdr>
        <w:top w:val="none" w:sz="0" w:space="0" w:color="auto"/>
        <w:left w:val="none" w:sz="0" w:space="0" w:color="auto"/>
        <w:bottom w:val="none" w:sz="0" w:space="0" w:color="auto"/>
        <w:right w:val="none" w:sz="0" w:space="0" w:color="auto"/>
      </w:divBdr>
    </w:div>
    <w:div w:id="194657768">
      <w:bodyDiv w:val="1"/>
      <w:marLeft w:val="0"/>
      <w:marRight w:val="0"/>
      <w:marTop w:val="0"/>
      <w:marBottom w:val="0"/>
      <w:divBdr>
        <w:top w:val="none" w:sz="0" w:space="0" w:color="auto"/>
        <w:left w:val="none" w:sz="0" w:space="0" w:color="auto"/>
        <w:bottom w:val="none" w:sz="0" w:space="0" w:color="auto"/>
        <w:right w:val="none" w:sz="0" w:space="0" w:color="auto"/>
      </w:divBdr>
    </w:div>
    <w:div w:id="310981822">
      <w:bodyDiv w:val="1"/>
      <w:marLeft w:val="0"/>
      <w:marRight w:val="0"/>
      <w:marTop w:val="0"/>
      <w:marBottom w:val="0"/>
      <w:divBdr>
        <w:top w:val="none" w:sz="0" w:space="0" w:color="auto"/>
        <w:left w:val="none" w:sz="0" w:space="0" w:color="auto"/>
        <w:bottom w:val="none" w:sz="0" w:space="0" w:color="auto"/>
        <w:right w:val="none" w:sz="0" w:space="0" w:color="auto"/>
      </w:divBdr>
    </w:div>
    <w:div w:id="321930642">
      <w:bodyDiv w:val="1"/>
      <w:marLeft w:val="0"/>
      <w:marRight w:val="0"/>
      <w:marTop w:val="0"/>
      <w:marBottom w:val="0"/>
      <w:divBdr>
        <w:top w:val="none" w:sz="0" w:space="0" w:color="auto"/>
        <w:left w:val="none" w:sz="0" w:space="0" w:color="auto"/>
        <w:bottom w:val="none" w:sz="0" w:space="0" w:color="auto"/>
        <w:right w:val="none" w:sz="0" w:space="0" w:color="auto"/>
      </w:divBdr>
    </w:div>
    <w:div w:id="384380422">
      <w:bodyDiv w:val="1"/>
      <w:marLeft w:val="0"/>
      <w:marRight w:val="0"/>
      <w:marTop w:val="0"/>
      <w:marBottom w:val="0"/>
      <w:divBdr>
        <w:top w:val="none" w:sz="0" w:space="0" w:color="auto"/>
        <w:left w:val="none" w:sz="0" w:space="0" w:color="auto"/>
        <w:bottom w:val="none" w:sz="0" w:space="0" w:color="auto"/>
        <w:right w:val="none" w:sz="0" w:space="0" w:color="auto"/>
      </w:divBdr>
    </w:div>
    <w:div w:id="539439885">
      <w:bodyDiv w:val="1"/>
      <w:marLeft w:val="0"/>
      <w:marRight w:val="0"/>
      <w:marTop w:val="0"/>
      <w:marBottom w:val="0"/>
      <w:divBdr>
        <w:top w:val="none" w:sz="0" w:space="0" w:color="auto"/>
        <w:left w:val="none" w:sz="0" w:space="0" w:color="auto"/>
        <w:bottom w:val="none" w:sz="0" w:space="0" w:color="auto"/>
        <w:right w:val="none" w:sz="0" w:space="0" w:color="auto"/>
      </w:divBdr>
    </w:div>
    <w:div w:id="578904888">
      <w:bodyDiv w:val="1"/>
      <w:marLeft w:val="0"/>
      <w:marRight w:val="0"/>
      <w:marTop w:val="0"/>
      <w:marBottom w:val="0"/>
      <w:divBdr>
        <w:top w:val="none" w:sz="0" w:space="0" w:color="auto"/>
        <w:left w:val="none" w:sz="0" w:space="0" w:color="auto"/>
        <w:bottom w:val="none" w:sz="0" w:space="0" w:color="auto"/>
        <w:right w:val="none" w:sz="0" w:space="0" w:color="auto"/>
      </w:divBdr>
    </w:div>
    <w:div w:id="593053758">
      <w:bodyDiv w:val="1"/>
      <w:marLeft w:val="0"/>
      <w:marRight w:val="0"/>
      <w:marTop w:val="0"/>
      <w:marBottom w:val="0"/>
      <w:divBdr>
        <w:top w:val="none" w:sz="0" w:space="0" w:color="auto"/>
        <w:left w:val="none" w:sz="0" w:space="0" w:color="auto"/>
        <w:bottom w:val="none" w:sz="0" w:space="0" w:color="auto"/>
        <w:right w:val="none" w:sz="0" w:space="0" w:color="auto"/>
      </w:divBdr>
    </w:div>
    <w:div w:id="629553186">
      <w:bodyDiv w:val="1"/>
      <w:marLeft w:val="0"/>
      <w:marRight w:val="0"/>
      <w:marTop w:val="0"/>
      <w:marBottom w:val="0"/>
      <w:divBdr>
        <w:top w:val="none" w:sz="0" w:space="0" w:color="auto"/>
        <w:left w:val="none" w:sz="0" w:space="0" w:color="auto"/>
        <w:bottom w:val="none" w:sz="0" w:space="0" w:color="auto"/>
        <w:right w:val="none" w:sz="0" w:space="0" w:color="auto"/>
      </w:divBdr>
    </w:div>
    <w:div w:id="758675131">
      <w:bodyDiv w:val="1"/>
      <w:marLeft w:val="0"/>
      <w:marRight w:val="0"/>
      <w:marTop w:val="0"/>
      <w:marBottom w:val="0"/>
      <w:divBdr>
        <w:top w:val="none" w:sz="0" w:space="0" w:color="auto"/>
        <w:left w:val="none" w:sz="0" w:space="0" w:color="auto"/>
        <w:bottom w:val="none" w:sz="0" w:space="0" w:color="auto"/>
        <w:right w:val="none" w:sz="0" w:space="0" w:color="auto"/>
      </w:divBdr>
    </w:div>
    <w:div w:id="808983309">
      <w:bodyDiv w:val="1"/>
      <w:marLeft w:val="0"/>
      <w:marRight w:val="0"/>
      <w:marTop w:val="0"/>
      <w:marBottom w:val="0"/>
      <w:divBdr>
        <w:top w:val="none" w:sz="0" w:space="0" w:color="auto"/>
        <w:left w:val="none" w:sz="0" w:space="0" w:color="auto"/>
        <w:bottom w:val="none" w:sz="0" w:space="0" w:color="auto"/>
        <w:right w:val="none" w:sz="0" w:space="0" w:color="auto"/>
      </w:divBdr>
    </w:div>
    <w:div w:id="896476131">
      <w:bodyDiv w:val="1"/>
      <w:marLeft w:val="0"/>
      <w:marRight w:val="0"/>
      <w:marTop w:val="0"/>
      <w:marBottom w:val="0"/>
      <w:divBdr>
        <w:top w:val="none" w:sz="0" w:space="0" w:color="auto"/>
        <w:left w:val="none" w:sz="0" w:space="0" w:color="auto"/>
        <w:bottom w:val="none" w:sz="0" w:space="0" w:color="auto"/>
        <w:right w:val="none" w:sz="0" w:space="0" w:color="auto"/>
      </w:divBdr>
    </w:div>
    <w:div w:id="970525578">
      <w:bodyDiv w:val="1"/>
      <w:marLeft w:val="0"/>
      <w:marRight w:val="0"/>
      <w:marTop w:val="0"/>
      <w:marBottom w:val="0"/>
      <w:divBdr>
        <w:top w:val="none" w:sz="0" w:space="0" w:color="auto"/>
        <w:left w:val="none" w:sz="0" w:space="0" w:color="auto"/>
        <w:bottom w:val="none" w:sz="0" w:space="0" w:color="auto"/>
        <w:right w:val="none" w:sz="0" w:space="0" w:color="auto"/>
      </w:divBdr>
    </w:div>
    <w:div w:id="1066419148">
      <w:bodyDiv w:val="1"/>
      <w:marLeft w:val="0"/>
      <w:marRight w:val="0"/>
      <w:marTop w:val="0"/>
      <w:marBottom w:val="0"/>
      <w:divBdr>
        <w:top w:val="none" w:sz="0" w:space="0" w:color="auto"/>
        <w:left w:val="none" w:sz="0" w:space="0" w:color="auto"/>
        <w:bottom w:val="none" w:sz="0" w:space="0" w:color="auto"/>
        <w:right w:val="none" w:sz="0" w:space="0" w:color="auto"/>
      </w:divBdr>
    </w:div>
    <w:div w:id="1074939127">
      <w:bodyDiv w:val="1"/>
      <w:marLeft w:val="0"/>
      <w:marRight w:val="0"/>
      <w:marTop w:val="0"/>
      <w:marBottom w:val="0"/>
      <w:divBdr>
        <w:top w:val="none" w:sz="0" w:space="0" w:color="auto"/>
        <w:left w:val="none" w:sz="0" w:space="0" w:color="auto"/>
        <w:bottom w:val="none" w:sz="0" w:space="0" w:color="auto"/>
        <w:right w:val="none" w:sz="0" w:space="0" w:color="auto"/>
      </w:divBdr>
    </w:div>
    <w:div w:id="1123500168">
      <w:bodyDiv w:val="1"/>
      <w:marLeft w:val="0"/>
      <w:marRight w:val="0"/>
      <w:marTop w:val="0"/>
      <w:marBottom w:val="0"/>
      <w:divBdr>
        <w:top w:val="none" w:sz="0" w:space="0" w:color="auto"/>
        <w:left w:val="none" w:sz="0" w:space="0" w:color="auto"/>
        <w:bottom w:val="none" w:sz="0" w:space="0" w:color="auto"/>
        <w:right w:val="none" w:sz="0" w:space="0" w:color="auto"/>
      </w:divBdr>
    </w:div>
    <w:div w:id="1191408116">
      <w:bodyDiv w:val="1"/>
      <w:marLeft w:val="0"/>
      <w:marRight w:val="0"/>
      <w:marTop w:val="0"/>
      <w:marBottom w:val="0"/>
      <w:divBdr>
        <w:top w:val="none" w:sz="0" w:space="0" w:color="auto"/>
        <w:left w:val="none" w:sz="0" w:space="0" w:color="auto"/>
        <w:bottom w:val="none" w:sz="0" w:space="0" w:color="auto"/>
        <w:right w:val="none" w:sz="0" w:space="0" w:color="auto"/>
      </w:divBdr>
    </w:div>
    <w:div w:id="1218131298">
      <w:bodyDiv w:val="1"/>
      <w:marLeft w:val="0"/>
      <w:marRight w:val="0"/>
      <w:marTop w:val="0"/>
      <w:marBottom w:val="0"/>
      <w:divBdr>
        <w:top w:val="none" w:sz="0" w:space="0" w:color="auto"/>
        <w:left w:val="none" w:sz="0" w:space="0" w:color="auto"/>
        <w:bottom w:val="none" w:sz="0" w:space="0" w:color="auto"/>
        <w:right w:val="none" w:sz="0" w:space="0" w:color="auto"/>
      </w:divBdr>
    </w:div>
    <w:div w:id="1244025506">
      <w:bodyDiv w:val="1"/>
      <w:marLeft w:val="0"/>
      <w:marRight w:val="0"/>
      <w:marTop w:val="0"/>
      <w:marBottom w:val="0"/>
      <w:divBdr>
        <w:top w:val="none" w:sz="0" w:space="0" w:color="auto"/>
        <w:left w:val="none" w:sz="0" w:space="0" w:color="auto"/>
        <w:bottom w:val="none" w:sz="0" w:space="0" w:color="auto"/>
        <w:right w:val="none" w:sz="0" w:space="0" w:color="auto"/>
      </w:divBdr>
    </w:div>
    <w:div w:id="1343163108">
      <w:bodyDiv w:val="1"/>
      <w:marLeft w:val="0"/>
      <w:marRight w:val="0"/>
      <w:marTop w:val="0"/>
      <w:marBottom w:val="0"/>
      <w:divBdr>
        <w:top w:val="none" w:sz="0" w:space="0" w:color="auto"/>
        <w:left w:val="none" w:sz="0" w:space="0" w:color="auto"/>
        <w:bottom w:val="none" w:sz="0" w:space="0" w:color="auto"/>
        <w:right w:val="none" w:sz="0" w:space="0" w:color="auto"/>
      </w:divBdr>
    </w:div>
    <w:div w:id="1386487117">
      <w:bodyDiv w:val="1"/>
      <w:marLeft w:val="0"/>
      <w:marRight w:val="0"/>
      <w:marTop w:val="0"/>
      <w:marBottom w:val="0"/>
      <w:divBdr>
        <w:top w:val="none" w:sz="0" w:space="0" w:color="auto"/>
        <w:left w:val="none" w:sz="0" w:space="0" w:color="auto"/>
        <w:bottom w:val="none" w:sz="0" w:space="0" w:color="auto"/>
        <w:right w:val="none" w:sz="0" w:space="0" w:color="auto"/>
      </w:divBdr>
    </w:div>
    <w:div w:id="1576208895">
      <w:bodyDiv w:val="1"/>
      <w:marLeft w:val="0"/>
      <w:marRight w:val="0"/>
      <w:marTop w:val="0"/>
      <w:marBottom w:val="0"/>
      <w:divBdr>
        <w:top w:val="none" w:sz="0" w:space="0" w:color="auto"/>
        <w:left w:val="none" w:sz="0" w:space="0" w:color="auto"/>
        <w:bottom w:val="none" w:sz="0" w:space="0" w:color="auto"/>
        <w:right w:val="none" w:sz="0" w:space="0" w:color="auto"/>
      </w:divBdr>
    </w:div>
    <w:div w:id="1598095553">
      <w:bodyDiv w:val="1"/>
      <w:marLeft w:val="0"/>
      <w:marRight w:val="0"/>
      <w:marTop w:val="0"/>
      <w:marBottom w:val="0"/>
      <w:divBdr>
        <w:top w:val="none" w:sz="0" w:space="0" w:color="auto"/>
        <w:left w:val="none" w:sz="0" w:space="0" w:color="auto"/>
        <w:bottom w:val="none" w:sz="0" w:space="0" w:color="auto"/>
        <w:right w:val="none" w:sz="0" w:space="0" w:color="auto"/>
      </w:divBdr>
    </w:div>
    <w:div w:id="1690642933">
      <w:bodyDiv w:val="1"/>
      <w:marLeft w:val="0"/>
      <w:marRight w:val="0"/>
      <w:marTop w:val="0"/>
      <w:marBottom w:val="0"/>
      <w:divBdr>
        <w:top w:val="none" w:sz="0" w:space="0" w:color="auto"/>
        <w:left w:val="none" w:sz="0" w:space="0" w:color="auto"/>
        <w:bottom w:val="none" w:sz="0" w:space="0" w:color="auto"/>
        <w:right w:val="none" w:sz="0" w:space="0" w:color="auto"/>
      </w:divBdr>
    </w:div>
    <w:div w:id="1838380234">
      <w:bodyDiv w:val="1"/>
      <w:marLeft w:val="0"/>
      <w:marRight w:val="0"/>
      <w:marTop w:val="0"/>
      <w:marBottom w:val="0"/>
      <w:divBdr>
        <w:top w:val="none" w:sz="0" w:space="0" w:color="auto"/>
        <w:left w:val="none" w:sz="0" w:space="0" w:color="auto"/>
        <w:bottom w:val="none" w:sz="0" w:space="0" w:color="auto"/>
        <w:right w:val="none" w:sz="0" w:space="0" w:color="auto"/>
      </w:divBdr>
    </w:div>
    <w:div w:id="1971785609">
      <w:bodyDiv w:val="1"/>
      <w:marLeft w:val="0"/>
      <w:marRight w:val="0"/>
      <w:marTop w:val="0"/>
      <w:marBottom w:val="0"/>
      <w:divBdr>
        <w:top w:val="none" w:sz="0" w:space="0" w:color="auto"/>
        <w:left w:val="none" w:sz="0" w:space="0" w:color="auto"/>
        <w:bottom w:val="none" w:sz="0" w:space="0" w:color="auto"/>
        <w:right w:val="none" w:sz="0" w:space="0" w:color="auto"/>
      </w:divBdr>
    </w:div>
    <w:div w:id="2005936827">
      <w:bodyDiv w:val="1"/>
      <w:marLeft w:val="0"/>
      <w:marRight w:val="0"/>
      <w:marTop w:val="0"/>
      <w:marBottom w:val="0"/>
      <w:divBdr>
        <w:top w:val="none" w:sz="0" w:space="0" w:color="auto"/>
        <w:left w:val="none" w:sz="0" w:space="0" w:color="auto"/>
        <w:bottom w:val="none" w:sz="0" w:space="0" w:color="auto"/>
        <w:right w:val="none" w:sz="0" w:space="0" w:color="auto"/>
      </w:divBdr>
    </w:div>
    <w:div w:id="2064518433">
      <w:bodyDiv w:val="1"/>
      <w:marLeft w:val="0"/>
      <w:marRight w:val="0"/>
      <w:marTop w:val="0"/>
      <w:marBottom w:val="0"/>
      <w:divBdr>
        <w:top w:val="none" w:sz="0" w:space="0" w:color="auto"/>
        <w:left w:val="none" w:sz="0" w:space="0" w:color="auto"/>
        <w:bottom w:val="none" w:sz="0" w:space="0" w:color="auto"/>
        <w:right w:val="none" w:sz="0" w:space="0" w:color="auto"/>
      </w:divBdr>
    </w:div>
    <w:div w:id="2070567628">
      <w:bodyDiv w:val="1"/>
      <w:marLeft w:val="0"/>
      <w:marRight w:val="0"/>
      <w:marTop w:val="0"/>
      <w:marBottom w:val="0"/>
      <w:divBdr>
        <w:top w:val="none" w:sz="0" w:space="0" w:color="auto"/>
        <w:left w:val="none" w:sz="0" w:space="0" w:color="auto"/>
        <w:bottom w:val="none" w:sz="0" w:space="0" w:color="auto"/>
        <w:right w:val="none" w:sz="0" w:space="0" w:color="auto"/>
      </w:divBdr>
    </w:div>
    <w:div w:id="2088796156">
      <w:bodyDiv w:val="1"/>
      <w:marLeft w:val="0"/>
      <w:marRight w:val="0"/>
      <w:marTop w:val="0"/>
      <w:marBottom w:val="0"/>
      <w:divBdr>
        <w:top w:val="none" w:sz="0" w:space="0" w:color="auto"/>
        <w:left w:val="none" w:sz="0" w:space="0" w:color="auto"/>
        <w:bottom w:val="none" w:sz="0" w:space="0" w:color="auto"/>
        <w:right w:val="none" w:sz="0" w:space="0" w:color="auto"/>
      </w:divBdr>
    </w:div>
    <w:div w:id="211833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M%20Role%20Play%20Assessment%20Checklist%20(1).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238212052210915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corgs.com.au/wp-content/uploads/2018/11/WhitePaperCLEAR.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T%20Task%202%20Mentoring%20session.docx" TargetMode="External"/><Relationship Id="rId4" Type="http://schemas.openxmlformats.org/officeDocument/2006/relationships/settings" Target="settings.xml"/><Relationship Id="rId9" Type="http://schemas.openxmlformats.org/officeDocument/2006/relationships/hyperlink" Target="https://www.mindtools.com/an0fzpz/the-grow-model-of-coaching-and-mentoring?from=shared-li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EE61D-DA30-491F-8A4B-651D9E94A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10</Pages>
  <Words>3217</Words>
  <Characters>18342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Written reflection</vt:lpstr>
    </vt:vector>
  </TitlesOfParts>
  <Company>University of wales trinty saint david</Company>
  <LinksUpToDate>false</LinksUpToDate>
  <CharactersWithSpaces>21516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reflection</dc:title>
  <dc:subject>Coaching and mentoring skills for the workplace-BMSW6105</dc:subject>
  <dc:creator>Gheorghe Trifoi (2030295)</dc:creator>
  <cp:keywords/>
  <dc:description/>
  <cp:lastModifiedBy>Gheorghe Trifoi (2030295)</cp:lastModifiedBy>
  <cp:revision>13</cp:revision>
  <dcterms:created xsi:type="dcterms:W3CDTF">2024-12-19T19:42:00Z</dcterms:created>
  <dcterms:modified xsi:type="dcterms:W3CDTF">2024-12-22T23:43:00Z</dcterms:modified>
</cp:coreProperties>
</file>