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Ind w:w="134" w:type="dxa"/>
        <w:tblLook w:val="04A0" w:firstRow="1" w:lastRow="0" w:firstColumn="1" w:lastColumn="0" w:noHBand="0" w:noVBand="1"/>
      </w:tblPr>
      <w:tblGrid>
        <w:gridCol w:w="1609"/>
        <w:gridCol w:w="2540"/>
        <w:gridCol w:w="2433"/>
        <w:gridCol w:w="1580"/>
      </w:tblGrid>
      <w:tr w:rsidR="00A337DE" w14:paraId="7EE700AE" w14:textId="77777777" w:rsidTr="00D026AC">
        <w:trPr>
          <w:trHeight w:val="708"/>
        </w:trPr>
        <w:tc>
          <w:tcPr>
            <w:tcW w:w="0" w:type="auto"/>
            <w:gridSpan w:val="4"/>
            <w:tcBorders>
              <w:top w:val="single" w:sz="4" w:space="0" w:color="000000"/>
              <w:left w:val="single" w:sz="4" w:space="0" w:color="000000"/>
              <w:bottom w:val="single" w:sz="4" w:space="0" w:color="000000"/>
              <w:right w:val="single" w:sz="4" w:space="0" w:color="000000"/>
            </w:tcBorders>
            <w:shd w:val="clear" w:color="auto" w:fill="C0C0C0"/>
            <w:vAlign w:val="center"/>
          </w:tcPr>
          <w:p w14:paraId="18BBFD09" w14:textId="2368DADE" w:rsidR="00A337DE" w:rsidRDefault="00A337DE" w:rsidP="00D026AC">
            <w:pPr>
              <w:spacing w:line="259" w:lineRule="auto"/>
              <w:ind w:right="49"/>
              <w:jc w:val="center"/>
            </w:pPr>
            <w:r>
              <w:rPr>
                <w:rFonts w:ascii="Arial" w:eastAsia="Arial" w:hAnsi="Arial" w:cs="Arial"/>
                <w:b/>
                <w:sz w:val="40"/>
              </w:rPr>
              <w:t xml:space="preserve">ASSESSMENT </w:t>
            </w:r>
            <w:r>
              <w:rPr>
                <w:rFonts w:ascii="Arial" w:hAnsi="Arial" w:cs="Arial" w:hint="eastAsia"/>
                <w:b/>
                <w:sz w:val="40"/>
              </w:rPr>
              <w:t>2</w:t>
            </w:r>
            <w:r>
              <w:rPr>
                <w:rFonts w:ascii="Arial" w:eastAsia="Arial" w:hAnsi="Arial" w:cs="Arial"/>
                <w:b/>
                <w:sz w:val="40"/>
              </w:rPr>
              <w:t xml:space="preserve"> SPECIFICATION  </w:t>
            </w:r>
          </w:p>
        </w:tc>
      </w:tr>
      <w:tr w:rsidR="00A337DE" w14:paraId="6EE07C73" w14:textId="77777777" w:rsidTr="00D026AC">
        <w:trPr>
          <w:trHeight w:val="264"/>
        </w:trPr>
        <w:tc>
          <w:tcPr>
            <w:tcW w:w="0" w:type="auto"/>
            <w:tcBorders>
              <w:top w:val="single" w:sz="4" w:space="0" w:color="000000"/>
              <w:left w:val="nil"/>
              <w:bottom w:val="single" w:sz="4" w:space="0" w:color="000000"/>
              <w:right w:val="nil"/>
            </w:tcBorders>
          </w:tcPr>
          <w:p w14:paraId="7F121F2C" w14:textId="77777777" w:rsidR="00A337DE" w:rsidRDefault="00A337DE" w:rsidP="00D026AC">
            <w:pPr>
              <w:spacing w:after="160" w:line="259" w:lineRule="auto"/>
            </w:pPr>
          </w:p>
        </w:tc>
        <w:tc>
          <w:tcPr>
            <w:tcW w:w="0" w:type="auto"/>
            <w:gridSpan w:val="2"/>
            <w:tcBorders>
              <w:top w:val="single" w:sz="4" w:space="0" w:color="000000"/>
              <w:left w:val="nil"/>
              <w:bottom w:val="single" w:sz="4" w:space="0" w:color="000000"/>
              <w:right w:val="nil"/>
            </w:tcBorders>
            <w:shd w:val="clear" w:color="auto" w:fill="FFFFFF"/>
          </w:tcPr>
          <w:p w14:paraId="7542E6DF" w14:textId="77777777" w:rsidR="00A337DE" w:rsidRDefault="00A337DE" w:rsidP="00D026AC">
            <w:pPr>
              <w:spacing w:line="259" w:lineRule="auto"/>
            </w:pPr>
          </w:p>
        </w:tc>
        <w:tc>
          <w:tcPr>
            <w:tcW w:w="0" w:type="auto"/>
            <w:tcBorders>
              <w:top w:val="single" w:sz="4" w:space="0" w:color="000000"/>
              <w:left w:val="nil"/>
              <w:bottom w:val="single" w:sz="4" w:space="0" w:color="000000"/>
              <w:right w:val="nil"/>
            </w:tcBorders>
          </w:tcPr>
          <w:p w14:paraId="229FFE03" w14:textId="77777777" w:rsidR="00A337DE" w:rsidRDefault="00A337DE" w:rsidP="00D026AC">
            <w:pPr>
              <w:spacing w:after="160" w:line="259" w:lineRule="auto"/>
            </w:pPr>
          </w:p>
        </w:tc>
      </w:tr>
      <w:tr w:rsidR="00A337DE" w14:paraId="69B0FBD0" w14:textId="77777777" w:rsidTr="00D026AC">
        <w:trPr>
          <w:trHeight w:val="523"/>
        </w:trPr>
        <w:tc>
          <w:tcPr>
            <w:tcW w:w="0" w:type="auto"/>
            <w:tcBorders>
              <w:top w:val="single" w:sz="4" w:space="0" w:color="000000"/>
              <w:left w:val="single" w:sz="4" w:space="0" w:color="000000"/>
              <w:bottom w:val="single" w:sz="4" w:space="0" w:color="000000"/>
              <w:right w:val="single" w:sz="4" w:space="0" w:color="000000"/>
            </w:tcBorders>
            <w:shd w:val="clear" w:color="auto" w:fill="D9D9D9"/>
            <w:vAlign w:val="center"/>
          </w:tcPr>
          <w:p w14:paraId="35132CEE" w14:textId="77777777" w:rsidR="00A337DE" w:rsidRDefault="00A337DE" w:rsidP="00D026AC">
            <w:pPr>
              <w:spacing w:line="259" w:lineRule="auto"/>
              <w:ind w:left="108"/>
            </w:pPr>
            <w:r>
              <w:rPr>
                <w:rFonts w:ascii="Arial" w:eastAsia="Arial" w:hAnsi="Arial" w:cs="Arial"/>
                <w:b/>
              </w:rPr>
              <w:t xml:space="preserve">Student name: </w:t>
            </w:r>
          </w:p>
        </w:tc>
        <w:tc>
          <w:tcPr>
            <w:tcW w:w="0" w:type="auto"/>
            <w:tcBorders>
              <w:top w:val="single" w:sz="4" w:space="0" w:color="000000"/>
              <w:left w:val="single" w:sz="4" w:space="0" w:color="000000"/>
              <w:bottom w:val="single" w:sz="4" w:space="0" w:color="000000"/>
              <w:right w:val="single" w:sz="4" w:space="0" w:color="000000"/>
            </w:tcBorders>
            <w:vAlign w:val="center"/>
          </w:tcPr>
          <w:p w14:paraId="3BAF88B1" w14:textId="77777777" w:rsidR="00A337DE" w:rsidRPr="00AF08DC" w:rsidRDefault="00A337DE" w:rsidP="00D026AC">
            <w:pPr>
              <w:spacing w:line="259" w:lineRule="auto"/>
              <w:ind w:left="80"/>
            </w:pPr>
            <w:r>
              <w:rPr>
                <w:rFonts w:ascii="Arial" w:eastAsia="Arial" w:hAnsi="Arial" w:cs="Arial"/>
                <w:b/>
              </w:rPr>
              <w:t xml:space="preserve"> </w:t>
            </w:r>
            <w:r>
              <w:rPr>
                <w:rFonts w:ascii="Arial" w:hAnsi="Arial" w:cs="Arial" w:hint="eastAsia"/>
                <w:b/>
              </w:rPr>
              <w:t>Xiaoyu Sun</w:t>
            </w:r>
          </w:p>
        </w:tc>
        <w:tc>
          <w:tcPr>
            <w:tcW w:w="0" w:type="auto"/>
            <w:tcBorders>
              <w:top w:val="single" w:sz="4" w:space="0" w:color="000000"/>
              <w:left w:val="single" w:sz="4" w:space="0" w:color="000000"/>
              <w:bottom w:val="single" w:sz="4" w:space="0" w:color="000000"/>
              <w:right w:val="single" w:sz="4" w:space="0" w:color="000000"/>
            </w:tcBorders>
            <w:shd w:val="clear" w:color="auto" w:fill="D9D9D9"/>
            <w:vAlign w:val="center"/>
          </w:tcPr>
          <w:p w14:paraId="581BCD29" w14:textId="77777777" w:rsidR="00A337DE" w:rsidRDefault="00A337DE" w:rsidP="00D026AC">
            <w:pPr>
              <w:spacing w:line="259" w:lineRule="auto"/>
              <w:ind w:left="78"/>
            </w:pPr>
            <w:r>
              <w:rPr>
                <w:rFonts w:ascii="Arial" w:eastAsia="Arial" w:hAnsi="Arial" w:cs="Arial"/>
                <w:b/>
              </w:rPr>
              <w:t xml:space="preserve">Student ID number: </w:t>
            </w:r>
          </w:p>
        </w:tc>
        <w:tc>
          <w:tcPr>
            <w:tcW w:w="0" w:type="auto"/>
            <w:tcBorders>
              <w:top w:val="single" w:sz="4" w:space="0" w:color="000000"/>
              <w:left w:val="single" w:sz="4" w:space="0" w:color="000000"/>
              <w:bottom w:val="single" w:sz="4" w:space="0" w:color="000000"/>
              <w:right w:val="single" w:sz="4" w:space="0" w:color="000000"/>
            </w:tcBorders>
            <w:vAlign w:val="center"/>
          </w:tcPr>
          <w:p w14:paraId="3D9A7616" w14:textId="77777777" w:rsidR="00A337DE" w:rsidRPr="00AF08DC" w:rsidRDefault="00A337DE" w:rsidP="00D026AC">
            <w:pPr>
              <w:spacing w:line="259" w:lineRule="auto"/>
              <w:ind w:left="80"/>
            </w:pPr>
            <w:r>
              <w:rPr>
                <w:rFonts w:ascii="Arial" w:eastAsia="Arial" w:hAnsi="Arial" w:cs="Arial"/>
                <w:b/>
              </w:rPr>
              <w:t xml:space="preserve"> </w:t>
            </w:r>
            <w:r>
              <w:rPr>
                <w:rFonts w:ascii="Arial" w:hAnsi="Arial" w:cs="Arial" w:hint="eastAsia"/>
                <w:b/>
              </w:rPr>
              <w:t>2503344</w:t>
            </w:r>
          </w:p>
        </w:tc>
      </w:tr>
      <w:tr w:rsidR="00A337DE" w14:paraId="754A3110" w14:textId="77777777" w:rsidTr="00D026AC">
        <w:trPr>
          <w:trHeight w:val="523"/>
        </w:trPr>
        <w:tc>
          <w:tcPr>
            <w:tcW w:w="0" w:type="auto"/>
            <w:tcBorders>
              <w:top w:val="single" w:sz="4" w:space="0" w:color="000000"/>
              <w:left w:val="single" w:sz="4" w:space="0" w:color="000000"/>
              <w:bottom w:val="single" w:sz="4" w:space="0" w:color="000000"/>
              <w:right w:val="single" w:sz="4" w:space="0" w:color="000000"/>
            </w:tcBorders>
            <w:shd w:val="clear" w:color="auto" w:fill="D9D9D9"/>
            <w:vAlign w:val="center"/>
          </w:tcPr>
          <w:p w14:paraId="45B941E3" w14:textId="77777777" w:rsidR="00A337DE" w:rsidRDefault="00A337DE" w:rsidP="00D026AC">
            <w:pPr>
              <w:spacing w:line="259" w:lineRule="auto"/>
              <w:ind w:left="108"/>
            </w:pPr>
            <w:r>
              <w:rPr>
                <w:rFonts w:ascii="Arial" w:eastAsia="Arial" w:hAnsi="Arial" w:cs="Arial"/>
                <w:b/>
              </w:rPr>
              <w:t xml:space="preserve">Programme: </w:t>
            </w:r>
          </w:p>
        </w:tc>
        <w:tc>
          <w:tcPr>
            <w:tcW w:w="0" w:type="auto"/>
            <w:gridSpan w:val="3"/>
            <w:tcBorders>
              <w:top w:val="single" w:sz="4" w:space="0" w:color="000000"/>
              <w:left w:val="single" w:sz="4" w:space="0" w:color="000000"/>
              <w:bottom w:val="single" w:sz="4" w:space="0" w:color="000000"/>
              <w:right w:val="single" w:sz="4" w:space="0" w:color="000000"/>
            </w:tcBorders>
            <w:vAlign w:val="center"/>
          </w:tcPr>
          <w:p w14:paraId="6F218DCF" w14:textId="77777777" w:rsidR="00A337DE" w:rsidRDefault="00A337DE" w:rsidP="00D026AC">
            <w:pPr>
              <w:spacing w:line="259" w:lineRule="auto"/>
              <w:ind w:left="80"/>
            </w:pPr>
            <w:r>
              <w:rPr>
                <w:rFonts w:ascii="Arial" w:eastAsia="Arial" w:hAnsi="Arial" w:cs="Arial"/>
                <w:b/>
              </w:rPr>
              <w:t xml:space="preserve">Business Management  </w:t>
            </w:r>
          </w:p>
        </w:tc>
      </w:tr>
      <w:tr w:rsidR="00A337DE" w14:paraId="077F7149" w14:textId="77777777" w:rsidTr="00D026AC">
        <w:trPr>
          <w:trHeight w:val="523"/>
        </w:trPr>
        <w:tc>
          <w:tcPr>
            <w:tcW w:w="0" w:type="auto"/>
            <w:tcBorders>
              <w:top w:val="single" w:sz="4" w:space="0" w:color="000000"/>
              <w:left w:val="single" w:sz="4" w:space="0" w:color="000000"/>
              <w:bottom w:val="single" w:sz="4" w:space="0" w:color="000000"/>
              <w:right w:val="single" w:sz="4" w:space="0" w:color="000000"/>
            </w:tcBorders>
            <w:shd w:val="clear" w:color="auto" w:fill="D9D9D9"/>
            <w:vAlign w:val="center"/>
          </w:tcPr>
          <w:p w14:paraId="3A491E2F" w14:textId="77777777" w:rsidR="00A337DE" w:rsidRDefault="00A337DE" w:rsidP="00D026AC">
            <w:pPr>
              <w:spacing w:line="259" w:lineRule="auto"/>
              <w:ind w:left="108"/>
            </w:pPr>
            <w:r>
              <w:rPr>
                <w:rFonts w:ascii="Arial" w:eastAsia="Arial" w:hAnsi="Arial" w:cs="Arial"/>
                <w:b/>
              </w:rPr>
              <w:t xml:space="preserve">Module: </w:t>
            </w:r>
          </w:p>
        </w:tc>
        <w:tc>
          <w:tcPr>
            <w:tcW w:w="0" w:type="auto"/>
            <w:gridSpan w:val="3"/>
            <w:tcBorders>
              <w:top w:val="single" w:sz="4" w:space="0" w:color="000000"/>
              <w:left w:val="single" w:sz="4" w:space="0" w:color="000000"/>
              <w:bottom w:val="single" w:sz="4" w:space="0" w:color="000000"/>
              <w:right w:val="single" w:sz="4" w:space="0" w:color="000000"/>
            </w:tcBorders>
            <w:vAlign w:val="center"/>
          </w:tcPr>
          <w:p w14:paraId="2217D628" w14:textId="77777777" w:rsidR="00A337DE" w:rsidRDefault="00A337DE" w:rsidP="00D026AC">
            <w:pPr>
              <w:spacing w:line="259" w:lineRule="auto"/>
              <w:ind w:left="80"/>
            </w:pPr>
            <w:r>
              <w:rPr>
                <w:rFonts w:ascii="Arial" w:eastAsia="Arial" w:hAnsi="Arial" w:cs="Arial"/>
                <w:b/>
              </w:rPr>
              <w:t xml:space="preserve">Contemporary Issues in Management  </w:t>
            </w:r>
          </w:p>
        </w:tc>
      </w:tr>
      <w:tr w:rsidR="00A337DE" w14:paraId="67B15B11" w14:textId="77777777" w:rsidTr="00D026AC">
        <w:trPr>
          <w:trHeight w:val="869"/>
        </w:trPr>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3F29AC33" w14:textId="77777777" w:rsidR="00A337DE" w:rsidRDefault="00A337DE" w:rsidP="00D026AC">
            <w:pPr>
              <w:spacing w:line="259" w:lineRule="auto"/>
              <w:ind w:left="108"/>
            </w:pPr>
            <w:r>
              <w:rPr>
                <w:rFonts w:ascii="Arial" w:eastAsia="Arial" w:hAnsi="Arial" w:cs="Arial"/>
                <w:b/>
              </w:rPr>
              <w:t xml:space="preserve">Module code: </w:t>
            </w:r>
          </w:p>
        </w:tc>
        <w:tc>
          <w:tcPr>
            <w:tcW w:w="0" w:type="auto"/>
            <w:tcBorders>
              <w:top w:val="single" w:sz="4" w:space="0" w:color="000000"/>
              <w:left w:val="single" w:sz="4" w:space="0" w:color="000000"/>
              <w:bottom w:val="single" w:sz="4" w:space="0" w:color="000000"/>
              <w:right w:val="single" w:sz="4" w:space="0" w:color="000000"/>
            </w:tcBorders>
          </w:tcPr>
          <w:p w14:paraId="3CC00096" w14:textId="77777777" w:rsidR="00A337DE" w:rsidRDefault="00A337DE" w:rsidP="00D026AC">
            <w:pPr>
              <w:spacing w:line="259" w:lineRule="auto"/>
              <w:ind w:left="80"/>
            </w:pPr>
            <w:r>
              <w:rPr>
                <w:rFonts w:ascii="Arial" w:eastAsia="Arial" w:hAnsi="Arial" w:cs="Arial"/>
                <w:b/>
              </w:rPr>
              <w:t xml:space="preserve">BMBM6003 </w:t>
            </w: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2CE34F16" w14:textId="77777777" w:rsidR="00A337DE" w:rsidRDefault="00A337DE" w:rsidP="00D026AC">
            <w:pPr>
              <w:spacing w:line="259" w:lineRule="auto"/>
              <w:ind w:left="78"/>
            </w:pPr>
            <w:r>
              <w:rPr>
                <w:rFonts w:ascii="Arial" w:eastAsia="Arial" w:hAnsi="Arial" w:cs="Arial"/>
                <w:b/>
              </w:rPr>
              <w:t xml:space="preserve">Contribution to Overall Module </w:t>
            </w:r>
          </w:p>
          <w:p w14:paraId="275DDB9B" w14:textId="77777777" w:rsidR="00A337DE" w:rsidRDefault="00A337DE" w:rsidP="00D026AC">
            <w:pPr>
              <w:spacing w:line="259" w:lineRule="auto"/>
              <w:ind w:left="78"/>
            </w:pPr>
            <w:r>
              <w:rPr>
                <w:rFonts w:ascii="Arial" w:eastAsia="Arial" w:hAnsi="Arial" w:cs="Arial"/>
                <w:b/>
              </w:rPr>
              <w:t>Assessment (%):</w:t>
            </w:r>
            <w:r>
              <w:rPr>
                <w:rFonts w:ascii="Arial" w:eastAsia="Arial" w:hAnsi="Arial" w:cs="Arial"/>
                <w:b/>
                <w:color w:val="2F5496"/>
              </w:rPr>
              <w:t xml:space="preserve"> </w:t>
            </w:r>
          </w:p>
        </w:tc>
        <w:tc>
          <w:tcPr>
            <w:tcW w:w="0" w:type="auto"/>
            <w:tcBorders>
              <w:top w:val="single" w:sz="4" w:space="0" w:color="000000"/>
              <w:left w:val="single" w:sz="4" w:space="0" w:color="000000"/>
              <w:bottom w:val="single" w:sz="4" w:space="0" w:color="000000"/>
              <w:right w:val="single" w:sz="4" w:space="0" w:color="000000"/>
            </w:tcBorders>
          </w:tcPr>
          <w:p w14:paraId="56BE9044" w14:textId="77777777" w:rsidR="00A337DE" w:rsidRDefault="00A337DE" w:rsidP="00D026AC">
            <w:pPr>
              <w:spacing w:line="259" w:lineRule="auto"/>
              <w:ind w:left="80"/>
            </w:pPr>
            <w:r>
              <w:rPr>
                <w:rFonts w:ascii="Arial" w:eastAsia="Arial" w:hAnsi="Arial" w:cs="Arial"/>
                <w:b/>
              </w:rPr>
              <w:t xml:space="preserve">50% </w:t>
            </w:r>
          </w:p>
        </w:tc>
      </w:tr>
      <w:tr w:rsidR="00A337DE" w14:paraId="6B538FE7" w14:textId="77777777" w:rsidTr="00D026AC">
        <w:trPr>
          <w:trHeight w:val="524"/>
        </w:trPr>
        <w:tc>
          <w:tcPr>
            <w:tcW w:w="0" w:type="auto"/>
            <w:tcBorders>
              <w:top w:val="single" w:sz="4" w:space="0" w:color="000000"/>
              <w:left w:val="single" w:sz="4" w:space="0" w:color="000000"/>
              <w:bottom w:val="single" w:sz="4" w:space="0" w:color="000000"/>
              <w:right w:val="single" w:sz="4" w:space="0" w:color="000000"/>
            </w:tcBorders>
            <w:shd w:val="clear" w:color="auto" w:fill="D9D9D9"/>
            <w:vAlign w:val="center"/>
          </w:tcPr>
          <w:p w14:paraId="19FF7744" w14:textId="77777777" w:rsidR="00A337DE" w:rsidRDefault="00A337DE" w:rsidP="00D026AC">
            <w:pPr>
              <w:spacing w:line="259" w:lineRule="auto"/>
              <w:ind w:left="108"/>
            </w:pPr>
            <w:r>
              <w:rPr>
                <w:rFonts w:ascii="Arial" w:eastAsia="Arial" w:hAnsi="Arial" w:cs="Arial"/>
                <w:b/>
              </w:rPr>
              <w:t xml:space="preserve">Lecturer: </w:t>
            </w:r>
          </w:p>
        </w:tc>
        <w:tc>
          <w:tcPr>
            <w:tcW w:w="0" w:type="auto"/>
            <w:tcBorders>
              <w:top w:val="single" w:sz="4" w:space="0" w:color="000000"/>
              <w:left w:val="single" w:sz="4" w:space="0" w:color="000000"/>
              <w:bottom w:val="single" w:sz="4" w:space="0" w:color="000000"/>
              <w:right w:val="single" w:sz="4" w:space="0" w:color="000000"/>
            </w:tcBorders>
            <w:vAlign w:val="center"/>
          </w:tcPr>
          <w:p w14:paraId="788F283E" w14:textId="77777777" w:rsidR="00A337DE" w:rsidRDefault="00A337DE" w:rsidP="00D026AC">
            <w:pPr>
              <w:spacing w:line="259" w:lineRule="auto"/>
              <w:ind w:left="80"/>
            </w:pPr>
            <w:r>
              <w:rPr>
                <w:rFonts w:ascii="Arial" w:eastAsia="Arial" w:hAnsi="Arial" w:cs="Arial"/>
                <w:b/>
              </w:rPr>
              <w:t xml:space="preserve">Robyn Griffiths </w:t>
            </w:r>
          </w:p>
        </w:tc>
        <w:tc>
          <w:tcPr>
            <w:tcW w:w="0" w:type="auto"/>
            <w:tcBorders>
              <w:top w:val="single" w:sz="4" w:space="0" w:color="000000"/>
              <w:left w:val="single" w:sz="4" w:space="0" w:color="000000"/>
              <w:bottom w:val="single" w:sz="4" w:space="0" w:color="000000"/>
              <w:right w:val="single" w:sz="4" w:space="0" w:color="000000"/>
            </w:tcBorders>
            <w:shd w:val="clear" w:color="auto" w:fill="D9D9D9"/>
            <w:vAlign w:val="center"/>
          </w:tcPr>
          <w:p w14:paraId="2707C9BC" w14:textId="77777777" w:rsidR="00A337DE" w:rsidRDefault="00A337DE" w:rsidP="00D026AC">
            <w:pPr>
              <w:spacing w:line="259" w:lineRule="auto"/>
              <w:ind w:left="78"/>
            </w:pPr>
            <w:r>
              <w:rPr>
                <w:rFonts w:ascii="Arial" w:eastAsia="Arial" w:hAnsi="Arial" w:cs="Arial"/>
                <w:b/>
              </w:rPr>
              <w:t xml:space="preserve">Internal Verifier: </w:t>
            </w:r>
          </w:p>
        </w:tc>
        <w:tc>
          <w:tcPr>
            <w:tcW w:w="0" w:type="auto"/>
            <w:tcBorders>
              <w:top w:val="single" w:sz="4" w:space="0" w:color="000000"/>
              <w:left w:val="single" w:sz="4" w:space="0" w:color="000000"/>
              <w:bottom w:val="single" w:sz="4" w:space="0" w:color="000000"/>
              <w:right w:val="single" w:sz="4" w:space="0" w:color="000000"/>
            </w:tcBorders>
            <w:vAlign w:val="center"/>
          </w:tcPr>
          <w:p w14:paraId="70D30AD5" w14:textId="77777777" w:rsidR="00A337DE" w:rsidRDefault="00A337DE" w:rsidP="00D026AC">
            <w:pPr>
              <w:spacing w:line="259" w:lineRule="auto"/>
              <w:ind w:left="80"/>
            </w:pPr>
            <w:r>
              <w:rPr>
                <w:rFonts w:ascii="Arial" w:eastAsia="Arial" w:hAnsi="Arial" w:cs="Arial"/>
                <w:b/>
              </w:rPr>
              <w:t xml:space="preserve"> </w:t>
            </w:r>
          </w:p>
        </w:tc>
      </w:tr>
      <w:tr w:rsidR="00A337DE" w14:paraId="741250D4" w14:textId="77777777" w:rsidTr="00D026AC">
        <w:trPr>
          <w:trHeight w:val="794"/>
        </w:trPr>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FC47AF0" w14:textId="77777777" w:rsidR="00A337DE" w:rsidRDefault="00A337DE" w:rsidP="00D026AC">
            <w:pPr>
              <w:spacing w:line="259" w:lineRule="auto"/>
              <w:ind w:left="108"/>
            </w:pPr>
            <w:r>
              <w:rPr>
                <w:rFonts w:ascii="Arial" w:eastAsia="Arial" w:hAnsi="Arial" w:cs="Arial"/>
                <w:b/>
              </w:rPr>
              <w:t xml:space="preserve">Assignment Title: </w:t>
            </w:r>
          </w:p>
        </w:tc>
        <w:tc>
          <w:tcPr>
            <w:tcW w:w="0" w:type="auto"/>
            <w:tcBorders>
              <w:top w:val="single" w:sz="4" w:space="0" w:color="000000"/>
              <w:left w:val="single" w:sz="4" w:space="0" w:color="000000"/>
              <w:bottom w:val="single" w:sz="4" w:space="0" w:color="000000"/>
              <w:right w:val="single" w:sz="4" w:space="0" w:color="000000"/>
            </w:tcBorders>
            <w:vAlign w:val="center"/>
          </w:tcPr>
          <w:p w14:paraId="2607D186" w14:textId="0021E8E2" w:rsidR="00A337DE" w:rsidRDefault="00A337DE" w:rsidP="00D026AC">
            <w:pPr>
              <w:spacing w:line="259" w:lineRule="auto"/>
              <w:ind w:left="80"/>
            </w:pPr>
            <w:r w:rsidRPr="00A337DE">
              <w:rPr>
                <w:rFonts w:ascii="Arial" w:eastAsia="Arial" w:hAnsi="Arial" w:cs="Arial"/>
                <w:b/>
              </w:rPr>
              <w:t xml:space="preserve">Challenges Facing Managers in the Modern Organisation </w:t>
            </w:r>
            <w:r>
              <w:rPr>
                <w:rFonts w:ascii="Arial" w:eastAsia="Arial" w:hAnsi="Arial" w:cs="Arial"/>
                <w: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D9D9D9"/>
            <w:vAlign w:val="center"/>
          </w:tcPr>
          <w:p w14:paraId="14FDD6F3" w14:textId="77777777" w:rsidR="00A337DE" w:rsidRDefault="00A337DE" w:rsidP="00D026AC">
            <w:pPr>
              <w:spacing w:line="259" w:lineRule="auto"/>
              <w:ind w:left="78"/>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0" w:type="auto"/>
            <w:tcBorders>
              <w:top w:val="single" w:sz="4" w:space="0" w:color="000000"/>
              <w:left w:val="single" w:sz="4" w:space="0" w:color="000000"/>
              <w:bottom w:val="single" w:sz="4" w:space="0" w:color="000000"/>
              <w:right w:val="single" w:sz="4" w:space="0" w:color="000000"/>
            </w:tcBorders>
            <w:vAlign w:val="center"/>
          </w:tcPr>
          <w:p w14:paraId="268012A9" w14:textId="77777777" w:rsidR="00A337DE" w:rsidRPr="00A337DE" w:rsidRDefault="00A337DE" w:rsidP="00A337DE">
            <w:pPr>
              <w:spacing w:line="259" w:lineRule="auto"/>
              <w:ind w:left="80"/>
              <w:rPr>
                <w:rFonts w:ascii="Arial" w:eastAsia="Arial" w:hAnsi="Arial" w:cs="Arial"/>
                <w:b/>
              </w:rPr>
            </w:pPr>
            <w:r w:rsidRPr="00A337DE">
              <w:rPr>
                <w:rFonts w:ascii="Arial" w:eastAsia="Arial" w:hAnsi="Arial" w:cs="Arial"/>
                <w:b/>
              </w:rPr>
              <w:t xml:space="preserve">15-minute </w:t>
            </w:r>
          </w:p>
          <w:p w14:paraId="56AADDF8" w14:textId="1A58973E" w:rsidR="00A337DE" w:rsidRDefault="00A337DE" w:rsidP="00A337DE">
            <w:pPr>
              <w:spacing w:line="259" w:lineRule="auto"/>
              <w:ind w:left="80"/>
            </w:pPr>
            <w:r w:rsidRPr="00A337DE">
              <w:rPr>
                <w:rFonts w:ascii="Arial" w:eastAsia="Arial" w:hAnsi="Arial" w:cs="Arial"/>
                <w:b/>
              </w:rPr>
              <w:t>Presentation</w:t>
            </w:r>
            <w:r>
              <w:rPr>
                <w:rFonts w:ascii="Arial" w:eastAsia="Arial" w:hAnsi="Arial" w:cs="Arial"/>
                <w:b/>
              </w:rPr>
              <w:t xml:space="preserve">  </w:t>
            </w:r>
          </w:p>
        </w:tc>
      </w:tr>
      <w:tr w:rsidR="00A337DE" w14:paraId="65E63391" w14:textId="77777777" w:rsidTr="00D026AC">
        <w:trPr>
          <w:trHeight w:val="1070"/>
        </w:trPr>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DB3B7C5" w14:textId="77777777" w:rsidR="00A337DE" w:rsidRDefault="00A337DE" w:rsidP="00D026AC">
            <w:pPr>
              <w:spacing w:line="259" w:lineRule="auto"/>
              <w:ind w:left="108"/>
            </w:pPr>
            <w:r>
              <w:rPr>
                <w:rFonts w:ascii="Arial" w:eastAsia="Arial" w:hAnsi="Arial" w:cs="Arial"/>
                <w:b/>
              </w:rPr>
              <w:t xml:space="preserve">Submission deadline: </w:t>
            </w:r>
          </w:p>
        </w:tc>
        <w:tc>
          <w:tcPr>
            <w:tcW w:w="0" w:type="auto"/>
            <w:tcBorders>
              <w:top w:val="single" w:sz="4" w:space="0" w:color="000000"/>
              <w:left w:val="single" w:sz="4" w:space="0" w:color="000000"/>
              <w:bottom w:val="single" w:sz="4" w:space="0" w:color="000000"/>
              <w:right w:val="single" w:sz="4" w:space="0" w:color="000000"/>
            </w:tcBorders>
          </w:tcPr>
          <w:p w14:paraId="729DE9FD" w14:textId="299304A5" w:rsidR="00A337DE" w:rsidRDefault="00A337DE" w:rsidP="00D026AC">
            <w:pPr>
              <w:spacing w:line="259" w:lineRule="auto"/>
              <w:ind w:left="80"/>
            </w:pPr>
            <w:r w:rsidRPr="00A337DE">
              <w:rPr>
                <w:rFonts w:ascii="Arial" w:eastAsia="Arial" w:hAnsi="Arial" w:cs="Arial"/>
                <w:b/>
              </w:rPr>
              <w:t xml:space="preserve">12/12/2025 </w:t>
            </w:r>
            <w:r>
              <w:rPr>
                <w:rFonts w:ascii="Arial" w:eastAsia="Arial" w:hAnsi="Arial" w:cs="Arial"/>
                <w: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D9D9D9"/>
            <w:vAlign w:val="center"/>
          </w:tcPr>
          <w:p w14:paraId="2F267EA1" w14:textId="77777777" w:rsidR="00A337DE" w:rsidRDefault="00A337DE" w:rsidP="00D026AC">
            <w:pPr>
              <w:spacing w:line="259" w:lineRule="auto"/>
              <w:ind w:left="78" w:right="76"/>
            </w:pPr>
            <w:r>
              <w:rPr>
                <w:rFonts w:ascii="Arial" w:eastAsia="Arial" w:hAnsi="Arial" w:cs="Arial"/>
                <w:b/>
              </w:rPr>
              <w:t xml:space="preserve">Return date of provisional marks &amp; written feedback: </w:t>
            </w:r>
          </w:p>
        </w:tc>
        <w:tc>
          <w:tcPr>
            <w:tcW w:w="0" w:type="auto"/>
            <w:tcBorders>
              <w:top w:val="single" w:sz="4" w:space="0" w:color="000000"/>
              <w:left w:val="single" w:sz="4" w:space="0" w:color="000000"/>
              <w:bottom w:val="single" w:sz="4" w:space="0" w:color="000000"/>
              <w:right w:val="single" w:sz="4" w:space="0" w:color="000000"/>
            </w:tcBorders>
          </w:tcPr>
          <w:p w14:paraId="72D4B9BB" w14:textId="0E160C48" w:rsidR="00A337DE" w:rsidRDefault="00A337DE" w:rsidP="00D026AC">
            <w:pPr>
              <w:spacing w:line="259" w:lineRule="auto"/>
              <w:ind w:left="80"/>
            </w:pPr>
            <w:r w:rsidRPr="00A337DE">
              <w:rPr>
                <w:rFonts w:ascii="Arial" w:eastAsia="Arial" w:hAnsi="Arial" w:cs="Arial"/>
                <w:b/>
              </w:rPr>
              <w:t>25/01/2026</w:t>
            </w:r>
            <w:r>
              <w:rPr>
                <w:rFonts w:ascii="Arial" w:eastAsia="Arial" w:hAnsi="Arial" w:cs="Arial"/>
                <w:b/>
              </w:rPr>
              <w:t xml:space="preserve"> </w:t>
            </w:r>
          </w:p>
        </w:tc>
      </w:tr>
      <w:tr w:rsidR="00A337DE" w14:paraId="58A1B198" w14:textId="77777777" w:rsidTr="00D026AC">
        <w:trPr>
          <w:trHeight w:val="2866"/>
        </w:trPr>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4B552C99" w14:textId="77777777" w:rsidR="00A337DE" w:rsidRDefault="00A337DE" w:rsidP="00D026AC">
            <w:pPr>
              <w:spacing w:line="259" w:lineRule="auto"/>
              <w:ind w:left="108"/>
            </w:pPr>
            <w:r>
              <w:rPr>
                <w:rFonts w:ascii="Arial" w:eastAsia="Arial" w:hAnsi="Arial" w:cs="Arial"/>
                <w:b/>
              </w:rPr>
              <w:t xml:space="preserve">Submission method: </w:t>
            </w:r>
          </w:p>
        </w:tc>
        <w:tc>
          <w:tcPr>
            <w:tcW w:w="0" w:type="auto"/>
            <w:gridSpan w:val="3"/>
            <w:tcBorders>
              <w:top w:val="single" w:sz="4" w:space="0" w:color="000000"/>
              <w:left w:val="single" w:sz="4" w:space="0" w:color="000000"/>
              <w:bottom w:val="single" w:sz="4" w:space="0" w:color="000000"/>
              <w:right w:val="single" w:sz="4" w:space="0" w:color="000000"/>
            </w:tcBorders>
          </w:tcPr>
          <w:p w14:paraId="1D9CCB24" w14:textId="77777777" w:rsidR="00A337DE" w:rsidRDefault="00A337DE" w:rsidP="00D026AC">
            <w:pPr>
              <w:spacing w:after="165" w:line="257" w:lineRule="auto"/>
              <w:ind w:left="80"/>
            </w:pPr>
            <w:r>
              <w:t xml:space="preserve">All written assessments, where practical and possible, must be submitted via Turnitin unless otherwise instructed by the Lecturer. (Please DO NOT put this assessment specification into Turnitin or it will match many similarities with </w:t>
            </w:r>
            <w:r>
              <w:rPr>
                <w:rFonts w:ascii="Arial" w:eastAsia="Arial" w:hAnsi="Arial" w:cs="Arial"/>
              </w:rPr>
              <w:t>other students’ submis</w:t>
            </w:r>
            <w:r>
              <w:t xml:space="preserve">sions.) </w:t>
            </w:r>
          </w:p>
          <w:p w14:paraId="2329EA96" w14:textId="77777777" w:rsidR="00A337DE" w:rsidRDefault="00A337DE" w:rsidP="00D026AC">
            <w:pPr>
              <w:spacing w:after="117" w:line="259" w:lineRule="auto"/>
              <w:ind w:left="80"/>
            </w:pPr>
            <w:r>
              <w:rPr>
                <w:rFonts w:ascii="Arial" w:eastAsia="Arial" w:hAnsi="Arial" w:cs="Arial"/>
                <w:b/>
              </w:rPr>
              <w:t xml:space="preserve">Alternative submission method (if applicable):  </w:t>
            </w:r>
          </w:p>
          <w:p w14:paraId="1A195369" w14:textId="77777777" w:rsidR="00A337DE" w:rsidRDefault="00A337DE" w:rsidP="00D026AC">
            <w:pPr>
              <w:spacing w:line="259" w:lineRule="auto"/>
              <w:ind w:left="80" w:right="63"/>
            </w:pPr>
            <w:r>
              <w:rPr>
                <w:rFonts w:ascii="Arial" w:eastAsia="Arial" w:hAnsi="Arial" w:cs="Arial"/>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rFonts w:ascii="Arial" w:eastAsia="Arial" w:hAnsi="Arial" w:cs="Arial"/>
                <w:b/>
              </w:rPr>
              <w:t xml:space="preserve"> </w:t>
            </w:r>
          </w:p>
        </w:tc>
      </w:tr>
      <w:tr w:rsidR="00A337DE" w14:paraId="0B5F2DB4" w14:textId="77777777" w:rsidTr="00D026AC">
        <w:trPr>
          <w:trHeight w:val="1343"/>
        </w:trPr>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4E26F4E0" w14:textId="77777777" w:rsidR="00A337DE" w:rsidRDefault="00A337DE" w:rsidP="00D026AC">
            <w:pPr>
              <w:spacing w:line="259" w:lineRule="auto"/>
              <w:ind w:left="108"/>
            </w:pPr>
            <w:r>
              <w:rPr>
                <w:rFonts w:ascii="Arial" w:eastAsia="Arial" w:hAnsi="Arial" w:cs="Arial"/>
                <w:b/>
              </w:rPr>
              <w:t xml:space="preserve">Academic honesty / referencing: </w:t>
            </w:r>
          </w:p>
        </w:tc>
        <w:tc>
          <w:tcPr>
            <w:tcW w:w="0" w:type="auto"/>
            <w:gridSpan w:val="3"/>
            <w:tcBorders>
              <w:top w:val="single" w:sz="4" w:space="0" w:color="000000"/>
              <w:left w:val="single" w:sz="4" w:space="0" w:color="000000"/>
              <w:bottom w:val="single" w:sz="4" w:space="0" w:color="000000"/>
              <w:right w:val="single" w:sz="4" w:space="0" w:color="000000"/>
            </w:tcBorders>
            <w:vAlign w:val="center"/>
          </w:tcPr>
          <w:p w14:paraId="478D1B5A" w14:textId="77777777" w:rsidR="00A337DE" w:rsidRDefault="00A337DE" w:rsidP="00D026AC">
            <w:pPr>
              <w:spacing w:line="259" w:lineRule="auto"/>
              <w:ind w:left="80" w:right="58"/>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A337DE" w14:paraId="27C52561" w14:textId="77777777" w:rsidTr="00D026AC">
        <w:trPr>
          <w:trHeight w:val="674"/>
        </w:trPr>
        <w:tc>
          <w:tcPr>
            <w:tcW w:w="0" w:type="auto"/>
            <w:gridSpan w:val="4"/>
            <w:tcBorders>
              <w:top w:val="single" w:sz="4" w:space="0" w:color="000000"/>
              <w:left w:val="single" w:sz="4" w:space="0" w:color="000000"/>
              <w:bottom w:val="single" w:sz="4" w:space="0" w:color="000000"/>
              <w:right w:val="single" w:sz="4" w:space="0" w:color="000000"/>
            </w:tcBorders>
            <w:shd w:val="clear" w:color="auto" w:fill="D9D9D9"/>
          </w:tcPr>
          <w:p w14:paraId="5D691C58" w14:textId="77777777" w:rsidR="00A337DE" w:rsidRDefault="00A337DE" w:rsidP="00D026AC">
            <w:pPr>
              <w:spacing w:after="117" w:line="259" w:lineRule="auto"/>
              <w:ind w:left="108"/>
            </w:pPr>
            <w:r>
              <w:rPr>
                <w:rFonts w:ascii="Arial" w:eastAsia="Arial" w:hAnsi="Arial" w:cs="Arial"/>
                <w:b/>
              </w:rPr>
              <w:t xml:space="preserve">Module Learning Outcomes  </w:t>
            </w:r>
          </w:p>
          <w:p w14:paraId="24714086" w14:textId="77777777" w:rsidR="00A337DE" w:rsidRDefault="00A337DE" w:rsidP="00D026AC">
            <w:pPr>
              <w:spacing w:line="259" w:lineRule="auto"/>
              <w:ind w:left="108"/>
            </w:pPr>
            <w:r>
              <w:rPr>
                <w:rFonts w:ascii="Arial" w:eastAsia="Arial" w:hAnsi="Arial" w:cs="Arial"/>
                <w:b/>
              </w:rPr>
              <w:t>(from module syllabus)</w:t>
            </w:r>
            <w:r>
              <w:t xml:space="preserve"> </w:t>
            </w:r>
          </w:p>
        </w:tc>
      </w:tr>
      <w:tr w:rsidR="00A337DE" w14:paraId="5FBBCF8C" w14:textId="77777777" w:rsidTr="00D026AC">
        <w:trPr>
          <w:trHeight w:val="1551"/>
        </w:trPr>
        <w:tc>
          <w:tcPr>
            <w:tcW w:w="0" w:type="auto"/>
            <w:gridSpan w:val="4"/>
            <w:tcBorders>
              <w:top w:val="single" w:sz="4" w:space="0" w:color="000000"/>
              <w:left w:val="single" w:sz="4" w:space="0" w:color="000000"/>
              <w:bottom w:val="single" w:sz="4" w:space="0" w:color="000000"/>
              <w:right w:val="single" w:sz="4" w:space="0" w:color="000000"/>
            </w:tcBorders>
          </w:tcPr>
          <w:p w14:paraId="5137C5C4" w14:textId="77777777" w:rsidR="00A337DE" w:rsidRDefault="00A337DE" w:rsidP="00D026AC">
            <w:pPr>
              <w:ind w:left="108"/>
            </w:pPr>
            <w:r>
              <w:rPr>
                <w:color w:val="201F1E"/>
              </w:rPr>
              <w:lastRenderedPageBreak/>
              <w:t xml:space="preserve">Upon the successful completion of this assessment, the student should be able to demonstrate the ability to: </w:t>
            </w:r>
          </w:p>
          <w:p w14:paraId="63AACDA3" w14:textId="77777777" w:rsidR="00A337DE" w:rsidRDefault="00A337DE" w:rsidP="00D026AC">
            <w:pPr>
              <w:spacing w:line="259" w:lineRule="auto"/>
              <w:ind w:left="108"/>
            </w:pPr>
            <w:r>
              <w:rPr>
                <w:color w:val="201F1E"/>
              </w:rPr>
              <w:t xml:space="preserve"> </w:t>
            </w:r>
          </w:p>
          <w:p w14:paraId="2A9FD376" w14:textId="77777777" w:rsidR="00A337DE" w:rsidRDefault="00A337DE" w:rsidP="00D026AC">
            <w:pPr>
              <w:spacing w:after="2" w:line="238" w:lineRule="auto"/>
              <w:ind w:left="221"/>
            </w:pPr>
            <w:r>
              <w:rPr>
                <w:color w:val="201F1E"/>
              </w:rPr>
              <w:t xml:space="preserve">Judge objectively the differences between mainstream and critical theories of management and develop critical and/or ethical assessments of concepts underpinning management theory. </w:t>
            </w:r>
          </w:p>
          <w:p w14:paraId="50802943" w14:textId="77777777" w:rsidR="00A337DE" w:rsidRDefault="00A337DE" w:rsidP="00D026AC">
            <w:pPr>
              <w:spacing w:line="259" w:lineRule="auto"/>
              <w:ind w:left="108"/>
            </w:pPr>
            <w:r>
              <w:rPr>
                <w:rFonts w:ascii="Arial" w:eastAsia="Arial" w:hAnsi="Arial" w:cs="Arial"/>
                <w:b/>
              </w:rPr>
              <w:t xml:space="preserve"> </w:t>
            </w:r>
          </w:p>
        </w:tc>
      </w:tr>
    </w:tbl>
    <w:p w14:paraId="0D82FC4D" w14:textId="10006C35" w:rsidR="00A337DE" w:rsidRDefault="00A337DE"/>
    <w:p w14:paraId="7B43DF9A" w14:textId="77777777" w:rsidR="00A337DE" w:rsidRDefault="00A337DE">
      <w:pPr>
        <w:widowControl/>
      </w:pPr>
      <w:r>
        <w:br w:type="page"/>
      </w:r>
    </w:p>
    <w:p w14:paraId="6698D3C0" w14:textId="0026B889" w:rsidR="008C4ABE" w:rsidRPr="00EE4268" w:rsidRDefault="00A337DE" w:rsidP="00A337DE">
      <w:pPr>
        <w:rPr>
          <w:rFonts w:ascii="Times New Roman" w:hAnsi="Times New Roman" w:cs="Times New Roman"/>
          <w:b/>
          <w:bCs/>
        </w:rPr>
      </w:pPr>
      <w:r w:rsidRPr="00EE4268">
        <w:rPr>
          <w:rFonts w:ascii="Times New Roman" w:hAnsi="Times New Roman" w:cs="Times New Roman"/>
          <w:b/>
          <w:bCs/>
        </w:rPr>
        <w:lastRenderedPageBreak/>
        <w:t>Video link</w:t>
      </w:r>
    </w:p>
    <w:p w14:paraId="618AE529" w14:textId="4F3DC895" w:rsidR="00A337DE" w:rsidRDefault="007D5B27" w:rsidP="00A337DE">
      <w:r w:rsidRPr="007D5B27">
        <w:t>https://uowtsd-my.sharepoint.com/:v:/g/personal/2503344_student_uwtsd_ac_uk/IQAzMMOMqWzCQLM96egULvhFAbZmxQtil0DR_O_VHtH0ecQ?e=mBaS7H</w:t>
      </w:r>
      <w:hyperlink r:id="rId7" w:history="1">
        <w:r w:rsidRPr="007D5B27">
          <w:rPr>
            <w:rStyle w:val="ae"/>
          </w:rPr>
          <w:t>https://uowtsd-my.sharepoint.com/:v:/g/personal/2503344_student_uwtsd_ac_uk/IQAzMMOMqWzCQLM96egULvhFAbZmxQtil0DR_O_VHtH0ecQ?e=mBaS7H</w:t>
        </w:r>
      </w:hyperlink>
    </w:p>
    <w:p w14:paraId="3C8394BF" w14:textId="77777777" w:rsidR="007D5B27" w:rsidRDefault="007D5B27" w:rsidP="00A337DE"/>
    <w:p w14:paraId="36929604" w14:textId="3C08D9DE" w:rsidR="007D5B27" w:rsidRPr="00EE4268" w:rsidRDefault="007D5B27" w:rsidP="00A337DE">
      <w:pPr>
        <w:rPr>
          <w:rFonts w:ascii="Times New Roman" w:hAnsi="Times New Roman" w:cs="Times New Roman"/>
          <w:b/>
          <w:bCs/>
        </w:rPr>
      </w:pPr>
      <w:r w:rsidRPr="00EE4268">
        <w:rPr>
          <w:rFonts w:ascii="Times New Roman" w:hAnsi="Times New Roman" w:cs="Times New Roman"/>
          <w:b/>
          <w:bCs/>
        </w:rPr>
        <w:t>Script</w:t>
      </w:r>
    </w:p>
    <w:p w14:paraId="3B7CD788" w14:textId="17DD7B1F" w:rsidR="00EE4268" w:rsidRDefault="0035154B" w:rsidP="0035154B">
      <w:pPr>
        <w:widowControl/>
      </w:pPr>
      <w:r w:rsidRPr="0035154B">
        <w:t>0:03</w:t>
      </w:r>
      <w:r w:rsidRPr="0035154B">
        <w:br/>
        <w:t>Hey hello everyone, my name is Xiao and today I will analyse the management charges and expertise fully received is no competent and about workable and basically energy solution.</w:t>
      </w:r>
      <w:r w:rsidRPr="0035154B">
        <w:br/>
        <w:t>0:29</w:t>
      </w:r>
      <w:r w:rsidRPr="0035154B">
        <w:br/>
        <w:t>And my title is challenging by the manager in the modern organisation.</w:t>
      </w:r>
      <w:r w:rsidRPr="0035154B">
        <w:br/>
        <w:t>0:37</w:t>
      </w:r>
      <w:r w:rsidRPr="0035154B">
        <w:br/>
        <w:t>Next one it is this is my content by including programme problem and the same analyse science, theoretical analyse science solution solutions and recommendations, conclusions and reference.</w:t>
      </w:r>
      <w:r w:rsidRPr="0035154B">
        <w:br/>
        <w:t>1:05</w:t>
      </w:r>
      <w:r w:rsidRPr="0035154B">
        <w:br/>
        <w:t>OK next one problem unless I high cultural high cultural cultural performance driven culture supported by major manager ladies to request employers pray out at Target loss.</w:t>
      </w:r>
      <w:r w:rsidRPr="0035154B">
        <w:br/>
        <w:t>1:34</w:t>
      </w:r>
      <w:r w:rsidRPr="0035154B">
        <w:br/>
        <w:t>A company with several survey showed a 38% drop in employer choice in senior management in short time educating a serious process of management for storage.</w:t>
      </w:r>
      <w:r w:rsidRPr="0035154B">
        <w:br/>
        <w:t>1:54</w:t>
      </w:r>
      <w:r w:rsidRPr="0035154B">
        <w:br/>
        <w:t>The company is publicly state core value of designate for agility was contracted in practise by complex very party very party of all system and frequent management with noting in the.</w:t>
      </w:r>
      <w:r w:rsidRPr="0035154B">
        <w:br/>
        <w:t>2:24</w:t>
      </w:r>
      <w:r w:rsidRPr="0035154B">
        <w:br/>
        <w:t>It's a by essay between companies building and daily practise.</w:t>
      </w:r>
      <w:r w:rsidRPr="0035154B">
        <w:br/>
        <w:t>2:30</w:t>
      </w:r>
      <w:r w:rsidRPr="0035154B">
        <w:br/>
        <w:t>The fragmented and inconsistent implementation of the of drivable free station, make sure about the regions with the internal factory about fairness and negatively impacted the company's reputation.</w:t>
      </w:r>
      <w:r w:rsidRPr="0035154B">
        <w:br/>
        <w:t>2:55</w:t>
      </w:r>
      <w:r w:rsidRPr="0035154B">
        <w:br/>
      </w:r>
      <w:r w:rsidRPr="0035154B">
        <w:lastRenderedPageBreak/>
        <w:t>OK Next is surgical analysis free bureaucratic and post bureaucratic from a post point of view.</w:t>
      </w:r>
      <w:r w:rsidRPr="0035154B">
        <w:br/>
        <w:t>3:18</w:t>
      </w:r>
      <w:r w:rsidRPr="0035154B">
        <w:br/>
        <w:t>Next is show a big gap between if you bought it there there since and pocket actually does the companies had to to many lawyers.</w:t>
      </w:r>
      <w:r w:rsidRPr="0035154B">
        <w:br/>
        <w:t>3:31</w:t>
      </w:r>
      <w:r w:rsidRPr="0035154B">
        <w:br/>
        <w:t>Sorry for possesses and we too much control with drugs drugstore efficiency and hurts innovation.</w:t>
      </w:r>
      <w:r w:rsidRPr="0035154B">
        <w:br/>
        <w:t>3:45</w:t>
      </w:r>
      <w:r w:rsidRPr="0035154B">
        <w:br/>
        <w:t>The active difference between is grabbed every BRB budget really doesn't just make work though, it's also cause ethical hypocrisy and this seriously matches the company's feasibility and cry with a lot of frustration and negativity along.</w:t>
      </w:r>
      <w:r w:rsidRPr="0035154B">
        <w:br/>
        <w:t>4:23</w:t>
      </w:r>
      <w:r w:rsidRPr="0035154B">
        <w:br/>
        <w:t>Follow us.</w:t>
      </w:r>
      <w:r w:rsidRPr="0035154B">
        <w:br/>
        <w:t>4:24</w:t>
      </w:r>
      <w:r w:rsidRPr="0035154B">
        <w:br/>
        <w:t>OK next one is scientific management.</w:t>
      </w:r>
      <w:r w:rsidRPr="0035154B">
        <w:br/>
        <w:t>4:31</w:t>
      </w:r>
      <w:r w:rsidRPr="0035154B">
        <w:br/>
        <w:t>Telo Yan's ASM is rough force of define efficiency and geographical truth.</w:t>
      </w:r>
      <w:r w:rsidRPr="0035154B">
        <w:br/>
        <w:t>4:41</w:t>
      </w:r>
      <w:r w:rsidRPr="0035154B">
        <w:br/>
        <w:t>Worry about people losing their sense of humanity.</w:t>
      </w:r>
      <w:r w:rsidRPr="0035154B">
        <w:br/>
        <w:t>4:47</w:t>
      </w:r>
      <w:r w:rsidRPr="0035154B">
        <w:br/>
        <w:t>Write a best and not losting conflict management.</w:t>
      </w:r>
      <w:r w:rsidRPr="0035154B">
        <w:br/>
        <w:t>4:56</w:t>
      </w:r>
      <w:r w:rsidRPr="0035154B">
        <w:br/>
        <w:t>Another teach that failed because it want to be efficient.</w:t>
      </w:r>
      <w:r w:rsidRPr="0035154B">
        <w:br/>
        <w:t>5:06</w:t>
      </w:r>
      <w:r w:rsidRPr="0035154B">
        <w:br/>
        <w:t>It failed because it creates as the only thing that market and to give way employers feel them.</w:t>
      </w:r>
      <w:r w:rsidRPr="0035154B">
        <w:br/>
        <w:t>5:21</w:t>
      </w:r>
      <w:r w:rsidRPr="0035154B">
        <w:br/>
        <w:t>In fact, companies can balance both in finance should be just a tool to help the company and its people grow and not the final goal.</w:t>
      </w:r>
      <w:r w:rsidRPr="0035154B">
        <w:br/>
        <w:t>5:36</w:t>
      </w:r>
      <w:r w:rsidRPr="0035154B">
        <w:br/>
        <w:t>But for example, when having some simple rules can help reduce conversion, but employers still need to near the field to make decisions.</w:t>
      </w:r>
      <w:r w:rsidRPr="0035154B">
        <w:br/>
        <w:t>5:51</w:t>
      </w:r>
      <w:r w:rsidRPr="0035154B">
        <w:br/>
        <w:t>Next, A-Team issue the company's rigid cultural and decided the employer trust to have resolute in psychological.</w:t>
      </w:r>
      <w:r w:rsidRPr="0035154B">
        <w:br/>
        <w:t>6:13</w:t>
      </w:r>
      <w:r w:rsidRPr="0035154B">
        <w:br/>
        <w:t xml:space="preserve">The tea felled in no wish across the box shoes and fragmented and fragmented </w:t>
      </w:r>
      <w:r w:rsidRPr="0035154B">
        <w:lastRenderedPageBreak/>
        <w:t>communication to address this issue.</w:t>
      </w:r>
      <w:r w:rsidRPr="0035154B">
        <w:br/>
        <w:t>6:38</w:t>
      </w:r>
      <w:r w:rsidRPr="0035154B">
        <w:br/>
        <w:t>The campaign showed realities building psychological safety with teams enabling every employers to freely express ideas, demonstrated connectivity and admit mistakes without fear or.</w:t>
      </w:r>
      <w:r w:rsidRPr="0035154B">
        <w:br/>
        <w:t>7:16</w:t>
      </w:r>
      <w:r w:rsidRPr="0035154B">
        <w:br/>
        <w:t>Next is high school decision market you tell you tell them say that C and I action is bad or wrong depending on whether later can or if you correct the most happy, happier happiness for the most people from their satisfaction.</w:t>
      </w:r>
      <w:r w:rsidRPr="0035154B">
        <w:br/>
        <w:t>7:47</w:t>
      </w:r>
      <w:r w:rsidRPr="0035154B">
        <w:br/>
        <w:t>Current management still clearly has problems.</w:t>
      </w:r>
      <w:r w:rsidRPr="0035154B">
        <w:br/>
        <w:t>7:54</w:t>
      </w:r>
      <w:r w:rsidRPr="0035154B">
        <w:br/>
        <w:t>It would give job team money benefit to a small group of shareholders, famous players and or brand out waiting and lost the driver to the practical provide good service of time.</w:t>
      </w:r>
      <w:r w:rsidRPr="0035154B">
        <w:br/>
        <w:t>8:20</w:t>
      </w:r>
      <w:r w:rsidRPr="0035154B">
        <w:br/>
        <w:t>This heart and happiness of almost everyone and is not a bicycle and the deontology deontology, on the other hand, look at the racing and behind drives behind actions.</w:t>
      </w:r>
      <w:r w:rsidRPr="0035154B">
        <w:br/>
        <w:t>8:43</w:t>
      </w:r>
      <w:r w:rsidRPr="0035154B">
        <w:br/>
        <w:t>It says it says that people should be terrified as real human being not just as though to research a goal but next teach choice the employer side to instruments instruments to his performance target take care with their field dumps through strategic monitoring and high pressure.</w:t>
      </w:r>
      <w:r w:rsidRPr="0035154B">
        <w:br/>
        <w:t>9:23</w:t>
      </w:r>
      <w:r w:rsidRPr="0035154B">
        <w:br/>
        <w:t>These hurts there with and high lead to a 38 percentage in employee trust showing that many workers feel they are not being respected.</w:t>
      </w:r>
      <w:r w:rsidRPr="0035154B">
        <w:br/>
        <w:t>9:44</w:t>
      </w:r>
      <w:r w:rsidRPr="0035154B">
        <w:br/>
        <w:t>The next is solution and competition.</w:t>
      </w:r>
      <w:r w:rsidRPr="0035154B">
        <w:br/>
        <w:t>9:48</w:t>
      </w:r>
      <w:r w:rsidRPr="0035154B">
        <w:br/>
        <w:t>Psychological safety and cultural shift to really building a culture of psychological safety accompanies you to shift from the struct top down still to one that focus on support and empowerment.</w:t>
      </w:r>
      <w:r w:rsidRPr="0035154B">
        <w:br/>
        <w:t>10:07</w:t>
      </w:r>
      <w:r w:rsidRPr="0035154B">
        <w:br/>
        <w:t>Manager and all of us should get training on training on how to create team where people feel safe to speak up without worrying about being punished.</w:t>
      </w:r>
      <w:r w:rsidRPr="0035154B">
        <w:br/>
        <w:t>10:32</w:t>
      </w:r>
      <w:r w:rsidRPr="0035154B">
        <w:br/>
        <w:t>We should also re regular a thing to know where to to try whether the charts are actually working and 2nd breaking.</w:t>
      </w:r>
      <w:r w:rsidRPr="0035154B">
        <w:br/>
      </w:r>
      <w:r w:rsidRPr="0035154B">
        <w:lastRenderedPageBreak/>
        <w:t>10:53</w:t>
      </w:r>
      <w:r w:rsidRPr="0035154B">
        <w:br/>
        <w:t>Very very party very party for true agility.</w:t>
      </w:r>
      <w:r w:rsidRPr="0035154B">
        <w:br/>
        <w:t>11:02</w:t>
      </w:r>
      <w:r w:rsidRPr="0035154B">
        <w:br/>
        <w:t>If you can't be truly bought, become a is it.</w:t>
      </w:r>
      <w:r w:rsidRPr="0035154B">
        <w:br/>
        <w:t>11:07</w:t>
      </w:r>
      <w:r w:rsidRPr="0035154B">
        <w:br/>
        <w:t>Had to cut back on an accessory where required.</w:t>
      </w:r>
      <w:r w:rsidRPr="0035154B">
        <w:br/>
        <w:t>11:13</w:t>
      </w:r>
      <w:r w:rsidRPr="0035154B">
        <w:br/>
        <w:t>Cost protector to tip should fully adopt role virtually well works like scope or cable and I can get more freedom in how they reproject, manage, manage band gates and make decision.</w:t>
      </w:r>
      <w:r w:rsidRPr="0035154B">
        <w:br/>
        <w:t>11:37</w:t>
      </w:r>
      <w:r w:rsidRPr="0035154B">
        <w:br/>
        <w:t>The proper position should be simple failed so tips can actually move fast and be a jet way.</w:t>
      </w:r>
      <w:r w:rsidRPr="0035154B">
        <w:br/>
        <w:t>11:50</w:t>
      </w:r>
      <w:r w:rsidRPr="0035154B">
        <w:br/>
        <w:t>OK, next one is bicycle leader leadership development that should plays a big role in any transformation.</w:t>
      </w:r>
      <w:r w:rsidRPr="0035154B">
        <w:br/>
        <w:t>12:04</w:t>
      </w:r>
      <w:r w:rsidRPr="0035154B">
        <w:br/>
        <w:t>So the conflict shows a chose the old leader leadership development programme.</w:t>
      </w:r>
      <w:r w:rsidRPr="0035154B">
        <w:br/>
        <w:t>12:10</w:t>
      </w:r>
      <w:r w:rsidRPr="0035154B">
        <w:br/>
        <w:t>It should enjoy transformation leadership as Gottis Asian marketing making and an anchor serious bias.</w:t>
      </w:r>
      <w:r w:rsidRPr="0035154B">
        <w:br/>
        <w:t>12:27</w:t>
      </w:r>
      <w:r w:rsidRPr="0035154B">
        <w:br/>
        <w:t>It was also helped to update management device to to include team health like engagement, retention and talent growth.</w:t>
      </w:r>
      <w:r w:rsidRPr="0035154B">
        <w:br/>
        <w:t>12:41</w:t>
      </w:r>
      <w:r w:rsidRPr="0035154B">
        <w:br/>
        <w:t>So manager's success is that not just two business but also to have what their team is doing.</w:t>
      </w:r>
      <w:r w:rsidRPr="0035154B">
        <w:br/>
        <w:t>12:54</w:t>
      </w:r>
      <w:r w:rsidRPr="0035154B">
        <w:br/>
        <w:t>And final is try for range accountability and feedback to rebuild trust.</w:t>
      </w:r>
      <w:r w:rsidRPr="0035154B">
        <w:br/>
        <w:t>13:04</w:t>
      </w:r>
      <w:r w:rsidRPr="0035154B">
        <w:br/>
        <w:t>The company is transparent and reliable accountability processes.</w:t>
      </w:r>
      <w:r w:rsidRPr="0035154B">
        <w:br/>
        <w:t>13:13</w:t>
      </w:r>
      <w:r w:rsidRPr="0035154B">
        <w:br/>
        <w:t>My good step is to set up an independent anonymous where employers can have safety reports and score for sinners.</w:t>
      </w:r>
      <w:r w:rsidRPr="0035154B">
        <w:br/>
        <w:t>13:32</w:t>
      </w:r>
      <w:r w:rsidRPr="0035154B">
        <w:br/>
        <w:t>Management should also can't wait to share in regular feedback report that protect about show but show but in show various and work action for taking it kind of close the loop.</w:t>
      </w:r>
      <w:r w:rsidRPr="0035154B">
        <w:br/>
      </w:r>
      <w:r w:rsidRPr="0035154B">
        <w:lastRenderedPageBreak/>
        <w:t>13:49</w:t>
      </w:r>
      <w:r w:rsidRPr="0035154B">
        <w:br/>
        <w:t>Communication helps the employees feel hired and choose that their situations are actually leading Do their change as they finalise conclusion that athletes management ensures it really about tools or proceeds they come from having the wrong management medicine as a weak bicycle foundation accomplish it.</w:t>
      </w:r>
      <w:r w:rsidRPr="0035154B">
        <w:br/>
        <w:t>14:24</w:t>
      </w:r>
      <w:r w:rsidRPr="0035154B">
        <w:br/>
        <w:t>Dealing with various programmes like employees writing out the lack of trust and the big man is mismatch between its heaven, we are required and what the climb are largely failing.</w:t>
      </w:r>
      <w:r w:rsidRPr="0035154B">
        <w:br/>
        <w:t>14:44</w:t>
      </w:r>
      <w:r w:rsidRPr="0035154B">
        <w:br/>
        <w:t>Whether it's a high culture and lot that come from Palace Steel management, the power, the balance and welding hyper sea rays by fog of the company's own icicle gapes, it's clear that changes needs the country need to move from country people to to supporting them.</w:t>
      </w:r>
      <w:r w:rsidRPr="0035154B">
        <w:br/>
        <w:t>15:15</w:t>
      </w:r>
      <w:r w:rsidRPr="0035154B">
        <w:br/>
        <w:t>The structure need to shape the bureaucratic to real identity.</w:t>
      </w:r>
      <w:r w:rsidRPr="0035154B">
        <w:br/>
        <w:t>15:23</w:t>
      </w:r>
      <w:r w:rsidRPr="0035154B">
        <w:br/>
        <w:t>Leadership had to move from being just the floating divide to being beside on the icicle and trust.</w:t>
      </w:r>
      <w:r w:rsidRPr="0035154B">
        <w:br/>
        <w:t>15:34</w:t>
      </w:r>
      <w:r w:rsidRPr="0035154B">
        <w:br/>
        <w:t>If next teach want to stay competitive in such as fast moving, it has to put icicle trust and follow as well-being at the centre of the real strategy.</w:t>
      </w:r>
      <w:r w:rsidRPr="0035154B">
        <w:br/>
        <w:t>15:56</w:t>
      </w:r>
      <w:r w:rsidRPr="0035154B">
        <w:br/>
        <w:t>OK, Final is my, this is my real reference including 15 and thank you.</w:t>
      </w:r>
      <w:r w:rsidRPr="0035154B">
        <w:br/>
        <w:t>16:08</w:t>
      </w:r>
      <w:r w:rsidRPr="0035154B">
        <w:br/>
        <w:t>Thank you for your listening.</w:t>
      </w:r>
      <w:r w:rsidR="00EE4268">
        <w:br w:type="page"/>
      </w:r>
    </w:p>
    <w:p w14:paraId="69E037FD" w14:textId="4DD80C76" w:rsidR="00D616D5" w:rsidRPr="00EE4268" w:rsidRDefault="00EE4268" w:rsidP="00A337DE">
      <w:pPr>
        <w:rPr>
          <w:rFonts w:ascii="Times New Roman" w:hAnsi="Times New Roman" w:cs="Times New Roman"/>
          <w:b/>
          <w:bCs/>
        </w:rPr>
      </w:pPr>
      <w:r w:rsidRPr="00EE4268">
        <w:rPr>
          <w:rFonts w:ascii="Times New Roman" w:hAnsi="Times New Roman" w:cs="Times New Roman"/>
          <w:b/>
          <w:bCs/>
        </w:rPr>
        <w:lastRenderedPageBreak/>
        <w:t>References</w:t>
      </w:r>
    </w:p>
    <w:p w14:paraId="12D28F93" w14:textId="74E036AA" w:rsidR="00EE4268" w:rsidRPr="00A337DE" w:rsidRDefault="00EE4268" w:rsidP="00A337DE">
      <w:r w:rsidRPr="00EE4268">
        <w:t>Ahsan, M. (2024) ‘Revisiting employee burnout in high-growth tech firms’, Journal of Organizational Behavior, 45(2), pp. 122–140.</w:t>
      </w:r>
      <w:r w:rsidRPr="00EE4268">
        <w:cr/>
        <w:t>Müller, T. &amp; Brandt, J. (2024) ‘The dark side of agile transformations’, Management Decision, 62(3), pp. 487–506.</w:t>
      </w:r>
      <w:r w:rsidRPr="00EE4268">
        <w:cr/>
        <w:t>Grey, C. (2022) A Very Short, Fairly Interesting and Reasonably Cheap Book About Studying Organizations. London: SAGE.</w:t>
      </w:r>
      <w:r w:rsidRPr="00EE4268">
        <w:cr/>
        <w:t>Taylor, F.W. (1911) The Principles of Scientific Management. New York: Harper &amp; Brothers.</w:t>
      </w:r>
      <w:r w:rsidRPr="00EE4268">
        <w:cr/>
        <w:t>Edmondson, A.C. (2019) The Fearless Organization: Creating Psychological Safety in the Workplace. Hoboken: Wiley.</w:t>
      </w:r>
      <w:r w:rsidRPr="00EE4268">
        <w:cr/>
        <w:t>Duignan, B. and West, H.R. (2025). Utilitarianism. In: Encyclopædia Britannica. [online] Available at: https://www.britannica.com/topic/utilitarianism-philosophy.</w:t>
      </w:r>
      <w:r w:rsidRPr="00EE4268">
        <w:cr/>
        <w:t>Wikipedia. (2021). Deontology. [online] Available at: https://en.wikipedia.org/wiki/Deontology.</w:t>
      </w:r>
      <w:r w:rsidRPr="00EE4268">
        <w:cr/>
        <w:t>Ingaggiati, M., Guerci, M., Barbato, G. and Ruffini, R. (2025). The Bureaucracy versus Post‐Bureaucracy Paradox in Public Administration: A Historical Perspective on the Selection and Training of Public Managers. Public Administration, [online] p.n/a. doi:https://doi.org/10.1111/padm.13074.</w:t>
      </w:r>
      <w:r w:rsidRPr="00EE4268">
        <w:cr/>
        <w:t>Benishek, L.E. and Lazzara, E.H. (2019). Teams in a New Era: Some Considerations and Implications. Frontiers in Psychology, 10(1006). doi:https://doi.org/10.3389/fpsyg.2019.01006.</w:t>
      </w:r>
      <w:r w:rsidRPr="00EE4268">
        <w:cr/>
        <w:t>Santa Clara Markkula Center for Applied Ethics (2021). A framework for ethical decision making. [online] Santa Clara University. Available at: https://www.scu.edu/ethics/ethics-resources/a-framework-for-ethical-decision-making/.</w:t>
      </w:r>
      <w:r w:rsidRPr="00EE4268">
        <w:cr/>
        <w:t>Enterprise League (2021). 10 Negative Effects of Micromanagement with Severe Consequences. [online] Enterprise League. Available at: https://enterpriseleague.com/blog/negative-effects-of-micromanagement/.</w:t>
      </w:r>
      <w:r w:rsidRPr="00EE4268">
        <w:cr/>
        <w:t>Scrum.org. (2025). What Is Agile Transformation—And Why It Matters Now More Than Ever. [online] Available at: https://www.scrum.org/resources/blog/what-agile-transformation-and-why-it-matters-now-more-ever.</w:t>
      </w:r>
      <w:r w:rsidRPr="00EE4268">
        <w:cr/>
        <w:t>Miranda, D. (2024). 10 Management Styles of Effective Leaders. [online] Forbes. Available at: https://www.forbes.com/advisor/business/management-styles/.</w:t>
      </w:r>
      <w:r w:rsidRPr="00EE4268">
        <w:cr/>
        <w:t>Waseem, A. (2024). Ethical Decision-Making in the Workplace: Best Practices. [online] Management.org. Available at: https://management.org/ethical-decision-making-in-the-workplace.</w:t>
      </w:r>
      <w:r w:rsidRPr="00EE4268">
        <w:cr/>
        <w:t>Twin, A. (2024). What Is Business Ethics? Definition, Principles, and Importance. [online] Investopedia. Available at: https://www.investopedia.com/terms/b/business-ethics.asp.</w:t>
      </w:r>
      <w:r w:rsidRPr="00EE4268">
        <w:cr/>
      </w:r>
    </w:p>
    <w:sectPr w:rsidR="00EE4268" w:rsidRPr="00A337D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96BD31" w14:textId="77777777" w:rsidR="00E32DF9" w:rsidRDefault="00E32DF9" w:rsidP="004326A3">
      <w:pPr>
        <w:spacing w:after="0" w:line="240" w:lineRule="auto"/>
      </w:pPr>
      <w:r>
        <w:separator/>
      </w:r>
    </w:p>
  </w:endnote>
  <w:endnote w:type="continuationSeparator" w:id="0">
    <w:p w14:paraId="6290FAAF" w14:textId="77777777" w:rsidR="00E32DF9" w:rsidRDefault="00E32DF9" w:rsidP="00432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F7DE8" w14:textId="77777777" w:rsidR="00E32DF9" w:rsidRDefault="00E32DF9" w:rsidP="004326A3">
      <w:pPr>
        <w:spacing w:after="0" w:line="240" w:lineRule="auto"/>
      </w:pPr>
      <w:r>
        <w:separator/>
      </w:r>
    </w:p>
  </w:footnote>
  <w:footnote w:type="continuationSeparator" w:id="0">
    <w:p w14:paraId="3CE332DD" w14:textId="77777777" w:rsidR="00E32DF9" w:rsidRDefault="00E32DF9" w:rsidP="004326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ABE"/>
    <w:rsid w:val="00250658"/>
    <w:rsid w:val="0035154B"/>
    <w:rsid w:val="004326A3"/>
    <w:rsid w:val="007D5B27"/>
    <w:rsid w:val="008C4ABE"/>
    <w:rsid w:val="00A06A26"/>
    <w:rsid w:val="00A337DE"/>
    <w:rsid w:val="00BF7961"/>
    <w:rsid w:val="00D616D5"/>
    <w:rsid w:val="00E22DBE"/>
    <w:rsid w:val="00E32DF9"/>
    <w:rsid w:val="00EE4268"/>
    <w:rsid w:val="00FA2B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C0718D"/>
  <w15:chartTrackingRefBased/>
  <w15:docId w15:val="{DD6B7FBE-34D8-44C4-9948-2AA185FAC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337DE"/>
    <w:pPr>
      <w:widowControl w:val="0"/>
    </w:pPr>
  </w:style>
  <w:style w:type="paragraph" w:styleId="1">
    <w:name w:val="heading 1"/>
    <w:basedOn w:val="a"/>
    <w:next w:val="a"/>
    <w:link w:val="10"/>
    <w:uiPriority w:val="9"/>
    <w:qFormat/>
    <w:rsid w:val="008C4ABE"/>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8C4ABE"/>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8C4ABE"/>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8C4ABE"/>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8C4ABE"/>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8C4ABE"/>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8C4ABE"/>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C4ABE"/>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8C4ABE"/>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C4ABE"/>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8C4ABE"/>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8C4ABE"/>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8C4ABE"/>
    <w:rPr>
      <w:rFonts w:cstheme="majorBidi"/>
      <w:color w:val="0F4761" w:themeColor="accent1" w:themeShade="BF"/>
      <w:sz w:val="28"/>
      <w:szCs w:val="28"/>
    </w:rPr>
  </w:style>
  <w:style w:type="character" w:customStyle="1" w:styleId="50">
    <w:name w:val="标题 5 字符"/>
    <w:basedOn w:val="a0"/>
    <w:link w:val="5"/>
    <w:uiPriority w:val="9"/>
    <w:semiHidden/>
    <w:rsid w:val="008C4ABE"/>
    <w:rPr>
      <w:rFonts w:cstheme="majorBidi"/>
      <w:color w:val="0F4761" w:themeColor="accent1" w:themeShade="BF"/>
      <w:sz w:val="24"/>
    </w:rPr>
  </w:style>
  <w:style w:type="character" w:customStyle="1" w:styleId="60">
    <w:name w:val="标题 6 字符"/>
    <w:basedOn w:val="a0"/>
    <w:link w:val="6"/>
    <w:uiPriority w:val="9"/>
    <w:semiHidden/>
    <w:rsid w:val="008C4ABE"/>
    <w:rPr>
      <w:rFonts w:cstheme="majorBidi"/>
      <w:b/>
      <w:bCs/>
      <w:color w:val="0F4761" w:themeColor="accent1" w:themeShade="BF"/>
    </w:rPr>
  </w:style>
  <w:style w:type="character" w:customStyle="1" w:styleId="70">
    <w:name w:val="标题 7 字符"/>
    <w:basedOn w:val="a0"/>
    <w:link w:val="7"/>
    <w:uiPriority w:val="9"/>
    <w:semiHidden/>
    <w:rsid w:val="008C4ABE"/>
    <w:rPr>
      <w:rFonts w:cstheme="majorBidi"/>
      <w:b/>
      <w:bCs/>
      <w:color w:val="595959" w:themeColor="text1" w:themeTint="A6"/>
    </w:rPr>
  </w:style>
  <w:style w:type="character" w:customStyle="1" w:styleId="80">
    <w:name w:val="标题 8 字符"/>
    <w:basedOn w:val="a0"/>
    <w:link w:val="8"/>
    <w:uiPriority w:val="9"/>
    <w:semiHidden/>
    <w:rsid w:val="008C4ABE"/>
    <w:rPr>
      <w:rFonts w:cstheme="majorBidi"/>
      <w:color w:val="595959" w:themeColor="text1" w:themeTint="A6"/>
    </w:rPr>
  </w:style>
  <w:style w:type="character" w:customStyle="1" w:styleId="90">
    <w:name w:val="标题 9 字符"/>
    <w:basedOn w:val="a0"/>
    <w:link w:val="9"/>
    <w:uiPriority w:val="9"/>
    <w:semiHidden/>
    <w:rsid w:val="008C4ABE"/>
    <w:rPr>
      <w:rFonts w:eastAsiaTheme="majorEastAsia" w:cstheme="majorBidi"/>
      <w:color w:val="595959" w:themeColor="text1" w:themeTint="A6"/>
    </w:rPr>
  </w:style>
  <w:style w:type="paragraph" w:styleId="a3">
    <w:name w:val="Title"/>
    <w:basedOn w:val="a"/>
    <w:next w:val="a"/>
    <w:link w:val="a4"/>
    <w:uiPriority w:val="10"/>
    <w:qFormat/>
    <w:rsid w:val="008C4ABE"/>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C4AB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C4ABE"/>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C4AB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C4ABE"/>
    <w:pPr>
      <w:spacing w:before="160"/>
      <w:jc w:val="center"/>
    </w:pPr>
    <w:rPr>
      <w:i/>
      <w:iCs/>
      <w:color w:val="404040" w:themeColor="text1" w:themeTint="BF"/>
    </w:rPr>
  </w:style>
  <w:style w:type="character" w:customStyle="1" w:styleId="a8">
    <w:name w:val="引用 字符"/>
    <w:basedOn w:val="a0"/>
    <w:link w:val="a7"/>
    <w:uiPriority w:val="29"/>
    <w:rsid w:val="008C4ABE"/>
    <w:rPr>
      <w:i/>
      <w:iCs/>
      <w:color w:val="404040" w:themeColor="text1" w:themeTint="BF"/>
    </w:rPr>
  </w:style>
  <w:style w:type="paragraph" w:styleId="a9">
    <w:name w:val="List Paragraph"/>
    <w:basedOn w:val="a"/>
    <w:uiPriority w:val="34"/>
    <w:qFormat/>
    <w:rsid w:val="008C4ABE"/>
    <w:pPr>
      <w:ind w:left="720"/>
      <w:contextualSpacing/>
    </w:pPr>
  </w:style>
  <w:style w:type="character" w:styleId="aa">
    <w:name w:val="Intense Emphasis"/>
    <w:basedOn w:val="a0"/>
    <w:uiPriority w:val="21"/>
    <w:qFormat/>
    <w:rsid w:val="008C4ABE"/>
    <w:rPr>
      <w:i/>
      <w:iCs/>
      <w:color w:val="0F4761" w:themeColor="accent1" w:themeShade="BF"/>
    </w:rPr>
  </w:style>
  <w:style w:type="paragraph" w:styleId="ab">
    <w:name w:val="Intense Quote"/>
    <w:basedOn w:val="a"/>
    <w:next w:val="a"/>
    <w:link w:val="ac"/>
    <w:uiPriority w:val="30"/>
    <w:qFormat/>
    <w:rsid w:val="008C4A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8C4ABE"/>
    <w:rPr>
      <w:i/>
      <w:iCs/>
      <w:color w:val="0F4761" w:themeColor="accent1" w:themeShade="BF"/>
    </w:rPr>
  </w:style>
  <w:style w:type="character" w:styleId="ad">
    <w:name w:val="Intense Reference"/>
    <w:basedOn w:val="a0"/>
    <w:uiPriority w:val="32"/>
    <w:qFormat/>
    <w:rsid w:val="008C4ABE"/>
    <w:rPr>
      <w:b/>
      <w:bCs/>
      <w:smallCaps/>
      <w:color w:val="0F4761" w:themeColor="accent1" w:themeShade="BF"/>
      <w:spacing w:val="5"/>
    </w:rPr>
  </w:style>
  <w:style w:type="table" w:customStyle="1" w:styleId="TableGrid">
    <w:name w:val="TableGrid"/>
    <w:rsid w:val="00A337DE"/>
    <w:pPr>
      <w:spacing w:after="0" w:line="240" w:lineRule="auto"/>
    </w:pPr>
    <w:tblPr>
      <w:tblCellMar>
        <w:top w:w="0" w:type="dxa"/>
        <w:left w:w="0" w:type="dxa"/>
        <w:bottom w:w="0" w:type="dxa"/>
        <w:right w:w="0" w:type="dxa"/>
      </w:tblCellMar>
    </w:tblPr>
  </w:style>
  <w:style w:type="character" w:styleId="ae">
    <w:name w:val="Hyperlink"/>
    <w:basedOn w:val="a0"/>
    <w:uiPriority w:val="99"/>
    <w:unhideWhenUsed/>
    <w:rsid w:val="00FA2B2E"/>
    <w:rPr>
      <w:color w:val="467886" w:themeColor="hyperlink"/>
      <w:u w:val="single"/>
    </w:rPr>
  </w:style>
  <w:style w:type="character" w:styleId="af">
    <w:name w:val="Unresolved Mention"/>
    <w:basedOn w:val="a0"/>
    <w:uiPriority w:val="99"/>
    <w:semiHidden/>
    <w:unhideWhenUsed/>
    <w:rsid w:val="00FA2B2E"/>
    <w:rPr>
      <w:color w:val="605E5C"/>
      <w:shd w:val="clear" w:color="auto" w:fill="E1DFDD"/>
    </w:rPr>
  </w:style>
  <w:style w:type="character" w:styleId="af0">
    <w:name w:val="FollowedHyperlink"/>
    <w:basedOn w:val="a0"/>
    <w:uiPriority w:val="99"/>
    <w:semiHidden/>
    <w:unhideWhenUsed/>
    <w:rsid w:val="00FA2B2E"/>
    <w:rPr>
      <w:color w:val="96607D" w:themeColor="followedHyperlink"/>
      <w:u w:val="single"/>
    </w:rPr>
  </w:style>
  <w:style w:type="paragraph" w:styleId="af1">
    <w:name w:val="header"/>
    <w:basedOn w:val="a"/>
    <w:link w:val="af2"/>
    <w:uiPriority w:val="99"/>
    <w:unhideWhenUsed/>
    <w:rsid w:val="004326A3"/>
    <w:pPr>
      <w:tabs>
        <w:tab w:val="center" w:pos="4153"/>
        <w:tab w:val="right" w:pos="8306"/>
      </w:tabs>
      <w:snapToGrid w:val="0"/>
      <w:spacing w:line="240" w:lineRule="auto"/>
      <w:jc w:val="center"/>
    </w:pPr>
    <w:rPr>
      <w:sz w:val="18"/>
      <w:szCs w:val="18"/>
    </w:rPr>
  </w:style>
  <w:style w:type="character" w:customStyle="1" w:styleId="af2">
    <w:name w:val="页眉 字符"/>
    <w:basedOn w:val="a0"/>
    <w:link w:val="af1"/>
    <w:uiPriority w:val="99"/>
    <w:rsid w:val="004326A3"/>
    <w:rPr>
      <w:sz w:val="18"/>
      <w:szCs w:val="18"/>
    </w:rPr>
  </w:style>
  <w:style w:type="paragraph" w:styleId="af3">
    <w:name w:val="footer"/>
    <w:basedOn w:val="a"/>
    <w:link w:val="af4"/>
    <w:uiPriority w:val="99"/>
    <w:unhideWhenUsed/>
    <w:rsid w:val="004326A3"/>
    <w:pPr>
      <w:tabs>
        <w:tab w:val="center" w:pos="4153"/>
        <w:tab w:val="right" w:pos="8306"/>
      </w:tabs>
      <w:snapToGrid w:val="0"/>
      <w:spacing w:line="240" w:lineRule="auto"/>
    </w:pPr>
    <w:rPr>
      <w:sz w:val="18"/>
      <w:szCs w:val="18"/>
    </w:rPr>
  </w:style>
  <w:style w:type="character" w:customStyle="1" w:styleId="af4">
    <w:name w:val="页脚 字符"/>
    <w:basedOn w:val="a0"/>
    <w:link w:val="af3"/>
    <w:uiPriority w:val="99"/>
    <w:rsid w:val="004326A3"/>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owtsd-my.sharepoint.com/:v:/g/personal/2503344_student_uwtsd_ac_uk/IQAzMMOMqWzCQLM96egULvhFAbZmxQtil0DR_O_VHtH0ecQ?e=mBaS7H"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D12FC-2801-4BBF-BFF3-F3213A261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8</Pages>
  <Words>1388</Words>
  <Characters>10515</Characters>
  <Application>Microsoft Office Word</Application>
  <DocSecurity>0</DocSecurity>
  <Lines>292</Lines>
  <Paragraphs>106</Paragraphs>
  <ScaleCrop>false</ScaleCrop>
  <Company/>
  <LinksUpToDate>false</LinksUpToDate>
  <CharactersWithSpaces>11797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Xiaoyu Sun (2503344)</dc:creator>
  <cp:keywords/>
  <dc:description/>
  <cp:lastModifiedBy>Xiaoyu Sun (2503344)</cp:lastModifiedBy>
  <cp:revision>3</cp:revision>
  <dcterms:created xsi:type="dcterms:W3CDTF">2025-12-10T14:38:00Z</dcterms:created>
  <dcterms:modified xsi:type="dcterms:W3CDTF">2025-12-11T19:38:00Z</dcterms:modified>
</cp:coreProperties>
</file>