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54BAF" w14:textId="77777777" w:rsidR="0014714E" w:rsidRPr="00BC0FA4" w:rsidRDefault="00961943" w:rsidP="00BC0FA4">
      <w:pPr>
        <w:pStyle w:val="Title"/>
        <w:spacing w:line="480" w:lineRule="auto"/>
        <w:rPr>
          <w:rFonts w:ascii="Arial" w:eastAsia="Arial" w:hAnsi="Arial" w:cs="Arial"/>
          <w:u w:val="single"/>
        </w:rPr>
      </w:pPr>
      <w:bookmarkStart w:id="0" w:name="_evryk6osi9sy" w:colFirst="0" w:colLast="0"/>
      <w:bookmarkEnd w:id="0"/>
      <w:r w:rsidRPr="00BC0FA4">
        <w:rPr>
          <w:rFonts w:ascii="Arial" w:eastAsia="Arial" w:hAnsi="Arial" w:cs="Arial"/>
          <w:u w:val="single"/>
        </w:rPr>
        <w:t>Academic and Employability Skills</w:t>
      </w:r>
      <w:r w:rsidR="00BC0FA4" w:rsidRPr="00BC0FA4">
        <w:rPr>
          <w:rFonts w:ascii="Arial" w:eastAsia="Arial" w:hAnsi="Arial" w:cs="Arial"/>
          <w:u w:val="single"/>
        </w:rPr>
        <w:t>: Task-2</w:t>
      </w:r>
    </w:p>
    <w:p w14:paraId="782552BF" w14:textId="77777777" w:rsidR="00BC0FA4" w:rsidRDefault="00BC0FA4" w:rsidP="00BC0FA4">
      <w:pPr>
        <w:pStyle w:val="Normal1"/>
      </w:pPr>
    </w:p>
    <w:p w14:paraId="4AE46D8F" w14:textId="77777777" w:rsidR="00BC0FA4" w:rsidRDefault="00BC0FA4" w:rsidP="00BC0FA4">
      <w:pPr>
        <w:pStyle w:val="Normal1"/>
      </w:pPr>
    </w:p>
    <w:p w14:paraId="384BF0AD" w14:textId="77777777" w:rsidR="00BC0FA4" w:rsidRDefault="00BC0FA4" w:rsidP="00BC0FA4">
      <w:pPr>
        <w:pStyle w:val="Normal1"/>
      </w:pPr>
    </w:p>
    <w:p w14:paraId="545CDBA3" w14:textId="77777777" w:rsidR="00BC0FA4" w:rsidRPr="00BC0FA4" w:rsidRDefault="00BC0FA4" w:rsidP="00BC0FA4">
      <w:pPr>
        <w:pStyle w:val="Normal1"/>
      </w:pPr>
    </w:p>
    <w:p w14:paraId="0962DE4D" w14:textId="77777777" w:rsidR="0014714E" w:rsidRDefault="00961943" w:rsidP="00BC0FA4">
      <w:pPr>
        <w:pStyle w:val="Title"/>
        <w:spacing w:line="480" w:lineRule="auto"/>
        <w:rPr>
          <w:rFonts w:ascii="Arial" w:eastAsia="Arial" w:hAnsi="Arial" w:cs="Arial"/>
          <w:i/>
        </w:rPr>
      </w:pPr>
      <w:bookmarkStart w:id="1" w:name="_ei9eqfg9ln3a" w:colFirst="0" w:colLast="0"/>
      <w:bookmarkEnd w:id="1"/>
      <w:r>
        <w:rPr>
          <w:rFonts w:ascii="Arial" w:eastAsia="Arial" w:hAnsi="Arial" w:cs="Arial"/>
          <w:i/>
        </w:rPr>
        <w:t>“What is the most effective way to motivate staff”</w:t>
      </w:r>
    </w:p>
    <w:p w14:paraId="30F6DA88" w14:textId="77777777" w:rsidR="0014714E" w:rsidRDefault="0014714E" w:rsidP="00BC0FA4">
      <w:pPr>
        <w:pStyle w:val="Normal1"/>
        <w:spacing w:line="480" w:lineRule="auto"/>
      </w:pPr>
    </w:p>
    <w:p w14:paraId="092A73D8" w14:textId="77777777" w:rsidR="0014714E" w:rsidRDefault="0014714E" w:rsidP="00BC0FA4">
      <w:pPr>
        <w:pStyle w:val="Normal1"/>
        <w:spacing w:line="480" w:lineRule="auto"/>
      </w:pPr>
    </w:p>
    <w:p w14:paraId="3CAAD02E" w14:textId="77777777" w:rsidR="0014714E" w:rsidRDefault="00961943" w:rsidP="00BC0FA4">
      <w:pPr>
        <w:pStyle w:val="Title"/>
        <w:spacing w:line="480" w:lineRule="auto"/>
        <w:rPr>
          <w:rFonts w:ascii="Arial" w:eastAsia="Arial" w:hAnsi="Arial" w:cs="Arial"/>
          <w:sz w:val="28"/>
          <w:szCs w:val="28"/>
        </w:rPr>
      </w:pPr>
      <w:bookmarkStart w:id="2" w:name="_xsgapsun35lx" w:colFirst="0" w:colLast="0"/>
      <w:bookmarkEnd w:id="2"/>
      <w:r>
        <w:rPr>
          <w:rFonts w:ascii="Arial" w:eastAsia="Arial" w:hAnsi="Arial" w:cs="Arial"/>
          <w:sz w:val="28"/>
          <w:szCs w:val="28"/>
        </w:rPr>
        <w:t>Module Code: BMSW4001</w:t>
      </w:r>
    </w:p>
    <w:p w14:paraId="00013CB9" w14:textId="77777777" w:rsidR="0014714E" w:rsidRDefault="00961943" w:rsidP="00BC0FA4">
      <w:pPr>
        <w:pStyle w:val="Normal1"/>
        <w:spacing w:line="480" w:lineRule="auto"/>
        <w:jc w:val="center"/>
        <w:rPr>
          <w:b/>
          <w:sz w:val="26"/>
          <w:szCs w:val="26"/>
        </w:rPr>
      </w:pPr>
      <w:r>
        <w:rPr>
          <w:b/>
          <w:sz w:val="26"/>
          <w:szCs w:val="26"/>
        </w:rPr>
        <w:t>Assignment title: Academic report</w:t>
      </w:r>
    </w:p>
    <w:p w14:paraId="4A8327AC" w14:textId="2CB1FCDF" w:rsidR="0014714E" w:rsidRDefault="00961943" w:rsidP="00BC0FA4">
      <w:pPr>
        <w:pStyle w:val="Title"/>
        <w:spacing w:line="480" w:lineRule="auto"/>
        <w:rPr>
          <w:rFonts w:ascii="Arial" w:eastAsia="Arial" w:hAnsi="Arial" w:cs="Arial"/>
          <w:sz w:val="28"/>
          <w:szCs w:val="28"/>
        </w:rPr>
      </w:pPr>
      <w:bookmarkStart w:id="3" w:name="_br3omp3qvw5h" w:colFirst="0" w:colLast="0"/>
      <w:bookmarkEnd w:id="3"/>
      <w:r>
        <w:rPr>
          <w:rFonts w:ascii="Arial" w:eastAsia="Arial" w:hAnsi="Arial" w:cs="Arial"/>
          <w:sz w:val="28"/>
          <w:szCs w:val="28"/>
        </w:rPr>
        <w:t>Student name:</w:t>
      </w:r>
      <w:r w:rsidR="00CF773F">
        <w:rPr>
          <w:rFonts w:ascii="Arial" w:eastAsia="Arial" w:hAnsi="Arial" w:cs="Arial"/>
          <w:sz w:val="28"/>
          <w:szCs w:val="28"/>
        </w:rPr>
        <w:t xml:space="preserve"> Elena -</w:t>
      </w:r>
      <w:r w:rsidR="00364471">
        <w:rPr>
          <w:rFonts w:ascii="Arial" w:eastAsia="Arial" w:hAnsi="Arial" w:cs="Arial"/>
          <w:sz w:val="28"/>
          <w:szCs w:val="28"/>
        </w:rPr>
        <w:t xml:space="preserve"> </w:t>
      </w:r>
      <w:r w:rsidR="00CF773F">
        <w:rPr>
          <w:rFonts w:ascii="Arial" w:eastAsia="Arial" w:hAnsi="Arial" w:cs="Arial"/>
          <w:sz w:val="28"/>
          <w:szCs w:val="28"/>
        </w:rPr>
        <w:t>Zina Viziru</w:t>
      </w:r>
    </w:p>
    <w:p w14:paraId="2495E09B" w14:textId="03B1ECEE" w:rsidR="0014714E" w:rsidRDefault="00961943" w:rsidP="00BC0FA4">
      <w:pPr>
        <w:pStyle w:val="Normal1"/>
        <w:spacing w:line="480" w:lineRule="auto"/>
        <w:jc w:val="center"/>
        <w:rPr>
          <w:b/>
          <w:sz w:val="26"/>
          <w:szCs w:val="26"/>
        </w:rPr>
      </w:pPr>
      <w:r>
        <w:rPr>
          <w:b/>
          <w:sz w:val="26"/>
          <w:szCs w:val="26"/>
        </w:rPr>
        <w:t>Student ID</w:t>
      </w:r>
      <w:r w:rsidR="00BC0FA4">
        <w:rPr>
          <w:b/>
          <w:sz w:val="26"/>
          <w:szCs w:val="26"/>
        </w:rPr>
        <w:t>”</w:t>
      </w:r>
      <w:r>
        <w:rPr>
          <w:b/>
          <w:sz w:val="26"/>
          <w:szCs w:val="26"/>
        </w:rPr>
        <w:t xml:space="preserve">: </w:t>
      </w:r>
      <w:r w:rsidR="00CF773F">
        <w:rPr>
          <w:b/>
          <w:sz w:val="26"/>
          <w:szCs w:val="26"/>
        </w:rPr>
        <w:t>2131454</w:t>
      </w:r>
    </w:p>
    <w:p w14:paraId="24D669F6" w14:textId="77777777" w:rsidR="0014714E" w:rsidRDefault="00961943">
      <w:pPr>
        <w:pStyle w:val="Title"/>
        <w:rPr>
          <w:rFonts w:ascii="Arial" w:eastAsia="Arial" w:hAnsi="Arial" w:cs="Arial"/>
          <w:sz w:val="24"/>
          <w:szCs w:val="24"/>
        </w:rPr>
      </w:pPr>
      <w:bookmarkStart w:id="4" w:name="_8xl5c2j7uazn" w:colFirst="0" w:colLast="0"/>
      <w:bookmarkEnd w:id="4"/>
      <w:r>
        <w:br w:type="page"/>
      </w:r>
    </w:p>
    <w:bookmarkStart w:id="5" w:name="_l97k0gefrajg" w:colFirst="0" w:colLast="0" w:displacedByCustomXml="next"/>
    <w:bookmarkEnd w:id="5" w:displacedByCustomXml="next"/>
    <w:sdt>
      <w:sdtPr>
        <w:rPr>
          <w:rFonts w:ascii="Arial" w:eastAsia="Arial" w:hAnsi="Arial" w:cs="Arial"/>
          <w:b w:val="0"/>
          <w:bCs w:val="0"/>
          <w:color w:val="auto"/>
          <w:sz w:val="22"/>
          <w:szCs w:val="22"/>
        </w:rPr>
        <w:id w:val="10062798"/>
        <w:docPartObj>
          <w:docPartGallery w:val="Table of Contents"/>
          <w:docPartUnique/>
        </w:docPartObj>
      </w:sdtPr>
      <w:sdtEndPr/>
      <w:sdtContent>
        <w:p w14:paraId="50ABB910" w14:textId="77777777" w:rsidR="00A168C5" w:rsidRPr="00A168C5" w:rsidRDefault="00A168C5" w:rsidP="00A168C5">
          <w:pPr>
            <w:pStyle w:val="TOCHeading"/>
            <w:spacing w:line="360" w:lineRule="auto"/>
            <w:jc w:val="center"/>
            <w:rPr>
              <w:rFonts w:ascii="Arial" w:hAnsi="Arial" w:cs="Arial"/>
              <w:sz w:val="24"/>
              <w:szCs w:val="24"/>
            </w:rPr>
          </w:pPr>
          <w:r w:rsidRPr="00A168C5">
            <w:rPr>
              <w:rFonts w:ascii="Arial" w:hAnsi="Arial" w:cs="Arial"/>
              <w:color w:val="auto"/>
              <w:sz w:val="24"/>
              <w:szCs w:val="24"/>
            </w:rPr>
            <w:t>Table of Contents</w:t>
          </w:r>
        </w:p>
        <w:p w14:paraId="66E78B94" w14:textId="77777777" w:rsidR="00A168C5" w:rsidRPr="00A168C5" w:rsidRDefault="007F6630" w:rsidP="00A168C5">
          <w:pPr>
            <w:pStyle w:val="TOC1"/>
            <w:tabs>
              <w:tab w:val="right" w:leader="dot" w:pos="9350"/>
            </w:tabs>
            <w:spacing w:line="360" w:lineRule="auto"/>
            <w:jc w:val="both"/>
            <w:rPr>
              <w:noProof/>
              <w:sz w:val="24"/>
              <w:szCs w:val="24"/>
            </w:rPr>
          </w:pPr>
          <w:r w:rsidRPr="00A168C5">
            <w:rPr>
              <w:sz w:val="24"/>
              <w:szCs w:val="24"/>
            </w:rPr>
            <w:fldChar w:fldCharType="begin"/>
          </w:r>
          <w:r w:rsidR="00A168C5" w:rsidRPr="00A168C5">
            <w:rPr>
              <w:sz w:val="24"/>
              <w:szCs w:val="24"/>
            </w:rPr>
            <w:instrText xml:space="preserve"> TOC \o "1-3" \h \z \u </w:instrText>
          </w:r>
          <w:r w:rsidRPr="00A168C5">
            <w:rPr>
              <w:sz w:val="24"/>
              <w:szCs w:val="24"/>
            </w:rPr>
            <w:fldChar w:fldCharType="separate"/>
          </w:r>
          <w:hyperlink w:anchor="_Toc107918749" w:history="1">
            <w:r w:rsidR="00A168C5" w:rsidRPr="00A168C5">
              <w:rPr>
                <w:rStyle w:val="Hyperlink"/>
                <w:noProof/>
                <w:sz w:val="24"/>
                <w:szCs w:val="24"/>
              </w:rPr>
              <w:t>Introduction</w:t>
            </w:r>
            <w:r w:rsidR="00A168C5" w:rsidRPr="00A168C5">
              <w:rPr>
                <w:noProof/>
                <w:webHidden/>
                <w:sz w:val="24"/>
                <w:szCs w:val="24"/>
              </w:rPr>
              <w:tab/>
            </w:r>
            <w:r w:rsidRPr="00A168C5">
              <w:rPr>
                <w:noProof/>
                <w:webHidden/>
                <w:sz w:val="24"/>
                <w:szCs w:val="24"/>
              </w:rPr>
              <w:fldChar w:fldCharType="begin"/>
            </w:r>
            <w:r w:rsidR="00A168C5" w:rsidRPr="00A168C5">
              <w:rPr>
                <w:noProof/>
                <w:webHidden/>
                <w:sz w:val="24"/>
                <w:szCs w:val="24"/>
              </w:rPr>
              <w:instrText xml:space="preserve"> PAGEREF _Toc107918749 \h </w:instrText>
            </w:r>
            <w:r w:rsidRPr="00A168C5">
              <w:rPr>
                <w:noProof/>
                <w:webHidden/>
                <w:sz w:val="24"/>
                <w:szCs w:val="24"/>
              </w:rPr>
            </w:r>
            <w:r w:rsidRPr="00A168C5">
              <w:rPr>
                <w:noProof/>
                <w:webHidden/>
                <w:sz w:val="24"/>
                <w:szCs w:val="24"/>
              </w:rPr>
              <w:fldChar w:fldCharType="separate"/>
            </w:r>
            <w:r w:rsidR="00A168C5" w:rsidRPr="00A168C5">
              <w:rPr>
                <w:noProof/>
                <w:webHidden/>
                <w:sz w:val="24"/>
                <w:szCs w:val="24"/>
              </w:rPr>
              <w:t>3</w:t>
            </w:r>
            <w:r w:rsidRPr="00A168C5">
              <w:rPr>
                <w:noProof/>
                <w:webHidden/>
                <w:sz w:val="24"/>
                <w:szCs w:val="24"/>
              </w:rPr>
              <w:fldChar w:fldCharType="end"/>
            </w:r>
          </w:hyperlink>
        </w:p>
        <w:p w14:paraId="5BE294C4" w14:textId="77777777" w:rsidR="00A168C5" w:rsidRPr="00A168C5" w:rsidRDefault="001B390C" w:rsidP="00A168C5">
          <w:pPr>
            <w:pStyle w:val="TOC1"/>
            <w:tabs>
              <w:tab w:val="right" w:leader="dot" w:pos="9350"/>
            </w:tabs>
            <w:spacing w:line="360" w:lineRule="auto"/>
            <w:jc w:val="both"/>
            <w:rPr>
              <w:noProof/>
              <w:sz w:val="24"/>
              <w:szCs w:val="24"/>
            </w:rPr>
          </w:pPr>
          <w:hyperlink w:anchor="_Toc107918750" w:history="1">
            <w:r w:rsidR="00A168C5" w:rsidRPr="00A168C5">
              <w:rPr>
                <w:rStyle w:val="Hyperlink"/>
                <w:noProof/>
                <w:sz w:val="24"/>
                <w:szCs w:val="24"/>
              </w:rPr>
              <w:t>“Four different ways staff can be motivated”</w:t>
            </w:r>
            <w:r w:rsidR="00A168C5" w:rsidRPr="00A168C5">
              <w:rPr>
                <w:noProof/>
                <w:webHidden/>
                <w:sz w:val="24"/>
                <w:szCs w:val="24"/>
              </w:rPr>
              <w:tab/>
            </w:r>
            <w:r w:rsidR="007F6630" w:rsidRPr="00A168C5">
              <w:rPr>
                <w:noProof/>
                <w:webHidden/>
                <w:sz w:val="24"/>
                <w:szCs w:val="24"/>
              </w:rPr>
              <w:fldChar w:fldCharType="begin"/>
            </w:r>
            <w:r w:rsidR="00A168C5" w:rsidRPr="00A168C5">
              <w:rPr>
                <w:noProof/>
                <w:webHidden/>
                <w:sz w:val="24"/>
                <w:szCs w:val="24"/>
              </w:rPr>
              <w:instrText xml:space="preserve"> PAGEREF _Toc107918750 \h </w:instrText>
            </w:r>
            <w:r w:rsidR="007F6630" w:rsidRPr="00A168C5">
              <w:rPr>
                <w:noProof/>
                <w:webHidden/>
                <w:sz w:val="24"/>
                <w:szCs w:val="24"/>
              </w:rPr>
            </w:r>
            <w:r w:rsidR="007F6630" w:rsidRPr="00A168C5">
              <w:rPr>
                <w:noProof/>
                <w:webHidden/>
                <w:sz w:val="24"/>
                <w:szCs w:val="24"/>
              </w:rPr>
              <w:fldChar w:fldCharType="separate"/>
            </w:r>
            <w:r w:rsidR="00A168C5" w:rsidRPr="00A168C5">
              <w:rPr>
                <w:noProof/>
                <w:webHidden/>
                <w:sz w:val="24"/>
                <w:szCs w:val="24"/>
              </w:rPr>
              <w:t>4</w:t>
            </w:r>
            <w:r w:rsidR="007F6630" w:rsidRPr="00A168C5">
              <w:rPr>
                <w:noProof/>
                <w:webHidden/>
                <w:sz w:val="24"/>
                <w:szCs w:val="24"/>
              </w:rPr>
              <w:fldChar w:fldCharType="end"/>
            </w:r>
          </w:hyperlink>
        </w:p>
        <w:p w14:paraId="1E72018A" w14:textId="77777777" w:rsidR="00A168C5" w:rsidRPr="00A168C5" w:rsidRDefault="001B390C" w:rsidP="00A168C5">
          <w:pPr>
            <w:pStyle w:val="TOC1"/>
            <w:tabs>
              <w:tab w:val="right" w:leader="dot" w:pos="9350"/>
            </w:tabs>
            <w:spacing w:line="360" w:lineRule="auto"/>
            <w:jc w:val="both"/>
            <w:rPr>
              <w:noProof/>
              <w:sz w:val="24"/>
              <w:szCs w:val="24"/>
            </w:rPr>
          </w:pPr>
          <w:hyperlink w:anchor="_Toc107918751" w:history="1">
            <w:r w:rsidR="00A168C5" w:rsidRPr="00A168C5">
              <w:rPr>
                <w:rStyle w:val="Hyperlink"/>
                <w:noProof/>
                <w:sz w:val="24"/>
                <w:szCs w:val="24"/>
              </w:rPr>
              <w:t>Conclusion with recommendation</w:t>
            </w:r>
            <w:r w:rsidR="00A168C5" w:rsidRPr="00A168C5">
              <w:rPr>
                <w:noProof/>
                <w:webHidden/>
                <w:sz w:val="24"/>
                <w:szCs w:val="24"/>
              </w:rPr>
              <w:tab/>
            </w:r>
            <w:r w:rsidR="007F6630" w:rsidRPr="00A168C5">
              <w:rPr>
                <w:noProof/>
                <w:webHidden/>
                <w:sz w:val="24"/>
                <w:szCs w:val="24"/>
              </w:rPr>
              <w:fldChar w:fldCharType="begin"/>
            </w:r>
            <w:r w:rsidR="00A168C5" w:rsidRPr="00A168C5">
              <w:rPr>
                <w:noProof/>
                <w:webHidden/>
                <w:sz w:val="24"/>
                <w:szCs w:val="24"/>
              </w:rPr>
              <w:instrText xml:space="preserve"> PAGEREF _Toc107918751 \h </w:instrText>
            </w:r>
            <w:r w:rsidR="007F6630" w:rsidRPr="00A168C5">
              <w:rPr>
                <w:noProof/>
                <w:webHidden/>
                <w:sz w:val="24"/>
                <w:szCs w:val="24"/>
              </w:rPr>
            </w:r>
            <w:r w:rsidR="007F6630" w:rsidRPr="00A168C5">
              <w:rPr>
                <w:noProof/>
                <w:webHidden/>
                <w:sz w:val="24"/>
                <w:szCs w:val="24"/>
              </w:rPr>
              <w:fldChar w:fldCharType="separate"/>
            </w:r>
            <w:r w:rsidR="00A168C5" w:rsidRPr="00A168C5">
              <w:rPr>
                <w:noProof/>
                <w:webHidden/>
                <w:sz w:val="24"/>
                <w:szCs w:val="24"/>
              </w:rPr>
              <w:t>6</w:t>
            </w:r>
            <w:r w:rsidR="007F6630" w:rsidRPr="00A168C5">
              <w:rPr>
                <w:noProof/>
                <w:webHidden/>
                <w:sz w:val="24"/>
                <w:szCs w:val="24"/>
              </w:rPr>
              <w:fldChar w:fldCharType="end"/>
            </w:r>
          </w:hyperlink>
        </w:p>
        <w:p w14:paraId="16B1D8E9" w14:textId="77777777" w:rsidR="00A168C5" w:rsidRPr="00A168C5" w:rsidRDefault="001B390C" w:rsidP="00A168C5">
          <w:pPr>
            <w:pStyle w:val="TOC1"/>
            <w:tabs>
              <w:tab w:val="right" w:leader="dot" w:pos="9350"/>
            </w:tabs>
            <w:spacing w:line="360" w:lineRule="auto"/>
            <w:jc w:val="both"/>
            <w:rPr>
              <w:noProof/>
              <w:sz w:val="24"/>
              <w:szCs w:val="24"/>
            </w:rPr>
          </w:pPr>
          <w:hyperlink w:anchor="_Toc107918752" w:history="1">
            <w:r w:rsidR="00A168C5" w:rsidRPr="00A168C5">
              <w:rPr>
                <w:rStyle w:val="Hyperlink"/>
                <w:noProof/>
                <w:sz w:val="24"/>
                <w:szCs w:val="24"/>
              </w:rPr>
              <w:t>References</w:t>
            </w:r>
            <w:r w:rsidR="00A168C5" w:rsidRPr="00A168C5">
              <w:rPr>
                <w:noProof/>
                <w:webHidden/>
                <w:sz w:val="24"/>
                <w:szCs w:val="24"/>
              </w:rPr>
              <w:tab/>
            </w:r>
            <w:r w:rsidR="007F6630" w:rsidRPr="00A168C5">
              <w:rPr>
                <w:noProof/>
                <w:webHidden/>
                <w:sz w:val="24"/>
                <w:szCs w:val="24"/>
              </w:rPr>
              <w:fldChar w:fldCharType="begin"/>
            </w:r>
            <w:r w:rsidR="00A168C5" w:rsidRPr="00A168C5">
              <w:rPr>
                <w:noProof/>
                <w:webHidden/>
                <w:sz w:val="24"/>
                <w:szCs w:val="24"/>
              </w:rPr>
              <w:instrText xml:space="preserve"> PAGEREF _Toc107918752 \h </w:instrText>
            </w:r>
            <w:r w:rsidR="007F6630" w:rsidRPr="00A168C5">
              <w:rPr>
                <w:noProof/>
                <w:webHidden/>
                <w:sz w:val="24"/>
                <w:szCs w:val="24"/>
              </w:rPr>
            </w:r>
            <w:r w:rsidR="007F6630" w:rsidRPr="00A168C5">
              <w:rPr>
                <w:noProof/>
                <w:webHidden/>
                <w:sz w:val="24"/>
                <w:szCs w:val="24"/>
              </w:rPr>
              <w:fldChar w:fldCharType="separate"/>
            </w:r>
            <w:r w:rsidR="00A168C5" w:rsidRPr="00A168C5">
              <w:rPr>
                <w:noProof/>
                <w:webHidden/>
                <w:sz w:val="24"/>
                <w:szCs w:val="24"/>
              </w:rPr>
              <w:t>7</w:t>
            </w:r>
            <w:r w:rsidR="007F6630" w:rsidRPr="00A168C5">
              <w:rPr>
                <w:noProof/>
                <w:webHidden/>
                <w:sz w:val="24"/>
                <w:szCs w:val="24"/>
              </w:rPr>
              <w:fldChar w:fldCharType="end"/>
            </w:r>
          </w:hyperlink>
        </w:p>
        <w:p w14:paraId="3FDB2AF3" w14:textId="77777777" w:rsidR="00A168C5" w:rsidRDefault="007F6630" w:rsidP="00A168C5">
          <w:pPr>
            <w:spacing w:line="360" w:lineRule="auto"/>
            <w:jc w:val="both"/>
          </w:pPr>
          <w:r w:rsidRPr="00A168C5">
            <w:rPr>
              <w:sz w:val="24"/>
              <w:szCs w:val="24"/>
            </w:rPr>
            <w:fldChar w:fldCharType="end"/>
          </w:r>
        </w:p>
      </w:sdtContent>
    </w:sdt>
    <w:p w14:paraId="560B90FB" w14:textId="77777777" w:rsidR="00A168C5" w:rsidRDefault="00A168C5">
      <w:pPr>
        <w:rPr>
          <w:b/>
          <w:sz w:val="24"/>
          <w:szCs w:val="24"/>
        </w:rPr>
      </w:pPr>
      <w:r>
        <w:br w:type="page"/>
      </w:r>
    </w:p>
    <w:p w14:paraId="14C5CBD2" w14:textId="77777777" w:rsidR="0014714E" w:rsidRDefault="00961943">
      <w:pPr>
        <w:pStyle w:val="Heading1"/>
      </w:pPr>
      <w:bookmarkStart w:id="6" w:name="_Toc107918749"/>
      <w:r>
        <w:lastRenderedPageBreak/>
        <w:t>Introduction</w:t>
      </w:r>
      <w:bookmarkEnd w:id="6"/>
    </w:p>
    <w:p w14:paraId="0328FA94" w14:textId="77777777" w:rsidR="0014714E" w:rsidRDefault="00961943">
      <w:pPr>
        <w:pStyle w:val="Normal1"/>
        <w:spacing w:line="360" w:lineRule="auto"/>
        <w:jc w:val="both"/>
        <w:rPr>
          <w:color w:val="222222"/>
          <w:sz w:val="24"/>
          <w:szCs w:val="24"/>
          <w:highlight w:val="white"/>
        </w:rPr>
      </w:pPr>
      <w:r>
        <w:rPr>
          <w:color w:val="222222"/>
          <w:sz w:val="24"/>
          <w:szCs w:val="24"/>
          <w:highlight w:val="white"/>
        </w:rPr>
        <w:t xml:space="preserve">The motivation of an employee is the key reason for the success of an </w:t>
      </w:r>
      <w:proofErr w:type="spellStart"/>
      <w:r>
        <w:rPr>
          <w:color w:val="222222"/>
          <w:sz w:val="24"/>
          <w:szCs w:val="24"/>
          <w:highlight w:val="white"/>
        </w:rPr>
        <w:t>organisation</w:t>
      </w:r>
      <w:proofErr w:type="spellEnd"/>
      <w:r>
        <w:rPr>
          <w:color w:val="222222"/>
          <w:sz w:val="24"/>
          <w:szCs w:val="24"/>
          <w:highlight w:val="white"/>
        </w:rPr>
        <w:t xml:space="preserve">. It involves a level of energy, commitment and the innovation that drives the employees to work effectively in accomplishing the </w:t>
      </w:r>
      <w:proofErr w:type="spellStart"/>
      <w:r>
        <w:rPr>
          <w:color w:val="222222"/>
          <w:sz w:val="24"/>
          <w:szCs w:val="24"/>
          <w:highlight w:val="white"/>
        </w:rPr>
        <w:t>organisational</w:t>
      </w:r>
      <w:proofErr w:type="spellEnd"/>
      <w:r>
        <w:rPr>
          <w:color w:val="222222"/>
          <w:sz w:val="24"/>
          <w:szCs w:val="24"/>
          <w:highlight w:val="white"/>
        </w:rPr>
        <w:t xml:space="preserve"> goals. It is significant to motivate the employees as low motivation within a workforce leads to less productivity (Liu, 2020). The staff motivation is essential for high productivity level, more innovation, low employee turnover along with stronger recruitment and great reputation. </w:t>
      </w:r>
      <w:proofErr w:type="gramStart"/>
      <w:r>
        <w:rPr>
          <w:color w:val="222222"/>
          <w:sz w:val="24"/>
          <w:szCs w:val="24"/>
          <w:highlight w:val="white"/>
        </w:rPr>
        <w:t>Thus</w:t>
      </w:r>
      <w:proofErr w:type="gramEnd"/>
      <w:r>
        <w:rPr>
          <w:color w:val="222222"/>
          <w:sz w:val="24"/>
          <w:szCs w:val="24"/>
          <w:highlight w:val="white"/>
        </w:rPr>
        <w:t xml:space="preserve"> the report will discuss the importance of staff motivation. It will provide numerous ways in motivating the </w:t>
      </w:r>
      <w:r w:rsidR="00A168C5">
        <w:rPr>
          <w:color w:val="222222"/>
          <w:sz w:val="24"/>
          <w:szCs w:val="24"/>
          <w:highlight w:val="white"/>
        </w:rPr>
        <w:t>staff along</w:t>
      </w:r>
      <w:r>
        <w:rPr>
          <w:color w:val="222222"/>
          <w:sz w:val="24"/>
          <w:szCs w:val="24"/>
          <w:highlight w:val="white"/>
        </w:rPr>
        <w:t xml:space="preserve"> with recommendations.</w:t>
      </w:r>
    </w:p>
    <w:p w14:paraId="5621B796" w14:textId="77777777" w:rsidR="0014714E" w:rsidRDefault="00961943">
      <w:pPr>
        <w:pStyle w:val="Normal1"/>
        <w:spacing w:line="360" w:lineRule="auto"/>
        <w:jc w:val="both"/>
        <w:rPr>
          <w:color w:val="222222"/>
          <w:sz w:val="24"/>
          <w:szCs w:val="24"/>
          <w:highlight w:val="white"/>
        </w:rPr>
      </w:pPr>
      <w:r>
        <w:br w:type="page"/>
      </w:r>
    </w:p>
    <w:p w14:paraId="668CDBB2" w14:textId="77777777" w:rsidR="0014714E" w:rsidRDefault="00961943">
      <w:pPr>
        <w:pStyle w:val="Heading1"/>
      </w:pPr>
      <w:bookmarkStart w:id="7" w:name="_30tmqa5j26e9" w:colFirst="0" w:colLast="0"/>
      <w:bookmarkStart w:id="8" w:name="_Toc107918750"/>
      <w:bookmarkEnd w:id="7"/>
      <w:r>
        <w:lastRenderedPageBreak/>
        <w:t>“Four different ways staff can be motivated”</w:t>
      </w:r>
      <w:bookmarkEnd w:id="8"/>
      <w:r>
        <w:t xml:space="preserve"> </w:t>
      </w:r>
    </w:p>
    <w:p w14:paraId="44D52337" w14:textId="77777777" w:rsidR="0014714E" w:rsidRDefault="00961943">
      <w:pPr>
        <w:pStyle w:val="Normal1"/>
        <w:spacing w:line="360" w:lineRule="auto"/>
        <w:jc w:val="both"/>
        <w:rPr>
          <w:color w:val="222222"/>
          <w:sz w:val="24"/>
          <w:szCs w:val="24"/>
          <w:highlight w:val="white"/>
        </w:rPr>
      </w:pPr>
      <w:r>
        <w:rPr>
          <w:color w:val="222222"/>
          <w:sz w:val="24"/>
          <w:szCs w:val="24"/>
          <w:highlight w:val="white"/>
        </w:rPr>
        <w:t xml:space="preserve">The motivated staff has the potential to increase productivity and enable the </w:t>
      </w:r>
      <w:proofErr w:type="spellStart"/>
      <w:r>
        <w:rPr>
          <w:color w:val="222222"/>
          <w:sz w:val="24"/>
          <w:szCs w:val="24"/>
          <w:highlight w:val="white"/>
        </w:rPr>
        <w:t>organisation</w:t>
      </w:r>
      <w:proofErr w:type="spellEnd"/>
      <w:r>
        <w:rPr>
          <w:color w:val="222222"/>
          <w:sz w:val="24"/>
          <w:szCs w:val="24"/>
          <w:highlight w:val="white"/>
        </w:rPr>
        <w:t xml:space="preserve"> to accomplish the high level of output. When there is motivation with a workforce, the employees tend to put their commitment and effort in their assigned tasks (</w:t>
      </w:r>
      <w:proofErr w:type="spellStart"/>
      <w:r>
        <w:rPr>
          <w:color w:val="222222"/>
          <w:sz w:val="24"/>
          <w:szCs w:val="24"/>
          <w:highlight w:val="white"/>
        </w:rPr>
        <w:t>Kalogiannidis</w:t>
      </w:r>
      <w:proofErr w:type="spellEnd"/>
      <w:r>
        <w:rPr>
          <w:color w:val="222222"/>
          <w:sz w:val="24"/>
          <w:szCs w:val="24"/>
          <w:highlight w:val="white"/>
        </w:rPr>
        <w:t xml:space="preserve">, 2021). The employees are the </w:t>
      </w:r>
      <w:proofErr w:type="gramStart"/>
      <w:r>
        <w:rPr>
          <w:color w:val="222222"/>
          <w:sz w:val="24"/>
          <w:szCs w:val="24"/>
          <w:highlight w:val="white"/>
        </w:rPr>
        <w:t>valuable asset</w:t>
      </w:r>
      <w:proofErr w:type="gramEnd"/>
      <w:r>
        <w:rPr>
          <w:color w:val="222222"/>
          <w:sz w:val="24"/>
          <w:szCs w:val="24"/>
          <w:highlight w:val="white"/>
        </w:rPr>
        <w:t xml:space="preserve"> of firms, and motivation helps the firm in improving the employee satisfaction while leading to its positive growth. </w:t>
      </w:r>
      <w:proofErr w:type="gramStart"/>
      <w:r>
        <w:rPr>
          <w:color w:val="222222"/>
          <w:sz w:val="24"/>
          <w:szCs w:val="24"/>
          <w:highlight w:val="white"/>
        </w:rPr>
        <w:t>Moreover</w:t>
      </w:r>
      <w:proofErr w:type="gramEnd"/>
      <w:r>
        <w:rPr>
          <w:color w:val="222222"/>
          <w:sz w:val="24"/>
          <w:szCs w:val="24"/>
          <w:highlight w:val="white"/>
        </w:rPr>
        <w:t xml:space="preserve"> motivation facilitates </w:t>
      </w:r>
      <w:proofErr w:type="spellStart"/>
      <w:r>
        <w:rPr>
          <w:color w:val="222222"/>
          <w:sz w:val="24"/>
          <w:szCs w:val="24"/>
          <w:highlight w:val="white"/>
        </w:rPr>
        <w:t>self development</w:t>
      </w:r>
      <w:proofErr w:type="spellEnd"/>
      <w:r>
        <w:rPr>
          <w:color w:val="222222"/>
          <w:sz w:val="24"/>
          <w:szCs w:val="24"/>
          <w:highlight w:val="white"/>
        </w:rPr>
        <w:t xml:space="preserve"> of an employee and helps them in meeting their initial goals. The employee efficiently is important for the firm to get the best result. There must be a good balance between willingness to perform and ability to perform assigned tasks, which can lead to efficiency improvement and increase in productivity. </w:t>
      </w:r>
      <w:proofErr w:type="gramStart"/>
      <w:r>
        <w:rPr>
          <w:color w:val="222222"/>
          <w:sz w:val="24"/>
          <w:szCs w:val="24"/>
          <w:highlight w:val="white"/>
        </w:rPr>
        <w:t>Thus</w:t>
      </w:r>
      <w:proofErr w:type="gramEnd"/>
      <w:r>
        <w:rPr>
          <w:color w:val="222222"/>
          <w:sz w:val="24"/>
          <w:szCs w:val="24"/>
          <w:highlight w:val="white"/>
        </w:rPr>
        <w:t xml:space="preserve"> it is essential for the </w:t>
      </w:r>
      <w:proofErr w:type="spellStart"/>
      <w:r>
        <w:rPr>
          <w:color w:val="222222"/>
          <w:sz w:val="24"/>
          <w:szCs w:val="24"/>
          <w:highlight w:val="white"/>
        </w:rPr>
        <w:t>organisation</w:t>
      </w:r>
      <w:proofErr w:type="spellEnd"/>
      <w:r>
        <w:rPr>
          <w:color w:val="222222"/>
          <w:sz w:val="24"/>
          <w:szCs w:val="24"/>
          <w:highlight w:val="white"/>
        </w:rPr>
        <w:t xml:space="preserve"> to motivate their employees to perform their task with more enthusiasm and effort. The four ways in motivating the staffs are as follows:</w:t>
      </w:r>
    </w:p>
    <w:p w14:paraId="3FB4CFDE" w14:textId="77777777" w:rsidR="0014714E" w:rsidRDefault="00961943">
      <w:pPr>
        <w:pStyle w:val="Normal1"/>
        <w:spacing w:line="360" w:lineRule="auto"/>
        <w:jc w:val="both"/>
        <w:rPr>
          <w:b/>
          <w:i/>
          <w:color w:val="222222"/>
          <w:sz w:val="24"/>
          <w:szCs w:val="24"/>
          <w:highlight w:val="white"/>
        </w:rPr>
      </w:pPr>
      <w:r>
        <w:rPr>
          <w:b/>
          <w:i/>
          <w:color w:val="222222"/>
          <w:sz w:val="24"/>
          <w:szCs w:val="24"/>
          <w:highlight w:val="white"/>
        </w:rPr>
        <w:t>Providing clear expectations and setting frequent clear targets.</w:t>
      </w:r>
    </w:p>
    <w:p w14:paraId="16975E27" w14:textId="77777777" w:rsidR="0014714E" w:rsidRDefault="00961943">
      <w:pPr>
        <w:pStyle w:val="Normal1"/>
        <w:spacing w:line="360" w:lineRule="auto"/>
        <w:jc w:val="both"/>
        <w:rPr>
          <w:color w:val="222222"/>
          <w:sz w:val="24"/>
          <w:szCs w:val="24"/>
          <w:highlight w:val="white"/>
        </w:rPr>
      </w:pPr>
      <w:r>
        <w:rPr>
          <w:color w:val="222222"/>
          <w:sz w:val="24"/>
          <w:szCs w:val="24"/>
          <w:highlight w:val="white"/>
        </w:rPr>
        <w:t>The staff needs to know what they are supposed to do and expect a particular result. The weak management tends to assume that the staff understand what is essential and don't take effort in spelling out what is required. This leads to demotivation within a workforce. Through providing the specific target and defining the exact result employees will know what is required to be done in achieving those goals (</w:t>
      </w:r>
      <w:r>
        <w:rPr>
          <w:sz w:val="24"/>
          <w:szCs w:val="24"/>
          <w:highlight w:val="white"/>
        </w:rPr>
        <w:t xml:space="preserve">Auf </w:t>
      </w:r>
      <w:r>
        <w:rPr>
          <w:i/>
          <w:sz w:val="24"/>
          <w:szCs w:val="24"/>
          <w:highlight w:val="white"/>
        </w:rPr>
        <w:t>et al.,</w:t>
      </w:r>
      <w:r>
        <w:rPr>
          <w:sz w:val="24"/>
          <w:szCs w:val="24"/>
          <w:highlight w:val="white"/>
        </w:rPr>
        <w:t xml:space="preserve"> 2018</w:t>
      </w:r>
      <w:r>
        <w:rPr>
          <w:color w:val="222222"/>
          <w:sz w:val="24"/>
          <w:szCs w:val="24"/>
          <w:highlight w:val="white"/>
        </w:rPr>
        <w:t>). The company vision must be clear to motivate the journey of the staff. It is effective to ensure that everyone must understand the requirements and expectations. The smaller goals are a crucial aspect of motivation in which all goals must be added to an overall target. If the staff are frequently achieving the targets, they tend to have the feeling of satisfaction which acts as the great motivator in continuing the next goals set.</w:t>
      </w:r>
    </w:p>
    <w:p w14:paraId="4803C43A" w14:textId="77777777" w:rsidR="0014714E" w:rsidRDefault="00961943">
      <w:pPr>
        <w:pStyle w:val="Normal1"/>
        <w:spacing w:line="360" w:lineRule="auto"/>
        <w:jc w:val="both"/>
        <w:rPr>
          <w:b/>
          <w:i/>
          <w:color w:val="222222"/>
          <w:sz w:val="24"/>
          <w:szCs w:val="24"/>
          <w:highlight w:val="white"/>
        </w:rPr>
      </w:pPr>
      <w:r>
        <w:rPr>
          <w:b/>
          <w:i/>
          <w:color w:val="222222"/>
          <w:sz w:val="24"/>
          <w:szCs w:val="24"/>
          <w:highlight w:val="white"/>
        </w:rPr>
        <w:t xml:space="preserve">Improve communication </w:t>
      </w:r>
    </w:p>
    <w:p w14:paraId="538BB88A" w14:textId="77777777" w:rsidR="0014714E" w:rsidRDefault="00961943">
      <w:pPr>
        <w:pStyle w:val="Normal1"/>
        <w:spacing w:line="360" w:lineRule="auto"/>
        <w:jc w:val="both"/>
        <w:rPr>
          <w:color w:val="222222"/>
          <w:sz w:val="24"/>
          <w:szCs w:val="24"/>
          <w:highlight w:val="white"/>
        </w:rPr>
      </w:pPr>
      <w:r>
        <w:rPr>
          <w:color w:val="222222"/>
          <w:sz w:val="24"/>
          <w:szCs w:val="24"/>
          <w:highlight w:val="white"/>
        </w:rPr>
        <w:t>Positive communication within a workplace is the easiest way to increase staff motivation. The management must have effective communication with their employees in person or even on a personal level if required instead of just relying on emails. The manager must set aside certain time to talk with their employees or even joining them during break time will improve the communication. This will make the staff have the sense of belonging towards the company and feel as a part of the team (</w:t>
      </w:r>
      <w:proofErr w:type="spellStart"/>
      <w:r>
        <w:rPr>
          <w:color w:val="222222"/>
          <w:sz w:val="24"/>
          <w:szCs w:val="24"/>
          <w:highlight w:val="white"/>
        </w:rPr>
        <w:t>Diamantidis</w:t>
      </w:r>
      <w:proofErr w:type="spellEnd"/>
      <w:r>
        <w:rPr>
          <w:color w:val="222222"/>
          <w:sz w:val="24"/>
          <w:szCs w:val="24"/>
          <w:highlight w:val="white"/>
        </w:rPr>
        <w:t xml:space="preserve"> </w:t>
      </w:r>
      <w:r>
        <w:rPr>
          <w:color w:val="222222"/>
          <w:sz w:val="24"/>
          <w:szCs w:val="24"/>
          <w:highlight w:val="white"/>
        </w:rPr>
        <w:lastRenderedPageBreak/>
        <w:t xml:space="preserve">and </w:t>
      </w:r>
      <w:proofErr w:type="spellStart"/>
      <w:r>
        <w:rPr>
          <w:color w:val="222222"/>
          <w:sz w:val="24"/>
          <w:szCs w:val="24"/>
          <w:highlight w:val="white"/>
        </w:rPr>
        <w:t>Chatzoglou</w:t>
      </w:r>
      <w:proofErr w:type="spellEnd"/>
      <w:r>
        <w:rPr>
          <w:color w:val="222222"/>
          <w:sz w:val="24"/>
          <w:szCs w:val="24"/>
          <w:highlight w:val="white"/>
        </w:rPr>
        <w:t xml:space="preserve">, 2018). In addition, listening to employees' creative ideas can lead to operational improvement. The management is required to make some time to listen or ask for suggestions, as </w:t>
      </w:r>
      <w:r w:rsidR="00A168C5">
        <w:rPr>
          <w:color w:val="222222"/>
          <w:sz w:val="24"/>
          <w:szCs w:val="24"/>
          <w:highlight w:val="white"/>
        </w:rPr>
        <w:t>nothing</w:t>
      </w:r>
      <w:r>
        <w:rPr>
          <w:color w:val="222222"/>
          <w:sz w:val="24"/>
          <w:szCs w:val="24"/>
          <w:highlight w:val="white"/>
        </w:rPr>
        <w:t xml:space="preserve"> is worth more than to have the feeling of being valued.</w:t>
      </w:r>
    </w:p>
    <w:p w14:paraId="32336D4F" w14:textId="77777777" w:rsidR="0014714E" w:rsidRDefault="00961943">
      <w:pPr>
        <w:pStyle w:val="Normal1"/>
        <w:spacing w:line="360" w:lineRule="auto"/>
        <w:jc w:val="both"/>
        <w:rPr>
          <w:b/>
          <w:i/>
          <w:color w:val="222222"/>
          <w:sz w:val="24"/>
          <w:szCs w:val="24"/>
          <w:highlight w:val="white"/>
        </w:rPr>
      </w:pPr>
      <w:r>
        <w:rPr>
          <w:b/>
          <w:i/>
          <w:color w:val="222222"/>
          <w:sz w:val="24"/>
          <w:szCs w:val="24"/>
          <w:highlight w:val="white"/>
        </w:rPr>
        <w:t>Valuing individual contribution</w:t>
      </w:r>
    </w:p>
    <w:p w14:paraId="79F54E1B" w14:textId="77777777" w:rsidR="0014714E" w:rsidRDefault="00961943">
      <w:pPr>
        <w:pStyle w:val="Normal1"/>
        <w:spacing w:line="360" w:lineRule="auto"/>
        <w:jc w:val="both"/>
        <w:rPr>
          <w:color w:val="222222"/>
          <w:sz w:val="24"/>
          <w:szCs w:val="24"/>
          <w:highlight w:val="white"/>
        </w:rPr>
      </w:pPr>
      <w:r>
        <w:rPr>
          <w:color w:val="222222"/>
          <w:sz w:val="24"/>
          <w:szCs w:val="24"/>
          <w:highlight w:val="white"/>
        </w:rPr>
        <w:t xml:space="preserve">The management must </w:t>
      </w:r>
      <w:proofErr w:type="spellStart"/>
      <w:r>
        <w:rPr>
          <w:color w:val="222222"/>
          <w:sz w:val="24"/>
          <w:szCs w:val="24"/>
          <w:highlight w:val="white"/>
        </w:rPr>
        <w:t>recog</w:t>
      </w:r>
      <w:r w:rsidR="00A168C5">
        <w:rPr>
          <w:color w:val="222222"/>
          <w:sz w:val="24"/>
          <w:szCs w:val="24"/>
          <w:highlight w:val="white"/>
        </w:rPr>
        <w:t>nise</w:t>
      </w:r>
      <w:proofErr w:type="spellEnd"/>
      <w:r w:rsidR="00A168C5">
        <w:rPr>
          <w:color w:val="222222"/>
          <w:sz w:val="24"/>
          <w:szCs w:val="24"/>
          <w:highlight w:val="white"/>
        </w:rPr>
        <w:t xml:space="preserve"> the effort and contribution</w:t>
      </w:r>
      <w:r>
        <w:rPr>
          <w:color w:val="222222"/>
          <w:sz w:val="24"/>
          <w:szCs w:val="24"/>
          <w:highlight w:val="white"/>
        </w:rPr>
        <w:t xml:space="preserve"> that the individual has on accomplishing the overall direction and goals of the company. The employee tends to be more engaged in their work, if they are aware of their effort towards the impact of an </w:t>
      </w:r>
      <w:proofErr w:type="spellStart"/>
      <w:r>
        <w:rPr>
          <w:color w:val="222222"/>
          <w:sz w:val="24"/>
          <w:szCs w:val="24"/>
          <w:highlight w:val="white"/>
        </w:rPr>
        <w:t>organisation</w:t>
      </w:r>
      <w:proofErr w:type="spellEnd"/>
      <w:r>
        <w:rPr>
          <w:color w:val="222222"/>
          <w:sz w:val="24"/>
          <w:szCs w:val="24"/>
          <w:highlight w:val="white"/>
        </w:rPr>
        <w:t xml:space="preserve">. They must know that their hard work or contribution has been appreciated by the company. Providing the </w:t>
      </w:r>
      <w:proofErr w:type="spellStart"/>
      <w:proofErr w:type="gramStart"/>
      <w:r>
        <w:rPr>
          <w:color w:val="222222"/>
          <w:sz w:val="24"/>
          <w:szCs w:val="24"/>
          <w:highlight w:val="white"/>
        </w:rPr>
        <w:t>well deserved</w:t>
      </w:r>
      <w:proofErr w:type="spellEnd"/>
      <w:proofErr w:type="gramEnd"/>
      <w:r>
        <w:rPr>
          <w:color w:val="222222"/>
          <w:sz w:val="24"/>
          <w:szCs w:val="24"/>
          <w:highlight w:val="white"/>
        </w:rPr>
        <w:t xml:space="preserve"> recognition will increase self-esteem while enhancing the enthusiasm and team morale within a workforce. The reward is not required to be monetary, the simple gesture like giving a day off or simple “Great job” (</w:t>
      </w:r>
      <w:proofErr w:type="spellStart"/>
      <w:r>
        <w:rPr>
          <w:sz w:val="24"/>
          <w:szCs w:val="24"/>
          <w:highlight w:val="white"/>
        </w:rPr>
        <w:t>Afsar</w:t>
      </w:r>
      <w:proofErr w:type="spellEnd"/>
      <w:r>
        <w:rPr>
          <w:sz w:val="24"/>
          <w:szCs w:val="24"/>
          <w:highlight w:val="white"/>
        </w:rPr>
        <w:t xml:space="preserve"> and </w:t>
      </w:r>
      <w:proofErr w:type="spellStart"/>
      <w:r>
        <w:rPr>
          <w:sz w:val="24"/>
          <w:szCs w:val="24"/>
          <w:highlight w:val="white"/>
        </w:rPr>
        <w:t>Umrani</w:t>
      </w:r>
      <w:proofErr w:type="spellEnd"/>
      <w:r>
        <w:rPr>
          <w:sz w:val="24"/>
          <w:szCs w:val="24"/>
          <w:highlight w:val="white"/>
        </w:rPr>
        <w:t>, 2019</w:t>
      </w:r>
      <w:r>
        <w:rPr>
          <w:color w:val="222222"/>
          <w:sz w:val="24"/>
          <w:szCs w:val="24"/>
          <w:highlight w:val="white"/>
        </w:rPr>
        <w:t>). The rewards are the good promoters of job satisfaction and motivation. This will help in building loyalty and encouraging staff to work more effectively while acknowledging their effort.</w:t>
      </w:r>
    </w:p>
    <w:p w14:paraId="52C25CEA" w14:textId="77777777" w:rsidR="0014714E" w:rsidRDefault="00961943">
      <w:pPr>
        <w:pStyle w:val="Normal1"/>
        <w:spacing w:line="360" w:lineRule="auto"/>
        <w:jc w:val="both"/>
        <w:rPr>
          <w:b/>
          <w:i/>
          <w:color w:val="222222"/>
          <w:sz w:val="24"/>
          <w:szCs w:val="24"/>
          <w:highlight w:val="white"/>
        </w:rPr>
      </w:pPr>
      <w:r>
        <w:rPr>
          <w:b/>
          <w:i/>
          <w:color w:val="222222"/>
          <w:sz w:val="24"/>
          <w:szCs w:val="24"/>
          <w:highlight w:val="white"/>
        </w:rPr>
        <w:t>“Positive workplace environment”</w:t>
      </w:r>
    </w:p>
    <w:p w14:paraId="057367A2" w14:textId="77777777" w:rsidR="0014714E" w:rsidRDefault="00961943">
      <w:pPr>
        <w:pStyle w:val="Normal1"/>
        <w:spacing w:line="360" w:lineRule="auto"/>
        <w:jc w:val="both"/>
        <w:rPr>
          <w:color w:val="222222"/>
          <w:sz w:val="24"/>
          <w:szCs w:val="24"/>
          <w:highlight w:val="white"/>
        </w:rPr>
      </w:pPr>
      <w:r>
        <w:rPr>
          <w:color w:val="222222"/>
          <w:sz w:val="24"/>
          <w:szCs w:val="24"/>
          <w:highlight w:val="white"/>
        </w:rPr>
        <w:t xml:space="preserve">In some cases, the lack of a positive working environment leads to lack of employee motivation. The positive working environment is essential for the </w:t>
      </w:r>
      <w:proofErr w:type="spellStart"/>
      <w:r>
        <w:rPr>
          <w:color w:val="222222"/>
          <w:sz w:val="24"/>
          <w:szCs w:val="24"/>
          <w:highlight w:val="white"/>
        </w:rPr>
        <w:t>organisation</w:t>
      </w:r>
      <w:proofErr w:type="spellEnd"/>
      <w:r>
        <w:rPr>
          <w:color w:val="222222"/>
          <w:sz w:val="24"/>
          <w:szCs w:val="24"/>
          <w:highlight w:val="white"/>
        </w:rPr>
        <w:t xml:space="preserve"> to motivate the staff to perform effectively and to have highly engaged employees. The management must conduct the surveys to obtain the feedback from their employees in order to identify the issues that they are facing within a workplace (</w:t>
      </w:r>
      <w:r>
        <w:rPr>
          <w:sz w:val="24"/>
          <w:szCs w:val="24"/>
          <w:highlight w:val="white"/>
        </w:rPr>
        <w:t>Pham</w:t>
      </w:r>
      <w:r>
        <w:rPr>
          <w:i/>
          <w:sz w:val="24"/>
          <w:szCs w:val="24"/>
          <w:highlight w:val="white"/>
        </w:rPr>
        <w:t xml:space="preserve"> et al., </w:t>
      </w:r>
      <w:r>
        <w:rPr>
          <w:sz w:val="24"/>
          <w:szCs w:val="24"/>
          <w:highlight w:val="white"/>
        </w:rPr>
        <w:t>2019</w:t>
      </w:r>
      <w:r>
        <w:rPr>
          <w:color w:val="222222"/>
          <w:sz w:val="24"/>
          <w:szCs w:val="24"/>
          <w:highlight w:val="white"/>
        </w:rPr>
        <w:t xml:space="preserve">). The </w:t>
      </w:r>
      <w:proofErr w:type="spellStart"/>
      <w:r>
        <w:rPr>
          <w:color w:val="222222"/>
          <w:sz w:val="24"/>
          <w:szCs w:val="24"/>
          <w:highlight w:val="white"/>
        </w:rPr>
        <w:t>organisation</w:t>
      </w:r>
      <w:proofErr w:type="spellEnd"/>
      <w:r>
        <w:rPr>
          <w:color w:val="222222"/>
          <w:sz w:val="24"/>
          <w:szCs w:val="24"/>
          <w:highlight w:val="white"/>
        </w:rPr>
        <w:t xml:space="preserve"> must focus on </w:t>
      </w:r>
      <w:proofErr w:type="spellStart"/>
      <w:r>
        <w:rPr>
          <w:color w:val="222222"/>
          <w:sz w:val="24"/>
          <w:szCs w:val="24"/>
          <w:highlight w:val="white"/>
        </w:rPr>
        <w:t>prioritising</w:t>
      </w:r>
      <w:proofErr w:type="spellEnd"/>
      <w:r>
        <w:rPr>
          <w:color w:val="222222"/>
          <w:sz w:val="24"/>
          <w:szCs w:val="24"/>
          <w:highlight w:val="white"/>
        </w:rPr>
        <w:t xml:space="preserve"> the training and development </w:t>
      </w:r>
      <w:proofErr w:type="spellStart"/>
      <w:r>
        <w:rPr>
          <w:color w:val="222222"/>
          <w:sz w:val="24"/>
          <w:szCs w:val="24"/>
          <w:highlight w:val="white"/>
        </w:rPr>
        <w:t>programme</w:t>
      </w:r>
      <w:proofErr w:type="spellEnd"/>
      <w:r>
        <w:rPr>
          <w:color w:val="222222"/>
          <w:sz w:val="24"/>
          <w:szCs w:val="24"/>
          <w:highlight w:val="white"/>
        </w:rPr>
        <w:t xml:space="preserve"> for their employees and provide a flexible working environment. Positive environment also requires encouragement towards team collaboration and communication and the development of strong workplace culture. </w:t>
      </w:r>
      <w:proofErr w:type="gramStart"/>
      <w:r>
        <w:rPr>
          <w:color w:val="222222"/>
          <w:sz w:val="24"/>
          <w:szCs w:val="24"/>
          <w:highlight w:val="white"/>
        </w:rPr>
        <w:t>Moreover</w:t>
      </w:r>
      <w:proofErr w:type="gramEnd"/>
      <w:r>
        <w:rPr>
          <w:color w:val="222222"/>
          <w:sz w:val="24"/>
          <w:szCs w:val="24"/>
          <w:highlight w:val="white"/>
        </w:rPr>
        <w:t xml:space="preserve"> it involves safety, trust, accountability, support, cooperation, equity and risk taking. The workplace atmosphere has the potential to influence the employee growth and mindset. The employees working in the positive workplace feel motivated in consistently producing higher quality work.  It helps in boosting collaboration while </w:t>
      </w:r>
      <w:r w:rsidR="00A168C5">
        <w:rPr>
          <w:color w:val="222222"/>
          <w:sz w:val="24"/>
          <w:szCs w:val="24"/>
          <w:highlight w:val="white"/>
        </w:rPr>
        <w:t>improving productivity</w:t>
      </w:r>
      <w:r>
        <w:rPr>
          <w:color w:val="222222"/>
          <w:sz w:val="24"/>
          <w:szCs w:val="24"/>
          <w:highlight w:val="white"/>
        </w:rPr>
        <w:t xml:space="preserve"> (</w:t>
      </w:r>
      <w:r>
        <w:rPr>
          <w:sz w:val="24"/>
          <w:szCs w:val="24"/>
          <w:highlight w:val="white"/>
        </w:rPr>
        <w:t xml:space="preserve">Albrecht </w:t>
      </w:r>
      <w:r>
        <w:rPr>
          <w:i/>
          <w:sz w:val="24"/>
          <w:szCs w:val="24"/>
          <w:highlight w:val="white"/>
        </w:rPr>
        <w:t xml:space="preserve">et al., </w:t>
      </w:r>
      <w:r>
        <w:rPr>
          <w:sz w:val="24"/>
          <w:szCs w:val="24"/>
          <w:highlight w:val="white"/>
        </w:rPr>
        <w:t>2018</w:t>
      </w:r>
      <w:r>
        <w:rPr>
          <w:color w:val="222222"/>
          <w:sz w:val="24"/>
          <w:szCs w:val="24"/>
          <w:highlight w:val="white"/>
        </w:rPr>
        <w:t>). The companies will achieve a positive environment through encouraging employee development, helping them to feel more comfortable and promoting safety and communication in their workplace.</w:t>
      </w:r>
    </w:p>
    <w:p w14:paraId="375B7789" w14:textId="77777777" w:rsidR="0014714E" w:rsidRDefault="00961943">
      <w:pPr>
        <w:pStyle w:val="Heading1"/>
      </w:pPr>
      <w:bookmarkStart w:id="9" w:name="_1nyvwk321mnu" w:colFirst="0" w:colLast="0"/>
      <w:bookmarkStart w:id="10" w:name="_Toc107918751"/>
      <w:bookmarkEnd w:id="9"/>
      <w:r>
        <w:lastRenderedPageBreak/>
        <w:t>Conclusion with recommendation</w:t>
      </w:r>
      <w:bookmarkEnd w:id="10"/>
    </w:p>
    <w:p w14:paraId="4B0599C3" w14:textId="77777777" w:rsidR="0014714E" w:rsidRDefault="00961943">
      <w:pPr>
        <w:pStyle w:val="Normal1"/>
        <w:spacing w:line="360" w:lineRule="auto"/>
        <w:jc w:val="both"/>
        <w:rPr>
          <w:sz w:val="24"/>
          <w:szCs w:val="24"/>
        </w:rPr>
      </w:pPr>
      <w:r>
        <w:rPr>
          <w:sz w:val="24"/>
          <w:szCs w:val="24"/>
        </w:rPr>
        <w:t xml:space="preserve">From the report it has been identified that motivation plays a crucial role in the workplace to have more productivity and highly engaged employees. It has addressed the importance of motivation and </w:t>
      </w:r>
      <w:proofErr w:type="spellStart"/>
      <w:r>
        <w:rPr>
          <w:sz w:val="24"/>
          <w:szCs w:val="24"/>
        </w:rPr>
        <w:t>analysed</w:t>
      </w:r>
      <w:proofErr w:type="spellEnd"/>
      <w:r>
        <w:rPr>
          <w:sz w:val="24"/>
          <w:szCs w:val="24"/>
        </w:rPr>
        <w:t xml:space="preserve"> the ways in creating motivation within a workplace. The motivated employees tend to work harder and are the significant contributors in accomplishing the </w:t>
      </w:r>
      <w:proofErr w:type="spellStart"/>
      <w:r>
        <w:rPr>
          <w:sz w:val="24"/>
          <w:szCs w:val="24"/>
        </w:rPr>
        <w:t>organisational</w:t>
      </w:r>
      <w:proofErr w:type="spellEnd"/>
      <w:r>
        <w:rPr>
          <w:sz w:val="24"/>
          <w:szCs w:val="24"/>
        </w:rPr>
        <w:t xml:space="preserve"> goals. The report has shown that the success of an </w:t>
      </w:r>
      <w:proofErr w:type="spellStart"/>
      <w:r>
        <w:rPr>
          <w:sz w:val="24"/>
          <w:szCs w:val="24"/>
        </w:rPr>
        <w:t>organisation</w:t>
      </w:r>
      <w:proofErr w:type="spellEnd"/>
      <w:r>
        <w:rPr>
          <w:sz w:val="24"/>
          <w:szCs w:val="24"/>
        </w:rPr>
        <w:t xml:space="preserve"> depends on the employee's motivation. It has provided four ways in motivating </w:t>
      </w:r>
      <w:proofErr w:type="gramStart"/>
      <w:r>
        <w:rPr>
          <w:sz w:val="24"/>
          <w:szCs w:val="24"/>
        </w:rPr>
        <w:t>staff</w:t>
      </w:r>
      <w:proofErr w:type="gramEnd"/>
      <w:r>
        <w:rPr>
          <w:sz w:val="24"/>
          <w:szCs w:val="24"/>
        </w:rPr>
        <w:t xml:space="preserve"> and it is recommended to provide a positive working environment which encourages growth of employees and promotes wellness and safety of employees. It is recommended to improve communication and have a good relationship with employees to identify their needs and to solve their problems. </w:t>
      </w:r>
      <w:proofErr w:type="gramStart"/>
      <w:r>
        <w:rPr>
          <w:sz w:val="24"/>
          <w:szCs w:val="24"/>
        </w:rPr>
        <w:t>Moreover</w:t>
      </w:r>
      <w:proofErr w:type="gramEnd"/>
      <w:r>
        <w:rPr>
          <w:sz w:val="24"/>
          <w:szCs w:val="24"/>
        </w:rPr>
        <w:t xml:space="preserve"> through providing the clear goals, expectation and </w:t>
      </w:r>
      <w:proofErr w:type="spellStart"/>
      <w:r>
        <w:rPr>
          <w:sz w:val="24"/>
          <w:szCs w:val="24"/>
        </w:rPr>
        <w:t>recognising</w:t>
      </w:r>
      <w:proofErr w:type="spellEnd"/>
      <w:r>
        <w:rPr>
          <w:sz w:val="24"/>
          <w:szCs w:val="24"/>
        </w:rPr>
        <w:t xml:space="preserve"> the effort of an employee will help the firm to have a motivated workforce.</w:t>
      </w:r>
      <w:r>
        <w:br w:type="page"/>
      </w:r>
    </w:p>
    <w:p w14:paraId="30E8A342" w14:textId="77777777" w:rsidR="0014714E" w:rsidRDefault="00961943">
      <w:pPr>
        <w:pStyle w:val="Heading1"/>
      </w:pPr>
      <w:bookmarkStart w:id="11" w:name="_hvuc8zfqu01f" w:colFirst="0" w:colLast="0"/>
      <w:bookmarkEnd w:id="11"/>
      <w:r>
        <w:lastRenderedPageBreak/>
        <w:t xml:space="preserve"> </w:t>
      </w:r>
      <w:bookmarkStart w:id="12" w:name="_Toc107918752"/>
      <w:r>
        <w:t>References</w:t>
      </w:r>
      <w:bookmarkEnd w:id="12"/>
    </w:p>
    <w:p w14:paraId="67CBF783" w14:textId="77777777" w:rsidR="00A168C5" w:rsidRDefault="00A168C5">
      <w:pPr>
        <w:pStyle w:val="Normal1"/>
        <w:spacing w:line="360" w:lineRule="auto"/>
        <w:jc w:val="both"/>
        <w:rPr>
          <w:color w:val="222222"/>
          <w:sz w:val="24"/>
          <w:szCs w:val="24"/>
          <w:highlight w:val="white"/>
        </w:rPr>
      </w:pPr>
      <w:proofErr w:type="spellStart"/>
      <w:r>
        <w:rPr>
          <w:sz w:val="24"/>
          <w:szCs w:val="24"/>
          <w:highlight w:val="white"/>
        </w:rPr>
        <w:t>Afsar</w:t>
      </w:r>
      <w:proofErr w:type="spellEnd"/>
      <w:r>
        <w:rPr>
          <w:sz w:val="24"/>
          <w:szCs w:val="24"/>
          <w:highlight w:val="white"/>
        </w:rPr>
        <w:t xml:space="preserve">, B. and </w:t>
      </w:r>
      <w:proofErr w:type="spellStart"/>
      <w:r>
        <w:rPr>
          <w:sz w:val="24"/>
          <w:szCs w:val="24"/>
          <w:highlight w:val="white"/>
        </w:rPr>
        <w:t>Umrani</w:t>
      </w:r>
      <w:proofErr w:type="spellEnd"/>
      <w:r>
        <w:rPr>
          <w:sz w:val="24"/>
          <w:szCs w:val="24"/>
          <w:highlight w:val="white"/>
        </w:rPr>
        <w:t xml:space="preserve">, W.A., 2019. Transformational leadership and innovative work behavior: The role of motivation to learn, task complexity and innovation climate. </w:t>
      </w:r>
      <w:r>
        <w:rPr>
          <w:i/>
          <w:sz w:val="24"/>
          <w:szCs w:val="24"/>
          <w:highlight w:val="white"/>
        </w:rPr>
        <w:t>European Journal of Innovation Management</w:t>
      </w:r>
      <w:r>
        <w:rPr>
          <w:sz w:val="24"/>
          <w:szCs w:val="24"/>
          <w:highlight w:val="white"/>
        </w:rPr>
        <w:t>.</w:t>
      </w:r>
    </w:p>
    <w:p w14:paraId="16E342F2" w14:textId="77777777" w:rsidR="00A168C5" w:rsidRDefault="00A168C5">
      <w:pPr>
        <w:pStyle w:val="Normal1"/>
        <w:spacing w:line="360" w:lineRule="auto"/>
        <w:jc w:val="both"/>
        <w:rPr>
          <w:sz w:val="24"/>
          <w:szCs w:val="24"/>
        </w:rPr>
      </w:pPr>
      <w:r>
        <w:rPr>
          <w:sz w:val="24"/>
          <w:szCs w:val="24"/>
          <w:highlight w:val="white"/>
        </w:rPr>
        <w:t xml:space="preserve">Albrecht, S., </w:t>
      </w:r>
      <w:proofErr w:type="spellStart"/>
      <w:r>
        <w:rPr>
          <w:sz w:val="24"/>
          <w:szCs w:val="24"/>
          <w:highlight w:val="white"/>
        </w:rPr>
        <w:t>Breidahl</w:t>
      </w:r>
      <w:proofErr w:type="spellEnd"/>
      <w:r>
        <w:rPr>
          <w:sz w:val="24"/>
          <w:szCs w:val="24"/>
          <w:highlight w:val="white"/>
        </w:rPr>
        <w:t xml:space="preserve">, E. and Marty, A., 2018. Organizational resources, organizational engagement climate, and employee engagement. </w:t>
      </w:r>
      <w:r>
        <w:rPr>
          <w:i/>
          <w:sz w:val="24"/>
          <w:szCs w:val="24"/>
          <w:highlight w:val="white"/>
        </w:rPr>
        <w:t>Career Development International</w:t>
      </w:r>
      <w:r>
        <w:rPr>
          <w:sz w:val="24"/>
          <w:szCs w:val="24"/>
          <w:highlight w:val="white"/>
        </w:rPr>
        <w:t>.</w:t>
      </w:r>
    </w:p>
    <w:p w14:paraId="278BF60A" w14:textId="77777777" w:rsidR="00A168C5" w:rsidRDefault="00A168C5">
      <w:pPr>
        <w:pStyle w:val="Normal1"/>
        <w:spacing w:line="360" w:lineRule="auto"/>
        <w:jc w:val="both"/>
        <w:rPr>
          <w:sz w:val="24"/>
          <w:szCs w:val="24"/>
        </w:rPr>
      </w:pPr>
      <w:r>
        <w:rPr>
          <w:sz w:val="24"/>
          <w:szCs w:val="24"/>
          <w:highlight w:val="white"/>
        </w:rPr>
        <w:t xml:space="preserve">Auf, M.A.A., </w:t>
      </w:r>
      <w:proofErr w:type="spellStart"/>
      <w:r>
        <w:rPr>
          <w:sz w:val="24"/>
          <w:szCs w:val="24"/>
          <w:highlight w:val="white"/>
        </w:rPr>
        <w:t>Meddour</w:t>
      </w:r>
      <w:proofErr w:type="spellEnd"/>
      <w:r>
        <w:rPr>
          <w:sz w:val="24"/>
          <w:szCs w:val="24"/>
          <w:highlight w:val="white"/>
        </w:rPr>
        <w:t xml:space="preserve">, H., </w:t>
      </w:r>
      <w:proofErr w:type="spellStart"/>
      <w:r>
        <w:rPr>
          <w:sz w:val="24"/>
          <w:szCs w:val="24"/>
          <w:highlight w:val="white"/>
        </w:rPr>
        <w:t>Saoula</w:t>
      </w:r>
      <w:proofErr w:type="spellEnd"/>
      <w:r>
        <w:rPr>
          <w:sz w:val="24"/>
          <w:szCs w:val="24"/>
          <w:highlight w:val="white"/>
        </w:rPr>
        <w:t xml:space="preserve">, O. and Majid, A.H.A., 2018. Consumer buying </w:t>
      </w:r>
      <w:proofErr w:type="spellStart"/>
      <w:r>
        <w:rPr>
          <w:sz w:val="24"/>
          <w:szCs w:val="24"/>
          <w:highlight w:val="white"/>
        </w:rPr>
        <w:t>behaviour</w:t>
      </w:r>
      <w:proofErr w:type="spellEnd"/>
      <w:r>
        <w:rPr>
          <w:sz w:val="24"/>
          <w:szCs w:val="24"/>
          <w:highlight w:val="white"/>
        </w:rPr>
        <w:t xml:space="preserve">: The roles of price, motivation, perceived culture importance, and religious orientation. </w:t>
      </w:r>
      <w:r>
        <w:rPr>
          <w:i/>
          <w:sz w:val="24"/>
          <w:szCs w:val="24"/>
          <w:highlight w:val="white"/>
        </w:rPr>
        <w:t>Journal of Business and Retail Management Research</w:t>
      </w:r>
      <w:r>
        <w:rPr>
          <w:sz w:val="24"/>
          <w:szCs w:val="24"/>
          <w:highlight w:val="white"/>
        </w:rPr>
        <w:t xml:space="preserve">, </w:t>
      </w:r>
      <w:r>
        <w:rPr>
          <w:i/>
          <w:sz w:val="24"/>
          <w:szCs w:val="24"/>
          <w:highlight w:val="white"/>
        </w:rPr>
        <w:t>12</w:t>
      </w:r>
      <w:r>
        <w:rPr>
          <w:sz w:val="24"/>
          <w:szCs w:val="24"/>
          <w:highlight w:val="white"/>
        </w:rPr>
        <w:t>(4).</w:t>
      </w:r>
    </w:p>
    <w:p w14:paraId="3F6A92FB" w14:textId="77777777" w:rsidR="00A168C5" w:rsidRDefault="00A168C5">
      <w:pPr>
        <w:pStyle w:val="Normal1"/>
        <w:spacing w:line="360" w:lineRule="auto"/>
        <w:jc w:val="both"/>
        <w:rPr>
          <w:color w:val="222222"/>
          <w:sz w:val="24"/>
          <w:szCs w:val="24"/>
          <w:highlight w:val="white"/>
        </w:rPr>
      </w:pPr>
      <w:proofErr w:type="spellStart"/>
      <w:r>
        <w:rPr>
          <w:color w:val="222222"/>
          <w:sz w:val="24"/>
          <w:szCs w:val="24"/>
          <w:highlight w:val="white"/>
        </w:rPr>
        <w:t>Diamantidis</w:t>
      </w:r>
      <w:proofErr w:type="spellEnd"/>
      <w:r>
        <w:rPr>
          <w:color w:val="222222"/>
          <w:sz w:val="24"/>
          <w:szCs w:val="24"/>
          <w:highlight w:val="white"/>
        </w:rPr>
        <w:t xml:space="preserve">, A.D. and </w:t>
      </w:r>
      <w:proofErr w:type="spellStart"/>
      <w:r>
        <w:rPr>
          <w:color w:val="222222"/>
          <w:sz w:val="24"/>
          <w:szCs w:val="24"/>
          <w:highlight w:val="white"/>
        </w:rPr>
        <w:t>Chatzoglou</w:t>
      </w:r>
      <w:proofErr w:type="spellEnd"/>
      <w:r>
        <w:rPr>
          <w:color w:val="222222"/>
          <w:sz w:val="24"/>
          <w:szCs w:val="24"/>
          <w:highlight w:val="white"/>
        </w:rPr>
        <w:t xml:space="preserve">, P., 2018. Factors affecting employee performance: an empirical approach. </w:t>
      </w:r>
      <w:r>
        <w:rPr>
          <w:i/>
          <w:color w:val="222222"/>
          <w:sz w:val="24"/>
          <w:szCs w:val="24"/>
          <w:highlight w:val="white"/>
        </w:rPr>
        <w:t>International Journal of Productivity and Performance Management</w:t>
      </w:r>
      <w:r>
        <w:rPr>
          <w:color w:val="222222"/>
          <w:sz w:val="24"/>
          <w:szCs w:val="24"/>
          <w:highlight w:val="white"/>
        </w:rPr>
        <w:t>.</w:t>
      </w:r>
    </w:p>
    <w:p w14:paraId="76958D9C" w14:textId="77777777" w:rsidR="00A168C5" w:rsidRDefault="00A168C5">
      <w:pPr>
        <w:pStyle w:val="Normal1"/>
        <w:spacing w:line="360" w:lineRule="auto"/>
        <w:jc w:val="both"/>
        <w:rPr>
          <w:sz w:val="24"/>
          <w:szCs w:val="24"/>
        </w:rPr>
      </w:pPr>
      <w:proofErr w:type="spellStart"/>
      <w:r>
        <w:rPr>
          <w:color w:val="222222"/>
          <w:sz w:val="24"/>
          <w:szCs w:val="24"/>
          <w:highlight w:val="white"/>
        </w:rPr>
        <w:t>Kalogiannidis</w:t>
      </w:r>
      <w:proofErr w:type="spellEnd"/>
      <w:r>
        <w:rPr>
          <w:color w:val="222222"/>
          <w:sz w:val="24"/>
          <w:szCs w:val="24"/>
          <w:highlight w:val="white"/>
        </w:rPr>
        <w:t xml:space="preserve">, S., 2021. Impact of employee motivation on organizational performance. A scoping review paper for public sector. </w:t>
      </w:r>
      <w:r>
        <w:rPr>
          <w:i/>
          <w:color w:val="222222"/>
          <w:sz w:val="24"/>
          <w:szCs w:val="24"/>
          <w:highlight w:val="white"/>
        </w:rPr>
        <w:t>The Strategic Journal of Business &amp; Change Management, 8 (3), 984</w:t>
      </w:r>
      <w:r>
        <w:rPr>
          <w:color w:val="222222"/>
          <w:sz w:val="24"/>
          <w:szCs w:val="24"/>
          <w:highlight w:val="white"/>
        </w:rPr>
        <w:t xml:space="preserve">, </w:t>
      </w:r>
      <w:r>
        <w:rPr>
          <w:i/>
          <w:color w:val="222222"/>
          <w:sz w:val="24"/>
          <w:szCs w:val="24"/>
          <w:highlight w:val="white"/>
        </w:rPr>
        <w:t>996</w:t>
      </w:r>
      <w:r>
        <w:rPr>
          <w:color w:val="222222"/>
          <w:sz w:val="24"/>
          <w:szCs w:val="24"/>
          <w:highlight w:val="white"/>
        </w:rPr>
        <w:t>, p.3.</w:t>
      </w:r>
    </w:p>
    <w:p w14:paraId="62667F1F" w14:textId="77777777" w:rsidR="00A168C5" w:rsidRDefault="00A168C5">
      <w:pPr>
        <w:pStyle w:val="Normal1"/>
        <w:spacing w:line="360" w:lineRule="auto"/>
        <w:jc w:val="both"/>
        <w:rPr>
          <w:sz w:val="24"/>
          <w:szCs w:val="24"/>
        </w:rPr>
      </w:pPr>
      <w:r>
        <w:rPr>
          <w:color w:val="222222"/>
          <w:sz w:val="24"/>
          <w:szCs w:val="24"/>
          <w:highlight w:val="white"/>
        </w:rPr>
        <w:t xml:space="preserve">Liu, B., 2020. Understanding and Cultivating Workforce 2020. </w:t>
      </w:r>
      <w:r>
        <w:rPr>
          <w:i/>
          <w:color w:val="222222"/>
          <w:sz w:val="24"/>
          <w:szCs w:val="24"/>
          <w:highlight w:val="white"/>
        </w:rPr>
        <w:t>Public Personnel Management</w:t>
      </w:r>
      <w:r>
        <w:rPr>
          <w:color w:val="222222"/>
          <w:sz w:val="24"/>
          <w:szCs w:val="24"/>
          <w:highlight w:val="white"/>
        </w:rPr>
        <w:t xml:space="preserve">, </w:t>
      </w:r>
      <w:r>
        <w:rPr>
          <w:i/>
          <w:color w:val="222222"/>
          <w:sz w:val="24"/>
          <w:szCs w:val="24"/>
          <w:highlight w:val="white"/>
        </w:rPr>
        <w:t>49</w:t>
      </w:r>
      <w:r>
        <w:rPr>
          <w:color w:val="222222"/>
          <w:sz w:val="24"/>
          <w:szCs w:val="24"/>
          <w:highlight w:val="white"/>
        </w:rPr>
        <w:t>(4), pp.503-507.a</w:t>
      </w:r>
    </w:p>
    <w:p w14:paraId="1127C65F" w14:textId="77777777" w:rsidR="00A168C5" w:rsidRDefault="00A168C5">
      <w:pPr>
        <w:pStyle w:val="Normal1"/>
        <w:spacing w:line="360" w:lineRule="auto"/>
        <w:jc w:val="both"/>
        <w:rPr>
          <w:sz w:val="24"/>
          <w:szCs w:val="24"/>
          <w:highlight w:val="white"/>
        </w:rPr>
      </w:pPr>
      <w:r>
        <w:rPr>
          <w:sz w:val="24"/>
          <w:szCs w:val="24"/>
          <w:highlight w:val="white"/>
        </w:rPr>
        <w:t xml:space="preserve">Pham, N.T., </w:t>
      </w:r>
      <w:proofErr w:type="spellStart"/>
      <w:r>
        <w:rPr>
          <w:sz w:val="24"/>
          <w:szCs w:val="24"/>
          <w:highlight w:val="white"/>
        </w:rPr>
        <w:t>Tučková</w:t>
      </w:r>
      <w:proofErr w:type="spellEnd"/>
      <w:r>
        <w:rPr>
          <w:sz w:val="24"/>
          <w:szCs w:val="24"/>
          <w:highlight w:val="white"/>
        </w:rPr>
        <w:t xml:space="preserve">, Z. and Phan, Q.P.T., 2019. Greening human resource management and employee commitment toward the environment: an interaction model. </w:t>
      </w:r>
      <w:r>
        <w:rPr>
          <w:i/>
          <w:sz w:val="24"/>
          <w:szCs w:val="24"/>
          <w:highlight w:val="white"/>
        </w:rPr>
        <w:t>Journal of Business Economics and Management</w:t>
      </w:r>
      <w:r>
        <w:rPr>
          <w:sz w:val="24"/>
          <w:szCs w:val="24"/>
          <w:highlight w:val="white"/>
        </w:rPr>
        <w:t xml:space="preserve">, </w:t>
      </w:r>
      <w:r>
        <w:rPr>
          <w:i/>
          <w:sz w:val="24"/>
          <w:szCs w:val="24"/>
          <w:highlight w:val="white"/>
        </w:rPr>
        <w:t>20</w:t>
      </w:r>
      <w:r>
        <w:rPr>
          <w:sz w:val="24"/>
          <w:szCs w:val="24"/>
          <w:highlight w:val="white"/>
        </w:rPr>
        <w:t>(3), pp.446-465.</w:t>
      </w:r>
    </w:p>
    <w:p w14:paraId="3DF1D286" w14:textId="77777777" w:rsidR="0014714E" w:rsidRDefault="0014714E">
      <w:pPr>
        <w:pStyle w:val="Normal1"/>
        <w:spacing w:line="360" w:lineRule="auto"/>
        <w:jc w:val="both"/>
        <w:rPr>
          <w:color w:val="222222"/>
          <w:sz w:val="24"/>
          <w:szCs w:val="24"/>
          <w:highlight w:val="white"/>
        </w:rPr>
      </w:pPr>
    </w:p>
    <w:p w14:paraId="0126385F" w14:textId="77777777" w:rsidR="0014714E" w:rsidRDefault="0014714E">
      <w:pPr>
        <w:pStyle w:val="Normal1"/>
        <w:spacing w:line="360" w:lineRule="auto"/>
        <w:jc w:val="both"/>
        <w:rPr>
          <w:color w:val="222222"/>
          <w:sz w:val="24"/>
          <w:szCs w:val="24"/>
          <w:highlight w:val="white"/>
        </w:rPr>
      </w:pPr>
    </w:p>
    <w:p w14:paraId="324D5840" w14:textId="77777777" w:rsidR="0014714E" w:rsidRDefault="0014714E">
      <w:pPr>
        <w:pStyle w:val="Normal1"/>
        <w:spacing w:line="360" w:lineRule="auto"/>
        <w:jc w:val="both"/>
        <w:rPr>
          <w:color w:val="222222"/>
          <w:sz w:val="24"/>
          <w:szCs w:val="24"/>
          <w:highlight w:val="white"/>
        </w:rPr>
      </w:pPr>
    </w:p>
    <w:sectPr w:rsidR="0014714E" w:rsidSect="0014714E">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82715" w14:textId="77777777" w:rsidR="001B390C" w:rsidRDefault="001B390C" w:rsidP="00A168C5">
      <w:pPr>
        <w:spacing w:line="240" w:lineRule="auto"/>
      </w:pPr>
      <w:r>
        <w:separator/>
      </w:r>
    </w:p>
  </w:endnote>
  <w:endnote w:type="continuationSeparator" w:id="0">
    <w:p w14:paraId="5A0905F4" w14:textId="77777777" w:rsidR="001B390C" w:rsidRDefault="001B390C" w:rsidP="00A168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2804"/>
      <w:docPartObj>
        <w:docPartGallery w:val="Page Numbers (Bottom of Page)"/>
        <w:docPartUnique/>
      </w:docPartObj>
    </w:sdtPr>
    <w:sdtEndPr/>
    <w:sdtContent>
      <w:p w14:paraId="67C8FC25" w14:textId="77777777" w:rsidR="00A168C5" w:rsidRDefault="001B390C">
        <w:pPr>
          <w:pStyle w:val="Footer"/>
          <w:jc w:val="right"/>
        </w:pPr>
        <w:r>
          <w:fldChar w:fldCharType="begin"/>
        </w:r>
        <w:r>
          <w:instrText xml:space="preserve"> PAGE   \* MERGEFORMAT </w:instrText>
        </w:r>
        <w:r>
          <w:fldChar w:fldCharType="separate"/>
        </w:r>
        <w:r w:rsidR="00BC0FA4">
          <w:rPr>
            <w:noProof/>
          </w:rPr>
          <w:t>1</w:t>
        </w:r>
        <w:r>
          <w:rPr>
            <w:noProof/>
          </w:rPr>
          <w:fldChar w:fldCharType="end"/>
        </w:r>
      </w:p>
    </w:sdtContent>
  </w:sdt>
  <w:p w14:paraId="247E049D" w14:textId="77777777" w:rsidR="00A168C5" w:rsidRDefault="00A16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B9703" w14:textId="77777777" w:rsidR="001B390C" w:rsidRDefault="001B390C" w:rsidP="00A168C5">
      <w:pPr>
        <w:spacing w:line="240" w:lineRule="auto"/>
      </w:pPr>
      <w:r>
        <w:separator/>
      </w:r>
    </w:p>
  </w:footnote>
  <w:footnote w:type="continuationSeparator" w:id="0">
    <w:p w14:paraId="22752EE5" w14:textId="77777777" w:rsidR="001B390C" w:rsidRDefault="001B390C" w:rsidP="00A168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714E"/>
    <w:rsid w:val="0014714E"/>
    <w:rsid w:val="001B390C"/>
    <w:rsid w:val="00364471"/>
    <w:rsid w:val="007F6630"/>
    <w:rsid w:val="00961943"/>
    <w:rsid w:val="00A168C5"/>
    <w:rsid w:val="00BC0FA4"/>
    <w:rsid w:val="00C615CA"/>
    <w:rsid w:val="00CF7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34FAE"/>
  <w15:docId w15:val="{DE7A6F6B-F4BF-497C-BEFD-F1944FB5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30"/>
  </w:style>
  <w:style w:type="paragraph" w:styleId="Heading1">
    <w:name w:val="heading 1"/>
    <w:basedOn w:val="Normal1"/>
    <w:next w:val="Normal1"/>
    <w:rsid w:val="0014714E"/>
    <w:pPr>
      <w:keepNext/>
      <w:keepLines/>
      <w:spacing w:line="360" w:lineRule="auto"/>
      <w:jc w:val="both"/>
      <w:outlineLvl w:val="0"/>
    </w:pPr>
    <w:rPr>
      <w:b/>
      <w:sz w:val="24"/>
      <w:szCs w:val="24"/>
    </w:rPr>
  </w:style>
  <w:style w:type="paragraph" w:styleId="Heading2">
    <w:name w:val="heading 2"/>
    <w:basedOn w:val="Normal1"/>
    <w:next w:val="Normal1"/>
    <w:rsid w:val="0014714E"/>
    <w:pPr>
      <w:keepNext/>
      <w:keepLines/>
      <w:spacing w:before="360" w:after="120"/>
      <w:outlineLvl w:val="1"/>
    </w:pPr>
    <w:rPr>
      <w:sz w:val="32"/>
      <w:szCs w:val="32"/>
    </w:rPr>
  </w:style>
  <w:style w:type="paragraph" w:styleId="Heading3">
    <w:name w:val="heading 3"/>
    <w:basedOn w:val="Normal1"/>
    <w:next w:val="Normal1"/>
    <w:rsid w:val="0014714E"/>
    <w:pPr>
      <w:keepNext/>
      <w:keepLines/>
      <w:spacing w:before="320" w:after="80"/>
      <w:outlineLvl w:val="2"/>
    </w:pPr>
    <w:rPr>
      <w:color w:val="434343"/>
      <w:sz w:val="28"/>
      <w:szCs w:val="28"/>
    </w:rPr>
  </w:style>
  <w:style w:type="paragraph" w:styleId="Heading4">
    <w:name w:val="heading 4"/>
    <w:basedOn w:val="Normal1"/>
    <w:next w:val="Normal1"/>
    <w:rsid w:val="0014714E"/>
    <w:pPr>
      <w:keepNext/>
      <w:keepLines/>
      <w:spacing w:before="280" w:after="80"/>
      <w:outlineLvl w:val="3"/>
    </w:pPr>
    <w:rPr>
      <w:color w:val="666666"/>
      <w:sz w:val="24"/>
      <w:szCs w:val="24"/>
    </w:rPr>
  </w:style>
  <w:style w:type="paragraph" w:styleId="Heading5">
    <w:name w:val="heading 5"/>
    <w:basedOn w:val="Normal1"/>
    <w:next w:val="Normal1"/>
    <w:rsid w:val="0014714E"/>
    <w:pPr>
      <w:keepNext/>
      <w:keepLines/>
      <w:spacing w:before="240" w:after="80"/>
      <w:outlineLvl w:val="4"/>
    </w:pPr>
    <w:rPr>
      <w:color w:val="666666"/>
    </w:rPr>
  </w:style>
  <w:style w:type="paragraph" w:styleId="Heading6">
    <w:name w:val="heading 6"/>
    <w:basedOn w:val="Normal1"/>
    <w:next w:val="Normal1"/>
    <w:rsid w:val="0014714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4714E"/>
  </w:style>
  <w:style w:type="paragraph" w:styleId="Title">
    <w:name w:val="Title"/>
    <w:basedOn w:val="Normal1"/>
    <w:next w:val="Normal1"/>
    <w:rsid w:val="0014714E"/>
    <w:pPr>
      <w:keepNext/>
      <w:keepLines/>
      <w:spacing w:line="360" w:lineRule="auto"/>
      <w:jc w:val="center"/>
    </w:pPr>
    <w:rPr>
      <w:rFonts w:ascii="Times New Roman" w:eastAsia="Times New Roman" w:hAnsi="Times New Roman" w:cs="Times New Roman"/>
      <w:b/>
      <w:color w:val="222222"/>
      <w:sz w:val="32"/>
      <w:szCs w:val="32"/>
      <w:highlight w:val="white"/>
    </w:rPr>
  </w:style>
  <w:style w:type="paragraph" w:styleId="Subtitle">
    <w:name w:val="Subtitle"/>
    <w:basedOn w:val="Normal1"/>
    <w:next w:val="Normal1"/>
    <w:rsid w:val="0014714E"/>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A168C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168C5"/>
    <w:pPr>
      <w:spacing w:after="100"/>
    </w:pPr>
  </w:style>
  <w:style w:type="character" w:styleId="Hyperlink">
    <w:name w:val="Hyperlink"/>
    <w:basedOn w:val="DefaultParagraphFont"/>
    <w:uiPriority w:val="99"/>
    <w:unhideWhenUsed/>
    <w:rsid w:val="00A168C5"/>
    <w:rPr>
      <w:color w:val="0000FF" w:themeColor="hyperlink"/>
      <w:u w:val="single"/>
    </w:rPr>
  </w:style>
  <w:style w:type="paragraph" w:styleId="BalloonText">
    <w:name w:val="Balloon Text"/>
    <w:basedOn w:val="Normal"/>
    <w:link w:val="BalloonTextChar"/>
    <w:uiPriority w:val="99"/>
    <w:semiHidden/>
    <w:unhideWhenUsed/>
    <w:rsid w:val="00A168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8C5"/>
    <w:rPr>
      <w:rFonts w:ascii="Tahoma" w:hAnsi="Tahoma" w:cs="Tahoma"/>
      <w:sz w:val="16"/>
      <w:szCs w:val="16"/>
    </w:rPr>
  </w:style>
  <w:style w:type="paragraph" w:styleId="Header">
    <w:name w:val="header"/>
    <w:basedOn w:val="Normal"/>
    <w:link w:val="HeaderChar"/>
    <w:uiPriority w:val="99"/>
    <w:semiHidden/>
    <w:unhideWhenUsed/>
    <w:rsid w:val="00A168C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168C5"/>
  </w:style>
  <w:style w:type="paragraph" w:styleId="Footer">
    <w:name w:val="footer"/>
    <w:basedOn w:val="Normal"/>
    <w:link w:val="FooterChar"/>
    <w:uiPriority w:val="99"/>
    <w:unhideWhenUsed/>
    <w:rsid w:val="00A168C5"/>
    <w:pPr>
      <w:tabs>
        <w:tab w:val="center" w:pos="4680"/>
        <w:tab w:val="right" w:pos="9360"/>
      </w:tabs>
      <w:spacing w:line="240" w:lineRule="auto"/>
    </w:pPr>
  </w:style>
  <w:style w:type="character" w:customStyle="1" w:styleId="FooterChar">
    <w:name w:val="Footer Char"/>
    <w:basedOn w:val="DefaultParagraphFont"/>
    <w:link w:val="Footer"/>
    <w:uiPriority w:val="99"/>
    <w:rsid w:val="00A16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6C35F-A6FB-4244-B97B-164E8ACB5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1270</Words>
  <Characters>7239</Characters>
  <Application>Microsoft Office Word</Application>
  <DocSecurity>0</DocSecurity>
  <Lines>60</Lines>
  <Paragraphs>16</Paragraphs>
  <ScaleCrop>false</ScaleCrop>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Zina Viziru (2131454)</cp:lastModifiedBy>
  <cp:revision>4</cp:revision>
  <dcterms:created xsi:type="dcterms:W3CDTF">2022-07-05T07:49:00Z</dcterms:created>
  <dcterms:modified xsi:type="dcterms:W3CDTF">2022-07-08T20:02:00Z</dcterms:modified>
</cp:coreProperties>
</file>