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1CA3" w:rsidRDefault="00054920" w:rsidP="00A96AA7">
      <w:pPr>
        <w:pStyle w:val="NoSpacing"/>
        <w:rPr>
          <w:lang w:val="en-GB"/>
        </w:rPr>
      </w:pPr>
      <w:r w:rsidRPr="00054920">
        <w:rPr>
          <w:lang w:val="en-GB"/>
        </w:rPr>
        <w:t>HOW CAN A FOCUS ON TH</w:t>
      </w:r>
      <w:r>
        <w:rPr>
          <w:lang w:val="en-GB"/>
        </w:rPr>
        <w:t>E ‘BODY’ ILLUMINATE OUR UNDERSTANDING OF POWER DYNAMICS?</w:t>
      </w:r>
    </w:p>
    <w:p w:rsidR="00951CA3" w:rsidRDefault="00951CA3" w:rsidP="00A96AA7">
      <w:pPr>
        <w:pStyle w:val="NoSpacing"/>
        <w:rPr>
          <w:sz w:val="28"/>
          <w:szCs w:val="28"/>
          <w:lang w:val="en-GB"/>
        </w:rPr>
      </w:pPr>
    </w:p>
    <w:p w:rsidR="00951CA3" w:rsidRPr="00951CA3" w:rsidRDefault="00951CA3" w:rsidP="00A96AA7">
      <w:pPr>
        <w:pStyle w:val="NoSpacing"/>
        <w:rPr>
          <w:sz w:val="28"/>
          <w:szCs w:val="28"/>
          <w:lang w:val="en-GB"/>
        </w:rPr>
      </w:pPr>
      <w:r>
        <w:rPr>
          <w:sz w:val="28"/>
          <w:szCs w:val="28"/>
          <w:lang w:val="en-GB"/>
        </w:rPr>
        <w:t>The body.</w:t>
      </w:r>
    </w:p>
    <w:p w:rsidR="00054920" w:rsidRPr="008445FF" w:rsidRDefault="00C86682" w:rsidP="00054920">
      <w:pPr>
        <w:rPr>
          <w:lang w:val="en-GB"/>
        </w:rPr>
      </w:pPr>
      <w:r>
        <w:rPr>
          <w:lang w:val="en-GB"/>
        </w:rPr>
        <w:t>In</w:t>
      </w:r>
      <w:r w:rsidR="00DE3075">
        <w:rPr>
          <w:lang w:val="en-GB"/>
        </w:rPr>
        <w:t xml:space="preserve"> this essay I hope to create a </w:t>
      </w:r>
      <w:r>
        <w:rPr>
          <w:lang w:val="en-GB"/>
        </w:rPr>
        <w:t>dialogue</w:t>
      </w:r>
      <w:r w:rsidR="00054920">
        <w:rPr>
          <w:lang w:val="en-GB"/>
        </w:rPr>
        <w:t xml:space="preserve"> </w:t>
      </w:r>
      <w:r w:rsidR="00DE3075">
        <w:rPr>
          <w:lang w:val="en-GB"/>
        </w:rPr>
        <w:t>using predominantly Foucauldian concepts of th</w:t>
      </w:r>
      <w:r w:rsidR="00E22883">
        <w:rPr>
          <w:lang w:val="en-GB"/>
        </w:rPr>
        <w:t>e body</w:t>
      </w:r>
      <w:r w:rsidR="009333EF">
        <w:rPr>
          <w:lang w:val="en-GB"/>
        </w:rPr>
        <w:t>,</w:t>
      </w:r>
      <w:r w:rsidR="00E22883">
        <w:rPr>
          <w:lang w:val="en-GB"/>
        </w:rPr>
        <w:t xml:space="preserve"> its centrality in discourses of</w:t>
      </w:r>
      <w:r w:rsidR="009333EF">
        <w:rPr>
          <w:lang w:val="en-GB"/>
        </w:rPr>
        <w:t xml:space="preserve"> power and the techniques of said power</w:t>
      </w:r>
      <w:r w:rsidR="00E22883">
        <w:rPr>
          <w:lang w:val="en-GB"/>
        </w:rPr>
        <w:t>. Various</w:t>
      </w:r>
      <w:r w:rsidR="00DE3075">
        <w:rPr>
          <w:lang w:val="en-GB"/>
        </w:rPr>
        <w:t xml:space="preserve"> theoretical concepts of </w:t>
      </w:r>
      <w:r w:rsidR="00E22883">
        <w:rPr>
          <w:lang w:val="en-GB"/>
        </w:rPr>
        <w:t xml:space="preserve">power and the body are drawn on utilising </w:t>
      </w:r>
      <w:r w:rsidR="00DE3075">
        <w:rPr>
          <w:lang w:val="en-GB"/>
        </w:rPr>
        <w:t>Marx</w:t>
      </w:r>
      <w:r w:rsidR="005A484B">
        <w:rPr>
          <w:lang w:val="en-GB"/>
        </w:rPr>
        <w:t xml:space="preserve"> and the negative properties of power for the oppressed</w:t>
      </w:r>
      <w:r w:rsidR="00BE3AD6">
        <w:rPr>
          <w:lang w:val="en-GB"/>
        </w:rPr>
        <w:t>,</w:t>
      </w:r>
      <w:r w:rsidR="005A484B">
        <w:rPr>
          <w:lang w:val="en-GB"/>
        </w:rPr>
        <w:t xml:space="preserve"> Durkheim and the social body,</w:t>
      </w:r>
      <w:r w:rsidR="00DE3075">
        <w:rPr>
          <w:lang w:val="en-GB"/>
        </w:rPr>
        <w:t xml:space="preserve"> </w:t>
      </w:r>
      <w:proofErr w:type="spellStart"/>
      <w:r w:rsidR="00DE3075">
        <w:rPr>
          <w:lang w:val="en-GB"/>
        </w:rPr>
        <w:t>Webber</w:t>
      </w:r>
      <w:r w:rsidR="005A484B">
        <w:rPr>
          <w:lang w:val="en-GB"/>
        </w:rPr>
        <w:t>ian</w:t>
      </w:r>
      <w:proofErr w:type="spellEnd"/>
      <w:r w:rsidR="005A484B">
        <w:rPr>
          <w:lang w:val="en-GB"/>
        </w:rPr>
        <w:t xml:space="preserve"> equating of power</w:t>
      </w:r>
      <w:r w:rsidR="00DE3075">
        <w:rPr>
          <w:lang w:val="en-GB"/>
        </w:rPr>
        <w:t xml:space="preserve"> and</w:t>
      </w:r>
      <w:r w:rsidR="005A484B">
        <w:rPr>
          <w:lang w:val="en-GB"/>
        </w:rPr>
        <w:t xml:space="preserve"> violence and</w:t>
      </w:r>
      <w:r w:rsidR="00DE3075">
        <w:rPr>
          <w:lang w:val="en-GB"/>
        </w:rPr>
        <w:t xml:space="preserve"> </w:t>
      </w:r>
      <w:proofErr w:type="spellStart"/>
      <w:r w:rsidR="00DE3075">
        <w:rPr>
          <w:lang w:val="en-GB"/>
        </w:rPr>
        <w:t>Mauss</w:t>
      </w:r>
      <w:r w:rsidR="00FD16CF">
        <w:rPr>
          <w:lang w:val="en-GB"/>
        </w:rPr>
        <w:t>’s</w:t>
      </w:r>
      <w:proofErr w:type="spellEnd"/>
      <w:r w:rsidR="00FD16CF">
        <w:rPr>
          <w:lang w:val="en-GB"/>
        </w:rPr>
        <w:t xml:space="preserve"> techniques of the</w:t>
      </w:r>
      <w:r w:rsidR="00BE3AD6">
        <w:rPr>
          <w:lang w:val="en-GB"/>
        </w:rPr>
        <w:t xml:space="preserve"> body in the</w:t>
      </w:r>
      <w:r w:rsidR="00DE3075">
        <w:rPr>
          <w:lang w:val="en-GB"/>
        </w:rPr>
        <w:t xml:space="preserve"> detailing of ethnographies. By drawing attention to the </w:t>
      </w:r>
      <w:r w:rsidR="00054920">
        <w:rPr>
          <w:lang w:val="en-GB"/>
        </w:rPr>
        <w:t>body</w:t>
      </w:r>
      <w:r w:rsidR="00DE3075">
        <w:rPr>
          <w:lang w:val="en-GB"/>
        </w:rPr>
        <w:t xml:space="preserve"> a</w:t>
      </w:r>
      <w:r w:rsidR="001D7366">
        <w:rPr>
          <w:lang w:val="en-GB"/>
        </w:rPr>
        <w:t>s beyond just a biological entity,</w:t>
      </w:r>
      <w:r w:rsidR="00DE3075">
        <w:rPr>
          <w:lang w:val="en-GB"/>
        </w:rPr>
        <w:t xml:space="preserve"> and how</w:t>
      </w:r>
      <w:r w:rsidR="001D7366">
        <w:rPr>
          <w:lang w:val="en-GB"/>
        </w:rPr>
        <w:t xml:space="preserve"> it</w:t>
      </w:r>
      <w:r w:rsidR="00A96AA7">
        <w:rPr>
          <w:lang w:val="en-GB"/>
        </w:rPr>
        <w:t xml:space="preserve"> is a</w:t>
      </w:r>
      <w:r w:rsidR="001D7366">
        <w:rPr>
          <w:lang w:val="en-GB"/>
        </w:rPr>
        <w:t>t</w:t>
      </w:r>
      <w:r w:rsidR="00A96AA7">
        <w:rPr>
          <w:lang w:val="en-GB"/>
        </w:rPr>
        <w:t xml:space="preserve"> once a cultural construc</w:t>
      </w:r>
      <w:r w:rsidR="00E22883">
        <w:rPr>
          <w:lang w:val="en-GB"/>
        </w:rPr>
        <w:t xml:space="preserve">t, </w:t>
      </w:r>
      <w:r w:rsidR="00A96AA7">
        <w:rPr>
          <w:lang w:val="en-GB"/>
        </w:rPr>
        <w:t>an amalgamation of social roles</w:t>
      </w:r>
      <w:r w:rsidR="001D7366">
        <w:rPr>
          <w:lang w:val="en-GB"/>
        </w:rPr>
        <w:t>,</w:t>
      </w:r>
      <w:r w:rsidR="00DE3075">
        <w:rPr>
          <w:lang w:val="en-GB"/>
        </w:rPr>
        <w:t xml:space="preserve"> how</w:t>
      </w:r>
      <w:r w:rsidR="00A96AA7">
        <w:rPr>
          <w:lang w:val="en-GB"/>
        </w:rPr>
        <w:t xml:space="preserve"> it</w:t>
      </w:r>
      <w:r w:rsidR="00054920">
        <w:rPr>
          <w:lang w:val="en-GB"/>
        </w:rPr>
        <w:t xml:space="preserve"> constitutes both a political</w:t>
      </w:r>
      <w:r w:rsidR="005F3B5B">
        <w:rPr>
          <w:lang w:val="en-GB"/>
        </w:rPr>
        <w:t xml:space="preserve"> and public self</w:t>
      </w:r>
      <w:r w:rsidR="008014FE">
        <w:rPr>
          <w:lang w:val="en-GB"/>
        </w:rPr>
        <w:t>,</w:t>
      </w:r>
      <w:r w:rsidR="005F3B5B">
        <w:rPr>
          <w:lang w:val="en-GB"/>
        </w:rPr>
        <w:t xml:space="preserve"> and</w:t>
      </w:r>
      <w:r w:rsidR="008445FF">
        <w:rPr>
          <w:lang w:val="en-GB"/>
        </w:rPr>
        <w:t xml:space="preserve"> </w:t>
      </w:r>
      <w:r w:rsidR="00DE3075">
        <w:rPr>
          <w:lang w:val="en-GB"/>
        </w:rPr>
        <w:t xml:space="preserve">how </w:t>
      </w:r>
      <w:r w:rsidR="008445FF">
        <w:rPr>
          <w:lang w:val="en-GB"/>
        </w:rPr>
        <w:t>as ‘the lived body self’</w:t>
      </w:r>
      <w:r w:rsidR="005F3B5B">
        <w:rPr>
          <w:lang w:val="en-GB"/>
        </w:rPr>
        <w:t xml:space="preserve"> </w:t>
      </w:r>
      <w:r w:rsidR="008445FF">
        <w:rPr>
          <w:lang w:val="en-GB"/>
        </w:rPr>
        <w:t>(</w:t>
      </w:r>
      <w:proofErr w:type="spellStart"/>
      <w:r w:rsidR="008445FF">
        <w:rPr>
          <w:lang w:val="en-GB"/>
        </w:rPr>
        <w:t>Scheper</w:t>
      </w:r>
      <w:proofErr w:type="spellEnd"/>
      <w:r w:rsidR="008445FF">
        <w:rPr>
          <w:lang w:val="en-GB"/>
        </w:rPr>
        <w:t xml:space="preserve"> Hughes 2000) </w:t>
      </w:r>
      <w:r w:rsidR="005F3B5B">
        <w:rPr>
          <w:lang w:val="en-GB"/>
        </w:rPr>
        <w:t>it embodies a multitude of emotions</w:t>
      </w:r>
      <w:r w:rsidR="00E22883">
        <w:rPr>
          <w:lang w:val="en-GB"/>
        </w:rPr>
        <w:t xml:space="preserve"> we can see how dynamics of power operate through and on the body</w:t>
      </w:r>
      <w:r w:rsidR="00DE3075">
        <w:rPr>
          <w:lang w:val="en-GB"/>
        </w:rPr>
        <w:t>.</w:t>
      </w:r>
      <w:r w:rsidR="002103D5">
        <w:rPr>
          <w:lang w:val="en-GB"/>
        </w:rPr>
        <w:t xml:space="preserve"> </w:t>
      </w:r>
    </w:p>
    <w:p w:rsidR="00E334F2" w:rsidRDefault="00E334F2" w:rsidP="00054920">
      <w:pPr>
        <w:rPr>
          <w:lang w:val="en-GB"/>
        </w:rPr>
      </w:pPr>
    </w:p>
    <w:p w:rsidR="00E334F2" w:rsidRDefault="00D13B96" w:rsidP="00054920">
      <w:pPr>
        <w:rPr>
          <w:sz w:val="28"/>
          <w:szCs w:val="28"/>
          <w:lang w:val="en-GB"/>
        </w:rPr>
      </w:pPr>
      <w:r>
        <w:rPr>
          <w:sz w:val="28"/>
          <w:szCs w:val="28"/>
          <w:lang w:val="en-GB"/>
        </w:rPr>
        <w:t>The body</w:t>
      </w:r>
      <w:r w:rsidR="0084626D">
        <w:rPr>
          <w:sz w:val="28"/>
          <w:szCs w:val="28"/>
          <w:lang w:val="en-GB"/>
        </w:rPr>
        <w:t xml:space="preserve"> and power</w:t>
      </w:r>
      <w:r>
        <w:rPr>
          <w:sz w:val="28"/>
          <w:szCs w:val="28"/>
          <w:lang w:val="en-GB"/>
        </w:rPr>
        <w:t xml:space="preserve"> in </w:t>
      </w:r>
      <w:r w:rsidR="00E334F2">
        <w:rPr>
          <w:sz w:val="28"/>
          <w:szCs w:val="28"/>
          <w:lang w:val="en-GB"/>
        </w:rPr>
        <w:t>stateless societies</w:t>
      </w:r>
      <w:r w:rsidR="009F0034">
        <w:rPr>
          <w:sz w:val="28"/>
          <w:szCs w:val="28"/>
          <w:lang w:val="en-GB"/>
        </w:rPr>
        <w:t>.</w:t>
      </w:r>
    </w:p>
    <w:p w:rsidR="00F564C7" w:rsidRDefault="009F0034" w:rsidP="00054920">
      <w:pPr>
        <w:rPr>
          <w:lang w:val="en-GB"/>
        </w:rPr>
      </w:pPr>
      <w:r>
        <w:rPr>
          <w:sz w:val="28"/>
          <w:szCs w:val="28"/>
          <w:lang w:val="en-GB"/>
        </w:rPr>
        <w:t>“</w:t>
      </w:r>
      <w:r>
        <w:rPr>
          <w:lang w:val="en-GB"/>
        </w:rPr>
        <w:t xml:space="preserve">The political organisation of a society is that aspect of the total organisation which is concerned with the control and regulation of the use of physical force’’ (Fortes and Evans-Pritchard </w:t>
      </w:r>
      <w:proofErr w:type="gramStart"/>
      <w:r>
        <w:rPr>
          <w:lang w:val="en-GB"/>
        </w:rPr>
        <w:t>1987:xxiii</w:t>
      </w:r>
      <w:proofErr w:type="gramEnd"/>
      <w:r>
        <w:rPr>
          <w:lang w:val="en-GB"/>
        </w:rPr>
        <w:t>). Inspired by Weber</w:t>
      </w:r>
      <w:r w:rsidR="00124740">
        <w:rPr>
          <w:lang w:val="en-GB"/>
        </w:rPr>
        <w:t>,</w:t>
      </w:r>
      <w:r>
        <w:rPr>
          <w:lang w:val="en-GB"/>
        </w:rPr>
        <w:t xml:space="preserve"> this identifies political power with the use of violence, coercive methods and the subordination of</w:t>
      </w:r>
      <w:r w:rsidR="00124740">
        <w:rPr>
          <w:lang w:val="en-GB"/>
        </w:rPr>
        <w:t xml:space="preserve"> society to the political framework (Gledhill 1994)</w:t>
      </w:r>
      <w:r w:rsidR="00296A5D">
        <w:rPr>
          <w:lang w:val="en-GB"/>
        </w:rPr>
        <w:t>.</w:t>
      </w:r>
      <w:r w:rsidR="00D13B96">
        <w:rPr>
          <w:lang w:val="en-GB"/>
        </w:rPr>
        <w:t xml:space="preserve"> </w:t>
      </w:r>
      <w:r w:rsidR="00C32D7E">
        <w:rPr>
          <w:lang w:val="en-GB"/>
        </w:rPr>
        <w:t xml:space="preserve"> </w:t>
      </w:r>
      <w:proofErr w:type="spellStart"/>
      <w:r w:rsidR="00C32D7E">
        <w:rPr>
          <w:lang w:val="en-GB"/>
        </w:rPr>
        <w:t>Clastares</w:t>
      </w:r>
      <w:proofErr w:type="spellEnd"/>
      <w:r w:rsidR="00C32D7E">
        <w:rPr>
          <w:lang w:val="en-GB"/>
        </w:rPr>
        <w:t xml:space="preserve"> (1977) concerned with this generalising statement,</w:t>
      </w:r>
      <w:r w:rsidR="00DE3075">
        <w:rPr>
          <w:lang w:val="en-GB"/>
        </w:rPr>
        <w:t xml:space="preserve"> states that many small-</w:t>
      </w:r>
      <w:r w:rsidR="008E639B">
        <w:rPr>
          <w:lang w:val="en-GB"/>
        </w:rPr>
        <w:t>scale</w:t>
      </w:r>
      <w:r w:rsidR="00124740">
        <w:rPr>
          <w:lang w:val="en-GB"/>
        </w:rPr>
        <w:t xml:space="preserve"> societies have no recognizable political framewor</w:t>
      </w:r>
      <w:r w:rsidR="00C94AB6">
        <w:rPr>
          <w:lang w:val="en-GB"/>
        </w:rPr>
        <w:t>k and exist without the division</w:t>
      </w:r>
      <w:r w:rsidR="004B398B">
        <w:rPr>
          <w:lang w:val="en-GB"/>
        </w:rPr>
        <w:t xml:space="preserve"> and the extreme</w:t>
      </w:r>
      <w:r w:rsidR="00C94AB6">
        <w:rPr>
          <w:lang w:val="en-GB"/>
        </w:rPr>
        <w:t xml:space="preserve"> inequalities that are inevitably created by a political system</w:t>
      </w:r>
      <w:r w:rsidR="00124740">
        <w:rPr>
          <w:lang w:val="en-GB"/>
        </w:rPr>
        <w:t xml:space="preserve"> </w:t>
      </w:r>
      <w:r w:rsidR="004B398B">
        <w:rPr>
          <w:lang w:val="en-GB"/>
        </w:rPr>
        <w:t>built on either coercive or op</w:t>
      </w:r>
      <w:r w:rsidR="000B44D4">
        <w:rPr>
          <w:lang w:val="en-GB"/>
        </w:rPr>
        <w:t>pressive power.</w:t>
      </w:r>
      <w:r w:rsidR="00FC350B">
        <w:rPr>
          <w:lang w:val="en-GB"/>
        </w:rPr>
        <w:t xml:space="preserve"> </w:t>
      </w:r>
      <w:proofErr w:type="spellStart"/>
      <w:r w:rsidR="00FC350B">
        <w:rPr>
          <w:lang w:val="en-GB"/>
        </w:rPr>
        <w:t>Venekl</w:t>
      </w:r>
      <w:r w:rsidR="00D827C9">
        <w:rPr>
          <w:lang w:val="en-GB"/>
        </w:rPr>
        <w:t>asen</w:t>
      </w:r>
      <w:proofErr w:type="spellEnd"/>
      <w:r w:rsidR="00D827C9">
        <w:rPr>
          <w:lang w:val="en-GB"/>
        </w:rPr>
        <w:t xml:space="preserve"> and Miller (2002) theories of power stand in contestation of this concept as</w:t>
      </w:r>
      <w:r w:rsidR="00FC350B">
        <w:rPr>
          <w:lang w:val="en-GB"/>
        </w:rPr>
        <w:t xml:space="preserve"> power </w:t>
      </w:r>
      <w:r w:rsidR="00FC350B">
        <w:rPr>
          <w:lang w:val="en-GB"/>
        </w:rPr>
        <w:lastRenderedPageBreak/>
        <w:t>changes in context and circumstances</w:t>
      </w:r>
      <w:r w:rsidR="00D827C9">
        <w:rPr>
          <w:lang w:val="en-GB"/>
        </w:rPr>
        <w:t>,</w:t>
      </w:r>
      <w:r w:rsidR="00FC350B">
        <w:rPr>
          <w:lang w:val="en-GB"/>
        </w:rPr>
        <w:t xml:space="preserve"> and that power can be defined as to the degree of control one has over resources</w:t>
      </w:r>
      <w:r w:rsidR="003976AF">
        <w:rPr>
          <w:lang w:val="en-GB"/>
        </w:rPr>
        <w:t xml:space="preserve"> and the subsequent subordination of those without</w:t>
      </w:r>
      <w:r w:rsidR="008E748A">
        <w:rPr>
          <w:lang w:val="en-GB"/>
        </w:rPr>
        <w:t>.</w:t>
      </w:r>
      <w:r w:rsidR="00D13B96">
        <w:rPr>
          <w:lang w:val="en-GB"/>
        </w:rPr>
        <w:t xml:space="preserve"> </w:t>
      </w:r>
      <w:proofErr w:type="spellStart"/>
      <w:r w:rsidR="00D827C9">
        <w:rPr>
          <w:lang w:val="en-GB"/>
        </w:rPr>
        <w:t>Herdt</w:t>
      </w:r>
      <w:r w:rsidR="003976AF">
        <w:rPr>
          <w:lang w:val="en-GB"/>
        </w:rPr>
        <w:t>’s</w:t>
      </w:r>
      <w:proofErr w:type="spellEnd"/>
      <w:r w:rsidR="00D827C9">
        <w:rPr>
          <w:lang w:val="en-GB"/>
        </w:rPr>
        <w:t xml:space="preserve"> (2002) ethnography of the</w:t>
      </w:r>
      <w:r w:rsidR="00936FC9">
        <w:rPr>
          <w:lang w:val="en-GB"/>
        </w:rPr>
        <w:t xml:space="preserve"> </w:t>
      </w:r>
      <w:proofErr w:type="spellStart"/>
      <w:r w:rsidR="00936FC9">
        <w:rPr>
          <w:lang w:val="en-GB"/>
        </w:rPr>
        <w:t>Sambia</w:t>
      </w:r>
      <w:proofErr w:type="spellEnd"/>
      <w:r w:rsidR="00271989">
        <w:rPr>
          <w:lang w:val="en-GB"/>
        </w:rPr>
        <w:t>,</w:t>
      </w:r>
      <w:r w:rsidR="003976AF">
        <w:rPr>
          <w:lang w:val="en-GB"/>
        </w:rPr>
        <w:t xml:space="preserve"> positions their power as</w:t>
      </w:r>
      <w:r w:rsidR="00936FC9">
        <w:rPr>
          <w:lang w:val="en-GB"/>
        </w:rPr>
        <w:t xml:space="preserve"> infinitely equated to masculinity</w:t>
      </w:r>
      <w:r w:rsidR="009A4724">
        <w:rPr>
          <w:lang w:val="en-GB"/>
        </w:rPr>
        <w:t xml:space="preserve"> and the ethic of </w:t>
      </w:r>
      <w:proofErr w:type="spellStart"/>
      <w:r w:rsidR="009A4724" w:rsidRPr="009A4724">
        <w:rPr>
          <w:i/>
          <w:lang w:val="en-GB"/>
        </w:rPr>
        <w:t>jerungdu</w:t>
      </w:r>
      <w:proofErr w:type="spellEnd"/>
      <w:r w:rsidR="00936FC9">
        <w:rPr>
          <w:lang w:val="en-GB"/>
        </w:rPr>
        <w:t>, with men confronting one another in the context of relationships of power. The prowess of men</w:t>
      </w:r>
      <w:r w:rsidR="009A4724">
        <w:rPr>
          <w:lang w:val="en-GB"/>
        </w:rPr>
        <w:t xml:space="preserve"> is based on their ability to</w:t>
      </w:r>
      <w:r w:rsidR="005C7BB2">
        <w:rPr>
          <w:lang w:val="en-GB"/>
        </w:rPr>
        <w:t xml:space="preserve"> bodily</w:t>
      </w:r>
      <w:r w:rsidR="009A4724">
        <w:rPr>
          <w:lang w:val="en-GB"/>
        </w:rPr>
        <w:t xml:space="preserve"> dominate others</w:t>
      </w:r>
      <w:r w:rsidR="00503364">
        <w:rPr>
          <w:lang w:val="en-GB"/>
        </w:rPr>
        <w:t>, though m</w:t>
      </w:r>
      <w:r w:rsidR="009A4724">
        <w:rPr>
          <w:lang w:val="en-GB"/>
        </w:rPr>
        <w:t>asculine power is only fully recognized once a man is wedded</w:t>
      </w:r>
      <w:r w:rsidR="00F677D5">
        <w:rPr>
          <w:lang w:val="en-GB"/>
        </w:rPr>
        <w:t>,</w:t>
      </w:r>
      <w:r w:rsidR="009A4724">
        <w:rPr>
          <w:lang w:val="en-GB"/>
        </w:rPr>
        <w:t xml:space="preserve"> with infant betrothal (</w:t>
      </w:r>
      <w:proofErr w:type="spellStart"/>
      <w:r w:rsidR="009A4724" w:rsidRPr="009A4724">
        <w:rPr>
          <w:i/>
          <w:lang w:val="en-GB"/>
        </w:rPr>
        <w:t>ichinyu</w:t>
      </w:r>
      <w:proofErr w:type="spellEnd"/>
      <w:r w:rsidR="009A4724">
        <w:rPr>
          <w:i/>
          <w:lang w:val="en-GB"/>
        </w:rPr>
        <w:t>)</w:t>
      </w:r>
      <w:r w:rsidR="00F677D5">
        <w:rPr>
          <w:i/>
          <w:lang w:val="en-GB"/>
        </w:rPr>
        <w:t xml:space="preserve"> </w:t>
      </w:r>
      <w:r w:rsidR="00F677D5">
        <w:rPr>
          <w:lang w:val="en-GB"/>
        </w:rPr>
        <w:t>b</w:t>
      </w:r>
      <w:r w:rsidR="0084626D">
        <w:rPr>
          <w:lang w:val="en-GB"/>
        </w:rPr>
        <w:t>etween clans b</w:t>
      </w:r>
      <w:r w:rsidR="00F677D5">
        <w:rPr>
          <w:lang w:val="en-GB"/>
        </w:rPr>
        <w:t xml:space="preserve">eing greatly favoured as it </w:t>
      </w:r>
      <w:r w:rsidR="0084626D">
        <w:rPr>
          <w:lang w:val="en-GB"/>
        </w:rPr>
        <w:t>allows for</w:t>
      </w:r>
      <w:r w:rsidR="00F677D5">
        <w:rPr>
          <w:lang w:val="en-GB"/>
        </w:rPr>
        <w:t xml:space="preserve"> political alignments</w:t>
      </w:r>
      <w:r w:rsidR="009A4724">
        <w:rPr>
          <w:lang w:val="en-GB"/>
        </w:rPr>
        <w:t xml:space="preserve"> </w:t>
      </w:r>
      <w:r w:rsidR="00F677D5">
        <w:rPr>
          <w:lang w:val="en-GB"/>
        </w:rPr>
        <w:t>thus adding to the status of the great man</w:t>
      </w:r>
      <w:r w:rsidR="00C13CB7">
        <w:rPr>
          <w:lang w:val="en-GB"/>
        </w:rPr>
        <w:t xml:space="preserve"> (</w:t>
      </w:r>
      <w:proofErr w:type="spellStart"/>
      <w:r w:rsidR="00C13CB7">
        <w:rPr>
          <w:lang w:val="en-GB"/>
        </w:rPr>
        <w:t>Herdt</w:t>
      </w:r>
      <w:proofErr w:type="spellEnd"/>
      <w:r w:rsidR="00C13CB7">
        <w:rPr>
          <w:lang w:val="en-GB"/>
        </w:rPr>
        <w:t xml:space="preserve"> 2000)</w:t>
      </w:r>
      <w:r w:rsidR="00F677D5">
        <w:rPr>
          <w:lang w:val="en-GB"/>
        </w:rPr>
        <w:t xml:space="preserve">. Polygyny also allows powerful men to take several wives at the expense of </w:t>
      </w:r>
      <w:r w:rsidR="00C13CB7">
        <w:rPr>
          <w:lang w:val="en-GB"/>
        </w:rPr>
        <w:t>weaker men, t</w:t>
      </w:r>
      <w:r w:rsidR="00F677D5">
        <w:rPr>
          <w:lang w:val="en-GB"/>
        </w:rPr>
        <w:t>hus</w:t>
      </w:r>
      <w:r w:rsidR="000B44D4">
        <w:rPr>
          <w:lang w:val="en-GB"/>
        </w:rPr>
        <w:t>,</w:t>
      </w:r>
      <w:r w:rsidR="00F677D5">
        <w:rPr>
          <w:lang w:val="en-GB"/>
        </w:rPr>
        <w:t xml:space="preserve"> men gain greater power through the control of women and reproduction</w:t>
      </w:r>
      <w:r w:rsidR="007A3A47">
        <w:rPr>
          <w:lang w:val="en-GB"/>
        </w:rPr>
        <w:t xml:space="preserve"> (</w:t>
      </w:r>
      <w:proofErr w:type="spellStart"/>
      <w:r w:rsidR="007A3A47">
        <w:rPr>
          <w:lang w:val="en-GB"/>
        </w:rPr>
        <w:t>Herdt</w:t>
      </w:r>
      <w:proofErr w:type="spellEnd"/>
      <w:r w:rsidR="007A3A47">
        <w:rPr>
          <w:lang w:val="en-GB"/>
        </w:rPr>
        <w:t xml:space="preserve"> 2002:35-41)</w:t>
      </w:r>
      <w:r w:rsidR="00F677D5">
        <w:rPr>
          <w:lang w:val="en-GB"/>
        </w:rPr>
        <w:t>.</w:t>
      </w:r>
      <w:r w:rsidR="00E13287">
        <w:rPr>
          <w:lang w:val="en-GB"/>
        </w:rPr>
        <w:t xml:space="preserve"> These relations of power whilst not embedded in law are embedded in custom through relations of power.</w:t>
      </w:r>
      <w:r w:rsidR="00936FC9">
        <w:rPr>
          <w:lang w:val="en-GB"/>
        </w:rPr>
        <w:t xml:space="preserve"> </w:t>
      </w:r>
      <w:r w:rsidR="0084626D">
        <w:rPr>
          <w:lang w:val="en-GB"/>
        </w:rPr>
        <w:t>Therefore, in this</w:t>
      </w:r>
      <w:r w:rsidR="00F564C7">
        <w:rPr>
          <w:lang w:val="en-GB"/>
        </w:rPr>
        <w:t xml:space="preserve"> cultural</w:t>
      </w:r>
      <w:r w:rsidR="0084626D">
        <w:rPr>
          <w:lang w:val="en-GB"/>
        </w:rPr>
        <w:t xml:space="preserve"> context</w:t>
      </w:r>
      <w:r w:rsidR="00271989">
        <w:rPr>
          <w:lang w:val="en-GB"/>
        </w:rPr>
        <w:t>,</w:t>
      </w:r>
      <w:r w:rsidR="0084626D">
        <w:rPr>
          <w:lang w:val="en-GB"/>
        </w:rPr>
        <w:t xml:space="preserve"> power</w:t>
      </w:r>
      <w:r w:rsidR="0072376B">
        <w:rPr>
          <w:lang w:val="en-GB"/>
        </w:rPr>
        <w:t xml:space="preserve"> is both oppressive and coercive,</w:t>
      </w:r>
      <w:r w:rsidR="0084626D">
        <w:rPr>
          <w:lang w:val="en-GB"/>
        </w:rPr>
        <w:t xml:space="preserve"> though not absolute</w:t>
      </w:r>
      <w:r w:rsidR="002B61AE">
        <w:rPr>
          <w:lang w:val="en-GB"/>
        </w:rPr>
        <w:t xml:space="preserve"> nor structured in a recognisably ‘Western’ political framework</w:t>
      </w:r>
      <w:r w:rsidR="00271989">
        <w:rPr>
          <w:lang w:val="en-GB"/>
        </w:rPr>
        <w:t>. I</w:t>
      </w:r>
      <w:r w:rsidR="0072376B">
        <w:rPr>
          <w:lang w:val="en-GB"/>
        </w:rPr>
        <w:t>t</w:t>
      </w:r>
      <w:r w:rsidR="0084626D">
        <w:rPr>
          <w:lang w:val="en-GB"/>
        </w:rPr>
        <w:t xml:space="preserve"> is exercised through unequally distributed resource</w:t>
      </w:r>
      <w:r w:rsidR="00F564C7">
        <w:rPr>
          <w:lang w:val="en-GB"/>
        </w:rPr>
        <w:t>s (</w:t>
      </w:r>
      <w:proofErr w:type="spellStart"/>
      <w:r w:rsidR="00F564C7">
        <w:rPr>
          <w:lang w:val="en-GB"/>
        </w:rPr>
        <w:t>Veneklasen</w:t>
      </w:r>
      <w:proofErr w:type="spellEnd"/>
      <w:r w:rsidR="00F564C7">
        <w:rPr>
          <w:lang w:val="en-GB"/>
        </w:rPr>
        <w:t xml:space="preserve"> and Miller (20</w:t>
      </w:r>
      <w:r w:rsidR="00C13CB7">
        <w:rPr>
          <w:lang w:val="en-GB"/>
        </w:rPr>
        <w:t>02)</w:t>
      </w:r>
      <w:r w:rsidR="00F564C7">
        <w:rPr>
          <w:lang w:val="en-GB"/>
        </w:rPr>
        <w:t>.</w:t>
      </w:r>
    </w:p>
    <w:p w:rsidR="005C7BB2" w:rsidRPr="005C7BB2" w:rsidRDefault="005C7BB2" w:rsidP="00054920">
      <w:pPr>
        <w:rPr>
          <w:lang w:val="en-GB"/>
        </w:rPr>
      </w:pPr>
    </w:p>
    <w:p w:rsidR="00E572CD" w:rsidRDefault="0026384E" w:rsidP="00054920">
      <w:pPr>
        <w:rPr>
          <w:sz w:val="28"/>
          <w:szCs w:val="28"/>
          <w:lang w:val="en-GB"/>
        </w:rPr>
      </w:pPr>
      <w:r>
        <w:rPr>
          <w:sz w:val="28"/>
          <w:szCs w:val="28"/>
          <w:lang w:val="en-GB"/>
        </w:rPr>
        <w:t xml:space="preserve">The creation </w:t>
      </w:r>
      <w:r w:rsidR="001D7366">
        <w:rPr>
          <w:sz w:val="28"/>
          <w:szCs w:val="28"/>
          <w:lang w:val="en-GB"/>
        </w:rPr>
        <w:t xml:space="preserve">of </w:t>
      </w:r>
      <w:r w:rsidR="00E572CD">
        <w:rPr>
          <w:sz w:val="28"/>
          <w:szCs w:val="28"/>
          <w:lang w:val="en-GB"/>
        </w:rPr>
        <w:t>states and contextualized conflict.</w:t>
      </w:r>
    </w:p>
    <w:p w:rsidR="009F0034" w:rsidRDefault="004B398B" w:rsidP="00054920">
      <w:pPr>
        <w:rPr>
          <w:lang w:val="en-GB"/>
        </w:rPr>
      </w:pPr>
      <w:proofErr w:type="spellStart"/>
      <w:r>
        <w:rPr>
          <w:lang w:val="en-GB"/>
        </w:rPr>
        <w:t>Clastares</w:t>
      </w:r>
      <w:proofErr w:type="spellEnd"/>
      <w:r>
        <w:rPr>
          <w:lang w:val="en-GB"/>
        </w:rPr>
        <w:t xml:space="preserve"> </w:t>
      </w:r>
      <w:r w:rsidR="00E572CD">
        <w:rPr>
          <w:lang w:val="en-GB"/>
        </w:rPr>
        <w:t xml:space="preserve">(1977) </w:t>
      </w:r>
      <w:r>
        <w:rPr>
          <w:lang w:val="en-GB"/>
        </w:rPr>
        <w:t>sees the amalgamation of territories and peoples into states as “the first crucial rupture in human history’’ (Gledhill 1994:14)</w:t>
      </w:r>
      <w:r w:rsidR="00296A5D">
        <w:rPr>
          <w:lang w:val="en-GB"/>
        </w:rPr>
        <w:t xml:space="preserve">. Conflicts between those in governance of these ‘states’ and those bodies forcefully </w:t>
      </w:r>
      <w:r w:rsidR="00B0764E">
        <w:rPr>
          <w:lang w:val="en-GB"/>
        </w:rPr>
        <w:t>coalesced however need to be contextualized</w:t>
      </w:r>
      <w:r w:rsidR="00D21187">
        <w:rPr>
          <w:lang w:val="en-GB"/>
        </w:rPr>
        <w:t>. Power is an integral part of politics, it is multi-layered and experienced as a global dynamic, and on national, local, and familial levels</w:t>
      </w:r>
      <w:r w:rsidR="00CB18EB">
        <w:rPr>
          <w:lang w:val="en-GB"/>
        </w:rPr>
        <w:t xml:space="preserve"> (</w:t>
      </w:r>
      <w:proofErr w:type="spellStart"/>
      <w:r w:rsidR="00CB18EB">
        <w:rPr>
          <w:lang w:val="en-GB"/>
        </w:rPr>
        <w:t>Veneklasen</w:t>
      </w:r>
      <w:proofErr w:type="spellEnd"/>
      <w:r w:rsidR="00CB18EB">
        <w:rPr>
          <w:lang w:val="en-GB"/>
        </w:rPr>
        <w:t xml:space="preserve"> and Miller 2002). By contextualizing</w:t>
      </w:r>
      <w:r w:rsidR="003E0C8A">
        <w:rPr>
          <w:lang w:val="en-GB"/>
        </w:rPr>
        <w:t xml:space="preserve"> conflict and placing it in its</w:t>
      </w:r>
      <w:r w:rsidR="003E6ECF">
        <w:rPr>
          <w:lang w:val="en-GB"/>
        </w:rPr>
        <w:t xml:space="preserve"> cultural and historical setting we can see how various actors manipulate and contest the power dynamics (Gledhill </w:t>
      </w:r>
      <w:r w:rsidR="0072376B">
        <w:rPr>
          <w:lang w:val="en-GB"/>
        </w:rPr>
        <w:t xml:space="preserve">1994). </w:t>
      </w:r>
      <w:r w:rsidR="00585828">
        <w:rPr>
          <w:lang w:val="en-GB"/>
        </w:rPr>
        <w:t xml:space="preserve">Giddens (1985) describes how the governmental apparatus of </w:t>
      </w:r>
      <w:r w:rsidR="00585828">
        <w:rPr>
          <w:lang w:val="en-GB"/>
        </w:rPr>
        <w:lastRenderedPageBreak/>
        <w:t xml:space="preserve">the modern state </w:t>
      </w:r>
      <w:r w:rsidR="007A3A47">
        <w:rPr>
          <w:lang w:val="en-GB"/>
        </w:rPr>
        <w:t>‘</w:t>
      </w:r>
      <w:r w:rsidR="00585828">
        <w:rPr>
          <w:lang w:val="en-GB"/>
        </w:rPr>
        <w:t>penetrates</w:t>
      </w:r>
      <w:r w:rsidR="007A3A47">
        <w:rPr>
          <w:lang w:val="en-GB"/>
        </w:rPr>
        <w:t>’</w:t>
      </w:r>
      <w:r w:rsidR="00585828">
        <w:rPr>
          <w:lang w:val="en-GB"/>
        </w:rPr>
        <w:t xml:space="preserve"> into everyday arenas of life. The emergence of the</w:t>
      </w:r>
      <w:r w:rsidR="00A86B53">
        <w:rPr>
          <w:lang w:val="en-GB"/>
        </w:rPr>
        <w:t xml:space="preserve"> ‘modern’</w:t>
      </w:r>
      <w:r w:rsidR="00585828">
        <w:rPr>
          <w:lang w:val="en-GB"/>
        </w:rPr>
        <w:t xml:space="preserve"> state as </w:t>
      </w:r>
      <w:r w:rsidR="000964D5">
        <w:rPr>
          <w:lang w:val="en-GB"/>
        </w:rPr>
        <w:t>the sole source of law, and the legitimate holder of</w:t>
      </w:r>
      <w:r w:rsidR="00A86B53">
        <w:rPr>
          <w:lang w:val="en-GB"/>
        </w:rPr>
        <w:t xml:space="preserve"> military force</w:t>
      </w:r>
      <w:r w:rsidR="000964D5">
        <w:rPr>
          <w:lang w:val="en-GB"/>
        </w:rPr>
        <w:t xml:space="preserve"> means that persons within the state are constrained to pursue their concerns through the domains of the state</w:t>
      </w:r>
      <w:r w:rsidR="00733B1F">
        <w:rPr>
          <w:lang w:val="en-GB"/>
        </w:rPr>
        <w:t xml:space="preserve"> (</w:t>
      </w:r>
      <w:proofErr w:type="spellStart"/>
      <w:r w:rsidR="00733B1F">
        <w:rPr>
          <w:lang w:val="en-GB"/>
        </w:rPr>
        <w:t>Asad</w:t>
      </w:r>
      <w:proofErr w:type="spellEnd"/>
      <w:r w:rsidR="00733B1F">
        <w:rPr>
          <w:lang w:val="en-GB"/>
        </w:rPr>
        <w:t xml:space="preserve"> 1992). </w:t>
      </w:r>
      <w:proofErr w:type="spellStart"/>
      <w:r w:rsidR="00733B1F">
        <w:rPr>
          <w:lang w:val="en-GB"/>
        </w:rPr>
        <w:t>Asad</w:t>
      </w:r>
      <w:proofErr w:type="spellEnd"/>
      <w:r w:rsidR="00733B1F">
        <w:rPr>
          <w:lang w:val="en-GB"/>
        </w:rPr>
        <w:t xml:space="preserve"> (1992) describes r</w:t>
      </w:r>
      <w:r w:rsidR="000964D5">
        <w:rPr>
          <w:lang w:val="en-GB"/>
        </w:rPr>
        <w:t>epressive regimes</w:t>
      </w:r>
      <w:r w:rsidR="00733B1F">
        <w:rPr>
          <w:lang w:val="en-GB"/>
        </w:rPr>
        <w:t xml:space="preserve"> as states which have failed to develop the infrastructure needed to affect the social control gained through penetration into the everyday social sphere of c</w:t>
      </w:r>
      <w:r w:rsidR="007A3A47">
        <w:rPr>
          <w:lang w:val="en-GB"/>
        </w:rPr>
        <w:t>ivilians. Scott (1985) states that the mass mobilization</w:t>
      </w:r>
      <w:r w:rsidR="00D5645F">
        <w:rPr>
          <w:lang w:val="en-GB"/>
        </w:rPr>
        <w:t xml:space="preserve"> of peasant resista</w:t>
      </w:r>
      <w:r w:rsidR="007A3A47">
        <w:rPr>
          <w:lang w:val="en-GB"/>
        </w:rPr>
        <w:t>nce that leads to</w:t>
      </w:r>
      <w:r w:rsidR="00D5645F">
        <w:rPr>
          <w:lang w:val="en-GB"/>
        </w:rPr>
        <w:t xml:space="preserve"> a confrontational struggle against the dominant classes and the states that support them typically occur when those agencies of power are ineffectual and weak. Arendt (2004</w:t>
      </w:r>
      <w:r w:rsidR="00FA6F62">
        <w:rPr>
          <w:lang w:val="en-GB"/>
        </w:rPr>
        <w:t>:240</w:t>
      </w:r>
      <w:r w:rsidR="00D5645F">
        <w:rPr>
          <w:lang w:val="en-GB"/>
        </w:rPr>
        <w:t>)</w:t>
      </w:r>
      <w:r w:rsidR="0072376B">
        <w:rPr>
          <w:lang w:val="en-GB"/>
        </w:rPr>
        <w:t xml:space="preserve"> states that</w:t>
      </w:r>
      <w:r w:rsidR="00D5645F">
        <w:rPr>
          <w:lang w:val="en-GB"/>
        </w:rPr>
        <w:t xml:space="preserve"> “In a contest of violence against violence the superiority of the government</w:t>
      </w:r>
      <w:r w:rsidR="00265358">
        <w:rPr>
          <w:lang w:val="en-GB"/>
        </w:rPr>
        <w:t xml:space="preserve"> has always been absolute; but this superiority lasts only as long as the power structure of the government is intact- that is, as long as commands are obeyed…’’</w:t>
      </w:r>
      <w:r w:rsidR="0072376B">
        <w:rPr>
          <w:lang w:val="en-GB"/>
        </w:rPr>
        <w:t>. Foucauldian perspectives of the state see it giving</w:t>
      </w:r>
      <w:r w:rsidR="00A738F2">
        <w:rPr>
          <w:lang w:val="en-GB"/>
        </w:rPr>
        <w:t xml:space="preserve"> birth to both official and legalized </w:t>
      </w:r>
      <w:r w:rsidR="004E3F47">
        <w:rPr>
          <w:lang w:val="en-GB"/>
        </w:rPr>
        <w:t>“</w:t>
      </w:r>
      <w:r w:rsidR="00A738F2">
        <w:rPr>
          <w:lang w:val="en-GB"/>
        </w:rPr>
        <w:t>institutions of violence</w:t>
      </w:r>
      <w:r w:rsidR="004E3F47">
        <w:rPr>
          <w:lang w:val="en-GB"/>
        </w:rPr>
        <w:t>”</w:t>
      </w:r>
      <w:r w:rsidR="00AA2F15">
        <w:rPr>
          <w:lang w:val="en-GB"/>
        </w:rPr>
        <w:t xml:space="preserve"> (</w:t>
      </w:r>
      <w:proofErr w:type="spellStart"/>
      <w:r w:rsidR="00AA2F15">
        <w:rPr>
          <w:lang w:val="en-GB"/>
        </w:rPr>
        <w:t>Basaglia</w:t>
      </w:r>
      <w:proofErr w:type="spellEnd"/>
      <w:r w:rsidR="00AA2F15">
        <w:rPr>
          <w:lang w:val="en-GB"/>
        </w:rPr>
        <w:t xml:space="preserve"> 1987a</w:t>
      </w:r>
      <w:r w:rsidR="004E3F47">
        <w:rPr>
          <w:lang w:val="en-GB"/>
        </w:rPr>
        <w:t>:143-68</w:t>
      </w:r>
      <w:r w:rsidR="00CD4082">
        <w:rPr>
          <w:lang w:val="en-GB"/>
        </w:rPr>
        <w:t>)</w:t>
      </w:r>
      <w:r w:rsidR="008A12F6">
        <w:rPr>
          <w:lang w:val="en-GB"/>
        </w:rPr>
        <w:t xml:space="preserve"> a codification of institutional power experienced </w:t>
      </w:r>
      <w:r w:rsidR="00974826">
        <w:rPr>
          <w:lang w:val="en-GB"/>
        </w:rPr>
        <w:t>at various strata from the penal system to the medical</w:t>
      </w:r>
      <w:r w:rsidR="00CD4082">
        <w:rPr>
          <w:lang w:val="en-GB"/>
        </w:rPr>
        <w:t xml:space="preserve">. </w:t>
      </w:r>
      <w:r w:rsidR="00AA2F15">
        <w:rPr>
          <w:lang w:val="en-GB"/>
        </w:rPr>
        <w:t>Foucault (1979)</w:t>
      </w:r>
      <w:r w:rsidR="00B244F3">
        <w:rPr>
          <w:lang w:val="en-GB"/>
        </w:rPr>
        <w:t xml:space="preserve"> describes</w:t>
      </w:r>
      <w:r w:rsidR="00CD4082">
        <w:rPr>
          <w:lang w:val="en-GB"/>
        </w:rPr>
        <w:t xml:space="preserve"> how</w:t>
      </w:r>
      <w:r w:rsidR="00AA2F15">
        <w:rPr>
          <w:lang w:val="en-GB"/>
        </w:rPr>
        <w:t xml:space="preserve"> </w:t>
      </w:r>
      <w:r w:rsidR="0013716D">
        <w:rPr>
          <w:lang w:val="en-GB"/>
        </w:rPr>
        <w:t>the facsimile of the mutilated body as representative of state repression was replaced with a more ae</w:t>
      </w:r>
      <w:r w:rsidR="00AA2F15">
        <w:rPr>
          <w:lang w:val="en-GB"/>
        </w:rPr>
        <w:t>st</w:t>
      </w:r>
      <w:r w:rsidR="0013716D">
        <w:rPr>
          <w:lang w:val="en-GB"/>
        </w:rPr>
        <w:t>heticized mechanism of discipline,</w:t>
      </w:r>
      <w:r w:rsidR="00AA2F15">
        <w:rPr>
          <w:lang w:val="en-GB"/>
        </w:rPr>
        <w:t xml:space="preserve"> the public spectacles of torture and ex</w:t>
      </w:r>
      <w:r w:rsidR="0024515F">
        <w:rPr>
          <w:lang w:val="en-GB"/>
        </w:rPr>
        <w:t>ecution</w:t>
      </w:r>
      <w:r w:rsidR="00AA2F15">
        <w:rPr>
          <w:lang w:val="en-GB"/>
        </w:rPr>
        <w:t xml:space="preserve"> had been replaced, the old power of death</w:t>
      </w:r>
      <w:r w:rsidR="00974826">
        <w:rPr>
          <w:lang w:val="en-GB"/>
        </w:rPr>
        <w:t xml:space="preserve"> connected to the sovereign power</w:t>
      </w:r>
      <w:r w:rsidR="00AA2F15">
        <w:rPr>
          <w:lang w:val="en-GB"/>
        </w:rPr>
        <w:t xml:space="preserve"> supplanted by regulatory controls, a new discipline of the body.</w:t>
      </w:r>
      <w:r w:rsidR="00B244F3">
        <w:rPr>
          <w:lang w:val="en-GB"/>
        </w:rPr>
        <w:t xml:space="preserve"> The deduction </w:t>
      </w:r>
      <w:r w:rsidR="00503364">
        <w:rPr>
          <w:lang w:val="en-GB"/>
        </w:rPr>
        <w:t>mechanism of power is no longer th</w:t>
      </w:r>
      <w:r w:rsidR="0068030F">
        <w:rPr>
          <w:lang w:val="en-GB"/>
        </w:rPr>
        <w:t>e major force, it has become merely an element, aligned with the requirements of a life privileging power (Foucault 2004).</w:t>
      </w:r>
      <w:r w:rsidR="0013716D">
        <w:rPr>
          <w:lang w:val="en-GB"/>
        </w:rPr>
        <w:t xml:space="preserve"> But as </w:t>
      </w:r>
      <w:proofErr w:type="spellStart"/>
      <w:r w:rsidR="0013716D">
        <w:rPr>
          <w:lang w:val="en-GB"/>
        </w:rPr>
        <w:t>Scheper</w:t>
      </w:r>
      <w:proofErr w:type="spellEnd"/>
      <w:r w:rsidR="0013716D">
        <w:rPr>
          <w:lang w:val="en-GB"/>
        </w:rPr>
        <w:t>- Hughes states with mo</w:t>
      </w:r>
      <w:r w:rsidR="004E3F47">
        <w:rPr>
          <w:lang w:val="en-GB"/>
        </w:rPr>
        <w:t>dern military dictatorships violence is an available military tactic with which to control the civilians, even states like Brazil with the power to mobilize</w:t>
      </w:r>
      <w:r w:rsidR="0034592B">
        <w:rPr>
          <w:lang w:val="en-GB"/>
        </w:rPr>
        <w:t xml:space="preserve"> a multitude of </w:t>
      </w:r>
      <w:r w:rsidR="00974826">
        <w:rPr>
          <w:lang w:val="en-GB"/>
        </w:rPr>
        <w:t>resources,</w:t>
      </w:r>
      <w:r w:rsidR="00A62292">
        <w:rPr>
          <w:lang w:val="en-GB"/>
        </w:rPr>
        <w:t xml:space="preserve"> </w:t>
      </w:r>
      <w:r w:rsidR="00974826">
        <w:rPr>
          <w:lang w:val="en-GB"/>
        </w:rPr>
        <w:t>“</w:t>
      </w:r>
      <w:r w:rsidR="0034592B">
        <w:rPr>
          <w:lang w:val="en-GB"/>
        </w:rPr>
        <w:t>state policy is nonetheless based on a concept of extreme vulnerability” (</w:t>
      </w:r>
      <w:proofErr w:type="spellStart"/>
      <w:r w:rsidR="0034592B">
        <w:rPr>
          <w:lang w:val="en-GB"/>
        </w:rPr>
        <w:t>Scheper</w:t>
      </w:r>
      <w:proofErr w:type="spellEnd"/>
      <w:r w:rsidR="0034592B">
        <w:rPr>
          <w:lang w:val="en-GB"/>
        </w:rPr>
        <w:t>-Hughes 2004:179).</w:t>
      </w:r>
    </w:p>
    <w:p w:rsidR="00265358" w:rsidRDefault="00265358" w:rsidP="00054920">
      <w:pPr>
        <w:rPr>
          <w:sz w:val="28"/>
          <w:szCs w:val="28"/>
          <w:lang w:val="en-GB"/>
        </w:rPr>
      </w:pPr>
    </w:p>
    <w:p w:rsidR="00265358" w:rsidRDefault="00265358" w:rsidP="00054920">
      <w:pPr>
        <w:rPr>
          <w:sz w:val="28"/>
          <w:szCs w:val="28"/>
          <w:lang w:val="en-GB"/>
        </w:rPr>
      </w:pPr>
      <w:r>
        <w:rPr>
          <w:sz w:val="28"/>
          <w:szCs w:val="28"/>
          <w:lang w:val="en-GB"/>
        </w:rPr>
        <w:lastRenderedPageBreak/>
        <w:t>State violence as a technique of power.</w:t>
      </w:r>
    </w:p>
    <w:p w:rsidR="005C7BB2" w:rsidRDefault="00D06C3D" w:rsidP="00054920">
      <w:pPr>
        <w:rPr>
          <w:lang w:val="en-GB"/>
        </w:rPr>
      </w:pPr>
      <w:r>
        <w:rPr>
          <w:lang w:val="en-GB"/>
        </w:rPr>
        <w:t xml:space="preserve">Linda Green (2004) when describing Guatemala’s </w:t>
      </w:r>
      <w:r w:rsidRPr="00D06C3D">
        <w:rPr>
          <w:i/>
          <w:lang w:val="en-GB"/>
        </w:rPr>
        <w:t xml:space="preserve">la </w:t>
      </w:r>
      <w:proofErr w:type="spellStart"/>
      <w:r w:rsidRPr="00D06C3D">
        <w:rPr>
          <w:i/>
          <w:lang w:val="en-GB"/>
        </w:rPr>
        <w:t>violencia</w:t>
      </w:r>
      <w:proofErr w:type="spellEnd"/>
      <w:r>
        <w:rPr>
          <w:i/>
          <w:lang w:val="en-GB"/>
        </w:rPr>
        <w:t xml:space="preserve"> </w:t>
      </w:r>
      <w:r>
        <w:rPr>
          <w:lang w:val="en-GB"/>
        </w:rPr>
        <w:t>of the 1980’s</w:t>
      </w:r>
      <w:r w:rsidR="0073338B">
        <w:rPr>
          <w:lang w:val="en-GB"/>
        </w:rPr>
        <w:t xml:space="preserve"> states that “repression is used selectively: to threaten, intimidate, di</w:t>
      </w:r>
      <w:r w:rsidR="0012767A">
        <w:rPr>
          <w:lang w:val="en-GB"/>
        </w:rPr>
        <w:t>sappear, or kill…</w:t>
      </w:r>
      <w:r w:rsidR="0024515F">
        <w:rPr>
          <w:lang w:val="en-GB"/>
        </w:rPr>
        <w:t xml:space="preserve"> to paralyze everyone with fear</w:t>
      </w:r>
      <w:r w:rsidR="0073338B">
        <w:rPr>
          <w:lang w:val="en-GB"/>
        </w:rPr>
        <w:t>”</w:t>
      </w:r>
      <w:r w:rsidR="00272034">
        <w:rPr>
          <w:lang w:val="en-GB"/>
        </w:rPr>
        <w:t xml:space="preserve"> </w:t>
      </w:r>
      <w:r w:rsidR="0024515F">
        <w:rPr>
          <w:lang w:val="en-GB"/>
        </w:rPr>
        <w:t>(2004:189).</w:t>
      </w:r>
      <w:r w:rsidR="0073338B">
        <w:rPr>
          <w:lang w:val="en-GB"/>
        </w:rPr>
        <w:t xml:space="preserve"> The military’s ‘scorched earth’ campaign of terror was </w:t>
      </w:r>
      <w:r w:rsidR="009B7961">
        <w:rPr>
          <w:lang w:val="en-GB"/>
        </w:rPr>
        <w:t>a counterinsurgency strategy of selected repression against rural co</w:t>
      </w:r>
      <w:r w:rsidR="00AE02AA">
        <w:rPr>
          <w:lang w:val="en-GB"/>
        </w:rPr>
        <w:t>mmunities, the severity of which</w:t>
      </w:r>
      <w:r w:rsidR="009B7961">
        <w:rPr>
          <w:lang w:val="en-GB"/>
        </w:rPr>
        <w:t xml:space="preserve"> depended upon their perceived support for the rebels</w:t>
      </w:r>
      <w:r w:rsidR="0012767A">
        <w:rPr>
          <w:lang w:val="en-GB"/>
        </w:rPr>
        <w:t xml:space="preserve"> (Green 2004).</w:t>
      </w:r>
      <w:r w:rsidR="00D701A9">
        <w:rPr>
          <w:lang w:val="en-GB"/>
        </w:rPr>
        <w:t xml:space="preserve"> People lived under constant surveillance with local </w:t>
      </w:r>
      <w:proofErr w:type="spellStart"/>
      <w:r w:rsidR="00D701A9" w:rsidRPr="00D701A9">
        <w:rPr>
          <w:i/>
          <w:lang w:val="en-GB"/>
        </w:rPr>
        <w:t>destacamento</w:t>
      </w:r>
      <w:proofErr w:type="spellEnd"/>
      <w:r w:rsidR="00B41D97">
        <w:rPr>
          <w:lang w:val="en-GB"/>
        </w:rPr>
        <w:t xml:space="preserve"> </w:t>
      </w:r>
      <w:r w:rsidR="00D701A9">
        <w:rPr>
          <w:lang w:val="en-GB"/>
        </w:rPr>
        <w:t xml:space="preserve">(military camps) situated on hills overlooking the towns creating a </w:t>
      </w:r>
      <w:r w:rsidR="0012767A">
        <w:rPr>
          <w:lang w:val="en-GB"/>
        </w:rPr>
        <w:t>‘</w:t>
      </w:r>
      <w:r w:rsidR="00D701A9">
        <w:rPr>
          <w:lang w:val="en-GB"/>
        </w:rPr>
        <w:t>panoptic</w:t>
      </w:r>
      <w:r w:rsidR="0012767A">
        <w:rPr>
          <w:lang w:val="en-GB"/>
        </w:rPr>
        <w:t>’</w:t>
      </w:r>
      <w:r w:rsidR="00D701A9">
        <w:rPr>
          <w:lang w:val="en-GB"/>
        </w:rPr>
        <w:t xml:space="preserve"> effe</w:t>
      </w:r>
      <w:r w:rsidR="0012767A">
        <w:rPr>
          <w:lang w:val="en-GB"/>
        </w:rPr>
        <w:t>ct of visibility</w:t>
      </w:r>
      <w:r w:rsidR="00D701A9">
        <w:rPr>
          <w:lang w:val="en-GB"/>
        </w:rPr>
        <w:t xml:space="preserve"> an effect of self-surveillance</w:t>
      </w:r>
      <w:r w:rsidR="008919E5">
        <w:rPr>
          <w:lang w:val="en-GB"/>
        </w:rPr>
        <w:t xml:space="preserve"> that was further reinforced </w:t>
      </w:r>
      <w:r w:rsidR="00C86682">
        <w:rPr>
          <w:lang w:val="en-GB"/>
        </w:rPr>
        <w:t>by a high level of distrust and</w:t>
      </w:r>
      <w:r w:rsidR="008919E5">
        <w:rPr>
          <w:lang w:val="en-GB"/>
        </w:rPr>
        <w:t xml:space="preserve"> deep divisions within the community</w:t>
      </w:r>
      <w:r w:rsidR="0012767A">
        <w:rPr>
          <w:lang w:val="en-GB"/>
        </w:rPr>
        <w:t xml:space="preserve"> (Green 2004:187-195). She describes the day to day terror of</w:t>
      </w:r>
      <w:r w:rsidR="008919E5">
        <w:rPr>
          <w:lang w:val="en-GB"/>
        </w:rPr>
        <w:t xml:space="preserve"> that knock on the door, the bodily removal</w:t>
      </w:r>
      <w:r w:rsidR="002F0370">
        <w:rPr>
          <w:lang w:val="en-GB"/>
        </w:rPr>
        <w:t xml:space="preserve"> of loved ones, their bodies beaten or hacked</w:t>
      </w:r>
      <w:r w:rsidR="0012767A">
        <w:rPr>
          <w:lang w:val="en-GB"/>
        </w:rPr>
        <w:t xml:space="preserve"> with machetes</w:t>
      </w:r>
      <w:r w:rsidR="00AE02AA">
        <w:rPr>
          <w:lang w:val="en-GB"/>
        </w:rPr>
        <w:t xml:space="preserve"> and the fear for the disappeared</w:t>
      </w:r>
      <w:r w:rsidR="00C86682">
        <w:rPr>
          <w:lang w:val="en-GB"/>
        </w:rPr>
        <w:t>.</w:t>
      </w:r>
      <w:r w:rsidR="009B4936">
        <w:rPr>
          <w:lang w:val="en-GB"/>
        </w:rPr>
        <w:t xml:space="preserve"> All the while the army created a dialogue of pretence “the army was preserving peace”, [they] were there to protect them against subversion” </w:t>
      </w:r>
      <w:r w:rsidR="00F46757">
        <w:rPr>
          <w:lang w:val="en-GB"/>
        </w:rPr>
        <w:t>(Green 2004:187</w:t>
      </w:r>
      <w:r w:rsidR="00B41D97">
        <w:rPr>
          <w:lang w:val="en-GB"/>
        </w:rPr>
        <w:t>). Several techniques of power</w:t>
      </w:r>
      <w:r w:rsidR="00A62292">
        <w:rPr>
          <w:lang w:val="en-GB"/>
        </w:rPr>
        <w:t xml:space="preserve"> directed at the body</w:t>
      </w:r>
      <w:r w:rsidR="00B41D97">
        <w:rPr>
          <w:lang w:val="en-GB"/>
        </w:rPr>
        <w:t xml:space="preserve"> are observably employed here, all I would argue utilising violence to various degrees</w:t>
      </w:r>
      <w:r w:rsidR="00D701A9">
        <w:rPr>
          <w:lang w:val="en-GB"/>
        </w:rPr>
        <w:t xml:space="preserve"> to create docile bodies</w:t>
      </w:r>
      <w:r w:rsidR="00DA38C7">
        <w:rPr>
          <w:lang w:val="en-GB"/>
        </w:rPr>
        <w:t>:</w:t>
      </w:r>
      <w:r w:rsidR="00B41D97">
        <w:rPr>
          <w:lang w:val="en-GB"/>
        </w:rPr>
        <w:t xml:space="preserve"> </w:t>
      </w:r>
      <w:r w:rsidR="00DA38C7">
        <w:rPr>
          <w:lang w:val="en-GB"/>
        </w:rPr>
        <w:t>t</w:t>
      </w:r>
      <w:r w:rsidR="00B41D97">
        <w:rPr>
          <w:lang w:val="en-GB"/>
        </w:rPr>
        <w:t xml:space="preserve">he people live under constant </w:t>
      </w:r>
      <w:r w:rsidR="00D701A9">
        <w:rPr>
          <w:lang w:val="en-GB"/>
        </w:rPr>
        <w:t>surveillance</w:t>
      </w:r>
      <w:r w:rsidR="009B4936">
        <w:rPr>
          <w:lang w:val="en-GB"/>
        </w:rPr>
        <w:t>, a collective hostile gaze</w:t>
      </w:r>
      <w:r w:rsidR="00DA38C7">
        <w:rPr>
          <w:lang w:val="en-GB"/>
        </w:rPr>
        <w:t xml:space="preserve"> with t</w:t>
      </w:r>
      <w:r w:rsidR="00F46757">
        <w:rPr>
          <w:lang w:val="en-GB"/>
        </w:rPr>
        <w:t>he</w:t>
      </w:r>
      <w:r w:rsidR="00DA38C7">
        <w:rPr>
          <w:lang w:val="en-GB"/>
        </w:rPr>
        <w:t xml:space="preserve"> military</w:t>
      </w:r>
      <w:r w:rsidR="00F46757">
        <w:rPr>
          <w:lang w:val="en-GB"/>
        </w:rPr>
        <w:t xml:space="preserve"> employment of coercion in the form of official lies: “[c]</w:t>
      </w:r>
      <w:proofErr w:type="spellStart"/>
      <w:r w:rsidR="00F46757">
        <w:rPr>
          <w:lang w:val="en-GB"/>
        </w:rPr>
        <w:t>oercion</w:t>
      </w:r>
      <w:proofErr w:type="spellEnd"/>
      <w:r w:rsidR="00F46757">
        <w:rPr>
          <w:lang w:val="en-GB"/>
        </w:rPr>
        <w:t xml:space="preserve"> is the mechanism that the military uses to control citizens even in the absence of war” (</w:t>
      </w:r>
      <w:proofErr w:type="spellStart"/>
      <w:r w:rsidR="00F46757">
        <w:rPr>
          <w:lang w:val="en-GB"/>
        </w:rPr>
        <w:t>Scheper</w:t>
      </w:r>
      <w:proofErr w:type="spellEnd"/>
      <w:r w:rsidR="00F46757">
        <w:rPr>
          <w:lang w:val="en-GB"/>
        </w:rPr>
        <w:t xml:space="preserve"> Hughes 1992</w:t>
      </w:r>
      <w:r w:rsidR="00B244F3">
        <w:rPr>
          <w:lang w:val="en-GB"/>
        </w:rPr>
        <w:t xml:space="preserve">:224). </w:t>
      </w:r>
      <w:r w:rsidR="00DA38C7">
        <w:rPr>
          <w:lang w:val="en-GB"/>
        </w:rPr>
        <w:t>The technique of terror is utilised to create a wall of silence</w:t>
      </w:r>
      <w:r w:rsidR="002103D5">
        <w:rPr>
          <w:lang w:val="en-GB"/>
        </w:rPr>
        <w:t>,</w:t>
      </w:r>
      <w:r w:rsidR="00DA38C7">
        <w:rPr>
          <w:lang w:val="en-GB"/>
        </w:rPr>
        <w:t xml:space="preserve"> </w:t>
      </w:r>
      <w:r w:rsidR="00B244F3">
        <w:rPr>
          <w:lang w:val="en-GB"/>
        </w:rPr>
        <w:t>by u</w:t>
      </w:r>
      <w:r w:rsidR="00B941DE">
        <w:rPr>
          <w:lang w:val="en-GB"/>
        </w:rPr>
        <w:t>tilising Durkheim’s theories we can see that</w:t>
      </w:r>
      <w:r w:rsidR="00DA38C7">
        <w:rPr>
          <w:lang w:val="en-GB"/>
        </w:rPr>
        <w:t xml:space="preserve"> silence</w:t>
      </w:r>
      <w:r w:rsidR="00B941DE">
        <w:rPr>
          <w:lang w:val="en-GB"/>
        </w:rPr>
        <w:t xml:space="preserve"> as</w:t>
      </w:r>
      <w:r w:rsidR="00DA38C7">
        <w:rPr>
          <w:lang w:val="en-GB"/>
        </w:rPr>
        <w:t xml:space="preserve"> a mechanism</w:t>
      </w:r>
      <w:r w:rsidR="00A62292">
        <w:rPr>
          <w:lang w:val="en-GB"/>
        </w:rPr>
        <w:t xml:space="preserve"> of control</w:t>
      </w:r>
      <w:r w:rsidR="00DA38C7">
        <w:rPr>
          <w:lang w:val="en-GB"/>
        </w:rPr>
        <w:t xml:space="preserve"> created through </w:t>
      </w:r>
      <w:r w:rsidR="002103D5">
        <w:rPr>
          <w:lang w:val="en-GB"/>
        </w:rPr>
        <w:t>the psychological practice of</w:t>
      </w:r>
      <w:r w:rsidR="007F0048">
        <w:rPr>
          <w:lang w:val="en-GB"/>
        </w:rPr>
        <w:t xml:space="preserve"> </w:t>
      </w:r>
      <w:r w:rsidR="00DA38C7">
        <w:rPr>
          <w:lang w:val="en-GB"/>
        </w:rPr>
        <w:t>terror</w:t>
      </w:r>
      <w:r w:rsidR="00F705C8">
        <w:rPr>
          <w:lang w:val="en-GB"/>
        </w:rPr>
        <w:t xml:space="preserve"> become</w:t>
      </w:r>
      <w:r w:rsidR="00DA38C7">
        <w:rPr>
          <w:lang w:val="en-GB"/>
        </w:rPr>
        <w:t>s</w:t>
      </w:r>
      <w:r w:rsidR="00F705C8">
        <w:rPr>
          <w:lang w:val="en-GB"/>
        </w:rPr>
        <w:t xml:space="preserve"> the </w:t>
      </w:r>
      <w:r w:rsidR="00DA38C7">
        <w:rPr>
          <w:lang w:val="en-GB"/>
        </w:rPr>
        <w:t>‘</w:t>
      </w:r>
      <w:r w:rsidR="00F705C8">
        <w:rPr>
          <w:lang w:val="en-GB"/>
        </w:rPr>
        <w:t>idiom of s</w:t>
      </w:r>
      <w:r w:rsidR="00DA38C7">
        <w:rPr>
          <w:lang w:val="en-GB"/>
        </w:rPr>
        <w:t>ocial con</w:t>
      </w:r>
      <w:r w:rsidR="00A62292">
        <w:rPr>
          <w:lang w:val="en-GB"/>
        </w:rPr>
        <w:t>sensus’</w:t>
      </w:r>
      <w:r w:rsidR="00DA38C7">
        <w:rPr>
          <w:lang w:val="en-GB"/>
        </w:rPr>
        <w:t xml:space="preserve"> (Green 2004)</w:t>
      </w:r>
      <w:r w:rsidR="00B941DE">
        <w:rPr>
          <w:lang w:val="en-GB"/>
        </w:rPr>
        <w:t>.</w:t>
      </w:r>
    </w:p>
    <w:p w:rsidR="005C7BB2" w:rsidRDefault="005C7BB2" w:rsidP="00054920">
      <w:pPr>
        <w:rPr>
          <w:lang w:val="en-GB"/>
        </w:rPr>
      </w:pPr>
    </w:p>
    <w:p w:rsidR="005C7BB2" w:rsidRPr="005C7BB2" w:rsidRDefault="00DD112F" w:rsidP="00054920">
      <w:pPr>
        <w:rPr>
          <w:sz w:val="28"/>
          <w:szCs w:val="28"/>
          <w:lang w:val="en-GB"/>
        </w:rPr>
      </w:pPr>
      <w:r>
        <w:rPr>
          <w:sz w:val="28"/>
          <w:szCs w:val="28"/>
          <w:lang w:val="en-GB"/>
        </w:rPr>
        <w:t>The Privileged body and Marxist concept of negative power.</w:t>
      </w:r>
    </w:p>
    <w:p w:rsidR="00265358" w:rsidRDefault="00B941DE" w:rsidP="00054920">
      <w:pPr>
        <w:rPr>
          <w:lang w:val="en-GB"/>
        </w:rPr>
      </w:pPr>
      <w:r>
        <w:rPr>
          <w:lang w:val="en-GB"/>
        </w:rPr>
        <w:lastRenderedPageBreak/>
        <w:t>The value of the disappeared</w:t>
      </w:r>
      <w:r w:rsidR="00A62292">
        <w:rPr>
          <w:lang w:val="en-GB"/>
        </w:rPr>
        <w:t xml:space="preserve"> body</w:t>
      </w:r>
      <w:r w:rsidR="00FA6F62">
        <w:rPr>
          <w:lang w:val="en-GB"/>
        </w:rPr>
        <w:t xml:space="preserve"> in Guatemala</w:t>
      </w:r>
      <w:r>
        <w:rPr>
          <w:lang w:val="en-GB"/>
        </w:rPr>
        <w:t xml:space="preserve"> also creates a profound shift in the power dynamic, rendering the Mayan i</w:t>
      </w:r>
      <w:r w:rsidR="00FA6F62">
        <w:rPr>
          <w:lang w:val="en-GB"/>
        </w:rPr>
        <w:t>n this case powerless. For the M</w:t>
      </w:r>
      <w:r>
        <w:rPr>
          <w:lang w:val="en-GB"/>
        </w:rPr>
        <w:t xml:space="preserve">ayas those souls of the unburied will linger in a liminal </w:t>
      </w:r>
      <w:r w:rsidR="00F54380">
        <w:rPr>
          <w:lang w:val="en-GB"/>
        </w:rPr>
        <w:t>after-world,</w:t>
      </w:r>
      <w:r w:rsidR="00FE1224">
        <w:rPr>
          <w:lang w:val="en-GB"/>
        </w:rPr>
        <w:t xml:space="preserve"> exhibiting the imagery of their violent passing (Green 2004). Hertz’s (1960) ‘unquiet dead’</w:t>
      </w:r>
      <w:r w:rsidR="001F38DA">
        <w:rPr>
          <w:lang w:val="en-GB"/>
        </w:rPr>
        <w:t xml:space="preserve"> </w:t>
      </w:r>
      <w:r w:rsidR="00FE1224">
        <w:rPr>
          <w:lang w:val="en-GB"/>
        </w:rPr>
        <w:t>emphasises the</w:t>
      </w:r>
      <w:r w:rsidR="001F38DA">
        <w:rPr>
          <w:lang w:val="en-GB"/>
        </w:rPr>
        <w:t xml:space="preserve"> social meaning and</w:t>
      </w:r>
      <w:r w:rsidR="00FE1224">
        <w:rPr>
          <w:lang w:val="en-GB"/>
        </w:rPr>
        <w:t xml:space="preserve"> value placed by the Mayans on the bodies of their departed kin. Green (2004:19</w:t>
      </w:r>
      <w:r w:rsidR="00F54380">
        <w:rPr>
          <w:lang w:val="en-GB"/>
        </w:rPr>
        <w:t>1) states that the unearthing is</w:t>
      </w:r>
      <w:r w:rsidR="00FE1224">
        <w:rPr>
          <w:lang w:val="en-GB"/>
        </w:rPr>
        <w:t xml:space="preserve"> </w:t>
      </w:r>
      <w:r w:rsidR="00F54380">
        <w:rPr>
          <w:lang w:val="en-GB"/>
        </w:rPr>
        <w:t>“</w:t>
      </w:r>
      <w:r w:rsidR="00FE1224">
        <w:rPr>
          <w:lang w:val="en-GB"/>
        </w:rPr>
        <w:t>a powerful statement against impunity because it reveals the magnitude of political repression”</w:t>
      </w:r>
      <w:r w:rsidR="009D3F25">
        <w:rPr>
          <w:lang w:val="en-GB"/>
        </w:rPr>
        <w:t>. The</w:t>
      </w:r>
      <w:r w:rsidR="003528B9">
        <w:rPr>
          <w:lang w:val="en-GB"/>
        </w:rPr>
        <w:t xml:space="preserve"> unearthed</w:t>
      </w:r>
      <w:r w:rsidR="009D3F25">
        <w:rPr>
          <w:lang w:val="en-GB"/>
        </w:rPr>
        <w:t xml:space="preserve"> bodies of the dead represent the</w:t>
      </w:r>
      <w:r w:rsidR="003528B9">
        <w:rPr>
          <w:lang w:val="en-GB"/>
        </w:rPr>
        <w:t xml:space="preserve"> public spectacle of</w:t>
      </w:r>
      <w:r w:rsidR="009D3F25">
        <w:rPr>
          <w:lang w:val="en-GB"/>
        </w:rPr>
        <w:t xml:space="preserve"> crimes</w:t>
      </w:r>
      <w:r w:rsidR="009E3644">
        <w:rPr>
          <w:lang w:val="en-GB"/>
        </w:rPr>
        <w:t xml:space="preserve"> that penetrated the</w:t>
      </w:r>
      <w:r w:rsidR="00FE1224">
        <w:rPr>
          <w:lang w:val="en-GB"/>
        </w:rPr>
        <w:t xml:space="preserve"> body</w:t>
      </w:r>
      <w:r w:rsidR="009E3644">
        <w:rPr>
          <w:lang w:val="en-GB"/>
        </w:rPr>
        <w:t xml:space="preserve"> social</w:t>
      </w:r>
      <w:r w:rsidR="009D3F25">
        <w:rPr>
          <w:lang w:val="en-GB"/>
        </w:rPr>
        <w:t>, they become visible and present as a powerful contestation to the legitimacy of the state apparatus</w:t>
      </w:r>
      <w:r w:rsidR="00F54380">
        <w:rPr>
          <w:lang w:val="en-GB"/>
        </w:rPr>
        <w:t>, shifting the power dynamic</w:t>
      </w:r>
      <w:r w:rsidR="009D3F25">
        <w:rPr>
          <w:lang w:val="en-GB"/>
        </w:rPr>
        <w:t xml:space="preserve"> (Green 2004).</w:t>
      </w:r>
      <w:r w:rsidR="005C7BB2">
        <w:rPr>
          <w:lang w:val="en-GB"/>
        </w:rPr>
        <w:t xml:space="preserve"> </w:t>
      </w:r>
      <w:proofErr w:type="spellStart"/>
      <w:r w:rsidR="005C7BB2">
        <w:rPr>
          <w:lang w:val="en-GB"/>
        </w:rPr>
        <w:t>Scheper</w:t>
      </w:r>
      <w:proofErr w:type="spellEnd"/>
      <w:r w:rsidR="005C7BB2">
        <w:rPr>
          <w:lang w:val="en-GB"/>
        </w:rPr>
        <w:t xml:space="preserve"> Hughes</w:t>
      </w:r>
      <w:r w:rsidR="0034592B">
        <w:rPr>
          <w:lang w:val="en-GB"/>
        </w:rPr>
        <w:t xml:space="preserve"> (2004) </w:t>
      </w:r>
      <w:r w:rsidR="00F96299">
        <w:rPr>
          <w:lang w:val="en-GB"/>
        </w:rPr>
        <w:t>discusses the</w:t>
      </w:r>
      <w:r w:rsidR="006C2210">
        <w:rPr>
          <w:lang w:val="en-GB"/>
        </w:rPr>
        <w:t xml:space="preserve"> routinization</w:t>
      </w:r>
      <w:r w:rsidR="00F96299">
        <w:rPr>
          <w:lang w:val="en-GB"/>
        </w:rPr>
        <w:t xml:space="preserve"> of the disappear</w:t>
      </w:r>
      <w:r w:rsidR="00A62292">
        <w:rPr>
          <w:lang w:val="en-GB"/>
        </w:rPr>
        <w:t>ed, the contesting bodies of Brazilian</w:t>
      </w:r>
      <w:r w:rsidR="00F96299">
        <w:rPr>
          <w:lang w:val="en-GB"/>
        </w:rPr>
        <w:t xml:space="preserve"> street children who by their very appearance, their disorder and displacement</w:t>
      </w:r>
      <w:r w:rsidR="004F65D3">
        <w:rPr>
          <w:lang w:val="en-GB"/>
        </w:rPr>
        <w:t>, their thievery and glue sniffing</w:t>
      </w:r>
      <w:r w:rsidR="00F96299">
        <w:rPr>
          <w:lang w:val="en-GB"/>
        </w:rPr>
        <w:t xml:space="preserve"> were considered pests.</w:t>
      </w:r>
      <w:r w:rsidR="006C2210">
        <w:rPr>
          <w:lang w:val="en-GB"/>
        </w:rPr>
        <w:t xml:space="preserve"> The campaign enacted against these </w:t>
      </w:r>
      <w:proofErr w:type="spellStart"/>
      <w:r w:rsidR="006C2210" w:rsidRPr="006C2210">
        <w:rPr>
          <w:i/>
          <w:lang w:val="en-GB"/>
        </w:rPr>
        <w:t>meninos</w:t>
      </w:r>
      <w:proofErr w:type="spellEnd"/>
      <w:r w:rsidR="006C2210" w:rsidRPr="006C2210">
        <w:rPr>
          <w:i/>
          <w:lang w:val="en-GB"/>
        </w:rPr>
        <w:t xml:space="preserve"> da </w:t>
      </w:r>
      <w:proofErr w:type="spellStart"/>
      <w:r w:rsidR="006C2210" w:rsidRPr="006C2210">
        <w:rPr>
          <w:i/>
          <w:lang w:val="en-GB"/>
        </w:rPr>
        <w:t>rua</w:t>
      </w:r>
      <w:proofErr w:type="spellEnd"/>
      <w:r w:rsidR="00F54380">
        <w:rPr>
          <w:lang w:val="en-GB"/>
        </w:rPr>
        <w:t xml:space="preserve"> was treated as a nonissue</w:t>
      </w:r>
      <w:r w:rsidR="006C2210">
        <w:rPr>
          <w:lang w:val="en-GB"/>
        </w:rPr>
        <w:t xml:space="preserve"> by the more upwardly mobile civilians</w:t>
      </w:r>
      <w:r w:rsidR="00F54380">
        <w:rPr>
          <w:lang w:val="en-GB"/>
        </w:rPr>
        <w:t>,</w:t>
      </w:r>
      <w:r w:rsidR="004F65D3">
        <w:rPr>
          <w:lang w:val="en-GB"/>
        </w:rPr>
        <w:t xml:space="preserve"> “the poor souls with plucked eyes and exposed mutilated genitals lying in a ditch” (</w:t>
      </w:r>
      <w:proofErr w:type="spellStart"/>
      <w:r w:rsidR="004F65D3">
        <w:rPr>
          <w:lang w:val="en-GB"/>
        </w:rPr>
        <w:t>Scheper</w:t>
      </w:r>
      <w:proofErr w:type="spellEnd"/>
      <w:r w:rsidR="004F65D3">
        <w:rPr>
          <w:lang w:val="en-GB"/>
        </w:rPr>
        <w:t>-Hughes 2004:177)</w:t>
      </w:r>
      <w:r w:rsidR="009E3644">
        <w:rPr>
          <w:lang w:val="en-GB"/>
        </w:rPr>
        <w:t>. S</w:t>
      </w:r>
      <w:r w:rsidR="00C17227">
        <w:rPr>
          <w:lang w:val="en-GB"/>
        </w:rPr>
        <w:t>he describes this as the crimes of war against peacetime citizens</w:t>
      </w:r>
      <w:r w:rsidR="009E3644">
        <w:rPr>
          <w:lang w:val="en-GB"/>
        </w:rPr>
        <w:t>, t</w:t>
      </w:r>
      <w:r w:rsidR="00C17227">
        <w:rPr>
          <w:lang w:val="en-GB"/>
        </w:rPr>
        <w:t>heir deaths a mere continuation of their lives conducted on invisibl</w:t>
      </w:r>
      <w:r w:rsidR="001D397E">
        <w:rPr>
          <w:lang w:val="en-GB"/>
        </w:rPr>
        <w:t>e lines, a people of no account.</w:t>
      </w:r>
      <w:r w:rsidR="004F65D3">
        <w:rPr>
          <w:lang w:val="en-GB"/>
        </w:rPr>
        <w:t xml:space="preserve"> Didion (1982) writing about El Salvador describes this routinization and alienation of the body</w:t>
      </w:r>
      <w:r w:rsidR="00A62292">
        <w:rPr>
          <w:lang w:val="en-GB"/>
        </w:rPr>
        <w:t>,</w:t>
      </w:r>
      <w:r w:rsidR="004F65D3">
        <w:rPr>
          <w:lang w:val="en-GB"/>
        </w:rPr>
        <w:t xml:space="preserve"> “the dead and pieces of the dead turn up everywhere, </w:t>
      </w:r>
      <w:r w:rsidR="00005F7D">
        <w:rPr>
          <w:lang w:val="en-GB"/>
        </w:rPr>
        <w:t>everyday, as taken-for-granted”</w:t>
      </w:r>
      <w:r w:rsidR="004F65D3">
        <w:rPr>
          <w:lang w:val="en-GB"/>
        </w:rPr>
        <w:t xml:space="preserve"> (1982:9)</w:t>
      </w:r>
      <w:r w:rsidR="00A61F4F">
        <w:rPr>
          <w:lang w:val="en-GB"/>
        </w:rPr>
        <w:t>. Utilising a</w:t>
      </w:r>
      <w:r w:rsidR="00A11868">
        <w:rPr>
          <w:lang w:val="en-GB"/>
        </w:rPr>
        <w:t xml:space="preserve"> Marxist concept of how negative power is wielded by the pow</w:t>
      </w:r>
      <w:r w:rsidR="00A61F4F">
        <w:rPr>
          <w:lang w:val="en-GB"/>
        </w:rPr>
        <w:t>erful</w:t>
      </w:r>
      <w:r w:rsidR="00A11868">
        <w:rPr>
          <w:lang w:val="en-GB"/>
        </w:rPr>
        <w:t>,</w:t>
      </w:r>
      <w:r w:rsidR="00A61F4F">
        <w:rPr>
          <w:lang w:val="en-GB"/>
        </w:rPr>
        <w:t xml:space="preserve"> we can see how</w:t>
      </w:r>
      <w:r w:rsidR="00A11868">
        <w:rPr>
          <w:lang w:val="en-GB"/>
        </w:rPr>
        <w:t xml:space="preserve"> t</w:t>
      </w:r>
      <w:r w:rsidR="00005F7D">
        <w:rPr>
          <w:lang w:val="en-GB"/>
        </w:rPr>
        <w:t>he tactic of disappearance has been routinely employed by countless oppressive regimes</w:t>
      </w:r>
      <w:r w:rsidR="00A61F4F">
        <w:rPr>
          <w:lang w:val="en-GB"/>
        </w:rPr>
        <w:t xml:space="preserve"> </w:t>
      </w:r>
      <w:r w:rsidR="00005F7D">
        <w:rPr>
          <w:lang w:val="en-GB"/>
        </w:rPr>
        <w:t>against</w:t>
      </w:r>
      <w:r w:rsidR="00EC549A">
        <w:rPr>
          <w:lang w:val="en-GB"/>
        </w:rPr>
        <w:t xml:space="preserve"> subversive bodies</w:t>
      </w:r>
      <w:r w:rsidR="00005F7D">
        <w:rPr>
          <w:lang w:val="en-GB"/>
        </w:rPr>
        <w:t xml:space="preserve"> an ‘everyday violence’ </w:t>
      </w:r>
      <w:r w:rsidR="00DD112F">
        <w:rPr>
          <w:lang w:val="en-GB"/>
        </w:rPr>
        <w:t>against people who view themselves as powerless to the fear of losing themselves</w:t>
      </w:r>
      <w:r w:rsidR="00A61F4F">
        <w:rPr>
          <w:lang w:val="en-GB"/>
        </w:rPr>
        <w:t xml:space="preserve"> </w:t>
      </w:r>
      <w:r w:rsidR="00A11868">
        <w:rPr>
          <w:lang w:val="en-GB"/>
        </w:rPr>
        <w:t>(</w:t>
      </w:r>
      <w:proofErr w:type="spellStart"/>
      <w:r w:rsidR="00A11868">
        <w:rPr>
          <w:lang w:val="en-GB"/>
        </w:rPr>
        <w:t>Scheper</w:t>
      </w:r>
      <w:proofErr w:type="spellEnd"/>
      <w:r w:rsidR="00A11868">
        <w:rPr>
          <w:lang w:val="en-GB"/>
        </w:rPr>
        <w:t>-Hughes 2004).</w:t>
      </w:r>
    </w:p>
    <w:p w:rsidR="00A61F4F" w:rsidRDefault="00A61F4F" w:rsidP="00054920">
      <w:pPr>
        <w:rPr>
          <w:lang w:val="en-GB"/>
        </w:rPr>
      </w:pPr>
    </w:p>
    <w:p w:rsidR="00A61F4F" w:rsidRDefault="00A17605" w:rsidP="00054920">
      <w:pPr>
        <w:rPr>
          <w:lang w:val="en-GB"/>
        </w:rPr>
      </w:pPr>
      <w:proofErr w:type="spellStart"/>
      <w:r w:rsidRPr="00BC4FD1">
        <w:rPr>
          <w:i/>
          <w:sz w:val="28"/>
          <w:szCs w:val="28"/>
          <w:lang w:val="en-GB"/>
        </w:rPr>
        <w:lastRenderedPageBreak/>
        <w:t>Personne</w:t>
      </w:r>
      <w:proofErr w:type="spellEnd"/>
      <w:r w:rsidRPr="00BC4FD1">
        <w:rPr>
          <w:i/>
          <w:sz w:val="28"/>
          <w:szCs w:val="28"/>
          <w:lang w:val="en-GB"/>
        </w:rPr>
        <w:t xml:space="preserve"> moral</w:t>
      </w:r>
      <w:r w:rsidR="00BC4FD1">
        <w:rPr>
          <w:sz w:val="28"/>
          <w:szCs w:val="28"/>
          <w:lang w:val="en-GB"/>
        </w:rPr>
        <w:t xml:space="preserve"> and the unalienable rights to </w:t>
      </w:r>
      <w:r w:rsidR="00BC4FD1" w:rsidRPr="00BC4FD1">
        <w:rPr>
          <w:sz w:val="28"/>
          <w:szCs w:val="28"/>
          <w:lang w:val="en-GB"/>
        </w:rPr>
        <w:t>one’s</w:t>
      </w:r>
      <w:r w:rsidR="00BC4FD1">
        <w:rPr>
          <w:sz w:val="28"/>
          <w:szCs w:val="28"/>
          <w:lang w:val="en-GB"/>
        </w:rPr>
        <w:t xml:space="preserve"> body.</w:t>
      </w:r>
    </w:p>
    <w:p w:rsidR="00BC4FD1" w:rsidRDefault="009E3644" w:rsidP="00054920">
      <w:pPr>
        <w:rPr>
          <w:lang w:val="en-GB"/>
        </w:rPr>
      </w:pPr>
      <w:r>
        <w:rPr>
          <w:lang w:val="en-GB"/>
        </w:rPr>
        <w:t xml:space="preserve">Foucault (2004) states that one of the </w:t>
      </w:r>
      <w:r w:rsidR="00AD4729">
        <w:rPr>
          <w:lang w:val="en-GB"/>
        </w:rPr>
        <w:t>privileges</w:t>
      </w:r>
      <w:r>
        <w:rPr>
          <w:lang w:val="en-GB"/>
        </w:rPr>
        <w:t xml:space="preserve"> accorded to sovereign power wa</w:t>
      </w:r>
      <w:r w:rsidR="00AD4729">
        <w:rPr>
          <w:lang w:val="en-GB"/>
        </w:rPr>
        <w:t>s to that of life or death, with power now appointing itself to the administering of life, the logic for its exe</w:t>
      </w:r>
      <w:r w:rsidR="00F54380">
        <w:rPr>
          <w:lang w:val="en-GB"/>
        </w:rPr>
        <w:t>rcise of power would make</w:t>
      </w:r>
      <w:r w:rsidR="00AD4729">
        <w:rPr>
          <w:lang w:val="en-GB"/>
        </w:rPr>
        <w:t xml:space="preserve"> execution a contradiction. Capital punishment could only be maintained by invoking the undesirable behaviour of the criminal,</w:t>
      </w:r>
      <w:r w:rsidR="003029DE">
        <w:rPr>
          <w:lang w:val="en-GB"/>
        </w:rPr>
        <w:t xml:space="preserve"> and</w:t>
      </w:r>
      <w:r w:rsidR="00AD4729">
        <w:rPr>
          <w:lang w:val="en-GB"/>
        </w:rPr>
        <w:t xml:space="preserve"> the biological danger he presented to society</w:t>
      </w:r>
      <w:r w:rsidR="003029DE">
        <w:rPr>
          <w:lang w:val="en-GB"/>
        </w:rPr>
        <w:t xml:space="preserve"> (Foucault 2004).</w:t>
      </w:r>
      <w:r w:rsidR="00AD4729">
        <w:rPr>
          <w:lang w:val="en-GB"/>
        </w:rPr>
        <w:t xml:space="preserve"> </w:t>
      </w:r>
      <w:r w:rsidR="00EE140E">
        <w:rPr>
          <w:lang w:val="en-GB"/>
        </w:rPr>
        <w:t xml:space="preserve">The responsibility and control for the processes demanded for life was assumed by methods of knowledge, biological existence was thence reflected in political discourse (Foucault 2004). </w:t>
      </w:r>
      <w:r w:rsidR="00651CB7">
        <w:rPr>
          <w:lang w:val="en-GB"/>
        </w:rPr>
        <w:t xml:space="preserve">The bio-medical discourse on bodies sees it fragmented, the person becomes equated to the part under analysis, the dissection of the body created new knowledge and greater social </w:t>
      </w:r>
      <w:r w:rsidR="008709B3">
        <w:rPr>
          <w:lang w:val="en-GB"/>
        </w:rPr>
        <w:t>political power (Foucault 1975</w:t>
      </w:r>
      <w:r w:rsidR="00651CB7">
        <w:rPr>
          <w:lang w:val="en-GB"/>
        </w:rPr>
        <w:t>). Bio-power sees technologies aimed at creating a healthy population</w:t>
      </w:r>
      <w:r w:rsidR="00B50368">
        <w:rPr>
          <w:lang w:val="en-GB"/>
        </w:rPr>
        <w:t xml:space="preserve">, and the preserving of life technologies like surgery have transformed the human body, giving humans the capacity to challenge death (Foucault 1975). </w:t>
      </w:r>
      <w:r w:rsidR="00290922">
        <w:rPr>
          <w:lang w:val="en-GB"/>
        </w:rPr>
        <w:t>The rampant dualist concept of the human body proliferates medical discourse, the body becomes objectified and cultural notions of ownership and the sanctity of the body are called into question</w:t>
      </w:r>
      <w:r w:rsidR="009B50EF">
        <w:rPr>
          <w:lang w:val="en-GB"/>
        </w:rPr>
        <w:t xml:space="preserve"> (Sharp 2000</w:t>
      </w:r>
      <w:r w:rsidR="001F38DA">
        <w:rPr>
          <w:lang w:val="en-GB"/>
        </w:rPr>
        <w:t>)</w:t>
      </w:r>
      <w:r w:rsidR="00290922">
        <w:rPr>
          <w:lang w:val="en-GB"/>
        </w:rPr>
        <w:t xml:space="preserve">. </w:t>
      </w:r>
      <w:r w:rsidR="001F38DA">
        <w:rPr>
          <w:lang w:val="en-GB"/>
        </w:rPr>
        <w:t>The commodification of the body relies upon its objectification</w:t>
      </w:r>
      <w:r w:rsidR="00A06EC3">
        <w:rPr>
          <w:lang w:val="en-GB"/>
        </w:rPr>
        <w:t xml:space="preserve"> with women often reduced to their sex (prostitution) or reproductive potential (surrogacy or exchange value)</w:t>
      </w:r>
      <w:r w:rsidR="00717BF7">
        <w:rPr>
          <w:lang w:val="en-GB"/>
        </w:rPr>
        <w:t xml:space="preserve"> (Sharp 2000</w:t>
      </w:r>
      <w:r w:rsidR="00974826">
        <w:rPr>
          <w:lang w:val="en-GB"/>
        </w:rPr>
        <w:t>)</w:t>
      </w:r>
      <w:r w:rsidR="008709B3">
        <w:rPr>
          <w:lang w:val="en-GB"/>
        </w:rPr>
        <w:t>. The implied ownership of the body raises questions over DNA and foetuses,</w:t>
      </w:r>
      <w:r w:rsidR="00620B41">
        <w:rPr>
          <w:lang w:val="en-GB"/>
        </w:rPr>
        <w:t xml:space="preserve"> blood and organ donation with</w:t>
      </w:r>
      <w:r w:rsidR="00F17377">
        <w:rPr>
          <w:lang w:val="en-GB"/>
        </w:rPr>
        <w:t xml:space="preserve"> Lock</w:t>
      </w:r>
      <w:r w:rsidR="008709B3">
        <w:rPr>
          <w:lang w:val="en-GB"/>
        </w:rPr>
        <w:t xml:space="preserve"> (1995)</w:t>
      </w:r>
      <w:r w:rsidR="00620B41">
        <w:rPr>
          <w:lang w:val="en-GB"/>
        </w:rPr>
        <w:t xml:space="preserve"> stating</w:t>
      </w:r>
      <w:r w:rsidR="008709B3">
        <w:rPr>
          <w:lang w:val="en-GB"/>
        </w:rPr>
        <w:t xml:space="preserve"> that the labour invested in self would imply that the body remains private property. However, as </w:t>
      </w:r>
      <w:proofErr w:type="spellStart"/>
      <w:r w:rsidR="008709B3">
        <w:rPr>
          <w:lang w:val="en-GB"/>
        </w:rPr>
        <w:t>Scheper</w:t>
      </w:r>
      <w:proofErr w:type="spellEnd"/>
      <w:r w:rsidR="008709B3">
        <w:rPr>
          <w:lang w:val="en-GB"/>
        </w:rPr>
        <w:t>-Hughes states</w:t>
      </w:r>
      <w:r w:rsidR="00A048E3">
        <w:rPr>
          <w:lang w:val="en-GB"/>
        </w:rPr>
        <w:t xml:space="preserve"> the appropriation of organs from executed prisoners has expanded to meet the current demand of organs within China</w:t>
      </w:r>
      <w:r w:rsidR="00620B41">
        <w:rPr>
          <w:lang w:val="en-GB"/>
        </w:rPr>
        <w:t xml:space="preserve"> and that organs as other commodities flow to the global North, these executed</w:t>
      </w:r>
      <w:r w:rsidR="00A048E3">
        <w:rPr>
          <w:lang w:val="en-GB"/>
        </w:rPr>
        <w:t xml:space="preserve"> prisoners do not receive any form of monetary recompense</w:t>
      </w:r>
      <w:r w:rsidR="00620B41">
        <w:rPr>
          <w:lang w:val="en-GB"/>
        </w:rPr>
        <w:t xml:space="preserve">, though their organs become highly commoditized, their </w:t>
      </w:r>
      <w:r w:rsidR="00BC2E96">
        <w:rPr>
          <w:lang w:val="en-GB"/>
        </w:rPr>
        <w:t>‘</w:t>
      </w:r>
      <w:r w:rsidR="00620B41">
        <w:rPr>
          <w:lang w:val="en-GB"/>
        </w:rPr>
        <w:t>gift</w:t>
      </w:r>
      <w:r w:rsidR="00BC2E96">
        <w:rPr>
          <w:lang w:val="en-GB"/>
        </w:rPr>
        <w:t>’</w:t>
      </w:r>
      <w:r w:rsidR="00620B41">
        <w:rPr>
          <w:lang w:val="en-GB"/>
        </w:rPr>
        <w:t xml:space="preserve"> of organs is perceived as a soci</w:t>
      </w:r>
      <w:r w:rsidR="00974826">
        <w:rPr>
          <w:lang w:val="en-GB"/>
        </w:rPr>
        <w:t xml:space="preserve">al good and an act of </w:t>
      </w:r>
      <w:r w:rsidR="00974826">
        <w:rPr>
          <w:lang w:val="en-GB"/>
        </w:rPr>
        <w:lastRenderedPageBreak/>
        <w:t>redeeming past iniquities</w:t>
      </w:r>
      <w:r w:rsidR="000C5AEB">
        <w:rPr>
          <w:lang w:val="en-GB"/>
        </w:rPr>
        <w:t>, thus utilising power dynamics as a justification for organ removal</w:t>
      </w:r>
      <w:r w:rsidR="00620B41">
        <w:rPr>
          <w:lang w:val="en-GB"/>
        </w:rPr>
        <w:t>.</w:t>
      </w:r>
      <w:r w:rsidR="00A048E3">
        <w:rPr>
          <w:lang w:val="en-GB"/>
        </w:rPr>
        <w:t xml:space="preserve"> The </w:t>
      </w:r>
      <w:r w:rsidR="00466EF0">
        <w:rPr>
          <w:lang w:val="en-GB"/>
        </w:rPr>
        <w:t>retrieval</w:t>
      </w:r>
      <w:r w:rsidR="00A048E3">
        <w:rPr>
          <w:lang w:val="en-GB"/>
        </w:rPr>
        <w:t xml:space="preserve"> of organs is a highly bureaucratic affair</w:t>
      </w:r>
      <w:r w:rsidR="00466EF0">
        <w:rPr>
          <w:lang w:val="en-GB"/>
        </w:rPr>
        <w:t>,</w:t>
      </w:r>
      <w:r w:rsidR="00784269">
        <w:rPr>
          <w:lang w:val="en-GB"/>
        </w:rPr>
        <w:t xml:space="preserve"> the creation of a realm of mystification surrounding body parts and the ‘gift of life’ hides the dark unethical side of a global multi-million-dollar industry</w:t>
      </w:r>
      <w:r w:rsidR="00974826">
        <w:rPr>
          <w:lang w:val="en-GB"/>
        </w:rPr>
        <w:t>, where the power experience is often unequal</w:t>
      </w:r>
      <w:r w:rsidR="00784269">
        <w:rPr>
          <w:lang w:val="en-GB"/>
        </w:rPr>
        <w:t xml:space="preserve"> (</w:t>
      </w:r>
      <w:proofErr w:type="spellStart"/>
      <w:r w:rsidR="00784269">
        <w:rPr>
          <w:lang w:val="en-GB"/>
        </w:rPr>
        <w:t>Scheper</w:t>
      </w:r>
      <w:proofErr w:type="spellEnd"/>
      <w:r w:rsidR="00784269">
        <w:rPr>
          <w:lang w:val="en-GB"/>
        </w:rPr>
        <w:t>-Hughes 2000).</w:t>
      </w:r>
      <w:r w:rsidR="009B50EF">
        <w:rPr>
          <w:lang w:val="en-GB"/>
        </w:rPr>
        <w:t xml:space="preserve"> </w:t>
      </w:r>
      <w:r w:rsidR="00851B79">
        <w:rPr>
          <w:lang w:val="en-GB"/>
        </w:rPr>
        <w:t xml:space="preserve"> Medical professionals and desperate potential organ recipients engage in a hunt for transferable organs, whilst the fetishization of organs sees them described as precious, or wasted goods</w:t>
      </w:r>
      <w:r w:rsidR="009B50EF">
        <w:rPr>
          <w:lang w:val="en-GB"/>
        </w:rPr>
        <w:t xml:space="preserve"> alienated from the body from which they came</w:t>
      </w:r>
      <w:r w:rsidR="00977647">
        <w:rPr>
          <w:lang w:val="en-GB"/>
        </w:rPr>
        <w:t xml:space="preserve"> and placing either a monetary or imbibed altruistic value upon them</w:t>
      </w:r>
      <w:r w:rsidR="00851B79">
        <w:rPr>
          <w:lang w:val="en-GB"/>
        </w:rPr>
        <w:t xml:space="preserve"> (Fletcher 1969). </w:t>
      </w:r>
      <w:r w:rsidR="00A048E3">
        <w:rPr>
          <w:lang w:val="en-GB"/>
        </w:rPr>
        <w:t xml:space="preserve"> </w:t>
      </w:r>
      <w:r w:rsidR="009B50EF">
        <w:rPr>
          <w:lang w:val="en-GB"/>
        </w:rPr>
        <w:t>The sustaining of donors in a liminal state by complex technologies contests the notions of the living body, the “living cadaver” results in the need for biological cues to ascertain actua</w:t>
      </w:r>
      <w:r w:rsidR="00F86380">
        <w:rPr>
          <w:lang w:val="en-GB"/>
        </w:rPr>
        <w:t>l time of death (</w:t>
      </w:r>
      <w:proofErr w:type="spellStart"/>
      <w:r w:rsidR="00F86380">
        <w:rPr>
          <w:lang w:val="en-GB"/>
        </w:rPr>
        <w:t>Hogel</w:t>
      </w:r>
      <w:proofErr w:type="spellEnd"/>
      <w:r w:rsidR="00F86380">
        <w:rPr>
          <w:lang w:val="en-GB"/>
        </w:rPr>
        <w:t xml:space="preserve"> 1999:65) The technologies of power have</w:t>
      </w:r>
      <w:r w:rsidR="009B50EF">
        <w:rPr>
          <w:lang w:val="en-GB"/>
        </w:rPr>
        <w:t xml:space="preserve"> </w:t>
      </w:r>
      <w:r w:rsidR="00F86380">
        <w:rPr>
          <w:lang w:val="en-GB"/>
        </w:rPr>
        <w:t xml:space="preserve">created a structure of medical worth with those viable to be saved and those viable to do the saving, In </w:t>
      </w:r>
      <w:proofErr w:type="spellStart"/>
      <w:r w:rsidR="00F86380">
        <w:rPr>
          <w:lang w:val="en-GB"/>
        </w:rPr>
        <w:t>Scheper</w:t>
      </w:r>
      <w:proofErr w:type="spellEnd"/>
      <w:r w:rsidR="00F86380">
        <w:rPr>
          <w:lang w:val="en-GB"/>
        </w:rPr>
        <w:t xml:space="preserve"> Hughes (1992) description of the Alto she describes how many people see themselves as worth more dead</w:t>
      </w:r>
      <w:r w:rsidR="0035062B">
        <w:rPr>
          <w:lang w:val="en-GB"/>
        </w:rPr>
        <w:t xml:space="preserve"> th</w:t>
      </w:r>
      <w:r w:rsidR="00BC2E96">
        <w:rPr>
          <w:lang w:val="en-GB"/>
        </w:rPr>
        <w:t>an alive and accept the risk of ‘gifting’</w:t>
      </w:r>
      <w:r w:rsidR="0035062B">
        <w:rPr>
          <w:lang w:val="en-GB"/>
        </w:rPr>
        <w:t xml:space="preserve"> an organ</w:t>
      </w:r>
      <w:r w:rsidR="00BC2E96">
        <w:rPr>
          <w:lang w:val="en-GB"/>
        </w:rPr>
        <w:t xml:space="preserve"> to a ‘distant family member’ for financial reward which would</w:t>
      </w:r>
      <w:r w:rsidR="005C3919">
        <w:rPr>
          <w:lang w:val="en-GB"/>
        </w:rPr>
        <w:t xml:space="preserve"> </w:t>
      </w:r>
      <w:r w:rsidR="008A12F6">
        <w:rPr>
          <w:lang w:val="en-GB"/>
        </w:rPr>
        <w:t>therefore</w:t>
      </w:r>
      <w:r w:rsidR="00BC2E96">
        <w:rPr>
          <w:lang w:val="en-GB"/>
        </w:rPr>
        <w:t xml:space="preserve"> enable them</w:t>
      </w:r>
      <w:r w:rsidR="00C57768">
        <w:rPr>
          <w:lang w:val="en-GB"/>
        </w:rPr>
        <w:t xml:space="preserve"> to prosper and free their family from insecurity.</w:t>
      </w:r>
      <w:r w:rsidR="000C5AEB">
        <w:rPr>
          <w:lang w:val="en-GB"/>
        </w:rPr>
        <w:t xml:space="preserve"> Thus</w:t>
      </w:r>
      <w:r w:rsidR="002103D5">
        <w:rPr>
          <w:lang w:val="en-GB"/>
        </w:rPr>
        <w:t>,</w:t>
      </w:r>
      <w:r w:rsidR="000C5AEB">
        <w:rPr>
          <w:lang w:val="en-GB"/>
        </w:rPr>
        <w:t xml:space="preserve"> proving in the world of organ donation that power dynamics exist in a constant state of flux.</w:t>
      </w:r>
    </w:p>
    <w:p w:rsidR="00EA4DD3" w:rsidRDefault="00EA4DD3" w:rsidP="00054920">
      <w:pPr>
        <w:rPr>
          <w:lang w:val="en-GB"/>
        </w:rPr>
      </w:pPr>
    </w:p>
    <w:p w:rsidR="00EA4DD3" w:rsidRDefault="00F6337E" w:rsidP="00054920">
      <w:pPr>
        <w:rPr>
          <w:sz w:val="28"/>
          <w:szCs w:val="28"/>
          <w:lang w:val="en-GB"/>
        </w:rPr>
      </w:pPr>
      <w:r>
        <w:rPr>
          <w:sz w:val="28"/>
          <w:szCs w:val="28"/>
          <w:lang w:val="en-GB"/>
        </w:rPr>
        <w:t>The Conditioned/Regulated Body Perspectives of Marx and Foucault</w:t>
      </w:r>
      <w:r w:rsidR="00977647">
        <w:rPr>
          <w:sz w:val="28"/>
          <w:szCs w:val="28"/>
          <w:lang w:val="en-GB"/>
        </w:rPr>
        <w:t>.</w:t>
      </w:r>
    </w:p>
    <w:p w:rsidR="00465E2D" w:rsidRDefault="00C74DF8" w:rsidP="00054920">
      <w:pPr>
        <w:rPr>
          <w:lang w:val="en-GB"/>
        </w:rPr>
      </w:pPr>
      <w:r>
        <w:rPr>
          <w:lang w:val="en-GB"/>
        </w:rPr>
        <w:t>As people are bound to one another through durable links</w:t>
      </w:r>
      <w:r w:rsidR="000B64E4">
        <w:rPr>
          <w:lang w:val="en-GB"/>
        </w:rPr>
        <w:t xml:space="preserve"> and</w:t>
      </w:r>
      <w:r>
        <w:rPr>
          <w:lang w:val="en-GB"/>
        </w:rPr>
        <w:t xml:space="preserve"> networks of power, the moral obligation of reciprocity is enacted (</w:t>
      </w:r>
      <w:proofErr w:type="spellStart"/>
      <w:r>
        <w:rPr>
          <w:lang w:val="en-GB"/>
        </w:rPr>
        <w:t>Mauss</w:t>
      </w:r>
      <w:proofErr w:type="spellEnd"/>
      <w:r>
        <w:rPr>
          <w:lang w:val="en-GB"/>
        </w:rPr>
        <w:t xml:space="preserve"> 1985). The selling of one’s body parts like that of</w:t>
      </w:r>
      <w:r w:rsidR="00C47D51">
        <w:rPr>
          <w:lang w:val="en-GB"/>
        </w:rPr>
        <w:t xml:space="preserve"> one’s</w:t>
      </w:r>
      <w:r>
        <w:rPr>
          <w:lang w:val="en-GB"/>
        </w:rPr>
        <w:t xml:space="preserve"> labour creates a system of alienation, as life becomes more purely economic</w:t>
      </w:r>
      <w:r w:rsidR="00A873F1">
        <w:rPr>
          <w:lang w:val="en-GB"/>
        </w:rPr>
        <w:t xml:space="preserve"> objects are separated from self and become conceptualised by a signifier of value</w:t>
      </w:r>
      <w:r w:rsidR="00C47D51">
        <w:rPr>
          <w:lang w:val="en-GB"/>
        </w:rPr>
        <w:t xml:space="preserve"> (</w:t>
      </w:r>
      <w:proofErr w:type="spellStart"/>
      <w:r w:rsidR="00C47D51">
        <w:rPr>
          <w:lang w:val="en-GB"/>
        </w:rPr>
        <w:t>Mauss</w:t>
      </w:r>
      <w:proofErr w:type="spellEnd"/>
      <w:r w:rsidR="00C47D51">
        <w:rPr>
          <w:lang w:val="en-GB"/>
        </w:rPr>
        <w:t xml:space="preserve"> 1985). As survival becomes embedded more in the economic realm and away from familial relations and earlier </w:t>
      </w:r>
      <w:r w:rsidR="00C47D51">
        <w:rPr>
          <w:lang w:val="en-GB"/>
        </w:rPr>
        <w:lastRenderedPageBreak/>
        <w:t>forms of production new forms of regulatory power emerge</w:t>
      </w:r>
      <w:r w:rsidR="00B90E31">
        <w:rPr>
          <w:lang w:val="en-GB"/>
        </w:rPr>
        <w:t>, instilling the notion of greater submission to a demanding labour discipline</w:t>
      </w:r>
      <w:r w:rsidR="00722337">
        <w:rPr>
          <w:lang w:val="en-GB"/>
        </w:rPr>
        <w:t xml:space="preserve"> (Thompson 1967</w:t>
      </w:r>
      <w:r w:rsidR="00B90E31">
        <w:rPr>
          <w:lang w:val="en-GB"/>
        </w:rPr>
        <w:t>)</w:t>
      </w:r>
      <w:r w:rsidR="002103D5">
        <w:rPr>
          <w:lang w:val="en-GB"/>
        </w:rPr>
        <w:t xml:space="preserve">. </w:t>
      </w:r>
      <w:r w:rsidR="000B64E4">
        <w:rPr>
          <w:lang w:val="en-GB"/>
        </w:rPr>
        <w:t>The selling of one</w:t>
      </w:r>
      <w:r w:rsidR="00722337">
        <w:rPr>
          <w:lang w:val="en-GB"/>
        </w:rPr>
        <w:t>’</w:t>
      </w:r>
      <w:r w:rsidR="000B64E4">
        <w:rPr>
          <w:lang w:val="en-GB"/>
        </w:rPr>
        <w:t>s labour power entailed greater synchronicity to that of time discipline, where the labour</w:t>
      </w:r>
      <w:r w:rsidR="00722337">
        <w:rPr>
          <w:lang w:val="en-GB"/>
        </w:rPr>
        <w:t>er</w:t>
      </w:r>
      <w:r w:rsidR="000B64E4">
        <w:rPr>
          <w:lang w:val="en-GB"/>
        </w:rPr>
        <w:t>s time and efforts were no longer a vested interest of his own but that</w:t>
      </w:r>
      <w:r w:rsidR="00B90E31">
        <w:rPr>
          <w:lang w:val="en-GB"/>
        </w:rPr>
        <w:t xml:space="preserve"> </w:t>
      </w:r>
      <w:r w:rsidR="00722337">
        <w:rPr>
          <w:lang w:val="en-GB"/>
        </w:rPr>
        <w:t>of his employer, for the employer time related purely to money (Thompson 1967). Various measures are evoked to enable the transition of societies to a more industrial capitalist model</w:t>
      </w:r>
      <w:r w:rsidR="00D44A84">
        <w:rPr>
          <w:lang w:val="en-GB"/>
        </w:rPr>
        <w:t xml:space="preserve"> starting from the process of socialisation of children within the home</w:t>
      </w:r>
      <w:r w:rsidR="00FD7029">
        <w:rPr>
          <w:lang w:val="en-GB"/>
        </w:rPr>
        <w:t xml:space="preserve"> and the</w:t>
      </w:r>
      <w:r w:rsidR="00D44A84">
        <w:rPr>
          <w:lang w:val="en-GB"/>
        </w:rPr>
        <w:t xml:space="preserve"> women</w:t>
      </w:r>
      <w:r w:rsidR="00FD7029">
        <w:rPr>
          <w:lang w:val="en-GB"/>
        </w:rPr>
        <w:t>’s role in the</w:t>
      </w:r>
      <w:r w:rsidR="00D44A84">
        <w:rPr>
          <w:lang w:val="en-GB"/>
        </w:rPr>
        <w:t xml:space="preserve"> r</w:t>
      </w:r>
      <w:r w:rsidR="00FD7029">
        <w:rPr>
          <w:lang w:val="en-GB"/>
        </w:rPr>
        <w:t xml:space="preserve">eproduction of </w:t>
      </w:r>
      <w:r w:rsidR="00D44A84">
        <w:rPr>
          <w:lang w:val="en-GB"/>
        </w:rPr>
        <w:t xml:space="preserve">the </w:t>
      </w:r>
      <w:r w:rsidR="00FD7029">
        <w:rPr>
          <w:lang w:val="en-GB"/>
        </w:rPr>
        <w:t>next generation of fodder for the</w:t>
      </w:r>
      <w:r w:rsidR="00F17377">
        <w:rPr>
          <w:lang w:val="en-GB"/>
        </w:rPr>
        <w:t xml:space="preserve"> capitalist machine (Engels 1972</w:t>
      </w:r>
      <w:r w:rsidR="00FD7029">
        <w:rPr>
          <w:lang w:val="en-GB"/>
        </w:rPr>
        <w:t>). The socialisation of children</w:t>
      </w:r>
      <w:r w:rsidR="000C5AEB">
        <w:rPr>
          <w:lang w:val="en-GB"/>
        </w:rPr>
        <w:t>’s bodies to regulatory practices</w:t>
      </w:r>
      <w:r w:rsidR="00FD7029">
        <w:rPr>
          <w:lang w:val="en-GB"/>
        </w:rPr>
        <w:t xml:space="preserve"> continued within</w:t>
      </w:r>
      <w:r w:rsidR="00D44A84">
        <w:rPr>
          <w:lang w:val="en-GB"/>
        </w:rPr>
        <w:t xml:space="preserve"> the schooling system, time keeping became integral to their day with the routinization of bells, clocks and timetables</w:t>
      </w:r>
      <w:r w:rsidR="00FD7029">
        <w:rPr>
          <w:lang w:val="en-GB"/>
        </w:rPr>
        <w:t xml:space="preserve"> (Thompson 1967). Religion </w:t>
      </w:r>
      <w:r w:rsidR="005E2894">
        <w:rPr>
          <w:lang w:val="en-GB"/>
        </w:rPr>
        <w:t>‘</w:t>
      </w:r>
      <w:r w:rsidR="00FD7029">
        <w:rPr>
          <w:lang w:val="en-GB"/>
        </w:rPr>
        <w:t>the opiate of the masses</w:t>
      </w:r>
      <w:r w:rsidR="005E2894">
        <w:rPr>
          <w:lang w:val="en-GB"/>
        </w:rPr>
        <w:t xml:space="preserve">’ </w:t>
      </w:r>
      <w:r w:rsidR="00FD7029">
        <w:rPr>
          <w:lang w:val="en-GB"/>
        </w:rPr>
        <w:t xml:space="preserve">created a false ideology between </w:t>
      </w:r>
      <w:r w:rsidR="005E2894">
        <w:rPr>
          <w:lang w:val="en-GB"/>
        </w:rPr>
        <w:t>leisure time and working supported by a barrage of propaganda aimed at the idleness of the dangerous underclasses</w:t>
      </w:r>
      <w:r w:rsidR="0067042B">
        <w:rPr>
          <w:lang w:val="en-GB"/>
        </w:rPr>
        <w:t xml:space="preserve"> (Marx 1976</w:t>
      </w:r>
      <w:r w:rsidR="001E7924">
        <w:rPr>
          <w:lang w:val="en-GB"/>
        </w:rPr>
        <w:t>) and, with the arrangement of the factory floor these</w:t>
      </w:r>
      <w:r w:rsidR="005E2894">
        <w:rPr>
          <w:lang w:val="en-GB"/>
        </w:rPr>
        <w:t xml:space="preserve"> techniques of power</w:t>
      </w:r>
      <w:r w:rsidR="001E7924">
        <w:rPr>
          <w:lang w:val="en-GB"/>
        </w:rPr>
        <w:t xml:space="preserve"> created a subordination of the body to the process of production</w:t>
      </w:r>
      <w:r w:rsidR="002103D5">
        <w:rPr>
          <w:lang w:val="en-GB"/>
        </w:rPr>
        <w:t>, the body alienated from not only the products of its labour but also the power dynamic</w:t>
      </w:r>
      <w:r w:rsidR="001E7924">
        <w:rPr>
          <w:lang w:val="en-GB"/>
        </w:rPr>
        <w:t xml:space="preserve"> (Thompson 1967)</w:t>
      </w:r>
      <w:r w:rsidR="00E1593A">
        <w:rPr>
          <w:lang w:val="en-GB"/>
        </w:rPr>
        <w:t>.</w:t>
      </w:r>
      <w:r w:rsidR="002103D5">
        <w:rPr>
          <w:lang w:val="en-GB"/>
        </w:rPr>
        <w:t xml:space="preserve"> </w:t>
      </w:r>
    </w:p>
    <w:p w:rsidR="00465E2D" w:rsidRDefault="00465E2D" w:rsidP="00054920">
      <w:pPr>
        <w:rPr>
          <w:lang w:val="en-GB"/>
        </w:rPr>
      </w:pPr>
    </w:p>
    <w:p w:rsidR="001227AB" w:rsidRDefault="00E1593A" w:rsidP="00054920">
      <w:pPr>
        <w:rPr>
          <w:lang w:val="en-GB"/>
        </w:rPr>
      </w:pPr>
      <w:r>
        <w:rPr>
          <w:lang w:val="en-GB"/>
        </w:rPr>
        <w:t>Foucault (1980) states that</w:t>
      </w:r>
      <w:r w:rsidR="00EA09B1">
        <w:rPr>
          <w:lang w:val="en-GB"/>
        </w:rPr>
        <w:t xml:space="preserve"> people subjected to the </w:t>
      </w:r>
      <w:r>
        <w:rPr>
          <w:lang w:val="en-GB"/>
        </w:rPr>
        <w:t>micro-techniques of power</w:t>
      </w:r>
      <w:r w:rsidR="00EA09B1">
        <w:rPr>
          <w:lang w:val="en-GB"/>
        </w:rPr>
        <w:t xml:space="preserve"> are compelled to self-</w:t>
      </w:r>
      <w:r>
        <w:rPr>
          <w:lang w:val="en-GB"/>
        </w:rPr>
        <w:t>regulate</w:t>
      </w:r>
      <w:r w:rsidR="00EC549A">
        <w:rPr>
          <w:lang w:val="en-GB"/>
        </w:rPr>
        <w:t>, the body perceived of like</w:t>
      </w:r>
      <w:r w:rsidR="00D45B7A">
        <w:rPr>
          <w:lang w:val="en-GB"/>
        </w:rPr>
        <w:t xml:space="preserve"> a machine, disciplined and regulated into docility, its capabilities optimized, integrated into systems of efficiency.</w:t>
      </w:r>
      <w:r w:rsidR="00EA09B1">
        <w:rPr>
          <w:lang w:val="en-GB"/>
        </w:rPr>
        <w:t xml:space="preserve"> In Ong’s (1988)</w:t>
      </w:r>
      <w:r w:rsidR="00D45B7A">
        <w:rPr>
          <w:lang w:val="en-GB"/>
        </w:rPr>
        <w:t xml:space="preserve"> study of Malaysian factories the management constructs the female workers body in terms of functionality, reduced to their nimble fingers these women are fixed in subordinate positions to both the male hierarchy and the </w:t>
      </w:r>
      <w:r w:rsidR="00A125C7">
        <w:rPr>
          <w:lang w:val="en-GB"/>
        </w:rPr>
        <w:t>system of production. Under constant male supervision in discordance with their cultur</w:t>
      </w:r>
      <w:r w:rsidR="0012171E">
        <w:rPr>
          <w:lang w:val="en-GB"/>
        </w:rPr>
        <w:t>al norms, women enact</w:t>
      </w:r>
      <w:r w:rsidR="00A125C7">
        <w:rPr>
          <w:lang w:val="en-GB"/>
        </w:rPr>
        <w:t xml:space="preserve"> spiritual possession in accordance with their cultural ontology as acceptable </w:t>
      </w:r>
      <w:r w:rsidR="00A125C7">
        <w:rPr>
          <w:lang w:val="en-GB"/>
        </w:rPr>
        <w:lastRenderedPageBreak/>
        <w:t>in high stress</w:t>
      </w:r>
      <w:r w:rsidR="0012171E">
        <w:rPr>
          <w:lang w:val="en-GB"/>
        </w:rPr>
        <w:t xml:space="preserve"> situations, in this way women’s bodies contest the enforced regulation and regain the power dynamic (Ong 1988). The management in turn utilise varies techniques of knowledge to regain the power dynamic, these techniques range from utilising bio- medical technologies to manipulating the ontological belief system of the workers (Ong 1988). In this way women’s bodies who did not fit the ideol</w:t>
      </w:r>
      <w:r w:rsidR="00503385">
        <w:rPr>
          <w:lang w:val="en-GB"/>
        </w:rPr>
        <w:t>ogy of the normal passive worker were made very visible, creating a culture of fear and reinforcing the power dynamics of the management by creating a system of self-regulation (Ong 1988).</w:t>
      </w:r>
    </w:p>
    <w:p w:rsidR="00503385" w:rsidRDefault="00503385" w:rsidP="00054920">
      <w:pPr>
        <w:rPr>
          <w:lang w:val="en-GB"/>
        </w:rPr>
      </w:pPr>
    </w:p>
    <w:p w:rsidR="00503385" w:rsidRDefault="00503385" w:rsidP="00054920">
      <w:pPr>
        <w:rPr>
          <w:sz w:val="28"/>
          <w:szCs w:val="28"/>
          <w:lang w:val="en-GB"/>
        </w:rPr>
      </w:pPr>
      <w:r>
        <w:rPr>
          <w:sz w:val="28"/>
          <w:szCs w:val="28"/>
          <w:lang w:val="en-GB"/>
        </w:rPr>
        <w:t>Disciplinary Power.</w:t>
      </w:r>
    </w:p>
    <w:p w:rsidR="00C97CC4" w:rsidRPr="00C97CC4" w:rsidRDefault="00F6337E" w:rsidP="00054920">
      <w:pPr>
        <w:rPr>
          <w:lang w:val="en-GB"/>
        </w:rPr>
      </w:pPr>
      <w:r>
        <w:rPr>
          <w:lang w:val="en-GB"/>
        </w:rPr>
        <w:t xml:space="preserve">For Foucault (1979) punishment is enacted upon the body as a political technology its function to produce submissive subjects, in the current penal system discipline and punishment are </w:t>
      </w:r>
      <w:r w:rsidR="00193E46">
        <w:rPr>
          <w:lang w:val="en-GB"/>
        </w:rPr>
        <w:t xml:space="preserve">subjective </w:t>
      </w:r>
      <w:r>
        <w:rPr>
          <w:lang w:val="en-GB"/>
        </w:rPr>
        <w:t>tr</w:t>
      </w:r>
      <w:r w:rsidR="00193E46">
        <w:rPr>
          <w:lang w:val="en-GB"/>
        </w:rPr>
        <w:t xml:space="preserve">ansformative technologies aimed at ‘normalizing’ the dangerous criminal body into a docile body. </w:t>
      </w:r>
      <w:r w:rsidR="008B32A8">
        <w:rPr>
          <w:lang w:val="en-GB"/>
        </w:rPr>
        <w:t xml:space="preserve">“Docility is a major objective of most successful normalizing practices” (McWhorter 1999). </w:t>
      </w:r>
      <w:proofErr w:type="spellStart"/>
      <w:r w:rsidR="00193E46">
        <w:rPr>
          <w:lang w:val="en-GB"/>
        </w:rPr>
        <w:t>Artexaga</w:t>
      </w:r>
      <w:proofErr w:type="spellEnd"/>
      <w:r w:rsidR="00193E46">
        <w:rPr>
          <w:lang w:val="en-GB"/>
        </w:rPr>
        <w:t xml:space="preserve"> (2004) contends that not all ‘normalizing’ technologies succeed, and that the dynamics of power rema</w:t>
      </w:r>
      <w:r w:rsidR="00BD7A9C">
        <w:rPr>
          <w:lang w:val="en-GB"/>
        </w:rPr>
        <w:t>in in contestation when</w:t>
      </w:r>
      <w:r w:rsidR="00193E46">
        <w:rPr>
          <w:lang w:val="en-GB"/>
        </w:rPr>
        <w:t xml:space="preserve"> disciplines of the body fail because the e</w:t>
      </w:r>
      <w:r w:rsidR="00435D83">
        <w:rPr>
          <w:lang w:val="en-GB"/>
        </w:rPr>
        <w:t>xercise of power becomes an incessant and increasingly arbitrary power</w:t>
      </w:r>
      <w:r>
        <w:rPr>
          <w:lang w:val="en-GB"/>
        </w:rPr>
        <w:t xml:space="preserve"> </w:t>
      </w:r>
      <w:r w:rsidR="00435D83">
        <w:rPr>
          <w:lang w:val="en-GB"/>
        </w:rPr>
        <w:t>struggle that betrays the rational aims of discipline. The political crisis in Northern Ireland in the 60s and 70s resulted in</w:t>
      </w:r>
      <w:r w:rsidR="00FA2F28">
        <w:rPr>
          <w:lang w:val="en-GB"/>
        </w:rPr>
        <w:t xml:space="preserve"> the arrest of large numbers of working class youths who were charged with crimes against the state, in 1976 the British government removed the category of political prisoner from their status (</w:t>
      </w:r>
      <w:proofErr w:type="spellStart"/>
      <w:r w:rsidR="00FA2F28">
        <w:rPr>
          <w:lang w:val="en-GB"/>
        </w:rPr>
        <w:t>Artexaga</w:t>
      </w:r>
      <w:proofErr w:type="spellEnd"/>
      <w:r w:rsidR="00FA2F28">
        <w:rPr>
          <w:lang w:val="en-GB"/>
        </w:rPr>
        <w:t xml:space="preserve"> 2004). </w:t>
      </w:r>
      <w:r w:rsidR="00530024">
        <w:rPr>
          <w:lang w:val="en-GB"/>
        </w:rPr>
        <w:t>Resistance in the refusal to wear prison uniform was met with disciplinary measures which were in various means inflicted upon their persons including: 24- hour cell confinement</w:t>
      </w:r>
      <w:r w:rsidR="006E3629">
        <w:rPr>
          <w:lang w:val="en-GB"/>
        </w:rPr>
        <w:t xml:space="preserve"> with access to toilet facilities often denied</w:t>
      </w:r>
      <w:r w:rsidR="00BD7A9C">
        <w:rPr>
          <w:lang w:val="en-GB"/>
        </w:rPr>
        <w:t>;</w:t>
      </w:r>
      <w:r w:rsidR="00D95201">
        <w:rPr>
          <w:lang w:val="en-GB"/>
        </w:rPr>
        <w:t xml:space="preserve"> inadequate food</w:t>
      </w:r>
      <w:r w:rsidR="009B4347">
        <w:rPr>
          <w:lang w:val="en-GB"/>
        </w:rPr>
        <w:t xml:space="preserve"> defiled with waste matter</w:t>
      </w:r>
      <w:r w:rsidR="00BD7A9C">
        <w:rPr>
          <w:lang w:val="en-GB"/>
        </w:rPr>
        <w:t>;</w:t>
      </w:r>
      <w:r w:rsidR="00D95201">
        <w:rPr>
          <w:lang w:val="en-GB"/>
        </w:rPr>
        <w:t xml:space="preserve"> beatin</w:t>
      </w:r>
      <w:r w:rsidR="006E3629">
        <w:rPr>
          <w:lang w:val="en-GB"/>
        </w:rPr>
        <w:t xml:space="preserve">gs, and recurrent cavity </w:t>
      </w:r>
      <w:r w:rsidR="00D95201">
        <w:rPr>
          <w:lang w:val="en-GB"/>
        </w:rPr>
        <w:t xml:space="preserve">searches </w:t>
      </w:r>
      <w:r w:rsidR="006E3629">
        <w:rPr>
          <w:lang w:val="en-GB"/>
        </w:rPr>
        <w:t xml:space="preserve">of their already naked bodies </w:t>
      </w:r>
      <w:r w:rsidR="009B4347">
        <w:rPr>
          <w:lang w:val="en-GB"/>
        </w:rPr>
        <w:t>(</w:t>
      </w:r>
      <w:proofErr w:type="spellStart"/>
      <w:r w:rsidR="009B4347">
        <w:rPr>
          <w:lang w:val="en-GB"/>
        </w:rPr>
        <w:t>Artexaga</w:t>
      </w:r>
      <w:proofErr w:type="spellEnd"/>
      <w:r w:rsidR="009B4347">
        <w:rPr>
          <w:lang w:val="en-GB"/>
        </w:rPr>
        <w:t xml:space="preserve"> </w:t>
      </w:r>
      <w:r w:rsidR="009B4347">
        <w:rPr>
          <w:lang w:val="en-GB"/>
        </w:rPr>
        <w:lastRenderedPageBreak/>
        <w:t>2004). Thus</w:t>
      </w:r>
      <w:r w:rsidR="00F23265">
        <w:rPr>
          <w:lang w:val="en-GB"/>
        </w:rPr>
        <w:t>,</w:t>
      </w:r>
      <w:r w:rsidR="009B4347">
        <w:rPr>
          <w:lang w:val="en-GB"/>
        </w:rPr>
        <w:t xml:space="preserve"> f</w:t>
      </w:r>
      <w:r w:rsidR="00D95201">
        <w:rPr>
          <w:lang w:val="en-GB"/>
        </w:rPr>
        <w:t>ood and the need for excretion became the nucleus of humiliation</w:t>
      </w:r>
      <w:r w:rsidR="009B4347">
        <w:rPr>
          <w:lang w:val="en-GB"/>
        </w:rPr>
        <w:t>, resistance to these increasing violence’s against their bodies came in the form of a refusal to leave their cells, with waste now disposed of out the windows, the guards countered back by boarding these up (</w:t>
      </w:r>
      <w:proofErr w:type="spellStart"/>
      <w:r w:rsidR="009B4347">
        <w:rPr>
          <w:lang w:val="en-GB"/>
        </w:rPr>
        <w:t>Artexaga</w:t>
      </w:r>
      <w:proofErr w:type="spellEnd"/>
      <w:r w:rsidR="009B4347">
        <w:rPr>
          <w:lang w:val="en-GB"/>
        </w:rPr>
        <w:t xml:space="preserve"> 2004).</w:t>
      </w:r>
      <w:r w:rsidR="00BD7A9C">
        <w:rPr>
          <w:lang w:val="en-GB"/>
        </w:rPr>
        <w:t xml:space="preserve"> Reduced to leaving their faecal matter</w:t>
      </w:r>
      <w:r w:rsidR="00F23265">
        <w:rPr>
          <w:lang w:val="en-GB"/>
        </w:rPr>
        <w:t xml:space="preserve"> in the corner of cells, the guards retaliated further by messing the prisoners bedding in it, as one of their last acts of resistance the prisoners took to smearing their excreta on the walls, these weapons of resistance were not the only bodily weapons they had recourse to and the hunger strike which they resorted to after the adop</w:t>
      </w:r>
      <w:r w:rsidR="0074489F">
        <w:rPr>
          <w:lang w:val="en-GB"/>
        </w:rPr>
        <w:t>tion of forced bathing</w:t>
      </w:r>
      <w:r w:rsidR="00F23265">
        <w:rPr>
          <w:lang w:val="en-GB"/>
        </w:rPr>
        <w:t xml:space="preserve"> </w:t>
      </w:r>
      <w:r w:rsidR="005056CD">
        <w:rPr>
          <w:lang w:val="en-GB"/>
        </w:rPr>
        <w:t>was the most effective (</w:t>
      </w:r>
      <w:proofErr w:type="spellStart"/>
      <w:r w:rsidR="005056CD">
        <w:rPr>
          <w:lang w:val="en-GB"/>
        </w:rPr>
        <w:t>A</w:t>
      </w:r>
      <w:r w:rsidR="00C97CC4">
        <w:rPr>
          <w:lang w:val="en-GB"/>
        </w:rPr>
        <w:t>rtexaga</w:t>
      </w:r>
      <w:proofErr w:type="spellEnd"/>
      <w:r w:rsidR="00C97CC4">
        <w:rPr>
          <w:lang w:val="en-GB"/>
        </w:rPr>
        <w:t xml:space="preserve"> 2004)</w:t>
      </w:r>
    </w:p>
    <w:p w:rsidR="005056CD" w:rsidRDefault="005056CD" w:rsidP="00054920">
      <w:pPr>
        <w:rPr>
          <w:lang w:val="en-GB"/>
        </w:rPr>
      </w:pPr>
    </w:p>
    <w:p w:rsidR="00F6337E" w:rsidRDefault="0074489F" w:rsidP="00054920">
      <w:pPr>
        <w:rPr>
          <w:lang w:val="en-GB"/>
        </w:rPr>
      </w:pPr>
      <w:proofErr w:type="spellStart"/>
      <w:r>
        <w:rPr>
          <w:lang w:val="en-GB"/>
        </w:rPr>
        <w:t>Artexga</w:t>
      </w:r>
      <w:proofErr w:type="spellEnd"/>
      <w:r>
        <w:rPr>
          <w:lang w:val="en-GB"/>
        </w:rPr>
        <w:t xml:space="preserve"> (2004</w:t>
      </w:r>
      <w:r w:rsidR="005056CD">
        <w:rPr>
          <w:lang w:val="en-GB"/>
        </w:rPr>
        <w:t>) states that “[r]</w:t>
      </w:r>
      <w:proofErr w:type="spellStart"/>
      <w:r w:rsidR="005056CD">
        <w:rPr>
          <w:lang w:val="en-GB"/>
        </w:rPr>
        <w:t>ecognition</w:t>
      </w:r>
      <w:proofErr w:type="spellEnd"/>
      <w:r w:rsidR="005056CD">
        <w:rPr>
          <w:lang w:val="en-GB"/>
        </w:rPr>
        <w:t xml:space="preserve"> can only come from an “other””</w:t>
      </w:r>
      <w:r>
        <w:rPr>
          <w:lang w:val="en-GB"/>
        </w:rPr>
        <w:t xml:space="preserve"> (2004:248), </w:t>
      </w:r>
      <w:r w:rsidR="005056CD">
        <w:rPr>
          <w:lang w:val="en-GB"/>
        </w:rPr>
        <w:t>and the significant other came in the form of the Loyalist guards who as actors within the state</w:t>
      </w:r>
      <w:r>
        <w:rPr>
          <w:lang w:val="en-GB"/>
        </w:rPr>
        <w:t xml:space="preserve"> machinery</w:t>
      </w:r>
      <w:r w:rsidR="005056CD">
        <w:rPr>
          <w:lang w:val="en-GB"/>
        </w:rPr>
        <w:t xml:space="preserve"> represented the powers that had eliminate</w:t>
      </w:r>
      <w:r w:rsidR="00035266">
        <w:rPr>
          <w:lang w:val="en-GB"/>
        </w:rPr>
        <w:t>d the prisoner</w:t>
      </w:r>
      <w:r>
        <w:rPr>
          <w:lang w:val="en-GB"/>
        </w:rPr>
        <w:t>’</w:t>
      </w:r>
      <w:r w:rsidR="00035266">
        <w:rPr>
          <w:lang w:val="en-GB"/>
        </w:rPr>
        <w:t>s</w:t>
      </w:r>
      <w:r w:rsidR="005056CD">
        <w:rPr>
          <w:lang w:val="en-GB"/>
        </w:rPr>
        <w:t xml:space="preserve"> political identity as </w:t>
      </w:r>
      <w:r w:rsidR="00BD7A9C">
        <w:rPr>
          <w:lang w:val="en-GB"/>
        </w:rPr>
        <w:t>the Republican resistance. T</w:t>
      </w:r>
      <w:r w:rsidR="00035266">
        <w:rPr>
          <w:lang w:val="en-GB"/>
        </w:rPr>
        <w:t>hus</w:t>
      </w:r>
      <w:r w:rsidR="00BD7A9C">
        <w:rPr>
          <w:lang w:val="en-GB"/>
        </w:rPr>
        <w:t>, the power dynamics and</w:t>
      </w:r>
      <w:r w:rsidR="00035266">
        <w:rPr>
          <w:lang w:val="en-GB"/>
        </w:rPr>
        <w:t xml:space="preserve"> the desire of recognition implicit in the protest became constitutive as a battle between England and Ireland</w:t>
      </w:r>
      <w:r>
        <w:rPr>
          <w:lang w:val="en-GB"/>
        </w:rPr>
        <w:t xml:space="preserve"> and the resistance to English dominance at all costs. As </w:t>
      </w:r>
      <w:r w:rsidR="0080420A">
        <w:rPr>
          <w:lang w:val="en-GB"/>
        </w:rPr>
        <w:t>Feldman (1991) states inside Long- Kesh prison the position of the prisoners as objects of defiling power became reversed with the prisoners controlling it. Thus</w:t>
      </w:r>
      <w:r w:rsidR="000969B0">
        <w:rPr>
          <w:lang w:val="en-GB"/>
        </w:rPr>
        <w:t>,</w:t>
      </w:r>
      <w:r w:rsidR="0080420A">
        <w:rPr>
          <w:lang w:val="en-GB"/>
        </w:rPr>
        <w:t xml:space="preserve"> Foucault’s </w:t>
      </w:r>
      <w:r w:rsidR="00C97CC4">
        <w:rPr>
          <w:lang w:val="en-GB"/>
        </w:rPr>
        <w:t xml:space="preserve">(1979) </w:t>
      </w:r>
      <w:r w:rsidR="0080420A">
        <w:rPr>
          <w:lang w:val="en-GB"/>
        </w:rPr>
        <w:t>notions of the subjective body moulded through discipline</w:t>
      </w:r>
      <w:r w:rsidR="000969B0">
        <w:rPr>
          <w:lang w:val="en-GB"/>
        </w:rPr>
        <w:t xml:space="preserve"> sees</w:t>
      </w:r>
      <w:r w:rsidR="00C97CC4">
        <w:rPr>
          <w:lang w:val="en-GB"/>
        </w:rPr>
        <w:t xml:space="preserve"> instead</w:t>
      </w:r>
      <w:r w:rsidR="000969B0">
        <w:rPr>
          <w:lang w:val="en-GB"/>
        </w:rPr>
        <w:t xml:space="preserve"> these prisoners utilising their </w:t>
      </w:r>
      <w:r w:rsidR="003D04AF">
        <w:rPr>
          <w:lang w:val="en-GB"/>
        </w:rPr>
        <w:t>bodies as instruments of power in</w:t>
      </w:r>
      <w:r w:rsidR="00BD7A9C">
        <w:rPr>
          <w:lang w:val="en-GB"/>
        </w:rPr>
        <w:t xml:space="preserve"> their rejection of</w:t>
      </w:r>
      <w:r w:rsidR="000969B0">
        <w:rPr>
          <w:lang w:val="en-GB"/>
        </w:rPr>
        <w:t xml:space="preserve"> subjectivity</w:t>
      </w:r>
      <w:r w:rsidR="003D04AF">
        <w:rPr>
          <w:lang w:val="en-GB"/>
        </w:rPr>
        <w:t>, segmented</w:t>
      </w:r>
      <w:r w:rsidR="00D54971">
        <w:rPr>
          <w:lang w:val="en-GB"/>
        </w:rPr>
        <w:t xml:space="preserve"> as an anomaly</w:t>
      </w:r>
      <w:r w:rsidR="003D04AF">
        <w:rPr>
          <w:lang w:val="en-GB"/>
        </w:rPr>
        <w:t xml:space="preserve"> and yet still working as a collective</w:t>
      </w:r>
      <w:r w:rsidR="00D54971">
        <w:rPr>
          <w:lang w:val="en-GB"/>
        </w:rPr>
        <w:t xml:space="preserve"> despite the removal of their collective identity</w:t>
      </w:r>
      <w:r w:rsidR="008B32A8">
        <w:rPr>
          <w:lang w:val="en-GB"/>
        </w:rPr>
        <w:t>. As Foucault (1979) states we do</w:t>
      </w:r>
      <w:r w:rsidR="00126984">
        <w:rPr>
          <w:lang w:val="en-GB"/>
        </w:rPr>
        <w:t xml:space="preserve"> not need to wait</w:t>
      </w:r>
      <w:r w:rsidR="00C97CC4">
        <w:rPr>
          <w:lang w:val="en-GB"/>
        </w:rPr>
        <w:t xml:space="preserve"> for totalitarian bureaucracy or the formation of concentration camps to observe</w:t>
      </w:r>
      <w:r w:rsidR="008B32A8">
        <w:rPr>
          <w:lang w:val="en-GB"/>
        </w:rPr>
        <w:t xml:space="preserve"> the relati</w:t>
      </w:r>
      <w:r w:rsidR="00C97CC4">
        <w:rPr>
          <w:lang w:val="en-GB"/>
        </w:rPr>
        <w:t>onship of political power to rationalisation and excess it</w:t>
      </w:r>
      <w:r w:rsidR="008B32A8">
        <w:rPr>
          <w:lang w:val="en-GB"/>
        </w:rPr>
        <w:t xml:space="preserve"> is evident</w:t>
      </w:r>
      <w:r w:rsidR="00C97CC4">
        <w:rPr>
          <w:lang w:val="en-GB"/>
        </w:rPr>
        <w:t xml:space="preserve"> and should be recognized as such.</w:t>
      </w:r>
    </w:p>
    <w:p w:rsidR="00C97CC4" w:rsidRDefault="00C97CC4" w:rsidP="00054920">
      <w:pPr>
        <w:rPr>
          <w:lang w:val="en-GB"/>
        </w:rPr>
      </w:pPr>
    </w:p>
    <w:p w:rsidR="00C97CC4" w:rsidRDefault="00C97CC4" w:rsidP="00054920">
      <w:pPr>
        <w:rPr>
          <w:sz w:val="28"/>
          <w:szCs w:val="28"/>
          <w:lang w:val="en-GB"/>
        </w:rPr>
      </w:pPr>
      <w:r>
        <w:rPr>
          <w:sz w:val="28"/>
          <w:szCs w:val="28"/>
          <w:lang w:val="en-GB"/>
        </w:rPr>
        <w:lastRenderedPageBreak/>
        <w:t>Conclusion</w:t>
      </w:r>
    </w:p>
    <w:p w:rsidR="00C97CC4" w:rsidRPr="00C97CC4" w:rsidRDefault="00C57768" w:rsidP="00054920">
      <w:pPr>
        <w:rPr>
          <w:lang w:val="en-GB"/>
        </w:rPr>
      </w:pPr>
      <w:r>
        <w:rPr>
          <w:lang w:val="en-GB"/>
        </w:rPr>
        <w:t xml:space="preserve">By focusing on the </w:t>
      </w:r>
      <w:r w:rsidR="00CA0215">
        <w:rPr>
          <w:lang w:val="en-GB"/>
        </w:rPr>
        <w:t>body,</w:t>
      </w:r>
      <w:r>
        <w:rPr>
          <w:lang w:val="en-GB"/>
        </w:rPr>
        <w:t xml:space="preserve"> we </w:t>
      </w:r>
      <w:proofErr w:type="gramStart"/>
      <w:r>
        <w:rPr>
          <w:lang w:val="en-GB"/>
        </w:rPr>
        <w:t>are able to</w:t>
      </w:r>
      <w:proofErr w:type="gramEnd"/>
      <w:r>
        <w:rPr>
          <w:lang w:val="en-GB"/>
        </w:rPr>
        <w:t xml:space="preserve"> highlight how</w:t>
      </w:r>
      <w:r w:rsidR="008E639B">
        <w:rPr>
          <w:lang w:val="en-GB"/>
        </w:rPr>
        <w:t xml:space="preserve"> the power dynamics between the individual, social and political body differ from culture to culture. As political forms are continuously developing and applying increasingly efficient procedures of knowledge and power</w:t>
      </w:r>
      <w:r w:rsidR="00E528F4">
        <w:rPr>
          <w:lang w:val="en-GB"/>
        </w:rPr>
        <w:t xml:space="preserve"> to their subjects,</w:t>
      </w:r>
      <w:r w:rsidR="008E639B">
        <w:rPr>
          <w:lang w:val="en-GB"/>
        </w:rPr>
        <w:t xml:space="preserve"> so too are</w:t>
      </w:r>
      <w:r w:rsidR="00E528F4">
        <w:rPr>
          <w:lang w:val="en-GB"/>
        </w:rPr>
        <w:t xml:space="preserve"> these subjects experiencing and contesting</w:t>
      </w:r>
      <w:r w:rsidR="008E639B">
        <w:rPr>
          <w:lang w:val="en-GB"/>
        </w:rPr>
        <w:t xml:space="preserve"> the</w:t>
      </w:r>
      <w:r w:rsidR="00E528F4">
        <w:rPr>
          <w:lang w:val="en-GB"/>
        </w:rPr>
        <w:t>se</w:t>
      </w:r>
      <w:r w:rsidR="008E639B">
        <w:rPr>
          <w:lang w:val="en-GB"/>
        </w:rPr>
        <w:t xml:space="preserve"> networks of power. </w:t>
      </w:r>
      <w:r w:rsidR="00BD7A9C">
        <w:rPr>
          <w:lang w:val="en-GB"/>
        </w:rPr>
        <w:t>Power does not quest for</w:t>
      </w:r>
      <w:r>
        <w:rPr>
          <w:lang w:val="en-GB"/>
        </w:rPr>
        <w:t xml:space="preserve"> justification just legitimacy</w:t>
      </w:r>
      <w:r w:rsidR="00CA0215">
        <w:rPr>
          <w:lang w:val="en-GB"/>
        </w:rPr>
        <w:t xml:space="preserve"> and is therefore at the very core of political communities. </w:t>
      </w:r>
      <w:r w:rsidR="008E639B">
        <w:rPr>
          <w:lang w:val="en-GB"/>
        </w:rPr>
        <w:t xml:space="preserve">Power </w:t>
      </w:r>
      <w:r w:rsidR="00E528F4">
        <w:rPr>
          <w:lang w:val="en-GB"/>
        </w:rPr>
        <w:t xml:space="preserve">is experienced by the </w:t>
      </w:r>
      <w:r w:rsidR="008E639B">
        <w:rPr>
          <w:lang w:val="en-GB"/>
        </w:rPr>
        <w:t>individual</w:t>
      </w:r>
      <w:r w:rsidR="00E528F4">
        <w:rPr>
          <w:lang w:val="en-GB"/>
        </w:rPr>
        <w:t xml:space="preserve"> body, the social body and the political body,</w:t>
      </w:r>
      <w:r w:rsidR="008E639B">
        <w:rPr>
          <w:lang w:val="en-GB"/>
        </w:rPr>
        <w:t xml:space="preserve"> however,</w:t>
      </w:r>
      <w:r w:rsidR="00E528F4">
        <w:rPr>
          <w:lang w:val="en-GB"/>
        </w:rPr>
        <w:t xml:space="preserve"> power can never be experienced as a singularity the dynamics of power demand</w:t>
      </w:r>
      <w:r w:rsidR="00CA0215">
        <w:rPr>
          <w:lang w:val="en-GB"/>
        </w:rPr>
        <w:t xml:space="preserve"> </w:t>
      </w:r>
      <w:r w:rsidR="00E528F4">
        <w:rPr>
          <w:lang w:val="en-GB"/>
        </w:rPr>
        <w:t xml:space="preserve">that </w:t>
      </w:r>
      <w:r w:rsidR="00CA0215">
        <w:rPr>
          <w:lang w:val="en-GB"/>
        </w:rPr>
        <w:t>it is experienced between bodies,</w:t>
      </w:r>
      <w:r>
        <w:rPr>
          <w:lang w:val="en-GB"/>
        </w:rPr>
        <w:t xml:space="preserve"> institutions and bureauc</w:t>
      </w:r>
      <w:r w:rsidR="00CA0215">
        <w:rPr>
          <w:lang w:val="en-GB"/>
        </w:rPr>
        <w:t>racies.</w:t>
      </w:r>
      <w:r w:rsidR="008E639B">
        <w:rPr>
          <w:lang w:val="en-GB"/>
        </w:rPr>
        <w:t xml:space="preserve"> </w:t>
      </w:r>
      <w:r w:rsidR="00CA0215">
        <w:rPr>
          <w:lang w:val="en-GB"/>
        </w:rPr>
        <w:t>The body is a site were power is experienced whether it be the violent power of a failing state, the contesting power of the collective</w:t>
      </w:r>
      <w:r w:rsidR="00AE02AA">
        <w:rPr>
          <w:lang w:val="en-GB"/>
        </w:rPr>
        <w:t xml:space="preserve"> or the positive power of the autonomous actor, the body is that through which it flows and without which it would not exist.</w:t>
      </w:r>
    </w:p>
    <w:p w:rsidR="00503385" w:rsidRPr="006A06F4" w:rsidRDefault="00503385" w:rsidP="00054920">
      <w:pPr>
        <w:rPr>
          <w:lang w:val="en-GB"/>
        </w:rPr>
      </w:pPr>
    </w:p>
    <w:p w:rsidR="00BC4FD1" w:rsidRPr="006A06F4" w:rsidRDefault="006A06F4" w:rsidP="00054920">
      <w:pPr>
        <w:rPr>
          <w:lang w:val="en-GB"/>
        </w:rPr>
      </w:pPr>
      <w:r>
        <w:rPr>
          <w:lang w:val="en-GB"/>
        </w:rPr>
        <w:t xml:space="preserve">Sara </w:t>
      </w:r>
      <w:r w:rsidR="00FD16CF">
        <w:rPr>
          <w:lang w:val="en-GB"/>
        </w:rPr>
        <w:t>Norris 1501215. Word count 3215.</w:t>
      </w:r>
      <w:bookmarkStart w:id="0" w:name="_GoBack"/>
      <w:bookmarkEnd w:id="0"/>
    </w:p>
    <w:p w:rsidR="00A61F4F" w:rsidRDefault="002E50BE" w:rsidP="00054920">
      <w:pPr>
        <w:rPr>
          <w:lang w:val="en-GB"/>
        </w:rPr>
      </w:pPr>
      <w:r>
        <w:rPr>
          <w:lang w:val="en-GB"/>
        </w:rPr>
        <w:t>References: -</w:t>
      </w:r>
    </w:p>
    <w:p w:rsidR="00717BF7" w:rsidRPr="00774AFF" w:rsidRDefault="00717BF7" w:rsidP="00054920">
      <w:pPr>
        <w:rPr>
          <w:lang w:val="en-GB"/>
        </w:rPr>
      </w:pPr>
      <w:r>
        <w:rPr>
          <w:lang w:val="en-GB"/>
        </w:rPr>
        <w:t xml:space="preserve">Arendt, </w:t>
      </w:r>
      <w:r w:rsidR="00004E11">
        <w:rPr>
          <w:lang w:val="en-GB"/>
        </w:rPr>
        <w:t>H. (2004)</w:t>
      </w:r>
      <w:r w:rsidR="00774AFF">
        <w:rPr>
          <w:lang w:val="en-GB"/>
        </w:rPr>
        <w:t xml:space="preserve"> “</w:t>
      </w:r>
      <w:r w:rsidR="00774AFF" w:rsidRPr="00774AFF">
        <w:rPr>
          <w:lang w:val="en-GB"/>
        </w:rPr>
        <w:t>From on Violence” in</w:t>
      </w:r>
      <w:r w:rsidR="00774AFF">
        <w:rPr>
          <w:i/>
          <w:lang w:val="en-GB"/>
        </w:rPr>
        <w:t xml:space="preserve"> V</w:t>
      </w:r>
      <w:r w:rsidR="00774AFF" w:rsidRPr="00774AFF">
        <w:rPr>
          <w:i/>
          <w:lang w:val="en-GB"/>
        </w:rPr>
        <w:t>iolence in War and Peace: An Anthology.</w:t>
      </w:r>
      <w:r w:rsidR="00774AFF">
        <w:rPr>
          <w:lang w:val="en-GB"/>
        </w:rPr>
        <w:t xml:space="preserve"> (</w:t>
      </w:r>
      <w:proofErr w:type="spellStart"/>
      <w:r w:rsidR="00774AFF">
        <w:rPr>
          <w:lang w:val="en-GB"/>
        </w:rPr>
        <w:t>eds</w:t>
      </w:r>
      <w:proofErr w:type="spellEnd"/>
      <w:r w:rsidR="00774AFF">
        <w:rPr>
          <w:lang w:val="en-GB"/>
        </w:rPr>
        <w:t xml:space="preserve">) N. </w:t>
      </w:r>
      <w:proofErr w:type="spellStart"/>
      <w:r w:rsidR="00774AFF">
        <w:rPr>
          <w:lang w:val="en-GB"/>
        </w:rPr>
        <w:t>Scheper</w:t>
      </w:r>
      <w:proofErr w:type="spellEnd"/>
      <w:r w:rsidR="00774AFF">
        <w:rPr>
          <w:lang w:val="en-GB"/>
        </w:rPr>
        <w:t xml:space="preserve">-Hughes &amp; P </w:t>
      </w:r>
      <w:proofErr w:type="spellStart"/>
      <w:r w:rsidR="00774AFF">
        <w:rPr>
          <w:lang w:val="en-GB"/>
        </w:rPr>
        <w:t>Bourgois</w:t>
      </w:r>
      <w:proofErr w:type="spellEnd"/>
      <w:r w:rsidR="00774AFF">
        <w:rPr>
          <w:lang w:val="en-GB"/>
        </w:rPr>
        <w:t>. Oxford: Blackwell Publishing.</w:t>
      </w:r>
    </w:p>
    <w:p w:rsidR="00574793" w:rsidRDefault="00574793" w:rsidP="00054920">
      <w:pPr>
        <w:rPr>
          <w:lang w:val="en-GB"/>
        </w:rPr>
      </w:pPr>
      <w:proofErr w:type="spellStart"/>
      <w:r>
        <w:rPr>
          <w:lang w:val="en-GB"/>
        </w:rPr>
        <w:t>Aretxaga</w:t>
      </w:r>
      <w:proofErr w:type="spellEnd"/>
      <w:r>
        <w:rPr>
          <w:lang w:val="en-GB"/>
        </w:rPr>
        <w:t>, B. (2004) “Dirty Protest</w:t>
      </w:r>
      <w:r w:rsidR="00E2264A">
        <w:rPr>
          <w:lang w:val="en-GB"/>
        </w:rPr>
        <w:t xml:space="preserve">: Symbolic Overdetermination and Gender in Northern Ireland Ethnic Violence” in </w:t>
      </w:r>
      <w:r w:rsidR="00E2264A" w:rsidRPr="00E2264A">
        <w:rPr>
          <w:i/>
          <w:lang w:val="en-GB"/>
        </w:rPr>
        <w:t>Violence in War and Peace: An Anthology</w:t>
      </w:r>
      <w:r w:rsidR="00774AFF">
        <w:rPr>
          <w:lang w:val="en-GB"/>
        </w:rPr>
        <w:t>. (</w:t>
      </w:r>
      <w:proofErr w:type="spellStart"/>
      <w:r w:rsidR="00774AFF">
        <w:rPr>
          <w:lang w:val="en-GB"/>
        </w:rPr>
        <w:t>e</w:t>
      </w:r>
      <w:r w:rsidR="00E2264A">
        <w:rPr>
          <w:lang w:val="en-GB"/>
        </w:rPr>
        <w:t>ds</w:t>
      </w:r>
      <w:proofErr w:type="spellEnd"/>
      <w:r w:rsidR="00E2264A">
        <w:rPr>
          <w:lang w:val="en-GB"/>
        </w:rPr>
        <w:t xml:space="preserve">) N. </w:t>
      </w:r>
      <w:proofErr w:type="spellStart"/>
      <w:r w:rsidR="00E2264A">
        <w:rPr>
          <w:lang w:val="en-GB"/>
        </w:rPr>
        <w:t>Scheper</w:t>
      </w:r>
      <w:proofErr w:type="spellEnd"/>
      <w:r w:rsidR="00E2264A">
        <w:rPr>
          <w:lang w:val="en-GB"/>
        </w:rPr>
        <w:t xml:space="preserve">-Hughes &amp; P. </w:t>
      </w:r>
      <w:proofErr w:type="spellStart"/>
      <w:r w:rsidR="00E2264A">
        <w:rPr>
          <w:lang w:val="en-GB"/>
        </w:rPr>
        <w:t>Bourgois</w:t>
      </w:r>
      <w:proofErr w:type="spellEnd"/>
      <w:r w:rsidR="00E2264A">
        <w:rPr>
          <w:lang w:val="en-GB"/>
        </w:rPr>
        <w:t>. Oxford: Blackwell Publishing.</w:t>
      </w:r>
    </w:p>
    <w:p w:rsidR="00E2264A" w:rsidRDefault="00E2264A" w:rsidP="00054920">
      <w:pPr>
        <w:rPr>
          <w:lang w:val="en-GB"/>
        </w:rPr>
      </w:pPr>
      <w:proofErr w:type="spellStart"/>
      <w:r>
        <w:rPr>
          <w:lang w:val="en-GB"/>
        </w:rPr>
        <w:t>Asad</w:t>
      </w:r>
      <w:proofErr w:type="spellEnd"/>
      <w:r>
        <w:rPr>
          <w:lang w:val="en-GB"/>
        </w:rPr>
        <w:t>, T.</w:t>
      </w:r>
      <w:r w:rsidR="00717BF7">
        <w:rPr>
          <w:lang w:val="en-GB"/>
        </w:rPr>
        <w:t xml:space="preserve"> (1992)</w:t>
      </w:r>
      <w:r w:rsidR="00774AFF">
        <w:rPr>
          <w:lang w:val="en-GB"/>
        </w:rPr>
        <w:t xml:space="preserve"> </w:t>
      </w:r>
      <w:r w:rsidR="000550EC">
        <w:rPr>
          <w:lang w:val="en-GB"/>
        </w:rPr>
        <w:t xml:space="preserve">“Conscripts of Western Civilisation” in </w:t>
      </w:r>
      <w:r w:rsidR="000550EC" w:rsidRPr="000550EC">
        <w:rPr>
          <w:i/>
          <w:lang w:val="en-GB"/>
        </w:rPr>
        <w:t>Civilisation in Crisis: Anthropological</w:t>
      </w:r>
      <w:r w:rsidR="000550EC">
        <w:rPr>
          <w:lang w:val="en-GB"/>
        </w:rPr>
        <w:t xml:space="preserve"> </w:t>
      </w:r>
      <w:r w:rsidR="000550EC" w:rsidRPr="000550EC">
        <w:rPr>
          <w:i/>
          <w:lang w:val="en-GB"/>
        </w:rPr>
        <w:t>Perspectives</w:t>
      </w:r>
      <w:r w:rsidR="000550EC">
        <w:rPr>
          <w:lang w:val="en-GB"/>
        </w:rPr>
        <w:t xml:space="preserve">, Vol 1, </w:t>
      </w:r>
      <w:r w:rsidR="000550EC" w:rsidRPr="000550EC">
        <w:rPr>
          <w:i/>
          <w:lang w:val="en-GB"/>
        </w:rPr>
        <w:t>Dialectical Anthropology</w:t>
      </w:r>
      <w:r w:rsidR="000550EC">
        <w:rPr>
          <w:lang w:val="en-GB"/>
        </w:rPr>
        <w:t xml:space="preserve">. </w:t>
      </w:r>
      <w:proofErr w:type="spellStart"/>
      <w:r w:rsidR="000550EC">
        <w:rPr>
          <w:lang w:val="en-GB"/>
        </w:rPr>
        <w:t>Gainsville</w:t>
      </w:r>
      <w:proofErr w:type="spellEnd"/>
      <w:r w:rsidR="000550EC">
        <w:rPr>
          <w:lang w:val="en-GB"/>
        </w:rPr>
        <w:t>: University of Florida Press</w:t>
      </w:r>
    </w:p>
    <w:p w:rsidR="002E50BE" w:rsidRPr="00336630" w:rsidRDefault="00717BF7" w:rsidP="00054920">
      <w:pPr>
        <w:rPr>
          <w:lang w:val="en-GB"/>
        </w:rPr>
      </w:pPr>
      <w:proofErr w:type="spellStart"/>
      <w:r>
        <w:rPr>
          <w:lang w:val="en-GB"/>
        </w:rPr>
        <w:lastRenderedPageBreak/>
        <w:t>Basaglia</w:t>
      </w:r>
      <w:proofErr w:type="spellEnd"/>
      <w:r>
        <w:rPr>
          <w:lang w:val="en-GB"/>
        </w:rPr>
        <w:t>, F. (1987</w:t>
      </w:r>
      <w:r w:rsidR="000550EC">
        <w:rPr>
          <w:lang w:val="en-GB"/>
        </w:rPr>
        <w:t>a</w:t>
      </w:r>
      <w:r>
        <w:rPr>
          <w:lang w:val="en-GB"/>
        </w:rPr>
        <w:t>)</w:t>
      </w:r>
      <w:r w:rsidR="000550EC">
        <w:rPr>
          <w:lang w:val="en-GB"/>
        </w:rPr>
        <w:t xml:space="preserve"> “Institutions of Violence” and “The Disease and its Double” in</w:t>
      </w:r>
      <w:r w:rsidR="000550EC" w:rsidRPr="00336630">
        <w:rPr>
          <w:i/>
          <w:lang w:val="en-GB"/>
        </w:rPr>
        <w:t xml:space="preserve"> Psychiatry</w:t>
      </w:r>
      <w:r w:rsidR="000550EC">
        <w:rPr>
          <w:lang w:val="en-GB"/>
        </w:rPr>
        <w:t xml:space="preserve"> </w:t>
      </w:r>
      <w:r w:rsidR="000550EC" w:rsidRPr="00336630">
        <w:rPr>
          <w:i/>
          <w:lang w:val="en-GB"/>
        </w:rPr>
        <w:t xml:space="preserve">Inside Out: Selected Writings of Franco </w:t>
      </w:r>
      <w:proofErr w:type="spellStart"/>
      <w:r w:rsidR="000550EC" w:rsidRPr="00336630">
        <w:rPr>
          <w:i/>
          <w:lang w:val="en-GB"/>
        </w:rPr>
        <w:t>Basaglia</w:t>
      </w:r>
      <w:proofErr w:type="spellEnd"/>
      <w:r w:rsidR="00336630" w:rsidRPr="00336630">
        <w:rPr>
          <w:i/>
          <w:lang w:val="en-GB"/>
        </w:rPr>
        <w:t>.</w:t>
      </w:r>
      <w:r w:rsidR="00336630">
        <w:rPr>
          <w:i/>
          <w:lang w:val="en-GB"/>
        </w:rPr>
        <w:t xml:space="preserve"> </w:t>
      </w:r>
      <w:r w:rsidR="00336630">
        <w:rPr>
          <w:lang w:val="en-GB"/>
        </w:rPr>
        <w:t>(</w:t>
      </w:r>
      <w:proofErr w:type="spellStart"/>
      <w:r w:rsidR="00336630">
        <w:rPr>
          <w:lang w:val="en-GB"/>
        </w:rPr>
        <w:t>eds</w:t>
      </w:r>
      <w:proofErr w:type="spellEnd"/>
      <w:r w:rsidR="00336630">
        <w:rPr>
          <w:lang w:val="en-GB"/>
        </w:rPr>
        <w:t xml:space="preserve">) N. </w:t>
      </w:r>
      <w:proofErr w:type="spellStart"/>
      <w:r w:rsidR="00336630">
        <w:rPr>
          <w:lang w:val="en-GB"/>
        </w:rPr>
        <w:t>Scheper</w:t>
      </w:r>
      <w:proofErr w:type="spellEnd"/>
      <w:r w:rsidR="00336630">
        <w:rPr>
          <w:lang w:val="en-GB"/>
        </w:rPr>
        <w:t>-Hughes &amp; A.M. Lovell, 59-86, 101-34. New York: Columbia University Press.</w:t>
      </w:r>
    </w:p>
    <w:p w:rsidR="00717BF7" w:rsidRDefault="00004E11" w:rsidP="00054920">
      <w:pPr>
        <w:rPr>
          <w:lang w:val="en-GB"/>
        </w:rPr>
      </w:pPr>
      <w:proofErr w:type="spellStart"/>
      <w:r>
        <w:rPr>
          <w:lang w:val="en-GB"/>
        </w:rPr>
        <w:t>Clastares</w:t>
      </w:r>
      <w:proofErr w:type="spellEnd"/>
      <w:r>
        <w:rPr>
          <w:lang w:val="en-GB"/>
        </w:rPr>
        <w:t>, P. (1977)</w:t>
      </w:r>
      <w:r w:rsidR="00336630">
        <w:rPr>
          <w:lang w:val="en-GB"/>
        </w:rPr>
        <w:t xml:space="preserve"> </w:t>
      </w:r>
      <w:r w:rsidR="00336630" w:rsidRPr="00336630">
        <w:rPr>
          <w:i/>
          <w:lang w:val="en-GB"/>
        </w:rPr>
        <w:t>Society Against the State</w:t>
      </w:r>
      <w:r w:rsidR="00336630">
        <w:rPr>
          <w:lang w:val="en-GB"/>
        </w:rPr>
        <w:t>. Oxford: Basil Blackwell.</w:t>
      </w:r>
    </w:p>
    <w:p w:rsidR="00336630" w:rsidRDefault="00717BF7" w:rsidP="00054920">
      <w:pPr>
        <w:rPr>
          <w:lang w:val="en-GB"/>
        </w:rPr>
      </w:pPr>
      <w:r>
        <w:rPr>
          <w:lang w:val="en-GB"/>
        </w:rPr>
        <w:t>Diamond, S. (1974)</w:t>
      </w:r>
      <w:r w:rsidR="00336630">
        <w:rPr>
          <w:lang w:val="en-GB"/>
        </w:rPr>
        <w:t xml:space="preserve"> </w:t>
      </w:r>
      <w:r w:rsidR="00336630" w:rsidRPr="0006599C">
        <w:rPr>
          <w:i/>
          <w:lang w:val="en-GB"/>
        </w:rPr>
        <w:t>In Search of the Primitive: A Critique of Civilisation</w:t>
      </w:r>
      <w:r w:rsidR="00336630">
        <w:rPr>
          <w:lang w:val="en-GB"/>
        </w:rPr>
        <w:t>. New Brunswick: NJ: EP Dutton/ Transaction Books.</w:t>
      </w:r>
    </w:p>
    <w:p w:rsidR="00717BF7" w:rsidRDefault="00004E11" w:rsidP="00054920">
      <w:pPr>
        <w:rPr>
          <w:lang w:val="en-GB"/>
        </w:rPr>
      </w:pPr>
      <w:r>
        <w:rPr>
          <w:lang w:val="en-GB"/>
        </w:rPr>
        <w:t>Didion, J. (1982)</w:t>
      </w:r>
      <w:r w:rsidR="00336630">
        <w:rPr>
          <w:lang w:val="en-GB"/>
        </w:rPr>
        <w:t xml:space="preserve"> </w:t>
      </w:r>
      <w:r w:rsidR="00336630" w:rsidRPr="00336630">
        <w:rPr>
          <w:i/>
          <w:lang w:val="en-GB"/>
        </w:rPr>
        <w:t>Salvador</w:t>
      </w:r>
      <w:r w:rsidR="00336630">
        <w:rPr>
          <w:lang w:val="en-GB"/>
        </w:rPr>
        <w:t>. New York: Pocket Books.</w:t>
      </w:r>
      <w:r w:rsidR="00B7714F">
        <w:rPr>
          <w:lang w:val="en-GB"/>
        </w:rPr>
        <w:t xml:space="preserve"> </w:t>
      </w:r>
    </w:p>
    <w:p w:rsidR="00B7714F" w:rsidRDefault="00B7714F" w:rsidP="00054920">
      <w:pPr>
        <w:rPr>
          <w:lang w:val="en-GB"/>
        </w:rPr>
      </w:pPr>
      <w:r>
        <w:rPr>
          <w:lang w:val="en-GB"/>
        </w:rPr>
        <w:t>Engels,</w:t>
      </w:r>
      <w:r w:rsidR="0067042B">
        <w:rPr>
          <w:lang w:val="en-GB"/>
        </w:rPr>
        <w:t xml:space="preserve"> F. (1972</w:t>
      </w:r>
      <w:r>
        <w:rPr>
          <w:lang w:val="en-GB"/>
        </w:rPr>
        <w:t>)</w:t>
      </w:r>
      <w:r w:rsidR="0067042B">
        <w:rPr>
          <w:lang w:val="en-GB"/>
        </w:rPr>
        <w:t xml:space="preserve"> </w:t>
      </w:r>
      <w:r w:rsidR="0067042B" w:rsidRPr="0067042B">
        <w:rPr>
          <w:i/>
          <w:lang w:val="en-GB"/>
        </w:rPr>
        <w:t>The Origin of the Family, Private Property and the State</w:t>
      </w:r>
      <w:r w:rsidR="0067042B">
        <w:rPr>
          <w:lang w:val="en-GB"/>
        </w:rPr>
        <w:t>. Edited by W.O. Henderson &amp; W.H. Challoner. Oxford: Basil Blackwell.</w:t>
      </w:r>
    </w:p>
    <w:p w:rsidR="00B7714F" w:rsidRDefault="00004E11" w:rsidP="00054920">
      <w:pPr>
        <w:rPr>
          <w:lang w:val="en-GB"/>
        </w:rPr>
      </w:pPr>
      <w:r>
        <w:rPr>
          <w:lang w:val="en-GB"/>
        </w:rPr>
        <w:t>Feldman, A. (1991)</w:t>
      </w:r>
      <w:r w:rsidR="00010F85">
        <w:rPr>
          <w:lang w:val="en-GB"/>
        </w:rPr>
        <w:t xml:space="preserve"> </w:t>
      </w:r>
      <w:r w:rsidR="00010F85" w:rsidRPr="00010F85">
        <w:rPr>
          <w:i/>
          <w:lang w:val="en-GB"/>
        </w:rPr>
        <w:t>Formations of Violence: The Narrative of the Body and Political Terror in</w:t>
      </w:r>
      <w:r w:rsidR="00010F85">
        <w:rPr>
          <w:lang w:val="en-GB"/>
        </w:rPr>
        <w:t xml:space="preserve"> </w:t>
      </w:r>
      <w:r w:rsidR="00010F85" w:rsidRPr="00010F85">
        <w:rPr>
          <w:i/>
          <w:lang w:val="en-GB"/>
        </w:rPr>
        <w:t>Northern Ireland</w:t>
      </w:r>
      <w:r w:rsidR="00010F85">
        <w:rPr>
          <w:lang w:val="en-GB"/>
        </w:rPr>
        <w:t>. Chicago: University of Chicago Press.</w:t>
      </w:r>
    </w:p>
    <w:p w:rsidR="00004E11" w:rsidRDefault="00004E11" w:rsidP="00054920">
      <w:pPr>
        <w:rPr>
          <w:lang w:val="en-GB"/>
        </w:rPr>
      </w:pPr>
      <w:r>
        <w:rPr>
          <w:lang w:val="en-GB"/>
        </w:rPr>
        <w:t>Fletcher,</w:t>
      </w:r>
      <w:r w:rsidR="003B4613">
        <w:rPr>
          <w:lang w:val="en-GB"/>
        </w:rPr>
        <w:t xml:space="preserve"> J.</w:t>
      </w:r>
      <w:r>
        <w:rPr>
          <w:lang w:val="en-GB"/>
        </w:rPr>
        <w:t xml:space="preserve"> </w:t>
      </w:r>
      <w:r w:rsidR="009333EF">
        <w:rPr>
          <w:lang w:val="en-GB"/>
        </w:rPr>
        <w:t xml:space="preserve"> (1969)</w:t>
      </w:r>
      <w:r w:rsidR="00010F85">
        <w:rPr>
          <w:lang w:val="en-GB"/>
        </w:rPr>
        <w:t xml:space="preserve"> “Our Shameful Waste of Human Tissue: An Ethical Problem for the Living and the Dead”. In </w:t>
      </w:r>
      <w:r w:rsidR="00010F85" w:rsidRPr="00010F85">
        <w:rPr>
          <w:i/>
          <w:lang w:val="en-GB"/>
        </w:rPr>
        <w:t>Updating Life and Death: Essays in Ethics and Medicine</w:t>
      </w:r>
      <w:r w:rsidR="00010F85">
        <w:rPr>
          <w:i/>
          <w:lang w:val="en-GB"/>
        </w:rPr>
        <w:t>.</w:t>
      </w:r>
      <w:r w:rsidR="00010F85">
        <w:rPr>
          <w:lang w:val="en-GB"/>
        </w:rPr>
        <w:t xml:space="preserve"> (</w:t>
      </w:r>
      <w:proofErr w:type="spellStart"/>
      <w:r w:rsidR="00010F85">
        <w:rPr>
          <w:lang w:val="en-GB"/>
        </w:rPr>
        <w:t>ed</w:t>
      </w:r>
      <w:proofErr w:type="spellEnd"/>
      <w:r w:rsidR="00010F85">
        <w:rPr>
          <w:lang w:val="en-GB"/>
        </w:rPr>
        <w:t xml:space="preserve">) D. Cutter. </w:t>
      </w:r>
      <w:r w:rsidR="0006599C">
        <w:rPr>
          <w:lang w:val="en-GB"/>
        </w:rPr>
        <w:t>p</w:t>
      </w:r>
      <w:r w:rsidR="00010F85">
        <w:rPr>
          <w:lang w:val="en-GB"/>
        </w:rPr>
        <w:t>p1-30. Boston: Beacon.</w:t>
      </w:r>
    </w:p>
    <w:p w:rsidR="00010F85" w:rsidRDefault="00010F85" w:rsidP="00054920">
      <w:pPr>
        <w:rPr>
          <w:lang w:val="en-GB"/>
        </w:rPr>
      </w:pPr>
      <w:r>
        <w:rPr>
          <w:lang w:val="en-GB"/>
        </w:rPr>
        <w:t xml:space="preserve">Fortes, M. &amp; Evans- </w:t>
      </w:r>
      <w:proofErr w:type="spellStart"/>
      <w:r>
        <w:rPr>
          <w:lang w:val="en-GB"/>
        </w:rPr>
        <w:t>Pritchards</w:t>
      </w:r>
      <w:proofErr w:type="spellEnd"/>
      <w:r>
        <w:rPr>
          <w:lang w:val="en-GB"/>
        </w:rPr>
        <w:t xml:space="preserve">, E.E. (1987) “Introduction” in </w:t>
      </w:r>
      <w:r w:rsidRPr="00010F85">
        <w:rPr>
          <w:i/>
          <w:lang w:val="en-GB"/>
        </w:rPr>
        <w:t>African Political Systems</w:t>
      </w:r>
      <w:r>
        <w:rPr>
          <w:lang w:val="en-GB"/>
        </w:rPr>
        <w:t>.</w:t>
      </w:r>
      <w:r w:rsidR="0006599C">
        <w:rPr>
          <w:lang w:val="en-GB"/>
        </w:rPr>
        <w:t xml:space="preserve"> (First published in 1940)</w:t>
      </w:r>
      <w:r w:rsidR="00B56944">
        <w:rPr>
          <w:lang w:val="en-GB"/>
        </w:rPr>
        <w:t xml:space="preserve"> London &amp;New York: International African Institute and Kegan Paul International.</w:t>
      </w:r>
    </w:p>
    <w:p w:rsidR="00B56944" w:rsidRDefault="0006599C" w:rsidP="00054920">
      <w:pPr>
        <w:rPr>
          <w:lang w:val="en-GB"/>
        </w:rPr>
      </w:pPr>
      <w:r>
        <w:rPr>
          <w:lang w:val="en-GB"/>
        </w:rPr>
        <w:t>Foucault, M. (1975)</w:t>
      </w:r>
      <w:r w:rsidR="00B56944">
        <w:rPr>
          <w:lang w:val="en-GB"/>
        </w:rPr>
        <w:t xml:space="preserve"> </w:t>
      </w:r>
      <w:r w:rsidR="00B56944" w:rsidRPr="00B56944">
        <w:rPr>
          <w:i/>
          <w:lang w:val="en-GB"/>
        </w:rPr>
        <w:t>The Birth of the Clinic: An Archaeology of Medical Perception</w:t>
      </w:r>
      <w:r w:rsidR="00B56944">
        <w:rPr>
          <w:lang w:val="en-GB"/>
        </w:rPr>
        <w:t>. New York: Vintage.</w:t>
      </w:r>
    </w:p>
    <w:p w:rsidR="00B56944" w:rsidRDefault="0006599C" w:rsidP="00054920">
      <w:pPr>
        <w:rPr>
          <w:lang w:val="en-GB"/>
        </w:rPr>
      </w:pPr>
      <w:r>
        <w:rPr>
          <w:lang w:val="en-GB"/>
        </w:rPr>
        <w:t>Foucault, M. (1979)</w:t>
      </w:r>
      <w:r w:rsidR="00B56944">
        <w:rPr>
          <w:lang w:val="en-GB"/>
        </w:rPr>
        <w:t xml:space="preserve"> </w:t>
      </w:r>
      <w:r w:rsidR="00B56944" w:rsidRPr="00B56944">
        <w:rPr>
          <w:i/>
          <w:lang w:val="en-GB"/>
        </w:rPr>
        <w:t>Discipline and Punish: The Birth of the Prison</w:t>
      </w:r>
      <w:r w:rsidR="00B56944">
        <w:rPr>
          <w:lang w:val="en-GB"/>
        </w:rPr>
        <w:t>. New York: Vintage Books.</w:t>
      </w:r>
    </w:p>
    <w:p w:rsidR="00B56944" w:rsidRPr="00B7714F" w:rsidRDefault="00B7714F" w:rsidP="00054920">
      <w:pPr>
        <w:rPr>
          <w:lang w:val="en-GB"/>
        </w:rPr>
      </w:pPr>
      <w:r>
        <w:rPr>
          <w:lang w:val="en-GB"/>
        </w:rPr>
        <w:t xml:space="preserve">Giddens, A. (1985) </w:t>
      </w:r>
      <w:r w:rsidRPr="00B7714F">
        <w:rPr>
          <w:i/>
          <w:lang w:val="en-GB"/>
        </w:rPr>
        <w:t>The Nation State and Violence.</w:t>
      </w:r>
      <w:r>
        <w:rPr>
          <w:lang w:val="en-GB"/>
        </w:rPr>
        <w:t xml:space="preserve"> Cambridge: Polity Press.</w:t>
      </w:r>
    </w:p>
    <w:p w:rsidR="002E50BE" w:rsidRDefault="0006599C" w:rsidP="00054920">
      <w:pPr>
        <w:rPr>
          <w:lang w:val="en-GB"/>
        </w:rPr>
      </w:pPr>
      <w:r>
        <w:rPr>
          <w:lang w:val="en-GB"/>
        </w:rPr>
        <w:t>Gledhill, J. (1994)</w:t>
      </w:r>
      <w:r w:rsidR="00B7714F">
        <w:rPr>
          <w:lang w:val="en-GB"/>
        </w:rPr>
        <w:t xml:space="preserve"> </w:t>
      </w:r>
      <w:r w:rsidR="00B7714F" w:rsidRPr="00B7714F">
        <w:rPr>
          <w:i/>
          <w:lang w:val="en-GB"/>
        </w:rPr>
        <w:t>Power and its Disguises: Anthropological Perspectives on Politics.</w:t>
      </w:r>
      <w:r w:rsidR="00B7714F">
        <w:rPr>
          <w:lang w:val="en-GB"/>
        </w:rPr>
        <w:t xml:space="preserve"> London: Pluto Press.</w:t>
      </w:r>
    </w:p>
    <w:p w:rsidR="00B7714F" w:rsidRDefault="00B7714F" w:rsidP="00054920">
      <w:pPr>
        <w:rPr>
          <w:lang w:val="en-GB"/>
        </w:rPr>
      </w:pPr>
      <w:r>
        <w:rPr>
          <w:lang w:val="en-GB"/>
        </w:rPr>
        <w:lastRenderedPageBreak/>
        <w:t xml:space="preserve">Green, </w:t>
      </w:r>
      <w:r w:rsidR="0006599C">
        <w:rPr>
          <w:lang w:val="en-GB"/>
        </w:rPr>
        <w:t xml:space="preserve">L. (2004) </w:t>
      </w:r>
      <w:r w:rsidR="007017F2">
        <w:rPr>
          <w:lang w:val="en-GB"/>
        </w:rPr>
        <w:t xml:space="preserve">“Living in a State of Fear”. </w:t>
      </w:r>
      <w:r w:rsidR="007017F2" w:rsidRPr="007017F2">
        <w:rPr>
          <w:lang w:val="en-GB"/>
        </w:rPr>
        <w:t>In</w:t>
      </w:r>
      <w:r w:rsidR="007017F2" w:rsidRPr="007017F2">
        <w:rPr>
          <w:i/>
          <w:lang w:val="en-GB"/>
        </w:rPr>
        <w:t xml:space="preserve"> Violence in War and Peace: An Anthology.</w:t>
      </w:r>
      <w:r w:rsidR="007017F2">
        <w:rPr>
          <w:lang w:val="en-GB"/>
        </w:rPr>
        <w:t xml:space="preserve"> (</w:t>
      </w:r>
      <w:proofErr w:type="spellStart"/>
      <w:r w:rsidR="007017F2">
        <w:rPr>
          <w:lang w:val="en-GB"/>
        </w:rPr>
        <w:t>eds</w:t>
      </w:r>
      <w:proofErr w:type="spellEnd"/>
      <w:r w:rsidR="007017F2">
        <w:rPr>
          <w:lang w:val="en-GB"/>
        </w:rPr>
        <w:t xml:space="preserve">) N. </w:t>
      </w:r>
      <w:proofErr w:type="spellStart"/>
      <w:r w:rsidR="007017F2">
        <w:rPr>
          <w:lang w:val="en-GB"/>
        </w:rPr>
        <w:t>Scheper</w:t>
      </w:r>
      <w:proofErr w:type="spellEnd"/>
      <w:r w:rsidR="007017F2">
        <w:rPr>
          <w:lang w:val="en-GB"/>
        </w:rPr>
        <w:t xml:space="preserve">-Hughes &amp; P. </w:t>
      </w:r>
      <w:proofErr w:type="spellStart"/>
      <w:r w:rsidR="007017F2">
        <w:rPr>
          <w:lang w:val="en-GB"/>
        </w:rPr>
        <w:t>Bourgois</w:t>
      </w:r>
      <w:proofErr w:type="spellEnd"/>
      <w:r w:rsidR="007017F2">
        <w:rPr>
          <w:lang w:val="en-GB"/>
        </w:rPr>
        <w:t>. Oxford: Blackwell Publishing.</w:t>
      </w:r>
    </w:p>
    <w:p w:rsidR="007017F2" w:rsidRDefault="0006599C" w:rsidP="00054920">
      <w:pPr>
        <w:rPr>
          <w:lang w:val="en-GB"/>
        </w:rPr>
      </w:pPr>
      <w:proofErr w:type="spellStart"/>
      <w:r>
        <w:rPr>
          <w:lang w:val="en-GB"/>
        </w:rPr>
        <w:t>Herdt</w:t>
      </w:r>
      <w:proofErr w:type="spellEnd"/>
      <w:r>
        <w:rPr>
          <w:lang w:val="en-GB"/>
        </w:rPr>
        <w:t>, G. (2002)</w:t>
      </w:r>
      <w:r w:rsidR="007017F2">
        <w:rPr>
          <w:lang w:val="en-GB"/>
        </w:rPr>
        <w:t xml:space="preserve"> </w:t>
      </w:r>
      <w:r w:rsidR="007017F2" w:rsidRPr="007017F2">
        <w:rPr>
          <w:i/>
          <w:lang w:val="en-GB"/>
        </w:rPr>
        <w:t xml:space="preserve">The </w:t>
      </w:r>
      <w:proofErr w:type="spellStart"/>
      <w:r w:rsidR="007017F2" w:rsidRPr="007017F2">
        <w:rPr>
          <w:i/>
          <w:lang w:val="en-GB"/>
        </w:rPr>
        <w:t>Sambia</w:t>
      </w:r>
      <w:proofErr w:type="spellEnd"/>
      <w:r w:rsidR="007017F2" w:rsidRPr="007017F2">
        <w:rPr>
          <w:i/>
          <w:lang w:val="en-GB"/>
        </w:rPr>
        <w:t>: Ritual and Gender in New Guinea</w:t>
      </w:r>
      <w:r w:rsidR="007017F2">
        <w:rPr>
          <w:lang w:val="en-GB"/>
        </w:rPr>
        <w:t>. Belmont: Wadsworth.</w:t>
      </w:r>
    </w:p>
    <w:p w:rsidR="007017F2" w:rsidRDefault="0006599C" w:rsidP="00054920">
      <w:pPr>
        <w:rPr>
          <w:lang w:val="en-GB"/>
        </w:rPr>
      </w:pPr>
      <w:r>
        <w:rPr>
          <w:lang w:val="en-GB"/>
        </w:rPr>
        <w:t>Hertz, R. (1960)</w:t>
      </w:r>
      <w:r w:rsidR="007017F2">
        <w:rPr>
          <w:lang w:val="en-GB"/>
        </w:rPr>
        <w:t xml:space="preserve"> “Contributions to the study of the collective representation of death”. </w:t>
      </w:r>
      <w:r w:rsidR="007017F2" w:rsidRPr="00F957DF">
        <w:rPr>
          <w:i/>
          <w:lang w:val="en-GB"/>
        </w:rPr>
        <w:t>In Death</w:t>
      </w:r>
      <w:r w:rsidR="007017F2">
        <w:rPr>
          <w:lang w:val="en-GB"/>
        </w:rPr>
        <w:t xml:space="preserve"> </w:t>
      </w:r>
      <w:r w:rsidR="007017F2" w:rsidRPr="007017F2">
        <w:rPr>
          <w:i/>
          <w:lang w:val="en-GB"/>
        </w:rPr>
        <w:t>and the Right Hand</w:t>
      </w:r>
      <w:r w:rsidR="007017F2">
        <w:rPr>
          <w:lang w:val="en-GB"/>
        </w:rPr>
        <w:t>.</w:t>
      </w:r>
      <w:r w:rsidR="00F957DF">
        <w:rPr>
          <w:lang w:val="en-GB"/>
        </w:rPr>
        <w:t xml:space="preserve"> </w:t>
      </w:r>
      <w:r w:rsidR="00813632">
        <w:rPr>
          <w:lang w:val="en-GB"/>
        </w:rPr>
        <w:t>p</w:t>
      </w:r>
      <w:r w:rsidR="00F957DF">
        <w:rPr>
          <w:lang w:val="en-GB"/>
        </w:rPr>
        <w:t>p29-88. London: Cohen &amp;West.</w:t>
      </w:r>
    </w:p>
    <w:p w:rsidR="00F957DF" w:rsidRDefault="00F957DF" w:rsidP="00054920">
      <w:pPr>
        <w:rPr>
          <w:lang w:val="en-GB"/>
        </w:rPr>
      </w:pPr>
      <w:proofErr w:type="spellStart"/>
      <w:r>
        <w:rPr>
          <w:lang w:val="en-GB"/>
        </w:rPr>
        <w:t>Hogel</w:t>
      </w:r>
      <w:proofErr w:type="spellEnd"/>
      <w:r>
        <w:rPr>
          <w:lang w:val="en-GB"/>
        </w:rPr>
        <w:t>, L.F. (1999</w:t>
      </w:r>
      <w:r w:rsidR="0006599C">
        <w:rPr>
          <w:lang w:val="en-GB"/>
        </w:rPr>
        <w:t>)</w:t>
      </w:r>
      <w:r>
        <w:rPr>
          <w:lang w:val="en-GB"/>
        </w:rPr>
        <w:t xml:space="preserve"> </w:t>
      </w:r>
      <w:r w:rsidRPr="00F957DF">
        <w:rPr>
          <w:i/>
          <w:lang w:val="en-GB"/>
        </w:rPr>
        <w:t>Recovering the Nations Body: Cultural Memory, Medicine and the Politics</w:t>
      </w:r>
      <w:r>
        <w:rPr>
          <w:lang w:val="en-GB"/>
        </w:rPr>
        <w:t xml:space="preserve"> </w:t>
      </w:r>
      <w:r w:rsidRPr="00F957DF">
        <w:rPr>
          <w:i/>
          <w:lang w:val="en-GB"/>
        </w:rPr>
        <w:t>of Redemption.</w:t>
      </w:r>
      <w:r>
        <w:rPr>
          <w:lang w:val="en-GB"/>
        </w:rPr>
        <w:t xml:space="preserve"> New York: Rutgers University Press.</w:t>
      </w:r>
    </w:p>
    <w:p w:rsidR="00F17377" w:rsidRDefault="00F17377" w:rsidP="00054920">
      <w:pPr>
        <w:rPr>
          <w:lang w:val="en-GB"/>
        </w:rPr>
      </w:pPr>
      <w:r>
        <w:rPr>
          <w:lang w:val="en-GB"/>
        </w:rPr>
        <w:t>Lock, M. (</w:t>
      </w:r>
      <w:r w:rsidR="00B330BB">
        <w:rPr>
          <w:lang w:val="en-GB"/>
        </w:rPr>
        <w:t xml:space="preserve">1995) “Transcending Mortality: Organ Transplants and the Practice of Contradictions”. </w:t>
      </w:r>
      <w:r w:rsidR="00B330BB" w:rsidRPr="00B330BB">
        <w:rPr>
          <w:i/>
          <w:lang w:val="en-GB"/>
        </w:rPr>
        <w:t>Medical Anthropology Quarterly</w:t>
      </w:r>
      <w:r w:rsidR="00B330BB">
        <w:rPr>
          <w:lang w:val="en-GB"/>
        </w:rPr>
        <w:t>. Vol 9. pp 390-99.</w:t>
      </w:r>
    </w:p>
    <w:p w:rsidR="00F957DF" w:rsidRDefault="00F957DF" w:rsidP="00054920">
      <w:pPr>
        <w:rPr>
          <w:lang w:val="en-GB"/>
        </w:rPr>
      </w:pPr>
      <w:r>
        <w:rPr>
          <w:lang w:val="en-GB"/>
        </w:rPr>
        <w:t xml:space="preserve">Marx, K. </w:t>
      </w:r>
      <w:r w:rsidR="0067042B">
        <w:rPr>
          <w:lang w:val="en-GB"/>
        </w:rPr>
        <w:t>(1976</w:t>
      </w:r>
      <w:r w:rsidR="0005077B">
        <w:rPr>
          <w:lang w:val="en-GB"/>
        </w:rPr>
        <w:t>)</w:t>
      </w:r>
      <w:r w:rsidR="0067042B">
        <w:rPr>
          <w:lang w:val="en-GB"/>
        </w:rPr>
        <w:t xml:space="preserve"> </w:t>
      </w:r>
      <w:r w:rsidR="0067042B" w:rsidRPr="0006599C">
        <w:rPr>
          <w:i/>
          <w:lang w:val="en-GB"/>
        </w:rPr>
        <w:t>Capital, Vol 1,</w:t>
      </w:r>
      <w:r w:rsidR="0067042B">
        <w:rPr>
          <w:lang w:val="en-GB"/>
        </w:rPr>
        <w:t xml:space="preserve"> Translated by Ben </w:t>
      </w:r>
      <w:proofErr w:type="spellStart"/>
      <w:r w:rsidR="0067042B">
        <w:rPr>
          <w:lang w:val="en-GB"/>
        </w:rPr>
        <w:t>Fowkes</w:t>
      </w:r>
      <w:proofErr w:type="spellEnd"/>
      <w:r w:rsidR="0067042B">
        <w:rPr>
          <w:lang w:val="en-GB"/>
        </w:rPr>
        <w:t>. New York: Vintage Books.</w:t>
      </w:r>
    </w:p>
    <w:p w:rsidR="0005077B" w:rsidRDefault="0067042B" w:rsidP="00054920">
      <w:pPr>
        <w:rPr>
          <w:lang w:val="en-GB"/>
        </w:rPr>
      </w:pPr>
      <w:proofErr w:type="spellStart"/>
      <w:r>
        <w:rPr>
          <w:lang w:val="en-GB"/>
        </w:rPr>
        <w:t>Mauss</w:t>
      </w:r>
      <w:proofErr w:type="spellEnd"/>
      <w:r w:rsidR="005923E5">
        <w:rPr>
          <w:lang w:val="en-GB"/>
        </w:rPr>
        <w:t xml:space="preserve">, M. </w:t>
      </w:r>
      <w:r w:rsidR="0005077B">
        <w:rPr>
          <w:lang w:val="en-GB"/>
        </w:rPr>
        <w:t xml:space="preserve">(1985) “A Category of the Human Mind; The Notion of Person; The Notion of Self”. In. </w:t>
      </w:r>
      <w:r w:rsidR="0005077B" w:rsidRPr="0005077B">
        <w:rPr>
          <w:i/>
          <w:lang w:val="en-GB"/>
        </w:rPr>
        <w:t>The Category of the Person</w:t>
      </w:r>
      <w:r w:rsidR="0005077B">
        <w:rPr>
          <w:lang w:val="en-GB"/>
        </w:rPr>
        <w:t>. (</w:t>
      </w:r>
      <w:proofErr w:type="spellStart"/>
      <w:r w:rsidR="0005077B">
        <w:rPr>
          <w:lang w:val="en-GB"/>
        </w:rPr>
        <w:t>eds</w:t>
      </w:r>
      <w:proofErr w:type="spellEnd"/>
      <w:r w:rsidR="0005077B">
        <w:rPr>
          <w:lang w:val="en-GB"/>
        </w:rPr>
        <w:t xml:space="preserve">) M. </w:t>
      </w:r>
      <w:proofErr w:type="spellStart"/>
      <w:r w:rsidR="0005077B">
        <w:rPr>
          <w:lang w:val="en-GB"/>
        </w:rPr>
        <w:t>Carrithers</w:t>
      </w:r>
      <w:proofErr w:type="spellEnd"/>
      <w:r w:rsidR="0005077B">
        <w:rPr>
          <w:lang w:val="en-GB"/>
        </w:rPr>
        <w:t xml:space="preserve">, S. Collins &amp; S. </w:t>
      </w:r>
      <w:proofErr w:type="spellStart"/>
      <w:r w:rsidR="0005077B">
        <w:rPr>
          <w:lang w:val="en-GB"/>
        </w:rPr>
        <w:t>Lukes</w:t>
      </w:r>
      <w:proofErr w:type="spellEnd"/>
      <w:r w:rsidR="0005077B">
        <w:rPr>
          <w:lang w:val="en-GB"/>
        </w:rPr>
        <w:t>. pp. 1-25. Cambridge: Cambridge Uni Press.</w:t>
      </w:r>
    </w:p>
    <w:p w:rsidR="0005077B" w:rsidRDefault="0005077B" w:rsidP="00054920">
      <w:pPr>
        <w:rPr>
          <w:lang w:val="en-GB"/>
        </w:rPr>
      </w:pPr>
      <w:r>
        <w:rPr>
          <w:lang w:val="en-GB"/>
        </w:rPr>
        <w:t>McWhorter</w:t>
      </w:r>
      <w:r w:rsidR="00F17377">
        <w:rPr>
          <w:lang w:val="en-GB"/>
        </w:rPr>
        <w:t>, L.</w:t>
      </w:r>
      <w:r>
        <w:rPr>
          <w:lang w:val="en-GB"/>
        </w:rPr>
        <w:t xml:space="preserve"> (1999)</w:t>
      </w:r>
      <w:r w:rsidR="00F17377">
        <w:rPr>
          <w:lang w:val="en-GB"/>
        </w:rPr>
        <w:t xml:space="preserve"> </w:t>
      </w:r>
      <w:r w:rsidR="00F17377" w:rsidRPr="00F17377">
        <w:rPr>
          <w:i/>
          <w:lang w:val="en-GB"/>
        </w:rPr>
        <w:t>Bodies and Pleasures: Foucault and sexual normalization</w:t>
      </w:r>
      <w:r w:rsidR="00F17377">
        <w:rPr>
          <w:lang w:val="en-GB"/>
        </w:rPr>
        <w:t>. Bloomington: IU Press.</w:t>
      </w:r>
    </w:p>
    <w:p w:rsidR="0067042B" w:rsidRDefault="0005077B" w:rsidP="00054920">
      <w:pPr>
        <w:rPr>
          <w:lang w:val="en-GB"/>
        </w:rPr>
      </w:pPr>
      <w:r>
        <w:rPr>
          <w:lang w:val="en-GB"/>
        </w:rPr>
        <w:t xml:space="preserve">Ong, A. (1988) </w:t>
      </w:r>
      <w:r w:rsidR="008C4DE8">
        <w:rPr>
          <w:lang w:val="en-GB"/>
        </w:rPr>
        <w:t>“</w:t>
      </w:r>
      <w:r>
        <w:rPr>
          <w:lang w:val="en-GB"/>
        </w:rPr>
        <w:t>The Production of Possession: Spirits and the Multinational Corporation in Malaysia</w:t>
      </w:r>
      <w:r w:rsidR="008C4DE8">
        <w:rPr>
          <w:lang w:val="en-GB"/>
        </w:rPr>
        <w:t>”</w:t>
      </w:r>
      <w:r>
        <w:rPr>
          <w:lang w:val="en-GB"/>
        </w:rPr>
        <w:t>.</w:t>
      </w:r>
      <w:r w:rsidR="00657819">
        <w:rPr>
          <w:lang w:val="en-GB"/>
        </w:rPr>
        <w:t xml:space="preserve"> In</w:t>
      </w:r>
      <w:r>
        <w:rPr>
          <w:lang w:val="en-GB"/>
        </w:rPr>
        <w:t xml:space="preserve"> </w:t>
      </w:r>
      <w:r w:rsidR="008C4DE8" w:rsidRPr="008C4DE8">
        <w:rPr>
          <w:i/>
          <w:lang w:val="en-GB"/>
        </w:rPr>
        <w:t>American Ethnologist</w:t>
      </w:r>
      <w:r w:rsidR="008C4DE8">
        <w:rPr>
          <w:lang w:val="en-GB"/>
        </w:rPr>
        <w:t xml:space="preserve">. Vol 15, no 1. </w:t>
      </w:r>
      <w:r w:rsidR="00813632">
        <w:rPr>
          <w:lang w:val="en-GB"/>
        </w:rPr>
        <w:t>pp 28-42</w:t>
      </w:r>
    </w:p>
    <w:p w:rsidR="008C4DE8" w:rsidRDefault="008C4DE8" w:rsidP="00054920">
      <w:pPr>
        <w:rPr>
          <w:lang w:val="en-GB"/>
        </w:rPr>
      </w:pPr>
      <w:proofErr w:type="spellStart"/>
      <w:r>
        <w:rPr>
          <w:lang w:val="en-GB"/>
        </w:rPr>
        <w:t>Scheper</w:t>
      </w:r>
      <w:proofErr w:type="spellEnd"/>
      <w:r>
        <w:rPr>
          <w:lang w:val="en-GB"/>
        </w:rPr>
        <w:t xml:space="preserve">-Hughes, N. (1992) </w:t>
      </w:r>
      <w:r w:rsidRPr="008C4DE8">
        <w:rPr>
          <w:i/>
          <w:lang w:val="en-GB"/>
        </w:rPr>
        <w:t>Death Without Weeping; The Violence of Everyday Life in Brazil</w:t>
      </w:r>
      <w:r>
        <w:rPr>
          <w:lang w:val="en-GB"/>
        </w:rPr>
        <w:t>. Berkley: University of California Press.</w:t>
      </w:r>
    </w:p>
    <w:p w:rsidR="008C4DE8" w:rsidRDefault="008C4DE8" w:rsidP="00054920">
      <w:pPr>
        <w:rPr>
          <w:lang w:val="en-GB"/>
        </w:rPr>
      </w:pPr>
      <w:proofErr w:type="spellStart"/>
      <w:r>
        <w:rPr>
          <w:lang w:val="en-GB"/>
        </w:rPr>
        <w:t>Scheper</w:t>
      </w:r>
      <w:proofErr w:type="spellEnd"/>
      <w:r>
        <w:rPr>
          <w:lang w:val="en-GB"/>
        </w:rPr>
        <w:t xml:space="preserve">- Hughes, N. (2000) “The Global Traffic in Human Organs”. In </w:t>
      </w:r>
      <w:r w:rsidRPr="008C4DE8">
        <w:rPr>
          <w:i/>
          <w:lang w:val="en-GB"/>
        </w:rPr>
        <w:t>Current Anthropology</w:t>
      </w:r>
      <w:r>
        <w:rPr>
          <w:lang w:val="en-GB"/>
        </w:rPr>
        <w:t>.</w:t>
      </w:r>
      <w:r w:rsidR="00657819">
        <w:rPr>
          <w:lang w:val="en-GB"/>
        </w:rPr>
        <w:t xml:space="preserve"> Vol 41, no 2.</w:t>
      </w:r>
      <w:r w:rsidR="00813632">
        <w:rPr>
          <w:lang w:val="en-GB"/>
        </w:rPr>
        <w:t xml:space="preserve"> pp191-224.</w:t>
      </w:r>
    </w:p>
    <w:p w:rsidR="00657819" w:rsidRDefault="00657819" w:rsidP="00054920">
      <w:pPr>
        <w:rPr>
          <w:lang w:val="en-GB"/>
        </w:rPr>
      </w:pPr>
      <w:proofErr w:type="spellStart"/>
      <w:r>
        <w:rPr>
          <w:lang w:val="en-GB"/>
        </w:rPr>
        <w:t>Scheper</w:t>
      </w:r>
      <w:proofErr w:type="spellEnd"/>
      <w:r>
        <w:rPr>
          <w:lang w:val="en-GB"/>
        </w:rPr>
        <w:t xml:space="preserve">- Hughes, N. (2004) “Bodies, Death, and Silence”. In </w:t>
      </w:r>
      <w:r w:rsidRPr="00657819">
        <w:rPr>
          <w:i/>
          <w:lang w:val="en-GB"/>
        </w:rPr>
        <w:t>Violence in War and Peace: An</w:t>
      </w:r>
      <w:r>
        <w:rPr>
          <w:lang w:val="en-GB"/>
        </w:rPr>
        <w:t xml:space="preserve"> </w:t>
      </w:r>
      <w:r w:rsidRPr="00657819">
        <w:rPr>
          <w:i/>
          <w:lang w:val="en-GB"/>
        </w:rPr>
        <w:t>Anthology</w:t>
      </w:r>
      <w:r>
        <w:rPr>
          <w:lang w:val="en-GB"/>
        </w:rPr>
        <w:t>.</w:t>
      </w:r>
    </w:p>
    <w:p w:rsidR="00F17377" w:rsidRDefault="00F17377" w:rsidP="00054920">
      <w:pPr>
        <w:rPr>
          <w:lang w:val="en-GB"/>
        </w:rPr>
      </w:pPr>
      <w:r>
        <w:rPr>
          <w:lang w:val="en-GB"/>
        </w:rPr>
        <w:lastRenderedPageBreak/>
        <w:t xml:space="preserve">Scott, J. (1985) </w:t>
      </w:r>
      <w:r w:rsidRPr="00F17377">
        <w:rPr>
          <w:i/>
          <w:lang w:val="en-GB"/>
        </w:rPr>
        <w:t>Weapons of the Weak: Everyday Forms of Peasant Resistance</w:t>
      </w:r>
      <w:r>
        <w:rPr>
          <w:lang w:val="en-GB"/>
        </w:rPr>
        <w:t>. New Haven: Yale University Press.</w:t>
      </w:r>
    </w:p>
    <w:p w:rsidR="00657819" w:rsidRDefault="00657819" w:rsidP="00054920">
      <w:pPr>
        <w:rPr>
          <w:lang w:val="en-GB"/>
        </w:rPr>
      </w:pPr>
      <w:r>
        <w:rPr>
          <w:lang w:val="en-GB"/>
        </w:rPr>
        <w:t>Sharp, L. (2000) “</w:t>
      </w:r>
      <w:r w:rsidRPr="00657819">
        <w:rPr>
          <w:i/>
          <w:lang w:val="en-GB"/>
        </w:rPr>
        <w:t>The Commodification of the Body and its Parts</w:t>
      </w:r>
      <w:r>
        <w:rPr>
          <w:lang w:val="en-GB"/>
        </w:rPr>
        <w:t>”. In Annual R</w:t>
      </w:r>
      <w:r w:rsidR="0006599C">
        <w:rPr>
          <w:lang w:val="en-GB"/>
        </w:rPr>
        <w:t>eview of Anthropology</w:t>
      </w:r>
      <w:r>
        <w:rPr>
          <w:lang w:val="en-GB"/>
        </w:rPr>
        <w:t>. Vol 29.</w:t>
      </w:r>
      <w:r w:rsidR="0006599C">
        <w:rPr>
          <w:lang w:val="en-GB"/>
        </w:rPr>
        <w:t xml:space="preserve"> pp 287-328.</w:t>
      </w:r>
    </w:p>
    <w:p w:rsidR="00657819" w:rsidRDefault="001D4FF3" w:rsidP="00054920">
      <w:pPr>
        <w:rPr>
          <w:lang w:val="en-GB"/>
        </w:rPr>
      </w:pPr>
      <w:r>
        <w:rPr>
          <w:lang w:val="en-GB"/>
        </w:rPr>
        <w:t xml:space="preserve">Suarez- Orozco, M. (1990) “Speaking of the unspeakable: Toward a Psychosocial understanding of responses to terror”. In </w:t>
      </w:r>
      <w:r w:rsidRPr="001D4FF3">
        <w:rPr>
          <w:i/>
          <w:lang w:val="en-GB"/>
        </w:rPr>
        <w:t>Ethos</w:t>
      </w:r>
      <w:r>
        <w:rPr>
          <w:lang w:val="en-GB"/>
        </w:rPr>
        <w:t>. 18(3) pp</w:t>
      </w:r>
      <w:r w:rsidR="0006599C">
        <w:rPr>
          <w:lang w:val="en-GB"/>
        </w:rPr>
        <w:t xml:space="preserve"> </w:t>
      </w:r>
      <w:r>
        <w:rPr>
          <w:lang w:val="en-GB"/>
        </w:rPr>
        <w:t>353-83.</w:t>
      </w:r>
    </w:p>
    <w:p w:rsidR="001D4FF3" w:rsidRDefault="001D4FF3" w:rsidP="00054920">
      <w:pPr>
        <w:rPr>
          <w:lang w:val="en-GB"/>
        </w:rPr>
      </w:pPr>
      <w:r>
        <w:rPr>
          <w:lang w:val="en-GB"/>
        </w:rPr>
        <w:t xml:space="preserve">Sharp, L.A. (2000) “The Commodification of the Body and its Parts”. </w:t>
      </w:r>
      <w:r w:rsidR="00DC1B59">
        <w:rPr>
          <w:lang w:val="en-GB"/>
        </w:rPr>
        <w:t xml:space="preserve">In </w:t>
      </w:r>
      <w:r w:rsidR="00DC1B59" w:rsidRPr="00DC1B59">
        <w:rPr>
          <w:i/>
          <w:lang w:val="en-GB"/>
        </w:rPr>
        <w:t>Annual Review</w:t>
      </w:r>
      <w:r w:rsidR="00DC1B59">
        <w:rPr>
          <w:i/>
          <w:lang w:val="en-GB"/>
        </w:rPr>
        <w:t xml:space="preserve"> of</w:t>
      </w:r>
      <w:r w:rsidR="00DC1B59" w:rsidRPr="00DC1B59">
        <w:rPr>
          <w:i/>
          <w:lang w:val="en-GB"/>
        </w:rPr>
        <w:t xml:space="preserve"> Anthropology</w:t>
      </w:r>
      <w:r w:rsidR="00DC1B59">
        <w:rPr>
          <w:lang w:val="en-GB"/>
        </w:rPr>
        <w:t>. Vol</w:t>
      </w:r>
      <w:r w:rsidR="00813632">
        <w:rPr>
          <w:lang w:val="en-GB"/>
        </w:rPr>
        <w:t xml:space="preserve"> 29. pp 287-328.</w:t>
      </w:r>
    </w:p>
    <w:p w:rsidR="0006599C" w:rsidRDefault="0006599C" w:rsidP="00054920">
      <w:pPr>
        <w:rPr>
          <w:lang w:val="en-GB"/>
        </w:rPr>
      </w:pPr>
      <w:r>
        <w:rPr>
          <w:lang w:val="en-GB"/>
        </w:rPr>
        <w:t>Thompson, E. P. (1967) “</w:t>
      </w:r>
      <w:r w:rsidRPr="0006599C">
        <w:rPr>
          <w:lang w:val="en-GB"/>
        </w:rPr>
        <w:t>Time Work- Discipline and Industrial Capitalism</w:t>
      </w:r>
      <w:r>
        <w:rPr>
          <w:lang w:val="en-GB"/>
        </w:rPr>
        <w:t xml:space="preserve">”. In </w:t>
      </w:r>
      <w:r w:rsidRPr="0006599C">
        <w:rPr>
          <w:i/>
          <w:lang w:val="en-GB"/>
        </w:rPr>
        <w:t>Past &amp; Present</w:t>
      </w:r>
      <w:r>
        <w:rPr>
          <w:lang w:val="en-GB"/>
        </w:rPr>
        <w:t>. no 38. pp56-97.</w:t>
      </w:r>
    </w:p>
    <w:p w:rsidR="0006599C" w:rsidRDefault="0006599C" w:rsidP="00054920">
      <w:pPr>
        <w:rPr>
          <w:lang w:val="en-GB"/>
        </w:rPr>
      </w:pPr>
      <w:proofErr w:type="spellStart"/>
      <w:r>
        <w:rPr>
          <w:lang w:val="en-GB"/>
        </w:rPr>
        <w:t>Veneklasen</w:t>
      </w:r>
      <w:proofErr w:type="spellEnd"/>
      <w:r>
        <w:rPr>
          <w:lang w:val="en-GB"/>
        </w:rPr>
        <w:t xml:space="preserve">, &amp; Miller. (2006) </w:t>
      </w:r>
      <w:r w:rsidRPr="00A31427">
        <w:rPr>
          <w:i/>
          <w:lang w:val="en-GB"/>
        </w:rPr>
        <w:t>A New Weave of Power and Politics: The Action Guide for</w:t>
      </w:r>
      <w:r>
        <w:rPr>
          <w:lang w:val="en-GB"/>
        </w:rPr>
        <w:t xml:space="preserve"> </w:t>
      </w:r>
      <w:r w:rsidRPr="00A31427">
        <w:rPr>
          <w:i/>
          <w:lang w:val="en-GB"/>
        </w:rPr>
        <w:t>Advocacy</w:t>
      </w:r>
      <w:r w:rsidR="00A31427" w:rsidRPr="00A31427">
        <w:rPr>
          <w:i/>
          <w:lang w:val="en-GB"/>
        </w:rPr>
        <w:t xml:space="preserve"> and Citizen Participation</w:t>
      </w:r>
      <w:r w:rsidR="00A31427">
        <w:rPr>
          <w:lang w:val="en-GB"/>
        </w:rPr>
        <w:t>. Rugby: Practical Action Publisher.</w:t>
      </w:r>
    </w:p>
    <w:p w:rsidR="0006599C" w:rsidRDefault="0006599C" w:rsidP="00054920">
      <w:pPr>
        <w:rPr>
          <w:lang w:val="en-GB"/>
        </w:rPr>
      </w:pPr>
    </w:p>
    <w:p w:rsidR="0006599C" w:rsidRPr="001D4FF3" w:rsidRDefault="0006599C" w:rsidP="00054920">
      <w:pPr>
        <w:rPr>
          <w:lang w:val="en-GB"/>
        </w:rPr>
      </w:pPr>
    </w:p>
    <w:p w:rsidR="00657819" w:rsidRPr="008C4DE8" w:rsidRDefault="00657819" w:rsidP="00054920">
      <w:pPr>
        <w:rPr>
          <w:lang w:val="en-GB"/>
        </w:rPr>
      </w:pPr>
    </w:p>
    <w:p w:rsidR="00F957DF" w:rsidRPr="00F957DF" w:rsidRDefault="00F957DF" w:rsidP="00054920">
      <w:pPr>
        <w:rPr>
          <w:lang w:val="en-GB"/>
        </w:rPr>
      </w:pPr>
      <w:r>
        <w:rPr>
          <w:lang w:val="en-GB"/>
        </w:rPr>
        <w:t xml:space="preserve"> </w:t>
      </w:r>
    </w:p>
    <w:p w:rsidR="00B7714F" w:rsidRPr="00B7714F" w:rsidRDefault="00B7714F" w:rsidP="00054920">
      <w:pPr>
        <w:rPr>
          <w:lang w:val="en-GB"/>
        </w:rPr>
      </w:pPr>
    </w:p>
    <w:p w:rsidR="002E50BE" w:rsidRDefault="002E50BE" w:rsidP="00054920">
      <w:pPr>
        <w:rPr>
          <w:lang w:val="en-GB"/>
        </w:rPr>
      </w:pPr>
    </w:p>
    <w:p w:rsidR="00A61F4F" w:rsidRDefault="00A61F4F" w:rsidP="00054920">
      <w:pPr>
        <w:rPr>
          <w:lang w:val="en-GB"/>
        </w:rPr>
      </w:pPr>
    </w:p>
    <w:p w:rsidR="00A61F4F" w:rsidRDefault="00A61F4F" w:rsidP="00054920">
      <w:pPr>
        <w:rPr>
          <w:lang w:val="en-GB"/>
        </w:rPr>
      </w:pPr>
    </w:p>
    <w:p w:rsidR="00A61F4F" w:rsidRPr="006C2210" w:rsidRDefault="00A61F4F" w:rsidP="00054920">
      <w:pPr>
        <w:rPr>
          <w:lang w:val="en-GB"/>
        </w:rPr>
      </w:pPr>
    </w:p>
    <w:p w:rsidR="009D3F25" w:rsidRPr="00D701A9" w:rsidRDefault="009D3F25" w:rsidP="00054920">
      <w:pPr>
        <w:rPr>
          <w:lang w:val="en-GB"/>
        </w:rPr>
      </w:pPr>
    </w:p>
    <w:p w:rsidR="00951CA3" w:rsidRPr="00D701A9" w:rsidRDefault="00951CA3" w:rsidP="00054920">
      <w:pPr>
        <w:rPr>
          <w:i/>
          <w:lang w:val="en-GB"/>
        </w:rPr>
      </w:pPr>
    </w:p>
    <w:p w:rsidR="00951CA3" w:rsidRPr="00D701A9" w:rsidRDefault="00951CA3" w:rsidP="00054920">
      <w:pPr>
        <w:rPr>
          <w:i/>
          <w:lang w:val="en-GB"/>
        </w:rPr>
      </w:pPr>
    </w:p>
    <w:p w:rsidR="005F3B5B" w:rsidRPr="00D701A9" w:rsidRDefault="005F3B5B" w:rsidP="00054920">
      <w:pPr>
        <w:rPr>
          <w:i/>
          <w:lang w:val="en-GB"/>
        </w:rPr>
      </w:pPr>
    </w:p>
    <w:sectPr w:rsidR="005F3B5B" w:rsidRPr="00D701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D54DA4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D9C6C6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05867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630D37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6C6A1B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95E721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506D56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38183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7A6B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CE56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B403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E5A2B9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4720D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672E172A"/>
    <w:multiLevelType w:val="multilevel"/>
    <w:tmpl w:val="06707A1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13"/>
  </w:num>
  <w:num w:numId="4">
    <w:abstractNumId w:val="1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920"/>
    <w:rsid w:val="000005E5"/>
    <w:rsid w:val="00002FF4"/>
    <w:rsid w:val="00004E11"/>
    <w:rsid w:val="00005F7D"/>
    <w:rsid w:val="00010F85"/>
    <w:rsid w:val="00035266"/>
    <w:rsid w:val="0005077B"/>
    <w:rsid w:val="00054920"/>
    <w:rsid w:val="000550EC"/>
    <w:rsid w:val="0006599C"/>
    <w:rsid w:val="000964D5"/>
    <w:rsid w:val="000969B0"/>
    <w:rsid w:val="000B44D4"/>
    <w:rsid w:val="000B64E4"/>
    <w:rsid w:val="000C5AEB"/>
    <w:rsid w:val="0012171E"/>
    <w:rsid w:val="001227AB"/>
    <w:rsid w:val="00124740"/>
    <w:rsid w:val="00126984"/>
    <w:rsid w:val="0012767A"/>
    <w:rsid w:val="00136FDA"/>
    <w:rsid w:val="0013716D"/>
    <w:rsid w:val="00193E46"/>
    <w:rsid w:val="001D397E"/>
    <w:rsid w:val="001D4FF3"/>
    <w:rsid w:val="001D7366"/>
    <w:rsid w:val="001E1E33"/>
    <w:rsid w:val="001E7924"/>
    <w:rsid w:val="001F38DA"/>
    <w:rsid w:val="002103D5"/>
    <w:rsid w:val="00221705"/>
    <w:rsid w:val="0024515F"/>
    <w:rsid w:val="0026384E"/>
    <w:rsid w:val="00265358"/>
    <w:rsid w:val="00271989"/>
    <w:rsid w:val="00272034"/>
    <w:rsid w:val="00290922"/>
    <w:rsid w:val="00296A5D"/>
    <w:rsid w:val="002B61AE"/>
    <w:rsid w:val="002E50BE"/>
    <w:rsid w:val="002F0370"/>
    <w:rsid w:val="002F6B96"/>
    <w:rsid w:val="003029DE"/>
    <w:rsid w:val="00336630"/>
    <w:rsid w:val="0034592B"/>
    <w:rsid w:val="0035062B"/>
    <w:rsid w:val="003528B9"/>
    <w:rsid w:val="003915FF"/>
    <w:rsid w:val="003976AF"/>
    <w:rsid w:val="003B4613"/>
    <w:rsid w:val="003D04AF"/>
    <w:rsid w:val="003E0C8A"/>
    <w:rsid w:val="003E6ECF"/>
    <w:rsid w:val="00426FFF"/>
    <w:rsid w:val="00435D83"/>
    <w:rsid w:val="00442B3C"/>
    <w:rsid w:val="00465E2D"/>
    <w:rsid w:val="00466EF0"/>
    <w:rsid w:val="004B398B"/>
    <w:rsid w:val="004E3F47"/>
    <w:rsid w:val="004F65D3"/>
    <w:rsid w:val="00503364"/>
    <w:rsid w:val="00503385"/>
    <w:rsid w:val="005056CD"/>
    <w:rsid w:val="00530024"/>
    <w:rsid w:val="00543992"/>
    <w:rsid w:val="00574793"/>
    <w:rsid w:val="00585828"/>
    <w:rsid w:val="005923E5"/>
    <w:rsid w:val="005A484B"/>
    <w:rsid w:val="005C3919"/>
    <w:rsid w:val="005C7BB2"/>
    <w:rsid w:val="005E2894"/>
    <w:rsid w:val="005F3B5B"/>
    <w:rsid w:val="00620B41"/>
    <w:rsid w:val="00651CB7"/>
    <w:rsid w:val="00657819"/>
    <w:rsid w:val="0067042B"/>
    <w:rsid w:val="0068030F"/>
    <w:rsid w:val="006A06F4"/>
    <w:rsid w:val="006C2210"/>
    <w:rsid w:val="006E3629"/>
    <w:rsid w:val="007017F2"/>
    <w:rsid w:val="00717BF7"/>
    <w:rsid w:val="00722337"/>
    <w:rsid w:val="0072376B"/>
    <w:rsid w:val="0073338B"/>
    <w:rsid w:val="00733B1F"/>
    <w:rsid w:val="0074489F"/>
    <w:rsid w:val="00774AFF"/>
    <w:rsid w:val="00784269"/>
    <w:rsid w:val="007A3A47"/>
    <w:rsid w:val="007F0048"/>
    <w:rsid w:val="008014FE"/>
    <w:rsid w:val="0080420A"/>
    <w:rsid w:val="00813632"/>
    <w:rsid w:val="00815842"/>
    <w:rsid w:val="008445FF"/>
    <w:rsid w:val="0084626D"/>
    <w:rsid w:val="00851B79"/>
    <w:rsid w:val="008709B3"/>
    <w:rsid w:val="008919E5"/>
    <w:rsid w:val="008A12F6"/>
    <w:rsid w:val="008B32A8"/>
    <w:rsid w:val="008C4DE8"/>
    <w:rsid w:val="008E639B"/>
    <w:rsid w:val="008E748A"/>
    <w:rsid w:val="009333EF"/>
    <w:rsid w:val="00936FC9"/>
    <w:rsid w:val="00951CA3"/>
    <w:rsid w:val="00974826"/>
    <w:rsid w:val="00977647"/>
    <w:rsid w:val="00993106"/>
    <w:rsid w:val="009A4724"/>
    <w:rsid w:val="009B4347"/>
    <w:rsid w:val="009B4936"/>
    <w:rsid w:val="009B50EF"/>
    <w:rsid w:val="009B7961"/>
    <w:rsid w:val="009D3F25"/>
    <w:rsid w:val="009E3644"/>
    <w:rsid w:val="009F0034"/>
    <w:rsid w:val="00A048E3"/>
    <w:rsid w:val="00A06EC3"/>
    <w:rsid w:val="00A11868"/>
    <w:rsid w:val="00A125C7"/>
    <w:rsid w:val="00A17605"/>
    <w:rsid w:val="00A31427"/>
    <w:rsid w:val="00A42E9A"/>
    <w:rsid w:val="00A61F4F"/>
    <w:rsid w:val="00A62292"/>
    <w:rsid w:val="00A738F2"/>
    <w:rsid w:val="00A86B53"/>
    <w:rsid w:val="00A873F1"/>
    <w:rsid w:val="00A96AA7"/>
    <w:rsid w:val="00AA2F15"/>
    <w:rsid w:val="00AD4729"/>
    <w:rsid w:val="00AE02AA"/>
    <w:rsid w:val="00B0764E"/>
    <w:rsid w:val="00B244F3"/>
    <w:rsid w:val="00B330BB"/>
    <w:rsid w:val="00B41D97"/>
    <w:rsid w:val="00B50368"/>
    <w:rsid w:val="00B56944"/>
    <w:rsid w:val="00B7714F"/>
    <w:rsid w:val="00B90E31"/>
    <w:rsid w:val="00B941DE"/>
    <w:rsid w:val="00BC2E96"/>
    <w:rsid w:val="00BC4FD1"/>
    <w:rsid w:val="00BD7A9C"/>
    <w:rsid w:val="00BE3AD6"/>
    <w:rsid w:val="00C13CB7"/>
    <w:rsid w:val="00C17227"/>
    <w:rsid w:val="00C32D7E"/>
    <w:rsid w:val="00C47D51"/>
    <w:rsid w:val="00C57768"/>
    <w:rsid w:val="00C74DF8"/>
    <w:rsid w:val="00C86682"/>
    <w:rsid w:val="00C94AB6"/>
    <w:rsid w:val="00C97A5C"/>
    <w:rsid w:val="00C97CC4"/>
    <w:rsid w:val="00CA0215"/>
    <w:rsid w:val="00CB18EB"/>
    <w:rsid w:val="00CD4082"/>
    <w:rsid w:val="00D06C3D"/>
    <w:rsid w:val="00D13B96"/>
    <w:rsid w:val="00D21187"/>
    <w:rsid w:val="00D43C6B"/>
    <w:rsid w:val="00D44A84"/>
    <w:rsid w:val="00D45B7A"/>
    <w:rsid w:val="00D54971"/>
    <w:rsid w:val="00D5645F"/>
    <w:rsid w:val="00D66F76"/>
    <w:rsid w:val="00D701A9"/>
    <w:rsid w:val="00D827C9"/>
    <w:rsid w:val="00D95201"/>
    <w:rsid w:val="00DA38C7"/>
    <w:rsid w:val="00DC1B59"/>
    <w:rsid w:val="00DD112F"/>
    <w:rsid w:val="00DE3075"/>
    <w:rsid w:val="00E13287"/>
    <w:rsid w:val="00E1593A"/>
    <w:rsid w:val="00E2264A"/>
    <w:rsid w:val="00E22883"/>
    <w:rsid w:val="00E334F2"/>
    <w:rsid w:val="00E528F4"/>
    <w:rsid w:val="00E572CD"/>
    <w:rsid w:val="00E8328C"/>
    <w:rsid w:val="00E94641"/>
    <w:rsid w:val="00EA09B1"/>
    <w:rsid w:val="00EA4DD3"/>
    <w:rsid w:val="00EC549A"/>
    <w:rsid w:val="00EE140E"/>
    <w:rsid w:val="00EF192C"/>
    <w:rsid w:val="00F10762"/>
    <w:rsid w:val="00F17377"/>
    <w:rsid w:val="00F23265"/>
    <w:rsid w:val="00F46757"/>
    <w:rsid w:val="00F54380"/>
    <w:rsid w:val="00F564C7"/>
    <w:rsid w:val="00F6337E"/>
    <w:rsid w:val="00F677D5"/>
    <w:rsid w:val="00F705C8"/>
    <w:rsid w:val="00F86380"/>
    <w:rsid w:val="00F95549"/>
    <w:rsid w:val="00F957DF"/>
    <w:rsid w:val="00F96299"/>
    <w:rsid w:val="00FA2F28"/>
    <w:rsid w:val="00FA6F62"/>
    <w:rsid w:val="00FC350B"/>
    <w:rsid w:val="00FC6319"/>
    <w:rsid w:val="00FD16CF"/>
    <w:rsid w:val="00FD7029"/>
    <w:rsid w:val="00FE1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91D22"/>
  <w15:chartTrackingRefBased/>
  <w15:docId w15:val="{251330E3-8FE5-43F2-9D10-1ADF0DFD9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2B3C"/>
  </w:style>
  <w:style w:type="paragraph" w:styleId="Heading1">
    <w:name w:val="heading 1"/>
    <w:basedOn w:val="Normal"/>
    <w:next w:val="Normal"/>
    <w:link w:val="Heading1Char"/>
    <w:uiPriority w:val="9"/>
    <w:qFormat/>
    <w:rsid w:val="00442B3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442B3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442B3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442B3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442B3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442B3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442B3C"/>
    <w:pPr>
      <w:spacing w:before="240" w:after="60"/>
      <w:outlineLvl w:val="6"/>
    </w:pPr>
  </w:style>
  <w:style w:type="paragraph" w:styleId="Heading8">
    <w:name w:val="heading 8"/>
    <w:basedOn w:val="Normal"/>
    <w:next w:val="Normal"/>
    <w:link w:val="Heading8Char"/>
    <w:uiPriority w:val="9"/>
    <w:semiHidden/>
    <w:unhideWhenUsed/>
    <w:qFormat/>
    <w:rsid w:val="00442B3C"/>
    <w:pPr>
      <w:spacing w:before="240" w:after="60"/>
      <w:outlineLvl w:val="7"/>
    </w:pPr>
    <w:rPr>
      <w:i/>
      <w:iCs/>
    </w:rPr>
  </w:style>
  <w:style w:type="paragraph" w:styleId="Heading9">
    <w:name w:val="heading 9"/>
    <w:basedOn w:val="Normal"/>
    <w:next w:val="Normal"/>
    <w:link w:val="Heading9Char"/>
    <w:uiPriority w:val="9"/>
    <w:semiHidden/>
    <w:unhideWhenUsed/>
    <w:qFormat/>
    <w:rsid w:val="00442B3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rPr>
  </w:style>
  <w:style w:type="paragraph" w:styleId="Title">
    <w:name w:val="Title"/>
    <w:basedOn w:val="Normal"/>
    <w:next w:val="Normal"/>
    <w:link w:val="TitleChar"/>
    <w:uiPriority w:val="10"/>
    <w:qFormat/>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Pr>
      <w:rFonts w:asciiTheme="majorHAnsi" w:eastAsiaTheme="majorEastAsia" w:hAnsiTheme="majorHAnsi"/>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rFonts w:asciiTheme="minorHAnsi" w:hAnsiTheme="minorHAnsi"/>
      <w:b/>
      <w:i/>
      <w:iCs/>
    </w:rPr>
  </w:style>
  <w:style w:type="paragraph" w:styleId="NoSpacing">
    <w:name w:val="No Spacing"/>
    <w:basedOn w:val="Normal"/>
    <w:uiPriority w:val="1"/>
    <w:qFormat/>
    <w:rPr>
      <w:szCs w:val="32"/>
    </w:rPr>
  </w:style>
  <w:style w:type="paragraph" w:styleId="Quote">
    <w:name w:val="Quote"/>
    <w:basedOn w:val="Normal"/>
    <w:next w:val="Normal"/>
    <w:link w:val="QuoteChar"/>
    <w:uiPriority w:val="29"/>
    <w:qFormat/>
    <w:rPr>
      <w:i/>
    </w:rPr>
  </w:style>
  <w:style w:type="character" w:customStyle="1" w:styleId="QuoteChar">
    <w:name w:val="Quote Char"/>
    <w:basedOn w:val="DefaultParagraphFont"/>
    <w:link w:val="Quote"/>
    <w:uiPriority w:val="29"/>
    <w:rPr>
      <w:i/>
      <w:sz w:val="24"/>
      <w:szCs w:val="24"/>
    </w:rPr>
  </w:style>
  <w:style w:type="paragraph" w:styleId="IntenseQuote">
    <w:name w:val="Intense Quote"/>
    <w:basedOn w:val="Normal"/>
    <w:next w:val="Normal"/>
    <w:link w:val="IntenseQuoteChar"/>
    <w:uiPriority w:val="30"/>
    <w:qFormat/>
    <w:pPr>
      <w:ind w:left="720" w:right="720"/>
    </w:pPr>
    <w:rPr>
      <w:b/>
      <w:i/>
      <w:szCs w:val="22"/>
    </w:rPr>
  </w:style>
  <w:style w:type="character" w:customStyle="1" w:styleId="IntenseQuoteChar">
    <w:name w:val="Intense Quote Char"/>
    <w:basedOn w:val="DefaultParagraphFont"/>
    <w:link w:val="IntenseQuote"/>
    <w:uiPriority w:val="30"/>
    <w:rPr>
      <w:b/>
      <w:i/>
      <w:sz w:val="24"/>
    </w:rPr>
  </w:style>
  <w:style w:type="character" w:styleId="SubtleEmphasis">
    <w:name w:val="Subtle Emphasis"/>
    <w:uiPriority w:val="19"/>
    <w:qFormat/>
    <w:rPr>
      <w:i/>
      <w:color w:val="5A5A5A" w:themeColor="text1" w:themeTint="A5"/>
    </w:rPr>
  </w:style>
  <w:style w:type="character" w:styleId="IntenseEmphasis">
    <w:name w:val="Intense Emphasis"/>
    <w:basedOn w:val="DefaultParagraphFont"/>
    <w:uiPriority w:val="21"/>
    <w:qFormat/>
    <w:rPr>
      <w:b/>
      <w:i/>
      <w:sz w:val="24"/>
      <w:szCs w:val="24"/>
      <w:u w:val="single"/>
    </w:rPr>
  </w:style>
  <w:style w:type="character" w:styleId="SubtleReference">
    <w:name w:val="Subtle Reference"/>
    <w:basedOn w:val="DefaultParagraphFont"/>
    <w:uiPriority w:val="31"/>
    <w:qFormat/>
    <w:rPr>
      <w:sz w:val="24"/>
      <w:szCs w:val="24"/>
      <w:u w:val="single"/>
    </w:rPr>
  </w:style>
  <w:style w:type="character" w:styleId="IntenseReference">
    <w:name w:val="Intense Reference"/>
    <w:basedOn w:val="DefaultParagraphFont"/>
    <w:uiPriority w:val="32"/>
    <w:qFormat/>
    <w:rPr>
      <w:b/>
      <w:sz w:val="24"/>
      <w:u w:val="single"/>
    </w:rPr>
  </w:style>
  <w:style w:type="character" w:styleId="BookTitle">
    <w:name w:val="Book Title"/>
    <w:basedOn w:val="DefaultParagraphFont"/>
    <w:uiPriority w:val="33"/>
    <w:qFormat/>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pPr>
      <w:outlineLvl w:val="9"/>
    </w:pPr>
  </w:style>
  <w:style w:type="paragraph" w:styleId="Caption">
    <w:name w:val="caption"/>
    <w:basedOn w:val="Normal"/>
    <w:next w:val="Normal"/>
    <w:uiPriority w:val="35"/>
    <w:semiHidden/>
    <w:unhideWhenUsed/>
    <w:rsid w:val="000005E5"/>
    <w:pPr>
      <w:spacing w:after="200" w:line="240" w:lineRule="auto"/>
    </w:pPr>
    <w:rPr>
      <w:i/>
      <w:iCs/>
      <w:color w:val="6E747A" w:themeColor="text2"/>
      <w:sz w:val="22"/>
      <w:szCs w:val="18"/>
    </w:rPr>
  </w:style>
  <w:style w:type="paragraph" w:styleId="BalloonText">
    <w:name w:val="Balloon Text"/>
    <w:basedOn w:val="Normal"/>
    <w:link w:val="BalloonTextChar"/>
    <w:uiPriority w:val="99"/>
    <w:semiHidden/>
    <w:unhideWhenUsed/>
    <w:rsid w:val="000005E5"/>
    <w:pPr>
      <w:spacing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0005E5"/>
    <w:rPr>
      <w:rFonts w:ascii="Segoe UI" w:hAnsi="Segoe UI" w:cs="Segoe UI"/>
      <w:sz w:val="22"/>
      <w:szCs w:val="18"/>
    </w:rPr>
  </w:style>
  <w:style w:type="paragraph" w:styleId="BodyText3">
    <w:name w:val="Body Text 3"/>
    <w:basedOn w:val="Normal"/>
    <w:link w:val="BodyText3Char"/>
    <w:uiPriority w:val="99"/>
    <w:semiHidden/>
    <w:unhideWhenUsed/>
    <w:rsid w:val="000005E5"/>
    <w:pPr>
      <w:spacing w:after="120"/>
    </w:pPr>
    <w:rPr>
      <w:sz w:val="22"/>
      <w:szCs w:val="16"/>
    </w:rPr>
  </w:style>
  <w:style w:type="character" w:customStyle="1" w:styleId="BodyText3Char">
    <w:name w:val="Body Text 3 Char"/>
    <w:basedOn w:val="DefaultParagraphFont"/>
    <w:link w:val="BodyText3"/>
    <w:uiPriority w:val="99"/>
    <w:semiHidden/>
    <w:rsid w:val="000005E5"/>
    <w:rPr>
      <w:sz w:val="22"/>
      <w:szCs w:val="16"/>
    </w:rPr>
  </w:style>
  <w:style w:type="paragraph" w:styleId="BodyTextIndent3">
    <w:name w:val="Body Text Indent 3"/>
    <w:basedOn w:val="Normal"/>
    <w:link w:val="BodyTextIndent3Char"/>
    <w:uiPriority w:val="99"/>
    <w:semiHidden/>
    <w:unhideWhenUsed/>
    <w:rsid w:val="000005E5"/>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0005E5"/>
    <w:rPr>
      <w:sz w:val="22"/>
      <w:szCs w:val="16"/>
    </w:rPr>
  </w:style>
  <w:style w:type="character" w:styleId="CommentReference">
    <w:name w:val="annotation reference"/>
    <w:basedOn w:val="DefaultParagraphFont"/>
    <w:uiPriority w:val="99"/>
    <w:semiHidden/>
    <w:unhideWhenUsed/>
    <w:rsid w:val="000005E5"/>
    <w:rPr>
      <w:sz w:val="22"/>
      <w:szCs w:val="16"/>
    </w:rPr>
  </w:style>
  <w:style w:type="paragraph" w:styleId="CommentText">
    <w:name w:val="annotation text"/>
    <w:basedOn w:val="Normal"/>
    <w:link w:val="CommentTextChar"/>
    <w:uiPriority w:val="99"/>
    <w:semiHidden/>
    <w:unhideWhenUsed/>
    <w:rsid w:val="000005E5"/>
    <w:pPr>
      <w:spacing w:line="240" w:lineRule="auto"/>
    </w:pPr>
    <w:rPr>
      <w:sz w:val="22"/>
      <w:szCs w:val="20"/>
    </w:rPr>
  </w:style>
  <w:style w:type="character" w:customStyle="1" w:styleId="CommentTextChar">
    <w:name w:val="Comment Text Char"/>
    <w:basedOn w:val="DefaultParagraphFont"/>
    <w:link w:val="CommentText"/>
    <w:uiPriority w:val="99"/>
    <w:semiHidden/>
    <w:rsid w:val="000005E5"/>
    <w:rPr>
      <w:sz w:val="22"/>
      <w:szCs w:val="20"/>
    </w:rPr>
  </w:style>
  <w:style w:type="paragraph" w:styleId="CommentSubject">
    <w:name w:val="annotation subject"/>
    <w:basedOn w:val="CommentText"/>
    <w:next w:val="CommentText"/>
    <w:link w:val="CommentSubjectChar"/>
    <w:uiPriority w:val="99"/>
    <w:semiHidden/>
    <w:unhideWhenUsed/>
    <w:rsid w:val="000005E5"/>
    <w:rPr>
      <w:b/>
      <w:bCs/>
    </w:rPr>
  </w:style>
  <w:style w:type="character" w:customStyle="1" w:styleId="CommentSubjectChar">
    <w:name w:val="Comment Subject Char"/>
    <w:basedOn w:val="CommentTextChar"/>
    <w:link w:val="CommentSubject"/>
    <w:uiPriority w:val="99"/>
    <w:semiHidden/>
    <w:rsid w:val="000005E5"/>
    <w:rPr>
      <w:b/>
      <w:bCs/>
      <w:sz w:val="22"/>
      <w:szCs w:val="20"/>
    </w:rPr>
  </w:style>
  <w:style w:type="paragraph" w:styleId="DocumentMap">
    <w:name w:val="Document Map"/>
    <w:basedOn w:val="Normal"/>
    <w:link w:val="DocumentMapChar"/>
    <w:uiPriority w:val="99"/>
    <w:semiHidden/>
    <w:unhideWhenUsed/>
    <w:rsid w:val="000005E5"/>
    <w:pPr>
      <w:spacing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0005E5"/>
    <w:rPr>
      <w:rFonts w:ascii="Segoe UI" w:hAnsi="Segoe UI" w:cs="Segoe UI"/>
      <w:sz w:val="22"/>
      <w:szCs w:val="16"/>
    </w:rPr>
  </w:style>
  <w:style w:type="paragraph" w:styleId="EndnoteText">
    <w:name w:val="endnote text"/>
    <w:basedOn w:val="Normal"/>
    <w:link w:val="EndnoteTextChar"/>
    <w:uiPriority w:val="99"/>
    <w:semiHidden/>
    <w:unhideWhenUsed/>
    <w:rsid w:val="000005E5"/>
    <w:pPr>
      <w:spacing w:line="240" w:lineRule="auto"/>
    </w:pPr>
    <w:rPr>
      <w:sz w:val="22"/>
      <w:szCs w:val="20"/>
    </w:rPr>
  </w:style>
  <w:style w:type="character" w:customStyle="1" w:styleId="EndnoteTextChar">
    <w:name w:val="Endnote Text Char"/>
    <w:basedOn w:val="DefaultParagraphFont"/>
    <w:link w:val="EndnoteText"/>
    <w:uiPriority w:val="99"/>
    <w:semiHidden/>
    <w:rsid w:val="000005E5"/>
    <w:rPr>
      <w:sz w:val="22"/>
      <w:szCs w:val="20"/>
    </w:rPr>
  </w:style>
  <w:style w:type="paragraph" w:styleId="EnvelopeReturn">
    <w:name w:val="envelope return"/>
    <w:basedOn w:val="Normal"/>
    <w:uiPriority w:val="99"/>
    <w:semiHidden/>
    <w:unhideWhenUsed/>
    <w:rsid w:val="000005E5"/>
    <w:pPr>
      <w:spacing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0005E5"/>
    <w:pPr>
      <w:spacing w:line="240" w:lineRule="auto"/>
    </w:pPr>
    <w:rPr>
      <w:sz w:val="22"/>
      <w:szCs w:val="20"/>
    </w:rPr>
  </w:style>
  <w:style w:type="character" w:customStyle="1" w:styleId="FootnoteTextChar">
    <w:name w:val="Footnote Text Char"/>
    <w:basedOn w:val="DefaultParagraphFont"/>
    <w:link w:val="FootnoteText"/>
    <w:uiPriority w:val="99"/>
    <w:semiHidden/>
    <w:rsid w:val="000005E5"/>
    <w:rPr>
      <w:sz w:val="22"/>
      <w:szCs w:val="20"/>
    </w:rPr>
  </w:style>
  <w:style w:type="character" w:styleId="HTMLCode">
    <w:name w:val="HTML Code"/>
    <w:basedOn w:val="DefaultParagraphFont"/>
    <w:uiPriority w:val="99"/>
    <w:semiHidden/>
    <w:unhideWhenUsed/>
    <w:rsid w:val="000005E5"/>
    <w:rPr>
      <w:rFonts w:ascii="Consolas" w:hAnsi="Consolas"/>
      <w:sz w:val="22"/>
      <w:szCs w:val="20"/>
    </w:rPr>
  </w:style>
  <w:style w:type="character" w:styleId="HTMLKeyboard">
    <w:name w:val="HTML Keyboard"/>
    <w:basedOn w:val="DefaultParagraphFont"/>
    <w:uiPriority w:val="99"/>
    <w:semiHidden/>
    <w:unhideWhenUsed/>
    <w:rsid w:val="000005E5"/>
    <w:rPr>
      <w:rFonts w:ascii="Consolas" w:hAnsi="Consolas"/>
      <w:sz w:val="22"/>
      <w:szCs w:val="20"/>
    </w:rPr>
  </w:style>
  <w:style w:type="paragraph" w:styleId="HTMLPreformatted">
    <w:name w:val="HTML Preformatted"/>
    <w:basedOn w:val="Normal"/>
    <w:link w:val="HTMLPreformattedChar"/>
    <w:uiPriority w:val="99"/>
    <w:semiHidden/>
    <w:unhideWhenUsed/>
    <w:rsid w:val="000005E5"/>
    <w:pPr>
      <w:spacing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0005E5"/>
    <w:rPr>
      <w:rFonts w:ascii="Consolas" w:hAnsi="Consolas"/>
      <w:sz w:val="22"/>
      <w:szCs w:val="20"/>
    </w:rPr>
  </w:style>
  <w:style w:type="character" w:styleId="HTMLTypewriter">
    <w:name w:val="HTML Typewriter"/>
    <w:basedOn w:val="DefaultParagraphFont"/>
    <w:uiPriority w:val="99"/>
    <w:semiHidden/>
    <w:unhideWhenUsed/>
    <w:rsid w:val="000005E5"/>
    <w:rPr>
      <w:rFonts w:ascii="Consolas" w:hAnsi="Consolas"/>
      <w:sz w:val="22"/>
      <w:szCs w:val="20"/>
    </w:rPr>
  </w:style>
  <w:style w:type="paragraph" w:styleId="MacroText">
    <w:name w:val="macro"/>
    <w:link w:val="MacroTextChar"/>
    <w:uiPriority w:val="99"/>
    <w:semiHidden/>
    <w:unhideWhenUsed/>
    <w:rsid w:val="000005E5"/>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2"/>
      <w:szCs w:val="20"/>
    </w:rPr>
  </w:style>
  <w:style w:type="character" w:customStyle="1" w:styleId="MacroTextChar">
    <w:name w:val="Macro Text Char"/>
    <w:basedOn w:val="DefaultParagraphFont"/>
    <w:link w:val="MacroText"/>
    <w:uiPriority w:val="99"/>
    <w:semiHidden/>
    <w:rsid w:val="000005E5"/>
    <w:rPr>
      <w:rFonts w:ascii="Consolas" w:hAnsi="Consolas"/>
      <w:sz w:val="22"/>
      <w:szCs w:val="20"/>
    </w:rPr>
  </w:style>
  <w:style w:type="paragraph" w:styleId="PlainText">
    <w:name w:val="Plain Text"/>
    <w:basedOn w:val="Normal"/>
    <w:link w:val="PlainTextChar"/>
    <w:uiPriority w:val="99"/>
    <w:semiHidden/>
    <w:unhideWhenUsed/>
    <w:rsid w:val="000005E5"/>
    <w:pPr>
      <w:spacing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0005E5"/>
    <w:rPr>
      <w:rFonts w:ascii="Consolas" w:hAnsi="Consolas"/>
      <w:sz w:val="22"/>
      <w:szCs w:val="21"/>
    </w:rPr>
  </w:style>
  <w:style w:type="paragraph" w:styleId="BlockText">
    <w:name w:val="Block Text"/>
    <w:basedOn w:val="Normal"/>
    <w:uiPriority w:val="99"/>
    <w:semiHidden/>
    <w:unhideWhenUsed/>
    <w:rsid w:val="000005E5"/>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cstheme="minorBidi"/>
      <w:i/>
      <w:iCs/>
      <w:color w:val="1F4E79" w:themeColor="accent1" w:themeShade="80"/>
    </w:rPr>
  </w:style>
  <w:style w:type="character" w:styleId="Hyperlink">
    <w:name w:val="Hyperlink"/>
    <w:basedOn w:val="DefaultParagraphFont"/>
    <w:uiPriority w:val="99"/>
    <w:semiHidden/>
    <w:unhideWhenUsed/>
    <w:rsid w:val="000005E5"/>
    <w:rPr>
      <w:color w:val="806000" w:themeColor="accent4" w:themeShade="80"/>
      <w:u w:val="single"/>
    </w:rPr>
  </w:style>
  <w:style w:type="character" w:styleId="PlaceholderText">
    <w:name w:val="Placeholder Text"/>
    <w:basedOn w:val="DefaultParagraphFont"/>
    <w:uiPriority w:val="99"/>
    <w:semiHidden/>
    <w:rsid w:val="000005E5"/>
    <w:rPr>
      <w:color w:val="52565B" w:themeColor="text2"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AppData\Roaming\Microsoft\Templates\Classic%20doub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6E747A"/>
      </a:dk2>
      <a:lt2>
        <a:srgbClr val="E7E6E6"/>
      </a:lt2>
      <a:accent1>
        <a:srgbClr val="5B9BD5"/>
      </a:accent1>
      <a:accent2>
        <a:srgbClr val="ED7D31"/>
      </a:accent2>
      <a:accent3>
        <a:srgbClr val="A5A5A5"/>
      </a:accent3>
      <a:accent4>
        <a:srgbClr val="FFC000"/>
      </a:accent4>
      <a:accent5>
        <a:srgbClr val="4472C4"/>
      </a:accent5>
      <a:accent6>
        <a:srgbClr val="70AD47"/>
      </a:accent6>
      <a:hlink>
        <a:srgbClr val="F7B615"/>
      </a:hlink>
      <a:folHlink>
        <a:srgbClr val="704404"/>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2029-05-12T07:00:00+00:00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 xsi:nil="true"/>
    <LocLastLocAttemptVersionLookup xmlns="4873beb7-5857-4685-be1f-d57550cc96cc">693885</LocLastLocAttemptVersionLookup>
    <LocLastLocAttemptVersionTypeLookup xmlns="4873beb7-5857-4685-be1f-d57550cc96cc" xsi:nil="true"/>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2011-11-23T17:25:00+00:00</AssetStart>
    <FriendlyTitle xmlns="4873beb7-5857-4685-be1f-d57550cc96cc" xsi:nil="true"/>
    <MarketSpecific xmlns="4873beb7-5857-4685-be1f-d57550cc96cc">false</MarketSpecific>
    <TPNamespace xmlns="4873beb7-5857-4685-be1f-d57550cc96cc" xsi:nil="true"/>
    <PublishStatusLookup xmlns="4873beb7-5857-4685-be1f-d57550cc96cc">
      <Value>1343183</Value>
    </PublishStatusLookup>
    <APAuthor xmlns="4873beb7-5857-4685-be1f-d57550cc96cc">
      <UserInfo>
        <DisplayName>REDMOND\v-namall</DisplayName>
        <AccountId>978</AccountId>
        <AccountType/>
      </UserInfo>
    </APAuthor>
    <TPCommandLine xmlns="4873beb7-5857-4685-be1f-d57550cc96cc" xsi:nil="true"/>
    <IntlLangReviewer xmlns="4873beb7-5857-4685-be1f-d57550cc96cc" xsi:nil="true"/>
    <LocOverallPreviewStatusLookup xmlns="4873beb7-5857-4685-be1f-d57550cc96cc" xsi:nil="true"/>
    <LocOverallPublishStatusLookup xmlns="4873beb7-5857-4685-be1f-d57550cc96cc" xsi:nil="true"/>
    <OpenTemplate xmlns="4873beb7-5857-4685-be1f-d57550cc96cc">true</OpenTemplate>
    <CSXSubmissionDate xmlns="4873beb7-5857-4685-be1f-d57550cc96cc" xsi:nil="true"/>
    <TaxCatchAll xmlns="4873beb7-5857-4685-be1f-d57550cc96cc"/>
    <LocNewPublishedVersionLookup xmlns="4873beb7-5857-4685-be1f-d57550cc96cc" xsi:nil="true"/>
    <LocPublishedDependentAssetsLookup xmlns="4873beb7-5857-4685-be1f-d57550cc96cc" xsi:nil="true"/>
    <Manager xmlns="4873beb7-5857-4685-be1f-d57550cc96cc" xsi:nil="true"/>
    <NumericId xmlns="4873beb7-5857-4685-be1f-d57550cc96cc">102786998</NumericId>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ProcessedForMarketsLookup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false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ProcessedForHandoffsLookup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false</PrimaryImageGen>
    <PlannedPubDate xmlns="4873beb7-5857-4685-be1f-d57550cc96cc" xsi:nil="true"/>
    <CSXSubmissionMarket xmlns="4873beb7-5857-4685-be1f-d57550cc96cc" xsi:nil="true"/>
    <Downloads xmlns="4873beb7-5857-4685-be1f-d57550cc96cc">0</Downloads>
    <LocOverallHandbackStatusLookup xmlns="4873beb7-5857-4685-be1f-d57550cc96cc" xsi:nil="true"/>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LocOverallLocStatusLookup xmlns="4873beb7-5857-4685-be1f-d57550cc96cc" xsi:nil="true"/>
    <LocPublishedLinkedAssetsLookup xmlns="4873beb7-5857-4685-be1f-d57550cc96cc" xsi:nil="true"/>
    <Provider xmlns="4873beb7-5857-4685-be1f-d57550cc96cc" xsi:nil="true"/>
    <UACurrentWords xmlns="4873beb7-5857-4685-be1f-d57550cc96cc" xsi:nil="true"/>
    <AssetId xmlns="4873beb7-5857-4685-be1f-d57550cc96cc">TP102786998</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Beta 1</Mileston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OriginalRelease xmlns="4873beb7-5857-4685-be1f-d57550cc96cc">14</OriginalRelease>
    <LocMarketGroupTiers2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93B789-726C-4ECA-9B1D-3D6E78DFE228}">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6F1D331F-33A3-4D0C-A96B-AAF4666D5C4B}">
  <ds:schemaRefs>
    <ds:schemaRef ds:uri="http://schemas.microsoft.com/sharepoint/v3/contenttype/forms"/>
  </ds:schemaRefs>
</ds:datastoreItem>
</file>

<file path=customXml/itemProps3.xml><?xml version="1.0" encoding="utf-8"?>
<ds:datastoreItem xmlns:ds="http://schemas.openxmlformats.org/officeDocument/2006/customXml" ds:itemID="{F8930262-6C9D-4D95-A00E-2D58BBC69C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Classic double spaced (blank)</Template>
  <TotalTime>2225</TotalTime>
  <Pages>1</Pages>
  <Words>3742</Words>
  <Characters>21330</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norris</dc:creator>
  <cp:lastModifiedBy>sara norris</cp:lastModifiedBy>
  <cp:revision>40</cp:revision>
  <dcterms:created xsi:type="dcterms:W3CDTF">2017-11-05T12:05:00Z</dcterms:created>
  <dcterms:modified xsi:type="dcterms:W3CDTF">2017-11-13T11:07:00Z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LocalizationTags">
    <vt:lpwstr/>
  </property>
  <property fmtid="{D5CDD505-2E9C-101B-9397-08002B2CF9AE}" pid="5" name="FeatureTags">
    <vt:lpwstr/>
  </property>
  <property fmtid="{D5CDD505-2E9C-101B-9397-08002B2CF9AE}" pid="6" name="CampaignTags">
    <vt:lpwstr/>
  </property>
  <property fmtid="{D5CDD505-2E9C-101B-9397-08002B2CF9AE}" pid="7" name="ScenarioTags">
    <vt:lpwstr/>
  </property>
</Properties>
</file>