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E956D" w14:textId="77777777" w:rsidR="00E46634" w:rsidRPr="007C005B" w:rsidRDefault="00E46634" w:rsidP="021F216E">
      <w:pPr>
        <w:jc w:val="center"/>
      </w:pPr>
    </w:p>
    <w:p w14:paraId="50E18091" w14:textId="77777777" w:rsidR="00A2585C" w:rsidRPr="007C005B" w:rsidRDefault="00A2585C" w:rsidP="021F216E">
      <w:pPr>
        <w:jc w:val="center"/>
      </w:pPr>
    </w:p>
    <w:p w14:paraId="04A9EB40" w14:textId="77777777" w:rsidR="00612B9B" w:rsidRPr="007C005B" w:rsidRDefault="00612B9B" w:rsidP="021F216E">
      <w:pPr>
        <w:jc w:val="center"/>
      </w:pPr>
    </w:p>
    <w:p w14:paraId="2C078E63" w14:textId="2C4FB9AC" w:rsidR="008F2FE9" w:rsidRPr="007C005B" w:rsidRDefault="32ADAAF6" w:rsidP="021F216E">
      <w:pPr>
        <w:jc w:val="center"/>
      </w:pPr>
      <w:r w:rsidRPr="007C005B">
        <w:rPr>
          <w:noProof/>
        </w:rPr>
        <w:drawing>
          <wp:inline distT="0" distB="0" distL="0" distR="0" wp14:anchorId="18E8561F" wp14:editId="0992C0A6">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Pr="007C005B" w:rsidRDefault="021F216E" w:rsidP="021F216E">
      <w:pPr>
        <w:jc w:val="center"/>
        <w:rPr>
          <w:rFonts w:ascii="Arial Nova" w:eastAsia="Arial Nova" w:hAnsi="Arial Nova" w:cs="Arial Nova"/>
        </w:rPr>
      </w:pPr>
    </w:p>
    <w:p w14:paraId="3CC99A4D" w14:textId="68167C33" w:rsidR="32ADAAF6" w:rsidRPr="009B2D0A" w:rsidRDefault="000A5AE0" w:rsidP="021F216E">
      <w:pPr>
        <w:jc w:val="center"/>
        <w:rPr>
          <w:rFonts w:ascii="Arial Nova" w:eastAsia="Arial Nova" w:hAnsi="Arial Nova" w:cs="Arial Nova"/>
          <w:b/>
          <w:bCs/>
          <w:sz w:val="72"/>
          <w:szCs w:val="72"/>
        </w:rPr>
      </w:pPr>
      <w:r w:rsidRPr="009B2D0A">
        <w:rPr>
          <w:rFonts w:ascii="Arial Nova" w:eastAsia="Arial Nova" w:hAnsi="Arial Nova" w:cs="Arial Nova"/>
          <w:b/>
          <w:bCs/>
          <w:sz w:val="72"/>
          <w:szCs w:val="72"/>
        </w:rPr>
        <w:t>Portfolio</w:t>
      </w:r>
    </w:p>
    <w:p w14:paraId="48DA8072" w14:textId="28F47D97" w:rsidR="00D92803" w:rsidRPr="009B2D0A" w:rsidRDefault="00D92803" w:rsidP="021F216E">
      <w:pPr>
        <w:jc w:val="center"/>
        <w:rPr>
          <w:rFonts w:ascii="Arial Nova" w:eastAsia="Arial Nova" w:hAnsi="Arial Nova" w:cs="Arial Nova"/>
          <w:sz w:val="40"/>
          <w:szCs w:val="40"/>
        </w:rPr>
      </w:pPr>
      <w:r w:rsidRPr="009B2D0A">
        <w:rPr>
          <w:rFonts w:ascii="Arial Nova" w:eastAsia="Arial Nova" w:hAnsi="Arial Nova" w:cs="Arial Nova"/>
          <w:b/>
          <w:bCs/>
          <w:sz w:val="40"/>
          <w:szCs w:val="40"/>
        </w:rPr>
        <w:t xml:space="preserve">Module: </w:t>
      </w:r>
      <w:r w:rsidR="009B2D0A" w:rsidRPr="009B2D0A">
        <w:rPr>
          <w:rFonts w:ascii="Arial Nova" w:eastAsia="Arial Nova" w:hAnsi="Arial Nova" w:cs="Arial Nova"/>
          <w:sz w:val="40"/>
          <w:szCs w:val="40"/>
        </w:rPr>
        <w:t>Changemaker: Creativity and Value Creation</w:t>
      </w:r>
    </w:p>
    <w:p w14:paraId="66EB5AC4" w14:textId="42FAB9BA" w:rsidR="005B77FD" w:rsidRPr="00ED176F" w:rsidRDefault="00BB1BDA" w:rsidP="021F216E">
      <w:pPr>
        <w:jc w:val="center"/>
        <w:rPr>
          <w:rFonts w:ascii="Arial Nova" w:eastAsia="Arial Nova" w:hAnsi="Arial Nova" w:cs="Arial Nova"/>
          <w:sz w:val="40"/>
          <w:szCs w:val="40"/>
        </w:rPr>
      </w:pPr>
      <w:r w:rsidRPr="00ED176F">
        <w:rPr>
          <w:rFonts w:ascii="Arial Nova" w:eastAsia="Arial Nova" w:hAnsi="Arial Nova" w:cs="Arial Nova"/>
          <w:b/>
          <w:bCs/>
          <w:sz w:val="40"/>
          <w:szCs w:val="40"/>
        </w:rPr>
        <w:t>Module Code:</w:t>
      </w:r>
      <w:r w:rsidRPr="00ED176F">
        <w:rPr>
          <w:rFonts w:ascii="Arial Nova" w:eastAsia="Arial Nova" w:hAnsi="Arial Nova" w:cs="Arial Nova"/>
          <w:sz w:val="40"/>
          <w:szCs w:val="40"/>
        </w:rPr>
        <w:t xml:space="preserve"> BM</w:t>
      </w:r>
      <w:r w:rsidR="00ED176F" w:rsidRPr="00ED176F">
        <w:rPr>
          <w:rFonts w:ascii="Arial Nova" w:eastAsia="Arial Nova" w:hAnsi="Arial Nova" w:cs="Arial Nova"/>
          <w:sz w:val="40"/>
          <w:szCs w:val="40"/>
        </w:rPr>
        <w:t>HP5014_BRIM</w:t>
      </w:r>
    </w:p>
    <w:p w14:paraId="75924598" w14:textId="77777777" w:rsidR="005B77FD" w:rsidRDefault="005B77FD" w:rsidP="00ED176F">
      <w:pPr>
        <w:rPr>
          <w:rFonts w:ascii="Arial Nova" w:eastAsia="Arial Nova" w:hAnsi="Arial Nova" w:cs="Arial Nova"/>
          <w:sz w:val="72"/>
          <w:szCs w:val="72"/>
        </w:rPr>
      </w:pPr>
    </w:p>
    <w:p w14:paraId="14876751" w14:textId="77777777" w:rsidR="00A86537" w:rsidRDefault="00A86537" w:rsidP="00ED176F">
      <w:pPr>
        <w:rPr>
          <w:rFonts w:ascii="Arial Nova" w:eastAsia="Arial Nova" w:hAnsi="Arial Nova" w:cs="Arial Nova"/>
          <w:sz w:val="72"/>
          <w:szCs w:val="72"/>
        </w:rPr>
      </w:pPr>
    </w:p>
    <w:p w14:paraId="749C7349" w14:textId="77777777" w:rsidR="00A86537" w:rsidRDefault="00A86537" w:rsidP="00ED176F">
      <w:pPr>
        <w:rPr>
          <w:rFonts w:ascii="Arial Nova" w:eastAsia="Arial Nova" w:hAnsi="Arial Nova" w:cs="Arial Nova"/>
          <w:b/>
          <w:bCs/>
          <w:sz w:val="32"/>
          <w:szCs w:val="32"/>
        </w:rPr>
      </w:pPr>
    </w:p>
    <w:p w14:paraId="5252D93C" w14:textId="2ED320C2" w:rsidR="00ED176F" w:rsidRPr="00A86537" w:rsidRDefault="00A86537" w:rsidP="00ED176F">
      <w:pPr>
        <w:rPr>
          <w:rFonts w:ascii="Arial Nova" w:eastAsia="Arial Nova" w:hAnsi="Arial Nova" w:cs="Arial Nova"/>
          <w:sz w:val="32"/>
          <w:szCs w:val="32"/>
        </w:rPr>
      </w:pPr>
      <w:r w:rsidRPr="00A86537">
        <w:rPr>
          <w:rFonts w:ascii="Arial Nova" w:eastAsia="Arial Nova" w:hAnsi="Arial Nova" w:cs="Arial Nova"/>
          <w:b/>
          <w:bCs/>
          <w:sz w:val="32"/>
          <w:szCs w:val="32"/>
        </w:rPr>
        <w:t>Name:</w:t>
      </w:r>
      <w:r w:rsidRPr="00A86537">
        <w:rPr>
          <w:rFonts w:ascii="Arial Nova" w:eastAsia="Arial Nova" w:hAnsi="Arial Nova" w:cs="Arial Nova"/>
          <w:sz w:val="32"/>
          <w:szCs w:val="32"/>
        </w:rPr>
        <w:t xml:space="preserve"> Uzma Amir Said</w:t>
      </w:r>
    </w:p>
    <w:p w14:paraId="771F2352" w14:textId="210012D6" w:rsidR="00A86537" w:rsidRPr="00A86537" w:rsidRDefault="00A86537" w:rsidP="00ED176F">
      <w:pPr>
        <w:rPr>
          <w:rFonts w:ascii="Arial Nova" w:eastAsia="Arial Nova" w:hAnsi="Arial Nova" w:cs="Arial Nova"/>
          <w:sz w:val="32"/>
          <w:szCs w:val="32"/>
        </w:rPr>
      </w:pPr>
      <w:r w:rsidRPr="00A86537">
        <w:rPr>
          <w:rFonts w:ascii="Arial Nova" w:eastAsia="Arial Nova" w:hAnsi="Arial Nova" w:cs="Arial Nova"/>
          <w:b/>
          <w:bCs/>
          <w:sz w:val="32"/>
          <w:szCs w:val="32"/>
        </w:rPr>
        <w:t>Student ID:</w:t>
      </w:r>
      <w:r w:rsidRPr="00A86537">
        <w:rPr>
          <w:rFonts w:ascii="Arial Nova" w:eastAsia="Arial Nova" w:hAnsi="Arial Nova" w:cs="Arial Nova"/>
          <w:sz w:val="32"/>
          <w:szCs w:val="32"/>
        </w:rPr>
        <w:t xml:space="preserve"> 2426983</w:t>
      </w:r>
    </w:p>
    <w:p w14:paraId="04FE43C3" w14:textId="77777777" w:rsidR="00A86537" w:rsidRDefault="00A86537" w:rsidP="005B77FD">
      <w:pPr>
        <w:rPr>
          <w:rFonts w:ascii="Arial Nova" w:eastAsia="Arial Nova" w:hAnsi="Arial Nova" w:cs="Arial Nova"/>
          <w:sz w:val="72"/>
          <w:szCs w:val="72"/>
        </w:rPr>
      </w:pPr>
    </w:p>
    <w:p w14:paraId="622230F2" w14:textId="4D27A553" w:rsidR="005B77FD" w:rsidRPr="007C005B" w:rsidRDefault="005B77FD" w:rsidP="005B77FD">
      <w:pPr>
        <w:rPr>
          <w:rFonts w:ascii="Arial Nova" w:eastAsia="Arial Nova" w:hAnsi="Arial Nova" w:cs="Arial Nova"/>
          <w:sz w:val="72"/>
          <w:szCs w:val="72"/>
        </w:rPr>
      </w:pPr>
      <w:r w:rsidRPr="007C005B">
        <w:rPr>
          <w:rFonts w:ascii="Arial Nova" w:eastAsia="Arial Nova" w:hAnsi="Arial Nova" w:cs="Arial Nova"/>
          <w:sz w:val="44"/>
          <w:szCs w:val="44"/>
        </w:rPr>
        <w:lastRenderedPageBreak/>
        <w:t>Task 1 – Concept Map</w:t>
      </w:r>
    </w:p>
    <w:p w14:paraId="54BCAF8B" w14:textId="77777777" w:rsidR="005B77FD" w:rsidRPr="007C005B" w:rsidRDefault="005B77FD" w:rsidP="005B77FD">
      <w:pPr>
        <w:rPr>
          <w:rFonts w:ascii="Arial Nova" w:eastAsia="Arial Nova" w:hAnsi="Arial Nova" w:cs="Arial Nova"/>
          <w:i/>
          <w:iCs/>
          <w:color w:val="000000" w:themeColor="text1"/>
        </w:rPr>
      </w:pPr>
      <w:r w:rsidRPr="007C005B">
        <w:rPr>
          <w:rFonts w:ascii="Arial Nova" w:eastAsia="Arial Nova" w:hAnsi="Arial Nova" w:cs="Arial Nova"/>
          <w:i/>
          <w:iCs/>
          <w:color w:val="000000" w:themeColor="text1"/>
        </w:rPr>
        <w:t>Create a concept map that outlines the relationship between creativity, value creation, and health and social care improvement. Within the concept map explain how these concepts interact in a health and social care context (250 words).</w:t>
      </w:r>
    </w:p>
    <w:p w14:paraId="5E0E3E05" w14:textId="57868464" w:rsidR="005B77FD" w:rsidRPr="007C005B" w:rsidRDefault="0060429F" w:rsidP="005B77FD">
      <w:pPr>
        <w:jc w:val="center"/>
        <w:rPr>
          <w:rFonts w:ascii="Arial Nova" w:eastAsia="Arial Nova" w:hAnsi="Arial Nova" w:cs="Arial Nova"/>
          <w:sz w:val="72"/>
          <w:szCs w:val="72"/>
        </w:rPr>
      </w:pPr>
      <w:r w:rsidRPr="007C005B">
        <w:rPr>
          <w:rFonts w:ascii="Arial Nova" w:eastAsia="Arial Nova" w:hAnsi="Arial Nova" w:cs="Arial Nova"/>
          <w:noProof/>
          <w:sz w:val="72"/>
          <w:szCs w:val="72"/>
        </w:rPr>
        <w:drawing>
          <wp:inline distT="0" distB="0" distL="0" distR="0" wp14:anchorId="5E91E032" wp14:editId="7D48FF49">
            <wp:extent cx="5943600" cy="4756785"/>
            <wp:effectExtent l="0" t="0" r="0" b="5715"/>
            <wp:docPr id="183655401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554013" name="Picture 1836554013"/>
                    <pic:cNvPicPr/>
                  </pic:nvPicPr>
                  <pic:blipFill>
                    <a:blip r:embed="rId8">
                      <a:extLst>
                        <a:ext uri="{28A0092B-C50C-407E-A947-70E740481C1C}">
                          <a14:useLocalDpi xmlns:a14="http://schemas.microsoft.com/office/drawing/2010/main" val="0"/>
                        </a:ext>
                      </a:extLst>
                    </a:blip>
                    <a:stretch>
                      <a:fillRect/>
                    </a:stretch>
                  </pic:blipFill>
                  <pic:spPr>
                    <a:xfrm>
                      <a:off x="0" y="0"/>
                      <a:ext cx="5943600" cy="4756785"/>
                    </a:xfrm>
                    <a:prstGeom prst="rect">
                      <a:avLst/>
                    </a:prstGeom>
                  </pic:spPr>
                </pic:pic>
              </a:graphicData>
            </a:graphic>
          </wp:inline>
        </w:drawing>
      </w:r>
    </w:p>
    <w:p w14:paraId="027E63DC" w14:textId="16AE13E4" w:rsidR="0060429F" w:rsidRPr="007C005B" w:rsidRDefault="0060429F" w:rsidP="0060429F">
      <w:pPr>
        <w:spacing w:line="360" w:lineRule="auto"/>
        <w:jc w:val="both"/>
        <w:rPr>
          <w:rFonts w:ascii="Arial" w:eastAsia="Arial Nova" w:hAnsi="Arial" w:cs="Arial"/>
          <w:sz w:val="22"/>
          <w:szCs w:val="22"/>
        </w:rPr>
      </w:pPr>
      <w:r w:rsidRPr="007C005B">
        <w:rPr>
          <w:rFonts w:ascii="Arial" w:eastAsia="Arial Nova" w:hAnsi="Arial" w:cs="Arial"/>
          <w:sz w:val="22"/>
          <w:szCs w:val="22"/>
        </w:rPr>
        <w:t>The concept map shows how creativity, value creation, and imp</w:t>
      </w:r>
      <w:r w:rsidR="00884E41" w:rsidRPr="007C005B">
        <w:rPr>
          <w:rFonts w:ascii="Arial" w:eastAsia="Arial Nova" w:hAnsi="Arial" w:cs="Arial"/>
          <w:sz w:val="22"/>
          <w:szCs w:val="22"/>
        </w:rPr>
        <w:t xml:space="preserve">rovement all connect in health and social care. </w:t>
      </w:r>
      <w:r w:rsidR="00635B26" w:rsidRPr="007C005B">
        <w:rPr>
          <w:rFonts w:ascii="Arial" w:eastAsia="Arial Nova" w:hAnsi="Arial" w:cs="Arial"/>
          <w:sz w:val="22"/>
          <w:szCs w:val="22"/>
        </w:rPr>
        <w:t>Margaret Boden (1994) defines c</w:t>
      </w:r>
      <w:r w:rsidR="00884E41" w:rsidRPr="007C005B">
        <w:rPr>
          <w:rFonts w:ascii="Arial" w:eastAsia="Arial Nova" w:hAnsi="Arial" w:cs="Arial"/>
          <w:sz w:val="22"/>
          <w:szCs w:val="22"/>
        </w:rPr>
        <w:t xml:space="preserve">reativity </w:t>
      </w:r>
      <w:r w:rsidR="00635B26" w:rsidRPr="007C005B">
        <w:rPr>
          <w:rFonts w:ascii="Arial" w:eastAsia="Arial Nova" w:hAnsi="Arial" w:cs="Arial"/>
          <w:sz w:val="22"/>
          <w:szCs w:val="22"/>
        </w:rPr>
        <w:t>as</w:t>
      </w:r>
      <w:r w:rsidR="00884E41" w:rsidRPr="007C005B">
        <w:rPr>
          <w:rFonts w:ascii="Arial" w:eastAsia="Arial Nova" w:hAnsi="Arial" w:cs="Arial"/>
          <w:sz w:val="22"/>
          <w:szCs w:val="22"/>
        </w:rPr>
        <w:t xml:space="preserve"> thinking of new ideas and better ways to solve problems</w:t>
      </w:r>
      <w:r w:rsidR="00635B26" w:rsidRPr="007C005B">
        <w:rPr>
          <w:rFonts w:ascii="Arial" w:eastAsia="Arial Nova" w:hAnsi="Arial" w:cs="Arial"/>
          <w:sz w:val="22"/>
          <w:szCs w:val="22"/>
        </w:rPr>
        <w:t xml:space="preserve"> (cited Carlile and Jordan, 201</w:t>
      </w:r>
      <w:r w:rsidR="001B2FF8">
        <w:rPr>
          <w:rFonts w:ascii="Arial" w:eastAsia="Arial Nova" w:hAnsi="Arial" w:cs="Arial"/>
          <w:sz w:val="22"/>
          <w:szCs w:val="22"/>
        </w:rPr>
        <w:t>2</w:t>
      </w:r>
      <w:r w:rsidR="00635B26" w:rsidRPr="007C005B">
        <w:rPr>
          <w:rFonts w:ascii="Arial" w:eastAsia="Arial Nova" w:hAnsi="Arial" w:cs="Arial"/>
          <w:sz w:val="22"/>
          <w:szCs w:val="22"/>
        </w:rPr>
        <w:t>)</w:t>
      </w:r>
      <w:r w:rsidR="00884E41" w:rsidRPr="007C005B">
        <w:rPr>
          <w:rFonts w:ascii="Arial" w:eastAsia="Arial Nova" w:hAnsi="Arial" w:cs="Arial"/>
          <w:sz w:val="22"/>
          <w:szCs w:val="22"/>
        </w:rPr>
        <w:t>.</w:t>
      </w:r>
      <w:r w:rsidR="00635B26" w:rsidRPr="007C005B">
        <w:rPr>
          <w:rFonts w:ascii="Arial" w:eastAsia="Arial Nova" w:hAnsi="Arial" w:cs="Arial"/>
          <w:sz w:val="22"/>
          <w:szCs w:val="22"/>
        </w:rPr>
        <w:t xml:space="preserve"> In care settings, </w:t>
      </w:r>
      <w:r w:rsidR="002604B9" w:rsidRPr="007C005B">
        <w:rPr>
          <w:rFonts w:ascii="Arial" w:eastAsia="Arial Nova" w:hAnsi="Arial" w:cs="Arial"/>
          <w:sz w:val="22"/>
          <w:szCs w:val="22"/>
        </w:rPr>
        <w:t>creativity</w:t>
      </w:r>
      <w:r w:rsidR="00635B26" w:rsidRPr="007C005B">
        <w:rPr>
          <w:rFonts w:ascii="Arial" w:eastAsia="Arial Nova" w:hAnsi="Arial" w:cs="Arial"/>
          <w:sz w:val="22"/>
          <w:szCs w:val="22"/>
        </w:rPr>
        <w:t xml:space="preserve"> could be using new technology, improving communication, or finding more person-centred ways to support patients. </w:t>
      </w:r>
    </w:p>
    <w:p w14:paraId="6A6C6571" w14:textId="4DE21742" w:rsidR="00635B26" w:rsidRPr="007C005B" w:rsidRDefault="00635B26" w:rsidP="0060429F">
      <w:pPr>
        <w:spacing w:line="360" w:lineRule="auto"/>
        <w:jc w:val="both"/>
        <w:rPr>
          <w:rFonts w:ascii="Arial" w:eastAsia="Arial Nova" w:hAnsi="Arial" w:cs="Arial"/>
          <w:sz w:val="22"/>
          <w:szCs w:val="22"/>
        </w:rPr>
      </w:pPr>
      <w:r w:rsidRPr="007C005B">
        <w:rPr>
          <w:rFonts w:ascii="Arial" w:eastAsia="Arial Nova" w:hAnsi="Arial" w:cs="Arial"/>
          <w:sz w:val="22"/>
          <w:szCs w:val="22"/>
        </w:rPr>
        <w:t xml:space="preserve">When creative ideas are used, they help to create value. </w:t>
      </w:r>
      <w:r w:rsidR="006E1AD1" w:rsidRPr="007C005B">
        <w:rPr>
          <w:rFonts w:ascii="Arial" w:eastAsia="Arial Nova" w:hAnsi="Arial" w:cs="Arial"/>
          <w:sz w:val="22"/>
          <w:szCs w:val="22"/>
        </w:rPr>
        <w:t>I</w:t>
      </w:r>
      <w:r w:rsidR="00493845" w:rsidRPr="007C005B">
        <w:rPr>
          <w:rFonts w:ascii="Arial" w:eastAsia="Arial Nova" w:hAnsi="Arial" w:cs="Arial"/>
          <w:sz w:val="22"/>
          <w:szCs w:val="22"/>
        </w:rPr>
        <w:t>n health and social care</w:t>
      </w:r>
      <w:r w:rsidR="006E1AD1" w:rsidRPr="007C005B">
        <w:rPr>
          <w:rFonts w:ascii="Arial" w:eastAsia="Arial Nova" w:hAnsi="Arial" w:cs="Arial"/>
          <w:sz w:val="22"/>
          <w:szCs w:val="22"/>
        </w:rPr>
        <w:t>,</w:t>
      </w:r>
      <w:r w:rsidR="00E42B1F" w:rsidRPr="007C005B">
        <w:rPr>
          <w:rFonts w:ascii="Arial" w:eastAsia="Arial Nova" w:hAnsi="Arial" w:cs="Arial"/>
          <w:sz w:val="22"/>
          <w:szCs w:val="22"/>
        </w:rPr>
        <w:t xml:space="preserve"> value</w:t>
      </w:r>
      <w:r w:rsidR="00493845" w:rsidRPr="007C005B">
        <w:rPr>
          <w:rFonts w:ascii="Arial" w:eastAsia="Arial Nova" w:hAnsi="Arial" w:cs="Arial"/>
          <w:sz w:val="22"/>
          <w:szCs w:val="22"/>
        </w:rPr>
        <w:t xml:space="preserve"> is not just about money; it also means improving people’s experiences, making services more efficient, and helping patients achieve better outcomes (Porter, 2012). For example, a new way of </w:t>
      </w:r>
      <w:r w:rsidR="00493845" w:rsidRPr="007C005B">
        <w:rPr>
          <w:rFonts w:ascii="Arial" w:eastAsia="Arial Nova" w:hAnsi="Arial" w:cs="Arial"/>
          <w:sz w:val="22"/>
          <w:szCs w:val="22"/>
        </w:rPr>
        <w:lastRenderedPageBreak/>
        <w:t xml:space="preserve">organising appointments might reduce waiting times and make patients feel more satisfied with the services. </w:t>
      </w:r>
    </w:p>
    <w:p w14:paraId="4C8EDE1C" w14:textId="1D6FAA76" w:rsidR="00493845" w:rsidRPr="007C005B" w:rsidRDefault="00493845" w:rsidP="0060429F">
      <w:pPr>
        <w:spacing w:line="360" w:lineRule="auto"/>
        <w:jc w:val="both"/>
        <w:rPr>
          <w:rFonts w:ascii="Arial" w:eastAsia="Arial Nova" w:hAnsi="Arial" w:cs="Arial"/>
          <w:sz w:val="22"/>
          <w:szCs w:val="22"/>
        </w:rPr>
      </w:pPr>
      <w:r w:rsidRPr="007C005B">
        <w:rPr>
          <w:rFonts w:ascii="Arial" w:eastAsia="Arial Nova" w:hAnsi="Arial" w:cs="Arial"/>
          <w:sz w:val="22"/>
          <w:szCs w:val="22"/>
        </w:rPr>
        <w:t xml:space="preserve">Value creation then leads to improvements in health and social care services. This includes better quality care, increased safety, easier access to services, and improved staff performance. When services improve, patients receive better support, and overall health outcomes improve. </w:t>
      </w:r>
    </w:p>
    <w:p w14:paraId="5B11D350" w14:textId="6C76CCD9" w:rsidR="00493845" w:rsidRPr="007C005B" w:rsidRDefault="00493845" w:rsidP="0060429F">
      <w:pPr>
        <w:spacing w:line="360" w:lineRule="auto"/>
        <w:jc w:val="both"/>
        <w:rPr>
          <w:rFonts w:ascii="Arial" w:eastAsia="Arial Nova" w:hAnsi="Arial" w:cs="Arial"/>
          <w:sz w:val="22"/>
          <w:szCs w:val="22"/>
        </w:rPr>
      </w:pPr>
      <w:r w:rsidRPr="007C005B">
        <w:rPr>
          <w:rFonts w:ascii="Arial" w:eastAsia="Arial Nova" w:hAnsi="Arial" w:cs="Arial"/>
          <w:sz w:val="22"/>
          <w:szCs w:val="22"/>
        </w:rPr>
        <w:t xml:space="preserve">There is also a continuous cycle between these ideas. When services improve, staff feel more confident and open </w:t>
      </w:r>
      <w:r w:rsidR="002604B9" w:rsidRPr="007C005B">
        <w:rPr>
          <w:rFonts w:ascii="Arial" w:eastAsia="Arial Nova" w:hAnsi="Arial" w:cs="Arial"/>
          <w:sz w:val="22"/>
          <w:szCs w:val="22"/>
        </w:rPr>
        <w:t>to</w:t>
      </w:r>
      <w:r w:rsidRPr="007C005B">
        <w:rPr>
          <w:rFonts w:ascii="Arial" w:eastAsia="Arial Nova" w:hAnsi="Arial" w:cs="Arial"/>
          <w:sz w:val="22"/>
          <w:szCs w:val="22"/>
        </w:rPr>
        <w:t xml:space="preserve"> </w:t>
      </w:r>
      <w:r w:rsidR="00933D7F" w:rsidRPr="007C005B">
        <w:rPr>
          <w:rFonts w:ascii="Arial" w:eastAsia="Arial Nova" w:hAnsi="Arial" w:cs="Arial"/>
          <w:sz w:val="22"/>
          <w:szCs w:val="22"/>
        </w:rPr>
        <w:t>try</w:t>
      </w:r>
      <w:r w:rsidR="00582A5E" w:rsidRPr="007C005B">
        <w:rPr>
          <w:rFonts w:ascii="Arial" w:eastAsia="Arial Nova" w:hAnsi="Arial" w:cs="Arial"/>
          <w:sz w:val="22"/>
          <w:szCs w:val="22"/>
        </w:rPr>
        <w:t xml:space="preserve"> </w:t>
      </w:r>
      <w:r w:rsidRPr="007C005B">
        <w:rPr>
          <w:rFonts w:ascii="Arial" w:eastAsia="Arial Nova" w:hAnsi="Arial" w:cs="Arial"/>
          <w:sz w:val="22"/>
          <w:szCs w:val="22"/>
        </w:rPr>
        <w:t xml:space="preserve">new ideas, which encourages more creativity. This leads to even more value and further improvements. </w:t>
      </w:r>
    </w:p>
    <w:p w14:paraId="1AC64DE1" w14:textId="041BA81F" w:rsidR="002604B9" w:rsidRPr="007C005B" w:rsidRDefault="002604B9" w:rsidP="0060429F">
      <w:pPr>
        <w:spacing w:line="360" w:lineRule="auto"/>
        <w:jc w:val="both"/>
        <w:rPr>
          <w:rFonts w:ascii="Arial" w:eastAsia="Arial Nova" w:hAnsi="Arial" w:cs="Arial"/>
          <w:sz w:val="22"/>
          <w:szCs w:val="22"/>
        </w:rPr>
      </w:pPr>
      <w:r w:rsidRPr="007C005B">
        <w:rPr>
          <w:rFonts w:ascii="Arial" w:eastAsia="Arial Nova" w:hAnsi="Arial" w:cs="Arial"/>
          <w:sz w:val="22"/>
          <w:szCs w:val="22"/>
        </w:rPr>
        <w:t xml:space="preserve">In simple terms, creativity helps generate value, value leads to improvements, and improvements encourage more creativity. All three work together to make health and social care services better, more effective and more focused on patients' needs. </w:t>
      </w:r>
    </w:p>
    <w:p w14:paraId="4AA58ECF" w14:textId="60DBE2D8" w:rsidR="021F216E" w:rsidRPr="007C005B" w:rsidRDefault="021F216E" w:rsidP="00493845">
      <w:pPr>
        <w:rPr>
          <w:rFonts w:ascii="Arial Nova" w:eastAsia="Arial Nova" w:hAnsi="Arial Nova" w:cs="Arial Nova"/>
          <w:sz w:val="72"/>
          <w:szCs w:val="72"/>
        </w:rPr>
      </w:pPr>
    </w:p>
    <w:p w14:paraId="0FE2EC74" w14:textId="77777777" w:rsidR="00337274" w:rsidRPr="007C005B" w:rsidRDefault="00337274" w:rsidP="021F216E">
      <w:pPr>
        <w:rPr>
          <w:rFonts w:ascii="Arial Nova" w:eastAsia="Arial Nova" w:hAnsi="Arial Nova" w:cs="Arial Nova"/>
          <w:sz w:val="72"/>
          <w:szCs w:val="72"/>
        </w:rPr>
      </w:pPr>
    </w:p>
    <w:p w14:paraId="0052A631" w14:textId="77777777" w:rsidR="00337274" w:rsidRPr="007C005B" w:rsidRDefault="00337274" w:rsidP="021F216E">
      <w:pPr>
        <w:rPr>
          <w:rFonts w:ascii="Arial Nova" w:eastAsia="Arial Nova" w:hAnsi="Arial Nova" w:cs="Arial Nova"/>
          <w:sz w:val="72"/>
          <w:szCs w:val="72"/>
        </w:rPr>
      </w:pPr>
    </w:p>
    <w:p w14:paraId="783924C5" w14:textId="1A16973A" w:rsidR="021F216E" w:rsidRPr="007C005B" w:rsidRDefault="021F216E" w:rsidP="021F216E">
      <w:pPr>
        <w:rPr>
          <w:rFonts w:ascii="Arial Nova" w:eastAsia="Arial Nova" w:hAnsi="Arial Nova" w:cs="Arial Nova"/>
          <w:i/>
          <w:iCs/>
          <w:color w:val="000000" w:themeColor="text1"/>
        </w:rPr>
      </w:pPr>
    </w:p>
    <w:p w14:paraId="1603AB69" w14:textId="2F7B5545" w:rsidR="021F216E" w:rsidRPr="007C005B" w:rsidRDefault="021F216E" w:rsidP="021F216E">
      <w:pPr>
        <w:rPr>
          <w:rFonts w:ascii="Arial Nova" w:eastAsia="Arial Nova" w:hAnsi="Arial Nova" w:cs="Arial Nova"/>
          <w:i/>
          <w:iCs/>
          <w:color w:val="000000" w:themeColor="text1"/>
        </w:rPr>
      </w:pPr>
    </w:p>
    <w:p w14:paraId="6CB48DB0" w14:textId="44BB6E91" w:rsidR="021F216E" w:rsidRPr="007C005B" w:rsidRDefault="021F216E" w:rsidP="021F216E">
      <w:pPr>
        <w:rPr>
          <w:rFonts w:ascii="Arial Nova" w:eastAsia="Arial Nova" w:hAnsi="Arial Nova" w:cs="Arial Nova"/>
          <w:i/>
          <w:iCs/>
          <w:color w:val="000000" w:themeColor="text1"/>
        </w:rPr>
      </w:pPr>
    </w:p>
    <w:p w14:paraId="67185282" w14:textId="31547149" w:rsidR="021F216E" w:rsidRPr="007C005B" w:rsidRDefault="021F216E" w:rsidP="021F216E">
      <w:pPr>
        <w:rPr>
          <w:rFonts w:ascii="Arial Nova" w:eastAsia="Arial Nova" w:hAnsi="Arial Nova" w:cs="Arial Nova"/>
          <w:i/>
          <w:iCs/>
          <w:color w:val="000000" w:themeColor="text1"/>
        </w:rPr>
      </w:pPr>
    </w:p>
    <w:p w14:paraId="203EF451" w14:textId="1EFD1DFC" w:rsidR="021F216E" w:rsidRPr="007C005B" w:rsidRDefault="021F216E" w:rsidP="021F216E">
      <w:pPr>
        <w:rPr>
          <w:rFonts w:ascii="Arial Nova" w:eastAsia="Arial Nova" w:hAnsi="Arial Nova" w:cs="Arial Nova"/>
          <w:i/>
          <w:iCs/>
          <w:color w:val="000000" w:themeColor="text1"/>
        </w:rPr>
      </w:pPr>
    </w:p>
    <w:p w14:paraId="3A21BB8A" w14:textId="509FD2B3" w:rsidR="021F216E" w:rsidRPr="007C005B" w:rsidRDefault="021F216E" w:rsidP="021F216E">
      <w:pPr>
        <w:rPr>
          <w:rFonts w:ascii="Arial Nova" w:eastAsia="Arial Nova" w:hAnsi="Arial Nova" w:cs="Arial Nova"/>
          <w:i/>
          <w:iCs/>
          <w:color w:val="000000" w:themeColor="text1"/>
        </w:rPr>
      </w:pPr>
    </w:p>
    <w:p w14:paraId="369F26C7" w14:textId="17F82B93" w:rsidR="021F216E" w:rsidRPr="007C005B" w:rsidRDefault="021F216E" w:rsidP="021F216E">
      <w:pPr>
        <w:rPr>
          <w:rFonts w:ascii="Arial Nova" w:eastAsia="Arial Nova" w:hAnsi="Arial Nova" w:cs="Arial Nova"/>
          <w:i/>
          <w:iCs/>
          <w:color w:val="000000" w:themeColor="text1"/>
        </w:rPr>
      </w:pPr>
    </w:p>
    <w:p w14:paraId="4461F1A2" w14:textId="1994D8FB" w:rsidR="021F216E" w:rsidRPr="007C005B" w:rsidRDefault="021F216E" w:rsidP="021F216E">
      <w:pPr>
        <w:rPr>
          <w:rFonts w:ascii="Arial Nova" w:eastAsia="Arial Nova" w:hAnsi="Arial Nova" w:cs="Arial Nova"/>
          <w:i/>
          <w:iCs/>
          <w:color w:val="000000" w:themeColor="text1"/>
        </w:rPr>
      </w:pPr>
    </w:p>
    <w:p w14:paraId="6E060EB5" w14:textId="77777777" w:rsidR="00223E55" w:rsidRPr="007C005B" w:rsidRDefault="00223E55" w:rsidP="47853A3C">
      <w:pPr>
        <w:rPr>
          <w:rFonts w:ascii="Arial Nova" w:eastAsia="Arial Nova" w:hAnsi="Arial Nova" w:cs="Arial Nova"/>
          <w:i/>
          <w:iCs/>
          <w:color w:val="000000" w:themeColor="text1"/>
        </w:rPr>
      </w:pPr>
    </w:p>
    <w:p w14:paraId="78587690" w14:textId="195BB39B" w:rsidR="32ADAAF6" w:rsidRPr="007C005B" w:rsidRDefault="469F9A50" w:rsidP="47853A3C">
      <w:pPr>
        <w:rPr>
          <w:rFonts w:ascii="Arial Nova" w:eastAsia="Arial Nova" w:hAnsi="Arial Nova" w:cs="Arial Nova"/>
          <w:color w:val="000000" w:themeColor="text1"/>
          <w:sz w:val="44"/>
          <w:szCs w:val="44"/>
        </w:rPr>
      </w:pPr>
      <w:r w:rsidRPr="007C005B">
        <w:rPr>
          <w:rFonts w:ascii="Arial Nova" w:eastAsia="Arial Nova" w:hAnsi="Arial Nova" w:cs="Arial Nova"/>
          <w:color w:val="000000" w:themeColor="text1"/>
          <w:sz w:val="44"/>
          <w:szCs w:val="44"/>
        </w:rPr>
        <w:lastRenderedPageBreak/>
        <w:t xml:space="preserve">Task 2 - </w:t>
      </w:r>
      <w:r w:rsidR="32ADAAF6" w:rsidRPr="007C005B">
        <w:rPr>
          <w:rFonts w:ascii="Arial Nova" w:eastAsia="Arial Nova" w:hAnsi="Arial Nova" w:cs="Arial Nova"/>
          <w:color w:val="000000" w:themeColor="text1"/>
          <w:sz w:val="44"/>
          <w:szCs w:val="44"/>
        </w:rPr>
        <w:t>Self-Reflection of Group Activity</w:t>
      </w:r>
    </w:p>
    <w:p w14:paraId="639F321C" w14:textId="72B4A5FE" w:rsidR="32ADAAF6" w:rsidRPr="007C005B" w:rsidRDefault="32ADAAF6" w:rsidP="021F216E">
      <w:pPr>
        <w:rPr>
          <w:rFonts w:ascii="Arial Nova" w:eastAsia="Arial Nova" w:hAnsi="Arial Nova" w:cs="Arial Nova"/>
          <w:i/>
          <w:iCs/>
          <w:color w:val="000000" w:themeColor="text1"/>
        </w:rPr>
      </w:pPr>
      <w:r w:rsidRPr="007C005B">
        <w:rPr>
          <w:rFonts w:ascii="Arial Nova" w:eastAsia="Arial Nova" w:hAnsi="Arial Nova" w:cs="Arial Nova"/>
          <w:i/>
          <w:iCs/>
          <w:color w:val="000000" w:themeColor="text1"/>
        </w:rPr>
        <w:t>Complete a self-Reflection on the Convergent/Divergent</w:t>
      </w:r>
      <w:r w:rsidR="009C5459" w:rsidRPr="007C005B">
        <w:rPr>
          <w:rFonts w:ascii="Arial Nova" w:eastAsia="Arial Nova" w:hAnsi="Arial Nova" w:cs="Arial Nova"/>
          <w:i/>
          <w:iCs/>
          <w:color w:val="000000" w:themeColor="text1"/>
        </w:rPr>
        <w:t xml:space="preserve"> paperclip</w:t>
      </w:r>
      <w:r w:rsidRPr="007C005B">
        <w:rPr>
          <w:rFonts w:ascii="Arial Nova" w:eastAsia="Arial Nova" w:hAnsi="Arial Nova" w:cs="Arial Nova"/>
          <w:i/>
          <w:iCs/>
          <w:color w:val="000000" w:themeColor="text1"/>
        </w:rPr>
        <w:t xml:space="preserve"> thinking class activity using a reflective model (250 words, 1 source)</w:t>
      </w:r>
    </w:p>
    <w:p w14:paraId="41F67DCA" w14:textId="77777777" w:rsidR="00F27249" w:rsidRPr="007C005B" w:rsidRDefault="00F27249" w:rsidP="00580BD7">
      <w:pPr>
        <w:spacing w:line="360" w:lineRule="auto"/>
        <w:jc w:val="both"/>
        <w:rPr>
          <w:rFonts w:ascii="Arial" w:eastAsia="Arial Nova" w:hAnsi="Arial" w:cs="Arial"/>
          <w:b/>
          <w:bCs/>
          <w:color w:val="000000" w:themeColor="text1"/>
        </w:rPr>
      </w:pPr>
    </w:p>
    <w:p w14:paraId="2FDFC4D6" w14:textId="1C033434" w:rsidR="021F216E" w:rsidRPr="007C005B" w:rsidRDefault="000B7928" w:rsidP="00580BD7">
      <w:pPr>
        <w:spacing w:line="360" w:lineRule="auto"/>
        <w:jc w:val="both"/>
        <w:rPr>
          <w:rFonts w:ascii="Arial" w:eastAsia="Arial Nova" w:hAnsi="Arial" w:cs="Arial"/>
          <w:b/>
          <w:bCs/>
          <w:color w:val="000000" w:themeColor="text1"/>
          <w:sz w:val="28"/>
          <w:szCs w:val="28"/>
        </w:rPr>
      </w:pPr>
      <w:r w:rsidRPr="007C005B">
        <w:rPr>
          <w:rFonts w:ascii="Arial" w:eastAsia="Arial Nova" w:hAnsi="Arial" w:cs="Arial"/>
          <w:b/>
          <w:bCs/>
          <w:color w:val="000000" w:themeColor="text1"/>
          <w:sz w:val="28"/>
          <w:szCs w:val="28"/>
        </w:rPr>
        <w:t xml:space="preserve">Self-Reflection on </w:t>
      </w:r>
      <w:r w:rsidR="00C779B2" w:rsidRPr="007C005B">
        <w:rPr>
          <w:rFonts w:ascii="Arial" w:eastAsia="Arial Nova" w:hAnsi="Arial" w:cs="Arial"/>
          <w:b/>
          <w:bCs/>
          <w:color w:val="000000" w:themeColor="text1"/>
          <w:sz w:val="28"/>
          <w:szCs w:val="28"/>
        </w:rPr>
        <w:t xml:space="preserve">the </w:t>
      </w:r>
      <w:r w:rsidR="00F67CF1" w:rsidRPr="007C005B">
        <w:rPr>
          <w:rFonts w:ascii="Arial" w:eastAsia="Arial Nova" w:hAnsi="Arial" w:cs="Arial"/>
          <w:b/>
          <w:bCs/>
          <w:color w:val="000000" w:themeColor="text1"/>
          <w:sz w:val="28"/>
          <w:szCs w:val="28"/>
        </w:rPr>
        <w:t xml:space="preserve">Convergent and Divergent </w:t>
      </w:r>
      <w:r w:rsidR="00C779B2" w:rsidRPr="007C005B">
        <w:rPr>
          <w:rFonts w:ascii="Arial" w:eastAsia="Arial Nova" w:hAnsi="Arial" w:cs="Arial"/>
          <w:b/>
          <w:bCs/>
          <w:color w:val="000000" w:themeColor="text1"/>
          <w:sz w:val="28"/>
          <w:szCs w:val="28"/>
        </w:rPr>
        <w:t>Paperclip Thinking Activity</w:t>
      </w:r>
      <w:r w:rsidR="00C00653" w:rsidRPr="007C005B">
        <w:rPr>
          <w:rFonts w:ascii="Arial" w:eastAsia="Arial Nova" w:hAnsi="Arial" w:cs="Arial"/>
          <w:b/>
          <w:bCs/>
          <w:color w:val="000000" w:themeColor="text1"/>
          <w:sz w:val="28"/>
          <w:szCs w:val="28"/>
        </w:rPr>
        <w:t xml:space="preserve"> (Gibbs’ Reflective Cycle)</w:t>
      </w:r>
    </w:p>
    <w:p w14:paraId="156C2793" w14:textId="6FAB1A15" w:rsidR="00580BD7" w:rsidRPr="007C005B" w:rsidRDefault="00580BD7" w:rsidP="00580BD7">
      <w:pPr>
        <w:spacing w:line="360" w:lineRule="auto"/>
        <w:jc w:val="both"/>
        <w:rPr>
          <w:rFonts w:ascii="Arial" w:eastAsia="Arial Nova" w:hAnsi="Arial" w:cs="Arial"/>
          <w:color w:val="000000" w:themeColor="text1"/>
          <w:sz w:val="22"/>
          <w:szCs w:val="22"/>
        </w:rPr>
      </w:pPr>
      <w:r w:rsidRPr="007C005B">
        <w:rPr>
          <w:rFonts w:ascii="Arial" w:eastAsia="Arial Nova" w:hAnsi="Arial" w:cs="Arial"/>
          <w:color w:val="000000" w:themeColor="text1"/>
          <w:sz w:val="22"/>
          <w:szCs w:val="22"/>
        </w:rPr>
        <w:t xml:space="preserve">I used Gibbs' Reflective Cycle (1988) to reflect on the paperclip thinking activity. I missed the class when the activity was first completed. Last week, my </w:t>
      </w:r>
      <w:r w:rsidR="00567E69" w:rsidRPr="007C005B">
        <w:rPr>
          <w:rFonts w:ascii="Arial" w:eastAsia="Arial Nova" w:hAnsi="Arial" w:cs="Arial"/>
          <w:color w:val="000000" w:themeColor="text1"/>
          <w:sz w:val="22"/>
          <w:szCs w:val="22"/>
        </w:rPr>
        <w:t>lecturer</w:t>
      </w:r>
      <w:r w:rsidRPr="007C005B">
        <w:rPr>
          <w:rFonts w:ascii="Arial" w:eastAsia="Arial Nova" w:hAnsi="Arial" w:cs="Arial"/>
          <w:color w:val="000000" w:themeColor="text1"/>
          <w:sz w:val="22"/>
          <w:szCs w:val="22"/>
        </w:rPr>
        <w:t xml:space="preserve"> asked </w:t>
      </w:r>
      <w:r w:rsidR="008508E7" w:rsidRPr="007C005B">
        <w:rPr>
          <w:rFonts w:ascii="Arial" w:eastAsia="Arial Nova" w:hAnsi="Arial" w:cs="Arial"/>
          <w:color w:val="000000" w:themeColor="text1"/>
          <w:sz w:val="22"/>
          <w:szCs w:val="22"/>
        </w:rPr>
        <w:t>another student and me, who had also missed the session,</w:t>
      </w:r>
      <w:r w:rsidRPr="007C005B">
        <w:rPr>
          <w:rFonts w:ascii="Arial" w:eastAsia="Arial Nova" w:hAnsi="Arial" w:cs="Arial"/>
          <w:color w:val="000000" w:themeColor="text1"/>
          <w:sz w:val="22"/>
          <w:szCs w:val="22"/>
        </w:rPr>
        <w:t xml:space="preserve"> to complete it together.</w:t>
      </w:r>
    </w:p>
    <w:p w14:paraId="7136F3AA" w14:textId="1D908943" w:rsidR="00580BD7" w:rsidRPr="007C005B" w:rsidRDefault="00580BD7" w:rsidP="00580BD7">
      <w:pPr>
        <w:spacing w:line="360" w:lineRule="auto"/>
        <w:jc w:val="both"/>
        <w:rPr>
          <w:rFonts w:ascii="Arial" w:eastAsia="Arial Nova" w:hAnsi="Arial" w:cs="Arial"/>
          <w:color w:val="000000" w:themeColor="text1"/>
          <w:sz w:val="22"/>
          <w:szCs w:val="22"/>
        </w:rPr>
      </w:pPr>
      <w:r w:rsidRPr="007C005B">
        <w:rPr>
          <w:rFonts w:ascii="Arial" w:eastAsia="Arial Nova" w:hAnsi="Arial" w:cs="Arial"/>
          <w:color w:val="000000" w:themeColor="text1"/>
          <w:sz w:val="22"/>
          <w:szCs w:val="22"/>
        </w:rPr>
        <w:t xml:space="preserve">The activity involved discussing the different ways we had used paperclips in real life and thinking of other possible uses. We shared our ideas and completed the task quite quickly. I felt comfortable throughout the activity because there was no pressure, confusion, or </w:t>
      </w:r>
      <w:r w:rsidR="008508E7" w:rsidRPr="007C005B">
        <w:rPr>
          <w:rFonts w:ascii="Arial" w:eastAsia="Arial Nova" w:hAnsi="Arial" w:cs="Arial"/>
          <w:color w:val="000000" w:themeColor="text1"/>
          <w:sz w:val="22"/>
          <w:szCs w:val="22"/>
        </w:rPr>
        <w:t>judgment</w:t>
      </w:r>
      <w:r w:rsidRPr="007C005B">
        <w:rPr>
          <w:rFonts w:ascii="Arial" w:eastAsia="Arial Nova" w:hAnsi="Arial" w:cs="Arial"/>
          <w:color w:val="000000" w:themeColor="text1"/>
          <w:sz w:val="22"/>
          <w:szCs w:val="22"/>
        </w:rPr>
        <w:t>. We were both happy to share our thoughts and listen to each other's ideas.</w:t>
      </w:r>
    </w:p>
    <w:p w14:paraId="642EA29D" w14:textId="430B2147" w:rsidR="00580BD7" w:rsidRPr="007C005B" w:rsidRDefault="00580BD7" w:rsidP="00580BD7">
      <w:pPr>
        <w:spacing w:line="360" w:lineRule="auto"/>
        <w:jc w:val="both"/>
        <w:rPr>
          <w:rFonts w:ascii="Arial" w:eastAsia="Arial Nova" w:hAnsi="Arial" w:cs="Arial"/>
          <w:color w:val="000000" w:themeColor="text1"/>
          <w:sz w:val="22"/>
          <w:szCs w:val="22"/>
        </w:rPr>
      </w:pPr>
      <w:r w:rsidRPr="007C005B">
        <w:rPr>
          <w:rFonts w:ascii="Arial" w:eastAsia="Arial Nova" w:hAnsi="Arial" w:cs="Arial"/>
          <w:color w:val="000000" w:themeColor="text1"/>
          <w:sz w:val="22"/>
          <w:szCs w:val="22"/>
        </w:rPr>
        <w:t xml:space="preserve">One thing I enjoyed was hearing </w:t>
      </w:r>
      <w:r w:rsidR="00CA52C8" w:rsidRPr="007C005B">
        <w:rPr>
          <w:rFonts w:ascii="Arial" w:eastAsia="Arial Nova" w:hAnsi="Arial" w:cs="Arial"/>
          <w:color w:val="000000" w:themeColor="text1"/>
          <w:sz w:val="22"/>
          <w:szCs w:val="22"/>
        </w:rPr>
        <w:t>about some uses for paperclips I had never thought of</w:t>
      </w:r>
      <w:r w:rsidRPr="007C005B">
        <w:rPr>
          <w:rFonts w:ascii="Arial" w:eastAsia="Arial Nova" w:hAnsi="Arial" w:cs="Arial"/>
          <w:color w:val="000000" w:themeColor="text1"/>
          <w:sz w:val="22"/>
          <w:szCs w:val="22"/>
        </w:rPr>
        <w:t xml:space="preserve"> before. Even though a paperclip is a simple object, the activity showed me that people can think about it in very different ways. Listening to another person's ideas helped me see things from a different perspective and made the discussion more interesting.</w:t>
      </w:r>
    </w:p>
    <w:p w14:paraId="6C214390" w14:textId="2B7E93BA" w:rsidR="00580BD7" w:rsidRPr="007C005B" w:rsidRDefault="00580BD7" w:rsidP="00580BD7">
      <w:pPr>
        <w:spacing w:line="360" w:lineRule="auto"/>
        <w:jc w:val="both"/>
        <w:rPr>
          <w:rFonts w:ascii="Arial" w:eastAsia="Arial Nova" w:hAnsi="Arial" w:cs="Arial"/>
          <w:color w:val="000000" w:themeColor="text1"/>
          <w:sz w:val="22"/>
          <w:szCs w:val="22"/>
        </w:rPr>
      </w:pPr>
      <w:r w:rsidRPr="007C005B">
        <w:rPr>
          <w:rFonts w:ascii="Arial" w:eastAsia="Arial Nova" w:hAnsi="Arial" w:cs="Arial"/>
          <w:color w:val="000000" w:themeColor="text1"/>
          <w:sz w:val="22"/>
          <w:szCs w:val="22"/>
        </w:rPr>
        <w:t>The activity helped me understand the difference between convergent and divergent thinking. Divergent thinking involved coming up with as many ideas as possible, while convergent thinking involved focusing on the ideas that were the most practical or useful</w:t>
      </w:r>
      <w:r w:rsidR="0090589D">
        <w:rPr>
          <w:rFonts w:ascii="Arial" w:eastAsia="Arial Nova" w:hAnsi="Arial" w:cs="Arial"/>
          <w:color w:val="000000" w:themeColor="text1"/>
          <w:sz w:val="22"/>
          <w:szCs w:val="22"/>
        </w:rPr>
        <w:t xml:space="preserve"> </w:t>
      </w:r>
      <w:r w:rsidR="0090589D" w:rsidRPr="0090589D">
        <w:rPr>
          <w:rFonts w:ascii="Arial" w:eastAsia="Arial Nova" w:hAnsi="Arial" w:cs="Arial"/>
          <w:color w:val="000000" w:themeColor="text1"/>
          <w:sz w:val="22"/>
          <w:szCs w:val="22"/>
        </w:rPr>
        <w:t>(Cropley, 2006).</w:t>
      </w:r>
      <w:r w:rsidRPr="007C005B">
        <w:rPr>
          <w:rFonts w:ascii="Arial" w:eastAsia="Arial Nova" w:hAnsi="Arial" w:cs="Arial"/>
          <w:color w:val="000000" w:themeColor="text1"/>
          <w:sz w:val="22"/>
          <w:szCs w:val="22"/>
        </w:rPr>
        <w:t xml:space="preserve"> Although the task was simple, it showed me how discussing ideas with others can help expand my thinking.</w:t>
      </w:r>
    </w:p>
    <w:p w14:paraId="5329E60B" w14:textId="73B54BFB" w:rsidR="00580BD7" w:rsidRPr="007C005B" w:rsidRDefault="00580BD7" w:rsidP="00580BD7">
      <w:pPr>
        <w:spacing w:line="360" w:lineRule="auto"/>
        <w:jc w:val="both"/>
        <w:rPr>
          <w:rFonts w:ascii="Arial" w:eastAsia="Arial Nova" w:hAnsi="Arial" w:cs="Arial"/>
          <w:color w:val="000000" w:themeColor="text1"/>
          <w:sz w:val="22"/>
          <w:szCs w:val="22"/>
        </w:rPr>
      </w:pPr>
      <w:r w:rsidRPr="007C005B">
        <w:rPr>
          <w:rFonts w:ascii="Arial" w:eastAsia="Arial Nova" w:hAnsi="Arial" w:cs="Arial"/>
          <w:color w:val="000000" w:themeColor="text1"/>
          <w:sz w:val="22"/>
          <w:szCs w:val="22"/>
        </w:rPr>
        <w:t xml:space="preserve">Overall, I found the activity enjoyable and easy to take part in. In future group activities, I will continue to share my ideas and listen to others because </w:t>
      </w:r>
      <w:r w:rsidR="002C07DC" w:rsidRPr="007C005B">
        <w:rPr>
          <w:rFonts w:ascii="Arial" w:eastAsia="Arial Nova" w:hAnsi="Arial" w:cs="Arial"/>
          <w:color w:val="000000" w:themeColor="text1"/>
          <w:sz w:val="22"/>
          <w:szCs w:val="22"/>
        </w:rPr>
        <w:t>this helps me learn new ways of thinking and problem-solving</w:t>
      </w:r>
      <w:r w:rsidRPr="007C005B">
        <w:rPr>
          <w:rFonts w:ascii="Arial" w:eastAsia="Arial Nova" w:hAnsi="Arial" w:cs="Arial"/>
          <w:color w:val="000000" w:themeColor="text1"/>
          <w:sz w:val="22"/>
          <w:szCs w:val="22"/>
        </w:rPr>
        <w:t>.</w:t>
      </w:r>
    </w:p>
    <w:p w14:paraId="223C27A6" w14:textId="77777777" w:rsidR="00C00653" w:rsidRPr="007C005B" w:rsidRDefault="00C00653" w:rsidP="00580BD7">
      <w:pPr>
        <w:spacing w:line="360" w:lineRule="auto"/>
        <w:jc w:val="both"/>
        <w:rPr>
          <w:rFonts w:ascii="Arial" w:eastAsia="Arial Nova" w:hAnsi="Arial" w:cs="Arial"/>
          <w:color w:val="000000" w:themeColor="text1"/>
          <w:sz w:val="22"/>
          <w:szCs w:val="22"/>
        </w:rPr>
      </w:pPr>
    </w:p>
    <w:p w14:paraId="0FE39BA5" w14:textId="590105E7" w:rsidR="021F216E" w:rsidRPr="007C005B" w:rsidRDefault="021F216E" w:rsidP="00580BD7">
      <w:pPr>
        <w:jc w:val="both"/>
        <w:rPr>
          <w:rFonts w:ascii="Arial Nova" w:eastAsia="Arial Nova" w:hAnsi="Arial Nova" w:cs="Arial Nova"/>
          <w:i/>
          <w:iCs/>
          <w:color w:val="000000" w:themeColor="text1"/>
        </w:rPr>
      </w:pPr>
    </w:p>
    <w:p w14:paraId="2A458C12" w14:textId="77777777" w:rsidR="00F27249" w:rsidRPr="007C005B" w:rsidRDefault="00F27249" w:rsidP="47853A3C">
      <w:pPr>
        <w:rPr>
          <w:rFonts w:ascii="Arial Nova" w:eastAsia="Arial Nova" w:hAnsi="Arial Nova" w:cs="Arial Nova"/>
          <w:i/>
          <w:iCs/>
          <w:color w:val="000000" w:themeColor="text1"/>
        </w:rPr>
      </w:pPr>
    </w:p>
    <w:p w14:paraId="3D8E9ECA" w14:textId="2CB15639" w:rsidR="32ADAAF6" w:rsidRPr="007C005B" w:rsidRDefault="2A01ADFD" w:rsidP="47853A3C">
      <w:pPr>
        <w:rPr>
          <w:rFonts w:ascii="Arial Nova" w:eastAsia="Arial Nova" w:hAnsi="Arial Nova" w:cs="Arial Nova"/>
          <w:color w:val="000000" w:themeColor="text1"/>
          <w:sz w:val="44"/>
          <w:szCs w:val="44"/>
        </w:rPr>
      </w:pPr>
      <w:r w:rsidRPr="007C005B">
        <w:rPr>
          <w:rFonts w:ascii="Arial Nova" w:eastAsia="Arial Nova" w:hAnsi="Arial Nova" w:cs="Arial Nova"/>
          <w:color w:val="000000" w:themeColor="text1"/>
          <w:sz w:val="44"/>
          <w:szCs w:val="44"/>
        </w:rPr>
        <w:lastRenderedPageBreak/>
        <w:t xml:space="preserve">Task 3 - </w:t>
      </w:r>
      <w:r w:rsidR="32ADAAF6" w:rsidRPr="007C005B">
        <w:rPr>
          <w:rFonts w:ascii="Arial Nova" w:eastAsia="Arial Nova" w:hAnsi="Arial Nova" w:cs="Arial Nova"/>
          <w:color w:val="000000" w:themeColor="text1"/>
          <w:sz w:val="44"/>
          <w:szCs w:val="44"/>
        </w:rPr>
        <w:t>Case Study of a UK innovation</w:t>
      </w:r>
    </w:p>
    <w:p w14:paraId="31203949" w14:textId="68943C91" w:rsidR="32ADAAF6" w:rsidRPr="007C005B" w:rsidRDefault="32ADAAF6" w:rsidP="021F216E">
      <w:pPr>
        <w:rPr>
          <w:rFonts w:ascii="Arial Nova" w:eastAsia="Arial Nova" w:hAnsi="Arial Nova" w:cs="Arial Nova"/>
          <w:i/>
          <w:iCs/>
          <w:color w:val="000000" w:themeColor="text1"/>
        </w:rPr>
      </w:pPr>
      <w:r w:rsidRPr="007C005B">
        <w:rPr>
          <w:rFonts w:ascii="Arial Nova" w:eastAsia="Arial Nova" w:hAnsi="Arial Nova" w:cs="Arial Nova"/>
          <w:i/>
          <w:iCs/>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p w14:paraId="10141FC1" w14:textId="1498C3F0" w:rsidR="00F80D30" w:rsidRPr="007C005B" w:rsidRDefault="00F80D30" w:rsidP="00AE52B7">
      <w:pPr>
        <w:spacing w:line="360" w:lineRule="auto"/>
        <w:jc w:val="both"/>
        <w:rPr>
          <w:rFonts w:ascii="Arial" w:eastAsia="Arial Nova" w:hAnsi="Arial" w:cs="Arial"/>
          <w:b/>
          <w:bCs/>
          <w:color w:val="000000" w:themeColor="text1"/>
        </w:rPr>
      </w:pPr>
      <w:r w:rsidRPr="007C005B">
        <w:rPr>
          <w:rFonts w:ascii="Arial" w:eastAsia="Arial Nova" w:hAnsi="Arial" w:cs="Arial"/>
          <w:b/>
          <w:bCs/>
          <w:color w:val="000000" w:themeColor="text1"/>
        </w:rPr>
        <w:t xml:space="preserve">Case Study Analysis: NHS Virtual Wards </w:t>
      </w:r>
    </w:p>
    <w:p w14:paraId="23BA7B96" w14:textId="57F24C14" w:rsidR="00AE52B7" w:rsidRPr="007C005B" w:rsidRDefault="00AE52B7" w:rsidP="00AE52B7">
      <w:pPr>
        <w:spacing w:line="360" w:lineRule="auto"/>
        <w:jc w:val="both"/>
        <w:rPr>
          <w:rFonts w:ascii="Arial" w:eastAsia="Arial Nova" w:hAnsi="Arial" w:cs="Arial"/>
          <w:color w:val="000000" w:themeColor="text1"/>
          <w:sz w:val="22"/>
          <w:szCs w:val="22"/>
        </w:rPr>
      </w:pPr>
      <w:r w:rsidRPr="007C005B">
        <w:rPr>
          <w:rFonts w:ascii="Arial" w:eastAsia="Arial Nova" w:hAnsi="Arial" w:cs="Arial"/>
          <w:color w:val="000000" w:themeColor="text1"/>
          <w:sz w:val="22"/>
          <w:szCs w:val="22"/>
        </w:rPr>
        <w:t xml:space="preserve">One new and creative idea in the NHS is something called </w:t>
      </w:r>
      <w:r w:rsidRPr="007C005B">
        <w:rPr>
          <w:rFonts w:ascii="Arial" w:eastAsia="Arial Nova" w:hAnsi="Arial" w:cs="Arial"/>
          <w:i/>
          <w:iCs/>
          <w:color w:val="000000" w:themeColor="text1"/>
          <w:sz w:val="22"/>
          <w:szCs w:val="22"/>
        </w:rPr>
        <w:t>Virtual Wards</w:t>
      </w:r>
      <w:r w:rsidRPr="007C005B">
        <w:rPr>
          <w:rFonts w:ascii="Arial" w:eastAsia="Arial Nova" w:hAnsi="Arial" w:cs="Arial"/>
          <w:color w:val="000000" w:themeColor="text1"/>
          <w:sz w:val="22"/>
          <w:szCs w:val="22"/>
        </w:rPr>
        <w:t xml:space="preserve">. These allow patients who would usually need to stay in </w:t>
      </w:r>
      <w:r w:rsidR="00D835B8" w:rsidRPr="007C005B">
        <w:rPr>
          <w:rFonts w:ascii="Arial" w:eastAsia="Arial Nova" w:hAnsi="Arial" w:cs="Arial"/>
          <w:color w:val="000000" w:themeColor="text1"/>
          <w:sz w:val="22"/>
          <w:szCs w:val="22"/>
        </w:rPr>
        <w:t xml:space="preserve">the </w:t>
      </w:r>
      <w:r w:rsidRPr="007C005B">
        <w:rPr>
          <w:rFonts w:ascii="Arial" w:eastAsia="Arial Nova" w:hAnsi="Arial" w:cs="Arial"/>
          <w:color w:val="000000" w:themeColor="text1"/>
          <w:sz w:val="22"/>
          <w:szCs w:val="22"/>
        </w:rPr>
        <w:t>hospital to receive the same level of care while staying at home. This is done using digital technology, remote monitoring devices, and regular contact with healthcare professionals. The use of virtual wards grew a lot after the COVID-19 pandemic and has now become an important part of NHS care.</w:t>
      </w:r>
      <w:r w:rsidR="00C27596">
        <w:rPr>
          <w:rFonts w:ascii="Arial" w:eastAsia="Arial Nova" w:hAnsi="Arial" w:cs="Arial"/>
          <w:color w:val="000000" w:themeColor="text1"/>
          <w:sz w:val="22"/>
          <w:szCs w:val="22"/>
        </w:rPr>
        <w:t xml:space="preserve"> </w:t>
      </w:r>
      <w:r w:rsidR="00C27596" w:rsidRPr="00C27596">
        <w:rPr>
          <w:rFonts w:ascii="Arial" w:eastAsia="Arial Nova" w:hAnsi="Arial" w:cs="Arial"/>
          <w:color w:val="000000" w:themeColor="text1"/>
          <w:sz w:val="22"/>
          <w:szCs w:val="22"/>
        </w:rPr>
        <w:t>By 2023, NHS England had already expanded virtual wards to support over 11,000 “virtual beds” across the country, with plans to scale up significantly in the coming years</w:t>
      </w:r>
      <w:r w:rsidR="00C27596">
        <w:rPr>
          <w:rFonts w:ascii="Arial" w:eastAsia="Arial Nova" w:hAnsi="Arial" w:cs="Arial"/>
          <w:color w:val="000000" w:themeColor="text1"/>
          <w:sz w:val="22"/>
          <w:szCs w:val="22"/>
        </w:rPr>
        <w:t xml:space="preserve"> </w:t>
      </w:r>
      <w:r w:rsidR="006427B7" w:rsidRPr="006427B7">
        <w:rPr>
          <w:rFonts w:ascii="Arial" w:eastAsia="Arial Nova" w:hAnsi="Arial" w:cs="Arial"/>
          <w:color w:val="000000" w:themeColor="text1"/>
          <w:sz w:val="22"/>
          <w:szCs w:val="22"/>
        </w:rPr>
        <w:t>(Htn.co.uk, 2023)</w:t>
      </w:r>
      <w:r w:rsidR="00B46FEC">
        <w:rPr>
          <w:rFonts w:ascii="Arial" w:eastAsia="Arial Nova" w:hAnsi="Arial" w:cs="Arial"/>
          <w:color w:val="000000" w:themeColor="text1"/>
          <w:sz w:val="22"/>
          <w:szCs w:val="22"/>
        </w:rPr>
        <w:t>.</w:t>
      </w:r>
    </w:p>
    <w:p w14:paraId="4423EE34" w14:textId="6E1CB8C7" w:rsidR="00AE52B7" w:rsidRPr="007C005B" w:rsidRDefault="00AE52B7" w:rsidP="00AE52B7">
      <w:pPr>
        <w:spacing w:line="360" w:lineRule="auto"/>
        <w:jc w:val="both"/>
        <w:rPr>
          <w:rFonts w:ascii="Arial" w:eastAsia="Arial Nova" w:hAnsi="Arial" w:cs="Arial"/>
          <w:color w:val="000000" w:themeColor="text1"/>
          <w:sz w:val="22"/>
          <w:szCs w:val="22"/>
        </w:rPr>
      </w:pPr>
      <w:r w:rsidRPr="007C005B">
        <w:rPr>
          <w:rFonts w:ascii="Arial" w:eastAsia="Arial Nova" w:hAnsi="Arial" w:cs="Arial"/>
          <w:color w:val="000000" w:themeColor="text1"/>
          <w:sz w:val="22"/>
          <w:szCs w:val="22"/>
        </w:rPr>
        <w:t xml:space="preserve">The main idea behind virtual wards is to rethink how hospital care is delivered. Instead of keeping all patients in hospital, the NHS can monitor them at home using equipment like blood pressure monitors and pulse oximeters, as well as digital apps. Healthcare staff can check </w:t>
      </w:r>
      <w:r w:rsidR="00D835B8" w:rsidRPr="007C005B">
        <w:rPr>
          <w:rFonts w:ascii="Arial" w:eastAsia="Arial Nova" w:hAnsi="Arial" w:cs="Arial"/>
          <w:color w:val="000000" w:themeColor="text1"/>
          <w:sz w:val="22"/>
          <w:szCs w:val="22"/>
        </w:rPr>
        <w:t>patients' readings remotely, speak with patients via</w:t>
      </w:r>
      <w:r w:rsidRPr="007C005B">
        <w:rPr>
          <w:rFonts w:ascii="Arial" w:eastAsia="Arial Nova" w:hAnsi="Arial" w:cs="Arial"/>
          <w:color w:val="000000" w:themeColor="text1"/>
          <w:sz w:val="22"/>
          <w:szCs w:val="22"/>
        </w:rPr>
        <w:t xml:space="preserve"> video calls, and arrange home visits when needed. This makes care more flexible and focused </w:t>
      </w:r>
      <w:r w:rsidR="00D835B8" w:rsidRPr="007C005B">
        <w:rPr>
          <w:rFonts w:ascii="Arial" w:eastAsia="Arial Nova" w:hAnsi="Arial" w:cs="Arial"/>
          <w:color w:val="000000" w:themeColor="text1"/>
          <w:sz w:val="22"/>
          <w:szCs w:val="22"/>
        </w:rPr>
        <w:t>on</w:t>
      </w:r>
      <w:r w:rsidRPr="007C005B">
        <w:rPr>
          <w:rFonts w:ascii="Arial" w:eastAsia="Arial Nova" w:hAnsi="Arial" w:cs="Arial"/>
          <w:color w:val="000000" w:themeColor="text1"/>
          <w:sz w:val="22"/>
          <w:szCs w:val="22"/>
        </w:rPr>
        <w:t xml:space="preserve"> the patient.</w:t>
      </w:r>
    </w:p>
    <w:p w14:paraId="31760A06" w14:textId="0FB87D22" w:rsidR="00AE52B7" w:rsidRPr="007C005B" w:rsidRDefault="00AE52B7" w:rsidP="00AE52B7">
      <w:pPr>
        <w:spacing w:line="360" w:lineRule="auto"/>
        <w:jc w:val="both"/>
        <w:rPr>
          <w:rFonts w:ascii="Arial" w:eastAsia="Arial Nova" w:hAnsi="Arial" w:cs="Arial"/>
          <w:color w:val="000000" w:themeColor="text1"/>
          <w:sz w:val="22"/>
          <w:szCs w:val="22"/>
        </w:rPr>
      </w:pPr>
      <w:r w:rsidRPr="007C005B">
        <w:rPr>
          <w:rFonts w:ascii="Arial" w:eastAsia="Arial Nova" w:hAnsi="Arial" w:cs="Arial"/>
          <w:color w:val="000000" w:themeColor="text1"/>
          <w:sz w:val="22"/>
          <w:szCs w:val="22"/>
        </w:rPr>
        <w:t xml:space="preserve">For patients, this approach brings many benefits. Most people feel more comfortable recovering </w:t>
      </w:r>
      <w:r w:rsidR="00D835B8" w:rsidRPr="007C005B">
        <w:rPr>
          <w:rFonts w:ascii="Arial" w:eastAsia="Arial Nova" w:hAnsi="Arial" w:cs="Arial"/>
          <w:color w:val="000000" w:themeColor="text1"/>
          <w:sz w:val="22"/>
          <w:szCs w:val="22"/>
        </w:rPr>
        <w:t>at</w:t>
      </w:r>
      <w:r w:rsidRPr="007C005B">
        <w:rPr>
          <w:rFonts w:ascii="Arial" w:eastAsia="Arial Nova" w:hAnsi="Arial" w:cs="Arial"/>
          <w:color w:val="000000" w:themeColor="text1"/>
          <w:sz w:val="22"/>
          <w:szCs w:val="22"/>
        </w:rPr>
        <w:t xml:space="preserve"> home, where they are surrounded by family and in a familiar environment. This can reduce stress and help them feel more independent. </w:t>
      </w:r>
      <w:r w:rsidR="00B46FEC" w:rsidRPr="00B46FEC">
        <w:rPr>
          <w:rFonts w:ascii="Arial" w:eastAsia="Arial Nova" w:hAnsi="Arial" w:cs="Arial"/>
          <w:color w:val="000000" w:themeColor="text1"/>
          <w:sz w:val="22"/>
          <w:szCs w:val="22"/>
        </w:rPr>
        <w:t xml:space="preserve">Studies also show that virtual wards can lead to similar or even better health outcomes </w:t>
      </w:r>
      <w:r w:rsidR="005703BF">
        <w:rPr>
          <w:rFonts w:ascii="Arial" w:eastAsia="Arial Nova" w:hAnsi="Arial" w:cs="Arial"/>
          <w:color w:val="000000" w:themeColor="text1"/>
          <w:sz w:val="22"/>
          <w:szCs w:val="22"/>
        </w:rPr>
        <w:t xml:space="preserve">than traditional hospital stays, especially for older patients, with some programmes reporting </w:t>
      </w:r>
      <w:r w:rsidR="00B46FEC" w:rsidRPr="00B46FEC">
        <w:rPr>
          <w:rFonts w:ascii="Arial" w:eastAsia="Arial Nova" w:hAnsi="Arial" w:cs="Arial"/>
          <w:color w:val="000000" w:themeColor="text1"/>
          <w:sz w:val="22"/>
          <w:szCs w:val="22"/>
        </w:rPr>
        <w:t>a 20% reduction in avoidable hospital admissions</w:t>
      </w:r>
      <w:r w:rsidR="004D6B3A">
        <w:rPr>
          <w:rFonts w:ascii="Arial" w:eastAsia="Arial Nova" w:hAnsi="Arial" w:cs="Arial"/>
          <w:color w:val="000000" w:themeColor="text1"/>
          <w:sz w:val="22"/>
          <w:szCs w:val="22"/>
        </w:rPr>
        <w:t xml:space="preserve"> </w:t>
      </w:r>
      <w:r w:rsidR="004D6B3A" w:rsidRPr="004D6B3A">
        <w:rPr>
          <w:rFonts w:ascii="Arial" w:eastAsia="Arial Nova" w:hAnsi="Arial" w:cs="Arial"/>
          <w:color w:val="000000" w:themeColor="text1"/>
          <w:sz w:val="22"/>
          <w:szCs w:val="22"/>
        </w:rPr>
        <w:t>(Norman, Bennett and Vardy, 2023)</w:t>
      </w:r>
      <w:r w:rsidR="004D6B3A">
        <w:rPr>
          <w:rFonts w:ascii="Arial" w:eastAsia="Arial Nova" w:hAnsi="Arial" w:cs="Arial"/>
          <w:color w:val="000000" w:themeColor="text1"/>
          <w:sz w:val="22"/>
          <w:szCs w:val="22"/>
        </w:rPr>
        <w:t xml:space="preserve">. </w:t>
      </w:r>
      <w:r w:rsidRPr="007C005B">
        <w:rPr>
          <w:rFonts w:ascii="Arial" w:eastAsia="Arial Nova" w:hAnsi="Arial" w:cs="Arial"/>
          <w:color w:val="000000" w:themeColor="text1"/>
          <w:sz w:val="22"/>
          <w:szCs w:val="22"/>
        </w:rPr>
        <w:t>Many patients also report higher satisfaction because they feel more involved in their own care (Norman et al., 2023).</w:t>
      </w:r>
    </w:p>
    <w:p w14:paraId="186B4673" w14:textId="53FFE590" w:rsidR="00AE52B7" w:rsidRPr="007C005B" w:rsidRDefault="00AE52B7" w:rsidP="00AE52B7">
      <w:pPr>
        <w:spacing w:line="360" w:lineRule="auto"/>
        <w:jc w:val="both"/>
        <w:rPr>
          <w:rFonts w:ascii="Arial" w:eastAsia="Arial Nova" w:hAnsi="Arial" w:cs="Arial"/>
          <w:color w:val="000000" w:themeColor="text1"/>
          <w:sz w:val="22"/>
          <w:szCs w:val="22"/>
        </w:rPr>
      </w:pPr>
      <w:r w:rsidRPr="007C005B">
        <w:rPr>
          <w:rFonts w:ascii="Arial" w:eastAsia="Arial Nova" w:hAnsi="Arial" w:cs="Arial"/>
          <w:color w:val="000000" w:themeColor="text1"/>
          <w:sz w:val="22"/>
          <w:szCs w:val="22"/>
        </w:rPr>
        <w:t xml:space="preserve">Virtual wards are also helpful for the NHS. They reduce the number of hospital admissions and allow some patients to leave </w:t>
      </w:r>
      <w:r w:rsidR="0065132D" w:rsidRPr="007C005B">
        <w:rPr>
          <w:rFonts w:ascii="Arial" w:eastAsia="Arial Nova" w:hAnsi="Arial" w:cs="Arial"/>
          <w:color w:val="000000" w:themeColor="text1"/>
          <w:sz w:val="22"/>
          <w:szCs w:val="22"/>
        </w:rPr>
        <w:t xml:space="preserve">the </w:t>
      </w:r>
      <w:r w:rsidRPr="007C005B">
        <w:rPr>
          <w:rFonts w:ascii="Arial" w:eastAsia="Arial Nova" w:hAnsi="Arial" w:cs="Arial"/>
          <w:color w:val="000000" w:themeColor="text1"/>
          <w:sz w:val="22"/>
          <w:szCs w:val="22"/>
        </w:rPr>
        <w:t>hospital earlier, which frees up beds for those who need them most. This helps hospitals manage their workload better and use resources more efficiently. According to NHS England, virtual wards support faster treatment while avoiding unnecessary hospital stays (NHS England, 2024).</w:t>
      </w:r>
    </w:p>
    <w:p w14:paraId="40CA539D" w14:textId="77777777" w:rsidR="001237A8" w:rsidRPr="007C005B" w:rsidRDefault="00AE52B7" w:rsidP="00A455BE">
      <w:pPr>
        <w:spacing w:line="360" w:lineRule="auto"/>
        <w:jc w:val="both"/>
        <w:rPr>
          <w:rFonts w:ascii="Arial" w:eastAsia="Arial Nova" w:hAnsi="Arial" w:cs="Arial"/>
          <w:color w:val="000000" w:themeColor="text1"/>
          <w:sz w:val="22"/>
          <w:szCs w:val="22"/>
        </w:rPr>
      </w:pPr>
      <w:r w:rsidRPr="007C005B">
        <w:rPr>
          <w:rFonts w:ascii="Arial" w:eastAsia="Arial Nova" w:hAnsi="Arial" w:cs="Arial"/>
          <w:color w:val="000000" w:themeColor="text1"/>
          <w:sz w:val="22"/>
          <w:szCs w:val="22"/>
        </w:rPr>
        <w:t xml:space="preserve">Even though there are still challenges such as staffing, digital access, and deciding which patients are suitable, virtual wards show how technology and new thinking can improve healthcare. They </w:t>
      </w:r>
      <w:r w:rsidRPr="007C005B">
        <w:rPr>
          <w:rFonts w:ascii="Arial" w:eastAsia="Arial Nova" w:hAnsi="Arial" w:cs="Arial"/>
          <w:color w:val="000000" w:themeColor="text1"/>
          <w:sz w:val="22"/>
          <w:szCs w:val="22"/>
        </w:rPr>
        <w:lastRenderedPageBreak/>
        <w:t>do not always require completely new services</w:t>
      </w:r>
      <w:r w:rsidR="00405065" w:rsidRPr="007C005B">
        <w:rPr>
          <w:rFonts w:ascii="Arial" w:eastAsia="Arial Nova" w:hAnsi="Arial" w:cs="Arial"/>
          <w:color w:val="000000" w:themeColor="text1"/>
          <w:sz w:val="22"/>
          <w:szCs w:val="22"/>
        </w:rPr>
        <w:t>, but instead, they</w:t>
      </w:r>
      <w:r w:rsidRPr="007C005B">
        <w:rPr>
          <w:rFonts w:ascii="Arial" w:eastAsia="Arial Nova" w:hAnsi="Arial" w:cs="Arial"/>
          <w:color w:val="000000" w:themeColor="text1"/>
          <w:sz w:val="22"/>
          <w:szCs w:val="22"/>
        </w:rPr>
        <w:t xml:space="preserve"> can improve existing ones by redesigning how care is delivered. Overall, virtual wards are a strong example of innovation in the NHS, improving patient experience, supporting recovery, and making healthcare more efficient.</w:t>
      </w:r>
    </w:p>
    <w:p w14:paraId="1E09D58D" w14:textId="77777777" w:rsidR="001C69CF" w:rsidRDefault="001C69CF" w:rsidP="00A455BE">
      <w:pPr>
        <w:spacing w:line="360" w:lineRule="auto"/>
        <w:jc w:val="both"/>
        <w:rPr>
          <w:rFonts w:ascii="Arial Nova" w:eastAsia="Arial Nova" w:hAnsi="Arial Nova" w:cs="Arial Nova"/>
          <w:color w:val="000000" w:themeColor="text1"/>
          <w:sz w:val="44"/>
          <w:szCs w:val="44"/>
        </w:rPr>
      </w:pPr>
    </w:p>
    <w:p w14:paraId="7E7EEBF1" w14:textId="66C7E785" w:rsidR="79E626CA" w:rsidRPr="007C005B" w:rsidRDefault="11DCB36E" w:rsidP="00A455BE">
      <w:pPr>
        <w:spacing w:line="360" w:lineRule="auto"/>
        <w:jc w:val="both"/>
        <w:rPr>
          <w:rFonts w:ascii="Arial" w:eastAsia="Arial Nova" w:hAnsi="Arial" w:cs="Arial"/>
          <w:color w:val="000000" w:themeColor="text1"/>
          <w:sz w:val="22"/>
          <w:szCs w:val="22"/>
        </w:rPr>
      </w:pPr>
      <w:r w:rsidRPr="007C005B">
        <w:rPr>
          <w:rFonts w:ascii="Arial Nova" w:eastAsia="Arial Nova" w:hAnsi="Arial Nova" w:cs="Arial Nova"/>
          <w:color w:val="000000" w:themeColor="text1"/>
          <w:sz w:val="44"/>
          <w:szCs w:val="44"/>
        </w:rPr>
        <w:t xml:space="preserve">Task 4 - </w:t>
      </w:r>
      <w:r w:rsidR="79E626CA" w:rsidRPr="007C005B">
        <w:rPr>
          <w:rFonts w:ascii="Arial Nova" w:eastAsia="Arial Nova" w:hAnsi="Arial Nova" w:cs="Arial Nova"/>
          <w:color w:val="000000" w:themeColor="text1"/>
          <w:sz w:val="44"/>
          <w:szCs w:val="44"/>
        </w:rPr>
        <w:t>Research Task</w:t>
      </w:r>
    </w:p>
    <w:p w14:paraId="6153600B" w14:textId="50AC1D88" w:rsidR="79E626CA" w:rsidRPr="007C005B" w:rsidRDefault="79E626CA" w:rsidP="00337274">
      <w:pPr>
        <w:rPr>
          <w:rFonts w:ascii="Arial Nova" w:eastAsia="Arial Nova" w:hAnsi="Arial Nova" w:cs="Arial Nova"/>
          <w:i/>
          <w:iCs/>
          <w:color w:val="000000" w:themeColor="text1"/>
        </w:rPr>
      </w:pPr>
      <w:r w:rsidRPr="007C005B">
        <w:rPr>
          <w:rFonts w:ascii="Arial Nova" w:eastAsia="Arial Nova" w:hAnsi="Arial Nova" w:cs="Arial Nova"/>
          <w:i/>
          <w:iCs/>
          <w:color w:val="000000" w:themeColor="text1"/>
        </w:rPr>
        <w:t>Identify a current issue in health and social care (e.g</w:t>
      </w:r>
      <w:r w:rsidR="00337274" w:rsidRPr="007C005B">
        <w:rPr>
          <w:rFonts w:ascii="Arial Nova" w:eastAsia="Arial Nova" w:hAnsi="Arial Nova" w:cs="Arial Nova"/>
          <w:i/>
          <w:iCs/>
          <w:color w:val="000000" w:themeColor="text1"/>
        </w:rPr>
        <w:t>. e.g., mental health stigma, access to care for vulnerable populations</w:t>
      </w:r>
      <w:r w:rsidRPr="007C005B">
        <w:rPr>
          <w:rFonts w:ascii="Arial Nova" w:eastAsia="Arial Nova" w:hAnsi="Arial Nova" w:cs="Arial Nova"/>
          <w:i/>
          <w:iCs/>
          <w:color w:val="000000" w:themeColor="text1"/>
        </w:rPr>
        <w:t xml:space="preserve">). Find two pieces of </w:t>
      </w:r>
      <w:r w:rsidR="00255A0D" w:rsidRPr="007C005B">
        <w:rPr>
          <w:rFonts w:ascii="Arial Nova" w:eastAsia="Arial Nova" w:hAnsi="Arial Nova" w:cs="Arial Nova"/>
          <w:i/>
          <w:iCs/>
          <w:color w:val="000000" w:themeColor="text1"/>
        </w:rPr>
        <w:t xml:space="preserve">academic </w:t>
      </w:r>
      <w:r w:rsidRPr="007C005B">
        <w:rPr>
          <w:rFonts w:ascii="Arial Nova" w:eastAsia="Arial Nova" w:hAnsi="Arial Nova" w:cs="Arial Nova"/>
          <w:i/>
          <w:iCs/>
          <w:color w:val="000000" w:themeColor="text1"/>
        </w:rPr>
        <w:t>research</w:t>
      </w:r>
      <w:r w:rsidR="00255A0D" w:rsidRPr="007C005B">
        <w:rPr>
          <w:rFonts w:ascii="Arial Nova" w:eastAsia="Arial Nova" w:hAnsi="Arial Nova" w:cs="Arial Nova"/>
          <w:i/>
          <w:iCs/>
          <w:color w:val="000000" w:themeColor="text1"/>
        </w:rPr>
        <w:t xml:space="preserve"> (journal articles)</w:t>
      </w:r>
      <w:r w:rsidRPr="007C005B">
        <w:rPr>
          <w:rFonts w:ascii="Arial Nova" w:eastAsia="Arial Nova" w:hAnsi="Arial Nova" w:cs="Arial Nova"/>
          <w:i/>
          <w:iCs/>
          <w:color w:val="000000" w:themeColor="text1"/>
        </w:rPr>
        <w:t xml:space="preserve"> that explain the reason for this problem. Paraphrase the findings of each article (300 words, 2 sources).</w:t>
      </w:r>
    </w:p>
    <w:p w14:paraId="7CA7A7D4" w14:textId="66A36504" w:rsidR="00AF03CB" w:rsidRPr="007C005B" w:rsidRDefault="00AF03CB" w:rsidP="001237A8">
      <w:pPr>
        <w:spacing w:line="360" w:lineRule="auto"/>
        <w:jc w:val="both"/>
        <w:rPr>
          <w:rFonts w:ascii="Arial" w:eastAsia="Arial Nova" w:hAnsi="Arial" w:cs="Arial"/>
          <w:b/>
          <w:bCs/>
          <w:color w:val="000000" w:themeColor="text1"/>
          <w:sz w:val="28"/>
          <w:szCs w:val="28"/>
        </w:rPr>
      </w:pPr>
      <w:r w:rsidRPr="007C005B">
        <w:rPr>
          <w:rFonts w:ascii="Arial" w:eastAsia="Arial Nova" w:hAnsi="Arial" w:cs="Arial"/>
          <w:b/>
          <w:bCs/>
          <w:color w:val="000000" w:themeColor="text1"/>
          <w:sz w:val="28"/>
          <w:szCs w:val="28"/>
        </w:rPr>
        <w:t xml:space="preserve">Access to </w:t>
      </w:r>
      <w:r w:rsidR="00DB346D" w:rsidRPr="007C005B">
        <w:rPr>
          <w:rFonts w:ascii="Arial" w:eastAsia="Arial Nova" w:hAnsi="Arial" w:cs="Arial"/>
          <w:b/>
          <w:bCs/>
          <w:color w:val="000000" w:themeColor="text1"/>
          <w:sz w:val="28"/>
          <w:szCs w:val="28"/>
        </w:rPr>
        <w:t>H</w:t>
      </w:r>
      <w:r w:rsidRPr="007C005B">
        <w:rPr>
          <w:rFonts w:ascii="Arial" w:eastAsia="Arial Nova" w:hAnsi="Arial" w:cs="Arial"/>
          <w:b/>
          <w:bCs/>
          <w:color w:val="000000" w:themeColor="text1"/>
          <w:sz w:val="28"/>
          <w:szCs w:val="28"/>
        </w:rPr>
        <w:t xml:space="preserve">ealthcare for </w:t>
      </w:r>
      <w:r w:rsidR="00DB346D" w:rsidRPr="007C005B">
        <w:rPr>
          <w:rFonts w:ascii="Arial" w:eastAsia="Arial Nova" w:hAnsi="Arial" w:cs="Arial"/>
          <w:b/>
          <w:bCs/>
          <w:color w:val="000000" w:themeColor="text1"/>
          <w:sz w:val="28"/>
          <w:szCs w:val="28"/>
        </w:rPr>
        <w:t>V</w:t>
      </w:r>
      <w:r w:rsidRPr="007C005B">
        <w:rPr>
          <w:rFonts w:ascii="Arial" w:eastAsia="Arial Nova" w:hAnsi="Arial" w:cs="Arial"/>
          <w:b/>
          <w:bCs/>
          <w:color w:val="000000" w:themeColor="text1"/>
          <w:sz w:val="28"/>
          <w:szCs w:val="28"/>
        </w:rPr>
        <w:t xml:space="preserve">ulnerable </w:t>
      </w:r>
      <w:r w:rsidR="00DB346D" w:rsidRPr="007C005B">
        <w:rPr>
          <w:rFonts w:ascii="Arial" w:eastAsia="Arial Nova" w:hAnsi="Arial" w:cs="Arial"/>
          <w:b/>
          <w:bCs/>
          <w:color w:val="000000" w:themeColor="text1"/>
          <w:sz w:val="28"/>
          <w:szCs w:val="28"/>
        </w:rPr>
        <w:t>P</w:t>
      </w:r>
      <w:r w:rsidRPr="007C005B">
        <w:rPr>
          <w:rFonts w:ascii="Arial" w:eastAsia="Arial Nova" w:hAnsi="Arial" w:cs="Arial"/>
          <w:b/>
          <w:bCs/>
          <w:color w:val="000000" w:themeColor="text1"/>
          <w:sz w:val="28"/>
          <w:szCs w:val="28"/>
        </w:rPr>
        <w:t>eople</w:t>
      </w:r>
    </w:p>
    <w:p w14:paraId="0A496E4E" w14:textId="74ABC4BE" w:rsidR="021F216E" w:rsidRPr="007C005B" w:rsidRDefault="001237A8" w:rsidP="001237A8">
      <w:pPr>
        <w:spacing w:line="360" w:lineRule="auto"/>
        <w:jc w:val="both"/>
        <w:rPr>
          <w:rFonts w:ascii="Arial" w:eastAsia="Arial Nova" w:hAnsi="Arial" w:cs="Arial"/>
          <w:color w:val="000000" w:themeColor="text1"/>
          <w:sz w:val="22"/>
          <w:szCs w:val="22"/>
        </w:rPr>
      </w:pPr>
      <w:r w:rsidRPr="007C005B">
        <w:rPr>
          <w:rFonts w:ascii="Arial" w:eastAsia="Arial Nova" w:hAnsi="Arial" w:cs="Arial"/>
          <w:color w:val="000000" w:themeColor="text1"/>
          <w:sz w:val="22"/>
          <w:szCs w:val="22"/>
        </w:rPr>
        <w:t>Access to healthcare for vulnerable populations is a major issue in health and social care. In the UK, people who are older, from low-income backgrounds, refugees, or ethnic minority groups often struggle more to get timely and fair healthcare. Research shows that this problem is not caused by one single factor, but by a mix of social, economic, and system-related barriers.</w:t>
      </w:r>
    </w:p>
    <w:p w14:paraId="14701FC4" w14:textId="0A6216AF" w:rsidR="00B164A8" w:rsidRPr="007C005B" w:rsidRDefault="00B164A8" w:rsidP="001237A8">
      <w:pPr>
        <w:spacing w:line="360" w:lineRule="auto"/>
        <w:jc w:val="both"/>
        <w:rPr>
          <w:rFonts w:ascii="Arial" w:eastAsia="Arial Nova" w:hAnsi="Arial" w:cs="Arial"/>
          <w:b/>
          <w:bCs/>
          <w:color w:val="000000" w:themeColor="text1"/>
        </w:rPr>
      </w:pPr>
      <w:r w:rsidRPr="007C005B">
        <w:rPr>
          <w:rFonts w:ascii="Arial" w:eastAsia="Arial Nova" w:hAnsi="Arial" w:cs="Arial"/>
          <w:b/>
          <w:bCs/>
          <w:color w:val="000000" w:themeColor="text1"/>
        </w:rPr>
        <w:t>Article 1: Inequalities in access to adult mental health services in the UK (Lowther-Payne et al., 2023)</w:t>
      </w:r>
      <w:r w:rsidR="00931902" w:rsidRPr="007C005B">
        <w:rPr>
          <w:rFonts w:ascii="Arial" w:eastAsia="Arial Nova" w:hAnsi="Arial" w:cs="Arial"/>
          <w:b/>
          <w:bCs/>
          <w:color w:val="000000" w:themeColor="text1"/>
        </w:rPr>
        <w:t>.</w:t>
      </w:r>
    </w:p>
    <w:p w14:paraId="35C5DDB7" w14:textId="7D1B2899" w:rsidR="00A65959" w:rsidRPr="007C005B" w:rsidRDefault="000E532E" w:rsidP="001237A8">
      <w:pPr>
        <w:spacing w:line="360" w:lineRule="auto"/>
        <w:jc w:val="both"/>
        <w:rPr>
          <w:rFonts w:ascii="Arial" w:eastAsia="Arial Nova" w:hAnsi="Arial" w:cs="Arial"/>
          <w:color w:val="000000" w:themeColor="text1"/>
          <w:sz w:val="22"/>
          <w:szCs w:val="22"/>
        </w:rPr>
      </w:pPr>
      <w:r w:rsidRPr="007C005B">
        <w:rPr>
          <w:rFonts w:ascii="Arial" w:eastAsia="Arial Nova" w:hAnsi="Arial" w:cs="Arial"/>
          <w:color w:val="000000" w:themeColor="text1"/>
          <w:sz w:val="22"/>
          <w:szCs w:val="22"/>
        </w:rPr>
        <w:t xml:space="preserve">Lowther-Payne et al. (2023) found that many people do not get equal access to mental health services in the UK. One reason is stigma. Some people feel embarrassed or afraid to ask for help. Others do not trust health services or feel they will not be understood. The study also shows that services are not equal in all areas. Some places have long </w:t>
      </w:r>
      <w:proofErr w:type="gramStart"/>
      <w:r w:rsidRPr="007C005B">
        <w:rPr>
          <w:rFonts w:ascii="Arial" w:eastAsia="Arial Nova" w:hAnsi="Arial" w:cs="Arial"/>
          <w:color w:val="000000" w:themeColor="text1"/>
          <w:sz w:val="22"/>
          <w:szCs w:val="22"/>
        </w:rPr>
        <w:t>waiting</w:t>
      </w:r>
      <w:proofErr w:type="gramEnd"/>
      <w:r w:rsidRPr="007C005B">
        <w:rPr>
          <w:rFonts w:ascii="Arial" w:eastAsia="Arial Nova" w:hAnsi="Arial" w:cs="Arial"/>
          <w:color w:val="000000" w:themeColor="text1"/>
          <w:sz w:val="22"/>
          <w:szCs w:val="22"/>
        </w:rPr>
        <w:t xml:space="preserve"> lists, and some have very limited services. This creates unfair differences depending on where people live. The research also explains that practical problems </w:t>
      </w:r>
      <w:r w:rsidR="0021354C" w:rsidRPr="007C005B">
        <w:rPr>
          <w:rFonts w:ascii="Arial" w:eastAsia="Arial Nova" w:hAnsi="Arial" w:cs="Arial"/>
          <w:color w:val="000000" w:themeColor="text1"/>
          <w:sz w:val="22"/>
          <w:szCs w:val="22"/>
        </w:rPr>
        <w:t xml:space="preserve">such as transportation, time constraints, and digital access issues </w:t>
      </w:r>
      <w:r w:rsidRPr="007C005B">
        <w:rPr>
          <w:rFonts w:ascii="Arial" w:eastAsia="Arial Nova" w:hAnsi="Arial" w:cs="Arial"/>
          <w:color w:val="000000" w:themeColor="text1"/>
          <w:sz w:val="22"/>
          <w:szCs w:val="22"/>
        </w:rPr>
        <w:t>make it harder for some people to attend appointments (Lowther-Payne et al., 2023).</w:t>
      </w:r>
      <w:r w:rsidR="00643253" w:rsidRPr="007C005B">
        <w:rPr>
          <w:rFonts w:ascii="Arial" w:eastAsia="Arial Nova" w:hAnsi="Arial" w:cs="Arial"/>
          <w:color w:val="000000" w:themeColor="text1"/>
          <w:sz w:val="22"/>
          <w:szCs w:val="22"/>
        </w:rPr>
        <w:t xml:space="preserve"> Overall, the study shows that both personal worries and system problems make access unfair for some groups.</w:t>
      </w:r>
    </w:p>
    <w:p w14:paraId="1F4C27EC" w14:textId="6CFA56D3" w:rsidR="000D19DC" w:rsidRPr="007C005B" w:rsidRDefault="00003E4C" w:rsidP="000D19DC">
      <w:pPr>
        <w:spacing w:line="360" w:lineRule="auto"/>
        <w:jc w:val="both"/>
        <w:rPr>
          <w:rFonts w:ascii="Arial" w:eastAsia="Arial Nova" w:hAnsi="Arial" w:cs="Arial"/>
          <w:b/>
          <w:bCs/>
          <w:color w:val="000000" w:themeColor="text1"/>
        </w:rPr>
      </w:pPr>
      <w:r w:rsidRPr="007C005B">
        <w:rPr>
          <w:rFonts w:ascii="Arial" w:eastAsia="Arial Nova" w:hAnsi="Arial" w:cs="Arial"/>
          <w:b/>
          <w:bCs/>
          <w:color w:val="000000" w:themeColor="text1"/>
        </w:rPr>
        <w:t xml:space="preserve">Article 2: </w:t>
      </w:r>
      <w:r w:rsidR="000D19DC" w:rsidRPr="007C005B">
        <w:rPr>
          <w:rFonts w:ascii="Arial" w:eastAsia="Arial Nova" w:hAnsi="Arial" w:cs="Arial"/>
          <w:b/>
          <w:bCs/>
          <w:color w:val="000000" w:themeColor="text1"/>
        </w:rPr>
        <w:t>Conducting a critical interpretive synthesis of the literature on access to healthcare by vulnerable groups (</w:t>
      </w:r>
      <w:r w:rsidR="00354DD9" w:rsidRPr="007C005B">
        <w:rPr>
          <w:rFonts w:ascii="Arial" w:eastAsia="Arial Nova" w:hAnsi="Arial" w:cs="Arial"/>
          <w:b/>
          <w:bCs/>
          <w:color w:val="000000" w:themeColor="text1"/>
        </w:rPr>
        <w:t>Dixon-Woods et al., 2006).</w:t>
      </w:r>
    </w:p>
    <w:p w14:paraId="650E497B" w14:textId="379F69BA" w:rsidR="001D283A" w:rsidRDefault="00354DD9" w:rsidP="00E00260">
      <w:pPr>
        <w:spacing w:line="360" w:lineRule="auto"/>
        <w:jc w:val="both"/>
        <w:rPr>
          <w:rFonts w:ascii="Arial" w:eastAsia="Arial Nova" w:hAnsi="Arial" w:cs="Arial"/>
          <w:color w:val="000000" w:themeColor="text1"/>
          <w:sz w:val="22"/>
          <w:szCs w:val="22"/>
        </w:rPr>
      </w:pPr>
      <w:r w:rsidRPr="007C005B">
        <w:rPr>
          <w:rFonts w:ascii="Arial" w:eastAsia="Arial Nova" w:hAnsi="Arial" w:cs="Arial"/>
          <w:color w:val="000000" w:themeColor="text1"/>
          <w:sz w:val="22"/>
          <w:szCs w:val="22"/>
        </w:rPr>
        <w:lastRenderedPageBreak/>
        <w:t>Dixon-Woods</w:t>
      </w:r>
      <w:r w:rsidR="00E00260" w:rsidRPr="007C005B">
        <w:rPr>
          <w:rFonts w:ascii="Arial" w:eastAsia="Arial Nova" w:hAnsi="Arial" w:cs="Arial"/>
          <w:color w:val="000000" w:themeColor="text1"/>
          <w:sz w:val="22"/>
          <w:szCs w:val="22"/>
        </w:rPr>
        <w:t xml:space="preserve"> et al. (20</w:t>
      </w:r>
      <w:r w:rsidRPr="007C005B">
        <w:rPr>
          <w:rFonts w:ascii="Arial" w:eastAsia="Arial Nova" w:hAnsi="Arial" w:cs="Arial"/>
          <w:color w:val="000000" w:themeColor="text1"/>
          <w:sz w:val="22"/>
          <w:szCs w:val="22"/>
        </w:rPr>
        <w:t>06</w:t>
      </w:r>
      <w:r w:rsidR="00E00260" w:rsidRPr="007C005B">
        <w:rPr>
          <w:rFonts w:ascii="Arial" w:eastAsia="Arial Nova" w:hAnsi="Arial" w:cs="Arial"/>
          <w:color w:val="000000" w:themeColor="text1"/>
          <w:sz w:val="22"/>
          <w:szCs w:val="22"/>
        </w:rPr>
        <w:t xml:space="preserve">) also explain that disadvantaged groups often delay using healthcare. Some people feel their health problems are “not serious enough” to see a doctor. This idea is known as “candidacy,” meaning people decide if they deserve care or not. The study also highlights real-life barriers such as </w:t>
      </w:r>
      <w:r w:rsidR="00CA626E" w:rsidRPr="007C005B">
        <w:rPr>
          <w:rFonts w:ascii="Arial" w:eastAsia="Arial Nova" w:hAnsi="Arial" w:cs="Arial"/>
          <w:color w:val="000000" w:themeColor="text1"/>
          <w:sz w:val="22"/>
          <w:szCs w:val="22"/>
        </w:rPr>
        <w:t xml:space="preserve">the </w:t>
      </w:r>
      <w:r w:rsidR="00E00260" w:rsidRPr="007C005B">
        <w:rPr>
          <w:rFonts w:ascii="Arial" w:eastAsia="Arial Nova" w:hAnsi="Arial" w:cs="Arial"/>
          <w:color w:val="000000" w:themeColor="text1"/>
          <w:sz w:val="22"/>
          <w:szCs w:val="22"/>
        </w:rPr>
        <w:t>cost of travel, lack of transport, and difficulty understanding how to use healthcare systems. Because of these problems, many people only seek help when their condition becomes serious. This leads to higher use of emergency services instead of early treatment (</w:t>
      </w:r>
      <w:r w:rsidR="00FC5A67" w:rsidRPr="007C005B">
        <w:rPr>
          <w:rFonts w:ascii="Arial" w:eastAsia="Arial Nova" w:hAnsi="Arial" w:cs="Arial"/>
          <w:color w:val="000000" w:themeColor="text1"/>
          <w:sz w:val="22"/>
          <w:szCs w:val="22"/>
        </w:rPr>
        <w:t>Dixon-Woods</w:t>
      </w:r>
      <w:r w:rsidR="00E00260" w:rsidRPr="007C005B">
        <w:rPr>
          <w:rFonts w:ascii="Arial" w:eastAsia="Arial Nova" w:hAnsi="Arial" w:cs="Arial"/>
          <w:color w:val="000000" w:themeColor="text1"/>
          <w:sz w:val="22"/>
          <w:szCs w:val="22"/>
        </w:rPr>
        <w:t xml:space="preserve"> et al., 2018).</w:t>
      </w:r>
      <w:r w:rsidR="00DB346D" w:rsidRPr="007C005B">
        <w:rPr>
          <w:rFonts w:ascii="Arial" w:eastAsia="Arial Nova" w:hAnsi="Arial" w:cs="Arial"/>
          <w:color w:val="000000" w:themeColor="text1"/>
          <w:sz w:val="22"/>
          <w:szCs w:val="22"/>
        </w:rPr>
        <w:t xml:space="preserve"> </w:t>
      </w:r>
      <w:r w:rsidR="009A4541" w:rsidRPr="007C005B">
        <w:rPr>
          <w:rFonts w:ascii="Arial" w:eastAsia="Arial Nova" w:hAnsi="Arial" w:cs="Arial"/>
          <w:color w:val="000000" w:themeColor="text1"/>
          <w:sz w:val="22"/>
          <w:szCs w:val="22"/>
        </w:rPr>
        <w:t xml:space="preserve"> </w:t>
      </w:r>
    </w:p>
    <w:p w14:paraId="19D24E27" w14:textId="6E502557" w:rsidR="00E00260" w:rsidRPr="007C005B" w:rsidRDefault="00DB346D" w:rsidP="00763787">
      <w:pPr>
        <w:rPr>
          <w:rFonts w:ascii="Arial" w:eastAsia="Arial Nova" w:hAnsi="Arial" w:cs="Arial"/>
          <w:color w:val="000000" w:themeColor="text1"/>
          <w:sz w:val="22"/>
          <w:szCs w:val="22"/>
        </w:rPr>
      </w:pPr>
      <w:r w:rsidRPr="007C005B">
        <w:rPr>
          <w:rFonts w:ascii="Arial" w:eastAsia="Arial Nova" w:hAnsi="Arial" w:cs="Arial"/>
          <w:color w:val="000000" w:themeColor="text1"/>
          <w:sz w:val="22"/>
          <w:szCs w:val="22"/>
        </w:rPr>
        <w:t>B</w:t>
      </w:r>
      <w:r w:rsidR="00E00260" w:rsidRPr="007C005B">
        <w:rPr>
          <w:rFonts w:ascii="Arial" w:eastAsia="Arial Nova" w:hAnsi="Arial" w:cs="Arial"/>
          <w:color w:val="000000" w:themeColor="text1"/>
          <w:sz w:val="22"/>
          <w:szCs w:val="22"/>
        </w:rPr>
        <w:t>oth studies show that access problems come from stigma, poor service availability, and everyday barriers. These issues make healthcare harder to reach for vulnerable people.</w:t>
      </w:r>
    </w:p>
    <w:p w14:paraId="0241ADB5" w14:textId="77777777" w:rsidR="00E00260" w:rsidRPr="007C005B" w:rsidRDefault="00E00260" w:rsidP="001237A8">
      <w:pPr>
        <w:spacing w:line="360" w:lineRule="auto"/>
        <w:jc w:val="both"/>
        <w:rPr>
          <w:rFonts w:ascii="Arial" w:eastAsia="Arial Nova" w:hAnsi="Arial" w:cs="Arial"/>
          <w:color w:val="000000" w:themeColor="text1"/>
          <w:sz w:val="22"/>
          <w:szCs w:val="22"/>
        </w:rPr>
      </w:pPr>
    </w:p>
    <w:p w14:paraId="77E9B460" w14:textId="77777777" w:rsidR="003C4127" w:rsidRPr="007C005B" w:rsidRDefault="003C4127" w:rsidP="001237A8">
      <w:pPr>
        <w:spacing w:line="360" w:lineRule="auto"/>
        <w:jc w:val="both"/>
        <w:rPr>
          <w:rFonts w:ascii="Arial" w:eastAsia="Arial Nova" w:hAnsi="Arial" w:cs="Arial"/>
          <w:color w:val="000000" w:themeColor="text1"/>
          <w:sz w:val="22"/>
          <w:szCs w:val="22"/>
        </w:rPr>
      </w:pPr>
    </w:p>
    <w:p w14:paraId="443966C0" w14:textId="3E5919AB" w:rsidR="6D65878B" w:rsidRPr="007C005B" w:rsidRDefault="72B6EECC" w:rsidP="47853A3C">
      <w:pPr>
        <w:rPr>
          <w:rFonts w:ascii="Arial Nova" w:eastAsia="Arial Nova" w:hAnsi="Arial Nova" w:cs="Arial Nova"/>
          <w:color w:val="000000" w:themeColor="text1"/>
          <w:sz w:val="44"/>
          <w:szCs w:val="44"/>
        </w:rPr>
      </w:pPr>
      <w:r w:rsidRPr="007C005B">
        <w:rPr>
          <w:rFonts w:ascii="Arial Nova" w:eastAsia="Arial Nova" w:hAnsi="Arial Nova" w:cs="Arial Nova"/>
          <w:color w:val="000000" w:themeColor="text1"/>
          <w:sz w:val="44"/>
          <w:szCs w:val="44"/>
        </w:rPr>
        <w:t xml:space="preserve">Task </w:t>
      </w:r>
      <w:r w:rsidR="00563EB8" w:rsidRPr="007C005B">
        <w:rPr>
          <w:rFonts w:ascii="Arial Nova" w:eastAsia="Arial Nova" w:hAnsi="Arial Nova" w:cs="Arial Nova"/>
          <w:color w:val="000000" w:themeColor="text1"/>
          <w:sz w:val="44"/>
          <w:szCs w:val="44"/>
        </w:rPr>
        <w:t>5</w:t>
      </w:r>
      <w:r w:rsidRPr="007C005B">
        <w:rPr>
          <w:rFonts w:ascii="Arial Nova" w:eastAsia="Arial Nova" w:hAnsi="Arial Nova" w:cs="Arial Nova"/>
          <w:color w:val="000000" w:themeColor="text1"/>
          <w:sz w:val="44"/>
          <w:szCs w:val="44"/>
        </w:rPr>
        <w:t xml:space="preserve"> - </w:t>
      </w:r>
      <w:r w:rsidR="6D65878B" w:rsidRPr="007C005B">
        <w:rPr>
          <w:rFonts w:ascii="Arial Nova" w:eastAsia="Arial Nova" w:hAnsi="Arial Nova" w:cs="Arial Nova"/>
          <w:color w:val="000000" w:themeColor="text1"/>
          <w:sz w:val="44"/>
          <w:szCs w:val="44"/>
        </w:rPr>
        <w:t>Podcast</w:t>
      </w:r>
    </w:p>
    <w:p w14:paraId="11129455" w14:textId="2A9BB9A0" w:rsidR="6D65878B" w:rsidRPr="007C005B" w:rsidRDefault="6D65878B" w:rsidP="47853A3C">
      <w:pPr>
        <w:rPr>
          <w:rFonts w:ascii="Arial Nova" w:eastAsia="Arial Nova" w:hAnsi="Arial Nova" w:cs="Arial Nova"/>
          <w:i/>
          <w:iCs/>
        </w:rPr>
      </w:pPr>
      <w:r w:rsidRPr="007C005B">
        <w:rPr>
          <w:rFonts w:ascii="Arial Nova" w:eastAsia="Arial Nova" w:hAnsi="Arial Nova" w:cs="Arial Nova"/>
          <w:i/>
          <w:iCs/>
          <w:color w:val="000000" w:themeColor="text1"/>
        </w:rPr>
        <w:t xml:space="preserve">Record a two-minute Podcast introducing your idea for component 2 using </w:t>
      </w:r>
      <w:hyperlink r:id="rId9">
        <w:r w:rsidRPr="007C005B">
          <w:rPr>
            <w:rStyle w:val="Hyperlink"/>
            <w:rFonts w:ascii="Arial Nova" w:eastAsia="Arial Nova" w:hAnsi="Arial Nova" w:cs="Arial Nova"/>
            <w:i/>
            <w:iCs/>
          </w:rPr>
          <w:t>https://www.rev.com/onlinevoicerecorder</w:t>
        </w:r>
      </w:hyperlink>
      <w:r w:rsidRPr="007C005B">
        <w:rPr>
          <w:rFonts w:ascii="Arial Nova" w:eastAsia="Arial Nova" w:hAnsi="Arial Nova" w:cs="Arial Nova"/>
          <w:i/>
          <w:iCs/>
        </w:rPr>
        <w:t xml:space="preserve"> The MP3 audio must be downloaded and embedded as a file</w:t>
      </w:r>
      <w:r w:rsidR="3299FD2E" w:rsidRPr="007C005B">
        <w:rPr>
          <w:rFonts w:ascii="Arial Nova" w:eastAsia="Arial Nova" w:hAnsi="Arial Nova" w:cs="Arial Nova"/>
          <w:i/>
          <w:iCs/>
        </w:rPr>
        <w:t xml:space="preserve"> (see guidance </w:t>
      </w:r>
      <w:r w:rsidR="4CDDFD23" w:rsidRPr="007C005B">
        <w:rPr>
          <w:rFonts w:ascii="Arial Nova" w:eastAsia="Arial Nova" w:hAnsi="Arial Nova" w:cs="Arial Nova"/>
          <w:i/>
          <w:iCs/>
        </w:rPr>
        <w:t>video</w:t>
      </w:r>
      <w:r w:rsidR="3299FD2E" w:rsidRPr="007C005B">
        <w:rPr>
          <w:rFonts w:ascii="Arial Nova" w:eastAsia="Arial Nova" w:hAnsi="Arial Nova" w:cs="Arial Nova"/>
          <w:i/>
          <w:iCs/>
        </w:rPr>
        <w:t xml:space="preserve"> on how to do this</w:t>
      </w:r>
      <w:r w:rsidR="5D1B1139" w:rsidRPr="007C005B">
        <w:rPr>
          <w:rFonts w:ascii="Arial Nova" w:eastAsia="Arial Nova" w:hAnsi="Arial Nova" w:cs="Arial Nova"/>
          <w:i/>
          <w:iCs/>
        </w:rPr>
        <w:t xml:space="preserve"> here: https://www.youtube.com/watch?v=D21isId0agw</w:t>
      </w:r>
      <w:r w:rsidR="3299FD2E" w:rsidRPr="007C005B">
        <w:rPr>
          <w:rFonts w:ascii="Arial Nova" w:eastAsia="Arial Nova" w:hAnsi="Arial Nova" w:cs="Arial Nova"/>
          <w:i/>
          <w:iCs/>
        </w:rPr>
        <w:t>)</w:t>
      </w:r>
      <w:r w:rsidRPr="007C005B">
        <w:rPr>
          <w:rFonts w:ascii="Arial Nova" w:eastAsia="Arial Nova" w:hAnsi="Arial Nova" w:cs="Arial Nova"/>
          <w:i/>
          <w:iCs/>
        </w:rPr>
        <w:t xml:space="preserve"> or </w:t>
      </w:r>
      <w:r w:rsidR="04D995C7" w:rsidRPr="007C005B">
        <w:rPr>
          <w:rFonts w:ascii="Arial Nova" w:eastAsia="Arial Nova" w:hAnsi="Arial Nova" w:cs="Arial Nova"/>
          <w:i/>
          <w:iCs/>
        </w:rPr>
        <w:t>an accessible OneDrive link</w:t>
      </w:r>
      <w:r w:rsidR="02449CD0" w:rsidRPr="007C005B">
        <w:rPr>
          <w:rFonts w:ascii="Arial Nova" w:eastAsia="Arial Nova" w:hAnsi="Arial Nova" w:cs="Arial Nova"/>
          <w:i/>
          <w:iCs/>
        </w:rPr>
        <w:t xml:space="preserve"> if using a </w:t>
      </w:r>
      <w:proofErr w:type="spellStart"/>
      <w:r w:rsidR="02449CD0" w:rsidRPr="007C005B">
        <w:rPr>
          <w:rFonts w:ascii="Arial Nova" w:eastAsia="Arial Nova" w:hAnsi="Arial Nova" w:cs="Arial Nova"/>
          <w:i/>
          <w:iCs/>
        </w:rPr>
        <w:t>chromebook</w:t>
      </w:r>
      <w:proofErr w:type="spellEnd"/>
      <w:r w:rsidR="04D995C7" w:rsidRPr="007C005B">
        <w:rPr>
          <w:rFonts w:ascii="Arial Nova" w:eastAsia="Arial Nova" w:hAnsi="Arial Nova" w:cs="Arial Nova"/>
          <w:i/>
          <w:iCs/>
        </w:rPr>
        <w:t xml:space="preserve"> (make accessibility – anybody) before inserting</w:t>
      </w:r>
      <w:r w:rsidR="4D842DEF" w:rsidRPr="007C005B">
        <w:rPr>
          <w:rFonts w:ascii="Arial Nova" w:eastAsia="Arial Nova" w:hAnsi="Arial Nova" w:cs="Arial Nova"/>
          <w:i/>
          <w:iCs/>
        </w:rPr>
        <w:t xml:space="preserve"> into your portfolio</w:t>
      </w:r>
      <w:r w:rsidR="04D995C7" w:rsidRPr="007C005B">
        <w:rPr>
          <w:rFonts w:ascii="Arial Nova" w:eastAsia="Arial Nova" w:hAnsi="Arial Nova" w:cs="Arial Nova"/>
          <w:i/>
          <w:iCs/>
        </w:rPr>
        <w:t>. Check the accessibility of the link before submitting.</w:t>
      </w:r>
    </w:p>
    <w:p w14:paraId="296C1697" w14:textId="44B1716F" w:rsidR="021F216E" w:rsidRPr="007C005B" w:rsidRDefault="021F216E" w:rsidP="021F216E">
      <w:pPr>
        <w:rPr>
          <w:rFonts w:ascii="Arial Nova" w:eastAsia="Arial Nova" w:hAnsi="Arial Nova" w:cs="Arial Nova"/>
          <w:i/>
          <w:iCs/>
        </w:rPr>
      </w:pPr>
    </w:p>
    <w:p w14:paraId="7820835D" w14:textId="28BB03F9" w:rsidR="723804E2" w:rsidRPr="007C005B" w:rsidRDefault="006F11D6" w:rsidP="021F216E">
      <w:pPr>
        <w:rPr>
          <w:rFonts w:ascii="Arial Nova" w:eastAsia="Arial Nova" w:hAnsi="Arial Nova" w:cs="Arial Nova"/>
          <w:i/>
          <w:iCs/>
          <w:color w:val="FF0000"/>
        </w:rPr>
      </w:pPr>
      <w:r>
        <w:object w:dxaOrig="1508" w:dyaOrig="983" w14:anchorId="063F52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5.5pt;height:49pt" o:ole="">
            <v:imagedata r:id="rId10" o:title=""/>
          </v:shape>
          <o:OLEObject Type="Embed" ProgID="Package" ShapeID="_x0000_i1027" DrawAspect="Icon" ObjectID="_1844544354" r:id="rId11"/>
        </w:object>
      </w:r>
    </w:p>
    <w:p w14:paraId="2056293E" w14:textId="0D1BD613" w:rsidR="021F216E" w:rsidRPr="007C005B" w:rsidRDefault="021F216E" w:rsidP="021F216E">
      <w:pPr>
        <w:rPr>
          <w:rFonts w:ascii="Arial Nova" w:eastAsia="Arial Nova" w:hAnsi="Arial Nova" w:cs="Arial Nova"/>
          <w:i/>
          <w:iCs/>
        </w:rPr>
      </w:pPr>
    </w:p>
    <w:p w14:paraId="0D0443BA" w14:textId="520F57D8" w:rsidR="021F216E" w:rsidRPr="007C005B" w:rsidRDefault="021F216E" w:rsidP="021F216E">
      <w:pPr>
        <w:rPr>
          <w:rFonts w:ascii="Arial Nova" w:eastAsia="Arial Nova" w:hAnsi="Arial Nova" w:cs="Arial Nova"/>
          <w:i/>
          <w:iCs/>
        </w:rPr>
      </w:pPr>
    </w:p>
    <w:p w14:paraId="6CD6835C" w14:textId="0BAA246E" w:rsidR="021F216E" w:rsidRPr="007C005B" w:rsidRDefault="021F216E" w:rsidP="021F216E">
      <w:pPr>
        <w:rPr>
          <w:rFonts w:ascii="Arial Nova" w:eastAsia="Arial Nova" w:hAnsi="Arial Nova" w:cs="Arial Nova"/>
          <w:i/>
          <w:iCs/>
        </w:rPr>
      </w:pPr>
    </w:p>
    <w:p w14:paraId="3AD05CBE" w14:textId="46134CAC" w:rsidR="021F216E" w:rsidRPr="007C005B" w:rsidRDefault="021F216E" w:rsidP="021F216E">
      <w:pPr>
        <w:rPr>
          <w:rFonts w:ascii="Arial Nova" w:eastAsia="Arial Nova" w:hAnsi="Arial Nova" w:cs="Arial Nova"/>
          <w:i/>
          <w:iCs/>
        </w:rPr>
      </w:pPr>
    </w:p>
    <w:p w14:paraId="36AC34DF" w14:textId="7D1BFEC8" w:rsidR="021F216E" w:rsidRPr="007C005B" w:rsidRDefault="021F216E" w:rsidP="021F216E">
      <w:pPr>
        <w:rPr>
          <w:rFonts w:ascii="Arial Nova" w:eastAsia="Arial Nova" w:hAnsi="Arial Nova" w:cs="Arial Nova"/>
          <w:i/>
          <w:iCs/>
        </w:rPr>
      </w:pPr>
    </w:p>
    <w:p w14:paraId="40BF57B2" w14:textId="5648DE36" w:rsidR="47853A3C" w:rsidRPr="007C005B" w:rsidRDefault="47853A3C" w:rsidP="47853A3C">
      <w:pPr>
        <w:rPr>
          <w:rFonts w:ascii="Arial Nova" w:eastAsia="Arial Nova" w:hAnsi="Arial Nova" w:cs="Arial Nova"/>
          <w:color w:val="000000" w:themeColor="text1"/>
          <w:sz w:val="44"/>
          <w:szCs w:val="44"/>
        </w:rPr>
      </w:pPr>
    </w:p>
    <w:p w14:paraId="58A63EFA" w14:textId="64520BD6" w:rsidR="17E92B46" w:rsidRPr="007C005B" w:rsidRDefault="21B62BFC" w:rsidP="47853A3C">
      <w:pPr>
        <w:rPr>
          <w:rFonts w:ascii="Arial Nova" w:eastAsia="Arial Nova" w:hAnsi="Arial Nova" w:cs="Arial Nova"/>
          <w:color w:val="000000" w:themeColor="text1"/>
          <w:sz w:val="44"/>
          <w:szCs w:val="44"/>
        </w:rPr>
      </w:pPr>
      <w:r w:rsidRPr="007C005B">
        <w:rPr>
          <w:rFonts w:ascii="Arial Nova" w:eastAsia="Arial Nova" w:hAnsi="Arial Nova" w:cs="Arial Nova"/>
          <w:color w:val="000000" w:themeColor="text1"/>
          <w:sz w:val="44"/>
          <w:szCs w:val="44"/>
        </w:rPr>
        <w:lastRenderedPageBreak/>
        <w:t xml:space="preserve">Task </w:t>
      </w:r>
      <w:r w:rsidR="00563EB8" w:rsidRPr="007C005B">
        <w:rPr>
          <w:rFonts w:ascii="Arial Nova" w:eastAsia="Arial Nova" w:hAnsi="Arial Nova" w:cs="Arial Nova"/>
          <w:color w:val="000000" w:themeColor="text1"/>
          <w:sz w:val="44"/>
          <w:szCs w:val="44"/>
        </w:rPr>
        <w:t>6</w:t>
      </w:r>
      <w:r w:rsidRPr="007C005B">
        <w:rPr>
          <w:rFonts w:ascii="Arial Nova" w:eastAsia="Arial Nova" w:hAnsi="Arial Nova" w:cs="Arial Nova"/>
          <w:color w:val="000000" w:themeColor="text1"/>
          <w:sz w:val="44"/>
          <w:szCs w:val="44"/>
        </w:rPr>
        <w:t xml:space="preserve"> - </w:t>
      </w:r>
      <w:r w:rsidR="17E92B46" w:rsidRPr="007C005B">
        <w:rPr>
          <w:rFonts w:ascii="Arial Nova" w:eastAsia="Arial Nova" w:hAnsi="Arial Nova" w:cs="Arial Nova"/>
          <w:color w:val="000000" w:themeColor="text1"/>
          <w:sz w:val="44"/>
          <w:szCs w:val="44"/>
        </w:rPr>
        <w:t>NHS Leadership Framework Analysis</w:t>
      </w:r>
    </w:p>
    <w:p w14:paraId="462F4D73" w14:textId="62D23DB6" w:rsidR="38F3069B" w:rsidRPr="00B04A30" w:rsidRDefault="17E92B46" w:rsidP="47853A3C">
      <w:pPr>
        <w:rPr>
          <w:rFonts w:ascii="Arial Nova" w:eastAsia="Arial Nova" w:hAnsi="Arial Nova" w:cs="Arial Nova"/>
          <w:i/>
          <w:iCs/>
          <w:color w:val="000000" w:themeColor="text1"/>
        </w:rPr>
      </w:pPr>
      <w:r w:rsidRPr="007C005B">
        <w:rPr>
          <w:rFonts w:ascii="Arial Nova" w:eastAsia="Arial Nova" w:hAnsi="Arial Nova" w:cs="Arial Nova"/>
          <w:i/>
          <w:iCs/>
          <w:color w:val="000000" w:themeColor="text1"/>
        </w:rPr>
        <w:t>Write a short summary (</w:t>
      </w:r>
      <w:r w:rsidR="00563EB8" w:rsidRPr="007C005B">
        <w:rPr>
          <w:rFonts w:ascii="Arial Nova" w:eastAsia="Arial Nova" w:hAnsi="Arial Nova" w:cs="Arial Nova"/>
          <w:i/>
          <w:iCs/>
          <w:color w:val="000000" w:themeColor="text1"/>
        </w:rPr>
        <w:t>200</w:t>
      </w:r>
      <w:r w:rsidRPr="007C005B">
        <w:rPr>
          <w:rFonts w:ascii="Arial Nova" w:eastAsia="Arial Nova" w:hAnsi="Arial Nova" w:cs="Arial Nova"/>
          <w:i/>
          <w:iCs/>
          <w:color w:val="000000" w:themeColor="text1"/>
        </w:rPr>
        <w:t xml:space="preserve"> words) explaining the key components of the NHS Leadership Framework. Then, choose one component and describe (1</w:t>
      </w:r>
      <w:r w:rsidR="00563EB8" w:rsidRPr="007C005B">
        <w:rPr>
          <w:rFonts w:ascii="Arial Nova" w:eastAsia="Arial Nova" w:hAnsi="Arial Nova" w:cs="Arial Nova"/>
          <w:i/>
          <w:iCs/>
          <w:color w:val="000000" w:themeColor="text1"/>
        </w:rPr>
        <w:t>50</w:t>
      </w:r>
      <w:r w:rsidRPr="007C005B">
        <w:rPr>
          <w:rFonts w:ascii="Arial Nova" w:eastAsia="Arial Nova" w:hAnsi="Arial Nova" w:cs="Arial Nova"/>
          <w:i/>
          <w:iCs/>
          <w:color w:val="000000" w:themeColor="text1"/>
        </w:rPr>
        <w:t xml:space="preserve"> words) how a leader might use it to encourage creativity and improve care in the NHS (2 sources).</w:t>
      </w:r>
    </w:p>
    <w:p w14:paraId="677EA17F" w14:textId="77777777" w:rsidR="007301D6" w:rsidRPr="007C005B" w:rsidRDefault="007301D6" w:rsidP="47853A3C">
      <w:pPr>
        <w:rPr>
          <w:rFonts w:ascii="Arial Nova" w:eastAsia="Arial Nova" w:hAnsi="Arial Nova" w:cs="Arial Nova"/>
          <w:i/>
          <w:iCs/>
          <w:color w:val="FF0000"/>
        </w:rPr>
      </w:pPr>
    </w:p>
    <w:p w14:paraId="13927F29" w14:textId="05412788" w:rsidR="007301D6" w:rsidRPr="007C005B" w:rsidRDefault="0069380C" w:rsidP="47853A3C">
      <w:pPr>
        <w:rPr>
          <w:rFonts w:ascii="Arial" w:eastAsia="Arial Nova" w:hAnsi="Arial" w:cs="Arial"/>
          <w:b/>
          <w:bCs/>
          <w:sz w:val="28"/>
          <w:szCs w:val="28"/>
        </w:rPr>
      </w:pPr>
      <w:r w:rsidRPr="007C005B">
        <w:rPr>
          <w:rFonts w:ascii="Arial" w:eastAsia="Arial Nova" w:hAnsi="Arial" w:cs="Arial"/>
          <w:b/>
          <w:bCs/>
          <w:sz w:val="28"/>
          <w:szCs w:val="28"/>
        </w:rPr>
        <w:t>The NHS Leadership Framework - Summary</w:t>
      </w:r>
    </w:p>
    <w:p w14:paraId="3749184C" w14:textId="7AA01CEC" w:rsidR="021F216E" w:rsidRPr="007C005B" w:rsidRDefault="009A7760" w:rsidP="021F216E">
      <w:pPr>
        <w:rPr>
          <w:rFonts w:ascii="Arial Nova" w:eastAsia="Arial Nova" w:hAnsi="Arial Nova" w:cs="Arial Nova"/>
          <w:i/>
          <w:iCs/>
          <w:color w:val="000000" w:themeColor="text1"/>
        </w:rPr>
      </w:pPr>
      <w:r w:rsidRPr="007C005B">
        <w:rPr>
          <w:rFonts w:ascii="Arial Nova" w:eastAsia="Arial Nova" w:hAnsi="Arial Nova" w:cs="Arial Nova"/>
          <w:i/>
          <w:iCs/>
          <w:noProof/>
          <w:color w:val="000000" w:themeColor="text1"/>
        </w:rPr>
        <w:drawing>
          <wp:inline distT="0" distB="0" distL="0" distR="0" wp14:anchorId="2FBB5D44" wp14:editId="012EC74A">
            <wp:extent cx="5590540" cy="2456815"/>
            <wp:effectExtent l="0" t="0" r="0" b="635"/>
            <wp:docPr id="18544597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90540" cy="2456815"/>
                    </a:xfrm>
                    <a:prstGeom prst="rect">
                      <a:avLst/>
                    </a:prstGeom>
                    <a:noFill/>
                  </pic:spPr>
                </pic:pic>
              </a:graphicData>
            </a:graphic>
          </wp:inline>
        </w:drawing>
      </w:r>
    </w:p>
    <w:p w14:paraId="595B2723" w14:textId="725B547D" w:rsidR="021F216E" w:rsidRPr="00DD351E" w:rsidRDefault="00DD351E" w:rsidP="00DD351E">
      <w:pPr>
        <w:tabs>
          <w:tab w:val="left" w:pos="3340"/>
        </w:tabs>
        <w:jc w:val="right"/>
        <w:rPr>
          <w:rFonts w:ascii="Arial" w:eastAsia="Arial Nova" w:hAnsi="Arial" w:cs="Arial"/>
          <w:i/>
          <w:iCs/>
          <w:color w:val="000000" w:themeColor="text1"/>
          <w:sz w:val="22"/>
          <w:szCs w:val="22"/>
        </w:rPr>
      </w:pPr>
      <w:r>
        <w:rPr>
          <w:rFonts w:ascii="Arial Nova" w:eastAsia="Arial Nova" w:hAnsi="Arial Nova" w:cs="Arial Nova"/>
          <w:i/>
          <w:iCs/>
          <w:color w:val="000000" w:themeColor="text1"/>
        </w:rPr>
        <w:tab/>
      </w:r>
      <w:r w:rsidRPr="00DD351E">
        <w:rPr>
          <w:rFonts w:ascii="Arial" w:eastAsia="Arial Nova" w:hAnsi="Arial" w:cs="Arial"/>
          <w:i/>
          <w:iCs/>
          <w:color w:val="000000" w:themeColor="text1"/>
          <w:sz w:val="22"/>
          <w:szCs w:val="22"/>
        </w:rPr>
        <w:t>(NHS Leadership Academy, 2011).</w:t>
      </w:r>
    </w:p>
    <w:p w14:paraId="4F1B7459" w14:textId="77777777" w:rsidR="00DD351E" w:rsidRDefault="00DD351E" w:rsidP="0015102E">
      <w:pPr>
        <w:spacing w:line="360" w:lineRule="auto"/>
        <w:jc w:val="both"/>
        <w:rPr>
          <w:rFonts w:ascii="Arial" w:eastAsia="Arial Nova" w:hAnsi="Arial" w:cs="Arial"/>
          <w:color w:val="000000" w:themeColor="text1"/>
        </w:rPr>
      </w:pPr>
    </w:p>
    <w:p w14:paraId="16C3EB8C" w14:textId="6693CC8F" w:rsidR="0015102E" w:rsidRPr="00CA1729" w:rsidRDefault="0015102E" w:rsidP="0015102E">
      <w:pPr>
        <w:spacing w:line="360" w:lineRule="auto"/>
        <w:jc w:val="both"/>
        <w:rPr>
          <w:rFonts w:ascii="Arial" w:eastAsia="Arial Nova" w:hAnsi="Arial" w:cs="Arial"/>
          <w:color w:val="000000" w:themeColor="text1"/>
        </w:rPr>
      </w:pPr>
      <w:r w:rsidRPr="00CA1729">
        <w:rPr>
          <w:rFonts w:ascii="Arial" w:eastAsia="Arial Nova" w:hAnsi="Arial" w:cs="Arial"/>
          <w:color w:val="000000" w:themeColor="text1"/>
        </w:rPr>
        <w:t>The NHS Leadership Framework explains the main skills and behaviours needed for good leaders in the NHS. At the centre is Delivering the Service, which means focusing on safe, high-quality patient care. Around this are the key areas that support good leadership.</w:t>
      </w:r>
    </w:p>
    <w:p w14:paraId="34B87653" w14:textId="77777777" w:rsidR="008E6FCC" w:rsidRPr="00CA1729" w:rsidRDefault="0015102E" w:rsidP="0015102E">
      <w:pPr>
        <w:spacing w:line="360" w:lineRule="auto"/>
        <w:jc w:val="both"/>
        <w:rPr>
          <w:rFonts w:ascii="Arial" w:eastAsia="Arial Nova" w:hAnsi="Arial" w:cs="Arial"/>
          <w:color w:val="000000" w:themeColor="text1"/>
        </w:rPr>
      </w:pPr>
      <w:r w:rsidRPr="00CA1729">
        <w:rPr>
          <w:rFonts w:ascii="Arial" w:eastAsia="Arial Nova" w:hAnsi="Arial" w:cs="Arial"/>
          <w:color w:val="000000" w:themeColor="text1"/>
        </w:rPr>
        <w:t xml:space="preserve">Creating the Vision is about explaining future goals simply so everyone understands. Setting Direction means planning goals and showing staff where the service is going. Delivering the Strategy is turning plans into real actions in the workplace. Improving Services focuses on finding better ways to do things, making care safer and more effective. Managing Services is about organising staff, resources, and time properly so services run smoothly. Working with Others means building good teamwork between staff, patients, and other organisations. Demonstrating Personal Qualities includes </w:t>
      </w:r>
      <w:r w:rsidR="008E6FCC" w:rsidRPr="00CA1729">
        <w:rPr>
          <w:rFonts w:ascii="Arial" w:eastAsia="Arial Nova" w:hAnsi="Arial" w:cs="Arial"/>
          <w:color w:val="000000" w:themeColor="text1"/>
        </w:rPr>
        <w:t>honesty, respect, and responsibility</w:t>
      </w:r>
      <w:r w:rsidRPr="00CA1729">
        <w:rPr>
          <w:rFonts w:ascii="Arial" w:eastAsia="Arial Nova" w:hAnsi="Arial" w:cs="Arial"/>
          <w:color w:val="000000" w:themeColor="text1"/>
        </w:rPr>
        <w:t xml:space="preserve"> in leadership roles.</w:t>
      </w:r>
    </w:p>
    <w:p w14:paraId="23CCFD53" w14:textId="23A02628" w:rsidR="021F216E" w:rsidRDefault="0015102E" w:rsidP="0015102E">
      <w:pPr>
        <w:spacing w:line="360" w:lineRule="auto"/>
        <w:jc w:val="both"/>
        <w:rPr>
          <w:rFonts w:ascii="Arial" w:eastAsia="Arial Nova" w:hAnsi="Arial" w:cs="Arial"/>
          <w:color w:val="000000" w:themeColor="text1"/>
        </w:rPr>
      </w:pPr>
      <w:r w:rsidRPr="0015102E">
        <w:rPr>
          <w:rFonts w:ascii="Arial" w:eastAsia="Arial Nova" w:hAnsi="Arial" w:cs="Arial"/>
          <w:color w:val="000000" w:themeColor="text1"/>
        </w:rPr>
        <w:lastRenderedPageBreak/>
        <w:t>All these parts work together to support good decision-making and better patient care. The framework helps leaders understand what is expected of them and how they can improve healthcare services. It also encourages a positive workplace culture where staff feel supported</w:t>
      </w:r>
      <w:r w:rsidR="008E6FCC">
        <w:rPr>
          <w:rFonts w:ascii="Arial" w:eastAsia="Arial Nova" w:hAnsi="Arial" w:cs="Arial"/>
          <w:color w:val="000000" w:themeColor="text1"/>
        </w:rPr>
        <w:t>,</w:t>
      </w:r>
      <w:r w:rsidRPr="0015102E">
        <w:rPr>
          <w:rFonts w:ascii="Arial" w:eastAsia="Arial Nova" w:hAnsi="Arial" w:cs="Arial"/>
          <w:color w:val="000000" w:themeColor="text1"/>
        </w:rPr>
        <w:t xml:space="preserve"> and patients receive high-quality care.</w:t>
      </w:r>
    </w:p>
    <w:p w14:paraId="7E529A39" w14:textId="5A59A771" w:rsidR="00D267E0" w:rsidRPr="00D267E0" w:rsidRDefault="00D267E0" w:rsidP="0015102E">
      <w:pPr>
        <w:spacing w:line="360" w:lineRule="auto"/>
        <w:jc w:val="both"/>
        <w:rPr>
          <w:rFonts w:ascii="Arial" w:eastAsia="Arial Nova" w:hAnsi="Arial" w:cs="Arial"/>
          <w:b/>
          <w:bCs/>
          <w:color w:val="000000" w:themeColor="text1"/>
        </w:rPr>
      </w:pPr>
      <w:r w:rsidRPr="00D267E0">
        <w:rPr>
          <w:rFonts w:ascii="Arial" w:eastAsia="Arial Nova" w:hAnsi="Arial" w:cs="Arial"/>
          <w:b/>
          <w:bCs/>
          <w:color w:val="000000" w:themeColor="text1"/>
        </w:rPr>
        <w:t xml:space="preserve">Improve Service </w:t>
      </w:r>
    </w:p>
    <w:p w14:paraId="0B795A73" w14:textId="77777777" w:rsidR="00D267E0" w:rsidRPr="00D267E0" w:rsidRDefault="00D267E0" w:rsidP="00D267E0">
      <w:pPr>
        <w:spacing w:line="360" w:lineRule="auto"/>
        <w:jc w:val="both"/>
        <w:rPr>
          <w:rFonts w:ascii="Arial" w:eastAsia="Arial Nova" w:hAnsi="Arial" w:cs="Arial"/>
          <w:color w:val="000000" w:themeColor="text1"/>
          <w:sz w:val="22"/>
          <w:szCs w:val="22"/>
        </w:rPr>
      </w:pPr>
      <w:r w:rsidRPr="00D267E0">
        <w:rPr>
          <w:rFonts w:ascii="Arial" w:eastAsia="Arial Nova" w:hAnsi="Arial" w:cs="Arial"/>
          <w:color w:val="000000" w:themeColor="text1"/>
          <w:sz w:val="22"/>
          <w:szCs w:val="22"/>
        </w:rPr>
        <w:t>The “Improving Services” component helps leaders look for better and more creative ways to deliver care. A leader can use this by encouraging staff to share ideas and suggest improvements without fear of being judged. For example, in a hospital ward, a leader might ask nurses and support workers to suggest small changes that can reduce waiting times or improve patient comfort. They can also support team meetings where staff discuss problems and test new ideas in a safe way.</w:t>
      </w:r>
    </w:p>
    <w:p w14:paraId="498FA958" w14:textId="77777777" w:rsidR="00D267E0" w:rsidRPr="00D267E0" w:rsidRDefault="00D267E0" w:rsidP="00D267E0">
      <w:pPr>
        <w:spacing w:line="360" w:lineRule="auto"/>
        <w:jc w:val="both"/>
        <w:rPr>
          <w:rFonts w:ascii="Arial" w:eastAsia="Arial Nova" w:hAnsi="Arial" w:cs="Arial"/>
          <w:color w:val="000000" w:themeColor="text1"/>
          <w:sz w:val="22"/>
          <w:szCs w:val="22"/>
        </w:rPr>
      </w:pPr>
      <w:r w:rsidRPr="00D267E0">
        <w:rPr>
          <w:rFonts w:ascii="Arial" w:eastAsia="Arial Nova" w:hAnsi="Arial" w:cs="Arial"/>
          <w:color w:val="000000" w:themeColor="text1"/>
          <w:sz w:val="22"/>
          <w:szCs w:val="22"/>
        </w:rPr>
        <w:t>This approach builds creativity because staff feel involved and valued. When people work together and think openly, they are more likely to find simple but effective solutions. It can also improve patient care by making services faster, safer, and more organised.</w:t>
      </w:r>
    </w:p>
    <w:p w14:paraId="27607E52" w14:textId="77777777" w:rsidR="00D267E0" w:rsidRPr="00D267E0" w:rsidRDefault="00D267E0" w:rsidP="00D267E0">
      <w:pPr>
        <w:spacing w:line="360" w:lineRule="auto"/>
        <w:jc w:val="both"/>
        <w:rPr>
          <w:rFonts w:ascii="Arial" w:eastAsia="Arial Nova" w:hAnsi="Arial" w:cs="Arial"/>
          <w:color w:val="000000" w:themeColor="text1"/>
          <w:sz w:val="22"/>
          <w:szCs w:val="22"/>
        </w:rPr>
      </w:pPr>
      <w:r w:rsidRPr="00D267E0">
        <w:rPr>
          <w:rFonts w:ascii="Arial" w:eastAsia="Arial Nova" w:hAnsi="Arial" w:cs="Arial"/>
          <w:color w:val="000000" w:themeColor="text1"/>
          <w:sz w:val="22"/>
          <w:szCs w:val="22"/>
        </w:rPr>
        <w:t>Research shows that good leadership and staff involvement can improve innovation in healthcare settings (NHS Leadership Academy, 2011). The King’s Fund also highlights that supportive leadership encourages improvement and better service quality (The King’s Fund, 2020).</w:t>
      </w:r>
    </w:p>
    <w:p w14:paraId="6E941774" w14:textId="294813F9" w:rsidR="021F216E" w:rsidRPr="007C005B" w:rsidRDefault="021F216E" w:rsidP="021F216E">
      <w:pPr>
        <w:rPr>
          <w:rFonts w:ascii="Arial Nova" w:eastAsia="Arial Nova" w:hAnsi="Arial Nova" w:cs="Arial Nova"/>
          <w:i/>
          <w:iCs/>
          <w:color w:val="000000" w:themeColor="text1"/>
        </w:rPr>
      </w:pPr>
    </w:p>
    <w:p w14:paraId="4219DC7E" w14:textId="6A44BE8C" w:rsidR="021F216E" w:rsidRPr="007C005B" w:rsidRDefault="021F216E" w:rsidP="021F216E">
      <w:pPr>
        <w:rPr>
          <w:rFonts w:ascii="Arial Nova" w:eastAsia="Arial Nova" w:hAnsi="Arial Nova" w:cs="Arial Nova"/>
          <w:i/>
          <w:iCs/>
          <w:color w:val="000000" w:themeColor="text1"/>
        </w:rPr>
      </w:pPr>
    </w:p>
    <w:p w14:paraId="44965D3C" w14:textId="2667ACF1" w:rsidR="021F216E" w:rsidRPr="007C005B" w:rsidRDefault="021F216E" w:rsidP="021F216E">
      <w:pPr>
        <w:rPr>
          <w:rFonts w:ascii="Arial Nova" w:eastAsia="Arial Nova" w:hAnsi="Arial Nova" w:cs="Arial Nova"/>
          <w:i/>
          <w:iCs/>
          <w:color w:val="000000" w:themeColor="text1"/>
        </w:rPr>
      </w:pPr>
    </w:p>
    <w:p w14:paraId="3BAA750F" w14:textId="3DFF3209" w:rsidR="021F216E" w:rsidRPr="007C005B" w:rsidRDefault="021F216E" w:rsidP="021F216E">
      <w:pPr>
        <w:rPr>
          <w:rFonts w:ascii="Arial Nova" w:eastAsia="Arial Nova" w:hAnsi="Arial Nova" w:cs="Arial Nova"/>
          <w:i/>
          <w:iCs/>
          <w:color w:val="000000" w:themeColor="text1"/>
        </w:rPr>
      </w:pPr>
    </w:p>
    <w:p w14:paraId="3827A152" w14:textId="77777777" w:rsidR="00495784" w:rsidRPr="007C005B" w:rsidRDefault="00495784" w:rsidP="47853A3C">
      <w:pPr>
        <w:rPr>
          <w:rFonts w:ascii="Arial Nova" w:eastAsia="Arial Nova" w:hAnsi="Arial Nova" w:cs="Arial Nova"/>
          <w:i/>
          <w:iCs/>
          <w:color w:val="000000" w:themeColor="text1"/>
        </w:rPr>
      </w:pPr>
    </w:p>
    <w:p w14:paraId="2522C14B" w14:textId="77777777" w:rsidR="00495784" w:rsidRPr="007C005B" w:rsidRDefault="00495784" w:rsidP="47853A3C">
      <w:pPr>
        <w:rPr>
          <w:rFonts w:ascii="Arial Nova" w:eastAsia="Arial Nova" w:hAnsi="Arial Nova" w:cs="Arial Nova"/>
          <w:i/>
          <w:iCs/>
          <w:color w:val="000000" w:themeColor="text1"/>
        </w:rPr>
      </w:pPr>
    </w:p>
    <w:p w14:paraId="3E789EE3" w14:textId="77777777" w:rsidR="000E7C4B" w:rsidRDefault="000E7C4B" w:rsidP="47853A3C">
      <w:pPr>
        <w:rPr>
          <w:rFonts w:ascii="Arial Nova" w:eastAsia="Arial Nova" w:hAnsi="Arial Nova" w:cs="Arial Nova"/>
          <w:color w:val="000000" w:themeColor="text1"/>
          <w:sz w:val="44"/>
          <w:szCs w:val="44"/>
        </w:rPr>
      </w:pPr>
    </w:p>
    <w:p w14:paraId="6CA0C82B" w14:textId="77777777" w:rsidR="000E7C4B" w:rsidRDefault="000E7C4B" w:rsidP="47853A3C">
      <w:pPr>
        <w:rPr>
          <w:rFonts w:ascii="Arial Nova" w:eastAsia="Arial Nova" w:hAnsi="Arial Nova" w:cs="Arial Nova"/>
          <w:color w:val="000000" w:themeColor="text1"/>
          <w:sz w:val="44"/>
          <w:szCs w:val="44"/>
        </w:rPr>
      </w:pPr>
    </w:p>
    <w:p w14:paraId="06FF06D3" w14:textId="77777777" w:rsidR="000E7C4B" w:rsidRDefault="000E7C4B" w:rsidP="47853A3C">
      <w:pPr>
        <w:rPr>
          <w:rFonts w:ascii="Arial Nova" w:eastAsia="Arial Nova" w:hAnsi="Arial Nova" w:cs="Arial Nova"/>
          <w:color w:val="000000" w:themeColor="text1"/>
          <w:sz w:val="44"/>
          <w:szCs w:val="44"/>
        </w:rPr>
      </w:pPr>
    </w:p>
    <w:p w14:paraId="743C7137" w14:textId="6F2C066A" w:rsidR="17E92B46" w:rsidRPr="007C005B" w:rsidRDefault="38F3069B" w:rsidP="47853A3C">
      <w:pPr>
        <w:rPr>
          <w:rFonts w:ascii="Arial Nova" w:eastAsia="Arial Nova" w:hAnsi="Arial Nova" w:cs="Arial Nova"/>
          <w:color w:val="000000" w:themeColor="text1"/>
          <w:sz w:val="44"/>
          <w:szCs w:val="44"/>
        </w:rPr>
      </w:pPr>
      <w:r w:rsidRPr="007C005B">
        <w:rPr>
          <w:rFonts w:ascii="Arial Nova" w:eastAsia="Arial Nova" w:hAnsi="Arial Nova" w:cs="Arial Nova"/>
          <w:color w:val="000000" w:themeColor="text1"/>
          <w:sz w:val="44"/>
          <w:szCs w:val="44"/>
        </w:rPr>
        <w:lastRenderedPageBreak/>
        <w:t xml:space="preserve">Task </w:t>
      </w:r>
      <w:r w:rsidR="00563EB8" w:rsidRPr="007C005B">
        <w:rPr>
          <w:rFonts w:ascii="Arial Nova" w:eastAsia="Arial Nova" w:hAnsi="Arial Nova" w:cs="Arial Nova"/>
          <w:color w:val="000000" w:themeColor="text1"/>
          <w:sz w:val="44"/>
          <w:szCs w:val="44"/>
        </w:rPr>
        <w:t>7</w:t>
      </w:r>
      <w:r w:rsidRPr="007C005B">
        <w:rPr>
          <w:rFonts w:ascii="Arial Nova" w:eastAsia="Arial Nova" w:hAnsi="Arial Nova" w:cs="Arial Nova"/>
          <w:color w:val="000000" w:themeColor="text1"/>
          <w:sz w:val="44"/>
          <w:szCs w:val="44"/>
        </w:rPr>
        <w:t xml:space="preserve"> - </w:t>
      </w:r>
      <w:r w:rsidR="17E92B46" w:rsidRPr="007C005B">
        <w:rPr>
          <w:rFonts w:ascii="Arial Nova" w:eastAsia="Arial Nova" w:hAnsi="Arial Nova" w:cs="Arial Nova"/>
          <w:color w:val="000000" w:themeColor="text1"/>
          <w:sz w:val="44"/>
          <w:szCs w:val="44"/>
        </w:rPr>
        <w:t>Self-Reflection Journal Entry</w:t>
      </w:r>
    </w:p>
    <w:p w14:paraId="5040CF5E" w14:textId="215BFBEF" w:rsidR="17E92B46" w:rsidRPr="007C005B" w:rsidRDefault="17E92B46" w:rsidP="021F216E">
      <w:pPr>
        <w:rPr>
          <w:rFonts w:ascii="Arial Nova" w:eastAsia="Arial Nova" w:hAnsi="Arial Nova" w:cs="Arial Nova"/>
          <w:i/>
          <w:iCs/>
          <w:color w:val="000000" w:themeColor="text1"/>
        </w:rPr>
      </w:pPr>
      <w:r w:rsidRPr="007C005B">
        <w:rPr>
          <w:rFonts w:ascii="Arial Nova" w:eastAsia="Arial Nova" w:hAnsi="Arial Nova" w:cs="Arial Nova"/>
          <w:i/>
          <w:iCs/>
          <w:color w:val="000000" w:themeColor="text1"/>
        </w:rPr>
        <w:t>Write a short journal entry about what you learned in this module. Focus on how your understanding of creativity and value creation withing H&amp;SC has changed and how it has informed your professional practice (</w:t>
      </w:r>
      <w:r w:rsidR="00563EB8" w:rsidRPr="007C005B">
        <w:rPr>
          <w:rFonts w:ascii="Arial Nova" w:eastAsia="Arial Nova" w:hAnsi="Arial Nova" w:cs="Arial Nova"/>
          <w:i/>
          <w:iCs/>
          <w:color w:val="000000" w:themeColor="text1"/>
        </w:rPr>
        <w:t>20</w:t>
      </w:r>
      <w:r w:rsidRPr="007C005B">
        <w:rPr>
          <w:rFonts w:ascii="Arial Nova" w:eastAsia="Arial Nova" w:hAnsi="Arial Nova" w:cs="Arial Nova"/>
          <w:i/>
          <w:iCs/>
          <w:color w:val="000000" w:themeColor="text1"/>
        </w:rPr>
        <w:t>0 words).</w:t>
      </w:r>
    </w:p>
    <w:p w14:paraId="0BA8AF36" w14:textId="77777777" w:rsidR="000E7C4B" w:rsidRPr="000E7C4B" w:rsidRDefault="000E7C4B" w:rsidP="000E7C4B">
      <w:pPr>
        <w:spacing w:line="360" w:lineRule="auto"/>
        <w:jc w:val="both"/>
        <w:rPr>
          <w:rFonts w:ascii="Arial" w:eastAsia="Arial Nova" w:hAnsi="Arial" w:cs="Arial"/>
          <w:b/>
          <w:bCs/>
          <w:sz w:val="22"/>
          <w:szCs w:val="22"/>
        </w:rPr>
      </w:pPr>
      <w:r w:rsidRPr="000E7C4B">
        <w:rPr>
          <w:rFonts w:ascii="Arial" w:eastAsia="Arial Nova" w:hAnsi="Arial" w:cs="Arial"/>
          <w:b/>
          <w:bCs/>
          <w:sz w:val="22"/>
          <w:szCs w:val="22"/>
        </w:rPr>
        <w:t>What Have I learned from this Module?</w:t>
      </w:r>
    </w:p>
    <w:p w14:paraId="315E0E81" w14:textId="30356677" w:rsidR="000E7C4B" w:rsidRPr="000E7C4B" w:rsidRDefault="000E7C4B" w:rsidP="000E7C4B">
      <w:pPr>
        <w:spacing w:line="360" w:lineRule="auto"/>
        <w:jc w:val="both"/>
        <w:rPr>
          <w:rFonts w:ascii="Arial" w:eastAsia="Arial Nova" w:hAnsi="Arial" w:cs="Arial"/>
          <w:color w:val="000000" w:themeColor="text1"/>
          <w:sz w:val="22"/>
          <w:szCs w:val="22"/>
        </w:rPr>
      </w:pPr>
      <w:r w:rsidRPr="000E7C4B">
        <w:rPr>
          <w:rFonts w:ascii="Arial" w:eastAsia="Arial Nova" w:hAnsi="Arial" w:cs="Arial"/>
          <w:color w:val="000000" w:themeColor="text1"/>
          <w:sz w:val="22"/>
          <w:szCs w:val="22"/>
        </w:rPr>
        <w:t>In this module, I have learned a lot about creativity and value creation in Health and Social Care (H&amp;SC). Before, I thought creativity only meant being artistic or doing something new and different. Now I understand that creativity in H&amp;SC is also about solving problems in simple and practical ways that improve people’s lives.</w:t>
      </w:r>
    </w:p>
    <w:p w14:paraId="005F33EC" w14:textId="27D4B1BF" w:rsidR="000E7C4B" w:rsidRPr="000E7C4B" w:rsidRDefault="000E7C4B" w:rsidP="000E7C4B">
      <w:pPr>
        <w:spacing w:line="360" w:lineRule="auto"/>
        <w:jc w:val="both"/>
        <w:rPr>
          <w:rFonts w:ascii="Arial" w:eastAsia="Arial Nova" w:hAnsi="Arial" w:cs="Arial"/>
          <w:color w:val="000000" w:themeColor="text1"/>
          <w:sz w:val="22"/>
          <w:szCs w:val="22"/>
        </w:rPr>
      </w:pPr>
      <w:r w:rsidRPr="000E7C4B">
        <w:rPr>
          <w:rFonts w:ascii="Arial" w:eastAsia="Arial Nova" w:hAnsi="Arial" w:cs="Arial"/>
          <w:color w:val="000000" w:themeColor="text1"/>
          <w:sz w:val="22"/>
          <w:szCs w:val="22"/>
        </w:rPr>
        <w:t xml:space="preserve">I also learned that value creation is not just about </w:t>
      </w:r>
      <w:r w:rsidR="005202D3">
        <w:rPr>
          <w:rFonts w:ascii="Arial" w:eastAsia="Arial Nova" w:hAnsi="Arial" w:cs="Arial"/>
          <w:color w:val="000000" w:themeColor="text1"/>
          <w:sz w:val="22"/>
          <w:szCs w:val="22"/>
        </w:rPr>
        <w:t>delivering services</w:t>
      </w:r>
      <w:r w:rsidRPr="000E7C4B">
        <w:rPr>
          <w:rFonts w:ascii="Arial" w:eastAsia="Arial Nova" w:hAnsi="Arial" w:cs="Arial"/>
          <w:color w:val="000000" w:themeColor="text1"/>
          <w:sz w:val="22"/>
          <w:szCs w:val="22"/>
        </w:rPr>
        <w:t>, but about how those services make a real difference to individuals. For example, small changes in care planning, communication, or support methods can greatly improve a service user’s independence, dignity, and wellbeing.</w:t>
      </w:r>
    </w:p>
    <w:p w14:paraId="5F579C08" w14:textId="774D7658" w:rsidR="000E7C4B" w:rsidRPr="000E7C4B" w:rsidRDefault="000E7C4B" w:rsidP="000E7C4B">
      <w:pPr>
        <w:spacing w:line="360" w:lineRule="auto"/>
        <w:jc w:val="both"/>
        <w:rPr>
          <w:rFonts w:ascii="Arial" w:eastAsia="Arial Nova" w:hAnsi="Arial" w:cs="Arial"/>
          <w:color w:val="000000" w:themeColor="text1"/>
          <w:sz w:val="22"/>
          <w:szCs w:val="22"/>
        </w:rPr>
      </w:pPr>
      <w:r w:rsidRPr="000E7C4B">
        <w:rPr>
          <w:rFonts w:ascii="Arial" w:eastAsia="Arial Nova" w:hAnsi="Arial" w:cs="Arial"/>
          <w:color w:val="000000" w:themeColor="text1"/>
          <w:sz w:val="22"/>
          <w:szCs w:val="22"/>
        </w:rPr>
        <w:t>This understanding has changed how I think about my future professional practice. I now realise that</w:t>
      </w:r>
      <w:r w:rsidR="005202D3">
        <w:rPr>
          <w:rFonts w:ascii="Arial" w:eastAsia="Arial Nova" w:hAnsi="Arial" w:cs="Arial"/>
          <w:color w:val="000000" w:themeColor="text1"/>
          <w:sz w:val="22"/>
          <w:szCs w:val="22"/>
        </w:rPr>
        <w:t>, as a support worker or practitioner, I should always seek</w:t>
      </w:r>
      <w:r w:rsidRPr="000E7C4B">
        <w:rPr>
          <w:rFonts w:ascii="Arial" w:eastAsia="Arial Nova" w:hAnsi="Arial" w:cs="Arial"/>
          <w:color w:val="000000" w:themeColor="text1"/>
          <w:sz w:val="22"/>
          <w:szCs w:val="22"/>
        </w:rPr>
        <w:t xml:space="preserve"> better ways to meet individual needs, even when resources are limited. Creativity can include listening carefully to service users, adapting care approaches, and working well with other professionals.</w:t>
      </w:r>
    </w:p>
    <w:p w14:paraId="3F09BAB2" w14:textId="77777777" w:rsidR="000E7C4B" w:rsidRPr="000E7C4B" w:rsidRDefault="000E7C4B" w:rsidP="000E7C4B">
      <w:pPr>
        <w:spacing w:line="360" w:lineRule="auto"/>
        <w:jc w:val="both"/>
        <w:rPr>
          <w:rFonts w:ascii="Arial" w:eastAsia="Arial Nova" w:hAnsi="Arial" w:cs="Arial"/>
          <w:color w:val="000000" w:themeColor="text1"/>
          <w:sz w:val="22"/>
          <w:szCs w:val="22"/>
        </w:rPr>
      </w:pPr>
      <w:r w:rsidRPr="000E7C4B">
        <w:rPr>
          <w:rFonts w:ascii="Arial" w:eastAsia="Arial Nova" w:hAnsi="Arial" w:cs="Arial"/>
          <w:color w:val="000000" w:themeColor="text1"/>
          <w:sz w:val="22"/>
          <w:szCs w:val="22"/>
        </w:rPr>
        <w:t>It has also made me more confident in suggesting ideas and being open-minded in teamwork. I understand that good care is not only about following routines, but also about thinking creatively to create real value for people.</w:t>
      </w:r>
    </w:p>
    <w:p w14:paraId="734C1414" w14:textId="21D48C55" w:rsidR="000E7C4B" w:rsidRPr="000E7C4B" w:rsidRDefault="000E7C4B" w:rsidP="000E7C4B">
      <w:pPr>
        <w:spacing w:line="360" w:lineRule="auto"/>
        <w:jc w:val="both"/>
        <w:rPr>
          <w:rFonts w:ascii="Arial" w:eastAsia="Arial Nova" w:hAnsi="Arial" w:cs="Arial"/>
          <w:color w:val="000000" w:themeColor="text1"/>
          <w:sz w:val="22"/>
          <w:szCs w:val="22"/>
        </w:rPr>
      </w:pPr>
      <w:r w:rsidRPr="000E7C4B">
        <w:rPr>
          <w:rFonts w:ascii="Arial" w:eastAsia="Arial Nova" w:hAnsi="Arial" w:cs="Arial"/>
          <w:color w:val="000000" w:themeColor="text1"/>
          <w:sz w:val="22"/>
          <w:szCs w:val="22"/>
        </w:rPr>
        <w:t xml:space="preserve">Overall, this module has helped me see </w:t>
      </w:r>
      <w:r w:rsidR="00FA37F4">
        <w:rPr>
          <w:rFonts w:ascii="Arial" w:eastAsia="Arial Nova" w:hAnsi="Arial" w:cs="Arial"/>
          <w:color w:val="000000" w:themeColor="text1"/>
          <w:sz w:val="22"/>
          <w:szCs w:val="22"/>
        </w:rPr>
        <w:t>health and social care</w:t>
      </w:r>
      <w:r w:rsidRPr="000E7C4B">
        <w:rPr>
          <w:rFonts w:ascii="Arial" w:eastAsia="Arial Nova" w:hAnsi="Arial" w:cs="Arial"/>
          <w:color w:val="000000" w:themeColor="text1"/>
          <w:sz w:val="22"/>
          <w:szCs w:val="22"/>
        </w:rPr>
        <w:t xml:space="preserve"> as a field </w:t>
      </w:r>
      <w:r w:rsidR="005202D3">
        <w:rPr>
          <w:rFonts w:ascii="Arial" w:eastAsia="Arial Nova" w:hAnsi="Arial" w:cs="Arial"/>
          <w:color w:val="000000" w:themeColor="text1"/>
          <w:sz w:val="22"/>
          <w:szCs w:val="22"/>
        </w:rPr>
        <w:t>in which creativity is essential to</w:t>
      </w:r>
      <w:r w:rsidRPr="000E7C4B">
        <w:rPr>
          <w:rFonts w:ascii="Arial" w:eastAsia="Arial Nova" w:hAnsi="Arial" w:cs="Arial"/>
          <w:color w:val="000000" w:themeColor="text1"/>
          <w:sz w:val="22"/>
          <w:szCs w:val="22"/>
        </w:rPr>
        <w:t xml:space="preserve"> providing high-quality, person-centred care.</w:t>
      </w:r>
    </w:p>
    <w:p w14:paraId="11710E1B" w14:textId="6B61F835" w:rsidR="021F216E" w:rsidRPr="007C005B" w:rsidRDefault="021F216E" w:rsidP="021F216E">
      <w:pPr>
        <w:rPr>
          <w:rFonts w:ascii="Arial Nova" w:eastAsia="Arial Nova" w:hAnsi="Arial Nova" w:cs="Arial Nova"/>
          <w:i/>
          <w:iCs/>
          <w:color w:val="000000" w:themeColor="text1"/>
        </w:rPr>
      </w:pPr>
    </w:p>
    <w:p w14:paraId="06F6AC41" w14:textId="0A4A405D" w:rsidR="021F216E" w:rsidRPr="007C005B" w:rsidRDefault="021F216E" w:rsidP="021F216E">
      <w:pPr>
        <w:rPr>
          <w:rFonts w:ascii="Arial Nova" w:eastAsia="Arial Nova" w:hAnsi="Arial Nova" w:cs="Arial Nova"/>
          <w:i/>
          <w:iCs/>
          <w:color w:val="000000" w:themeColor="text1"/>
        </w:rPr>
      </w:pPr>
    </w:p>
    <w:p w14:paraId="632C106F" w14:textId="49338FCB" w:rsidR="021F216E" w:rsidRPr="007C005B" w:rsidRDefault="021F216E" w:rsidP="021F216E">
      <w:pPr>
        <w:rPr>
          <w:rFonts w:ascii="Arial Nova" w:eastAsia="Arial Nova" w:hAnsi="Arial Nova" w:cs="Arial Nova"/>
          <w:i/>
          <w:iCs/>
          <w:color w:val="000000" w:themeColor="text1"/>
        </w:rPr>
      </w:pPr>
    </w:p>
    <w:p w14:paraId="69DC84A5" w14:textId="24E1A433" w:rsidR="021F216E" w:rsidRPr="007C005B" w:rsidRDefault="021F216E" w:rsidP="021F216E">
      <w:pPr>
        <w:rPr>
          <w:rFonts w:ascii="Arial Nova" w:eastAsia="Arial Nova" w:hAnsi="Arial Nova" w:cs="Arial Nova"/>
          <w:i/>
          <w:iCs/>
          <w:color w:val="000000" w:themeColor="text1"/>
        </w:rPr>
      </w:pPr>
    </w:p>
    <w:p w14:paraId="42A8E8DB" w14:textId="0E729A56" w:rsidR="021F216E" w:rsidRPr="007C005B" w:rsidRDefault="021F216E" w:rsidP="021F216E">
      <w:pPr>
        <w:rPr>
          <w:rFonts w:ascii="Arial Nova" w:eastAsia="Arial Nova" w:hAnsi="Arial Nova" w:cs="Arial Nova"/>
          <w:i/>
          <w:iCs/>
          <w:color w:val="000000" w:themeColor="text1"/>
        </w:rPr>
      </w:pPr>
    </w:p>
    <w:p w14:paraId="566AC930" w14:textId="77777777" w:rsidR="00E82317" w:rsidRDefault="00E82317" w:rsidP="021F216E">
      <w:pPr>
        <w:rPr>
          <w:rFonts w:ascii="Arial Nova" w:eastAsia="Arial Nova" w:hAnsi="Arial Nova" w:cs="Arial Nova"/>
          <w:i/>
          <w:iCs/>
          <w:color w:val="000000" w:themeColor="text1"/>
        </w:rPr>
      </w:pPr>
    </w:p>
    <w:p w14:paraId="703F8D0E" w14:textId="5D09A77A" w:rsidR="00B550A8" w:rsidRPr="007C005B" w:rsidRDefault="3EA1690F" w:rsidP="021F216E">
      <w:pPr>
        <w:rPr>
          <w:rFonts w:ascii="Arial Nova" w:eastAsia="Arial Nova" w:hAnsi="Arial Nova" w:cs="Arial Nova"/>
          <w:color w:val="000000" w:themeColor="text1"/>
          <w:sz w:val="48"/>
          <w:szCs w:val="48"/>
        </w:rPr>
      </w:pPr>
      <w:r w:rsidRPr="007C005B">
        <w:rPr>
          <w:rFonts w:ascii="Arial Nova" w:eastAsia="Arial Nova" w:hAnsi="Arial Nova" w:cs="Arial Nova"/>
          <w:color w:val="000000" w:themeColor="text1"/>
          <w:sz w:val="48"/>
          <w:szCs w:val="48"/>
        </w:rPr>
        <w:lastRenderedPageBreak/>
        <w:t>Reference List</w:t>
      </w:r>
    </w:p>
    <w:p w14:paraId="363C2704" w14:textId="77777777" w:rsidR="00E82317" w:rsidRPr="007C005B" w:rsidRDefault="00E82317" w:rsidP="021F216E">
      <w:pPr>
        <w:rPr>
          <w:rFonts w:ascii="Aptos" w:eastAsia="Aptos" w:hAnsi="Aptos" w:cs="Aptos"/>
          <w:color w:val="000000" w:themeColor="text1"/>
        </w:rPr>
      </w:pPr>
    </w:p>
    <w:p w14:paraId="2C554A97" w14:textId="77777777" w:rsidR="00E82317" w:rsidRPr="007C005B" w:rsidRDefault="00E82317" w:rsidP="021F216E">
      <w:pPr>
        <w:rPr>
          <w:rFonts w:ascii="Aptos" w:eastAsia="Aptos" w:hAnsi="Aptos" w:cs="Aptos"/>
          <w:color w:val="000000" w:themeColor="text1"/>
        </w:rPr>
      </w:pPr>
      <w:r w:rsidRPr="00305294">
        <w:rPr>
          <w:rFonts w:ascii="Aptos" w:eastAsia="Aptos" w:hAnsi="Aptos" w:cs="Aptos"/>
          <w:color w:val="000000" w:themeColor="text1"/>
        </w:rPr>
        <w:t xml:space="preserve">Boden, M.A. (1994) </w:t>
      </w:r>
      <w:r w:rsidRPr="00305294">
        <w:rPr>
          <w:rFonts w:ascii="Aptos" w:eastAsia="Aptos" w:hAnsi="Aptos" w:cs="Aptos"/>
          <w:i/>
          <w:iCs/>
          <w:color w:val="000000" w:themeColor="text1"/>
        </w:rPr>
        <w:t>The creative mind: myths and mechanisms</w:t>
      </w:r>
      <w:r w:rsidRPr="00305294">
        <w:rPr>
          <w:rFonts w:ascii="Aptos" w:eastAsia="Aptos" w:hAnsi="Aptos" w:cs="Aptos"/>
          <w:color w:val="000000" w:themeColor="text1"/>
        </w:rPr>
        <w:t>. Routledge.</w:t>
      </w:r>
    </w:p>
    <w:p w14:paraId="5F1B3B16" w14:textId="77777777" w:rsidR="00E82317" w:rsidRDefault="00E82317" w:rsidP="021F216E">
      <w:pPr>
        <w:rPr>
          <w:rFonts w:ascii="Aptos" w:eastAsia="Aptos" w:hAnsi="Aptos" w:cs="Aptos"/>
          <w:color w:val="000000" w:themeColor="text1"/>
        </w:rPr>
      </w:pPr>
      <w:r w:rsidRPr="002B3783">
        <w:rPr>
          <w:rFonts w:ascii="Aptos" w:eastAsia="Aptos" w:hAnsi="Aptos" w:cs="Aptos"/>
          <w:color w:val="000000" w:themeColor="text1"/>
        </w:rPr>
        <w:t xml:space="preserve">Carlile, O. and Jordan, A. (2012) </w:t>
      </w:r>
      <w:r w:rsidRPr="002B3783">
        <w:rPr>
          <w:rFonts w:ascii="Aptos" w:eastAsia="Aptos" w:hAnsi="Aptos" w:cs="Aptos"/>
          <w:i/>
          <w:iCs/>
          <w:color w:val="000000" w:themeColor="text1"/>
        </w:rPr>
        <w:t>Approaches to creativity in education</w:t>
      </w:r>
      <w:r w:rsidRPr="002B3783">
        <w:rPr>
          <w:rFonts w:ascii="Aptos" w:eastAsia="Aptos" w:hAnsi="Aptos" w:cs="Aptos"/>
          <w:color w:val="000000" w:themeColor="text1"/>
        </w:rPr>
        <w:t>. Routledge.</w:t>
      </w:r>
    </w:p>
    <w:p w14:paraId="32B6B457" w14:textId="77777777" w:rsidR="00E82317" w:rsidRDefault="00E82317" w:rsidP="00420018">
      <w:pPr>
        <w:rPr>
          <w:rFonts w:ascii="Aptos" w:eastAsia="Aptos" w:hAnsi="Aptos" w:cs="Aptos"/>
          <w:color w:val="000000" w:themeColor="text1"/>
        </w:rPr>
      </w:pPr>
      <w:r w:rsidRPr="006605B8">
        <w:rPr>
          <w:rFonts w:ascii="Aptos" w:eastAsia="Aptos" w:hAnsi="Aptos" w:cs="Aptos"/>
          <w:color w:val="000000" w:themeColor="text1"/>
        </w:rPr>
        <w:t>Carlile, O. and Jordan, A. (2012). </w:t>
      </w:r>
      <w:r w:rsidRPr="006605B8">
        <w:rPr>
          <w:rFonts w:ascii="Aptos" w:eastAsia="Aptos" w:hAnsi="Aptos" w:cs="Aptos"/>
          <w:i/>
          <w:iCs/>
          <w:color w:val="000000" w:themeColor="text1"/>
        </w:rPr>
        <w:t>Approaches to creativity: a guide for teachers</w:t>
      </w:r>
      <w:r w:rsidRPr="006605B8">
        <w:rPr>
          <w:rFonts w:ascii="Aptos" w:eastAsia="Aptos" w:hAnsi="Aptos" w:cs="Aptos"/>
          <w:color w:val="000000" w:themeColor="text1"/>
        </w:rPr>
        <w:t>. Berkshire: Open University Press.</w:t>
      </w:r>
    </w:p>
    <w:p w14:paraId="26313AA2" w14:textId="20DCE1CF" w:rsidR="00E82317" w:rsidRDefault="00E82317" w:rsidP="021F216E">
      <w:pPr>
        <w:rPr>
          <w:rFonts w:ascii="Aptos" w:eastAsia="Aptos" w:hAnsi="Aptos" w:cs="Aptos"/>
          <w:color w:val="000000" w:themeColor="text1"/>
        </w:rPr>
      </w:pPr>
      <w:r w:rsidRPr="00FE7CB6">
        <w:rPr>
          <w:rFonts w:ascii="Aptos" w:eastAsia="Aptos" w:hAnsi="Aptos" w:cs="Aptos"/>
          <w:color w:val="000000" w:themeColor="text1"/>
        </w:rPr>
        <w:t xml:space="preserve">Cropley, A.J. (2006) ‘In praise of convergent thinking’, </w:t>
      </w:r>
      <w:r w:rsidRPr="00FE7CB6">
        <w:rPr>
          <w:rFonts w:ascii="Aptos" w:eastAsia="Aptos" w:hAnsi="Aptos" w:cs="Aptos"/>
          <w:i/>
          <w:iCs/>
          <w:color w:val="000000" w:themeColor="text1"/>
        </w:rPr>
        <w:t>Creativity Research Journal</w:t>
      </w:r>
      <w:r w:rsidRPr="00FE7CB6">
        <w:rPr>
          <w:rFonts w:ascii="Aptos" w:eastAsia="Aptos" w:hAnsi="Aptos" w:cs="Aptos"/>
          <w:color w:val="000000" w:themeColor="text1"/>
        </w:rPr>
        <w:t xml:space="preserve">, 18(3), pp. 391–404. </w:t>
      </w:r>
      <w:hyperlink r:id="rId13" w:tgtFrame="_new" w:history="1">
        <w:r w:rsidRPr="00FE7CB6">
          <w:rPr>
            <w:rStyle w:val="Hyperlink"/>
            <w:rFonts w:ascii="Aptos" w:eastAsia="Aptos" w:hAnsi="Aptos" w:cs="Aptos"/>
          </w:rPr>
          <w:t>https://doi.org/10.1207/s15326934crj1803_13</w:t>
        </w:r>
      </w:hyperlink>
      <w:r>
        <w:rPr>
          <w:rFonts w:ascii="Aptos" w:eastAsia="Aptos" w:hAnsi="Aptos" w:cs="Aptos"/>
          <w:color w:val="000000" w:themeColor="text1"/>
        </w:rPr>
        <w:t xml:space="preserve">. </w:t>
      </w:r>
      <w:r w:rsidR="008761FB" w:rsidRPr="008761FB">
        <w:rPr>
          <w:rFonts w:ascii="Aptos" w:eastAsia="Aptos" w:hAnsi="Aptos" w:cs="Aptos"/>
          <w:color w:val="000000" w:themeColor="text1"/>
        </w:rPr>
        <w:t xml:space="preserve">(Accessed: </w:t>
      </w:r>
      <w:r w:rsidR="008761FB">
        <w:rPr>
          <w:rFonts w:ascii="Aptos" w:eastAsia="Aptos" w:hAnsi="Aptos" w:cs="Aptos"/>
          <w:color w:val="000000" w:themeColor="text1"/>
        </w:rPr>
        <w:t>18</w:t>
      </w:r>
      <w:r w:rsidR="008761FB" w:rsidRPr="008761FB">
        <w:rPr>
          <w:rFonts w:ascii="Aptos" w:eastAsia="Aptos" w:hAnsi="Aptos" w:cs="Aptos"/>
          <w:color w:val="000000" w:themeColor="text1"/>
        </w:rPr>
        <w:t xml:space="preserve"> June 2026).</w:t>
      </w:r>
    </w:p>
    <w:p w14:paraId="49A32833" w14:textId="77777777" w:rsidR="00E82317" w:rsidRPr="007C005B" w:rsidRDefault="00E82317" w:rsidP="00420018">
      <w:pPr>
        <w:rPr>
          <w:rFonts w:ascii="Aptos" w:eastAsia="Aptos" w:hAnsi="Aptos" w:cs="Aptos"/>
          <w:color w:val="000000" w:themeColor="text1"/>
        </w:rPr>
      </w:pPr>
      <w:r w:rsidRPr="007C005B">
        <w:rPr>
          <w:rFonts w:ascii="Aptos" w:eastAsia="Aptos" w:hAnsi="Aptos" w:cs="Aptos"/>
          <w:color w:val="000000" w:themeColor="text1"/>
        </w:rPr>
        <w:t xml:space="preserve">Dixon-Woods, M., Cavers, D., Agarwal, S., Annandale, E., Arthur, A., Harvey, J., Hsu, R., </w:t>
      </w:r>
      <w:proofErr w:type="spellStart"/>
      <w:r w:rsidRPr="007C005B">
        <w:rPr>
          <w:rFonts w:ascii="Aptos" w:eastAsia="Aptos" w:hAnsi="Aptos" w:cs="Aptos"/>
          <w:color w:val="000000" w:themeColor="text1"/>
        </w:rPr>
        <w:t>Katbamna</w:t>
      </w:r>
      <w:proofErr w:type="spellEnd"/>
      <w:r w:rsidRPr="007C005B">
        <w:rPr>
          <w:rFonts w:ascii="Aptos" w:eastAsia="Aptos" w:hAnsi="Aptos" w:cs="Aptos"/>
          <w:color w:val="000000" w:themeColor="text1"/>
        </w:rPr>
        <w:t>, S., Olsen, R., Smith, L., Riley, R. and Sutton, A.J. (2006). Conducting a critical interpretive synthesis of the literature on access to healthcare by vulnerable groups. </w:t>
      </w:r>
      <w:r w:rsidRPr="007C005B">
        <w:rPr>
          <w:rFonts w:ascii="Aptos" w:eastAsia="Aptos" w:hAnsi="Aptos" w:cs="Aptos"/>
          <w:i/>
          <w:iCs/>
          <w:color w:val="000000" w:themeColor="text1"/>
        </w:rPr>
        <w:t>BMC Medical Research Methodology</w:t>
      </w:r>
      <w:r w:rsidRPr="007C005B">
        <w:rPr>
          <w:rFonts w:ascii="Aptos" w:eastAsia="Aptos" w:hAnsi="Aptos" w:cs="Aptos"/>
          <w:color w:val="000000" w:themeColor="text1"/>
        </w:rPr>
        <w:t xml:space="preserve">, 6(1). </w:t>
      </w:r>
      <w:proofErr w:type="spellStart"/>
      <w:r w:rsidRPr="007C005B">
        <w:rPr>
          <w:rFonts w:ascii="Aptos" w:eastAsia="Aptos" w:hAnsi="Aptos" w:cs="Aptos"/>
          <w:color w:val="000000" w:themeColor="text1"/>
        </w:rPr>
        <w:t>doi</w:t>
      </w:r>
      <w:proofErr w:type="spellEnd"/>
      <w:r w:rsidRPr="007C005B">
        <w:rPr>
          <w:rFonts w:ascii="Aptos" w:eastAsia="Aptos" w:hAnsi="Aptos" w:cs="Aptos"/>
          <w:color w:val="000000" w:themeColor="text1"/>
        </w:rPr>
        <w:t xml:space="preserve">: </w:t>
      </w:r>
      <w:hyperlink r:id="rId14" w:history="1">
        <w:r w:rsidRPr="007C005B">
          <w:rPr>
            <w:rStyle w:val="Hyperlink"/>
            <w:rFonts w:ascii="Aptos" w:eastAsia="Aptos" w:hAnsi="Aptos" w:cs="Aptos"/>
          </w:rPr>
          <w:t>https://doi.org/10.1186/1471-2288-6-35</w:t>
        </w:r>
      </w:hyperlink>
      <w:r w:rsidRPr="007C005B">
        <w:rPr>
          <w:rFonts w:ascii="Aptos" w:eastAsia="Aptos" w:hAnsi="Aptos" w:cs="Aptos"/>
          <w:color w:val="000000" w:themeColor="text1"/>
        </w:rPr>
        <w:t>. (Accessed: 9 June 2026).</w:t>
      </w:r>
    </w:p>
    <w:p w14:paraId="134A1415" w14:textId="77777777" w:rsidR="00E82317" w:rsidRPr="007C005B" w:rsidRDefault="00E82317" w:rsidP="00A455BE">
      <w:pPr>
        <w:rPr>
          <w:rFonts w:ascii="Arial" w:eastAsia="Aptos" w:hAnsi="Arial" w:cs="Arial"/>
          <w:color w:val="000000" w:themeColor="text1"/>
          <w:sz w:val="22"/>
          <w:szCs w:val="22"/>
        </w:rPr>
      </w:pPr>
      <w:r w:rsidRPr="007C005B">
        <w:rPr>
          <w:rFonts w:ascii="Arial" w:eastAsia="Aptos" w:hAnsi="Arial" w:cs="Arial"/>
          <w:color w:val="000000" w:themeColor="text1"/>
          <w:sz w:val="22"/>
          <w:szCs w:val="22"/>
        </w:rPr>
        <w:t xml:space="preserve">Gibbs, G. (1988). </w:t>
      </w:r>
      <w:r w:rsidRPr="007C005B">
        <w:rPr>
          <w:rFonts w:ascii="Arial" w:eastAsia="Aptos" w:hAnsi="Arial" w:cs="Arial"/>
          <w:i/>
          <w:iCs/>
          <w:color w:val="000000" w:themeColor="text1"/>
          <w:sz w:val="22"/>
          <w:szCs w:val="22"/>
        </w:rPr>
        <w:t>Learning by Doing: A Guide to Teaching and Learning Methods</w:t>
      </w:r>
      <w:r w:rsidRPr="007C005B">
        <w:rPr>
          <w:rFonts w:ascii="Arial" w:eastAsia="Aptos" w:hAnsi="Arial" w:cs="Arial"/>
          <w:color w:val="000000" w:themeColor="text1"/>
          <w:sz w:val="22"/>
          <w:szCs w:val="22"/>
        </w:rPr>
        <w:t>. Oxford Polytechnic.</w:t>
      </w:r>
    </w:p>
    <w:p w14:paraId="1BF11E28" w14:textId="77777777" w:rsidR="00E82317" w:rsidRPr="007C005B" w:rsidRDefault="00E82317" w:rsidP="00A455BE">
      <w:pPr>
        <w:spacing w:line="360" w:lineRule="auto"/>
        <w:rPr>
          <w:rFonts w:ascii="Arial" w:eastAsia="Aptos" w:hAnsi="Arial" w:cs="Arial"/>
          <w:color w:val="000000" w:themeColor="text1"/>
          <w:sz w:val="22"/>
          <w:szCs w:val="22"/>
        </w:rPr>
      </w:pPr>
      <w:r w:rsidRPr="00260D70">
        <w:rPr>
          <w:rFonts w:ascii="Arial" w:eastAsia="Aptos" w:hAnsi="Arial" w:cs="Arial"/>
          <w:color w:val="000000" w:themeColor="text1"/>
          <w:sz w:val="22"/>
          <w:szCs w:val="22"/>
        </w:rPr>
        <w:t>Htn.co.uk. (2023). </w:t>
      </w:r>
      <w:r w:rsidRPr="00260D70">
        <w:rPr>
          <w:rFonts w:ascii="Arial" w:eastAsia="Aptos" w:hAnsi="Arial" w:cs="Arial"/>
          <w:i/>
          <w:iCs/>
          <w:color w:val="000000" w:themeColor="text1"/>
          <w:sz w:val="22"/>
          <w:szCs w:val="22"/>
        </w:rPr>
        <w:t>Four ICBs currently meeting NHSE’s virtual wards target for end of 2023 – HTN Health Tech News</w:t>
      </w:r>
      <w:r w:rsidRPr="00260D70">
        <w:rPr>
          <w:rFonts w:ascii="Arial" w:eastAsia="Aptos" w:hAnsi="Arial" w:cs="Arial"/>
          <w:color w:val="000000" w:themeColor="text1"/>
          <w:sz w:val="22"/>
          <w:szCs w:val="22"/>
        </w:rPr>
        <w:t xml:space="preserve">. [online] Available at: </w:t>
      </w:r>
      <w:hyperlink r:id="rId15" w:history="1">
        <w:r w:rsidRPr="00B6639E">
          <w:rPr>
            <w:rStyle w:val="Hyperlink"/>
            <w:rFonts w:ascii="Arial" w:eastAsia="Aptos" w:hAnsi="Arial" w:cs="Arial"/>
            <w:sz w:val="22"/>
            <w:szCs w:val="22"/>
          </w:rPr>
          <w:t>https://htn.co.uk/2023/11/08/three-icbs-currently-meeting-nhses-virtual-wards-target-for-end-of-2023/</w:t>
        </w:r>
      </w:hyperlink>
      <w:r>
        <w:rPr>
          <w:rFonts w:ascii="Arial" w:eastAsia="Aptos" w:hAnsi="Arial" w:cs="Arial"/>
          <w:color w:val="000000" w:themeColor="text1"/>
          <w:sz w:val="22"/>
          <w:szCs w:val="22"/>
        </w:rPr>
        <w:t xml:space="preserve"> </w:t>
      </w:r>
      <w:r w:rsidRPr="00260D70">
        <w:rPr>
          <w:rFonts w:ascii="Arial" w:eastAsia="Aptos" w:hAnsi="Arial" w:cs="Arial"/>
          <w:color w:val="000000" w:themeColor="text1"/>
          <w:sz w:val="22"/>
          <w:szCs w:val="22"/>
        </w:rPr>
        <w:t>[Accessed 28 Jun. 2026].</w:t>
      </w:r>
    </w:p>
    <w:p w14:paraId="0C1EA4AC" w14:textId="77777777" w:rsidR="00E82317" w:rsidRPr="007C005B" w:rsidRDefault="00E82317" w:rsidP="021F216E">
      <w:pPr>
        <w:rPr>
          <w:rFonts w:ascii="Aptos" w:eastAsia="Aptos" w:hAnsi="Aptos" w:cs="Aptos"/>
          <w:color w:val="000000" w:themeColor="text1"/>
        </w:rPr>
      </w:pPr>
      <w:r w:rsidRPr="007C005B">
        <w:rPr>
          <w:rFonts w:ascii="Aptos" w:eastAsia="Aptos" w:hAnsi="Aptos" w:cs="Aptos"/>
          <w:color w:val="000000" w:themeColor="text1"/>
        </w:rPr>
        <w:t>Lowther-Payne, H.J., Ushakova, A., Beckwith, A., Liberty, C., Edge, R. and Lobban, F. (2023). Understanding Inequalities in Access to Adult Mental Health Services in the UK: a Systematic Mapping Review. </w:t>
      </w:r>
      <w:r w:rsidRPr="007C005B">
        <w:rPr>
          <w:rFonts w:ascii="Aptos" w:eastAsia="Aptos" w:hAnsi="Aptos" w:cs="Aptos"/>
          <w:i/>
          <w:iCs/>
          <w:color w:val="000000" w:themeColor="text1"/>
        </w:rPr>
        <w:t>BMC Health Services Research,</w:t>
      </w:r>
      <w:r w:rsidRPr="007C005B">
        <w:rPr>
          <w:rFonts w:ascii="Aptos" w:eastAsia="Aptos" w:hAnsi="Aptos" w:cs="Aptos"/>
          <w:color w:val="000000" w:themeColor="text1"/>
        </w:rPr>
        <w:t xml:space="preserve"> [online] 23(1). Available at: </w:t>
      </w:r>
      <w:hyperlink r:id="rId16" w:history="1">
        <w:r w:rsidRPr="007C005B">
          <w:rPr>
            <w:rStyle w:val="Hyperlink"/>
            <w:rFonts w:ascii="Aptos" w:eastAsia="Aptos" w:hAnsi="Aptos" w:cs="Aptos"/>
          </w:rPr>
          <w:t>https://bmchealthservres.biomedcentral.com/articles/10.1186/s12913-023-10030-8</w:t>
        </w:r>
      </w:hyperlink>
      <w:r w:rsidRPr="007C005B">
        <w:rPr>
          <w:rFonts w:ascii="Aptos" w:eastAsia="Aptos" w:hAnsi="Aptos" w:cs="Aptos"/>
          <w:color w:val="000000" w:themeColor="text1"/>
        </w:rPr>
        <w:t>. (Accessed: 7 June 2026).</w:t>
      </w:r>
    </w:p>
    <w:p w14:paraId="0EA0208C" w14:textId="77777777" w:rsidR="00E82317" w:rsidRPr="007C005B" w:rsidRDefault="00E82317" w:rsidP="00B550A8">
      <w:pPr>
        <w:rPr>
          <w:rFonts w:ascii="Arial Nova" w:eastAsia="Arial Nova" w:hAnsi="Arial Nova" w:cs="Arial Nova"/>
          <w:color w:val="000000" w:themeColor="text1"/>
          <w:sz w:val="48"/>
          <w:szCs w:val="48"/>
        </w:rPr>
      </w:pPr>
      <w:r w:rsidRPr="007C005B">
        <w:rPr>
          <w:rFonts w:ascii="Arial" w:eastAsia="Aptos" w:hAnsi="Arial" w:cs="Arial"/>
          <w:color w:val="000000" w:themeColor="text1"/>
          <w:sz w:val="22"/>
          <w:szCs w:val="22"/>
        </w:rPr>
        <w:t xml:space="preserve">NHS England (2024) </w:t>
      </w:r>
      <w:r w:rsidRPr="007C005B">
        <w:rPr>
          <w:rFonts w:ascii="Arial" w:eastAsia="Aptos" w:hAnsi="Arial" w:cs="Arial"/>
          <w:i/>
          <w:iCs/>
          <w:color w:val="000000" w:themeColor="text1"/>
          <w:sz w:val="22"/>
          <w:szCs w:val="22"/>
        </w:rPr>
        <w:t>Case studies: Virtual wards</w:t>
      </w:r>
      <w:r w:rsidRPr="007C005B">
        <w:rPr>
          <w:rFonts w:ascii="Arial" w:eastAsia="Aptos" w:hAnsi="Arial" w:cs="Arial"/>
          <w:color w:val="000000" w:themeColor="text1"/>
          <w:sz w:val="22"/>
          <w:szCs w:val="22"/>
        </w:rPr>
        <w:t xml:space="preserve">. Available at: </w:t>
      </w:r>
      <w:hyperlink r:id="rId17" w:history="1">
        <w:r w:rsidRPr="007C005B">
          <w:rPr>
            <w:rStyle w:val="Hyperlink"/>
            <w:rFonts w:ascii="Arial" w:eastAsia="Aptos" w:hAnsi="Arial" w:cs="Arial"/>
            <w:sz w:val="22"/>
            <w:szCs w:val="22"/>
          </w:rPr>
          <w:t>https://www.england.nhs.uk/virtual-wards/case-studies/</w:t>
        </w:r>
      </w:hyperlink>
      <w:r w:rsidRPr="007C005B">
        <w:rPr>
          <w:rFonts w:ascii="Arial" w:eastAsia="Aptos" w:hAnsi="Arial" w:cs="Arial"/>
          <w:color w:val="000000" w:themeColor="text1"/>
          <w:sz w:val="22"/>
          <w:szCs w:val="22"/>
        </w:rPr>
        <w:t xml:space="preserve"> (Accessed: 2 June 2026).</w:t>
      </w:r>
    </w:p>
    <w:p w14:paraId="300D47F8" w14:textId="77777777" w:rsidR="00E82317" w:rsidRPr="00097E44" w:rsidRDefault="00E82317" w:rsidP="00097E44">
      <w:pPr>
        <w:rPr>
          <w:rFonts w:ascii="Aptos" w:eastAsia="Aptos" w:hAnsi="Aptos" w:cs="Aptos"/>
          <w:color w:val="000000" w:themeColor="text1"/>
        </w:rPr>
      </w:pPr>
      <w:r w:rsidRPr="00097E44">
        <w:rPr>
          <w:rFonts w:ascii="Aptos" w:eastAsia="Aptos" w:hAnsi="Aptos" w:cs="Aptos"/>
          <w:color w:val="000000" w:themeColor="text1"/>
        </w:rPr>
        <w:t xml:space="preserve">NHS Leadership Academy (2013) </w:t>
      </w:r>
      <w:r w:rsidRPr="00097E44">
        <w:rPr>
          <w:rFonts w:ascii="Aptos" w:eastAsia="Aptos" w:hAnsi="Aptos" w:cs="Aptos"/>
          <w:i/>
          <w:iCs/>
          <w:color w:val="000000" w:themeColor="text1"/>
        </w:rPr>
        <w:t>Healthcare Leadership Model</w:t>
      </w:r>
      <w:r w:rsidRPr="00097E44">
        <w:rPr>
          <w:rFonts w:ascii="Aptos" w:eastAsia="Aptos" w:hAnsi="Aptos" w:cs="Aptos"/>
          <w:color w:val="000000" w:themeColor="text1"/>
        </w:rPr>
        <w:t xml:space="preserve">. Available at: </w:t>
      </w:r>
      <w:hyperlink r:id="rId18" w:tgtFrame="_new" w:history="1">
        <w:r w:rsidRPr="00097E44">
          <w:rPr>
            <w:rStyle w:val="Hyperlink"/>
            <w:rFonts w:ascii="Aptos" w:eastAsia="Aptos" w:hAnsi="Aptos" w:cs="Aptos"/>
          </w:rPr>
          <w:t>https://www.leadershipacademy.nhs.uk/resources/healthcare-leadership-model/</w:t>
        </w:r>
      </w:hyperlink>
      <w:r w:rsidRPr="00097E44">
        <w:rPr>
          <w:rFonts w:ascii="Aptos" w:eastAsia="Aptos" w:hAnsi="Aptos" w:cs="Aptos"/>
          <w:color w:val="000000" w:themeColor="text1"/>
        </w:rPr>
        <w:t xml:space="preserve"> (Accessed: 28 June 2026).</w:t>
      </w:r>
    </w:p>
    <w:p w14:paraId="088EB5E9" w14:textId="3CDEA645" w:rsidR="00E82317" w:rsidRDefault="00E82317" w:rsidP="00A455BE">
      <w:pPr>
        <w:spacing w:line="360" w:lineRule="auto"/>
        <w:rPr>
          <w:rFonts w:ascii="Arial" w:eastAsia="Aptos" w:hAnsi="Arial" w:cs="Arial"/>
          <w:color w:val="000000" w:themeColor="text1"/>
          <w:sz w:val="22"/>
          <w:szCs w:val="22"/>
        </w:rPr>
      </w:pPr>
      <w:r w:rsidRPr="007C005B">
        <w:rPr>
          <w:rFonts w:ascii="Arial" w:eastAsia="Aptos" w:hAnsi="Arial" w:cs="Arial"/>
          <w:color w:val="000000" w:themeColor="text1"/>
          <w:sz w:val="22"/>
          <w:szCs w:val="22"/>
        </w:rPr>
        <w:t>Norman, G., Bennett, P. and Vardy, E.R.L.C. (2023). Virtual wards: a rapid evidence synthesis and implications for the care of older people. </w:t>
      </w:r>
      <w:r w:rsidRPr="007C005B">
        <w:rPr>
          <w:rFonts w:ascii="Arial" w:eastAsia="Aptos" w:hAnsi="Arial" w:cs="Arial"/>
          <w:i/>
          <w:iCs/>
          <w:color w:val="000000" w:themeColor="text1"/>
          <w:sz w:val="22"/>
          <w:szCs w:val="22"/>
        </w:rPr>
        <w:t>Age and Ageing</w:t>
      </w:r>
      <w:r w:rsidRPr="007C005B">
        <w:rPr>
          <w:rFonts w:ascii="Arial" w:eastAsia="Aptos" w:hAnsi="Arial" w:cs="Arial"/>
          <w:color w:val="000000" w:themeColor="text1"/>
          <w:sz w:val="22"/>
          <w:szCs w:val="22"/>
        </w:rPr>
        <w:t xml:space="preserve">, 52(1).  </w:t>
      </w:r>
      <w:hyperlink r:id="rId19" w:history="1">
        <w:r w:rsidRPr="007C005B">
          <w:rPr>
            <w:rStyle w:val="Hyperlink"/>
            <w:rFonts w:ascii="Arial" w:eastAsia="Aptos" w:hAnsi="Arial" w:cs="Arial"/>
            <w:sz w:val="22"/>
            <w:szCs w:val="22"/>
          </w:rPr>
          <w:t>https://doi.org/10.1093/ageing/afac319</w:t>
        </w:r>
      </w:hyperlink>
      <w:r w:rsidRPr="007C005B">
        <w:rPr>
          <w:rFonts w:ascii="Arial" w:eastAsia="Aptos" w:hAnsi="Arial" w:cs="Arial"/>
          <w:color w:val="000000" w:themeColor="text1"/>
          <w:sz w:val="22"/>
          <w:szCs w:val="22"/>
        </w:rPr>
        <w:t xml:space="preserve">. </w:t>
      </w:r>
      <w:r w:rsidR="008761FB" w:rsidRPr="008761FB">
        <w:rPr>
          <w:rFonts w:ascii="Arial" w:eastAsia="Aptos" w:hAnsi="Arial" w:cs="Arial"/>
          <w:color w:val="000000" w:themeColor="text1"/>
          <w:sz w:val="22"/>
          <w:szCs w:val="22"/>
        </w:rPr>
        <w:t xml:space="preserve">(Accessed: </w:t>
      </w:r>
      <w:r w:rsidR="008761FB">
        <w:rPr>
          <w:rFonts w:ascii="Arial" w:eastAsia="Aptos" w:hAnsi="Arial" w:cs="Arial"/>
          <w:color w:val="000000" w:themeColor="text1"/>
          <w:sz w:val="22"/>
          <w:szCs w:val="22"/>
        </w:rPr>
        <w:t>16</w:t>
      </w:r>
      <w:r w:rsidR="008761FB" w:rsidRPr="008761FB">
        <w:rPr>
          <w:rFonts w:ascii="Arial" w:eastAsia="Aptos" w:hAnsi="Arial" w:cs="Arial"/>
          <w:color w:val="000000" w:themeColor="text1"/>
          <w:sz w:val="22"/>
          <w:szCs w:val="22"/>
        </w:rPr>
        <w:t xml:space="preserve"> June 2026).</w:t>
      </w:r>
    </w:p>
    <w:p w14:paraId="65E563B0" w14:textId="77777777" w:rsidR="00E82317" w:rsidRPr="00097E44" w:rsidRDefault="00E82317" w:rsidP="00097E44">
      <w:pPr>
        <w:rPr>
          <w:rFonts w:ascii="Aptos" w:eastAsia="Aptos" w:hAnsi="Aptos" w:cs="Aptos"/>
          <w:color w:val="000000" w:themeColor="text1"/>
        </w:rPr>
      </w:pPr>
      <w:r w:rsidRPr="00097E44">
        <w:rPr>
          <w:rFonts w:ascii="Aptos" w:eastAsia="Aptos" w:hAnsi="Aptos" w:cs="Aptos"/>
          <w:color w:val="000000" w:themeColor="text1"/>
        </w:rPr>
        <w:lastRenderedPageBreak/>
        <w:t xml:space="preserve">The King’s Fund (n.d.) </w:t>
      </w:r>
      <w:r w:rsidRPr="00097E44">
        <w:rPr>
          <w:rFonts w:ascii="Aptos" w:eastAsia="Aptos" w:hAnsi="Aptos" w:cs="Aptos"/>
          <w:i/>
          <w:iCs/>
          <w:color w:val="000000" w:themeColor="text1"/>
        </w:rPr>
        <w:t>Leadership and management</w:t>
      </w:r>
      <w:r w:rsidRPr="00097E44">
        <w:rPr>
          <w:rFonts w:ascii="Aptos" w:eastAsia="Aptos" w:hAnsi="Aptos" w:cs="Aptos"/>
          <w:color w:val="000000" w:themeColor="text1"/>
        </w:rPr>
        <w:t xml:space="preserve">. Available at: </w:t>
      </w:r>
      <w:hyperlink r:id="rId20" w:history="1">
        <w:r w:rsidRPr="00A372EE">
          <w:rPr>
            <w:rStyle w:val="Hyperlink"/>
            <w:rFonts w:ascii="Aptos" w:eastAsia="Aptos" w:hAnsi="Aptos" w:cs="Aptos"/>
          </w:rPr>
          <w:t>https://www.kingsfund.org.uk/topics/leadership</w:t>
        </w:r>
      </w:hyperlink>
      <w:r>
        <w:rPr>
          <w:rFonts w:ascii="Aptos" w:eastAsia="Aptos" w:hAnsi="Aptos" w:cs="Aptos"/>
          <w:color w:val="000000" w:themeColor="text1"/>
        </w:rPr>
        <w:t xml:space="preserve"> </w:t>
      </w:r>
      <w:r w:rsidRPr="00097E44">
        <w:rPr>
          <w:rFonts w:ascii="Aptos" w:eastAsia="Aptos" w:hAnsi="Aptos" w:cs="Aptos"/>
          <w:color w:val="000000" w:themeColor="text1"/>
        </w:rPr>
        <w:t>(Accessed: 28 June 2026).</w:t>
      </w:r>
    </w:p>
    <w:p w14:paraId="5838B94D" w14:textId="325CE51E" w:rsidR="021F216E" w:rsidRPr="007C005B" w:rsidRDefault="021F216E" w:rsidP="021F216E">
      <w:pPr>
        <w:rPr>
          <w:rFonts w:ascii="Aptos" w:eastAsia="Aptos" w:hAnsi="Aptos" w:cs="Aptos"/>
          <w:color w:val="000000" w:themeColor="text1"/>
        </w:rPr>
      </w:pPr>
    </w:p>
    <w:p w14:paraId="42B9099D" w14:textId="61B09283" w:rsidR="021F216E" w:rsidRPr="007C005B" w:rsidRDefault="021F216E" w:rsidP="021F216E">
      <w:pPr>
        <w:rPr>
          <w:rFonts w:ascii="Aptos" w:eastAsia="Aptos" w:hAnsi="Aptos" w:cs="Aptos"/>
          <w:color w:val="000000" w:themeColor="text1"/>
        </w:rPr>
      </w:pPr>
    </w:p>
    <w:p w14:paraId="5ADAB55E" w14:textId="2D018DD8" w:rsidR="021F216E" w:rsidRPr="007C005B" w:rsidRDefault="021F216E" w:rsidP="021F216E">
      <w:pPr>
        <w:rPr>
          <w:rFonts w:ascii="Aptos" w:eastAsia="Aptos" w:hAnsi="Aptos" w:cs="Aptos"/>
          <w:color w:val="000000" w:themeColor="text1"/>
        </w:rPr>
      </w:pPr>
    </w:p>
    <w:p w14:paraId="2EFCA715" w14:textId="7974847F" w:rsidR="021F216E" w:rsidRPr="007C005B" w:rsidRDefault="021F216E" w:rsidP="021F216E">
      <w:pPr>
        <w:rPr>
          <w:rFonts w:ascii="Aptos" w:eastAsia="Aptos" w:hAnsi="Aptos" w:cs="Aptos"/>
          <w:color w:val="000000" w:themeColor="text1"/>
        </w:rPr>
      </w:pPr>
    </w:p>
    <w:p w14:paraId="6677326B" w14:textId="697B058B" w:rsidR="021F216E" w:rsidRPr="007C005B" w:rsidRDefault="021F216E" w:rsidP="021F216E">
      <w:pPr>
        <w:rPr>
          <w:rFonts w:ascii="Aptos" w:eastAsia="Aptos" w:hAnsi="Aptos" w:cs="Aptos"/>
          <w:color w:val="000000" w:themeColor="text1"/>
        </w:rPr>
      </w:pPr>
    </w:p>
    <w:p w14:paraId="170F35C7" w14:textId="7D637D5C" w:rsidR="021F216E" w:rsidRPr="007C005B" w:rsidRDefault="021F216E" w:rsidP="021F216E">
      <w:pPr>
        <w:rPr>
          <w:rFonts w:ascii="Aptos" w:eastAsia="Aptos" w:hAnsi="Aptos" w:cs="Aptos"/>
          <w:color w:val="000000" w:themeColor="text1"/>
        </w:rPr>
      </w:pPr>
    </w:p>
    <w:p w14:paraId="7045CDF3" w14:textId="7443E3D2" w:rsidR="021F216E" w:rsidRPr="007C005B" w:rsidRDefault="021F216E" w:rsidP="021F216E">
      <w:pPr>
        <w:rPr>
          <w:rFonts w:ascii="Aptos" w:eastAsia="Aptos" w:hAnsi="Aptos" w:cs="Aptos"/>
          <w:color w:val="000000" w:themeColor="text1"/>
        </w:rPr>
      </w:pPr>
    </w:p>
    <w:p w14:paraId="5D9B1DB9" w14:textId="47E69874" w:rsidR="021F216E" w:rsidRPr="007C005B"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5DB5E" w14:textId="77777777" w:rsidR="001A7479" w:rsidRPr="007C005B" w:rsidRDefault="001A7479" w:rsidP="00255A0D">
      <w:pPr>
        <w:spacing w:after="0" w:line="240" w:lineRule="auto"/>
      </w:pPr>
      <w:r w:rsidRPr="007C005B">
        <w:separator/>
      </w:r>
    </w:p>
  </w:endnote>
  <w:endnote w:type="continuationSeparator" w:id="0">
    <w:p w14:paraId="29710518" w14:textId="77777777" w:rsidR="001A7479" w:rsidRPr="007C005B" w:rsidRDefault="001A7479" w:rsidP="00255A0D">
      <w:pPr>
        <w:spacing w:after="0" w:line="240" w:lineRule="auto"/>
      </w:pPr>
      <w:r w:rsidRPr="007C005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458CA" w14:textId="77777777" w:rsidR="001A7479" w:rsidRPr="007C005B" w:rsidRDefault="001A7479" w:rsidP="00255A0D">
      <w:pPr>
        <w:spacing w:after="0" w:line="240" w:lineRule="auto"/>
      </w:pPr>
      <w:r w:rsidRPr="007C005B">
        <w:separator/>
      </w:r>
    </w:p>
  </w:footnote>
  <w:footnote w:type="continuationSeparator" w:id="0">
    <w:p w14:paraId="544E750D" w14:textId="77777777" w:rsidR="001A7479" w:rsidRPr="007C005B" w:rsidRDefault="001A7479" w:rsidP="00255A0D">
      <w:pPr>
        <w:spacing w:after="0" w:line="240" w:lineRule="auto"/>
      </w:pPr>
      <w:r w:rsidRPr="007C005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3E4C"/>
    <w:rsid w:val="00012EA2"/>
    <w:rsid w:val="00024C23"/>
    <w:rsid w:val="00094EFD"/>
    <w:rsid w:val="00097E44"/>
    <w:rsid w:val="000A5AE0"/>
    <w:rsid w:val="000B7928"/>
    <w:rsid w:val="000C573C"/>
    <w:rsid w:val="000D19DC"/>
    <w:rsid w:val="000E3C9C"/>
    <w:rsid w:val="000E532E"/>
    <w:rsid w:val="000E7C4B"/>
    <w:rsid w:val="00101D77"/>
    <w:rsid w:val="001237A8"/>
    <w:rsid w:val="0014016E"/>
    <w:rsid w:val="0015102E"/>
    <w:rsid w:val="0015493A"/>
    <w:rsid w:val="001747A9"/>
    <w:rsid w:val="00175022"/>
    <w:rsid w:val="001770C3"/>
    <w:rsid w:val="00180E50"/>
    <w:rsid w:val="00185429"/>
    <w:rsid w:val="0019245D"/>
    <w:rsid w:val="001A0E8E"/>
    <w:rsid w:val="001A7479"/>
    <w:rsid w:val="001B2FF8"/>
    <w:rsid w:val="001B32EE"/>
    <w:rsid w:val="001C40BE"/>
    <w:rsid w:val="001C69CF"/>
    <w:rsid w:val="001D283A"/>
    <w:rsid w:val="0021354C"/>
    <w:rsid w:val="00214CDC"/>
    <w:rsid w:val="00223E55"/>
    <w:rsid w:val="002327A9"/>
    <w:rsid w:val="0023746C"/>
    <w:rsid w:val="00255A0D"/>
    <w:rsid w:val="002567B3"/>
    <w:rsid w:val="002573ED"/>
    <w:rsid w:val="002604B9"/>
    <w:rsid w:val="00260D70"/>
    <w:rsid w:val="00273A4A"/>
    <w:rsid w:val="002B3783"/>
    <w:rsid w:val="002B517B"/>
    <w:rsid w:val="002C07DC"/>
    <w:rsid w:val="002D4284"/>
    <w:rsid w:val="002E2D67"/>
    <w:rsid w:val="002F6864"/>
    <w:rsid w:val="002F716F"/>
    <w:rsid w:val="00305294"/>
    <w:rsid w:val="00337274"/>
    <w:rsid w:val="00352BC6"/>
    <w:rsid w:val="00354DD9"/>
    <w:rsid w:val="00364B6F"/>
    <w:rsid w:val="00371A93"/>
    <w:rsid w:val="00374E86"/>
    <w:rsid w:val="00391268"/>
    <w:rsid w:val="003C4127"/>
    <w:rsid w:val="003D75B6"/>
    <w:rsid w:val="00405065"/>
    <w:rsid w:val="00420018"/>
    <w:rsid w:val="00436B53"/>
    <w:rsid w:val="00456C61"/>
    <w:rsid w:val="00493845"/>
    <w:rsid w:val="00495784"/>
    <w:rsid w:val="004B409E"/>
    <w:rsid w:val="004C2ECC"/>
    <w:rsid w:val="004D5405"/>
    <w:rsid w:val="004D6B3A"/>
    <w:rsid w:val="004E39C1"/>
    <w:rsid w:val="005035D4"/>
    <w:rsid w:val="005202D3"/>
    <w:rsid w:val="00563EB8"/>
    <w:rsid w:val="0056607D"/>
    <w:rsid w:val="00567E69"/>
    <w:rsid w:val="005703BF"/>
    <w:rsid w:val="00577423"/>
    <w:rsid w:val="00580BD7"/>
    <w:rsid w:val="00582A5E"/>
    <w:rsid w:val="005B77FD"/>
    <w:rsid w:val="005D0F1A"/>
    <w:rsid w:val="0060429F"/>
    <w:rsid w:val="00605429"/>
    <w:rsid w:val="00612B9B"/>
    <w:rsid w:val="00616784"/>
    <w:rsid w:val="006269CF"/>
    <w:rsid w:val="00633B38"/>
    <w:rsid w:val="00635B26"/>
    <w:rsid w:val="006427B7"/>
    <w:rsid w:val="00643253"/>
    <w:rsid w:val="0065132D"/>
    <w:rsid w:val="0065373F"/>
    <w:rsid w:val="006605B8"/>
    <w:rsid w:val="006746F5"/>
    <w:rsid w:val="0069380C"/>
    <w:rsid w:val="006A0E5C"/>
    <w:rsid w:val="006B66D6"/>
    <w:rsid w:val="006C22D6"/>
    <w:rsid w:val="006E1AD1"/>
    <w:rsid w:val="006F11D6"/>
    <w:rsid w:val="007060C5"/>
    <w:rsid w:val="00713A06"/>
    <w:rsid w:val="00722C56"/>
    <w:rsid w:val="00726191"/>
    <w:rsid w:val="007301D6"/>
    <w:rsid w:val="00733CDC"/>
    <w:rsid w:val="00763787"/>
    <w:rsid w:val="00773C21"/>
    <w:rsid w:val="007901A3"/>
    <w:rsid w:val="007A0773"/>
    <w:rsid w:val="007C005B"/>
    <w:rsid w:val="007C3CBC"/>
    <w:rsid w:val="007D25A1"/>
    <w:rsid w:val="007F0718"/>
    <w:rsid w:val="007F546C"/>
    <w:rsid w:val="00815255"/>
    <w:rsid w:val="00837089"/>
    <w:rsid w:val="008508E7"/>
    <w:rsid w:val="008761FB"/>
    <w:rsid w:val="00884E41"/>
    <w:rsid w:val="00887664"/>
    <w:rsid w:val="008C21F5"/>
    <w:rsid w:val="008E237F"/>
    <w:rsid w:val="008E6FCC"/>
    <w:rsid w:val="008F2FE9"/>
    <w:rsid w:val="0090589D"/>
    <w:rsid w:val="00914679"/>
    <w:rsid w:val="009217F4"/>
    <w:rsid w:val="00931902"/>
    <w:rsid w:val="00933D7F"/>
    <w:rsid w:val="00955355"/>
    <w:rsid w:val="00985967"/>
    <w:rsid w:val="009A4541"/>
    <w:rsid w:val="009A7760"/>
    <w:rsid w:val="009B2D0A"/>
    <w:rsid w:val="009B62EB"/>
    <w:rsid w:val="009C5459"/>
    <w:rsid w:val="009D6689"/>
    <w:rsid w:val="009F1B67"/>
    <w:rsid w:val="009F702D"/>
    <w:rsid w:val="00A2585C"/>
    <w:rsid w:val="00A455BE"/>
    <w:rsid w:val="00A507D8"/>
    <w:rsid w:val="00A65959"/>
    <w:rsid w:val="00A86537"/>
    <w:rsid w:val="00A94A1F"/>
    <w:rsid w:val="00AE1A1C"/>
    <w:rsid w:val="00AE4EE1"/>
    <w:rsid w:val="00AE52B7"/>
    <w:rsid w:val="00AF03CB"/>
    <w:rsid w:val="00AF788E"/>
    <w:rsid w:val="00B04A30"/>
    <w:rsid w:val="00B164A8"/>
    <w:rsid w:val="00B44985"/>
    <w:rsid w:val="00B46FEC"/>
    <w:rsid w:val="00B550A8"/>
    <w:rsid w:val="00B8053F"/>
    <w:rsid w:val="00B9283B"/>
    <w:rsid w:val="00BB1BDA"/>
    <w:rsid w:val="00C00653"/>
    <w:rsid w:val="00C01ABE"/>
    <w:rsid w:val="00C0496B"/>
    <w:rsid w:val="00C16415"/>
    <w:rsid w:val="00C27596"/>
    <w:rsid w:val="00C779B2"/>
    <w:rsid w:val="00CA1729"/>
    <w:rsid w:val="00CA384C"/>
    <w:rsid w:val="00CA52C8"/>
    <w:rsid w:val="00CA626E"/>
    <w:rsid w:val="00CB30D7"/>
    <w:rsid w:val="00CF7BE2"/>
    <w:rsid w:val="00D06B11"/>
    <w:rsid w:val="00D22F8D"/>
    <w:rsid w:val="00D267E0"/>
    <w:rsid w:val="00D30E8F"/>
    <w:rsid w:val="00D572B1"/>
    <w:rsid w:val="00D57D82"/>
    <w:rsid w:val="00D75097"/>
    <w:rsid w:val="00D835B8"/>
    <w:rsid w:val="00D92803"/>
    <w:rsid w:val="00D9347E"/>
    <w:rsid w:val="00DA3896"/>
    <w:rsid w:val="00DB346D"/>
    <w:rsid w:val="00DC0813"/>
    <w:rsid w:val="00DC2ECF"/>
    <w:rsid w:val="00DD351E"/>
    <w:rsid w:val="00DE0451"/>
    <w:rsid w:val="00DF5B2D"/>
    <w:rsid w:val="00E00260"/>
    <w:rsid w:val="00E27A2D"/>
    <w:rsid w:val="00E36DB8"/>
    <w:rsid w:val="00E42B1F"/>
    <w:rsid w:val="00E46634"/>
    <w:rsid w:val="00E71545"/>
    <w:rsid w:val="00E72368"/>
    <w:rsid w:val="00E82317"/>
    <w:rsid w:val="00E97D5B"/>
    <w:rsid w:val="00EA5F83"/>
    <w:rsid w:val="00EC11DE"/>
    <w:rsid w:val="00EC4CDA"/>
    <w:rsid w:val="00EC65A9"/>
    <w:rsid w:val="00ED176F"/>
    <w:rsid w:val="00F27249"/>
    <w:rsid w:val="00F34285"/>
    <w:rsid w:val="00F67CF1"/>
    <w:rsid w:val="00F7382F"/>
    <w:rsid w:val="00F80D30"/>
    <w:rsid w:val="00F81155"/>
    <w:rsid w:val="00FA37F4"/>
    <w:rsid w:val="00FA4A58"/>
    <w:rsid w:val="00FC5A67"/>
    <w:rsid w:val="00FE7CB6"/>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7C3C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207/s15326934crj1803_13" TargetMode="External"/><Relationship Id="rId18" Type="http://schemas.openxmlformats.org/officeDocument/2006/relationships/hyperlink" Target="https://www.leadershipacademy.nhs.uk/resources/healthcare-leadership-mode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s://www.england.nhs.uk/virtual-wards/case-studies/" TargetMode="External"/><Relationship Id="rId2" Type="http://schemas.openxmlformats.org/officeDocument/2006/relationships/styles" Target="styles.xml"/><Relationship Id="rId16" Type="http://schemas.openxmlformats.org/officeDocument/2006/relationships/hyperlink" Target="https://bmchealthservres.biomedcentral.com/articles/10.1186/s12913-023-10030-8" TargetMode="External"/><Relationship Id="rId20" Type="http://schemas.openxmlformats.org/officeDocument/2006/relationships/hyperlink" Target="https://www.kingsfund.org.uk/topics/leadershi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hyperlink" Target="https://htn.co.uk/2023/11/08/three-icbs-currently-meeting-nhses-virtual-wards-target-for-end-of-2023/" TargetMode="External"/><Relationship Id="rId10" Type="http://schemas.openxmlformats.org/officeDocument/2006/relationships/image" Target="media/image3.emf"/><Relationship Id="rId19" Type="http://schemas.openxmlformats.org/officeDocument/2006/relationships/hyperlink" Target="https://doi.org/10.1093/ageing/afac319" TargetMode="External"/><Relationship Id="rId4" Type="http://schemas.openxmlformats.org/officeDocument/2006/relationships/webSettings" Target="webSettings.xml"/><Relationship Id="rId9" Type="http://schemas.openxmlformats.org/officeDocument/2006/relationships/hyperlink" Target="https://www.rev.com/onlinevoicerecorder" TargetMode="External"/><Relationship Id="rId14" Type="http://schemas.openxmlformats.org/officeDocument/2006/relationships/hyperlink" Target="https://doi.org/10.1186/1471-2288-6-35"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3721</TotalTime>
  <Pages>12</Pages>
  <Words>2526</Words>
  <Characters>14400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uzma said</cp:lastModifiedBy>
  <cp:revision>158</cp:revision>
  <dcterms:created xsi:type="dcterms:W3CDTF">2026-05-15T13:17:00Z</dcterms:created>
  <dcterms:modified xsi:type="dcterms:W3CDTF">2026-07-02T23:39:00Z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85770a9a-c0ec-4091-93c4-a100a0a469fa</vt:lpwstr>
  </property>
</Properties>
</file>