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after="240" w:before="24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“Nike ReVive”</w:t>
      </w:r>
    </w:p>
    <w:p w:rsidR="00000000" w:rsidDel="00000000" w:rsidP="00000000" w:rsidRDefault="00000000" w:rsidRPr="00000000" w14:paraId="00000003">
      <w:pPr>
        <w:spacing w:after="240" w:before="24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by</w:t>
      </w:r>
    </w:p>
    <w:p w:rsidR="00000000" w:rsidDel="00000000" w:rsidP="00000000" w:rsidRDefault="00000000" w:rsidRPr="00000000" w14:paraId="00000004">
      <w:pPr>
        <w:spacing w:after="240" w:before="24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Reinventing sneakers. Redefining sustainability.</w:t>
      </w:r>
    </w:p>
    <w:p w:rsidR="00000000" w:rsidDel="00000000" w:rsidP="00000000" w:rsidRDefault="00000000" w:rsidRPr="00000000" w14:paraId="0000000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1709738" cy="1122251"/>
            <wp:effectExtent b="0" l="0" r="0" t="0"/>
            <wp:docPr id="4"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1709738" cy="1122251"/>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ID: </w:t>
      </w:r>
    </w:p>
    <w:p w:rsidR="00000000" w:rsidDel="00000000" w:rsidP="00000000" w:rsidRDefault="00000000" w:rsidRPr="00000000" w14:paraId="0000000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Programme: Master of Business Administration</w:t>
      </w:r>
    </w:p>
    <w:p w:rsidR="00000000" w:rsidDel="00000000" w:rsidP="00000000" w:rsidRDefault="00000000" w:rsidRPr="00000000" w14:paraId="0000000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Marketing Management</w:t>
      </w:r>
    </w:p>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code: LCMB7024</w:t>
      </w:r>
      <w:r w:rsidDel="00000000" w:rsidR="00000000" w:rsidRPr="00000000">
        <w:br w:type="page"/>
      </w:r>
      <w:r w:rsidDel="00000000" w:rsidR="00000000" w:rsidRPr="00000000">
        <w:rPr>
          <w:rtl w:val="0"/>
        </w:rPr>
      </w:r>
    </w:p>
    <w:p w:rsidR="00000000" w:rsidDel="00000000" w:rsidP="00000000" w:rsidRDefault="00000000" w:rsidRPr="00000000" w14:paraId="0000000C">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Table of Contents</w:t>
      </w:r>
    </w:p>
    <w:sdt>
      <w:sdtPr>
        <w:id w:val="1892523659"/>
        <w:docPartObj>
          <w:docPartGallery w:val="Table of Contents"/>
          <w:docPartUnique w:val="1"/>
        </w:docPartObj>
      </w:sdtPr>
      <w:sdtContent>
        <w:p w:rsidR="00000000" w:rsidDel="00000000" w:rsidP="00000000" w:rsidRDefault="00000000" w:rsidRPr="00000000" w14:paraId="0000000D">
          <w:pPr>
            <w:widowControl w:val="0"/>
            <w:tabs>
              <w:tab w:val="right" w:leader="dot" w:pos="12000"/>
            </w:tabs>
            <w:spacing w:before="60" w:line="360" w:lineRule="auto"/>
            <w:rPr>
              <w:rFonts w:ascii="Times New Roman" w:cs="Times New Roman" w:eastAsia="Times New Roman" w:hAnsi="Times New Roman"/>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wfyb189mku97">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Element 1: STDP Analysis for Nike ReVive</w:t>
              <w:tab/>
              <w:t xml:space="preserve">3</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kcirqxnmkdca">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1. Introduction to Company &amp; New Brand Concept</w:t>
              <w:tab/>
              <w:t xml:space="preserve">3</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adhktxcb8wgr">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 Market Trends &amp; Consumer Behaviour</w:t>
              <w:tab/>
              <w:t xml:space="preserve">3</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c78pdundek3r">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3. Segmentation</w:t>
              <w:tab/>
              <w:t xml:space="preserve">4</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360" w:lineRule="auto"/>
            <w:ind w:left="720" w:firstLine="0"/>
            <w:rPr>
              <w:rFonts w:ascii="Times New Roman" w:cs="Times New Roman" w:eastAsia="Times New Roman" w:hAnsi="Times New Roman"/>
              <w:color w:val="000000"/>
              <w:u w:val="none"/>
            </w:rPr>
          </w:pPr>
          <w:hyperlink w:anchor="_h7mpms91by46">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Demographic Segmentation</w:t>
              <w:tab/>
              <w:t xml:space="preserve">4</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before="60" w:line="360" w:lineRule="auto"/>
            <w:ind w:left="720" w:firstLine="0"/>
            <w:rPr>
              <w:rFonts w:ascii="Times New Roman" w:cs="Times New Roman" w:eastAsia="Times New Roman" w:hAnsi="Times New Roman"/>
              <w:color w:val="000000"/>
              <w:u w:val="none"/>
            </w:rPr>
          </w:pPr>
          <w:hyperlink w:anchor="_k07td68q4375">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Psychographic Segmentation</w:t>
              <w:tab/>
              <w:t xml:space="preserve">5</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before="60" w:line="360" w:lineRule="auto"/>
            <w:ind w:left="720" w:firstLine="0"/>
            <w:rPr>
              <w:rFonts w:ascii="Times New Roman" w:cs="Times New Roman" w:eastAsia="Times New Roman" w:hAnsi="Times New Roman"/>
              <w:color w:val="000000"/>
              <w:u w:val="none"/>
            </w:rPr>
          </w:pPr>
          <w:hyperlink w:anchor="_i8z8bujk171r">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Behavioural Segmentation</w:t>
              <w:tab/>
              <w:t xml:space="preserve">5</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before="60" w:line="360" w:lineRule="auto"/>
            <w:ind w:left="720" w:firstLine="0"/>
            <w:rPr>
              <w:rFonts w:ascii="Times New Roman" w:cs="Times New Roman" w:eastAsia="Times New Roman" w:hAnsi="Times New Roman"/>
              <w:color w:val="000000"/>
              <w:u w:val="none"/>
            </w:rPr>
          </w:pPr>
          <w:hyperlink w:anchor="_m0eqmu6zpy4f">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Geographic Segmentation</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jvy7z8tbaxmd">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4. Targeting Strategy</w:t>
              <w:tab/>
              <w:t xml:space="preserve">5</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ffgv78f4zcp6">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5. Differentiation &amp; Positioning</w:t>
              <w:tab/>
              <w:t xml:space="preserve">7</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before="60" w:line="360" w:lineRule="auto"/>
            <w:ind w:left="720" w:firstLine="0"/>
            <w:rPr>
              <w:rFonts w:ascii="Times New Roman" w:cs="Times New Roman" w:eastAsia="Times New Roman" w:hAnsi="Times New Roman"/>
              <w:color w:val="000000"/>
              <w:u w:val="none"/>
            </w:rPr>
          </w:pPr>
          <w:hyperlink w:anchor="_vjvfvq601ppv">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Positioning Statement</w:t>
              <w:tab/>
              <w:t xml:space="preserve">7</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before="60" w:line="360" w:lineRule="auto"/>
            <w:rPr>
              <w:rFonts w:ascii="Times New Roman" w:cs="Times New Roman" w:eastAsia="Times New Roman" w:hAnsi="Times New Roman"/>
              <w:b w:val="1"/>
              <w:bCs w:val="1"/>
              <w:color w:val="000000"/>
              <w:u w:val="none"/>
            </w:rPr>
          </w:pPr>
          <w:hyperlink w:anchor="_k1bovawyqv14">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Element 2: Marketing Mix</w:t>
              <w:tab/>
              <w:t xml:space="preserve">8</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3ocrew7iv0su">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2.1. Product</w:t>
              <w:tab/>
              <w:t xml:space="preserve">8</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4uexft92np9e">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2.2. Price</w:t>
              <w:tab/>
              <w:t xml:space="preserve">8</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duq56vvfwjzc">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2.3. Place</w:t>
              <w:tab/>
              <w:t xml:space="preserve">9</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3ygfh6ssfdsj">
            <w:r w:rsidDel="00000000" w:rsidR="00000000" w:rsidRPr="00000000">
              <w:rPr>
                <w:rFonts w:ascii="Times New Roman" w:cs="Times New Roman" w:eastAsia="Times New Roman" w:hAnsi="Times New Roman"/>
                <w:i w:val="0"/>
                <w:iCs w:val="0"/>
                <w:smallCaps w:val="0"/>
                <w:strike w:val="0"/>
                <w:color w:val="000000"/>
                <w:sz w:val="22"/>
                <w:szCs w:val="22"/>
                <w:u w:val="none"/>
                <w:shd w:fill="auto" w:val="clear"/>
                <w:vertAlign w:val="baseline"/>
                <w:rtl w:val="0"/>
              </w:rPr>
              <w:t xml:space="preserve">2.4. Promotion</w:t>
              <w:tab/>
              <w:t xml:space="preserve">10</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before="60" w:line="360" w:lineRule="auto"/>
            <w:rPr>
              <w:rFonts w:ascii="Times New Roman" w:cs="Times New Roman" w:eastAsia="Times New Roman" w:hAnsi="Times New Roman"/>
              <w:b w:val="1"/>
              <w:bCs w:val="1"/>
              <w:color w:val="000000"/>
              <w:u w:val="none"/>
            </w:rPr>
          </w:pPr>
          <w:hyperlink w:anchor="_afdadzeg712r">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Element 3: Marketing Strategy Pitch Summary</w:t>
              <w:tab/>
              <w:t xml:space="preserve">11</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before="60" w:line="360" w:lineRule="auto"/>
            <w:rPr>
              <w:rFonts w:ascii="Times New Roman" w:cs="Times New Roman" w:eastAsia="Times New Roman" w:hAnsi="Times New Roman"/>
              <w:b w:val="1"/>
              <w:bCs w:val="1"/>
              <w:color w:val="000000"/>
              <w:u w:val="none"/>
            </w:rPr>
          </w:pPr>
          <w:hyperlink w:anchor="_obdnnas6hq7o">
            <w:r w:rsidDel="00000000" w:rsidR="00000000" w:rsidRPr="00000000">
              <w:rPr>
                <w:rFonts w:ascii="Times New Roman" w:cs="Times New Roman" w:eastAsia="Times New Roman" w:hAnsi="Times New Roman"/>
                <w:b w:val="1"/>
                <w:bCs w:val="1"/>
                <w:color w:val="000000"/>
                <w:u w:val="none"/>
                <w:rtl w:val="0"/>
              </w:rPr>
              <w:t xml:space="preserve">Element 4: Reflection</w:t>
              <w:tab/>
              <w:t xml:space="preserve">12</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cc9w57edhpny">
            <w:r w:rsidDel="00000000" w:rsidR="00000000" w:rsidRPr="00000000">
              <w:rPr>
                <w:rFonts w:ascii="Times New Roman" w:cs="Times New Roman" w:eastAsia="Times New Roman" w:hAnsi="Times New Roman"/>
                <w:color w:val="000000"/>
                <w:u w:val="none"/>
                <w:rtl w:val="0"/>
              </w:rPr>
              <w:t xml:space="preserve">4.1. Reflection on Developing the Brand Concept</w:t>
              <w:tab/>
              <w:t xml:space="preserve">12</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5q2v2p83dsbo">
            <w:r w:rsidDel="00000000" w:rsidR="00000000" w:rsidRPr="00000000">
              <w:rPr>
                <w:rFonts w:ascii="Times New Roman" w:cs="Times New Roman" w:eastAsia="Times New Roman" w:hAnsi="Times New Roman"/>
                <w:color w:val="000000"/>
                <w:u w:val="none"/>
                <w:rtl w:val="0"/>
              </w:rPr>
              <w:t xml:space="preserve">4.2. Reflection on Preparing the Marketing Strategy Pitch</w:t>
              <w:tab/>
              <w:t xml:space="preserve">13</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bv5eo18gufeu">
            <w:r w:rsidDel="00000000" w:rsidR="00000000" w:rsidRPr="00000000">
              <w:rPr>
                <w:rFonts w:ascii="Times New Roman" w:cs="Times New Roman" w:eastAsia="Times New Roman" w:hAnsi="Times New Roman"/>
                <w:color w:val="000000"/>
                <w:u w:val="none"/>
                <w:rtl w:val="0"/>
              </w:rPr>
              <w:t xml:space="preserve">4.3. Critical Evaluation &amp; Future Improvement</w:t>
              <w:tab/>
              <w:t xml:space="preserve">13</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360" w:lineRule="auto"/>
            <w:rPr>
              <w:rFonts w:ascii="Times New Roman" w:cs="Times New Roman" w:eastAsia="Times New Roman" w:hAnsi="Times New Roman"/>
              <w:b w:val="1"/>
              <w:bCs w:val="1"/>
              <w:color w:val="000000"/>
              <w:u w:val="none"/>
            </w:rPr>
          </w:pPr>
          <w:hyperlink w:anchor="_e5v8ze40l1nu">
            <w:r w:rsidDel="00000000" w:rsidR="00000000" w:rsidRPr="00000000">
              <w:rPr>
                <w:rFonts w:ascii="Times New Roman" w:cs="Times New Roman" w:eastAsia="Times New Roman" w:hAnsi="Times New Roman"/>
                <w:b w:val="1"/>
                <w:bCs w:val="1"/>
                <w:color w:val="000000"/>
                <w:u w:val="none"/>
                <w:rtl w:val="0"/>
              </w:rPr>
              <w:t xml:space="preserve">Reference list</w:t>
              <w:tab/>
              <w:t xml:space="preserve">15</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360" w:lineRule="auto"/>
            <w:ind w:left="360" w:firstLine="0"/>
            <w:rPr>
              <w:rFonts w:ascii="Times New Roman" w:cs="Times New Roman" w:eastAsia="Times New Roman" w:hAnsi="Times New Roman"/>
              <w:color w:val="000000"/>
              <w:u w:val="none"/>
            </w:rPr>
          </w:pPr>
          <w:hyperlink w:anchor="_j8ixwx57ygop">
            <w:r w:rsidDel="00000000" w:rsidR="00000000" w:rsidRPr="00000000">
              <w:rPr>
                <w:rFonts w:ascii="Times New Roman" w:cs="Times New Roman" w:eastAsia="Times New Roman" w:hAnsi="Times New Roman"/>
                <w:color w:val="000000"/>
                <w:u w:val="none"/>
                <w:rtl w:val="0"/>
              </w:rPr>
              <w:t xml:space="preserve">Appendix</w:t>
              <w:tab/>
              <w:t xml:space="preserve">17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keepNext w:val="0"/>
        <w:keepLines w:val="0"/>
        <w:spacing w:before="480" w:line="360" w:lineRule="auto"/>
        <w:jc w:val="both"/>
        <w:rPr>
          <w:rFonts w:ascii="Times New Roman" w:cs="Times New Roman" w:eastAsia="Times New Roman" w:hAnsi="Times New Roman"/>
          <w:b w:val="1"/>
          <w:bCs w:val="1"/>
          <w:sz w:val="24"/>
          <w:szCs w:val="24"/>
        </w:rPr>
      </w:pPr>
      <w:bookmarkStart w:colFirst="0" w:colLast="0" w:name="_wfyb189mku97" w:id="0"/>
      <w:bookmarkEnd w:id="0"/>
      <w:r w:rsidDel="00000000" w:rsidR="00000000" w:rsidRPr="00000000">
        <w:rPr>
          <w:rFonts w:ascii="Times New Roman" w:cs="Times New Roman" w:eastAsia="Times New Roman" w:hAnsi="Times New Roman"/>
          <w:b w:val="1"/>
          <w:bCs w:val="1"/>
          <w:sz w:val="24"/>
          <w:szCs w:val="24"/>
          <w:rtl w:val="0"/>
        </w:rPr>
        <w:t xml:space="preserve">Element 1: STDP Analysis for Nike ReVive </w:t>
      </w:r>
    </w:p>
    <w:p w:rsidR="00000000" w:rsidDel="00000000" w:rsidP="00000000" w:rsidRDefault="00000000" w:rsidRPr="00000000" w14:paraId="00000026">
      <w:pPr>
        <w:pStyle w:val="Heading2"/>
        <w:keepNext w:val="0"/>
        <w:keepLines w:val="0"/>
        <w:spacing w:after="80" w:line="360" w:lineRule="auto"/>
        <w:jc w:val="both"/>
        <w:rPr>
          <w:rFonts w:ascii="Times New Roman" w:cs="Times New Roman" w:eastAsia="Times New Roman" w:hAnsi="Times New Roman"/>
          <w:b w:val="1"/>
          <w:bCs w:val="1"/>
          <w:sz w:val="24"/>
          <w:szCs w:val="24"/>
        </w:rPr>
      </w:pPr>
      <w:bookmarkStart w:colFirst="0" w:colLast="0" w:name="_kcirqxnmkdca" w:id="1"/>
      <w:bookmarkEnd w:id="1"/>
      <w:r w:rsidDel="00000000" w:rsidR="00000000" w:rsidRPr="00000000">
        <w:rPr>
          <w:rFonts w:ascii="Times New Roman" w:cs="Times New Roman" w:eastAsia="Times New Roman" w:hAnsi="Times New Roman"/>
          <w:b w:val="1"/>
          <w:bCs w:val="1"/>
          <w:sz w:val="24"/>
          <w:szCs w:val="24"/>
          <w:rtl w:val="0"/>
        </w:rPr>
        <w:t xml:space="preserve">1. Introduction to Company &amp; New Brand Concept</w:t>
      </w:r>
    </w:p>
    <w:p w:rsidR="00000000" w:rsidDel="00000000" w:rsidP="00000000" w:rsidRDefault="00000000" w:rsidRPr="00000000" w14:paraId="0000002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Nike is a leading sportswear and footwear company with a reputation for being global, innovative in performance, athletically outstanding, and a strong brand (Wu, 2022). Over the last couple of years, Nike has included sustainability in its corporate gambit, concentrating on recycled materials, carbon reduction initiatives, and cycle-based design. This rebranding initiative suggests the growing pressure on worldwide brands to act on the environmental problem of mass production and consumer waste, particularly in the sneaker sector, in which the issue of discarded sneakers is a significant contributor to landfill waste and carbon emissions.</w:t>
      </w:r>
    </w:p>
    <w:p w:rsidR="00000000" w:rsidDel="00000000" w:rsidP="00000000" w:rsidRDefault="00000000" w:rsidRPr="00000000" w14:paraId="0000002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proposed new brand, Nike ReVive, is based on this sustainability vision. Nike ReVive is a performance sneaker line that is all-recycled and produced through a closed-loop recycling process. Customers send back the old or worn shoes, shred them, and reuse the high-grade materials to make new sneakers. This new brand is close to the latest global tendencies, which favour circle fashion, waste reduction, and conscious consumption, and this will appeal to consumers who desire to possess high-quality sportswear and a reduced environmental footprint.</w:t>
      </w:r>
      <w:r w:rsidDel="00000000" w:rsidR="00000000" w:rsidRPr="00000000">
        <w:rPr>
          <w:rtl w:val="0"/>
        </w:rPr>
      </w:r>
    </w:p>
    <w:p w:rsidR="00000000" w:rsidDel="00000000" w:rsidP="00000000" w:rsidRDefault="00000000" w:rsidRPr="00000000" w14:paraId="00000029">
      <w:pPr>
        <w:pStyle w:val="Heading2"/>
        <w:keepNext w:val="0"/>
        <w:keepLines w:val="0"/>
        <w:spacing w:after="80" w:line="360" w:lineRule="auto"/>
        <w:jc w:val="both"/>
        <w:rPr>
          <w:rFonts w:ascii="Times New Roman" w:cs="Times New Roman" w:eastAsia="Times New Roman" w:hAnsi="Times New Roman"/>
          <w:b w:val="1"/>
          <w:bCs w:val="1"/>
          <w:sz w:val="24"/>
          <w:szCs w:val="24"/>
        </w:rPr>
      </w:pPr>
      <w:bookmarkStart w:colFirst="0" w:colLast="0" w:name="_adhktxcb8wgr" w:id="2"/>
      <w:bookmarkEnd w:id="2"/>
      <w:r w:rsidDel="00000000" w:rsidR="00000000" w:rsidRPr="00000000">
        <w:rPr>
          <w:rFonts w:ascii="Times New Roman" w:cs="Times New Roman" w:eastAsia="Times New Roman" w:hAnsi="Times New Roman"/>
          <w:b w:val="1"/>
          <w:bCs w:val="1"/>
          <w:sz w:val="24"/>
          <w:szCs w:val="24"/>
          <w:rtl w:val="0"/>
        </w:rPr>
        <w:t xml:space="preserve">2. Market Trends &amp; Consumer Behaviour</w:t>
      </w:r>
    </w:p>
    <w:p w:rsidR="00000000" w:rsidDel="00000000" w:rsidP="00000000" w:rsidRDefault="00000000" w:rsidRPr="00000000" w14:paraId="0000002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has been a marked movement towards environmentally friendly consumption in the footwear and apparel market, with youth demographics contributing a significant share of this market movement. Increasing ecological awareness is changing buying behaviour, with Gen Z and Millennials actively looking to purchase products that limit environmental impact and encourage ethical manufacturing. Customers have been reported to attach more value to the brand, not just based on the quality of a product, but also because a company is environmentally responsible.</w:t>
      </w:r>
      <w:r w:rsidDel="00000000" w:rsidR="00000000" w:rsidRPr="00000000">
        <w:rPr>
          <w:rtl w:val="0"/>
        </w:rPr>
      </w:r>
    </w:p>
    <w:p w:rsidR="00000000" w:rsidDel="00000000" w:rsidP="00000000" w:rsidRDefault="00000000" w:rsidRPr="00000000" w14:paraId="0000002B">
      <w:pPr>
        <w:spacing w:after="240" w:before="240" w:line="360" w:lineRule="auto"/>
        <w:jc w:val="both"/>
        <w:rPr>
          <w:rFonts w:ascii="Times New Roman" w:cs="Times New Roman" w:eastAsia="Times New Roman" w:hAnsi="Times New Roman"/>
          <w:i w:val="1"/>
          <w:iCs w:val="1"/>
          <w:sz w:val="24"/>
          <w:szCs w:val="24"/>
        </w:rPr>
      </w:pPr>
      <w:r w:rsidDel="00000000" w:rsidR="00000000" w:rsidRPr="00000000">
        <w:rPr>
          <w:rFonts w:ascii="Times New Roman" w:cs="Times New Roman" w:eastAsia="Times New Roman" w:hAnsi="Times New Roman"/>
          <w:i w:val="1"/>
          <w:iCs w:val="1"/>
          <w:sz w:val="24"/>
          <w:szCs w:val="24"/>
        </w:rPr>
        <w:drawing>
          <wp:inline distB="114300" distT="114300" distL="114300" distR="114300">
            <wp:extent cx="5943600" cy="2552387"/>
            <wp:effectExtent b="0" l="0" r="0" t="0"/>
            <wp:docPr id="6" name="image1.png"/>
            <a:graphic>
              <a:graphicData uri="http://schemas.openxmlformats.org/drawingml/2006/picture">
                <pic:pic>
                  <pic:nvPicPr>
                    <pic:cNvPr id="0" name="image1.png"/>
                    <pic:cNvPicPr preferRelativeResize="0"/>
                  </pic:nvPicPr>
                  <pic:blipFill>
                    <a:blip r:embed="rId7"/>
                    <a:srcRect b="9412" l="0" r="0" t="14235"/>
                    <a:stretch>
                      <a:fillRect/>
                    </a:stretch>
                  </pic:blipFill>
                  <pic:spPr>
                    <a:xfrm>
                      <a:off x="0" y="0"/>
                      <a:ext cx="5943600" cy="2552387"/>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spacing w:after="240" w:before="240" w:line="360" w:lineRule="auto"/>
        <w:jc w:val="both"/>
        <w:rPr>
          <w:rFonts w:ascii="Times New Roman" w:cs="Times New Roman" w:eastAsia="Times New Roman" w:hAnsi="Times New Roman"/>
          <w:i w:val="1"/>
          <w:iCs w:val="1"/>
          <w:sz w:val="24"/>
          <w:szCs w:val="24"/>
        </w:rPr>
      </w:pPr>
      <w:r w:rsidDel="00000000" w:rsidR="00000000" w:rsidRPr="00000000">
        <w:rPr>
          <w:rFonts w:ascii="Times New Roman" w:cs="Times New Roman" w:eastAsia="Times New Roman" w:hAnsi="Times New Roman"/>
          <w:i w:val="1"/>
          <w:iCs w:val="1"/>
          <w:sz w:val="24"/>
          <w:szCs w:val="24"/>
          <w:rtl w:val="0"/>
        </w:rPr>
        <w:t xml:space="preserve">Figure 1: Footwear and apparel market; Source: (LeRolland, 2024)</w:t>
      </w:r>
    </w:p>
    <w:p w:rsidR="00000000" w:rsidDel="00000000" w:rsidP="00000000" w:rsidRDefault="00000000" w:rsidRPr="00000000" w14:paraId="0000002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Circular movement of fashion that aims at minimising waste by reusing, recycling and closed-circuit processes is one of the significant trends (Abdelmeguid, Afy-Shararah and Salonitis, 2024). Firms of recycling, repairing and offering reclaimed products are attaining competitiveness. This trend is enhanced by the augmented demands on transparency; consumers want to learn where and how products are made.</w:t>
      </w:r>
    </w:p>
    <w:p w:rsidR="00000000" w:rsidDel="00000000" w:rsidP="00000000" w:rsidRDefault="00000000" w:rsidRPr="00000000" w14:paraId="0000002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green agenda is a significant consideration in purchases, and many buyers are willing to pay a premium on the products that are green (Ogiemwonyi et al., 2023). Such positioning will leave Nike ReVive with a high market potential as it directly attends to waste reduction, mitigation of carbon emission and sustainable performance footwear.</w:t>
      </w:r>
      <w:r w:rsidDel="00000000" w:rsidR="00000000" w:rsidRPr="00000000">
        <w:rPr>
          <w:rtl w:val="0"/>
        </w:rPr>
      </w:r>
    </w:p>
    <w:p w:rsidR="00000000" w:rsidDel="00000000" w:rsidP="00000000" w:rsidRDefault="00000000" w:rsidRPr="00000000" w14:paraId="0000002F">
      <w:pPr>
        <w:pStyle w:val="Heading2"/>
        <w:keepNext w:val="0"/>
        <w:keepLines w:val="0"/>
        <w:spacing w:after="80" w:line="360" w:lineRule="auto"/>
        <w:jc w:val="both"/>
        <w:rPr>
          <w:rFonts w:ascii="Times New Roman" w:cs="Times New Roman" w:eastAsia="Times New Roman" w:hAnsi="Times New Roman"/>
          <w:b w:val="1"/>
          <w:bCs w:val="1"/>
          <w:sz w:val="24"/>
          <w:szCs w:val="24"/>
        </w:rPr>
      </w:pPr>
      <w:bookmarkStart w:colFirst="0" w:colLast="0" w:name="_c78pdundek3r" w:id="3"/>
      <w:bookmarkEnd w:id="3"/>
      <w:r w:rsidDel="00000000" w:rsidR="00000000" w:rsidRPr="00000000">
        <w:rPr>
          <w:rFonts w:ascii="Times New Roman" w:cs="Times New Roman" w:eastAsia="Times New Roman" w:hAnsi="Times New Roman"/>
          <w:b w:val="1"/>
          <w:bCs w:val="1"/>
          <w:sz w:val="24"/>
          <w:szCs w:val="24"/>
          <w:rtl w:val="0"/>
        </w:rPr>
        <w:t xml:space="preserve">3. Segmentation</w:t>
      </w:r>
    </w:p>
    <w:p w:rsidR="00000000" w:rsidDel="00000000" w:rsidP="00000000" w:rsidRDefault="00000000" w:rsidRPr="00000000" w14:paraId="0000003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ensure that Nike ReVive is responsive to the needs of the consumer, the segmentation must be performed in detail to determine the most appropriate target segments.</w:t>
      </w:r>
      <w:r w:rsidDel="00000000" w:rsidR="00000000" w:rsidRPr="00000000">
        <w:rPr>
          <w:rtl w:val="0"/>
        </w:rPr>
      </w:r>
    </w:p>
    <w:p w:rsidR="00000000" w:rsidDel="00000000" w:rsidP="00000000" w:rsidRDefault="00000000" w:rsidRPr="00000000" w14:paraId="00000031">
      <w:pPr>
        <w:pStyle w:val="Heading3"/>
        <w:keepNext w:val="0"/>
        <w:keepLines w:val="0"/>
        <w:spacing w:before="280" w:line="360" w:lineRule="auto"/>
        <w:jc w:val="both"/>
        <w:rPr>
          <w:rFonts w:ascii="Times New Roman" w:cs="Times New Roman" w:eastAsia="Times New Roman" w:hAnsi="Times New Roman"/>
          <w:b w:val="1"/>
          <w:bCs w:val="1"/>
          <w:color w:val="000000"/>
          <w:sz w:val="24"/>
          <w:szCs w:val="24"/>
        </w:rPr>
      </w:pPr>
      <w:bookmarkStart w:colFirst="0" w:colLast="0" w:name="_h7mpms91by46" w:id="4"/>
      <w:bookmarkEnd w:id="4"/>
      <w:r w:rsidDel="00000000" w:rsidR="00000000" w:rsidRPr="00000000">
        <w:rPr>
          <w:rFonts w:ascii="Times New Roman" w:cs="Times New Roman" w:eastAsia="Times New Roman" w:hAnsi="Times New Roman"/>
          <w:b w:val="1"/>
          <w:bCs w:val="1"/>
          <w:color w:val="000000"/>
          <w:sz w:val="24"/>
          <w:szCs w:val="24"/>
          <w:rtl w:val="0"/>
        </w:rPr>
        <w:t xml:space="preserve">Demographic Segmentation</w:t>
      </w:r>
    </w:p>
    <w:p w:rsidR="00000000" w:rsidDel="00000000" w:rsidP="00000000" w:rsidRDefault="00000000" w:rsidRPr="00000000" w14:paraId="0000003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Its most important demographic group is the 18-35 age group, predominantly Gen Z and young Millennials. The segment remains highly active in the culture of fitness, sportswear and sustainable consumption. They tend to have middle to high disposable incomes that enable them to make quality buying decisions depending on their values.</w:t>
      </w:r>
    </w:p>
    <w:p w:rsidR="00000000" w:rsidDel="00000000" w:rsidP="00000000" w:rsidRDefault="00000000" w:rsidRPr="00000000" w14:paraId="00000033">
      <w:pPr>
        <w:pStyle w:val="Heading3"/>
        <w:keepNext w:val="0"/>
        <w:keepLines w:val="0"/>
        <w:spacing w:before="280" w:line="360" w:lineRule="auto"/>
        <w:jc w:val="both"/>
        <w:rPr>
          <w:rFonts w:ascii="Times New Roman" w:cs="Times New Roman" w:eastAsia="Times New Roman" w:hAnsi="Times New Roman"/>
          <w:b w:val="1"/>
          <w:bCs w:val="1"/>
          <w:color w:val="000000"/>
          <w:sz w:val="24"/>
          <w:szCs w:val="24"/>
        </w:rPr>
      </w:pPr>
      <w:bookmarkStart w:colFirst="0" w:colLast="0" w:name="_k07td68q4375" w:id="5"/>
      <w:bookmarkEnd w:id="5"/>
      <w:r w:rsidDel="00000000" w:rsidR="00000000" w:rsidRPr="00000000">
        <w:rPr>
          <w:rFonts w:ascii="Times New Roman" w:cs="Times New Roman" w:eastAsia="Times New Roman" w:hAnsi="Times New Roman"/>
          <w:b w:val="1"/>
          <w:bCs w:val="1"/>
          <w:color w:val="000000"/>
          <w:sz w:val="24"/>
          <w:szCs w:val="24"/>
          <w:rtl w:val="0"/>
        </w:rPr>
        <w:t xml:space="preserve">Psychographic Segmentation</w:t>
      </w:r>
    </w:p>
    <w:p w:rsidR="00000000" w:rsidDel="00000000" w:rsidP="00000000" w:rsidRDefault="00000000" w:rsidRPr="00000000" w14:paraId="0000003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market is psychographically goal-oriented, socially sensitive and environmentally conscious. They prefer brands to be authentic, and they desire companies that are indeed environmentalists. They also use social media extensively, hence are sensitive to influencer-based marketing and online sustainability. Moreover, a noticeable part of this demographic is leading an athletic-oriented or athleisure lifestyle, which means that running shoes are a part of their environment.</w:t>
      </w:r>
    </w:p>
    <w:p w:rsidR="00000000" w:rsidDel="00000000" w:rsidP="00000000" w:rsidRDefault="00000000" w:rsidRPr="00000000" w14:paraId="00000035">
      <w:pPr>
        <w:pStyle w:val="Heading3"/>
        <w:keepNext w:val="0"/>
        <w:keepLines w:val="0"/>
        <w:spacing w:before="280" w:line="360" w:lineRule="auto"/>
        <w:jc w:val="both"/>
        <w:rPr>
          <w:rFonts w:ascii="Times New Roman" w:cs="Times New Roman" w:eastAsia="Times New Roman" w:hAnsi="Times New Roman"/>
          <w:b w:val="1"/>
          <w:bCs w:val="1"/>
          <w:color w:val="000000"/>
          <w:sz w:val="24"/>
          <w:szCs w:val="24"/>
        </w:rPr>
      </w:pPr>
      <w:bookmarkStart w:colFirst="0" w:colLast="0" w:name="_i8z8bujk171r" w:id="6"/>
      <w:bookmarkEnd w:id="6"/>
      <w:r w:rsidDel="00000000" w:rsidR="00000000" w:rsidRPr="00000000">
        <w:rPr>
          <w:rFonts w:ascii="Times New Roman" w:cs="Times New Roman" w:eastAsia="Times New Roman" w:hAnsi="Times New Roman"/>
          <w:b w:val="1"/>
          <w:bCs w:val="1"/>
          <w:color w:val="000000"/>
          <w:sz w:val="24"/>
          <w:szCs w:val="24"/>
          <w:rtl w:val="0"/>
        </w:rPr>
        <w:t xml:space="preserve">Behavioural Segmentation</w:t>
      </w:r>
    </w:p>
    <w:p w:rsidR="00000000" w:rsidDel="00000000" w:rsidP="00000000" w:rsidRDefault="00000000" w:rsidRPr="00000000" w14:paraId="0000003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target market is brand-loyal in behaviour and ready to spend high prices for ethically manufactured commodities, and tends to be brand-loyal to brands that meet their ideologies. They enjoy the openness of products, innovative design and socially and environmentally responsible brands. They also practice recycling and are receptive to such incentives as the return-and-reward programs, which are also in line with the circular concept of Nike ReVive.</w:t>
      </w:r>
      <w:r w:rsidDel="00000000" w:rsidR="00000000" w:rsidRPr="00000000">
        <w:rPr>
          <w:rtl w:val="0"/>
        </w:rPr>
      </w:r>
    </w:p>
    <w:p w:rsidR="00000000" w:rsidDel="00000000" w:rsidP="00000000" w:rsidRDefault="00000000" w:rsidRPr="00000000" w14:paraId="00000037">
      <w:pPr>
        <w:pStyle w:val="Heading3"/>
        <w:keepNext w:val="0"/>
        <w:keepLines w:val="0"/>
        <w:spacing w:before="280" w:line="360" w:lineRule="auto"/>
        <w:jc w:val="both"/>
        <w:rPr>
          <w:rFonts w:ascii="Times New Roman" w:cs="Times New Roman" w:eastAsia="Times New Roman" w:hAnsi="Times New Roman"/>
          <w:b w:val="1"/>
          <w:bCs w:val="1"/>
          <w:color w:val="000000"/>
          <w:sz w:val="24"/>
          <w:szCs w:val="24"/>
        </w:rPr>
      </w:pPr>
      <w:bookmarkStart w:colFirst="0" w:colLast="0" w:name="_m0eqmu6zpy4f" w:id="7"/>
      <w:bookmarkEnd w:id="7"/>
      <w:r w:rsidDel="00000000" w:rsidR="00000000" w:rsidRPr="00000000">
        <w:rPr>
          <w:rFonts w:ascii="Times New Roman" w:cs="Times New Roman" w:eastAsia="Times New Roman" w:hAnsi="Times New Roman"/>
          <w:b w:val="1"/>
          <w:bCs w:val="1"/>
          <w:color w:val="000000"/>
          <w:sz w:val="24"/>
          <w:szCs w:val="24"/>
          <w:rtl w:val="0"/>
        </w:rPr>
        <w:t xml:space="preserve">Geographic Segmentation</w:t>
      </w:r>
    </w:p>
    <w:p w:rsidR="00000000" w:rsidDel="00000000" w:rsidP="00000000" w:rsidRDefault="00000000" w:rsidRPr="00000000" w14:paraId="0000003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Geographically, Nike ReVive will seek to attract consumers in the urban global centres where the trend of sustainability is highest and the location of retail drop-off points can be feasible. Its most considerable market potential is in North American, European and Asian-Pacific major cities due to the large populations and the established presence of Nike.</w:t>
      </w:r>
      <w:r w:rsidDel="00000000" w:rsidR="00000000" w:rsidRPr="00000000">
        <w:rPr>
          <w:rtl w:val="0"/>
        </w:rPr>
      </w:r>
    </w:p>
    <w:p w:rsidR="00000000" w:rsidDel="00000000" w:rsidP="00000000" w:rsidRDefault="00000000" w:rsidRPr="00000000" w14:paraId="00000039">
      <w:pPr>
        <w:pStyle w:val="Heading2"/>
        <w:keepNext w:val="0"/>
        <w:keepLines w:val="0"/>
        <w:spacing w:after="80" w:line="360" w:lineRule="auto"/>
        <w:jc w:val="both"/>
        <w:rPr>
          <w:rFonts w:ascii="Times New Roman" w:cs="Times New Roman" w:eastAsia="Times New Roman" w:hAnsi="Times New Roman"/>
          <w:b w:val="1"/>
          <w:bCs w:val="1"/>
          <w:sz w:val="24"/>
          <w:szCs w:val="24"/>
        </w:rPr>
      </w:pPr>
      <w:bookmarkStart w:colFirst="0" w:colLast="0" w:name="_jvy7z8tbaxmd" w:id="8"/>
      <w:bookmarkEnd w:id="8"/>
      <w:r w:rsidDel="00000000" w:rsidR="00000000" w:rsidRPr="00000000">
        <w:rPr>
          <w:rFonts w:ascii="Times New Roman" w:cs="Times New Roman" w:eastAsia="Times New Roman" w:hAnsi="Times New Roman"/>
          <w:b w:val="1"/>
          <w:bCs w:val="1"/>
          <w:sz w:val="24"/>
          <w:szCs w:val="24"/>
          <w:rtl w:val="0"/>
        </w:rPr>
        <w:t xml:space="preserve">4. Targeting Strategy</w:t>
      </w:r>
    </w:p>
    <w:p w:rsidR="00000000" w:rsidDel="00000000" w:rsidP="00000000" w:rsidRDefault="00000000" w:rsidRPr="00000000" w14:paraId="0000003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primary target group of Nike ReVive is environmentally friendly, urban, Millennial, and Gen Z consumers aged 18-35 who value design, performance, and sustainability. It is the most fashion-oriented group having a strong interest and use of sustainable brands. They are also highly influential online, and the ReVive that they implement can produce adequate social evidence and accelerate the brand penetration.</w:t>
      </w:r>
    </w:p>
    <w:p w:rsidR="00000000" w:rsidDel="00000000" w:rsidP="00000000" w:rsidRDefault="00000000" w:rsidRPr="00000000" w14:paraId="0000003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secondary target market is comprised of exercise enthusiasts and recreational athletes who appreciate high-performance footwear but tend to be more motivated by the ecologically friendly footwear options. This segment does not always have sustainability but values long-lasting, innovative and socially responsible products.</w:t>
      </w:r>
    </w:p>
    <w:p w:rsidR="00000000" w:rsidDel="00000000" w:rsidP="00000000" w:rsidRDefault="00000000" w:rsidRPr="00000000" w14:paraId="0000003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target groups are optimal because of their buying power, social influence, and adaptation to new trends. It is also demonstrated in market research that younger consumers are the most ready to embrace closed-loop fashion and show willingness to pay a premium on recycled (Jimenez-Fernandez, Aramendia-Muneta and Alzate, 2023) or sustainable products, which makes them strategically crucial to the success of Nike ReVive.</w:t>
      </w:r>
    </w:p>
    <w:p w:rsidR="00000000" w:rsidDel="00000000" w:rsidP="00000000" w:rsidRDefault="00000000" w:rsidRPr="00000000" w14:paraId="0000003D">
      <w:pPr>
        <w:spacing w:after="240" w:before="240" w:line="360" w:lineRule="auto"/>
        <w:jc w:val="center"/>
        <w:rPr>
          <w:rFonts w:ascii="Times New Roman" w:cs="Times New Roman" w:eastAsia="Times New Roman" w:hAnsi="Times New Roman"/>
          <w:i w:val="1"/>
          <w:iCs w:val="1"/>
        </w:rPr>
      </w:pPr>
      <w:r w:rsidDel="00000000" w:rsidR="00000000" w:rsidRPr="00000000">
        <w:rPr>
          <w:rFonts w:ascii="Times New Roman" w:cs="Times New Roman" w:eastAsia="Times New Roman" w:hAnsi="Times New Roman"/>
          <w:sz w:val="24"/>
          <w:szCs w:val="24"/>
        </w:rPr>
        <w:drawing>
          <wp:inline distB="114300" distT="114300" distL="114300" distR="114300">
            <wp:extent cx="2645171" cy="3963420"/>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2645171" cy="3963420"/>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spacing w:after="240" w:before="240" w:line="360" w:lineRule="auto"/>
        <w:jc w:val="center"/>
        <w:rPr>
          <w:rFonts w:ascii="Times New Roman" w:cs="Times New Roman" w:eastAsia="Times New Roman" w:hAnsi="Times New Roman"/>
          <w:i w:val="1"/>
          <w:iCs w:val="1"/>
        </w:rPr>
      </w:pPr>
      <w:r w:rsidDel="00000000" w:rsidR="00000000" w:rsidRPr="00000000">
        <w:rPr>
          <w:rFonts w:ascii="Times New Roman" w:cs="Times New Roman" w:eastAsia="Times New Roman" w:hAnsi="Times New Roman"/>
          <w:i w:val="1"/>
          <w:iCs w:val="1"/>
          <w:rtl w:val="0"/>
        </w:rPr>
        <w:t xml:space="preserve">Figure 2: Customer Persona; Source: User-Created</w:t>
      </w:r>
    </w:p>
    <w:p w:rsidR="00000000" w:rsidDel="00000000" w:rsidP="00000000" w:rsidRDefault="00000000" w:rsidRPr="00000000" w14:paraId="0000003F">
      <w:pPr>
        <w:pStyle w:val="Heading2"/>
        <w:keepNext w:val="0"/>
        <w:keepLines w:val="0"/>
        <w:spacing w:after="80" w:line="360" w:lineRule="auto"/>
        <w:jc w:val="both"/>
        <w:rPr>
          <w:rFonts w:ascii="Times New Roman" w:cs="Times New Roman" w:eastAsia="Times New Roman" w:hAnsi="Times New Roman"/>
          <w:b w:val="1"/>
          <w:bCs w:val="1"/>
          <w:sz w:val="24"/>
          <w:szCs w:val="24"/>
        </w:rPr>
      </w:pPr>
      <w:bookmarkStart w:colFirst="0" w:colLast="0" w:name="_ffgv78f4zcp6" w:id="9"/>
      <w:bookmarkEnd w:id="9"/>
      <w:r w:rsidDel="00000000" w:rsidR="00000000" w:rsidRPr="00000000">
        <w:rPr>
          <w:rFonts w:ascii="Times New Roman" w:cs="Times New Roman" w:eastAsia="Times New Roman" w:hAnsi="Times New Roman"/>
          <w:b w:val="1"/>
          <w:bCs w:val="1"/>
          <w:sz w:val="24"/>
          <w:szCs w:val="24"/>
          <w:rtl w:val="0"/>
        </w:rPr>
        <w:t xml:space="preserve">5. Differentiation &amp; Positioning</w:t>
      </w:r>
    </w:p>
    <w:p w:rsidR="00000000" w:rsidDel="00000000" w:rsidP="00000000" w:rsidRDefault="00000000" w:rsidRPr="00000000" w14:paraId="0000004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unique combination of sustainable innovation, closed-loop recycling, and high-performance design is what makes Nike ReVive stand out. In contrast to most other sustainable footwear companies that specialise in casual footwear, ReVive provides performance-level sneakers made with all-recycled materials collected from used footwear. This minimises carbon emissions and preserves Nike's quality and athletic functionality. The straightforward Return-Recycle-Recraft-Reward loop offers further differentiation by actively involving the consumers in the circle process.</w:t>
      </w:r>
    </w:p>
    <w:p w:rsidR="00000000" w:rsidDel="00000000" w:rsidP="00000000" w:rsidRDefault="00000000" w:rsidRPr="00000000" w14:paraId="0000004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significant differentiator is trust. The good international brand equity provided by Nike makes consumers believe that a fully recycled sneaker can be of good quality and is useful, a factor that other smaller sustainable brands struggle to establish their credibility.</w:t>
      </w:r>
      <w:r w:rsidDel="00000000" w:rsidR="00000000" w:rsidRPr="00000000">
        <w:rPr>
          <w:rtl w:val="0"/>
        </w:rPr>
      </w:r>
    </w:p>
    <w:p w:rsidR="00000000" w:rsidDel="00000000" w:rsidP="00000000" w:rsidRDefault="00000000" w:rsidRPr="00000000" w14:paraId="00000042">
      <w:pPr>
        <w:pStyle w:val="Heading3"/>
        <w:keepNext w:val="0"/>
        <w:keepLines w:val="0"/>
        <w:spacing w:before="280" w:line="360" w:lineRule="auto"/>
        <w:jc w:val="both"/>
        <w:rPr>
          <w:rFonts w:ascii="Times New Roman" w:cs="Times New Roman" w:eastAsia="Times New Roman" w:hAnsi="Times New Roman"/>
          <w:b w:val="1"/>
          <w:bCs w:val="1"/>
          <w:color w:val="000000"/>
          <w:sz w:val="24"/>
          <w:szCs w:val="24"/>
        </w:rPr>
      </w:pPr>
      <w:bookmarkStart w:colFirst="0" w:colLast="0" w:name="_vjvfvq601ppv" w:id="10"/>
      <w:bookmarkEnd w:id="10"/>
      <w:r w:rsidDel="00000000" w:rsidR="00000000" w:rsidRPr="00000000">
        <w:rPr>
          <w:rFonts w:ascii="Times New Roman" w:cs="Times New Roman" w:eastAsia="Times New Roman" w:hAnsi="Times New Roman"/>
          <w:b w:val="1"/>
          <w:bCs w:val="1"/>
          <w:color w:val="000000"/>
          <w:sz w:val="24"/>
          <w:szCs w:val="24"/>
          <w:rtl w:val="0"/>
        </w:rPr>
        <w:t xml:space="preserve">Positioning Statement</w:t>
      </w:r>
    </w:p>
    <w:p w:rsidR="00000000" w:rsidDel="00000000" w:rsidP="00000000" w:rsidRDefault="00000000" w:rsidRPr="00000000" w14:paraId="00000043">
      <w:pPr>
        <w:spacing w:after="240" w:before="240" w:line="360" w:lineRule="auto"/>
        <w:jc w:val="both"/>
        <w:rPr>
          <w:rFonts w:ascii="Times New Roman" w:cs="Times New Roman" w:eastAsia="Times New Roman" w:hAnsi="Times New Roman"/>
          <w:i w:val="1"/>
          <w:iCs w:val="1"/>
          <w:sz w:val="24"/>
          <w:szCs w:val="24"/>
        </w:rPr>
      </w:pPr>
      <w:r w:rsidDel="00000000" w:rsidR="00000000" w:rsidRPr="00000000">
        <w:rPr>
          <w:rFonts w:ascii="Times New Roman" w:cs="Times New Roman" w:eastAsia="Times New Roman" w:hAnsi="Times New Roman"/>
          <w:i w:val="1"/>
          <w:iCs w:val="1"/>
          <w:sz w:val="24"/>
          <w:szCs w:val="24"/>
          <w:rtl w:val="0"/>
        </w:rPr>
        <w:t xml:space="preserve">Nike ReVive is the environmentally-friendly sport footwear collection of the eco-conscious consumers who desire high-quality, fashionable sneakers with minimal environmental footprint. ReVive is the combination of recycled substances and Nike's proven innovation, which delivers high-performance with a waste-minimising, closed-loop system.</w:t>
      </w: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1"/>
        <w:keepNext w:val="0"/>
        <w:keepLines w:val="0"/>
        <w:spacing w:after="80" w:line="360" w:lineRule="auto"/>
        <w:jc w:val="both"/>
        <w:rPr>
          <w:rFonts w:ascii="Times New Roman" w:cs="Times New Roman" w:eastAsia="Times New Roman" w:hAnsi="Times New Roman"/>
          <w:b w:val="1"/>
          <w:bCs w:val="1"/>
          <w:sz w:val="24"/>
          <w:szCs w:val="24"/>
        </w:rPr>
      </w:pPr>
      <w:bookmarkStart w:colFirst="0" w:colLast="0" w:name="_k1bovawyqv14" w:id="11"/>
      <w:bookmarkEnd w:id="11"/>
      <w:r w:rsidDel="00000000" w:rsidR="00000000" w:rsidRPr="00000000">
        <w:rPr>
          <w:rFonts w:ascii="Times New Roman" w:cs="Times New Roman" w:eastAsia="Times New Roman" w:hAnsi="Times New Roman"/>
          <w:b w:val="1"/>
          <w:bCs w:val="1"/>
          <w:sz w:val="32"/>
          <w:szCs w:val="32"/>
          <w:rtl w:val="0"/>
        </w:rPr>
        <w:t xml:space="preserve">Element 2: Marketing Mix </w:t>
      </w:r>
      <w:r w:rsidDel="00000000" w:rsidR="00000000" w:rsidRPr="00000000">
        <w:rPr>
          <w:rtl w:val="0"/>
        </w:rPr>
      </w:r>
    </w:p>
    <w:p w:rsidR="00000000" w:rsidDel="00000000" w:rsidP="00000000" w:rsidRDefault="00000000" w:rsidRPr="00000000" w14:paraId="00000046">
      <w:pPr>
        <w:pStyle w:val="Heading2"/>
        <w:keepNext w:val="0"/>
        <w:keepLines w:val="0"/>
        <w:spacing w:after="80" w:line="360" w:lineRule="auto"/>
        <w:jc w:val="both"/>
        <w:rPr>
          <w:rFonts w:ascii="Times New Roman" w:cs="Times New Roman" w:eastAsia="Times New Roman" w:hAnsi="Times New Roman"/>
          <w:b w:val="1"/>
          <w:bCs w:val="1"/>
          <w:sz w:val="24"/>
          <w:szCs w:val="24"/>
        </w:rPr>
      </w:pPr>
      <w:bookmarkStart w:colFirst="0" w:colLast="0" w:name="_3ocrew7iv0su" w:id="12"/>
      <w:bookmarkEnd w:id="12"/>
      <w:r w:rsidDel="00000000" w:rsidR="00000000" w:rsidRPr="00000000">
        <w:rPr>
          <w:rFonts w:ascii="Times New Roman" w:cs="Times New Roman" w:eastAsia="Times New Roman" w:hAnsi="Times New Roman"/>
          <w:b w:val="1"/>
          <w:bCs w:val="1"/>
          <w:sz w:val="24"/>
          <w:szCs w:val="24"/>
          <w:rtl w:val="0"/>
        </w:rPr>
        <w:t xml:space="preserve">2.1. Product </w:t>
      </w:r>
    </w:p>
    <w:p w:rsidR="00000000" w:rsidDel="00000000" w:rsidP="00000000" w:rsidRDefault="00000000" w:rsidRPr="00000000" w14:paraId="00000047">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Nike ReVive is a high-performance sneaker collection made entirely out of recycled materials and built to suit the eco-conscious athlete and urban trend-setter. The product is designed on three main attributes: sustainability, performance, and style. Regarding sustainability, Nike has already set the groundwork: its recycled nylon yarn can cut carbon emissions by up to 50% over virgin nylon (Nike, 2023), and Nike can recycle polyester and cut emissions by up to 30 per cent</w:t>
      </w:r>
      <w:r w:rsidDel="00000000" w:rsidR="00000000" w:rsidRPr="00000000">
        <w:rPr>
          <w:rFonts w:ascii="Times New Roman" w:cs="Times New Roman" w:eastAsia="Times New Roman" w:hAnsi="Times New Roman"/>
          <w:sz w:val="24"/>
          <w:szCs w:val="24"/>
          <w:rtl w:val="0"/>
        </w:rPr>
        <w:t xml:space="preserve"> Expanding upon that, ReVive will work with a closed-loop manufacturing process: old sneakers are returned, shredded into high-grade materials (foam, rubber, textile), and reused in builds of new sneakers - similar to programmes as the Nike Grind initiative.</w:t>
      </w:r>
      <w:r w:rsidDel="00000000" w:rsidR="00000000" w:rsidRPr="00000000">
        <w:rPr>
          <w:rtl w:val="0"/>
        </w:rPr>
      </w:r>
    </w:p>
    <w:p w:rsidR="00000000" w:rsidDel="00000000" w:rsidP="00000000" w:rsidRDefault="00000000" w:rsidRPr="00000000" w14:paraId="0000004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ReVive line will be designed and feature a Flyknit-style upper, recycled yarn material, a cushioning mid-sole created with recycled foam and rubber granules (created by returned shoes), and a clean aesthetic that is both performance training and athleisure inspired. The advantages to the consumer are dual: the higher level of performance (reactive cushioning, contemporary fit, high-quality fit) and the direct measure of a lower environmental footprint- enabling the person to perceive themselves as belonging to a sustainability movement, not merely a consumer purchasing another shoe (Gomes, Moreira and Ometto, 2022).</w:t>
      </w:r>
    </w:p>
    <w:p w:rsidR="00000000" w:rsidDel="00000000" w:rsidP="00000000" w:rsidRDefault="00000000" w:rsidRPr="00000000" w14:paraId="00000049">
      <w:pPr>
        <w:pStyle w:val="Heading2"/>
        <w:keepNext w:val="0"/>
        <w:keepLines w:val="0"/>
        <w:spacing w:after="80" w:line="360" w:lineRule="auto"/>
        <w:jc w:val="both"/>
        <w:rPr>
          <w:rFonts w:ascii="Times New Roman" w:cs="Times New Roman" w:eastAsia="Times New Roman" w:hAnsi="Times New Roman"/>
          <w:b w:val="1"/>
          <w:bCs w:val="1"/>
          <w:sz w:val="24"/>
          <w:szCs w:val="24"/>
        </w:rPr>
      </w:pPr>
      <w:bookmarkStart w:colFirst="0" w:colLast="0" w:name="_4uexft92np9e" w:id="13"/>
      <w:bookmarkEnd w:id="13"/>
      <w:r w:rsidDel="00000000" w:rsidR="00000000" w:rsidRPr="00000000">
        <w:rPr>
          <w:rFonts w:ascii="Times New Roman" w:cs="Times New Roman" w:eastAsia="Times New Roman" w:hAnsi="Times New Roman"/>
          <w:b w:val="1"/>
          <w:bCs w:val="1"/>
          <w:sz w:val="24"/>
          <w:szCs w:val="24"/>
          <w:rtl w:val="0"/>
        </w:rPr>
        <w:t xml:space="preserve">2.2. Price</w:t>
      </w:r>
    </w:p>
    <w:p w:rsidR="00000000" w:rsidDel="00000000" w:rsidP="00000000" w:rsidRDefault="00000000" w:rsidRPr="00000000" w14:paraId="0000004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premium positioning will be reflected in the pricing based on the premium materials, performance engineering, and sustainability credentials of the ReVive line. The proposed retail price will be in the high-performance sneaker category (as an example, the same as other high-end Nike products). This price is the value added to recycled-materials construction, closed-loop production, and the brand promise of lowering environmental impact.</w:t>
      </w:r>
    </w:p>
    <w:p w:rsidR="00000000" w:rsidDel="00000000" w:rsidP="00000000" w:rsidRDefault="00000000" w:rsidRPr="00000000" w14:paraId="0000004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enhance the circular mindset and promote the re-use behaviour, a return-reward system will be incorporated: by handing in their worn ReVive shoes (or any other compatible ones), customers get their next ReVive pair at a discount. This not only contributes to propelling the closed-loop mentality but also lowers the effective cost to repeat buyers. To the consumer, the extra cost makes sense because they are getting performance, design, and sustainability in a single product: the eco-premium offer.</w:t>
      </w:r>
    </w:p>
    <w:p w:rsidR="00000000" w:rsidDel="00000000" w:rsidP="00000000" w:rsidRDefault="00000000" w:rsidRPr="00000000" w14:paraId="0000004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the target market (urban, 18-35, eco-conscious, fitness-conscious) is ready to spend more on brands that align with sustainability. According to research, younger buyers are pro-ethical and will accept higher pricing rates when the price matches the values (Zhao et al., 2021). This pricing regime thus not only aligns with target expectations but also supports the brand value narrative: spend more in the front, but receive a performance and planet-positive credential.</w:t>
      </w:r>
      <w:r w:rsidDel="00000000" w:rsidR="00000000" w:rsidRPr="00000000">
        <w:rPr>
          <w:rtl w:val="0"/>
        </w:rPr>
      </w:r>
    </w:p>
    <w:p w:rsidR="00000000" w:rsidDel="00000000" w:rsidP="00000000" w:rsidRDefault="00000000" w:rsidRPr="00000000" w14:paraId="0000004D">
      <w:pPr>
        <w:pStyle w:val="Heading2"/>
        <w:keepNext w:val="0"/>
        <w:keepLines w:val="0"/>
        <w:spacing w:after="80" w:line="360" w:lineRule="auto"/>
        <w:jc w:val="both"/>
        <w:rPr>
          <w:rFonts w:ascii="Times New Roman" w:cs="Times New Roman" w:eastAsia="Times New Roman" w:hAnsi="Times New Roman"/>
          <w:b w:val="1"/>
          <w:bCs w:val="1"/>
          <w:sz w:val="24"/>
          <w:szCs w:val="24"/>
        </w:rPr>
      </w:pPr>
      <w:bookmarkStart w:colFirst="0" w:colLast="0" w:name="_duq56vvfwjzc" w:id="14"/>
      <w:bookmarkEnd w:id="14"/>
      <w:r w:rsidDel="00000000" w:rsidR="00000000" w:rsidRPr="00000000">
        <w:rPr>
          <w:rFonts w:ascii="Times New Roman" w:cs="Times New Roman" w:eastAsia="Times New Roman" w:hAnsi="Times New Roman"/>
          <w:b w:val="1"/>
          <w:bCs w:val="1"/>
          <w:sz w:val="24"/>
          <w:szCs w:val="24"/>
          <w:rtl w:val="0"/>
        </w:rPr>
        <w:t xml:space="preserve">2.3. Place </w:t>
      </w:r>
    </w:p>
    <w:p w:rsidR="00000000" w:rsidDel="00000000" w:rsidP="00000000" w:rsidRDefault="00000000" w:rsidRPr="00000000" w14:paraId="0000004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distribution of Nike ReVive will be based on the gradual omnichannel approach, leveraging the online success of Nike as well as its major retail outlets. First, the online Nike store (Nike.com) and Nike mobile app will be used as primary channels, which will enable global coverage, direct-to-consumer and logistics needed to operate the return-drop system. The Nike SNKRS app will also make special releases in the ReVive line in select markets, fueling exclusivity and hype.</w:t>
      </w:r>
    </w:p>
    <w:p w:rsidR="00000000" w:rsidDel="00000000" w:rsidP="00000000" w:rsidRDefault="00000000" w:rsidRPr="00000000" w14:paraId="0000004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Second, ReVive will be sold in major city Nike retail stores as a high-end product (e.g., New York, London, Shanghai). These flagship stores will feature sustainability-related in-store experiences, including the recycling process, trade-in drop-off points, and educational sections describing the closed-loop journey. This physical presence assists in conveying the brand story and providing consumers with the opportunity to touch and try the product (Liu, Batra and Wang, 2017).</w:t>
      </w:r>
    </w:p>
    <w:p w:rsidR="00000000" w:rsidDel="00000000" w:rsidP="00000000" w:rsidRDefault="00000000" w:rsidRPr="00000000" w14:paraId="0000005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Third, drop-off/return points: specially provided in-store or separate kiosks where consumers can drop off used sneakers to be recycled. These dimensions are constituents of the circular product offering and support brand commitments to sustainability. The logistics network will build on the existing manufacturing and supply-chain infrastructure of Nike, specifically the recycling and material-processing facilities (including those of Nike Grind) underlying it,</w:t>
      </w:r>
      <w:r w:rsidDel="00000000" w:rsidR="00000000" w:rsidRPr="00000000">
        <w:rPr>
          <w:rFonts w:ascii="Times New Roman" w:cs="Times New Roman" w:eastAsia="Times New Roman" w:hAnsi="Times New Roman"/>
          <w:sz w:val="24"/>
          <w:szCs w:val="24"/>
          <w:rtl w:val="0"/>
        </w:rPr>
        <w:t xml:space="preserve"> enabling efficient collection, sorting, re-processing, and new manufacture.</w:t>
      </w:r>
    </w:p>
    <w:p w:rsidR="00000000" w:rsidDel="00000000" w:rsidP="00000000" w:rsidRDefault="00000000" w:rsidRPr="00000000" w14:paraId="00000051">
      <w:pPr>
        <w:pStyle w:val="Heading2"/>
        <w:keepNext w:val="0"/>
        <w:keepLines w:val="0"/>
        <w:spacing w:after="80" w:line="360" w:lineRule="auto"/>
        <w:jc w:val="both"/>
        <w:rPr>
          <w:rFonts w:ascii="Times New Roman" w:cs="Times New Roman" w:eastAsia="Times New Roman" w:hAnsi="Times New Roman"/>
          <w:b w:val="1"/>
          <w:bCs w:val="1"/>
          <w:sz w:val="24"/>
          <w:szCs w:val="24"/>
        </w:rPr>
      </w:pPr>
      <w:bookmarkStart w:colFirst="0" w:colLast="0" w:name="_3ygfh6ssfdsj" w:id="15"/>
      <w:bookmarkEnd w:id="15"/>
      <w:r w:rsidDel="00000000" w:rsidR="00000000" w:rsidRPr="00000000">
        <w:rPr>
          <w:rFonts w:ascii="Times New Roman" w:cs="Times New Roman" w:eastAsia="Times New Roman" w:hAnsi="Times New Roman"/>
          <w:b w:val="1"/>
          <w:bCs w:val="1"/>
          <w:sz w:val="24"/>
          <w:szCs w:val="24"/>
          <w:rtl w:val="0"/>
        </w:rPr>
        <w:t xml:space="preserve">2.4. Promotion</w:t>
      </w:r>
    </w:p>
    <w:p w:rsidR="00000000" w:rsidDel="00000000" w:rsidP="00000000" w:rsidRDefault="00000000" w:rsidRPr="00000000" w14:paraId="0000005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Nike ReVive will use storytelling, community involvement, and influence the community as the mass media of promotion to convey the performance and planet-positive credentials.</w:t>
      </w:r>
    </w:p>
    <w:p w:rsidR="00000000" w:rsidDel="00000000" w:rsidP="00000000" w:rsidRDefault="00000000" w:rsidRPr="00000000" w14:paraId="0000005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 influencer partnerships: ReVive will partner with fitness and lifestyle influencers who share the same values as sustainability and performance culture. This can be environmentally conscious athletes, urban fitness trainers, and sustainability enthusiasts who will demonstrate how the product is used, its recycled components, and the process of returning them to trade (I am training with it today, and sending it back tomorrow). Early teaser launches and limited-edition drops will fuel social-media hype and exclusivity.</w:t>
      </w:r>
    </w:p>
    <w:p w:rsidR="00000000" w:rsidDel="00000000" w:rsidP="00000000" w:rsidRDefault="00000000" w:rsidRPr="00000000" w14:paraId="0000005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Two, social media campaigns that encourage circularity: The hashtag campaign ReViveTheLoop will welcome people to share their old sneakers, exchange and post their new ReVive pair, with a share/ UGC (user-generated content) reward. The material journey (Instagram Reels, TikTok), i.e. how old shoes are shredded, their materials reused, and new sneakers emerge, will be explained in short-form video content. This aids in de-mystifying the process and establishing authenticity.</w:t>
      </w:r>
    </w:p>
    <w:p w:rsidR="00000000" w:rsidDel="00000000" w:rsidP="00000000" w:rsidRDefault="00000000" w:rsidRPr="00000000" w14:paraId="0000005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Third, sustainability storytelling: PR and content marketing campaigns will clarify the carbon-emission cuts of the use of recycled materials- the same metrics Nike already advertises (e.g., recycled nylon cuts down emissions by up to 50% compared to virgin nylon) Case-studies of athletes using the product, combined with micro-documentaries of the factory and recycling cycle, will make the brand more than a product, but a purpose</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Fourth, community participation in eco-lifestyle: ReVive pop-ups will be established in big cities, where sneaker drop-off kiosks, mini-workouts, and sustainability workshops are going to be offered. The slogan: “Be part of the movement, not the product. The return-reward mechanism is linked to the loyalty programmes to promote the brand-community building. The university events and fitness clubs' campus activities will focus on the main demographic (18-35) and introduce the brand as a lifestyle rather than footwear.</w:t>
      </w:r>
    </w:p>
    <w:p w:rsidR="00000000" w:rsidDel="00000000" w:rsidP="00000000" w:rsidRDefault="00000000" w:rsidRPr="00000000" w14:paraId="0000005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Lastly, the campaign examples: A launch event over Earth Day with a community 5k called Run for the Planet in selected cities, everyone wearing ReVive and sharing their story; limited-edition colour-ways every quarter to keep interest and brand cache with sneaker-lovers high.</w:t>
      </w:r>
    </w:p>
    <w:p w:rsidR="00000000" w:rsidDel="00000000" w:rsidP="00000000" w:rsidRDefault="00000000" w:rsidRPr="00000000" w14:paraId="00000058">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578016" cy="5367024"/>
            <wp:effectExtent b="0" l="0" r="0" t="0"/>
            <wp:docPr id="1"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3578016" cy="5367024"/>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iCs w:val="1"/>
          <w:rtl w:val="0"/>
        </w:rPr>
        <w:t xml:space="preserve">Figure 3: Promotional Campaign; Source: User-Created</w:t>
      </w:r>
      <w:r w:rsidDel="00000000" w:rsidR="00000000" w:rsidRPr="00000000">
        <w:rPr>
          <w:rtl w:val="0"/>
        </w:rPr>
      </w:r>
    </w:p>
    <w:p w:rsidR="00000000" w:rsidDel="00000000" w:rsidP="00000000" w:rsidRDefault="00000000" w:rsidRPr="00000000" w14:paraId="0000005A">
      <w:pPr>
        <w:pStyle w:val="Heading1"/>
        <w:keepNext w:val="0"/>
        <w:keepLines w:val="0"/>
        <w:spacing w:before="480" w:line="360" w:lineRule="auto"/>
        <w:jc w:val="both"/>
        <w:rPr>
          <w:rFonts w:ascii="Times New Roman" w:cs="Times New Roman" w:eastAsia="Times New Roman" w:hAnsi="Times New Roman"/>
          <w:b w:val="1"/>
          <w:bCs w:val="1"/>
          <w:sz w:val="28"/>
          <w:szCs w:val="28"/>
        </w:rPr>
      </w:pPr>
      <w:bookmarkStart w:colFirst="0" w:colLast="0" w:name="_afdadzeg712r" w:id="16"/>
      <w:bookmarkEnd w:id="16"/>
      <w:r w:rsidDel="00000000" w:rsidR="00000000" w:rsidRPr="00000000">
        <w:rPr>
          <w:rFonts w:ascii="Times New Roman" w:cs="Times New Roman" w:eastAsia="Times New Roman" w:hAnsi="Times New Roman"/>
          <w:b w:val="1"/>
          <w:bCs w:val="1"/>
          <w:sz w:val="28"/>
          <w:szCs w:val="28"/>
          <w:rtl w:val="0"/>
        </w:rPr>
        <w:t xml:space="preserve">Element 3: Marketing Strategy Pitch Summary </w:t>
      </w:r>
    </w:p>
    <w:p w:rsidR="00000000" w:rsidDel="00000000" w:rsidP="00000000" w:rsidRDefault="00000000" w:rsidRPr="00000000" w14:paraId="0000005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Nike ReVive focuses on one of the most pressing sustainability issues in the shoe sector, the enormous number of shoes thrown away annually, and the large carbon footprint related to the manufacture of sneakers. Consumers are increasingly conscious of the environmental footprint of their shoes, with more than 22 billion pairs going to waste each year and an average pair contributing to as much as 16 kg of CO 2 (Bodoga et al., 2024). Nike reVive is a bold and innovative solution to the problem with its closed-loop recycling system that will turn old sneakers into new high-performing footwear.</w:t>
      </w:r>
    </w:p>
    <w:p w:rsidR="00000000" w:rsidDel="00000000" w:rsidP="00000000" w:rsidRDefault="00000000" w:rsidRPr="00000000" w14:paraId="0000005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ReVive cycle is easy: return, recycle, recraft, reward. Nike stores or customers send in the old or damaged shoes. They are recycled and made into high-grade recycled materials and reused to produce another batch of performance sneakers that are fully recycled. It makes sustainability accessible, engaging, and rewarding to consumers as a reward incentive.</w:t>
      </w:r>
    </w:p>
    <w:p w:rsidR="00000000" w:rsidDel="00000000" w:rsidP="00000000" w:rsidRDefault="00000000" w:rsidRPr="00000000" w14:paraId="0000005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Its value chain is clear: Nike ReVive combines established Nike performance, with a circular design, which offers fashionable and durable sneakers with a significant environmental impact cut. The target market is formed by Millennials and Gen Z (18-35) who are environmentally concerned, focused on fitness, sustainability, and authenticity.</w:t>
      </w:r>
    </w:p>
    <w:p w:rsidR="00000000" w:rsidDel="00000000" w:rsidP="00000000" w:rsidRDefault="00000000" w:rsidRPr="00000000" w14:paraId="0000005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action message is straightforward: Do not dump it. ReVive it.” Go, circular, in your style and help to make the world a little less waste, one pair at a time.</w:t>
      </w:r>
      <w:r w:rsidDel="00000000" w:rsidR="00000000" w:rsidRPr="00000000">
        <w:rPr>
          <w:rtl w:val="0"/>
        </w:rPr>
      </w:r>
    </w:p>
    <w:p w:rsidR="00000000" w:rsidDel="00000000" w:rsidP="00000000" w:rsidRDefault="00000000" w:rsidRPr="00000000" w14:paraId="0000005F">
      <w:pPr>
        <w:pStyle w:val="Heading1"/>
        <w:keepNext w:val="0"/>
        <w:keepLines w:val="0"/>
        <w:spacing w:before="480" w:line="360" w:lineRule="auto"/>
        <w:jc w:val="both"/>
        <w:rPr>
          <w:rFonts w:ascii="Times New Roman" w:cs="Times New Roman" w:eastAsia="Times New Roman" w:hAnsi="Times New Roman"/>
          <w:b w:val="1"/>
          <w:bCs w:val="1"/>
          <w:sz w:val="32"/>
          <w:szCs w:val="32"/>
        </w:rPr>
      </w:pPr>
      <w:bookmarkStart w:colFirst="0" w:colLast="0" w:name="_obdnnas6hq7o" w:id="17"/>
      <w:bookmarkEnd w:id="17"/>
      <w:r w:rsidDel="00000000" w:rsidR="00000000" w:rsidRPr="00000000">
        <w:rPr>
          <w:rFonts w:ascii="Times New Roman" w:cs="Times New Roman" w:eastAsia="Times New Roman" w:hAnsi="Times New Roman"/>
          <w:b w:val="1"/>
          <w:bCs w:val="1"/>
          <w:sz w:val="32"/>
          <w:szCs w:val="32"/>
          <w:rtl w:val="0"/>
        </w:rPr>
        <w:t xml:space="preserve">Element 4: Reflection </w:t>
      </w:r>
    </w:p>
    <w:p w:rsidR="00000000" w:rsidDel="00000000" w:rsidP="00000000" w:rsidRDefault="00000000" w:rsidRPr="00000000" w14:paraId="00000060">
      <w:pPr>
        <w:pStyle w:val="Heading2"/>
        <w:keepNext w:val="0"/>
        <w:keepLines w:val="0"/>
        <w:spacing w:after="80" w:line="360" w:lineRule="auto"/>
        <w:jc w:val="both"/>
        <w:rPr>
          <w:rFonts w:ascii="Times New Roman" w:cs="Times New Roman" w:eastAsia="Times New Roman" w:hAnsi="Times New Roman"/>
          <w:b w:val="1"/>
          <w:bCs w:val="1"/>
          <w:sz w:val="28"/>
          <w:szCs w:val="28"/>
        </w:rPr>
      </w:pPr>
      <w:bookmarkStart w:colFirst="0" w:colLast="0" w:name="_cc9w57edhpny" w:id="18"/>
      <w:bookmarkEnd w:id="18"/>
      <w:r w:rsidDel="00000000" w:rsidR="00000000" w:rsidRPr="00000000">
        <w:rPr>
          <w:rFonts w:ascii="Times New Roman" w:cs="Times New Roman" w:eastAsia="Times New Roman" w:hAnsi="Times New Roman"/>
          <w:b w:val="1"/>
          <w:bCs w:val="1"/>
          <w:sz w:val="28"/>
          <w:szCs w:val="28"/>
          <w:rtl w:val="0"/>
        </w:rPr>
        <w:t xml:space="preserve">4.1. Reflection on Developing the Brand Concept </w:t>
      </w:r>
    </w:p>
    <w:p w:rsidR="00000000" w:rsidDel="00000000" w:rsidP="00000000" w:rsidRDefault="00000000" w:rsidRPr="00000000" w14:paraId="0000006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Developing the Nike ReVive brand concept provided me with a deeper understanding of the strategic foundations required to build a compelling and relevant brand. I learned that brand development extends far beyond designing a product; it involves identifying a meaningful value proposition, understanding the competitive environment, and ensuring that the brand aligns with emerging cultural and consumer trends. Through this project, the STDP framework proved especially important. Segmenting the market allowed me to see how consumer groups differ in motivations and values, while targeting helped narrow the focus to segments that offer the most substantial strategic potential. Positioning then enabled me to articulate how Nike ReVive should stand out—by combining high-performance footwear with a strong sustainability commitment.</w:t>
      </w:r>
    </w:p>
    <w:p w:rsidR="00000000" w:rsidDel="00000000" w:rsidP="00000000" w:rsidRDefault="00000000" w:rsidRPr="00000000" w14:paraId="0000006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challenges I encountered was balancing the sustainability message with the performance expectations associated with Nike. Many sustainable brands struggle to convince consumers that recycled materials can still deliver durability and quality. Highlighting Nike’s existing sustainability innovations, such as recycled polyester and recycled nylon initiatives, helped bridge this credibility gap (Onyebuenyi, 2025). Overall, the development process emphasised the importance of authenticity, clarity, and strategic alignment in creating a brand that resonates with modern, eco-conscious consumers.</w:t>
      </w:r>
    </w:p>
    <w:p w:rsidR="00000000" w:rsidDel="00000000" w:rsidP="00000000" w:rsidRDefault="00000000" w:rsidRPr="00000000" w14:paraId="00000063">
      <w:pPr>
        <w:pStyle w:val="Heading2"/>
        <w:keepNext w:val="0"/>
        <w:keepLines w:val="0"/>
        <w:spacing w:after="80" w:line="360" w:lineRule="auto"/>
        <w:jc w:val="both"/>
        <w:rPr>
          <w:rFonts w:ascii="Times New Roman" w:cs="Times New Roman" w:eastAsia="Times New Roman" w:hAnsi="Times New Roman"/>
          <w:b w:val="1"/>
          <w:bCs w:val="1"/>
          <w:sz w:val="24"/>
          <w:szCs w:val="24"/>
        </w:rPr>
      </w:pPr>
      <w:bookmarkStart w:colFirst="0" w:colLast="0" w:name="_5q2v2p83dsbo" w:id="19"/>
      <w:bookmarkEnd w:id="19"/>
      <w:r w:rsidDel="00000000" w:rsidR="00000000" w:rsidRPr="00000000">
        <w:rPr>
          <w:rFonts w:ascii="Times New Roman" w:cs="Times New Roman" w:eastAsia="Times New Roman" w:hAnsi="Times New Roman"/>
          <w:b w:val="1"/>
          <w:bCs w:val="1"/>
          <w:sz w:val="24"/>
          <w:szCs w:val="24"/>
          <w:rtl w:val="0"/>
        </w:rPr>
        <w:t xml:space="preserve">4.2. Reflection on Preparing the Marketing Strategy Pitch </w:t>
      </w:r>
    </w:p>
    <w:p w:rsidR="00000000" w:rsidDel="00000000" w:rsidP="00000000" w:rsidRDefault="00000000" w:rsidRPr="00000000" w14:paraId="0000006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Preparing the 3–5 minute marketing strategy pitch was an insightful experience in communicating a brand concept in a concise, engaging, and persuasive way. Translating a detailed strategy into a short, compelling narrative required me to prioritise key messages and focus on what would matter most to investors and consumers. I learned to structure the pitch around the problem, the solution, the value proposition, and the call to action—ensuring that the story flowed logically and emotionally.</w:t>
      </w:r>
    </w:p>
    <w:p w:rsidR="00000000" w:rsidDel="00000000" w:rsidP="00000000" w:rsidRDefault="00000000" w:rsidRPr="00000000" w14:paraId="0000006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process also helped me practise essential persuasive communication techniques, such as using data to support claims, emphasising benefits over features, and appealing to both logic and values. Creating the pitch visuals also reinforced the importance of consistent branding, strong storytelling, and simplicity in design. </w:t>
      </w:r>
    </w:p>
    <w:p w:rsidR="00000000" w:rsidDel="00000000" w:rsidP="00000000" w:rsidRDefault="00000000" w:rsidRPr="00000000" w14:paraId="00000066">
      <w:pPr>
        <w:pStyle w:val="Heading2"/>
        <w:keepNext w:val="0"/>
        <w:keepLines w:val="0"/>
        <w:spacing w:after="80" w:line="360" w:lineRule="auto"/>
        <w:jc w:val="both"/>
        <w:rPr>
          <w:rFonts w:ascii="Times New Roman" w:cs="Times New Roman" w:eastAsia="Times New Roman" w:hAnsi="Times New Roman"/>
          <w:b w:val="1"/>
          <w:bCs w:val="1"/>
          <w:sz w:val="24"/>
          <w:szCs w:val="24"/>
        </w:rPr>
      </w:pPr>
      <w:bookmarkStart w:colFirst="0" w:colLast="0" w:name="_bv5eo18gufeu" w:id="20"/>
      <w:bookmarkEnd w:id="20"/>
      <w:r w:rsidDel="00000000" w:rsidR="00000000" w:rsidRPr="00000000">
        <w:rPr>
          <w:rFonts w:ascii="Times New Roman" w:cs="Times New Roman" w:eastAsia="Times New Roman" w:hAnsi="Times New Roman"/>
          <w:b w:val="1"/>
          <w:bCs w:val="1"/>
          <w:sz w:val="24"/>
          <w:szCs w:val="24"/>
          <w:rtl w:val="0"/>
        </w:rPr>
        <w:t xml:space="preserve">4.3. Critical Evaluation &amp; Future Improvement </w:t>
      </w:r>
    </w:p>
    <w:p w:rsidR="00000000" w:rsidDel="00000000" w:rsidP="00000000" w:rsidRDefault="00000000" w:rsidRPr="00000000" w14:paraId="0000006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Looking back, there are several areas I would improve if I were to complete a similar project in the future. First, I would aim to incorporate more primary research, such as surveys or interviews, to strengthen the consumer insights used in the STDP analysis. Real behavioural data would add depth and accuracy to the identified target segments. Second, I would spend more time refining the financial aspects of the marketing strategy, such as pricing justification, cost analysis, and revenue projections, to present a more comprehensive business case.</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9">
      <w:pPr>
        <w:pStyle w:val="Heading1"/>
        <w:keepNext w:val="0"/>
        <w:keepLines w:val="0"/>
        <w:spacing w:after="360" w:before="0" w:line="360" w:lineRule="auto"/>
        <w:jc w:val="both"/>
        <w:rPr>
          <w:rFonts w:ascii="Times New Roman" w:cs="Times New Roman" w:eastAsia="Times New Roman" w:hAnsi="Times New Roman"/>
          <w:b w:val="1"/>
          <w:bCs w:val="1"/>
          <w:sz w:val="36"/>
          <w:szCs w:val="36"/>
        </w:rPr>
      </w:pPr>
      <w:bookmarkStart w:colFirst="0" w:colLast="0" w:name="_e5v8ze40l1nu" w:id="21"/>
      <w:bookmarkEnd w:id="21"/>
      <w:r w:rsidDel="00000000" w:rsidR="00000000" w:rsidRPr="00000000">
        <w:rPr>
          <w:rFonts w:ascii="Times New Roman" w:cs="Times New Roman" w:eastAsia="Times New Roman" w:hAnsi="Times New Roman"/>
          <w:b w:val="1"/>
          <w:bCs w:val="1"/>
          <w:sz w:val="36"/>
          <w:szCs w:val="36"/>
          <w:rtl w:val="0"/>
        </w:rPr>
        <w:t xml:space="preserve">Reference list</w:t>
      </w:r>
    </w:p>
    <w:p w:rsidR="00000000" w:rsidDel="00000000" w:rsidP="00000000" w:rsidRDefault="00000000" w:rsidRPr="00000000" w14:paraId="0000006A">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Abdelmeguid, A., Afy-Shararah, M. and Salonitis, K. (2024) ‘Towards circular fashion: Management strategies promoting circular behaviour along the value chain’, </w:t>
      </w:r>
      <w:r w:rsidDel="00000000" w:rsidR="00000000" w:rsidRPr="00000000">
        <w:rPr>
          <w:rFonts w:ascii="Times New Roman" w:cs="Times New Roman" w:eastAsia="Times New Roman" w:hAnsi="Times New Roman"/>
          <w:i w:val="1"/>
          <w:iCs w:val="1"/>
          <w:sz w:val="24"/>
          <w:szCs w:val="24"/>
          <w:rtl w:val="0"/>
        </w:rPr>
        <w:t xml:space="preserve">Sustainable Production and Consumption</w:t>
      </w:r>
      <w:r w:rsidDel="00000000" w:rsidR="00000000" w:rsidRPr="00000000">
        <w:rPr>
          <w:rFonts w:ascii="Times New Roman" w:cs="Times New Roman" w:eastAsia="Times New Roman" w:hAnsi="Times New Roman"/>
          <w:sz w:val="24"/>
          <w:szCs w:val="24"/>
          <w:rtl w:val="0"/>
        </w:rPr>
        <w:t xml:space="preserve">, 48, pp. 143–156. Available at: https://doi.org/10.1016/j.spc.2024.05.010.</w:t>
      </w:r>
    </w:p>
    <w:p w:rsidR="00000000" w:rsidDel="00000000" w:rsidP="00000000" w:rsidRDefault="00000000" w:rsidRPr="00000000" w14:paraId="0000006B">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Bodoga, A., Nistorac, A., Loghin, M.C. and Isopescu, D.N. (2024) ‘Environmental Impact of Footwear Using Life Cycle Assessment—Case Study of Professional Footwear’, </w:t>
      </w:r>
      <w:r w:rsidDel="00000000" w:rsidR="00000000" w:rsidRPr="00000000">
        <w:rPr>
          <w:rFonts w:ascii="Times New Roman" w:cs="Times New Roman" w:eastAsia="Times New Roman" w:hAnsi="Times New Roman"/>
          <w:i w:val="1"/>
          <w:iCs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16(14), pp. 6094–6094. Available at: https://doi.org/10.3390/su16146094.</w:t>
      </w:r>
    </w:p>
    <w:p w:rsidR="00000000" w:rsidDel="00000000" w:rsidP="00000000" w:rsidRDefault="00000000" w:rsidRPr="00000000" w14:paraId="0000006C">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Gomes, G.M., Moreira, N. and Ometto, A.R. (2022) ‘Role of consumer mindsets, behaviour, and influencing factors in circular consumption systems: A systematic review’, </w:t>
      </w:r>
      <w:r w:rsidDel="00000000" w:rsidR="00000000" w:rsidRPr="00000000">
        <w:rPr>
          <w:rFonts w:ascii="Times New Roman" w:cs="Times New Roman" w:eastAsia="Times New Roman" w:hAnsi="Times New Roman"/>
          <w:i w:val="1"/>
          <w:iCs w:val="1"/>
          <w:sz w:val="24"/>
          <w:szCs w:val="24"/>
          <w:rtl w:val="0"/>
        </w:rPr>
        <w:t xml:space="preserve">Sustainable Production and Consumption</w:t>
      </w:r>
      <w:r w:rsidDel="00000000" w:rsidR="00000000" w:rsidRPr="00000000">
        <w:rPr>
          <w:rFonts w:ascii="Times New Roman" w:cs="Times New Roman" w:eastAsia="Times New Roman" w:hAnsi="Times New Roman"/>
          <w:sz w:val="24"/>
          <w:szCs w:val="24"/>
          <w:rtl w:val="0"/>
        </w:rPr>
        <w:t xml:space="preserve">, 32. Available at: https://doi.org/10.1016/j.spc.2022.04.005.</w:t>
      </w:r>
    </w:p>
    <w:p w:rsidR="00000000" w:rsidDel="00000000" w:rsidP="00000000" w:rsidRDefault="00000000" w:rsidRPr="00000000" w14:paraId="0000006D">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Jimenez-Fernandez, A., Aramendía-Muneta, M.E. and Alzate, M. (2023) ‘Consumers’ Awareness and Attitudes in Circular Fashion’, </w:t>
      </w:r>
      <w:r w:rsidDel="00000000" w:rsidR="00000000" w:rsidRPr="00000000">
        <w:rPr>
          <w:rFonts w:ascii="Times New Roman" w:cs="Times New Roman" w:eastAsia="Times New Roman" w:hAnsi="Times New Roman"/>
          <w:i w:val="1"/>
          <w:iCs w:val="1"/>
          <w:sz w:val="24"/>
          <w:szCs w:val="24"/>
          <w:rtl w:val="0"/>
        </w:rPr>
        <w:t xml:space="preserve">Cleaner and Responsible Consumption</w:t>
      </w:r>
      <w:r w:rsidDel="00000000" w:rsidR="00000000" w:rsidRPr="00000000">
        <w:rPr>
          <w:rFonts w:ascii="Times New Roman" w:cs="Times New Roman" w:eastAsia="Times New Roman" w:hAnsi="Times New Roman"/>
          <w:sz w:val="24"/>
          <w:szCs w:val="24"/>
          <w:rtl w:val="0"/>
        </w:rPr>
        <w:t xml:space="preserve">, 11(11), pp. 100144–100144. Available at: https://doi.org/10.1016/j.clrc.2023.100144.</w:t>
      </w:r>
    </w:p>
    <w:p w:rsidR="00000000" w:rsidDel="00000000" w:rsidP="00000000" w:rsidRDefault="00000000" w:rsidRPr="00000000" w14:paraId="0000006E">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LeRolland, M. (2024) </w:t>
      </w:r>
      <w:r w:rsidDel="00000000" w:rsidR="00000000" w:rsidRPr="00000000">
        <w:rPr>
          <w:rFonts w:ascii="Times New Roman" w:cs="Times New Roman" w:eastAsia="Times New Roman" w:hAnsi="Times New Roman"/>
          <w:i w:val="1"/>
          <w:iCs w:val="1"/>
          <w:sz w:val="24"/>
          <w:szCs w:val="24"/>
          <w:rtl w:val="0"/>
        </w:rPr>
        <w:t xml:space="preserve">Top Trends in Global Apparel and Footwear in 2024 and…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Euromonitor</w:t>
      </w:r>
      <w:r w:rsidDel="00000000" w:rsidR="00000000" w:rsidRPr="00000000">
        <w:rPr>
          <w:rFonts w:ascii="Times New Roman" w:cs="Times New Roman" w:eastAsia="Times New Roman" w:hAnsi="Times New Roman"/>
          <w:sz w:val="24"/>
          <w:szCs w:val="24"/>
          <w:rtl w:val="0"/>
        </w:rPr>
        <w:t xml:space="preserve">. Available at: https://www.euromonitor.com/article/top-trends-in-global-apparel-and-footwear-in-2024-and-beyond.</w:t>
      </w:r>
    </w:p>
    <w:p w:rsidR="00000000" w:rsidDel="00000000" w:rsidP="00000000" w:rsidRDefault="00000000" w:rsidRPr="00000000" w14:paraId="0000006F">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Liu, W., Batra, R. and Wang, H. (2017) ‘Product Touch and Consumers’ Online and Offline Buying: The Role of Mental Representation’, </w:t>
      </w:r>
      <w:r w:rsidDel="00000000" w:rsidR="00000000" w:rsidRPr="00000000">
        <w:rPr>
          <w:rFonts w:ascii="Times New Roman" w:cs="Times New Roman" w:eastAsia="Times New Roman" w:hAnsi="Times New Roman"/>
          <w:i w:val="1"/>
          <w:iCs w:val="1"/>
          <w:sz w:val="24"/>
          <w:szCs w:val="24"/>
          <w:rtl w:val="0"/>
        </w:rPr>
        <w:t xml:space="preserve">Journal of Retailing</w:t>
      </w:r>
      <w:r w:rsidDel="00000000" w:rsidR="00000000" w:rsidRPr="00000000">
        <w:rPr>
          <w:rFonts w:ascii="Times New Roman" w:cs="Times New Roman" w:eastAsia="Times New Roman" w:hAnsi="Times New Roman"/>
          <w:sz w:val="24"/>
          <w:szCs w:val="24"/>
          <w:rtl w:val="0"/>
        </w:rPr>
        <w:t xml:space="preserve">, 93(3), pp. 369–381. Available at: https://doi.org/10.1016/j.jretai.2017.06.003.</w:t>
      </w:r>
    </w:p>
    <w:p w:rsidR="00000000" w:rsidDel="00000000" w:rsidP="00000000" w:rsidRDefault="00000000" w:rsidRPr="00000000" w14:paraId="0000007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Nike (2023) </w:t>
      </w:r>
      <w:r w:rsidDel="00000000" w:rsidR="00000000" w:rsidRPr="00000000">
        <w:rPr>
          <w:rFonts w:ascii="Times New Roman" w:cs="Times New Roman" w:eastAsia="Times New Roman" w:hAnsi="Times New Roman"/>
          <w:i w:val="1"/>
          <w:iCs w:val="1"/>
          <w:sz w:val="24"/>
          <w:szCs w:val="24"/>
          <w:rtl w:val="0"/>
        </w:rPr>
        <w:t xml:space="preserve">Sustainable Materials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Nike.com</w:t>
      </w:r>
      <w:r w:rsidDel="00000000" w:rsidR="00000000" w:rsidRPr="00000000">
        <w:rPr>
          <w:rFonts w:ascii="Times New Roman" w:cs="Times New Roman" w:eastAsia="Times New Roman" w:hAnsi="Times New Roman"/>
          <w:sz w:val="24"/>
          <w:szCs w:val="24"/>
          <w:rtl w:val="0"/>
        </w:rPr>
        <w:t xml:space="preserve">. Available at: https://www.nike.com/se/en/sustainability/materials.</w:t>
      </w:r>
    </w:p>
    <w:p w:rsidR="00000000" w:rsidDel="00000000" w:rsidP="00000000" w:rsidRDefault="00000000" w:rsidRPr="00000000" w14:paraId="00000071">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Ogiemwonyi, O., Alam, M.N., Alshareef, R., Alsolamy, M., Azizan, N.A. and Mat, N. (2023) ‘Environmental factors affecting green purchase behaviours of the consumers: Mediating role of environmental attitude’, </w:t>
      </w:r>
      <w:r w:rsidDel="00000000" w:rsidR="00000000" w:rsidRPr="00000000">
        <w:rPr>
          <w:rFonts w:ascii="Times New Roman" w:cs="Times New Roman" w:eastAsia="Times New Roman" w:hAnsi="Times New Roman"/>
          <w:i w:val="1"/>
          <w:iCs w:val="1"/>
          <w:sz w:val="24"/>
          <w:szCs w:val="24"/>
          <w:rtl w:val="0"/>
        </w:rPr>
        <w:t xml:space="preserve">Cleaner Environmental Systems</w:t>
      </w:r>
      <w:r w:rsidDel="00000000" w:rsidR="00000000" w:rsidRPr="00000000">
        <w:rPr>
          <w:rFonts w:ascii="Times New Roman" w:cs="Times New Roman" w:eastAsia="Times New Roman" w:hAnsi="Times New Roman"/>
          <w:sz w:val="24"/>
          <w:szCs w:val="24"/>
          <w:rtl w:val="0"/>
        </w:rPr>
        <w:t xml:space="preserve">, 10(100130), pp. 100130–100130. Available at: https://doi.org/10.1016/j.cesys.2023.100130.</w:t>
      </w:r>
    </w:p>
    <w:p w:rsidR="00000000" w:rsidDel="00000000" w:rsidP="00000000" w:rsidRDefault="00000000" w:rsidRPr="00000000" w14:paraId="0000007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Onyebuenyi, I. (2025) </w:t>
      </w:r>
      <w:r w:rsidDel="00000000" w:rsidR="00000000" w:rsidRPr="00000000">
        <w:rPr>
          <w:rFonts w:ascii="Times New Roman" w:cs="Times New Roman" w:eastAsia="Times New Roman" w:hAnsi="Times New Roman"/>
          <w:i w:val="1"/>
          <w:iCs w:val="1"/>
          <w:sz w:val="24"/>
          <w:szCs w:val="24"/>
          <w:rtl w:val="0"/>
        </w:rPr>
        <w:t xml:space="preserve">STRATEGIC ANALYSIS OF NIKE: ENHANCING VALUE THROUGH FINANCIAL/STRATEGIC INVESTMENTS AND 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ResearchGate</w:t>
      </w:r>
      <w:r w:rsidDel="00000000" w:rsidR="00000000" w:rsidRPr="00000000">
        <w:rPr>
          <w:rFonts w:ascii="Times New Roman" w:cs="Times New Roman" w:eastAsia="Times New Roman" w:hAnsi="Times New Roman"/>
          <w:sz w:val="24"/>
          <w:szCs w:val="24"/>
          <w:rtl w:val="0"/>
        </w:rPr>
        <w:t xml:space="preserve">. Available at: https://www.researchgate.net/publication/387889202_STRATEGIC_ANALYSIS_OF_NIKE_ENHANCING_VALUE_THROUGH_FINANCIALSTRATEGIC_INVESTMENTS_AND_SUSTAINABILITY.</w:t>
      </w:r>
    </w:p>
    <w:p w:rsidR="00000000" w:rsidDel="00000000" w:rsidP="00000000" w:rsidRDefault="00000000" w:rsidRPr="00000000" w14:paraId="00000073">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Wu, G. (2022) </w:t>
      </w:r>
      <w:r w:rsidDel="00000000" w:rsidR="00000000" w:rsidRPr="00000000">
        <w:rPr>
          <w:rFonts w:ascii="Times New Roman" w:cs="Times New Roman" w:eastAsia="Times New Roman" w:hAnsi="Times New Roman"/>
          <w:i w:val="1"/>
          <w:iCs w:val="1"/>
          <w:sz w:val="24"/>
          <w:szCs w:val="24"/>
          <w:rtl w:val="0"/>
        </w:rPr>
        <w:t xml:space="preserve">The brand analysis of Nike based on its emotional branding and marketing strategies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ResearchGate</w:t>
      </w:r>
      <w:r w:rsidDel="00000000" w:rsidR="00000000" w:rsidRPr="00000000">
        <w:rPr>
          <w:rFonts w:ascii="Times New Roman" w:cs="Times New Roman" w:eastAsia="Times New Roman" w:hAnsi="Times New Roman"/>
          <w:sz w:val="24"/>
          <w:szCs w:val="24"/>
          <w:rtl w:val="0"/>
        </w:rPr>
        <w:t xml:space="preserve">. Boya Century Publishing. Available at: https://www.researchgate.net/publication/361839396_The_brand_analysis_of_Nike_based_on_its_emotional_branding_and_marketing_strategies.</w:t>
      </w:r>
    </w:p>
    <w:p w:rsidR="00000000" w:rsidDel="00000000" w:rsidP="00000000" w:rsidRDefault="00000000" w:rsidRPr="00000000" w14:paraId="0000007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Zhao, H., Yao, X., Liu, Z. and Yang, Q. (2021) ‘Impact of Pricing and Product Information on Consumer Buying Behavior with Customer Satisfaction in a Mediating Role’, </w:t>
      </w:r>
      <w:r w:rsidDel="00000000" w:rsidR="00000000" w:rsidRPr="00000000">
        <w:rPr>
          <w:rFonts w:ascii="Times New Roman" w:cs="Times New Roman" w:eastAsia="Times New Roman" w:hAnsi="Times New Roman"/>
          <w:i w:val="1"/>
          <w:iCs w:val="1"/>
          <w:sz w:val="24"/>
          <w:szCs w:val="24"/>
          <w:rtl w:val="0"/>
        </w:rPr>
        <w:t xml:space="preserve">Frontiers in Psychology</w:t>
      </w:r>
      <w:r w:rsidDel="00000000" w:rsidR="00000000" w:rsidRPr="00000000">
        <w:rPr>
          <w:rFonts w:ascii="Times New Roman" w:cs="Times New Roman" w:eastAsia="Times New Roman" w:hAnsi="Times New Roman"/>
          <w:sz w:val="24"/>
          <w:szCs w:val="24"/>
          <w:rtl w:val="0"/>
        </w:rPr>
        <w:t xml:space="preserve">, 12(1). Available at: https://doi.org/10.3389/fpsyg.2021.720151.</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6">
      <w:pPr>
        <w:pStyle w:val="Heading2"/>
        <w:spacing w:line="360" w:lineRule="auto"/>
        <w:jc w:val="both"/>
        <w:rPr>
          <w:b w:val="1"/>
          <w:bCs w:val="1"/>
          <w:sz w:val="28"/>
          <w:szCs w:val="28"/>
        </w:rPr>
      </w:pPr>
      <w:bookmarkStart w:colFirst="0" w:colLast="0" w:name="_j8ixwx57ygop" w:id="22"/>
      <w:bookmarkEnd w:id="22"/>
      <w:r w:rsidDel="00000000" w:rsidR="00000000" w:rsidRPr="00000000">
        <w:rPr>
          <w:b w:val="1"/>
          <w:bCs w:val="1"/>
          <w:sz w:val="28"/>
          <w:szCs w:val="28"/>
          <w:rtl w:val="0"/>
        </w:rPr>
        <w:t xml:space="preserve">Appendix</w:t>
      </w:r>
    </w:p>
    <w:p w:rsidR="00000000" w:rsidDel="00000000" w:rsidP="00000000" w:rsidRDefault="00000000" w:rsidRPr="00000000" w14:paraId="00000077">
      <w:pPr>
        <w:jc w:val="center"/>
        <w:rPr/>
      </w:pPr>
      <w:r w:rsidDel="00000000" w:rsidR="00000000" w:rsidRPr="00000000">
        <w:rPr/>
        <w:drawing>
          <wp:inline distB="114300" distT="114300" distL="114300" distR="114300">
            <wp:extent cx="5085600" cy="7196451"/>
            <wp:effectExtent b="0" l="0" r="0" t="0"/>
            <wp:docPr id="3"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085600" cy="7196451"/>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9">
    <w:pPr>
      <w:rPr/>
    </w:pPr>
    <w:r w:rsidDel="00000000" w:rsidR="00000000" w:rsidRPr="00000000">
      <w:rPr/>
      <w:drawing>
        <wp:inline distB="114300" distT="114300" distL="114300" distR="114300">
          <wp:extent cx="995363" cy="396753"/>
          <wp:effectExtent b="0" l="0" r="0" t="0"/>
          <wp:docPr id="5" name="image3.png"/>
          <a:graphic>
            <a:graphicData uri="http://schemas.openxmlformats.org/drawingml/2006/picture">
              <pic:pic>
                <pic:nvPicPr>
                  <pic:cNvPr id="0" name="image3.png"/>
                  <pic:cNvPicPr preferRelativeResize="0"/>
                </pic:nvPicPr>
                <pic:blipFill>
                  <a:blip r:embed="rId1"/>
                  <a:srcRect b="0" l="0" r="0" t="0"/>
                  <a:stretch>
                    <a:fillRect/>
                  </a:stretch>
                </pic:blipFill>
                <pic:spPr>
                  <a:xfrm>
                    <a:off x="0" y="0"/>
                    <a:ext cx="995363" cy="396753"/>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image" Target="media/image6.png"/><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