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1E8F7" w14:textId="77777777" w:rsidR="007A1475" w:rsidRDefault="006C60B4">
      <w:pPr>
        <w:spacing w:line="480" w:lineRule="auto"/>
        <w:jc w:val="center"/>
        <w:rPr>
          <w:rFonts w:ascii="Arial" w:eastAsia="SimSun" w:hAnsi="Arial" w:cs="Arial"/>
          <w:b/>
          <w:bCs/>
          <w:sz w:val="28"/>
          <w:szCs w:val="28"/>
          <w:lang w:bidi="ar"/>
        </w:rPr>
      </w:pPr>
      <w:r>
        <w:rPr>
          <w:rFonts w:ascii="Arial" w:eastAsia="SimSun" w:hAnsi="Arial" w:cs="Arial"/>
          <w:b/>
          <w:bCs/>
          <w:sz w:val="28"/>
          <w:szCs w:val="28"/>
        </w:rPr>
        <w:t>A Comparative Financial Analysis of Shangri-La Hotel Group and Premier Inn Hotels: Strategies for Growth and Sustainability</w:t>
      </w:r>
    </w:p>
    <w:p w14:paraId="37E32F63" w14:textId="77777777" w:rsidR="007A1475" w:rsidRDefault="007A1475">
      <w:pPr>
        <w:spacing w:line="480" w:lineRule="auto"/>
        <w:jc w:val="both"/>
        <w:rPr>
          <w:rFonts w:ascii="Times New Roman" w:eastAsia="SimSun" w:hAnsi="Times New Roman" w:cs="Times New Roman"/>
          <w:b/>
          <w:bCs/>
          <w:sz w:val="28"/>
          <w:szCs w:val="28"/>
          <w:lang w:bidi="ar"/>
        </w:rPr>
      </w:pPr>
    </w:p>
    <w:p w14:paraId="219DB2C5" w14:textId="77777777" w:rsidR="007A1475" w:rsidRDefault="007A1475">
      <w:pPr>
        <w:spacing w:line="360" w:lineRule="auto"/>
        <w:jc w:val="center"/>
        <w:rPr>
          <w:rFonts w:ascii="Arial" w:eastAsia="SimSun" w:hAnsi="Arial" w:cs="Arial"/>
          <w:b/>
          <w:bCs/>
          <w:sz w:val="28"/>
          <w:szCs w:val="28"/>
          <w:u w:val="single"/>
          <w:lang w:bidi="ar"/>
        </w:rPr>
      </w:pPr>
    </w:p>
    <w:p w14:paraId="39E0062F" w14:textId="77777777" w:rsidR="007A1475" w:rsidRDefault="007A1475">
      <w:pPr>
        <w:spacing w:line="360" w:lineRule="auto"/>
        <w:jc w:val="center"/>
        <w:rPr>
          <w:rFonts w:ascii="Arial" w:eastAsia="SimSun" w:hAnsi="Arial" w:cs="Arial"/>
          <w:b/>
          <w:bCs/>
          <w:sz w:val="28"/>
          <w:szCs w:val="28"/>
          <w:u w:val="single"/>
          <w:lang w:bidi="ar"/>
        </w:rPr>
      </w:pPr>
    </w:p>
    <w:p w14:paraId="625A1203" w14:textId="77777777" w:rsidR="007A1475" w:rsidRDefault="007A1475">
      <w:pPr>
        <w:spacing w:line="360" w:lineRule="auto"/>
        <w:jc w:val="center"/>
        <w:rPr>
          <w:rFonts w:ascii="Arial" w:eastAsia="SimSun" w:hAnsi="Arial" w:cs="Arial"/>
          <w:b/>
          <w:bCs/>
          <w:sz w:val="28"/>
          <w:szCs w:val="28"/>
          <w:u w:val="single"/>
          <w:lang w:bidi="ar"/>
        </w:rPr>
      </w:pPr>
    </w:p>
    <w:p w14:paraId="3471EE3C" w14:textId="77777777" w:rsidR="007A1475" w:rsidRDefault="007A1475">
      <w:pPr>
        <w:spacing w:line="360" w:lineRule="auto"/>
        <w:jc w:val="both"/>
        <w:rPr>
          <w:rFonts w:ascii="Arial" w:eastAsia="SimSun" w:hAnsi="Arial" w:cs="Arial"/>
          <w:b/>
          <w:bCs/>
          <w:sz w:val="28"/>
          <w:szCs w:val="28"/>
          <w:u w:val="single"/>
          <w:lang w:bidi="ar"/>
        </w:rPr>
      </w:pPr>
    </w:p>
    <w:p w14:paraId="11CD31EA" w14:textId="77777777" w:rsidR="007A1475" w:rsidRDefault="007A1475">
      <w:pPr>
        <w:spacing w:line="360" w:lineRule="auto"/>
        <w:jc w:val="both"/>
        <w:rPr>
          <w:rFonts w:ascii="Arial" w:eastAsia="SimSun" w:hAnsi="Arial" w:cs="Arial"/>
          <w:b/>
          <w:bCs/>
          <w:sz w:val="28"/>
          <w:szCs w:val="28"/>
          <w:u w:val="single"/>
          <w:lang w:bidi="ar"/>
        </w:rPr>
      </w:pPr>
    </w:p>
    <w:p w14:paraId="0800A7BE" w14:textId="77777777" w:rsidR="007A1475" w:rsidRDefault="007A1475">
      <w:pPr>
        <w:spacing w:line="360" w:lineRule="auto"/>
        <w:jc w:val="both"/>
        <w:rPr>
          <w:rFonts w:ascii="Arial" w:eastAsia="SimSun" w:hAnsi="Arial" w:cs="Arial"/>
          <w:b/>
          <w:bCs/>
          <w:sz w:val="28"/>
          <w:szCs w:val="28"/>
          <w:u w:val="single"/>
          <w:lang w:bidi="ar"/>
        </w:rPr>
      </w:pPr>
    </w:p>
    <w:p w14:paraId="1C2FCD50" w14:textId="77777777" w:rsidR="007A1475" w:rsidRDefault="007A1475">
      <w:pPr>
        <w:spacing w:line="360" w:lineRule="auto"/>
        <w:jc w:val="both"/>
        <w:rPr>
          <w:rFonts w:ascii="Arial" w:eastAsia="SimSun" w:hAnsi="Arial" w:cs="Arial"/>
          <w:b/>
          <w:bCs/>
          <w:sz w:val="28"/>
          <w:szCs w:val="28"/>
          <w:u w:val="single"/>
          <w:lang w:bidi="ar"/>
        </w:rPr>
      </w:pPr>
    </w:p>
    <w:p w14:paraId="70E42CC2" w14:textId="77777777" w:rsidR="007A1475" w:rsidRDefault="007A1475">
      <w:pPr>
        <w:spacing w:line="360" w:lineRule="auto"/>
        <w:jc w:val="both"/>
        <w:rPr>
          <w:rFonts w:ascii="Arial" w:eastAsia="SimSun" w:hAnsi="Arial" w:cs="Arial"/>
          <w:b/>
          <w:bCs/>
          <w:sz w:val="28"/>
          <w:szCs w:val="28"/>
          <w:u w:val="single"/>
          <w:lang w:bidi="ar"/>
        </w:rPr>
      </w:pPr>
    </w:p>
    <w:p w14:paraId="7C95FF3E" w14:textId="77777777" w:rsidR="007A1475" w:rsidRDefault="007A1475">
      <w:pPr>
        <w:spacing w:line="360" w:lineRule="auto"/>
        <w:jc w:val="both"/>
        <w:rPr>
          <w:rFonts w:ascii="Arial" w:eastAsia="SimSun" w:hAnsi="Arial" w:cs="Arial"/>
          <w:b/>
          <w:bCs/>
          <w:sz w:val="28"/>
          <w:szCs w:val="28"/>
          <w:u w:val="single"/>
          <w:lang w:bidi="ar"/>
        </w:rPr>
      </w:pPr>
    </w:p>
    <w:p w14:paraId="36EBED70" w14:textId="77777777" w:rsidR="007A1475" w:rsidRDefault="006C60B4" w:rsidP="00AD11D1">
      <w:pPr>
        <w:spacing w:line="480" w:lineRule="auto"/>
        <w:rPr>
          <w:rFonts w:ascii="Times New Roman" w:eastAsia="SimSun" w:hAnsi="Times New Roman" w:cs="Times New Roman"/>
          <w:b/>
          <w:bCs/>
          <w:sz w:val="28"/>
          <w:szCs w:val="28"/>
          <w:lang w:bidi="ar"/>
        </w:rPr>
      </w:pPr>
      <w:r>
        <w:rPr>
          <w:rFonts w:ascii="Times New Roman" w:eastAsia="SimSun" w:hAnsi="Times New Roman" w:cs="Times New Roman"/>
          <w:b/>
          <w:bCs/>
          <w:sz w:val="28"/>
          <w:szCs w:val="28"/>
          <w:lang w:bidi="ar"/>
        </w:rPr>
        <w:t>Table of Content</w:t>
      </w:r>
    </w:p>
    <w:p w14:paraId="1400B037" w14:textId="77777777" w:rsidR="007A1475" w:rsidRDefault="007A1475">
      <w:pPr>
        <w:spacing w:line="480" w:lineRule="auto"/>
        <w:jc w:val="both"/>
        <w:rPr>
          <w:rFonts w:ascii="Times New Roman" w:eastAsia="SimSun" w:hAnsi="Times New Roman" w:cs="Times New Roman"/>
          <w:b/>
          <w:bCs/>
          <w:sz w:val="28"/>
          <w:szCs w:val="28"/>
          <w:lang w:bidi="ar"/>
        </w:rPr>
      </w:pPr>
    </w:p>
    <w:p w14:paraId="7974EF3D" w14:textId="77777777" w:rsidR="007A1475" w:rsidRDefault="007A1475">
      <w:pPr>
        <w:spacing w:line="480" w:lineRule="auto"/>
        <w:jc w:val="both"/>
        <w:rPr>
          <w:rFonts w:ascii="Times New Roman" w:eastAsia="SimSun" w:hAnsi="Times New Roman" w:cs="Times New Roman"/>
          <w:sz w:val="21"/>
        </w:rPr>
      </w:pPr>
    </w:p>
    <w:p w14:paraId="160AFF62" w14:textId="77777777" w:rsidR="007A1475" w:rsidRDefault="00000000">
      <w:pPr>
        <w:pStyle w:val="WPSOffice1"/>
        <w:tabs>
          <w:tab w:val="right" w:leader="dot" w:pos="8306"/>
        </w:tabs>
        <w:spacing w:line="480" w:lineRule="auto"/>
        <w:jc w:val="both"/>
        <w:rPr>
          <w:lang w:val="en-US"/>
        </w:rPr>
      </w:pPr>
      <w:sdt>
        <w:sdtPr>
          <w:rPr>
            <w:b/>
            <w:bCs/>
            <w:sz w:val="28"/>
            <w:szCs w:val="28"/>
            <w:lang w:val="en-US" w:eastAsia="zh-CN" w:bidi="ar"/>
          </w:rPr>
          <w:id w:val="147462464"/>
          <w:placeholder>
            <w:docPart w:val="{7bcb6b69-1cc9-4ad6-9048-6824b21169d5}"/>
          </w:placeholder>
          <w15:color w:val="509DF3"/>
        </w:sdtPr>
        <w:sdtContent>
          <w:r w:rsidR="006C60B4">
            <w:rPr>
              <w:b/>
              <w:bCs/>
              <w:sz w:val="28"/>
              <w:szCs w:val="28"/>
              <w:lang w:val="en-US" w:eastAsia="zh-CN" w:bidi="ar"/>
            </w:rPr>
            <w:t>Executive Summary</w:t>
          </w:r>
        </w:sdtContent>
      </w:sdt>
      <w:r w:rsidR="006C60B4">
        <w:tab/>
      </w:r>
      <w:r w:rsidR="006C60B4">
        <w:rPr>
          <w:lang w:val="en-US"/>
        </w:rPr>
        <w:t>2</w:t>
      </w:r>
    </w:p>
    <w:p w14:paraId="3EF40E9F" w14:textId="77777777" w:rsidR="007A1475" w:rsidRDefault="006C60B4">
      <w:pPr>
        <w:pStyle w:val="WPSOffice1"/>
        <w:tabs>
          <w:tab w:val="right" w:leader="dot" w:pos="8306"/>
        </w:tabs>
        <w:spacing w:line="480" w:lineRule="auto"/>
        <w:jc w:val="both"/>
        <w:rPr>
          <w:b/>
          <w:bCs/>
          <w:lang w:val="en-US"/>
        </w:rPr>
      </w:pPr>
      <w:r>
        <w:rPr>
          <w:b/>
          <w:bCs/>
          <w:sz w:val="28"/>
          <w:szCs w:val="28"/>
          <w:lang w:val="en-US"/>
        </w:rPr>
        <w:t>Introduction</w:t>
      </w:r>
      <w:r>
        <w:rPr>
          <w:lang w:val="en-US"/>
        </w:rPr>
        <w:t>……………………………………………………………………………………..4</w:t>
      </w:r>
    </w:p>
    <w:p w14:paraId="33E1B032" w14:textId="77777777" w:rsidR="007A1475" w:rsidRDefault="00000000">
      <w:pPr>
        <w:pStyle w:val="WPSOffice1"/>
        <w:tabs>
          <w:tab w:val="right" w:leader="dot" w:pos="8306"/>
        </w:tabs>
        <w:spacing w:line="480" w:lineRule="auto"/>
        <w:jc w:val="both"/>
        <w:rPr>
          <w:lang w:val="en-US"/>
        </w:rPr>
      </w:pPr>
      <w:sdt>
        <w:sdtPr>
          <w:rPr>
            <w:b/>
            <w:bCs/>
            <w:sz w:val="28"/>
            <w:szCs w:val="28"/>
            <w:lang w:val="en-US" w:eastAsia="zh-CN" w:bidi="ar"/>
          </w:rPr>
          <w:id w:val="147482657"/>
          <w:placeholder>
            <w:docPart w:val="{f84f603d-7267-452c-9eb3-29b126858ba6}"/>
          </w:placeholder>
          <w15:color w:val="509DF3"/>
        </w:sdtPr>
        <w:sdtContent>
          <w:r w:rsidR="006C60B4">
            <w:rPr>
              <w:b/>
              <w:bCs/>
              <w:sz w:val="28"/>
              <w:szCs w:val="28"/>
              <w:lang w:val="en-US" w:eastAsia="zh-CN" w:bidi="ar"/>
            </w:rPr>
            <w:t>Total Revenue</w:t>
          </w:r>
        </w:sdtContent>
      </w:sdt>
      <w:r w:rsidR="006C60B4">
        <w:tab/>
      </w:r>
      <w:r w:rsidR="006C60B4">
        <w:rPr>
          <w:lang w:val="en-US"/>
        </w:rPr>
        <w:t>5</w:t>
      </w:r>
    </w:p>
    <w:p w14:paraId="74313E1C" w14:textId="77777777" w:rsidR="007A1475" w:rsidRDefault="00000000">
      <w:pPr>
        <w:pStyle w:val="WPSOffice1"/>
        <w:tabs>
          <w:tab w:val="right" w:leader="dot" w:pos="8306"/>
        </w:tabs>
        <w:spacing w:line="480" w:lineRule="auto"/>
        <w:jc w:val="both"/>
        <w:rPr>
          <w:lang w:val="en-US"/>
        </w:rPr>
      </w:pPr>
      <w:sdt>
        <w:sdtPr>
          <w:rPr>
            <w:b/>
            <w:bCs/>
            <w:sz w:val="28"/>
            <w:szCs w:val="28"/>
            <w:lang w:val="en-US" w:eastAsia="zh-CN" w:bidi="ar"/>
          </w:rPr>
          <w:id w:val="147476574"/>
          <w:placeholder>
            <w:docPart w:val="{d7549ce9-4629-4cc5-baeb-6157fa9ab8fa}"/>
          </w:placeholder>
          <w15:color w:val="509DF3"/>
        </w:sdtPr>
        <w:sdtContent>
          <w:r w:rsidR="006C60B4">
            <w:rPr>
              <w:b/>
              <w:bCs/>
              <w:sz w:val="28"/>
              <w:szCs w:val="28"/>
              <w:lang w:val="en-US" w:eastAsia="zh-CN" w:bidi="ar"/>
            </w:rPr>
            <w:t>Market position</w:t>
          </w:r>
        </w:sdtContent>
      </w:sdt>
      <w:r w:rsidR="006C60B4">
        <w:tab/>
      </w:r>
      <w:r w:rsidR="006C60B4">
        <w:rPr>
          <w:lang w:val="en-US"/>
        </w:rPr>
        <w:t>5</w:t>
      </w:r>
    </w:p>
    <w:p w14:paraId="2028B11C" w14:textId="77777777" w:rsidR="007A1475" w:rsidRDefault="00000000">
      <w:pPr>
        <w:pStyle w:val="WPSOffice1"/>
        <w:tabs>
          <w:tab w:val="right" w:leader="dot" w:pos="8306"/>
        </w:tabs>
        <w:spacing w:line="480" w:lineRule="auto"/>
        <w:jc w:val="both"/>
        <w:rPr>
          <w:lang w:val="en-US"/>
        </w:rPr>
      </w:pPr>
      <w:sdt>
        <w:sdtPr>
          <w:rPr>
            <w:b/>
            <w:bCs/>
            <w:sz w:val="28"/>
            <w:szCs w:val="28"/>
            <w:lang w:val="en-US" w:eastAsia="zh-CN" w:bidi="ar"/>
          </w:rPr>
          <w:id w:val="147464410"/>
          <w:placeholder>
            <w:docPart w:val="{d61471a8-8022-4783-ad4d-0a7fe2f77d64}"/>
          </w:placeholder>
          <w15:color w:val="509DF3"/>
        </w:sdtPr>
        <w:sdtContent>
          <w:r w:rsidR="006C60B4">
            <w:rPr>
              <w:b/>
              <w:bCs/>
              <w:sz w:val="28"/>
              <w:szCs w:val="28"/>
              <w:lang w:val="en-US" w:eastAsia="zh-CN" w:bidi="ar"/>
            </w:rPr>
            <w:t>Growth potential</w:t>
          </w:r>
        </w:sdtContent>
      </w:sdt>
      <w:r w:rsidR="006C60B4">
        <w:tab/>
      </w:r>
      <w:r w:rsidR="006C60B4">
        <w:rPr>
          <w:lang w:val="en-US"/>
        </w:rPr>
        <w:t>6</w:t>
      </w:r>
    </w:p>
    <w:p w14:paraId="541F3917" w14:textId="77777777" w:rsidR="007A1475" w:rsidRDefault="00000000">
      <w:pPr>
        <w:pStyle w:val="WPSOffice1"/>
        <w:tabs>
          <w:tab w:val="right" w:leader="dot" w:pos="8306"/>
        </w:tabs>
        <w:spacing w:line="480" w:lineRule="auto"/>
        <w:jc w:val="both"/>
        <w:rPr>
          <w:lang w:val="en-US"/>
        </w:rPr>
      </w:pPr>
      <w:sdt>
        <w:sdtPr>
          <w:rPr>
            <w:b/>
            <w:bCs/>
            <w:sz w:val="28"/>
            <w:szCs w:val="28"/>
            <w:lang w:val="en-US" w:eastAsia="zh-CN" w:bidi="ar"/>
          </w:rPr>
          <w:id w:val="147471458"/>
          <w:placeholder>
            <w:docPart w:val="{dd933479-6605-4e92-bbd0-8959b00bee9b}"/>
          </w:placeholder>
          <w15:color w:val="509DF3"/>
        </w:sdtPr>
        <w:sdtContent>
          <w:r w:rsidR="006C60B4">
            <w:rPr>
              <w:b/>
              <w:bCs/>
              <w:sz w:val="28"/>
              <w:szCs w:val="28"/>
              <w:lang w:val="en-US" w:eastAsia="zh-CN" w:bidi="ar"/>
            </w:rPr>
            <w:t>Final commitment to CSR</w:t>
          </w:r>
        </w:sdtContent>
      </w:sdt>
      <w:r w:rsidR="006C60B4">
        <w:tab/>
      </w:r>
      <w:r w:rsidR="006C60B4">
        <w:rPr>
          <w:lang w:val="en-US"/>
        </w:rPr>
        <w:t>7</w:t>
      </w:r>
    </w:p>
    <w:p w14:paraId="4CDE10DB" w14:textId="77777777" w:rsidR="007A1475" w:rsidRDefault="00000000">
      <w:pPr>
        <w:pStyle w:val="WPSOffice1"/>
        <w:tabs>
          <w:tab w:val="right" w:leader="dot" w:pos="8306"/>
        </w:tabs>
        <w:spacing w:line="480" w:lineRule="auto"/>
        <w:jc w:val="both"/>
        <w:rPr>
          <w:lang w:val="en-US"/>
        </w:rPr>
      </w:pPr>
      <w:sdt>
        <w:sdtPr>
          <w:rPr>
            <w:b/>
            <w:bCs/>
            <w:sz w:val="28"/>
            <w:szCs w:val="28"/>
            <w:lang w:val="en-US" w:eastAsia="zh-CN" w:bidi="ar"/>
          </w:rPr>
          <w:id w:val="147458337"/>
          <w:placeholder>
            <w:docPart w:val="{075ef414-ab4b-4968-a543-c0a9c945f71d}"/>
          </w:placeholder>
          <w15:color w:val="509DF3"/>
        </w:sdtPr>
        <w:sdtContent>
          <w:r w:rsidR="006C60B4">
            <w:rPr>
              <w:b/>
              <w:bCs/>
              <w:sz w:val="28"/>
              <w:szCs w:val="28"/>
              <w:lang w:val="en-US" w:eastAsia="zh-CN" w:bidi="ar"/>
            </w:rPr>
            <w:t>Recommendations</w:t>
          </w:r>
        </w:sdtContent>
      </w:sdt>
      <w:r w:rsidR="006C60B4">
        <w:tab/>
      </w:r>
      <w:r w:rsidR="006C60B4">
        <w:rPr>
          <w:lang w:val="en-US"/>
        </w:rPr>
        <w:t>8</w:t>
      </w:r>
    </w:p>
    <w:p w14:paraId="7E3971CE" w14:textId="77777777" w:rsidR="007A1475" w:rsidRDefault="006C60B4">
      <w:pPr>
        <w:pStyle w:val="WPSOffice1"/>
        <w:tabs>
          <w:tab w:val="right" w:leader="dot" w:pos="8306"/>
        </w:tabs>
        <w:spacing w:line="480" w:lineRule="auto"/>
        <w:jc w:val="both"/>
        <w:rPr>
          <w:lang w:val="en-US"/>
        </w:rPr>
      </w:pPr>
      <w:r>
        <w:rPr>
          <w:b/>
          <w:bCs/>
          <w:sz w:val="28"/>
          <w:szCs w:val="28"/>
          <w:lang w:val="en-US"/>
        </w:rPr>
        <w:t>Conclusion</w:t>
      </w:r>
      <w:r>
        <w:rPr>
          <w:lang w:val="en-US"/>
        </w:rPr>
        <w:t>…………………………………………………….……………………………………9</w:t>
      </w:r>
    </w:p>
    <w:p w14:paraId="7CCFDA47" w14:textId="77777777" w:rsidR="007A1475" w:rsidRDefault="007A1475">
      <w:pPr>
        <w:spacing w:line="360" w:lineRule="auto"/>
        <w:rPr>
          <w:rFonts w:ascii="Arial" w:eastAsia="SimSun" w:hAnsi="Arial" w:cs="Arial"/>
          <w:b/>
          <w:bCs/>
          <w:sz w:val="28"/>
          <w:szCs w:val="28"/>
          <w:u w:val="single"/>
          <w:lang w:bidi="ar"/>
        </w:rPr>
      </w:pPr>
    </w:p>
    <w:p w14:paraId="60612B01" w14:textId="462DB006" w:rsidR="00AD11D1" w:rsidRDefault="00AD11D1" w:rsidP="00AD11D1">
      <w:pPr>
        <w:spacing w:line="360" w:lineRule="auto"/>
        <w:jc w:val="center"/>
        <w:rPr>
          <w:rFonts w:ascii="Arial" w:eastAsia="SimSun" w:hAnsi="Arial" w:cs="Arial"/>
          <w:b/>
          <w:bCs/>
          <w:sz w:val="28"/>
          <w:szCs w:val="28"/>
          <w:u w:val="single"/>
          <w:lang w:bidi="ar"/>
        </w:rPr>
      </w:pPr>
      <w:r>
        <w:rPr>
          <w:rFonts w:ascii="Arial" w:eastAsia="SimSun" w:hAnsi="Arial" w:cs="Arial"/>
          <w:b/>
          <w:bCs/>
          <w:sz w:val="28"/>
          <w:szCs w:val="28"/>
          <w:u w:val="single"/>
          <w:lang w:bidi="ar"/>
        </w:rPr>
        <w:t>Executive Summary</w:t>
      </w:r>
    </w:p>
    <w:p w14:paraId="510363E4" w14:textId="77777777" w:rsidR="00AD11D1" w:rsidRDefault="00AD11D1" w:rsidP="00AD11D1">
      <w:pPr>
        <w:spacing w:line="360" w:lineRule="auto"/>
        <w:jc w:val="both"/>
        <w:rPr>
          <w:rFonts w:ascii="Arial" w:eastAsia="SimSun" w:hAnsi="Arial" w:cs="Arial"/>
          <w:sz w:val="24"/>
          <w:szCs w:val="24"/>
          <w:lang w:bidi="ar"/>
        </w:rPr>
      </w:pPr>
    </w:p>
    <w:p w14:paraId="6FCED291" w14:textId="77777777" w:rsidR="00AD11D1" w:rsidRDefault="00AD11D1" w:rsidP="00AD11D1">
      <w:pPr>
        <w:spacing w:line="360" w:lineRule="auto"/>
        <w:jc w:val="both"/>
        <w:rPr>
          <w:rFonts w:ascii="Arial" w:eastAsia="SimSun" w:hAnsi="Arial" w:cs="Arial"/>
          <w:sz w:val="24"/>
          <w:szCs w:val="24"/>
          <w:lang w:bidi="ar"/>
        </w:rPr>
      </w:pPr>
    </w:p>
    <w:p w14:paraId="42123452" w14:textId="77777777" w:rsidR="00AD11D1" w:rsidRDefault="00AD11D1" w:rsidP="00AD11D1">
      <w:pPr>
        <w:spacing w:line="360" w:lineRule="auto"/>
        <w:jc w:val="both"/>
        <w:rPr>
          <w:rFonts w:ascii="Arial" w:eastAsia="SimSun" w:hAnsi="Arial" w:cs="Arial"/>
          <w:sz w:val="24"/>
          <w:szCs w:val="24"/>
          <w:lang w:bidi="ar"/>
        </w:rPr>
      </w:pPr>
    </w:p>
    <w:p w14:paraId="49898FC8" w14:textId="77777777" w:rsidR="00AD11D1" w:rsidRDefault="00AD11D1" w:rsidP="00AD11D1">
      <w:pPr>
        <w:spacing w:line="360" w:lineRule="auto"/>
        <w:jc w:val="both"/>
        <w:rPr>
          <w:rFonts w:ascii="Arial" w:eastAsia="SimSun" w:hAnsi="Arial" w:cs="Arial"/>
          <w:sz w:val="24"/>
          <w:szCs w:val="24"/>
          <w:lang w:bidi="ar"/>
        </w:rPr>
      </w:pPr>
    </w:p>
    <w:p w14:paraId="0AC7D917" w14:textId="26B30BCC" w:rsidR="00AD11D1" w:rsidRDefault="00AD11D1" w:rsidP="00AD11D1">
      <w:pPr>
        <w:spacing w:line="360" w:lineRule="auto"/>
        <w:jc w:val="both"/>
        <w:rPr>
          <w:rFonts w:ascii="Arial" w:hAnsi="Arial" w:cs="Arial"/>
          <w:sz w:val="24"/>
          <w:szCs w:val="24"/>
        </w:rPr>
      </w:pPr>
      <w:r w:rsidRPr="002F3A72">
        <w:rPr>
          <w:rFonts w:eastAsia="SimSun" w:cstheme="minorHAnsi"/>
          <w:sz w:val="24"/>
          <w:szCs w:val="24"/>
          <w:lang w:bidi="ar"/>
        </w:rPr>
        <w:t xml:space="preserve">A report that focuses on revenue, market position, development potential and social responsibility efforts. It contrasts the </w:t>
      </w:r>
      <w:r w:rsidR="0057684C" w:rsidRPr="002F3A72">
        <w:rPr>
          <w:rFonts w:eastAsia="SimSun" w:cstheme="minorHAnsi"/>
          <w:sz w:val="24"/>
          <w:szCs w:val="24"/>
          <w:lang w:bidi="ar"/>
        </w:rPr>
        <w:t>economic management</w:t>
      </w:r>
      <w:r w:rsidRPr="002F3A72">
        <w:rPr>
          <w:rFonts w:eastAsia="SimSun" w:cstheme="minorHAnsi"/>
          <w:sz w:val="24"/>
          <w:szCs w:val="24"/>
          <w:lang w:bidi="ar"/>
        </w:rPr>
        <w:t xml:space="preserve"> methods of Shangri-La Hotels and Premier Inn Hotels. Shangri-La Hotels shows high profits due to its high range of services and is considered a luxury travel brand in Asia. In contrast, Premier Inn Hotels is the market leader in the UK for low-cost travel. It offers rooms at more reasonable prices. Both chains place equal importance on community support and sustainability. The research recommends that Premier Inn should accelerate its global growth and Shangri-La should include digital advancements and improve its sustaina</w:t>
      </w:r>
      <w:r>
        <w:rPr>
          <w:rFonts w:ascii="Arial" w:eastAsia="SimSun" w:hAnsi="Arial" w:cs="Arial"/>
          <w:sz w:val="24"/>
          <w:szCs w:val="24"/>
          <w:lang w:bidi="ar"/>
        </w:rPr>
        <w:t xml:space="preserve">ble </w:t>
      </w:r>
      <w:r w:rsidRPr="002F3A72">
        <w:rPr>
          <w:rFonts w:eastAsia="SimSun" w:cstheme="minorHAnsi"/>
          <w:sz w:val="24"/>
          <w:szCs w:val="24"/>
          <w:lang w:bidi="ar"/>
        </w:rPr>
        <w:t>luxury products</w:t>
      </w:r>
      <w:r>
        <w:rPr>
          <w:rFonts w:ascii="Arial" w:eastAsia="SimSun" w:hAnsi="Arial" w:cs="Arial"/>
          <w:sz w:val="24"/>
          <w:szCs w:val="24"/>
          <w:lang w:bidi="ar"/>
        </w:rPr>
        <w:t>.</w:t>
      </w:r>
    </w:p>
    <w:p w14:paraId="4CF5CBF4" w14:textId="77777777" w:rsidR="007A1475" w:rsidRDefault="007A1475">
      <w:pPr>
        <w:spacing w:line="360" w:lineRule="auto"/>
        <w:rPr>
          <w:rFonts w:ascii="Arial" w:eastAsia="SimSun" w:hAnsi="Arial" w:cs="Arial"/>
          <w:b/>
          <w:bCs/>
          <w:sz w:val="28"/>
          <w:szCs w:val="28"/>
          <w:u w:val="single"/>
          <w:lang w:bidi="ar"/>
        </w:rPr>
      </w:pPr>
    </w:p>
    <w:p w14:paraId="0C9E3AB7" w14:textId="77777777" w:rsidR="007A1475" w:rsidRDefault="007A1475">
      <w:pPr>
        <w:spacing w:line="360" w:lineRule="auto"/>
        <w:rPr>
          <w:rFonts w:ascii="Arial" w:eastAsia="SimSun" w:hAnsi="Arial" w:cs="Arial"/>
          <w:b/>
          <w:bCs/>
          <w:sz w:val="28"/>
          <w:szCs w:val="28"/>
          <w:u w:val="single"/>
          <w:lang w:bidi="ar"/>
        </w:rPr>
      </w:pPr>
    </w:p>
    <w:p w14:paraId="2D3F479D" w14:textId="77777777" w:rsidR="007A1475" w:rsidRDefault="007A1475">
      <w:pPr>
        <w:spacing w:line="360" w:lineRule="auto"/>
        <w:rPr>
          <w:rFonts w:ascii="Arial" w:eastAsia="SimSun" w:hAnsi="Arial" w:cs="Arial"/>
          <w:b/>
          <w:bCs/>
          <w:sz w:val="28"/>
          <w:szCs w:val="28"/>
          <w:u w:val="single"/>
          <w:lang w:bidi="ar"/>
        </w:rPr>
      </w:pPr>
    </w:p>
    <w:p w14:paraId="6FAB104C" w14:textId="77777777" w:rsidR="007A1475" w:rsidRDefault="007A1475">
      <w:pPr>
        <w:spacing w:line="360" w:lineRule="auto"/>
        <w:rPr>
          <w:rFonts w:ascii="Arial" w:eastAsia="SimSun" w:hAnsi="Arial" w:cs="Arial"/>
          <w:b/>
          <w:bCs/>
          <w:sz w:val="28"/>
          <w:szCs w:val="28"/>
          <w:u w:val="single"/>
          <w:lang w:bidi="ar"/>
        </w:rPr>
      </w:pPr>
    </w:p>
    <w:p w14:paraId="109D31A4" w14:textId="77777777" w:rsidR="007A1475" w:rsidRDefault="007A1475">
      <w:pPr>
        <w:spacing w:line="360" w:lineRule="auto"/>
        <w:rPr>
          <w:rFonts w:ascii="Arial" w:eastAsia="SimSun" w:hAnsi="Arial" w:cs="Arial"/>
          <w:b/>
          <w:bCs/>
          <w:sz w:val="28"/>
          <w:szCs w:val="28"/>
          <w:u w:val="single"/>
          <w:lang w:bidi="ar"/>
        </w:rPr>
      </w:pPr>
    </w:p>
    <w:p w14:paraId="798627FB" w14:textId="77777777" w:rsidR="007A1475" w:rsidRDefault="007A1475">
      <w:pPr>
        <w:spacing w:line="360" w:lineRule="auto"/>
        <w:rPr>
          <w:rFonts w:ascii="Arial" w:eastAsia="SimSun" w:hAnsi="Arial" w:cs="Arial"/>
          <w:b/>
          <w:bCs/>
          <w:sz w:val="28"/>
          <w:szCs w:val="28"/>
          <w:u w:val="single"/>
          <w:lang w:bidi="ar"/>
        </w:rPr>
      </w:pPr>
    </w:p>
    <w:p w14:paraId="2AB8CC5C" w14:textId="77777777" w:rsidR="007A1475" w:rsidRDefault="007A1475">
      <w:pPr>
        <w:spacing w:line="360" w:lineRule="auto"/>
        <w:rPr>
          <w:rFonts w:ascii="Arial" w:eastAsia="SimSun" w:hAnsi="Arial" w:cs="Arial"/>
          <w:b/>
          <w:bCs/>
          <w:sz w:val="28"/>
          <w:szCs w:val="28"/>
          <w:u w:val="single"/>
          <w:lang w:bidi="ar"/>
        </w:rPr>
      </w:pPr>
    </w:p>
    <w:p w14:paraId="0E84A8C9" w14:textId="77777777" w:rsidR="007A1475" w:rsidRDefault="007A1475">
      <w:pPr>
        <w:spacing w:line="360" w:lineRule="auto"/>
        <w:rPr>
          <w:rFonts w:ascii="Arial" w:eastAsia="SimSun" w:hAnsi="Arial" w:cs="Arial"/>
          <w:b/>
          <w:bCs/>
          <w:sz w:val="28"/>
          <w:szCs w:val="28"/>
          <w:u w:val="single"/>
          <w:lang w:bidi="ar"/>
        </w:rPr>
      </w:pPr>
    </w:p>
    <w:p w14:paraId="124BE5D0" w14:textId="77777777" w:rsidR="007A1475" w:rsidRDefault="007A1475">
      <w:pPr>
        <w:spacing w:line="360" w:lineRule="auto"/>
        <w:rPr>
          <w:rFonts w:ascii="Arial" w:eastAsia="SimSun" w:hAnsi="Arial" w:cs="Arial"/>
          <w:b/>
          <w:bCs/>
          <w:sz w:val="28"/>
          <w:szCs w:val="28"/>
          <w:u w:val="single"/>
          <w:lang w:bidi="ar"/>
        </w:rPr>
      </w:pPr>
    </w:p>
    <w:p w14:paraId="04BC1849" w14:textId="77777777" w:rsidR="007A1475" w:rsidRDefault="007A1475">
      <w:pPr>
        <w:spacing w:line="360" w:lineRule="auto"/>
        <w:rPr>
          <w:rFonts w:ascii="Arial" w:eastAsia="SimSun" w:hAnsi="Arial" w:cs="Arial"/>
          <w:b/>
          <w:bCs/>
          <w:sz w:val="28"/>
          <w:szCs w:val="28"/>
          <w:u w:val="single"/>
          <w:lang w:bidi="ar"/>
        </w:rPr>
      </w:pPr>
    </w:p>
    <w:p w14:paraId="3EFC5314" w14:textId="77777777" w:rsidR="007A1475" w:rsidRDefault="007A1475">
      <w:pPr>
        <w:spacing w:line="360" w:lineRule="auto"/>
        <w:rPr>
          <w:rFonts w:ascii="Arial" w:eastAsia="SimSun" w:hAnsi="Arial" w:cs="Arial"/>
          <w:b/>
          <w:bCs/>
          <w:sz w:val="28"/>
          <w:szCs w:val="28"/>
          <w:u w:val="single"/>
          <w:lang w:bidi="ar"/>
        </w:rPr>
      </w:pPr>
    </w:p>
    <w:p w14:paraId="710C06B2" w14:textId="77777777" w:rsidR="007A1475" w:rsidRDefault="007A1475">
      <w:pPr>
        <w:spacing w:line="360" w:lineRule="auto"/>
        <w:rPr>
          <w:rFonts w:ascii="Arial" w:eastAsia="SimSun" w:hAnsi="Arial" w:cs="Arial"/>
          <w:b/>
          <w:bCs/>
          <w:sz w:val="28"/>
          <w:szCs w:val="28"/>
          <w:u w:val="single"/>
          <w:lang w:bidi="ar"/>
        </w:rPr>
      </w:pPr>
    </w:p>
    <w:p w14:paraId="7569D219" w14:textId="77777777" w:rsidR="007A1475" w:rsidRDefault="007A1475">
      <w:pPr>
        <w:spacing w:line="360" w:lineRule="auto"/>
        <w:jc w:val="both"/>
        <w:rPr>
          <w:rFonts w:ascii="Arial" w:eastAsia="SimSun" w:hAnsi="Arial" w:cs="Arial"/>
          <w:b/>
          <w:bCs/>
          <w:sz w:val="28"/>
          <w:szCs w:val="28"/>
          <w:u w:val="single"/>
          <w:lang w:bidi="ar"/>
        </w:rPr>
      </w:pPr>
    </w:p>
    <w:p w14:paraId="5767101A" w14:textId="77777777" w:rsidR="00AD11D1" w:rsidRDefault="00AD11D1">
      <w:pPr>
        <w:spacing w:line="360" w:lineRule="auto"/>
        <w:jc w:val="center"/>
        <w:rPr>
          <w:rFonts w:ascii="Arial" w:eastAsia="SimSun" w:hAnsi="Arial" w:cs="Arial"/>
          <w:b/>
          <w:bCs/>
          <w:sz w:val="28"/>
          <w:szCs w:val="28"/>
          <w:u w:val="single"/>
          <w:lang w:bidi="ar"/>
        </w:rPr>
      </w:pPr>
    </w:p>
    <w:p w14:paraId="027944B9" w14:textId="77777777" w:rsidR="00AD11D1" w:rsidRDefault="00AD11D1">
      <w:pPr>
        <w:spacing w:line="360" w:lineRule="auto"/>
        <w:jc w:val="both"/>
        <w:rPr>
          <w:rFonts w:ascii="Arial" w:eastAsia="SimSun" w:hAnsi="Arial" w:cs="Arial"/>
          <w:sz w:val="24"/>
          <w:szCs w:val="24"/>
          <w:lang w:bidi="ar"/>
        </w:rPr>
      </w:pPr>
    </w:p>
    <w:p w14:paraId="2E905C82" w14:textId="77777777" w:rsidR="00AD11D1" w:rsidRDefault="00AD11D1">
      <w:pPr>
        <w:spacing w:line="360" w:lineRule="auto"/>
        <w:jc w:val="both"/>
        <w:rPr>
          <w:rFonts w:ascii="Arial" w:eastAsia="SimSun" w:hAnsi="Arial" w:cs="Arial"/>
          <w:sz w:val="24"/>
          <w:szCs w:val="24"/>
          <w:lang w:bidi="ar"/>
        </w:rPr>
      </w:pPr>
    </w:p>
    <w:p w14:paraId="219393D9" w14:textId="77777777" w:rsidR="00AD11D1" w:rsidRDefault="00AD11D1" w:rsidP="00AD11D1">
      <w:pPr>
        <w:spacing w:line="360" w:lineRule="auto"/>
        <w:jc w:val="center"/>
        <w:rPr>
          <w:rFonts w:ascii="Arial" w:eastAsia="SimSun" w:hAnsi="Arial" w:cs="Arial"/>
          <w:b/>
          <w:bCs/>
          <w:sz w:val="28"/>
          <w:szCs w:val="28"/>
          <w:u w:val="single"/>
          <w:lang w:bidi="ar"/>
        </w:rPr>
      </w:pPr>
      <w:r>
        <w:rPr>
          <w:rFonts w:ascii="Arial" w:eastAsia="SimSun" w:hAnsi="Arial" w:cs="Arial"/>
          <w:b/>
          <w:bCs/>
          <w:sz w:val="28"/>
          <w:szCs w:val="28"/>
          <w:u w:val="single"/>
          <w:lang w:bidi="ar"/>
        </w:rPr>
        <w:t>Introduction</w:t>
      </w:r>
    </w:p>
    <w:p w14:paraId="05E78CED" w14:textId="77777777" w:rsidR="00AD11D1" w:rsidRDefault="00AD11D1">
      <w:pPr>
        <w:spacing w:line="360" w:lineRule="auto"/>
        <w:jc w:val="both"/>
        <w:rPr>
          <w:rFonts w:ascii="Arial" w:eastAsia="SimSun" w:hAnsi="Arial" w:cs="Arial"/>
          <w:sz w:val="24"/>
          <w:szCs w:val="24"/>
          <w:lang w:bidi="ar"/>
        </w:rPr>
      </w:pPr>
    </w:p>
    <w:p w14:paraId="67FAE60B" w14:textId="2DCD77F5"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The global economy depends on the hospitality industry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&lt;EndNote&gt;&lt;Cite&gt;&lt;Author&gt;Zaitseva&lt;/Author&gt;&lt;Year&gt;2016&lt;/Year&gt;&lt;RecNum&gt;470&lt;/RecNum&gt;&lt;DisplayText&gt;(Zaitseva et al., 2016)&lt;/DisplayText&gt;&lt;record&gt;&lt;rec-number&gt;470&lt;/rec-number&gt;&lt;foreign-keys&gt;&lt;key app="EN" db-id="fapdssdx7f9s2oezxpppptzbtdtxfppwx90w" timestamp="1728666523"&gt;470&lt;/key&gt;&lt;/foreign-keys&gt;&lt;ref-type name="Journal Article"&gt;17&lt;/ref-type&gt;&lt;contributors&gt;&lt;authors&gt;&lt;author&gt;Zaitseva, Natalia A&lt;/author&gt;&lt;author&gt;Larionova, Anna A&lt;/author&gt;&lt;author&gt;Yumatov, Konstantin V&lt;/author&gt;&lt;author&gt;Korsunova, Natalia M&lt;/author&gt;&lt;author&gt;Dmitrieva, Nina V&lt;/author&gt;&lt;/authors&gt;&lt;/contributors&gt;&lt;titles&gt;&lt;title&gt;Assessment of the Impact of Globalization on the Introduction of Innovative Technology Companies in the Hospitality Industry&lt;/title&gt;&lt;secondary-title&gt;International Journal of Environmental and Science Education&lt;/secondary-title&gt;&lt;/titles&gt;&lt;periodical&gt;&lt;full-title&gt;International Journal of Environmental and Science Education&lt;/full-title&gt;&lt;/periodical&gt;&lt;pages&gt;7176-7185&lt;/pages&gt;&lt;volume&gt;11&lt;/volume&gt;&lt;number&gt;14&lt;/number&gt;&lt;dates&gt;&lt;year&gt;2016&lt;/year&gt;&lt;/dates&gt;&lt;urls&gt;&lt;/urls&gt;&lt;/record&gt;&lt;/Cite&gt;&lt;/EndNote&gt;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(Zaitseva et al., 2016)</w:t>
      </w:r>
      <w:r w:rsidRPr="002F3A72">
        <w:rPr>
          <w:rFonts w:eastAsia="SimSun" w:cstheme="minorHAnsi"/>
          <w:sz w:val="24"/>
          <w:szCs w:val="24"/>
          <w:lang w:bidi="ar"/>
        </w:rPr>
        <w:fldChar w:fldCharType="end"/>
      </w:r>
      <w:r w:rsidRPr="002F3A72">
        <w:rPr>
          <w:rFonts w:eastAsia="SimSun" w:cstheme="minorHAnsi"/>
          <w:sz w:val="24"/>
          <w:szCs w:val="24"/>
          <w:lang w:bidi="ar"/>
        </w:rPr>
        <w:t xml:space="preserve">. Hotels are a big part of making money, creating jobs, and attracting tourists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&lt;EndNote&gt;&lt;Cite&gt;&lt;Author&gt;Jaafar&lt;/Author&gt;&lt;Year&gt;2011&lt;/Year&gt;&lt;RecNum&gt;471&lt;/RecNum&gt;&lt;DisplayText&gt;(Jaafar et al., 2011)&lt;/DisplayText&gt;&lt;record&gt;&lt;rec-number&gt;471&lt;/rec-number&gt;&lt;foreign-keys&gt;&lt;key app="EN" db-id="fapdssdx7f9s2oezxpppptzbtdtxfppwx90w" timestamp="1728666563"&gt;471&lt;/key&gt;&lt;/foreign-keys&gt;&lt;ref-type name="Journal Article"&gt;17&lt;/ref-type&gt;&lt;contributors&gt;&lt;authors&gt;&lt;author&gt;Jaafar, Mastura&lt;/author&gt;&lt;author&gt;Abdul-Aziz, Abdul Rashid&lt;/author&gt;&lt;author&gt;Maideen, Siti Aishah&lt;/author&gt;&lt;author&gt;Mohd, Siti Zaleha&lt;/author&gt;&lt;/authors&gt;&lt;/contributors&gt;&lt;titles&gt;&lt;title&gt;Entrepreneurship in the tourism industry: Issues in developing countries&lt;/title&gt;&lt;secondary-title&gt;International Journal of Hospitality Management&lt;/secondary-title&gt;&lt;/titles&gt;&lt;periodical&gt;&lt;full-title&gt;International Journal of Hospitality Management&lt;/full-title&gt;&lt;/periodical&gt;&lt;pages&gt;827-835&lt;/pages&gt;&lt;volume&gt;30&lt;/volume&gt;&lt;number&gt;4&lt;/number&gt;&lt;dates&gt;&lt;year&gt;2011&lt;/year&gt;&lt;/dates&gt;&lt;isbn&gt;0278-4319&lt;/isbn&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(Jaafar et al., 2011)</w:t>
      </w:r>
      <w:r w:rsidRPr="002F3A72">
        <w:rPr>
          <w:rFonts w:eastAsia="SimSun" w:cstheme="minorHAnsi"/>
          <w:sz w:val="24"/>
          <w:szCs w:val="24"/>
          <w:lang w:bidi="ar"/>
        </w:rPr>
        <w:fldChar w:fldCharType="end"/>
      </w:r>
      <w:r w:rsidRPr="002F3A72">
        <w:rPr>
          <w:rFonts w:eastAsia="SimSun" w:cstheme="minorHAnsi"/>
          <w:sz w:val="24"/>
          <w:szCs w:val="24"/>
          <w:lang w:bidi="ar"/>
        </w:rPr>
        <w:t xml:space="preserve">. In the hotel industry, managing finances is important for staying in business, growing, and staying ahead of the competition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&lt;EndNote&gt;&lt;Cite&gt;&lt;Author&gt;Tsai&lt;/Author&gt;&lt;Year&gt;2009&lt;/Year&gt;&lt;RecNum&gt;472&lt;/RecNum&gt;&lt;DisplayText&gt;(Tsai et al., 2009)&lt;/DisplayText&gt;&lt;record&gt;&lt;rec-number&gt;472&lt;/rec-number&gt;&lt;foreign-keys&gt;&lt;key app="EN" db-id="fapdssdx7f9s2oezxpppptzbtdtxfppwx90w" timestamp="1728666626"&gt;472&lt;/key&gt;&lt;/foreign-keys&gt;&lt;ref-type name="Journal Article"&gt;17&lt;/ref-type&gt;&lt;contributors&gt;&lt;authors&gt;&lt;author&gt;Tsai, Henry&lt;/author&gt;&lt;author&gt;Song, Haiyan&lt;/author&gt;&lt;author&gt;Wong, Kevin KF&lt;/author&gt;&lt;/authors&gt;&lt;/contributors&gt;&lt;titles&gt;&lt;title&gt;Tourism and hotel competitiveness research&lt;/title&gt;&lt;secondary-title&gt;Journal of travel &amp;amp; tourism marketing&lt;/secondary-title&gt;&lt;/titles&gt;&lt;periodical&gt;&lt;full-title&gt;Journal of travel &amp;amp; tourism marketing&lt;/full-title&gt;&lt;/periodical&gt;&lt;pages&gt;522-546&lt;/pages&gt;&lt;volume&gt;26&lt;/volume&gt;&lt;number&gt;5-6&lt;/number&gt;&lt;dates&gt;&lt;year&gt;2009&lt;/year&gt;&lt;/dates&gt;&lt;isbn&gt;1054-8408&lt;/isbn&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(Tsai et al., 2009)</w:t>
      </w:r>
      <w:r w:rsidRPr="002F3A72">
        <w:rPr>
          <w:rFonts w:eastAsia="SimSun" w:cstheme="minorHAnsi"/>
          <w:sz w:val="24"/>
          <w:szCs w:val="24"/>
          <w:lang w:bidi="ar"/>
        </w:rPr>
        <w:fldChar w:fldCharType="end"/>
      </w:r>
      <w:r w:rsidRPr="002F3A72">
        <w:rPr>
          <w:rFonts w:eastAsia="SimSun" w:cstheme="minorHAnsi"/>
          <w:sz w:val="24"/>
          <w:szCs w:val="24"/>
          <w:lang w:bidi="ar"/>
        </w:rPr>
        <w:t xml:space="preserve">. This report aims to give an in-depth look at two major hotel groups, Shangri-La Hotels and Premier Inn Hotels, </w:t>
      </w:r>
      <w:r w:rsidR="00455F44" w:rsidRPr="002F3A72">
        <w:rPr>
          <w:rFonts w:eastAsia="SimSun" w:cstheme="minorHAnsi"/>
          <w:sz w:val="24"/>
          <w:szCs w:val="24"/>
          <w:lang w:bidi="ar"/>
        </w:rPr>
        <w:t>comparing</w:t>
      </w:r>
      <w:r w:rsidRPr="002F3A72">
        <w:rPr>
          <w:rFonts w:eastAsia="SimSun" w:cstheme="minorHAnsi"/>
          <w:sz w:val="24"/>
          <w:szCs w:val="24"/>
          <w:lang w:bidi="ar"/>
        </w:rPr>
        <w:t xml:space="preserve"> their </w:t>
      </w:r>
      <w:r w:rsidR="00455F44" w:rsidRPr="002F3A72">
        <w:rPr>
          <w:rFonts w:eastAsia="SimSun" w:cstheme="minorHAnsi"/>
          <w:sz w:val="24"/>
          <w:szCs w:val="24"/>
          <w:lang w:bidi="ar"/>
        </w:rPr>
        <w:t>economic management</w:t>
      </w:r>
      <w:r w:rsidRPr="002F3A72">
        <w:rPr>
          <w:rFonts w:eastAsia="SimSun" w:cstheme="minorHAnsi"/>
          <w:sz w:val="24"/>
          <w:szCs w:val="24"/>
          <w:lang w:bidi="ar"/>
        </w:rPr>
        <w:t xml:space="preserve"> styles and methods. </w:t>
      </w:r>
      <w:r w:rsidRPr="002F3A72">
        <w:rPr>
          <w:rFonts w:eastAsia="SimSun" w:cstheme="minorHAnsi"/>
          <w:sz w:val="24"/>
          <w:szCs w:val="24"/>
          <w:lang w:bidi="ar"/>
        </w:rPr>
        <w:br/>
        <w:t xml:space="preserve">Shangri-La Hotels is a global luxury hotel brand that works in high-end markets by focusing on great service, creating unforgettable moments for its guests, and growing the market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&lt;EndNote&gt;&lt;Cite&gt;&lt;Author&gt;Ning&lt;/Author&gt;&lt;Year&gt;2021&lt;/Year&gt;&lt;RecNum&gt;473&lt;/RecNum&gt;&lt;DisplayText&gt;(Ning, 2021)&lt;/DisplayText&gt;&lt;record&gt;&lt;rec-number&gt;473&lt;/rec-number&gt;&lt;foreign-keys&gt;&lt;key app="EN" db-id="fapdssdx7f9s2oezxpppptzbtdtxfppwx90w" timestamp="1728666675"&gt;473&lt;/key&gt;&lt;/foreign-keys&gt;&lt;ref-type name="Conference Proceedings"&gt;10&lt;/ref-type&gt;&lt;contributors&gt;&lt;authors&gt;&lt;author&gt;Ning, Ying&lt;/author&gt;&lt;/authors&gt;&lt;/contributors&gt;&lt;titles&gt;&lt;title&gt;Research on the Development Path of Wuhan International Brand Hotel Based on the Interpretive Structure Model Method&lt;/title&gt;&lt;secondary-title&gt;Proceedings of the 2021 4th International Conference on E-Business, Information Management and Computer Science&lt;/secondary-title&gt;&lt;/titles&gt;&lt;pages&gt;435-443&lt;/pages&gt;&lt;dates&gt;&lt;year&gt;2021&lt;/year&gt;&lt;/dates&gt;&lt;urls&gt;&lt;/urls&gt;&lt;/record&gt;&lt;/Cite&gt;&lt;/EndNote&gt;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(Ning, 2021)</w:t>
      </w:r>
      <w:r w:rsidRPr="002F3A72">
        <w:rPr>
          <w:rFonts w:eastAsia="SimSun" w:cstheme="minorHAnsi"/>
          <w:sz w:val="24"/>
          <w:szCs w:val="24"/>
          <w:lang w:bidi="ar"/>
        </w:rPr>
        <w:fldChar w:fldCharType="end"/>
      </w:r>
      <w:r w:rsidRPr="002F3A72">
        <w:rPr>
          <w:rFonts w:eastAsia="SimSun" w:cstheme="minorHAnsi"/>
          <w:sz w:val="24"/>
          <w:szCs w:val="24"/>
          <w:lang w:bidi="ar"/>
        </w:rPr>
        <w:t xml:space="preserve">. On the other hand, Premier Inn is the UK's biggest budget hotel company </w:t>
      </w:r>
      <w:r w:rsidRPr="002F3A72">
        <w:rPr>
          <w:rFonts w:eastAsia="SimSun" w:cstheme="minorHAnsi"/>
          <w:sz w:val="24"/>
          <w:szCs w:val="24"/>
          <w:lang w:bidi="ar"/>
        </w:rPr>
        <w:fldChar w:fldCharType="begin"/>
      </w:r>
      <w:r w:rsidRPr="002F3A72">
        <w:rPr>
          <w:rFonts w:eastAsia="SimSun" w:cstheme="minorHAnsi"/>
          <w:sz w:val="24"/>
          <w:szCs w:val="24"/>
          <w:lang w:bidi="ar"/>
        </w:rPr>
        <w:instrText xml:space="preserve"> ADDIN EN.CITE &lt;EndNote&gt;&lt;Cite&gt;&lt;Author&gt;Quek&lt;/Author&gt;&lt;Year&gt;2011&lt;/Year&gt;&lt;RecNum&gt;474&lt;/RecNum&gt;&lt;DisplayText&gt;(Quek, 2011)&lt;/DisplayText&gt;&lt;record&gt;&lt;rec-number&gt;474&lt;/rec-number&gt;&lt;foreign-keys&gt;&lt;key app="EN" db-id="fapdssdx7f9s2oezxpppptzbtdtxfppwx90w" timestamp="1728666714"&gt;474&lt;/key&gt;&lt;/foreign-keys&gt;&lt;ref-type name="Journal Article"&gt;17&lt;/ref-type&gt;&lt;contributors&gt;&lt;authors&gt;&lt;author&gt;Quek, Mary&lt;/author&gt;&lt;/authors&gt;&lt;/contributors&gt;&lt;titles&gt;&lt;title&gt;Comparative historical analysis of four UK hotel companies, 1979‐2004&lt;/title&gt;&lt;secondary-title&gt;International Journal of Contemporary Hospitality Management&lt;/secondary-title&gt;&lt;/titles&gt;&lt;periodical&gt;&lt;full-title&gt;International Journal of Contemporary Hospitality Management&lt;/full-title&gt;&lt;/periodical&gt;&lt;pages&gt;147-173&lt;/pages&gt;&lt;volume&gt;23&lt;/volume&gt;&lt;number&gt;2&lt;/number&gt;&lt;dates&gt;&lt;year&gt;2011&lt;/year&gt;&lt;/dates&gt;&lt;isbn&gt;0959-6119&lt;/isbn&gt;&lt;urls&gt;&lt;/urls&gt;&lt;/record&gt;&lt;/Cite&gt;&lt;/EndNote&gt;</w:instrText>
      </w:r>
      <w:r w:rsidRPr="002F3A72">
        <w:rPr>
          <w:rFonts w:eastAsia="SimSun" w:cstheme="minorHAnsi"/>
          <w:sz w:val="24"/>
          <w:szCs w:val="24"/>
          <w:lang w:bidi="ar"/>
        </w:rPr>
        <w:fldChar w:fldCharType="separate"/>
      </w:r>
      <w:r w:rsidRPr="002F3A72">
        <w:rPr>
          <w:rFonts w:eastAsia="SimSun" w:cstheme="minorHAnsi"/>
          <w:sz w:val="24"/>
          <w:szCs w:val="24"/>
          <w:lang w:bidi="ar"/>
        </w:rPr>
        <w:t>(Quek, 2011)</w:t>
      </w:r>
      <w:r w:rsidRPr="002F3A72">
        <w:rPr>
          <w:rFonts w:eastAsia="SimSun" w:cstheme="minorHAnsi"/>
          <w:sz w:val="24"/>
          <w:szCs w:val="24"/>
          <w:lang w:bidi="ar"/>
        </w:rPr>
        <w:fldChar w:fldCharType="end"/>
      </w:r>
      <w:r w:rsidRPr="002F3A72">
        <w:rPr>
          <w:rFonts w:eastAsia="SimSun" w:cstheme="minorHAnsi"/>
          <w:sz w:val="24"/>
          <w:szCs w:val="24"/>
          <w:lang w:bidi="ar"/>
        </w:rPr>
        <w:t xml:space="preserve">, known for providing cheap lodging with a focus on stability and value. Because of their different </w:t>
      </w:r>
      <w:r w:rsidR="0057684C" w:rsidRPr="002F3A72">
        <w:rPr>
          <w:rFonts w:eastAsia="SimSun" w:cstheme="minorHAnsi"/>
          <w:sz w:val="24"/>
          <w:szCs w:val="24"/>
          <w:lang w:bidi="ar"/>
        </w:rPr>
        <w:t>marketplaces</w:t>
      </w:r>
      <w:r w:rsidRPr="002F3A72">
        <w:rPr>
          <w:rFonts w:eastAsia="SimSun" w:cstheme="minorHAnsi"/>
          <w:sz w:val="24"/>
          <w:szCs w:val="24"/>
          <w:lang w:bidi="ar"/>
        </w:rPr>
        <w:t xml:space="preserve">, target audiences, and operational frameworks, both companies have used different </w:t>
      </w:r>
      <w:r w:rsidR="0057684C" w:rsidRPr="002F3A72">
        <w:rPr>
          <w:rFonts w:eastAsia="SimSun" w:cstheme="minorHAnsi"/>
          <w:sz w:val="24"/>
          <w:szCs w:val="24"/>
          <w:lang w:bidi="ar"/>
        </w:rPr>
        <w:t>economic management</w:t>
      </w:r>
      <w:r w:rsidRPr="002F3A72">
        <w:rPr>
          <w:rFonts w:eastAsia="SimSun" w:cstheme="minorHAnsi"/>
          <w:sz w:val="24"/>
          <w:szCs w:val="24"/>
          <w:lang w:bidi="ar"/>
        </w:rPr>
        <w:t xml:space="preserve"> tactics. </w:t>
      </w:r>
      <w:r w:rsidRPr="002F3A72">
        <w:rPr>
          <w:rFonts w:eastAsia="SimSun" w:cstheme="minorHAnsi"/>
          <w:sz w:val="24"/>
          <w:szCs w:val="24"/>
          <w:lang w:bidi="ar"/>
        </w:rPr>
        <w:br/>
        <w:t xml:space="preserve">The goal of this paper is to compare and evaluate the two hotel groups fairly in four </w:t>
      </w:r>
      <w:r w:rsidR="0057684C" w:rsidRPr="002F3A72">
        <w:rPr>
          <w:rFonts w:eastAsia="SimSun" w:cstheme="minorHAnsi"/>
          <w:sz w:val="24"/>
          <w:szCs w:val="24"/>
          <w:lang w:bidi="ar"/>
        </w:rPr>
        <w:t>primary areas</w:t>
      </w:r>
      <w:r w:rsidRPr="002F3A72">
        <w:rPr>
          <w:rFonts w:eastAsia="SimSun" w:cstheme="minorHAnsi"/>
          <w:sz w:val="24"/>
          <w:szCs w:val="24"/>
          <w:lang w:bidi="ar"/>
        </w:rPr>
        <w:t xml:space="preserve">: </w:t>
      </w:r>
    </w:p>
    <w:p w14:paraId="1F582A29" w14:textId="77777777" w:rsidR="007A1475" w:rsidRPr="002F3A72" w:rsidRDefault="006C60B4">
      <w:pPr>
        <w:numPr>
          <w:ilvl w:val="0"/>
          <w:numId w:val="1"/>
        </w:numPr>
        <w:tabs>
          <w:tab w:val="clear" w:pos="420"/>
        </w:tabs>
        <w:spacing w:line="360" w:lineRule="auto"/>
        <w:jc w:val="both"/>
        <w:rPr>
          <w:rFonts w:cstheme="minorHAnsi"/>
          <w:sz w:val="24"/>
          <w:szCs w:val="24"/>
        </w:rPr>
      </w:pPr>
      <w:r w:rsidRPr="002F3A72">
        <w:rPr>
          <w:rFonts w:eastAsia="SimSun" w:cstheme="minorHAnsi"/>
          <w:sz w:val="24"/>
          <w:szCs w:val="24"/>
          <w:lang w:bidi="ar"/>
        </w:rPr>
        <w:t xml:space="preserve">Look at how Shangri-La and Premier Inn make money, paying special attention to their cost structures, income lines, and growth trends. </w:t>
      </w:r>
    </w:p>
    <w:p w14:paraId="14562B88" w14:textId="77777777" w:rsidR="007A1475" w:rsidRPr="002F3A72" w:rsidRDefault="006C60B4">
      <w:pPr>
        <w:numPr>
          <w:ilvl w:val="0"/>
          <w:numId w:val="2"/>
        </w:numPr>
        <w:spacing w:line="360" w:lineRule="auto"/>
        <w:jc w:val="both"/>
        <w:rPr>
          <w:rFonts w:cstheme="minorHAnsi"/>
          <w:sz w:val="24"/>
          <w:szCs w:val="24"/>
        </w:rPr>
      </w:pPr>
      <w:r w:rsidRPr="002F3A72">
        <w:rPr>
          <w:rFonts w:eastAsia="SimSun" w:cstheme="minorHAnsi"/>
          <w:sz w:val="24"/>
          <w:szCs w:val="24"/>
          <w:lang w:bidi="ar"/>
        </w:rPr>
        <w:t xml:space="preserve">Figure out where they stand in the market by looking at things like market share, customer trends, and how people feel about the brand. </w:t>
      </w:r>
    </w:p>
    <w:p w14:paraId="48D0C291" w14:textId="77777777" w:rsidR="007A1475" w:rsidRPr="002F3A72" w:rsidRDefault="006C60B4">
      <w:pPr>
        <w:numPr>
          <w:ilvl w:val="0"/>
          <w:numId w:val="2"/>
        </w:numPr>
        <w:spacing w:line="360" w:lineRule="auto"/>
        <w:jc w:val="both"/>
        <w:rPr>
          <w:rFonts w:cstheme="minorHAnsi"/>
          <w:sz w:val="24"/>
          <w:szCs w:val="24"/>
        </w:rPr>
      </w:pPr>
      <w:r w:rsidRPr="002F3A72">
        <w:rPr>
          <w:rFonts w:eastAsia="SimSun" w:cstheme="minorHAnsi"/>
          <w:sz w:val="24"/>
          <w:szCs w:val="24"/>
          <w:lang w:bidi="ar"/>
        </w:rPr>
        <w:t xml:space="preserve">Check out how each hotel company can grow by looking at their growth plan, market prospects, and any problems that might come up. </w:t>
      </w:r>
    </w:p>
    <w:p w14:paraId="0BC51D6E" w14:textId="77777777" w:rsidR="007A1475" w:rsidRPr="002F3A72" w:rsidRDefault="006C60B4">
      <w:pPr>
        <w:numPr>
          <w:ilvl w:val="0"/>
          <w:numId w:val="2"/>
        </w:numPr>
        <w:spacing w:line="360" w:lineRule="auto"/>
        <w:jc w:val="both"/>
        <w:rPr>
          <w:rFonts w:cstheme="minorHAnsi"/>
          <w:sz w:val="24"/>
          <w:szCs w:val="24"/>
        </w:rPr>
      </w:pPr>
      <w:r w:rsidRPr="002F3A72">
        <w:rPr>
          <w:rFonts w:eastAsia="SimSun" w:cstheme="minorHAnsi"/>
          <w:sz w:val="24"/>
          <w:szCs w:val="24"/>
          <w:lang w:bidi="ar"/>
        </w:rPr>
        <w:t xml:space="preserve">CSR stands for "corporate social responsibility." Look at how much money both companies spend on CSR projects, with a focus on long-term spending and community engagement. </w:t>
      </w:r>
    </w:p>
    <w:p w14:paraId="2406B5E4" w14:textId="3C5C9822"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This comparison will be based on facts shown in graphs and tables that will give a clear picture of how each company is doing financially and what its goals are. These visual tools will make the financial trends, market positioning, and growth potential clear, giving a full picture of where they are now and where </w:t>
      </w:r>
      <w:r w:rsidR="00455F44" w:rsidRPr="002F3A72">
        <w:rPr>
          <w:rFonts w:eastAsia="SimSun" w:cstheme="minorHAnsi"/>
          <w:sz w:val="24"/>
          <w:szCs w:val="24"/>
          <w:lang w:bidi="ar"/>
        </w:rPr>
        <w:t>they are</w:t>
      </w:r>
      <w:r w:rsidRPr="002F3A72">
        <w:rPr>
          <w:rFonts w:eastAsia="SimSun" w:cstheme="minorHAnsi"/>
          <w:sz w:val="24"/>
          <w:szCs w:val="24"/>
          <w:lang w:bidi="ar"/>
        </w:rPr>
        <w:t xml:space="preserve"> going in the future.</w:t>
      </w:r>
    </w:p>
    <w:p w14:paraId="307CB6C2" w14:textId="77777777" w:rsidR="007A1475" w:rsidRDefault="007A1475">
      <w:pPr>
        <w:spacing w:line="360" w:lineRule="auto"/>
        <w:jc w:val="both"/>
        <w:rPr>
          <w:rFonts w:ascii="Arial" w:eastAsia="SimSun" w:hAnsi="Arial" w:cs="Arial"/>
          <w:sz w:val="24"/>
          <w:szCs w:val="24"/>
          <w:lang w:bidi="ar"/>
        </w:rPr>
      </w:pPr>
    </w:p>
    <w:p w14:paraId="3B7BFC88" w14:textId="77777777" w:rsidR="007A1475" w:rsidRDefault="007A1475">
      <w:pPr>
        <w:spacing w:line="360" w:lineRule="auto"/>
        <w:jc w:val="both"/>
        <w:rPr>
          <w:rFonts w:ascii="Arial" w:eastAsia="SimSun" w:hAnsi="Arial" w:cs="Arial"/>
          <w:sz w:val="24"/>
          <w:szCs w:val="24"/>
          <w:lang w:bidi="ar"/>
        </w:rPr>
      </w:pPr>
    </w:p>
    <w:p w14:paraId="1E93AEE5" w14:textId="77777777" w:rsidR="007A1475" w:rsidRDefault="006C60B4">
      <w:pPr>
        <w:spacing w:line="360" w:lineRule="auto"/>
        <w:jc w:val="center"/>
        <w:rPr>
          <w:rFonts w:ascii="Arial" w:eastAsia="SimSun" w:hAnsi="Arial" w:cs="Arial"/>
          <w:b/>
          <w:bCs/>
          <w:sz w:val="28"/>
          <w:szCs w:val="28"/>
          <w:u w:val="single"/>
        </w:rPr>
      </w:pPr>
      <w:r>
        <w:rPr>
          <w:rFonts w:ascii="Arial" w:eastAsia="SimSun" w:hAnsi="Arial" w:cs="Arial"/>
          <w:b/>
          <w:bCs/>
          <w:sz w:val="28"/>
          <w:szCs w:val="28"/>
          <w:u w:val="single"/>
        </w:rPr>
        <w:t>Comparative Analysis: Shangri-La Hotels vs. Premier Inn Hotels</w:t>
      </w:r>
    </w:p>
    <w:p w14:paraId="22A95797" w14:textId="77777777" w:rsidR="007A1475" w:rsidRDefault="006C60B4">
      <w:pPr>
        <w:spacing w:line="360" w:lineRule="auto"/>
        <w:jc w:val="center"/>
        <w:rPr>
          <w:rFonts w:ascii="Arial" w:eastAsia="SimSun" w:hAnsi="Arial" w:cs="Arial"/>
          <w:b/>
          <w:bCs/>
          <w:sz w:val="28"/>
          <w:szCs w:val="28"/>
          <w:u w:val="single"/>
        </w:rPr>
      </w:pPr>
      <w:r>
        <w:rPr>
          <w:rFonts w:ascii="Arial" w:eastAsia="SimSun" w:hAnsi="Arial" w:cs="Arial"/>
          <w:b/>
          <w:bCs/>
          <w:sz w:val="28"/>
          <w:szCs w:val="28"/>
          <w:u w:val="single"/>
        </w:rPr>
        <w:t>Total Revenue</w:t>
      </w:r>
    </w:p>
    <w:p w14:paraId="559211DF" w14:textId="2F393B59"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Total revenue Made by Shangri-La Hotels In the luxury hotel business, Shangri-La makes money from charging </w:t>
      </w:r>
      <w:r w:rsidR="00455F44" w:rsidRPr="002F3A72">
        <w:rPr>
          <w:rFonts w:eastAsia="SimSun" w:cstheme="minorHAnsi"/>
          <w:sz w:val="24"/>
          <w:szCs w:val="24"/>
          <w:lang w:bidi="ar"/>
        </w:rPr>
        <w:t>unaffordable prices</w:t>
      </w:r>
      <w:r w:rsidRPr="002F3A72">
        <w:rPr>
          <w:rFonts w:eastAsia="SimSun" w:cstheme="minorHAnsi"/>
          <w:sz w:val="24"/>
          <w:szCs w:val="24"/>
          <w:lang w:bidi="ar"/>
        </w:rPr>
        <w:t xml:space="preserve"> for rooms, providing top-notch services, and providing high-end extras (Shangri-La Asia Limited 2019). Some of the main things that bring in money for the hotel are: </w:t>
      </w:r>
    </w:p>
    <w:p w14:paraId="5FC485EE"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Room Revenue:</w:t>
      </w:r>
      <w:r w:rsidRPr="002F3A72">
        <w:rPr>
          <w:rFonts w:eastAsia="SimSun" w:cstheme="minorHAnsi"/>
          <w:sz w:val="24"/>
          <w:szCs w:val="24"/>
          <w:lang w:bidi="ar"/>
        </w:rPr>
        <w:t xml:space="preserve"> High-end, luxurious rooms sold to wealthy people. </w:t>
      </w:r>
    </w:p>
    <w:p w14:paraId="1152E736"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 xml:space="preserve">Food and Beverage (F&amp;B): </w:t>
      </w:r>
      <w:r w:rsidRPr="002F3A72">
        <w:rPr>
          <w:rFonts w:eastAsia="SimSun" w:cstheme="minorHAnsi"/>
          <w:sz w:val="24"/>
          <w:szCs w:val="24"/>
          <w:lang w:bidi="ar"/>
        </w:rPr>
        <w:t xml:space="preserve">High-end dining experiences, such as fine restaurants and party services for business events. </w:t>
      </w:r>
    </w:p>
    <w:p w14:paraId="347CBDBD"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Events and Conferences:</w:t>
      </w:r>
      <w:r w:rsidRPr="002F3A72">
        <w:rPr>
          <w:rFonts w:eastAsia="SimSun" w:cstheme="minorHAnsi"/>
          <w:sz w:val="24"/>
          <w:szCs w:val="24"/>
          <w:lang w:bidi="ar"/>
        </w:rPr>
        <w:t xml:space="preserve"> Planning big, fancy events like weddings, conferences, and other gatherings. </w:t>
      </w:r>
    </w:p>
    <w:p w14:paraId="3087BB33"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 xml:space="preserve">Hotels by Premier Inn Premier Inn is a well-known low-cost hotel chain in the UK that focuses on offering cheap housing to a wide range of customers. The main ways they make money are from: </w:t>
      </w:r>
    </w:p>
    <w:p w14:paraId="62256E90" w14:textId="77777777"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Room Revenue:</w:t>
      </w:r>
      <w:r w:rsidRPr="002F3A72">
        <w:rPr>
          <w:rFonts w:eastAsia="SimSun" w:cstheme="minorHAnsi"/>
          <w:sz w:val="24"/>
          <w:szCs w:val="24"/>
          <w:lang w:bidi="ar"/>
        </w:rPr>
        <w:t xml:space="preserve"> Cheap rooms aimed at middle-income and price-conscious travelers. </w:t>
      </w:r>
    </w:p>
    <w:p w14:paraId="510F7EC0" w14:textId="607E55B0" w:rsidR="007A1475" w:rsidRPr="002F3A72" w:rsidRDefault="006C60B4">
      <w:pPr>
        <w:numPr>
          <w:ilvl w:val="0"/>
          <w:numId w:val="2"/>
        </w:numPr>
        <w:tabs>
          <w:tab w:val="clear" w:pos="420"/>
        </w:tabs>
        <w:spacing w:line="360" w:lineRule="auto"/>
        <w:jc w:val="both"/>
        <w:rPr>
          <w:rFonts w:cstheme="minorHAnsi"/>
          <w:sz w:val="24"/>
          <w:szCs w:val="24"/>
        </w:rPr>
      </w:pPr>
      <w:r w:rsidRPr="002F3A72">
        <w:rPr>
          <w:rFonts w:eastAsia="SimSun" w:cstheme="minorHAnsi"/>
          <w:b/>
          <w:bCs/>
          <w:sz w:val="24"/>
          <w:szCs w:val="24"/>
          <w:lang w:bidi="ar"/>
        </w:rPr>
        <w:t>Limited Food and Beverage Services:</w:t>
      </w:r>
      <w:r w:rsidRPr="002F3A72">
        <w:rPr>
          <w:rFonts w:eastAsia="SimSun" w:cstheme="minorHAnsi"/>
          <w:sz w:val="24"/>
          <w:szCs w:val="24"/>
          <w:lang w:bidi="ar"/>
        </w:rPr>
        <w:t xml:space="preserve"> The business serves basic meals like breakfast and pub food, but it </w:t>
      </w:r>
      <w:r w:rsidR="00455F44" w:rsidRPr="002F3A72">
        <w:rPr>
          <w:rFonts w:eastAsia="SimSun" w:cstheme="minorHAnsi"/>
          <w:sz w:val="24"/>
          <w:szCs w:val="24"/>
          <w:lang w:bidi="ar"/>
        </w:rPr>
        <w:t>does not</w:t>
      </w:r>
      <w:r w:rsidRPr="002F3A72">
        <w:rPr>
          <w:rFonts w:eastAsia="SimSun" w:cstheme="minorHAnsi"/>
          <w:sz w:val="24"/>
          <w:szCs w:val="24"/>
          <w:lang w:bidi="ar"/>
        </w:rPr>
        <w:t xml:space="preserve"> count as much on food and drink sales as Shangri-La does. </w:t>
      </w:r>
    </w:p>
    <w:p w14:paraId="5A7E6FEE" w14:textId="77777777" w:rsidR="007A1475" w:rsidRPr="002F3A72" w:rsidRDefault="006C60B4">
      <w:pPr>
        <w:numPr>
          <w:ilvl w:val="0"/>
          <w:numId w:val="2"/>
        </w:numPr>
        <w:tabs>
          <w:tab w:val="clear" w:pos="420"/>
        </w:tabs>
        <w:spacing w:line="360" w:lineRule="auto"/>
        <w:jc w:val="both"/>
        <w:rPr>
          <w:rFonts w:eastAsia="SimSun" w:cstheme="minorHAnsi"/>
          <w:sz w:val="24"/>
          <w:szCs w:val="24"/>
          <w:lang w:bidi="ar"/>
        </w:rPr>
      </w:pPr>
      <w:r w:rsidRPr="002F3A72">
        <w:rPr>
          <w:rFonts w:eastAsia="SimSun" w:cstheme="minorHAnsi"/>
          <w:b/>
          <w:bCs/>
          <w:sz w:val="24"/>
          <w:szCs w:val="24"/>
          <w:lang w:bidi="ar"/>
        </w:rPr>
        <w:t xml:space="preserve">Extra Services: </w:t>
      </w:r>
      <w:r w:rsidRPr="002F3A72">
        <w:rPr>
          <w:rFonts w:eastAsia="SimSun" w:cstheme="minorHAnsi"/>
          <w:sz w:val="24"/>
          <w:szCs w:val="24"/>
          <w:lang w:bidi="ar"/>
        </w:rPr>
        <w:t xml:space="preserve">Not many extra services are available, with a focus on housing over high-end facilities. </w:t>
      </w:r>
    </w:p>
    <w:p w14:paraId="3F98D1AE" w14:textId="77777777" w:rsidR="007A1475" w:rsidRDefault="006C60B4">
      <w:pPr>
        <w:spacing w:line="360" w:lineRule="auto"/>
        <w:jc w:val="both"/>
        <w:rPr>
          <w:rFonts w:ascii="Arial" w:hAnsi="Arial" w:cs="Arial"/>
          <w:sz w:val="24"/>
          <w:szCs w:val="24"/>
        </w:rPr>
      </w:pPr>
      <w:r w:rsidRPr="002F3A72">
        <w:rPr>
          <w:rFonts w:eastAsia="SimSun" w:cstheme="minorHAnsi"/>
          <w:sz w:val="24"/>
          <w:szCs w:val="24"/>
          <w:lang w:bidi="ar"/>
        </w:rPr>
        <w:t>Analysis of Increasing Sales Premier Inn focuses on steady income through high usage rates at low costs. Shangri-La, on the other hand, targets wealthy</w:t>
      </w:r>
      <w:r>
        <w:rPr>
          <w:rFonts w:ascii="Arial" w:eastAsia="SimSun" w:hAnsi="Arial" w:cs="Arial"/>
          <w:sz w:val="24"/>
          <w:szCs w:val="24"/>
          <w:lang w:bidi="ar"/>
        </w:rPr>
        <w:t xml:space="preserve"> people who are willing to pay more for luxury and privacy.</w:t>
      </w:r>
    </w:p>
    <w:p w14:paraId="64B0E058" w14:textId="77777777" w:rsidR="007A1475" w:rsidRDefault="006C60B4">
      <w:pPr>
        <w:spacing w:line="360" w:lineRule="auto"/>
        <w:jc w:val="center"/>
        <w:rPr>
          <w:rFonts w:ascii="Arial" w:eastAsia="SimSun" w:hAnsi="Arial" w:cs="Arial"/>
          <w:b/>
          <w:bCs/>
          <w:sz w:val="28"/>
          <w:szCs w:val="28"/>
          <w:u w:val="single"/>
        </w:rPr>
      </w:pPr>
      <w:r>
        <w:rPr>
          <w:rFonts w:ascii="Arial" w:eastAsia="SimSun" w:hAnsi="Arial" w:cs="Arial"/>
          <w:b/>
          <w:bCs/>
          <w:sz w:val="28"/>
          <w:szCs w:val="28"/>
          <w:u w:val="single"/>
        </w:rPr>
        <w:t>Market Position</w:t>
      </w:r>
    </w:p>
    <w:p w14:paraId="709B6B87" w14:textId="77777777" w:rsidR="007A1475" w:rsidRDefault="006C60B4">
      <w:pPr>
        <w:spacing w:line="360" w:lineRule="auto"/>
        <w:jc w:val="both"/>
        <w:rPr>
          <w:rFonts w:ascii="Arial" w:eastAsia="SimSun" w:hAnsi="Arial" w:cs="Arial"/>
          <w:sz w:val="24"/>
          <w:szCs w:val="24"/>
          <w:lang w:bidi="ar"/>
        </w:rPr>
      </w:pPr>
      <w:r>
        <w:rPr>
          <w:rFonts w:ascii="Arial" w:eastAsia="SimSun" w:hAnsi="Arial" w:cs="Arial"/>
          <w:sz w:val="24"/>
          <w:szCs w:val="24"/>
          <w:lang w:bidi="ar"/>
        </w:rPr>
        <w:t>This part compares Shangri-La Hotels and Premier Inn Hotels' market positions by looking at their customer profiles, market share, and how people feel about the brands.</w:t>
      </w:r>
    </w:p>
    <w:p w14:paraId="157918E6" w14:textId="77777777" w:rsidR="007A1475" w:rsidRDefault="006C60B4">
      <w:pPr>
        <w:numPr>
          <w:ilvl w:val="0"/>
          <w:numId w:val="2"/>
        </w:numPr>
        <w:spacing w:line="360" w:lineRule="auto"/>
        <w:jc w:val="both"/>
        <w:rPr>
          <w:rFonts w:ascii="Arial" w:eastAsia="SimSun" w:hAnsi="Arial" w:cs="Arial"/>
          <w:b/>
          <w:bCs/>
          <w:sz w:val="24"/>
          <w:szCs w:val="24"/>
        </w:rPr>
      </w:pPr>
      <w:r>
        <w:rPr>
          <w:rFonts w:ascii="Arial" w:eastAsia="SimSun" w:hAnsi="Arial" w:cs="Arial"/>
          <w:b/>
          <w:bCs/>
          <w:sz w:val="24"/>
          <w:szCs w:val="24"/>
        </w:rPr>
        <w:t>Shangri-La Hotels</w:t>
      </w:r>
    </w:p>
    <w:p w14:paraId="61BCF6F6" w14:textId="77777777"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lastRenderedPageBreak/>
        <w:t>Global luxury hotel chain Shangri-La has more than 100 locations in the Middle East, Asia, and Europe (Kuokgroup.com, 2018). Its primary objective is to offer opulent and customized services to high-net-worth people, business travelers, and affluent clients. The Ritz-Carlton, Four Seasons, and Mandarin Oriental are some of the competitors for the brand's considerable market share in Asia. Shangri-La serves business leaders, wealthy tourists, and foreign visitors looking for unique experiences. Offering first-rate amenities and services, the brand is recognized as an iconic luxury one. The impression of its brand is upheld by its exclusivity in offerings like as spas and fine dining (Walker 2008).</w:t>
      </w:r>
    </w:p>
    <w:p w14:paraId="295B192E" w14:textId="77777777" w:rsidR="007A1475" w:rsidRDefault="006C60B4">
      <w:pPr>
        <w:numPr>
          <w:ilvl w:val="0"/>
          <w:numId w:val="2"/>
        </w:numPr>
        <w:spacing w:line="360" w:lineRule="auto"/>
        <w:jc w:val="both"/>
        <w:rPr>
          <w:rFonts w:ascii="Arial" w:eastAsia="SimSun" w:hAnsi="Arial" w:cs="Arial"/>
          <w:b/>
          <w:bCs/>
          <w:sz w:val="24"/>
          <w:szCs w:val="24"/>
        </w:rPr>
      </w:pPr>
      <w:r>
        <w:rPr>
          <w:rFonts w:ascii="Arial" w:eastAsia="SimSun" w:hAnsi="Arial" w:cs="Arial"/>
          <w:b/>
          <w:bCs/>
          <w:sz w:val="24"/>
          <w:szCs w:val="24"/>
        </w:rPr>
        <w:t>Premier Inn Hotels</w:t>
      </w:r>
    </w:p>
    <w:p w14:paraId="26E1BD13" w14:textId="0B99C04A"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Premier Inn, the biggest low-cost hotel company in the UK, commands a dominant market share of over 800 sites (Flach et al. 2023). Its approach of providing </w:t>
      </w:r>
      <w:r w:rsidR="0057684C" w:rsidRPr="002F3A72">
        <w:rPr>
          <w:rFonts w:eastAsia="SimSun" w:cstheme="minorHAnsi"/>
          <w:sz w:val="24"/>
          <w:szCs w:val="24"/>
          <w:lang w:bidi="ar"/>
        </w:rPr>
        <w:t>priced</w:t>
      </w:r>
      <w:r w:rsidRPr="002F3A72">
        <w:rPr>
          <w:rFonts w:eastAsia="SimSun" w:cstheme="minorHAnsi"/>
          <w:sz w:val="24"/>
          <w:szCs w:val="24"/>
          <w:lang w:bidi="ar"/>
        </w:rPr>
        <w:t xml:space="preserve"> lodging in a number of places has made it a market leader, especially in the domestic tourism sector. Offering stability, cleanliness, and affordability, the organization caters to families, business travelers, and domestic visitors on a budget. Known for its dependability, affordability, and convenience, Premier Inn offers rooms at a fraction of the cost of upscale hotels. </w:t>
      </w:r>
      <w:r w:rsidR="0057684C" w:rsidRPr="002F3A72">
        <w:rPr>
          <w:rFonts w:eastAsia="SimSun" w:cstheme="minorHAnsi"/>
          <w:sz w:val="24"/>
          <w:szCs w:val="24"/>
          <w:lang w:bidi="ar"/>
        </w:rPr>
        <w:t>To</w:t>
      </w:r>
      <w:r w:rsidRPr="002F3A72">
        <w:rPr>
          <w:rFonts w:eastAsia="SimSun" w:cstheme="minorHAnsi"/>
          <w:sz w:val="24"/>
          <w:szCs w:val="24"/>
          <w:lang w:bidi="ar"/>
        </w:rPr>
        <w:t xml:space="preserve"> cater to a wider range of consumers, the company arranges its hotels strategically close to important tourist destinations, city centers, and significant transportation hubs (</w:t>
      </w:r>
      <w:r w:rsidRPr="002F3A72">
        <w:rPr>
          <w:rFonts w:eastAsia="SimSun" w:cstheme="minorHAnsi"/>
          <w:i/>
          <w:iCs/>
          <w:sz w:val="24"/>
          <w:szCs w:val="24"/>
          <w:lang w:bidi="ar"/>
        </w:rPr>
        <w:t>Premier inn market share - Osum</w:t>
      </w:r>
      <w:r w:rsidRPr="002F3A72">
        <w:rPr>
          <w:rFonts w:eastAsia="SimSun" w:cstheme="minorHAnsi"/>
          <w:sz w:val="24"/>
          <w:szCs w:val="24"/>
          <w:lang w:bidi="ar"/>
        </w:rPr>
        <w:t xml:space="preserve"> 2024).</w:t>
      </w:r>
    </w:p>
    <w:p w14:paraId="3D1F40B1" w14:textId="77777777"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Table 1: market positioning comparison</w:t>
      </w:r>
    </w:p>
    <w:tbl>
      <w:tblPr>
        <w:tblW w:w="0" w:type="auto"/>
        <w:tblCellSpacing w:w="15"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7"/>
        <w:gridCol w:w="3014"/>
        <w:gridCol w:w="3273"/>
      </w:tblGrid>
      <w:tr w:rsidR="007A1475" w14:paraId="72C7F29B" w14:textId="77777777">
        <w:trPr>
          <w:tblHeader/>
          <w:tblCellSpacing w:w="15" w:type="dxa"/>
        </w:trPr>
        <w:tc>
          <w:tcPr>
            <w:tcW w:w="0" w:type="auto"/>
            <w:shd w:val="clear" w:color="auto" w:fill="auto"/>
            <w:vAlign w:val="center"/>
          </w:tcPr>
          <w:p w14:paraId="7301A861" w14:textId="77777777" w:rsidR="007A1475" w:rsidRPr="002F3A72" w:rsidRDefault="006C60B4">
            <w:pPr>
              <w:spacing w:line="360" w:lineRule="auto"/>
              <w:jc w:val="both"/>
              <w:rPr>
                <w:rFonts w:cstheme="minorHAnsi"/>
                <w:b/>
                <w:bCs/>
                <w:sz w:val="24"/>
                <w:szCs w:val="24"/>
              </w:rPr>
            </w:pPr>
            <w:r w:rsidRPr="002F3A72">
              <w:rPr>
                <w:rStyle w:val="Strong"/>
                <w:rFonts w:eastAsia="SimSun" w:cstheme="minorHAnsi"/>
                <w:sz w:val="24"/>
                <w:szCs w:val="24"/>
                <w:lang w:bidi="ar"/>
              </w:rPr>
              <w:t>Factor</w:t>
            </w:r>
          </w:p>
        </w:tc>
        <w:tc>
          <w:tcPr>
            <w:tcW w:w="0" w:type="auto"/>
            <w:shd w:val="clear" w:color="auto" w:fill="auto"/>
            <w:vAlign w:val="center"/>
          </w:tcPr>
          <w:p w14:paraId="21A58887" w14:textId="77777777" w:rsidR="007A1475" w:rsidRPr="002F3A72" w:rsidRDefault="006C60B4">
            <w:pPr>
              <w:spacing w:line="360" w:lineRule="auto"/>
              <w:jc w:val="both"/>
              <w:rPr>
                <w:rFonts w:cstheme="minorHAnsi"/>
                <w:b/>
                <w:bCs/>
                <w:sz w:val="24"/>
                <w:szCs w:val="24"/>
              </w:rPr>
            </w:pPr>
            <w:r w:rsidRPr="002F3A72">
              <w:rPr>
                <w:rStyle w:val="Strong"/>
                <w:rFonts w:eastAsia="SimSun" w:cstheme="minorHAnsi"/>
                <w:sz w:val="24"/>
                <w:szCs w:val="24"/>
                <w:lang w:bidi="ar"/>
              </w:rPr>
              <w:t>Shangri-La Hotels</w:t>
            </w:r>
          </w:p>
        </w:tc>
        <w:tc>
          <w:tcPr>
            <w:tcW w:w="0" w:type="auto"/>
            <w:shd w:val="clear" w:color="auto" w:fill="auto"/>
            <w:vAlign w:val="center"/>
          </w:tcPr>
          <w:p w14:paraId="66735D1C" w14:textId="77777777" w:rsidR="007A1475" w:rsidRPr="002F3A72" w:rsidRDefault="006C60B4">
            <w:pPr>
              <w:spacing w:line="360" w:lineRule="auto"/>
              <w:jc w:val="both"/>
              <w:rPr>
                <w:rFonts w:cstheme="minorHAnsi"/>
                <w:b/>
                <w:bCs/>
                <w:sz w:val="24"/>
                <w:szCs w:val="24"/>
              </w:rPr>
            </w:pPr>
            <w:r w:rsidRPr="002F3A72">
              <w:rPr>
                <w:rStyle w:val="Strong"/>
                <w:rFonts w:eastAsia="SimSun" w:cstheme="minorHAnsi"/>
                <w:sz w:val="24"/>
                <w:szCs w:val="24"/>
                <w:lang w:bidi="ar"/>
              </w:rPr>
              <w:t>Premier Inn Hotels</w:t>
            </w:r>
          </w:p>
        </w:tc>
      </w:tr>
      <w:tr w:rsidR="007A1475" w14:paraId="4E8303A9" w14:textId="77777777">
        <w:trPr>
          <w:tblCellSpacing w:w="15" w:type="dxa"/>
        </w:trPr>
        <w:tc>
          <w:tcPr>
            <w:tcW w:w="0" w:type="auto"/>
            <w:shd w:val="clear" w:color="auto" w:fill="auto"/>
            <w:vAlign w:val="center"/>
          </w:tcPr>
          <w:p w14:paraId="7BB312AD"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t>Market Share</w:t>
            </w:r>
          </w:p>
        </w:tc>
        <w:tc>
          <w:tcPr>
            <w:tcW w:w="0" w:type="auto"/>
            <w:shd w:val="clear" w:color="auto" w:fill="auto"/>
            <w:vAlign w:val="center"/>
          </w:tcPr>
          <w:p w14:paraId="1FE0661E"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Strong in the luxury segment, particularly in Asia</w:t>
            </w:r>
          </w:p>
        </w:tc>
        <w:tc>
          <w:tcPr>
            <w:tcW w:w="0" w:type="auto"/>
            <w:shd w:val="clear" w:color="auto" w:fill="auto"/>
            <w:vAlign w:val="center"/>
          </w:tcPr>
          <w:p w14:paraId="7EBA5CB2"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Dominates the UK budget hotel market with 25% share</w:t>
            </w:r>
          </w:p>
        </w:tc>
      </w:tr>
      <w:tr w:rsidR="007A1475" w14:paraId="7F4ED883" w14:textId="77777777">
        <w:trPr>
          <w:tblCellSpacing w:w="15" w:type="dxa"/>
        </w:trPr>
        <w:tc>
          <w:tcPr>
            <w:tcW w:w="0" w:type="auto"/>
            <w:shd w:val="clear" w:color="auto" w:fill="auto"/>
            <w:vAlign w:val="center"/>
          </w:tcPr>
          <w:p w14:paraId="133052EC"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t>Customer Demographics</w:t>
            </w:r>
          </w:p>
        </w:tc>
        <w:tc>
          <w:tcPr>
            <w:tcW w:w="0" w:type="auto"/>
            <w:shd w:val="clear" w:color="auto" w:fill="auto"/>
            <w:vAlign w:val="center"/>
          </w:tcPr>
          <w:p w14:paraId="3FE9EA1F"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High-net-worth individuals, corporate travelers</w:t>
            </w:r>
          </w:p>
        </w:tc>
        <w:tc>
          <w:tcPr>
            <w:tcW w:w="0" w:type="auto"/>
            <w:shd w:val="clear" w:color="auto" w:fill="auto"/>
            <w:vAlign w:val="center"/>
          </w:tcPr>
          <w:p w14:paraId="0BC77E8F"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Budget-conscious families, business travelers</w:t>
            </w:r>
          </w:p>
        </w:tc>
      </w:tr>
      <w:tr w:rsidR="007A1475" w14:paraId="723B1925" w14:textId="77777777">
        <w:trPr>
          <w:tblCellSpacing w:w="15" w:type="dxa"/>
        </w:trPr>
        <w:tc>
          <w:tcPr>
            <w:tcW w:w="0" w:type="auto"/>
            <w:shd w:val="clear" w:color="auto" w:fill="auto"/>
            <w:vAlign w:val="center"/>
          </w:tcPr>
          <w:p w14:paraId="0ED50C02"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t>Brand Perception</w:t>
            </w:r>
          </w:p>
        </w:tc>
        <w:tc>
          <w:tcPr>
            <w:tcW w:w="0" w:type="auto"/>
            <w:shd w:val="clear" w:color="auto" w:fill="auto"/>
            <w:vAlign w:val="center"/>
          </w:tcPr>
          <w:p w14:paraId="1E3A6A4B"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Iconic luxury, personalized service, exclusivity</w:t>
            </w:r>
          </w:p>
        </w:tc>
        <w:tc>
          <w:tcPr>
            <w:tcW w:w="0" w:type="auto"/>
            <w:shd w:val="clear" w:color="auto" w:fill="auto"/>
            <w:vAlign w:val="center"/>
          </w:tcPr>
          <w:p w14:paraId="420C7040"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Reliable, affordable, consistent quality</w:t>
            </w:r>
          </w:p>
        </w:tc>
      </w:tr>
      <w:tr w:rsidR="007A1475" w14:paraId="44B1665D" w14:textId="77777777">
        <w:trPr>
          <w:tblCellSpacing w:w="15" w:type="dxa"/>
        </w:trPr>
        <w:tc>
          <w:tcPr>
            <w:tcW w:w="0" w:type="auto"/>
            <w:shd w:val="clear" w:color="auto" w:fill="auto"/>
            <w:vAlign w:val="center"/>
          </w:tcPr>
          <w:p w14:paraId="60408EBC"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t>Pricing Strategy</w:t>
            </w:r>
          </w:p>
        </w:tc>
        <w:tc>
          <w:tcPr>
            <w:tcW w:w="0" w:type="auto"/>
            <w:shd w:val="clear" w:color="auto" w:fill="auto"/>
            <w:vAlign w:val="center"/>
          </w:tcPr>
          <w:p w14:paraId="27B0AA86"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Premium pricing based on luxury services</w:t>
            </w:r>
          </w:p>
        </w:tc>
        <w:tc>
          <w:tcPr>
            <w:tcW w:w="0" w:type="auto"/>
            <w:shd w:val="clear" w:color="auto" w:fill="auto"/>
            <w:vAlign w:val="center"/>
          </w:tcPr>
          <w:p w14:paraId="3F8AA38E"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Affordable, budget-friendly pricing</w:t>
            </w:r>
          </w:p>
        </w:tc>
      </w:tr>
    </w:tbl>
    <w:p w14:paraId="64B0C737" w14:textId="77777777" w:rsidR="007A1475" w:rsidRDefault="007A1475">
      <w:pPr>
        <w:spacing w:line="360" w:lineRule="auto"/>
        <w:rPr>
          <w:rFonts w:ascii="SimSun" w:eastAsia="SimSun" w:hAnsi="SimSun" w:cs="SimSun"/>
          <w:sz w:val="24"/>
          <w:szCs w:val="24"/>
        </w:rPr>
      </w:pPr>
    </w:p>
    <w:p w14:paraId="6CD7631E" w14:textId="77777777" w:rsidR="007A1475" w:rsidRDefault="006C60B4">
      <w:pPr>
        <w:jc w:val="center"/>
        <w:rPr>
          <w:rFonts w:ascii="Arial" w:hAnsi="Arial" w:cs="Arial"/>
          <w:b/>
          <w:bCs/>
          <w:sz w:val="28"/>
          <w:szCs w:val="28"/>
          <w:u w:val="single"/>
        </w:rPr>
      </w:pPr>
      <w:r>
        <w:rPr>
          <w:rFonts w:ascii="Arial" w:hAnsi="Arial" w:cs="Arial"/>
          <w:b/>
          <w:bCs/>
          <w:sz w:val="28"/>
          <w:szCs w:val="28"/>
          <w:u w:val="single"/>
        </w:rPr>
        <w:t>Growth Potential</w:t>
      </w:r>
    </w:p>
    <w:p w14:paraId="1E026372" w14:textId="77777777" w:rsidR="007A1475" w:rsidRDefault="007A1475">
      <w:pPr>
        <w:rPr>
          <w:rFonts w:ascii="Arial" w:hAnsi="Arial" w:cs="Arial"/>
          <w:b/>
          <w:bCs/>
          <w:sz w:val="28"/>
          <w:szCs w:val="28"/>
          <w:u w:val="single"/>
        </w:rPr>
      </w:pPr>
    </w:p>
    <w:p w14:paraId="5CADD551" w14:textId="2BDCBEB5"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This section will evaluate the potential for growth of Premier Inn Hotels and Shangri-La Hotels by looking at their market prospects, growth plans, and </w:t>
      </w:r>
      <w:r w:rsidR="00455F44" w:rsidRPr="002F3A72">
        <w:rPr>
          <w:rFonts w:eastAsia="SimSun" w:cstheme="minorHAnsi"/>
          <w:sz w:val="24"/>
          <w:szCs w:val="24"/>
          <w:lang w:bidi="ar"/>
        </w:rPr>
        <w:t>roadblocks</w:t>
      </w:r>
      <w:r w:rsidRPr="002F3A72">
        <w:rPr>
          <w:rFonts w:eastAsia="SimSun" w:cstheme="minorHAnsi"/>
          <w:sz w:val="24"/>
          <w:szCs w:val="24"/>
          <w:lang w:bidi="ar"/>
        </w:rPr>
        <w:t xml:space="preserve">. </w:t>
      </w:r>
    </w:p>
    <w:p w14:paraId="13DD7A84"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Shangri-La Hotels</w:t>
      </w:r>
    </w:p>
    <w:p w14:paraId="32B1D79F" w14:textId="143EB3F0"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Global luxury hotel brand Shangri-La is growing its footprint in developing regions such as China, Southeast Asia, and the Middle East (Martinroll 2019). The company is branching out into the luxury housing market to serve affluent clients looking for long-term rentals or private homes with first-rate amenities. </w:t>
      </w:r>
      <w:r w:rsidR="0057684C" w:rsidRPr="002F3A72">
        <w:rPr>
          <w:rFonts w:eastAsia="SimSun" w:cstheme="minorHAnsi"/>
          <w:sz w:val="24"/>
          <w:szCs w:val="24"/>
          <w:lang w:bidi="ar"/>
        </w:rPr>
        <w:t>To</w:t>
      </w:r>
      <w:r w:rsidRPr="002F3A72">
        <w:rPr>
          <w:rFonts w:eastAsia="SimSun" w:cstheme="minorHAnsi"/>
          <w:sz w:val="24"/>
          <w:szCs w:val="24"/>
          <w:lang w:bidi="ar"/>
        </w:rPr>
        <w:t xml:space="preserve"> satisfy the rising demand for health travel, the company is also </w:t>
      </w:r>
      <w:r w:rsidR="0057684C" w:rsidRPr="002F3A72">
        <w:rPr>
          <w:rFonts w:eastAsia="SimSun" w:cstheme="minorHAnsi"/>
          <w:sz w:val="24"/>
          <w:szCs w:val="24"/>
          <w:lang w:bidi="ar"/>
        </w:rPr>
        <w:t>including</w:t>
      </w:r>
      <w:r w:rsidRPr="002F3A72">
        <w:rPr>
          <w:rFonts w:eastAsia="SimSun" w:cstheme="minorHAnsi"/>
          <w:sz w:val="24"/>
          <w:szCs w:val="24"/>
          <w:lang w:bidi="ar"/>
        </w:rPr>
        <w:t xml:space="preserve"> upscale spa and wellness services in its portfolio. The company is in </w:t>
      </w:r>
      <w:r w:rsidR="0057684C" w:rsidRPr="002F3A72">
        <w:rPr>
          <w:rFonts w:eastAsia="SimSun" w:cstheme="minorHAnsi"/>
          <w:sz w:val="24"/>
          <w:szCs w:val="24"/>
          <w:lang w:bidi="ar"/>
        </w:rPr>
        <w:t>an advantageous position</w:t>
      </w:r>
      <w:r w:rsidRPr="002F3A72">
        <w:rPr>
          <w:rFonts w:eastAsia="SimSun" w:cstheme="minorHAnsi"/>
          <w:sz w:val="24"/>
          <w:szCs w:val="24"/>
          <w:lang w:bidi="ar"/>
        </w:rPr>
        <w:t xml:space="preserve"> to benefit from the surge in luxury travel as well as corporate travel and events that take place in important business centers like Dubai, Singapore, and Hong Kong. Global economic swings, competition from upscale companies like Four Seasons, Ritz-Carlton, and Mandarin Oriental, and environmental issues brought on by mounting demand to lower carbon footprints are </w:t>
      </w:r>
      <w:r w:rsidR="0057684C" w:rsidRPr="002F3A72">
        <w:rPr>
          <w:rFonts w:eastAsia="SimSun" w:cstheme="minorHAnsi"/>
          <w:sz w:val="24"/>
          <w:szCs w:val="24"/>
          <w:lang w:bidi="ar"/>
        </w:rPr>
        <w:t>roadblocks</w:t>
      </w:r>
      <w:r w:rsidRPr="002F3A72">
        <w:rPr>
          <w:rFonts w:eastAsia="SimSun" w:cstheme="minorHAnsi"/>
          <w:sz w:val="24"/>
          <w:szCs w:val="24"/>
          <w:lang w:bidi="ar"/>
        </w:rPr>
        <w:t xml:space="preserve"> to expansion, nevertheless.</w:t>
      </w:r>
    </w:p>
    <w:p w14:paraId="6BA9B50B"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Premier Inn Hotels</w:t>
      </w:r>
    </w:p>
    <w:p w14:paraId="68934F5E" w14:textId="70636495"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The top low-cost hotel chain in the UK, Premier Inn, is concentrating on both domestic and foreign growth. With more than 800 sites, the corporation has </w:t>
      </w:r>
      <w:r w:rsidR="0057684C" w:rsidRPr="002F3A72">
        <w:rPr>
          <w:rFonts w:eastAsia="SimSun" w:cstheme="minorHAnsi"/>
          <w:sz w:val="24"/>
          <w:szCs w:val="24"/>
          <w:lang w:bidi="ar"/>
        </w:rPr>
        <w:t>completely</w:t>
      </w:r>
      <w:r w:rsidRPr="002F3A72">
        <w:rPr>
          <w:rFonts w:eastAsia="SimSun" w:cstheme="minorHAnsi"/>
          <w:sz w:val="24"/>
          <w:szCs w:val="24"/>
          <w:lang w:bidi="ar"/>
        </w:rPr>
        <w:t xml:space="preserve"> cornered the UK market. It continues to grow by adding more rooms and improving buildings. Premier Inn is also investigating novel hotel models, such Premier Inn Hub, to provide more affordable smaller rooms in desirable metropolitan areas. Additionally, the business is using technology to improve customer service and expedite processes. Due to the underdeveloped budget hotel sector in Europe, the firm is also aiming for development in corporate collaborations, budget tourism, and worldwide expansion. However, market saturation in the UK, competition from other low-cost hotel companies, and economic instability in Europe all pose development obstacles.</w:t>
      </w:r>
    </w:p>
    <w:p w14:paraId="7658CA66" w14:textId="77777777" w:rsidR="007A1475" w:rsidRDefault="007A1475">
      <w:pPr>
        <w:spacing w:line="360" w:lineRule="auto"/>
        <w:jc w:val="both"/>
        <w:rPr>
          <w:rFonts w:ascii="Arial" w:eastAsia="SimSun" w:hAnsi="Arial" w:cs="Arial"/>
          <w:sz w:val="24"/>
          <w:szCs w:val="24"/>
          <w:lang w:bidi="ar"/>
        </w:rPr>
      </w:pPr>
    </w:p>
    <w:p w14:paraId="4759918E" w14:textId="77777777" w:rsidR="007A1475" w:rsidRDefault="006C60B4">
      <w:pPr>
        <w:spacing w:line="360" w:lineRule="auto"/>
        <w:jc w:val="center"/>
        <w:rPr>
          <w:rFonts w:ascii="Arial" w:eastAsia="SimSun" w:hAnsi="Arial" w:cs="Arial"/>
          <w:sz w:val="24"/>
          <w:szCs w:val="24"/>
          <w:lang w:bidi="ar"/>
        </w:rPr>
      </w:pPr>
      <w:r>
        <w:rPr>
          <w:rFonts w:ascii="Arial" w:eastAsia="SimSun" w:hAnsi="Arial" w:cs="Arial"/>
          <w:sz w:val="24"/>
          <w:szCs w:val="24"/>
          <w:lang w:bidi="ar"/>
        </w:rPr>
        <w:t>Table 2: Growth potential comparison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83"/>
        <w:gridCol w:w="3285"/>
        <w:gridCol w:w="3328"/>
      </w:tblGrid>
      <w:tr w:rsidR="007A1475" w:rsidRPr="002F3A72" w14:paraId="4C301E04" w14:textId="77777777">
        <w:trPr>
          <w:tblHeader/>
          <w:tblCellSpacing w:w="15" w:type="dxa"/>
        </w:trPr>
        <w:tc>
          <w:tcPr>
            <w:tcW w:w="0" w:type="auto"/>
            <w:shd w:val="clear" w:color="auto" w:fill="auto"/>
            <w:vAlign w:val="center"/>
          </w:tcPr>
          <w:p w14:paraId="5231E102" w14:textId="77777777" w:rsidR="007A1475" w:rsidRPr="002F3A72" w:rsidRDefault="006C60B4">
            <w:pPr>
              <w:spacing w:line="360" w:lineRule="auto"/>
              <w:jc w:val="both"/>
              <w:rPr>
                <w:rFonts w:cstheme="minorHAnsi"/>
                <w:b/>
                <w:bCs/>
                <w:sz w:val="24"/>
                <w:szCs w:val="24"/>
              </w:rPr>
            </w:pPr>
            <w:r w:rsidRPr="002F3A72">
              <w:rPr>
                <w:rStyle w:val="Strong"/>
                <w:rFonts w:eastAsia="SimSun" w:cstheme="minorHAnsi"/>
                <w:sz w:val="24"/>
                <w:szCs w:val="24"/>
                <w:lang w:bidi="ar"/>
              </w:rPr>
              <w:t>Aspect</w:t>
            </w:r>
          </w:p>
        </w:tc>
        <w:tc>
          <w:tcPr>
            <w:tcW w:w="0" w:type="auto"/>
            <w:shd w:val="clear" w:color="auto" w:fill="auto"/>
            <w:vAlign w:val="center"/>
          </w:tcPr>
          <w:p w14:paraId="5E91DD32" w14:textId="77777777" w:rsidR="007A1475" w:rsidRPr="002F3A72" w:rsidRDefault="006C60B4">
            <w:pPr>
              <w:spacing w:line="360" w:lineRule="auto"/>
              <w:jc w:val="both"/>
              <w:rPr>
                <w:rFonts w:cstheme="minorHAnsi"/>
                <w:b/>
                <w:bCs/>
                <w:sz w:val="24"/>
                <w:szCs w:val="24"/>
              </w:rPr>
            </w:pPr>
            <w:r w:rsidRPr="002F3A72">
              <w:rPr>
                <w:rStyle w:val="Strong"/>
                <w:rFonts w:eastAsia="SimSun" w:cstheme="minorHAnsi"/>
                <w:sz w:val="24"/>
                <w:szCs w:val="24"/>
                <w:lang w:bidi="ar"/>
              </w:rPr>
              <w:t>Shangri-La Hotels</w:t>
            </w:r>
          </w:p>
        </w:tc>
        <w:tc>
          <w:tcPr>
            <w:tcW w:w="0" w:type="auto"/>
            <w:shd w:val="clear" w:color="auto" w:fill="auto"/>
            <w:vAlign w:val="center"/>
          </w:tcPr>
          <w:p w14:paraId="1CDFAE58" w14:textId="77777777" w:rsidR="007A1475" w:rsidRPr="002F3A72" w:rsidRDefault="006C60B4">
            <w:pPr>
              <w:spacing w:line="360" w:lineRule="auto"/>
              <w:jc w:val="both"/>
              <w:rPr>
                <w:rFonts w:cstheme="minorHAnsi"/>
                <w:b/>
                <w:bCs/>
                <w:sz w:val="24"/>
                <w:szCs w:val="24"/>
              </w:rPr>
            </w:pPr>
            <w:r w:rsidRPr="002F3A72">
              <w:rPr>
                <w:rStyle w:val="Strong"/>
                <w:rFonts w:eastAsia="SimSun" w:cstheme="minorHAnsi"/>
                <w:sz w:val="24"/>
                <w:szCs w:val="24"/>
                <w:lang w:bidi="ar"/>
              </w:rPr>
              <w:t>Premier Inn Hotels</w:t>
            </w:r>
          </w:p>
        </w:tc>
      </w:tr>
      <w:tr w:rsidR="007A1475" w:rsidRPr="002F3A72" w14:paraId="59694447" w14:textId="77777777">
        <w:trPr>
          <w:tblCellSpacing w:w="15" w:type="dxa"/>
        </w:trPr>
        <w:tc>
          <w:tcPr>
            <w:tcW w:w="0" w:type="auto"/>
            <w:shd w:val="clear" w:color="auto" w:fill="auto"/>
            <w:vAlign w:val="center"/>
          </w:tcPr>
          <w:p w14:paraId="6CFC5432"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t xml:space="preserve">Expansion </w:t>
            </w:r>
            <w:r w:rsidRPr="002F3A72">
              <w:rPr>
                <w:rStyle w:val="Strong"/>
                <w:rFonts w:eastAsia="SimSun" w:cstheme="minorHAnsi"/>
                <w:sz w:val="24"/>
                <w:szCs w:val="24"/>
                <w:lang w:bidi="ar"/>
              </w:rPr>
              <w:lastRenderedPageBreak/>
              <w:t>Strategy</w:t>
            </w:r>
          </w:p>
        </w:tc>
        <w:tc>
          <w:tcPr>
            <w:tcW w:w="0" w:type="auto"/>
            <w:shd w:val="clear" w:color="auto" w:fill="auto"/>
            <w:vAlign w:val="center"/>
          </w:tcPr>
          <w:p w14:paraId="2736ECB7"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lastRenderedPageBreak/>
              <w:t xml:space="preserve">Focused on emerging markets </w:t>
            </w:r>
            <w:r w:rsidRPr="002F3A72">
              <w:rPr>
                <w:rFonts w:eastAsia="SimSun" w:cstheme="minorHAnsi"/>
                <w:sz w:val="24"/>
                <w:szCs w:val="24"/>
                <w:lang w:bidi="ar"/>
              </w:rPr>
              <w:lastRenderedPageBreak/>
              <w:t>(Asia, Middle East), luxury serviced residences, wellness travel</w:t>
            </w:r>
          </w:p>
        </w:tc>
        <w:tc>
          <w:tcPr>
            <w:tcW w:w="0" w:type="auto"/>
            <w:shd w:val="clear" w:color="auto" w:fill="auto"/>
            <w:vAlign w:val="center"/>
          </w:tcPr>
          <w:p w14:paraId="0123E733"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lastRenderedPageBreak/>
              <w:t xml:space="preserve">Expanding into international </w:t>
            </w:r>
            <w:r w:rsidRPr="002F3A72">
              <w:rPr>
                <w:rFonts w:eastAsia="SimSun" w:cstheme="minorHAnsi"/>
                <w:sz w:val="24"/>
                <w:szCs w:val="24"/>
                <w:lang w:bidi="ar"/>
              </w:rPr>
              <w:lastRenderedPageBreak/>
              <w:t>markets (Germany), domestic optimization</w:t>
            </w:r>
          </w:p>
        </w:tc>
      </w:tr>
      <w:tr w:rsidR="007A1475" w:rsidRPr="002F3A72" w14:paraId="4A9D000F" w14:textId="77777777">
        <w:trPr>
          <w:tblCellSpacing w:w="15" w:type="dxa"/>
        </w:trPr>
        <w:tc>
          <w:tcPr>
            <w:tcW w:w="0" w:type="auto"/>
            <w:shd w:val="clear" w:color="auto" w:fill="auto"/>
            <w:vAlign w:val="center"/>
          </w:tcPr>
          <w:p w14:paraId="366D2CD7"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lastRenderedPageBreak/>
              <w:t>Market Opportunities</w:t>
            </w:r>
          </w:p>
        </w:tc>
        <w:tc>
          <w:tcPr>
            <w:tcW w:w="0" w:type="auto"/>
            <w:shd w:val="clear" w:color="auto" w:fill="auto"/>
            <w:vAlign w:val="center"/>
          </w:tcPr>
          <w:p w14:paraId="155DF944"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Luxury travel boom, wellness tourism, corporate events</w:t>
            </w:r>
          </w:p>
        </w:tc>
        <w:tc>
          <w:tcPr>
            <w:tcW w:w="0" w:type="auto"/>
            <w:shd w:val="clear" w:color="auto" w:fill="auto"/>
            <w:vAlign w:val="center"/>
          </w:tcPr>
          <w:p w14:paraId="51307247"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Growth in budget travel, corporate partnerships, international expansion (Europe)</w:t>
            </w:r>
          </w:p>
        </w:tc>
      </w:tr>
      <w:tr w:rsidR="007A1475" w:rsidRPr="002F3A72" w14:paraId="11B1DA40" w14:textId="77777777">
        <w:trPr>
          <w:tblCellSpacing w:w="15" w:type="dxa"/>
        </w:trPr>
        <w:tc>
          <w:tcPr>
            <w:tcW w:w="0" w:type="auto"/>
            <w:shd w:val="clear" w:color="auto" w:fill="auto"/>
            <w:vAlign w:val="center"/>
          </w:tcPr>
          <w:p w14:paraId="0418195E" w14:textId="77777777" w:rsidR="007A1475" w:rsidRPr="002F3A72" w:rsidRDefault="006C60B4">
            <w:pPr>
              <w:spacing w:line="360" w:lineRule="auto"/>
              <w:jc w:val="both"/>
              <w:rPr>
                <w:rFonts w:cstheme="minorHAnsi"/>
                <w:sz w:val="24"/>
                <w:szCs w:val="24"/>
              </w:rPr>
            </w:pPr>
            <w:r w:rsidRPr="002F3A72">
              <w:rPr>
                <w:rStyle w:val="Strong"/>
                <w:rFonts w:eastAsia="SimSun" w:cstheme="minorHAnsi"/>
                <w:sz w:val="24"/>
                <w:szCs w:val="24"/>
                <w:lang w:bidi="ar"/>
              </w:rPr>
              <w:t>Potential Barriers</w:t>
            </w:r>
          </w:p>
        </w:tc>
        <w:tc>
          <w:tcPr>
            <w:tcW w:w="0" w:type="auto"/>
            <w:shd w:val="clear" w:color="auto" w:fill="auto"/>
            <w:vAlign w:val="center"/>
          </w:tcPr>
          <w:p w14:paraId="2B91DD6D"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Economic downturns, competition from luxury brands, sustainability challenges</w:t>
            </w:r>
          </w:p>
        </w:tc>
        <w:tc>
          <w:tcPr>
            <w:tcW w:w="0" w:type="auto"/>
            <w:shd w:val="clear" w:color="auto" w:fill="auto"/>
            <w:vAlign w:val="center"/>
          </w:tcPr>
          <w:p w14:paraId="15E873DE"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Market saturation in the UK, competition in budget segment, European economic uncertainty</w:t>
            </w:r>
          </w:p>
        </w:tc>
      </w:tr>
    </w:tbl>
    <w:p w14:paraId="6F0E917A" w14:textId="77777777" w:rsidR="007A1475" w:rsidRDefault="007A1475">
      <w:pPr>
        <w:rPr>
          <w:rFonts w:ascii="SimSun" w:eastAsia="SimSun" w:hAnsi="SimSun" w:cs="SimSun"/>
          <w:sz w:val="24"/>
          <w:szCs w:val="24"/>
        </w:rPr>
      </w:pPr>
    </w:p>
    <w:p w14:paraId="1CEFF96C" w14:textId="77777777" w:rsidR="007A1475" w:rsidRDefault="006C60B4">
      <w:pPr>
        <w:jc w:val="center"/>
        <w:rPr>
          <w:rFonts w:ascii="Arial" w:eastAsia="SimSun" w:hAnsi="Arial" w:cs="Arial"/>
          <w:b/>
          <w:bCs/>
          <w:sz w:val="28"/>
          <w:szCs w:val="28"/>
          <w:u w:val="single"/>
        </w:rPr>
      </w:pPr>
      <w:r>
        <w:rPr>
          <w:rFonts w:ascii="Arial" w:eastAsia="SimSun" w:hAnsi="Arial" w:cs="Arial"/>
          <w:b/>
          <w:bCs/>
          <w:sz w:val="28"/>
          <w:szCs w:val="28"/>
          <w:u w:val="single"/>
        </w:rPr>
        <w:t>Financial Commitment to CSR</w:t>
      </w:r>
    </w:p>
    <w:p w14:paraId="3D4060B4" w14:textId="77777777"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Both Shangri-La Hotels and Premier Inn Hotels have made financial and methodical commitments to Corporate Social Responsibility (CSR), with differences depending on the magnitude of their operations and market positioning.</w:t>
      </w:r>
    </w:p>
    <w:p w14:paraId="69CAA345"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Shangri-La Hotels</w:t>
      </w:r>
    </w:p>
    <w:p w14:paraId="1DE66BA7" w14:textId="7A2E26E8"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t xml:space="preserve">Corporate responsibility (CSR) and sustainability are top priorities for Shangri-La, a high-end hotel brand, in their fundamental business plan (Shangri-La Asia Limited n.d.). The company makes investments in sustainable sourcing, biodiversity preservation, and energy-efficient technologies for its eateries. Additionally, it devotes around $20 million a year to sustainability projects, such as collaborations with non-governmental organizations and infrastructure enhancements. In addition, Shangri-La </w:t>
      </w:r>
      <w:r w:rsidR="0057684C" w:rsidRPr="002F3A72">
        <w:rPr>
          <w:rFonts w:eastAsia="SimSun" w:cstheme="minorHAnsi"/>
          <w:sz w:val="24"/>
          <w:szCs w:val="24"/>
          <w:lang w:bidi="ar"/>
        </w:rPr>
        <w:t>helps</w:t>
      </w:r>
      <w:r w:rsidRPr="002F3A72">
        <w:rPr>
          <w:rFonts w:eastAsia="SimSun" w:cstheme="minorHAnsi"/>
          <w:sz w:val="24"/>
          <w:szCs w:val="24"/>
          <w:lang w:bidi="ar"/>
        </w:rPr>
        <w:t xml:space="preserve"> communities via crisis management, disaster relief, and community development initiatives like the Embrace Program. In addition, the company donates over $10 million annually to disaster relief, educational support, and community development initiatives, </w:t>
      </w:r>
      <w:r w:rsidR="0057684C" w:rsidRPr="002F3A72">
        <w:rPr>
          <w:rFonts w:eastAsia="SimSun" w:cstheme="minorHAnsi"/>
          <w:sz w:val="24"/>
          <w:szCs w:val="24"/>
          <w:lang w:bidi="ar"/>
        </w:rPr>
        <w:t>highlighting</w:t>
      </w:r>
      <w:r w:rsidRPr="002F3A72">
        <w:rPr>
          <w:rFonts w:eastAsia="SimSun" w:cstheme="minorHAnsi"/>
          <w:sz w:val="24"/>
          <w:szCs w:val="24"/>
          <w:lang w:bidi="ar"/>
        </w:rPr>
        <w:t xml:space="preserve"> its dedication to improving regional communities and tackling social challenges.</w:t>
      </w:r>
    </w:p>
    <w:p w14:paraId="2BBCBA7D" w14:textId="77777777" w:rsidR="007A1475" w:rsidRDefault="006C60B4">
      <w:pPr>
        <w:numPr>
          <w:ilvl w:val="0"/>
          <w:numId w:val="2"/>
        </w:numPr>
        <w:spacing w:line="360" w:lineRule="auto"/>
        <w:jc w:val="both"/>
        <w:rPr>
          <w:rFonts w:ascii="Arial" w:eastAsia="SimSun" w:hAnsi="Arial" w:cs="Arial"/>
          <w:b/>
          <w:bCs/>
          <w:sz w:val="24"/>
          <w:szCs w:val="24"/>
        </w:rPr>
      </w:pPr>
      <w:r>
        <w:rPr>
          <w:rFonts w:ascii="Arial" w:eastAsia="SimSun" w:hAnsi="Arial" w:cs="Arial"/>
          <w:b/>
          <w:bCs/>
          <w:sz w:val="24"/>
          <w:szCs w:val="24"/>
        </w:rPr>
        <w:t>Premier Inn Hotels</w:t>
      </w:r>
    </w:p>
    <w:p w14:paraId="024B1891" w14:textId="77777777" w:rsidR="007A1475" w:rsidRDefault="006C60B4">
      <w:pPr>
        <w:spacing w:line="360" w:lineRule="auto"/>
        <w:jc w:val="both"/>
        <w:rPr>
          <w:rFonts w:ascii="Arial" w:hAnsi="Arial" w:cs="Arial"/>
          <w:sz w:val="24"/>
          <w:szCs w:val="24"/>
        </w:rPr>
      </w:pPr>
      <w:r w:rsidRPr="002F3A72">
        <w:rPr>
          <w:rFonts w:eastAsia="SimSun" w:cstheme="minorHAnsi"/>
          <w:sz w:val="24"/>
          <w:szCs w:val="24"/>
          <w:lang w:bidi="ar"/>
        </w:rPr>
        <w:t xml:space="preserve">The low-cost hotel chain Premier Inn is dedicated to community service and environmental sustainability. By 2030, the company hopes to cut its carbon footprint by 50% thanks to the use of sustainable building designs and energy-efficient </w:t>
      </w:r>
      <w:r w:rsidRPr="002F3A72">
        <w:rPr>
          <w:rFonts w:eastAsia="SimSun" w:cstheme="minorHAnsi"/>
          <w:sz w:val="24"/>
          <w:szCs w:val="24"/>
          <w:lang w:bidi="ar"/>
        </w:rPr>
        <w:lastRenderedPageBreak/>
        <w:t>technology (</w:t>
      </w:r>
      <w:r w:rsidRPr="002F3A72">
        <w:rPr>
          <w:rFonts w:eastAsia="SimSun" w:cstheme="minorHAnsi"/>
          <w:i/>
          <w:iCs/>
          <w:sz w:val="24"/>
          <w:szCs w:val="24"/>
          <w:lang w:bidi="ar"/>
        </w:rPr>
        <w:t>World Earth Day</w:t>
      </w:r>
      <w:r w:rsidRPr="002F3A72">
        <w:rPr>
          <w:rFonts w:eastAsia="SimSun" w:cstheme="minorHAnsi"/>
          <w:sz w:val="24"/>
          <w:szCs w:val="24"/>
          <w:lang w:bidi="ar"/>
        </w:rPr>
        <w:t xml:space="preserve"> n.d.). Premier Inn spends about £5 million a year on waste reduction, hotel infrastructure upgrades, and sustainability. Through philanthropic relationships, the corporation also contributes to community programs; one such partnership is with Great Ormond Street Hospital. The chain also funds employment and apprenticeship programs, which give young people and jobless people access to chances for training and work. Premier Inn, while not as large as premium businesses such as Shangri-La, still donates about £3 million a year to these</w:t>
      </w:r>
      <w:r>
        <w:rPr>
          <w:rFonts w:ascii="Arial" w:eastAsia="SimSun" w:hAnsi="Arial" w:cs="Arial"/>
          <w:sz w:val="24"/>
          <w:szCs w:val="24"/>
          <w:lang w:bidi="ar"/>
        </w:rPr>
        <w:t xml:space="preserve"> programs.</w:t>
      </w:r>
    </w:p>
    <w:p w14:paraId="15FA2D46" w14:textId="77777777" w:rsidR="007A1475" w:rsidRDefault="006C60B4">
      <w:pPr>
        <w:spacing w:line="360" w:lineRule="auto"/>
        <w:jc w:val="center"/>
        <w:rPr>
          <w:rFonts w:ascii="Arial" w:eastAsia="SimSun" w:hAnsi="Arial" w:cs="Arial"/>
          <w:sz w:val="28"/>
          <w:szCs w:val="28"/>
        </w:rPr>
      </w:pPr>
      <w:r>
        <w:rPr>
          <w:rFonts w:ascii="Arial" w:eastAsia="SimSun" w:hAnsi="Arial" w:cs="Arial"/>
          <w:b/>
          <w:bCs/>
          <w:sz w:val="28"/>
          <w:szCs w:val="28"/>
          <w:u w:val="single"/>
        </w:rPr>
        <w:t>Recommendations</w:t>
      </w:r>
    </w:p>
    <w:p w14:paraId="39A78B8F" w14:textId="77777777"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After a careful look at growth prospects, revenue trends, and CSR efforts, the suggestions for Shangri-La Hotels and Premier Inn Hotels are made.</w:t>
      </w:r>
    </w:p>
    <w:p w14:paraId="6BA1AF1C" w14:textId="77777777" w:rsidR="007A1475" w:rsidRPr="002F3A72" w:rsidRDefault="006C60B4">
      <w:pPr>
        <w:numPr>
          <w:ilvl w:val="0"/>
          <w:numId w:val="2"/>
        </w:numPr>
        <w:spacing w:line="360" w:lineRule="auto"/>
        <w:jc w:val="both"/>
        <w:rPr>
          <w:rFonts w:eastAsia="SimSun" w:cstheme="minorHAnsi"/>
          <w:b/>
          <w:bCs/>
          <w:sz w:val="24"/>
          <w:szCs w:val="24"/>
        </w:rPr>
      </w:pPr>
      <w:r w:rsidRPr="002F3A72">
        <w:rPr>
          <w:rFonts w:eastAsia="SimSun" w:cstheme="minorHAnsi"/>
          <w:b/>
          <w:bCs/>
          <w:sz w:val="24"/>
          <w:szCs w:val="24"/>
        </w:rPr>
        <w:t>Shangri-La Hotels</w:t>
      </w:r>
    </w:p>
    <w:p w14:paraId="34C7ADEC" w14:textId="691E3BEF"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 xml:space="preserve">If Shangri-La wants to attract eco-aware tourists, it should emphasize sustainable luxury. It is recommended that the firm include sustainability into its menu by providing eco-friendly rooms, locally produced food alternatives, and positioning itself as a pioneer in sustainable luxury. By using this tactic, Shangri-La can stand out from other upscale hotel brands and draw in eco-aware tourists. According to a Booking.com survey, 83% of international visitors think that sustainable travel is essential, and luxury consumers are looking </w:t>
      </w:r>
      <w:r w:rsidR="0057684C" w:rsidRPr="002F3A72">
        <w:rPr>
          <w:rFonts w:eastAsia="SimSun" w:cstheme="minorHAnsi"/>
          <w:sz w:val="24"/>
          <w:szCs w:val="24"/>
          <w:lang w:bidi="ar"/>
        </w:rPr>
        <w:t>more</w:t>
      </w:r>
      <w:r w:rsidRPr="002F3A72">
        <w:rPr>
          <w:rFonts w:eastAsia="SimSun" w:cstheme="minorHAnsi"/>
          <w:sz w:val="24"/>
          <w:szCs w:val="24"/>
          <w:lang w:bidi="ar"/>
        </w:rPr>
        <w:t xml:space="preserve"> for companies that share their beliefs. Rivals with sustainable luxury models in place include Six Senses Hotels.</w:t>
      </w:r>
    </w:p>
    <w:p w14:paraId="6B680E06" w14:textId="77777777" w:rsidR="007A1475" w:rsidRPr="002F3A72" w:rsidRDefault="006C60B4">
      <w:pPr>
        <w:numPr>
          <w:ilvl w:val="0"/>
          <w:numId w:val="2"/>
        </w:numPr>
        <w:spacing w:line="360" w:lineRule="auto"/>
        <w:jc w:val="both"/>
        <w:rPr>
          <w:rFonts w:eastAsia="SimSun" w:cstheme="minorHAnsi"/>
          <w:b/>
          <w:bCs/>
          <w:sz w:val="24"/>
          <w:szCs w:val="24"/>
          <w:lang w:bidi="ar"/>
        </w:rPr>
      </w:pPr>
      <w:r w:rsidRPr="002F3A72">
        <w:rPr>
          <w:rFonts w:eastAsia="SimSun" w:cstheme="minorHAnsi"/>
          <w:b/>
          <w:bCs/>
          <w:sz w:val="24"/>
          <w:szCs w:val="24"/>
          <w:lang w:bidi="ar"/>
        </w:rPr>
        <w:t xml:space="preserve">Premier Inn Hotels </w:t>
      </w:r>
    </w:p>
    <w:p w14:paraId="11EEED79" w14:textId="15107849" w:rsidR="007A1475" w:rsidRPr="002F3A72" w:rsidRDefault="006C60B4">
      <w:pPr>
        <w:spacing w:line="360" w:lineRule="auto"/>
        <w:jc w:val="both"/>
        <w:rPr>
          <w:rFonts w:cstheme="minorHAnsi"/>
          <w:sz w:val="24"/>
          <w:szCs w:val="24"/>
        </w:rPr>
      </w:pPr>
      <w:r w:rsidRPr="002F3A72">
        <w:rPr>
          <w:rFonts w:eastAsia="SimSun" w:cstheme="minorHAnsi"/>
          <w:sz w:val="24"/>
          <w:szCs w:val="24"/>
          <w:lang w:bidi="ar"/>
        </w:rPr>
        <w:t xml:space="preserve">To increase client satisfaction and optimize operations, Premier Inn Hotels should make investments in </w:t>
      </w:r>
      <w:r w:rsidR="0057684C" w:rsidRPr="002F3A72">
        <w:rPr>
          <w:rFonts w:eastAsia="SimSun" w:cstheme="minorHAnsi"/>
          <w:sz w:val="24"/>
          <w:szCs w:val="24"/>
          <w:lang w:bidi="ar"/>
        </w:rPr>
        <w:t>innovative</w:t>
      </w:r>
      <w:r w:rsidRPr="002F3A72">
        <w:rPr>
          <w:rFonts w:eastAsia="SimSun" w:cstheme="minorHAnsi"/>
          <w:sz w:val="24"/>
          <w:szCs w:val="24"/>
          <w:lang w:bidi="ar"/>
        </w:rPr>
        <w:t xml:space="preserve"> technology. This include enhancing the mobile app, deploying AI-driven dynamic pricing models, and growing the number of self-service check-in kiosks. These advancements in technology will support the maintenance of competitive pricing, boost consumer happiness, and enable swift reaction to </w:t>
      </w:r>
      <w:r w:rsidR="0057684C" w:rsidRPr="002F3A72">
        <w:rPr>
          <w:rFonts w:eastAsia="SimSun" w:cstheme="minorHAnsi"/>
          <w:sz w:val="24"/>
          <w:szCs w:val="24"/>
          <w:lang w:bidi="ar"/>
        </w:rPr>
        <w:t>change</w:t>
      </w:r>
      <w:r w:rsidRPr="002F3A72">
        <w:rPr>
          <w:rFonts w:eastAsia="SimSun" w:cstheme="minorHAnsi"/>
          <w:sz w:val="24"/>
          <w:szCs w:val="24"/>
          <w:lang w:bidi="ar"/>
        </w:rPr>
        <w:t xml:space="preserve"> in the market. According to research, hotels may raise profits by as much as 10% by implementing AI-driven pricing models, which might serve as a model for other</w:t>
      </w:r>
      <w:r>
        <w:rPr>
          <w:rFonts w:ascii="Arial" w:eastAsia="SimSun" w:hAnsi="Arial" w:cs="Arial"/>
          <w:sz w:val="24"/>
          <w:szCs w:val="24"/>
          <w:lang w:bidi="ar"/>
        </w:rPr>
        <w:t xml:space="preserve"> </w:t>
      </w:r>
      <w:r w:rsidRPr="002F3A72">
        <w:rPr>
          <w:rFonts w:eastAsia="SimSun" w:cstheme="minorHAnsi"/>
          <w:sz w:val="24"/>
          <w:szCs w:val="24"/>
          <w:lang w:bidi="ar"/>
        </w:rPr>
        <w:t>low-cost hotel chains. This will enhance the guest experience and help Premier Inn keep its prices competitive.</w:t>
      </w:r>
    </w:p>
    <w:p w14:paraId="16190703" w14:textId="77777777" w:rsidR="007A1475" w:rsidRDefault="006C60B4">
      <w:pPr>
        <w:spacing w:line="360" w:lineRule="auto"/>
        <w:jc w:val="center"/>
        <w:rPr>
          <w:rFonts w:ascii="Arial" w:eastAsia="SimSun" w:hAnsi="Arial" w:cs="Arial"/>
          <w:b/>
          <w:bCs/>
          <w:sz w:val="28"/>
          <w:szCs w:val="28"/>
          <w:u w:val="single"/>
          <w:lang w:bidi="ar"/>
        </w:rPr>
      </w:pPr>
      <w:r>
        <w:rPr>
          <w:rFonts w:ascii="Arial" w:eastAsia="SimSun" w:hAnsi="Arial" w:cs="Arial"/>
          <w:b/>
          <w:bCs/>
          <w:sz w:val="28"/>
          <w:szCs w:val="28"/>
          <w:u w:val="single"/>
          <w:lang w:bidi="ar"/>
        </w:rPr>
        <w:t>Conclusion</w:t>
      </w:r>
    </w:p>
    <w:p w14:paraId="592EBF93" w14:textId="7EA9C256" w:rsidR="007A1475" w:rsidRPr="002F3A72" w:rsidRDefault="006C60B4">
      <w:pPr>
        <w:spacing w:line="360" w:lineRule="auto"/>
        <w:jc w:val="both"/>
        <w:rPr>
          <w:rFonts w:eastAsia="SimSun" w:cstheme="minorHAnsi"/>
          <w:sz w:val="24"/>
          <w:szCs w:val="24"/>
          <w:lang w:bidi="ar"/>
        </w:rPr>
      </w:pPr>
      <w:r w:rsidRPr="002F3A72">
        <w:rPr>
          <w:rFonts w:eastAsia="SimSun" w:cstheme="minorHAnsi"/>
          <w:sz w:val="24"/>
          <w:szCs w:val="24"/>
          <w:lang w:bidi="ar"/>
        </w:rPr>
        <w:lastRenderedPageBreak/>
        <w:t xml:space="preserve">Both Shangri-La Hotels and Premier Inn Hotels hold dominant market shares in the premium and value divisions. Shangri-La caters to wealthy clients and developing markets by emphasizing luxury services and prices. It needs to adjust to technology-driven, customized experiences and sustainable luxury if it wants to be competitive. In the UK, Premier Inn controls </w:t>
      </w:r>
      <w:r w:rsidR="0057684C" w:rsidRPr="002F3A72">
        <w:rPr>
          <w:rFonts w:eastAsia="SimSun" w:cstheme="minorHAnsi"/>
          <w:sz w:val="24"/>
          <w:szCs w:val="24"/>
          <w:lang w:bidi="ar"/>
        </w:rPr>
        <w:t>most of</w:t>
      </w:r>
      <w:r w:rsidRPr="002F3A72">
        <w:rPr>
          <w:rFonts w:eastAsia="SimSun" w:cstheme="minorHAnsi"/>
          <w:sz w:val="24"/>
          <w:szCs w:val="24"/>
          <w:lang w:bidi="ar"/>
        </w:rPr>
        <w:t xml:space="preserve"> the low-cost hotel market, and it is growing globally. It </w:t>
      </w:r>
      <w:r w:rsidR="00455F44" w:rsidRPr="002F3A72">
        <w:rPr>
          <w:rFonts w:eastAsia="SimSun" w:cstheme="minorHAnsi"/>
          <w:sz w:val="24"/>
          <w:szCs w:val="24"/>
          <w:lang w:bidi="ar"/>
        </w:rPr>
        <w:t>must</w:t>
      </w:r>
      <w:r w:rsidRPr="002F3A72">
        <w:rPr>
          <w:rFonts w:eastAsia="SimSun" w:cstheme="minorHAnsi"/>
          <w:sz w:val="24"/>
          <w:szCs w:val="24"/>
          <w:lang w:bidi="ar"/>
        </w:rPr>
        <w:t xml:space="preserve"> make technological investments, boost customer happiness, and streamline processes to keep its competitive advantage. Both brands </w:t>
      </w:r>
      <w:r w:rsidR="00455F44" w:rsidRPr="002F3A72">
        <w:rPr>
          <w:rFonts w:eastAsia="SimSun" w:cstheme="minorHAnsi"/>
          <w:sz w:val="24"/>
          <w:szCs w:val="24"/>
          <w:lang w:bidi="ar"/>
        </w:rPr>
        <w:t xml:space="preserve">could </w:t>
      </w:r>
      <w:r w:rsidRPr="002F3A72">
        <w:rPr>
          <w:rFonts w:eastAsia="SimSun" w:cstheme="minorHAnsi"/>
          <w:sz w:val="24"/>
          <w:szCs w:val="24"/>
          <w:lang w:bidi="ar"/>
        </w:rPr>
        <w:t>maintain their lead over competitors and improve their financial results.</w:t>
      </w:r>
    </w:p>
    <w:p w14:paraId="71786129" w14:textId="77777777" w:rsidR="007A1475" w:rsidRDefault="007A1475">
      <w:pPr>
        <w:spacing w:line="360" w:lineRule="auto"/>
        <w:jc w:val="both"/>
        <w:rPr>
          <w:rFonts w:ascii="Arial" w:eastAsia="SimSun" w:hAnsi="Arial" w:cs="Arial"/>
          <w:sz w:val="24"/>
          <w:szCs w:val="24"/>
          <w:lang w:bidi="ar"/>
        </w:rPr>
      </w:pPr>
    </w:p>
    <w:p w14:paraId="32345E47" w14:textId="77777777" w:rsidR="007A1475" w:rsidRDefault="007A1475">
      <w:pPr>
        <w:spacing w:line="360" w:lineRule="auto"/>
        <w:jc w:val="both"/>
        <w:rPr>
          <w:rFonts w:ascii="Arial" w:eastAsia="SimSun" w:hAnsi="Arial" w:cs="Arial"/>
          <w:sz w:val="24"/>
          <w:szCs w:val="24"/>
          <w:lang w:bidi="ar"/>
        </w:rPr>
      </w:pPr>
    </w:p>
    <w:p w14:paraId="1E11915A" w14:textId="77777777" w:rsidR="007A1475" w:rsidRDefault="007A1475">
      <w:pPr>
        <w:spacing w:line="360" w:lineRule="auto"/>
        <w:jc w:val="both"/>
        <w:rPr>
          <w:rFonts w:ascii="Arial" w:eastAsia="SimSun" w:hAnsi="Arial" w:cs="Arial"/>
          <w:sz w:val="24"/>
          <w:szCs w:val="24"/>
          <w:lang w:bidi="ar"/>
        </w:rPr>
      </w:pPr>
    </w:p>
    <w:p w14:paraId="2301EF15" w14:textId="77777777" w:rsidR="007A1475" w:rsidRDefault="006C60B4">
      <w:pPr>
        <w:spacing w:line="360" w:lineRule="auto"/>
        <w:jc w:val="both"/>
        <w:rPr>
          <w:rFonts w:ascii="Arial" w:eastAsia="SimSun" w:hAnsi="Arial" w:cs="Arial"/>
          <w:b/>
          <w:bCs/>
          <w:sz w:val="24"/>
          <w:szCs w:val="24"/>
          <w:lang w:bidi="ar"/>
        </w:rPr>
      </w:pPr>
      <w:r>
        <w:rPr>
          <w:rFonts w:ascii="Arial" w:eastAsia="SimSun" w:hAnsi="Arial" w:cs="Arial"/>
          <w:b/>
          <w:bCs/>
          <w:sz w:val="24"/>
          <w:szCs w:val="24"/>
          <w:lang w:bidi="ar"/>
        </w:rPr>
        <w:t>References</w:t>
      </w:r>
    </w:p>
    <w:p w14:paraId="32DCC222" w14:textId="77777777" w:rsidR="00F932B1" w:rsidRDefault="00F932B1">
      <w:pPr>
        <w:spacing w:line="360" w:lineRule="auto"/>
        <w:jc w:val="both"/>
        <w:rPr>
          <w:rFonts w:ascii="Arial" w:eastAsia="SimSun" w:hAnsi="Arial" w:cs="Arial"/>
          <w:b/>
          <w:bCs/>
          <w:sz w:val="24"/>
          <w:szCs w:val="24"/>
          <w:lang w:bidi="ar"/>
        </w:rPr>
      </w:pPr>
    </w:p>
    <w:p w14:paraId="3EFD148C" w14:textId="717B96FA" w:rsidR="00F932B1" w:rsidRPr="00F932B1" w:rsidRDefault="00F932B1">
      <w:pPr>
        <w:spacing w:line="360" w:lineRule="auto"/>
        <w:jc w:val="both"/>
        <w:rPr>
          <w:rFonts w:ascii="Arial" w:eastAsia="SimSun" w:hAnsi="Arial" w:cs="Arial"/>
          <w:sz w:val="24"/>
          <w:szCs w:val="24"/>
          <w:lang w:bidi="ar"/>
        </w:rPr>
      </w:pPr>
    </w:p>
    <w:p w14:paraId="6D870BDC" w14:textId="479437F0" w:rsidR="00F932B1" w:rsidRPr="002F3A72" w:rsidRDefault="006C60B4" w:rsidP="00F932B1">
      <w:pPr>
        <w:pStyle w:val="paragraph"/>
        <w:spacing w:before="0" w:beforeAutospacing="0" w:after="0" w:afterAutospacing="0"/>
        <w:textAlignment w:val="baseline"/>
        <w:rPr>
          <w:rStyle w:val="eop"/>
          <w:rFonts w:asciiTheme="minorHAnsi" w:hAnsiTheme="minorHAnsi" w:cstheme="minorHAnsi"/>
          <w:sz w:val="22"/>
          <w:szCs w:val="22"/>
          <w:lang w:val="en-US"/>
        </w:rPr>
      </w:pPr>
      <w:r w:rsidRPr="002F3A72">
        <w:rPr>
          <w:rFonts w:asciiTheme="minorHAnsi" w:hAnsiTheme="minorHAnsi" w:cstheme="minorHAnsi"/>
          <w:i/>
          <w:iCs/>
        </w:rPr>
        <w:t xml:space="preserve">Flach, A, Whitbread, Pickup, C, &amp; Turley </w:t>
      </w:r>
      <w:r w:rsidR="00F932B1" w:rsidRPr="002F3A72">
        <w:rPr>
          <w:rFonts w:asciiTheme="minorHAnsi" w:hAnsiTheme="minorHAnsi" w:cstheme="minorHAnsi"/>
          <w:i/>
          <w:iCs/>
        </w:rPr>
        <w:t>Economics. (</w:t>
      </w:r>
      <w:r w:rsidRPr="002F3A72">
        <w:rPr>
          <w:rFonts w:asciiTheme="minorHAnsi" w:hAnsiTheme="minorHAnsi" w:cstheme="minorHAnsi"/>
          <w:i/>
          <w:iCs/>
        </w:rPr>
        <w:t>2023</w:t>
      </w:r>
      <w:r w:rsidR="00F932B1" w:rsidRPr="002F3A72">
        <w:rPr>
          <w:rFonts w:asciiTheme="minorHAnsi" w:hAnsiTheme="minorHAnsi" w:cstheme="minorHAnsi"/>
        </w:rPr>
        <w:t>).</w:t>
      </w:r>
      <w:r w:rsidR="00F932B1" w:rsidRPr="002F3A72">
        <w:rPr>
          <w:rFonts w:asciiTheme="minorHAnsi" w:hAnsiTheme="minorHAnsi" w:cstheme="minorHAnsi"/>
          <w:i/>
          <w:iCs/>
        </w:rPr>
        <w:t xml:space="preserve"> The</w:t>
      </w:r>
      <w:r w:rsidRPr="002F3A72">
        <w:rPr>
          <w:rFonts w:asciiTheme="minorHAnsi" w:hAnsiTheme="minorHAnsi" w:cstheme="minorHAnsi"/>
          <w:i/>
          <w:iCs/>
        </w:rPr>
        <w:t xml:space="preserve"> economic impact of </w:t>
      </w:r>
      <w:r w:rsidR="00AD11D1" w:rsidRPr="002F3A72">
        <w:rPr>
          <w:rFonts w:asciiTheme="minorHAnsi" w:hAnsiTheme="minorHAnsi" w:cstheme="minorHAnsi"/>
          <w:i/>
          <w:iCs/>
        </w:rPr>
        <w:t>Premier Inn</w:t>
      </w:r>
      <w:r w:rsidRPr="002F3A72">
        <w:rPr>
          <w:rFonts w:asciiTheme="minorHAnsi" w:hAnsiTheme="minorHAnsi" w:cstheme="minorHAnsi"/>
          <w:i/>
          <w:iCs/>
        </w:rPr>
        <w:t xml:space="preserve"> </w:t>
      </w:r>
      <w:r w:rsidR="00AD11D1" w:rsidRPr="002F3A72">
        <w:rPr>
          <w:rFonts w:asciiTheme="minorHAnsi" w:hAnsiTheme="minorHAnsi" w:cstheme="minorHAnsi"/>
          <w:i/>
          <w:iCs/>
        </w:rPr>
        <w:t>Hotels</w:t>
      </w:r>
      <w:r w:rsidR="00AD11D1" w:rsidRPr="002F3A72">
        <w:rPr>
          <w:rFonts w:asciiTheme="minorHAnsi" w:hAnsiTheme="minorHAnsi" w:cstheme="minorHAnsi"/>
        </w:rPr>
        <w:t xml:space="preserve">. </w:t>
      </w:r>
      <w:r w:rsidR="00F932B1" w:rsidRPr="002F3A72">
        <w:rPr>
          <w:rFonts w:asciiTheme="minorHAnsi" w:hAnsiTheme="minorHAnsi" w:cstheme="minorHAnsi"/>
        </w:rPr>
        <w:t xml:space="preserve">Available: https://cdn.whitbread.co.uk/media/2023/08/The-Economic-Impact-of-Premier-Inn-hotels_2022-study_final.pdf. </w:t>
      </w:r>
      <w:r w:rsidR="00F932B1" w:rsidRPr="002F3A72">
        <w:rPr>
          <w:rStyle w:val="normaltextrun"/>
          <w:rFonts w:asciiTheme="minorHAnsi" w:hAnsiTheme="minorHAnsi" w:cstheme="minorHAnsi"/>
          <w:lang w:val="en-US"/>
        </w:rPr>
        <w:t xml:space="preserve">(Accessed </w:t>
      </w:r>
      <w:r w:rsidR="00F932B1" w:rsidRPr="002F3A72">
        <w:rPr>
          <w:rStyle w:val="normaltextrun"/>
          <w:rFonts w:asciiTheme="minorHAnsi" w:hAnsiTheme="minorHAnsi" w:cstheme="minorHAnsi"/>
          <w:lang w:val="en-US"/>
        </w:rPr>
        <w:t>09 October 2024</w:t>
      </w:r>
      <w:r w:rsidR="00F932B1" w:rsidRPr="002F3A72">
        <w:rPr>
          <w:rStyle w:val="normaltextrun"/>
          <w:rFonts w:asciiTheme="minorHAnsi" w:hAnsiTheme="minorHAnsi" w:cstheme="minorHAnsi"/>
          <w:lang w:val="en-US"/>
        </w:rPr>
        <w:t>).</w:t>
      </w:r>
      <w:r w:rsidR="00F932B1" w:rsidRPr="002F3A72">
        <w:rPr>
          <w:rStyle w:val="eop"/>
          <w:rFonts w:asciiTheme="minorHAnsi" w:hAnsiTheme="minorHAnsi" w:cstheme="minorHAnsi"/>
          <w:sz w:val="22"/>
          <w:szCs w:val="22"/>
          <w:lang w:val="en-US"/>
        </w:rPr>
        <w:t> </w:t>
      </w:r>
    </w:p>
    <w:p w14:paraId="58468CAC" w14:textId="77777777" w:rsidR="0057684C" w:rsidRPr="002F3A72" w:rsidRDefault="0057684C" w:rsidP="00F932B1">
      <w:pPr>
        <w:pStyle w:val="paragraph"/>
        <w:spacing w:before="0" w:beforeAutospacing="0" w:after="0" w:afterAutospacing="0"/>
        <w:textAlignment w:val="baseline"/>
        <w:rPr>
          <w:rStyle w:val="eop"/>
          <w:rFonts w:asciiTheme="minorHAnsi" w:hAnsiTheme="minorHAnsi" w:cstheme="minorHAnsi"/>
          <w:sz w:val="22"/>
          <w:szCs w:val="22"/>
          <w:lang w:val="en-US"/>
        </w:rPr>
      </w:pPr>
    </w:p>
    <w:p w14:paraId="4C948428" w14:textId="2806E553" w:rsidR="0057684C" w:rsidRPr="002F3A72" w:rsidRDefault="0057684C" w:rsidP="0057684C">
      <w:pPr>
        <w:pStyle w:val="EndNoteBibliography"/>
        <w:spacing w:line="360" w:lineRule="auto"/>
        <w:jc w:val="both"/>
        <w:rPr>
          <w:rFonts w:asciiTheme="minorHAnsi" w:hAnsiTheme="minorHAnsi" w:cstheme="minorHAnsi"/>
          <w:sz w:val="24"/>
          <w:szCs w:val="24"/>
        </w:rPr>
      </w:pPr>
      <w:r w:rsidRPr="002F3A72">
        <w:rPr>
          <w:rFonts w:asciiTheme="minorHAnsi" w:hAnsiTheme="minorHAnsi" w:cstheme="minorHAnsi"/>
          <w:sz w:val="24"/>
          <w:szCs w:val="24"/>
        </w:rPr>
        <w:t xml:space="preserve">JAAFAR, M., ABDUL-AZIZ, A. R., MAIDEEN, S. A. &amp; MOHD, S. </w:t>
      </w:r>
      <w:r w:rsidRPr="002F3A72">
        <w:rPr>
          <w:rFonts w:asciiTheme="minorHAnsi" w:hAnsiTheme="minorHAnsi" w:cstheme="minorHAnsi"/>
          <w:sz w:val="24"/>
          <w:szCs w:val="24"/>
        </w:rPr>
        <w:t>Z. (</w:t>
      </w:r>
      <w:r w:rsidRPr="002F3A72">
        <w:rPr>
          <w:rFonts w:asciiTheme="minorHAnsi" w:hAnsiTheme="minorHAnsi" w:cstheme="minorHAnsi"/>
          <w:sz w:val="24"/>
          <w:szCs w:val="24"/>
        </w:rPr>
        <w:t xml:space="preserve">2011). Entrepreneurship in the tourism industry: Issues in developing countries. </w:t>
      </w:r>
      <w:r w:rsidRPr="002F3A72">
        <w:rPr>
          <w:rFonts w:asciiTheme="minorHAnsi" w:hAnsiTheme="minorHAnsi" w:cstheme="minorHAnsi"/>
          <w:i/>
          <w:sz w:val="24"/>
          <w:szCs w:val="24"/>
        </w:rPr>
        <w:t>International Journal of Hospitality Management,</w:t>
      </w:r>
      <w:r w:rsidRPr="002F3A72">
        <w:rPr>
          <w:rFonts w:asciiTheme="minorHAnsi" w:hAnsiTheme="minorHAnsi" w:cstheme="minorHAnsi"/>
          <w:sz w:val="24"/>
          <w:szCs w:val="24"/>
        </w:rPr>
        <w:t xml:space="preserve"> 30, 827-835.</w:t>
      </w:r>
    </w:p>
    <w:p w14:paraId="00B3F76F" w14:textId="6D8772A7" w:rsidR="0057684C" w:rsidRPr="002F3A72" w:rsidRDefault="0057684C" w:rsidP="0057684C">
      <w:pPr>
        <w:rPr>
          <w:rFonts w:cstheme="minorHAnsi"/>
          <w:sz w:val="24"/>
          <w:szCs w:val="24"/>
        </w:rPr>
      </w:pPr>
      <w:r w:rsidRPr="002F3A72">
        <w:rPr>
          <w:rFonts w:cstheme="minorHAnsi"/>
          <w:sz w:val="24"/>
          <w:szCs w:val="24"/>
        </w:rPr>
        <w:t xml:space="preserve">Martinroll (2019,) </w:t>
      </w:r>
      <w:r w:rsidRPr="002F3A72">
        <w:rPr>
          <w:rFonts w:cstheme="minorHAnsi"/>
          <w:i/>
          <w:iCs/>
          <w:sz w:val="24"/>
          <w:szCs w:val="24"/>
        </w:rPr>
        <w:t>Shangri-La Hotels &amp; Resorts - bringing Asian hospitality to the world</w:t>
      </w:r>
      <w:r w:rsidRPr="002F3A72">
        <w:rPr>
          <w:rFonts w:cstheme="minorHAnsi"/>
          <w:sz w:val="24"/>
          <w:szCs w:val="24"/>
        </w:rPr>
        <w:t>, https://martinroll.com/resources/articles/asia/shangri-la-hotels-resorts-</w:t>
      </w:r>
      <w:r w:rsidRPr="002F3A72">
        <w:rPr>
          <w:rFonts w:cstheme="minorHAnsi"/>
        </w:rPr>
        <w:t xml:space="preserve"> bringing-</w:t>
      </w:r>
      <w:r w:rsidRPr="002F3A72">
        <w:rPr>
          <w:rFonts w:cstheme="minorHAnsi"/>
          <w:sz w:val="24"/>
          <w:szCs w:val="24"/>
        </w:rPr>
        <w:t>asian-hospitality-toworld/#: ~:text=With%20over%2095%20hotels%20and%20resorts%20throughout%20</w:t>
      </w:r>
      <w:r w:rsidRPr="002F3A72">
        <w:rPr>
          <w:rFonts w:cstheme="minorHAnsi"/>
          <w:sz w:val="24"/>
          <w:szCs w:val="24"/>
        </w:rPr>
        <w:t>Asia,Indonesia</w:t>
      </w:r>
      <w:r w:rsidRPr="002F3A72">
        <w:rPr>
          <w:rFonts w:cstheme="minorHAnsi"/>
          <w:sz w:val="24"/>
          <w:szCs w:val="24"/>
        </w:rPr>
        <w:t>%2C%20Malaysia%2C%20Myanmar%2C%20Saudi%20Arabia%20and%20Sri%20Lanka</w:t>
      </w:r>
    </w:p>
    <w:p w14:paraId="27109836" w14:textId="77777777" w:rsidR="0057684C" w:rsidRPr="002F3A72" w:rsidRDefault="0057684C" w:rsidP="00F932B1">
      <w:pPr>
        <w:pStyle w:val="paragraph"/>
        <w:spacing w:before="0" w:beforeAutospacing="0" w:after="0" w:afterAutospacing="0"/>
        <w:textAlignment w:val="baseline"/>
        <w:rPr>
          <w:rStyle w:val="eop"/>
          <w:rFonts w:asciiTheme="minorHAnsi" w:hAnsiTheme="minorHAnsi" w:cstheme="minorHAnsi"/>
          <w:sz w:val="22"/>
          <w:szCs w:val="22"/>
          <w:lang w:val="en-US"/>
        </w:rPr>
      </w:pPr>
    </w:p>
    <w:p w14:paraId="5CABF9A1" w14:textId="77777777" w:rsidR="0057684C" w:rsidRPr="002F3A72" w:rsidRDefault="0057684C" w:rsidP="00F932B1">
      <w:pPr>
        <w:pStyle w:val="paragraph"/>
        <w:spacing w:before="0" w:beforeAutospacing="0" w:after="0" w:afterAutospacing="0"/>
        <w:textAlignment w:val="baseline"/>
        <w:rPr>
          <w:rFonts w:asciiTheme="minorHAnsi" w:hAnsiTheme="minorHAnsi" w:cstheme="minorHAnsi"/>
          <w:sz w:val="18"/>
          <w:szCs w:val="18"/>
          <w:lang w:val="en-US"/>
        </w:rPr>
      </w:pPr>
    </w:p>
    <w:p w14:paraId="1C3DB3C0" w14:textId="70DEE25E" w:rsidR="007A1475" w:rsidRPr="002F3A72" w:rsidRDefault="007A1475" w:rsidP="00AD11D1">
      <w:pPr>
        <w:pStyle w:val="NormalWeb"/>
        <w:spacing w:beforeAutospacing="0" w:afterAutospacing="0" w:line="360" w:lineRule="auto"/>
        <w:ind w:hanging="720"/>
        <w:rPr>
          <w:rFonts w:asciiTheme="minorHAnsi" w:hAnsiTheme="minorHAnsi" w:cstheme="minorHAnsi"/>
          <w:lang w:bidi="ar"/>
        </w:rPr>
      </w:pPr>
    </w:p>
    <w:p w14:paraId="06258C4B" w14:textId="17BB0D7E" w:rsidR="00F932B1" w:rsidRPr="002F3A72" w:rsidRDefault="006C60B4" w:rsidP="00F932B1">
      <w:pPr>
        <w:pStyle w:val="EndNoteBibliography"/>
        <w:spacing w:before="240" w:line="360" w:lineRule="auto"/>
        <w:ind w:left="720" w:hanging="720"/>
        <w:jc w:val="both"/>
        <w:rPr>
          <w:rFonts w:asciiTheme="minorHAnsi" w:hAnsiTheme="minorHAnsi" w:cstheme="minorHAnsi"/>
        </w:rPr>
      </w:pPr>
      <w:r w:rsidRPr="002F3A72">
        <w:rPr>
          <w:rFonts w:asciiTheme="minorHAnsi" w:hAnsiTheme="minorHAnsi" w:cstheme="minorHAnsi"/>
          <w:sz w:val="24"/>
          <w:szCs w:val="24"/>
        </w:rPr>
        <w:fldChar w:fldCharType="begin"/>
      </w:r>
      <w:r w:rsidRPr="002F3A72">
        <w:rPr>
          <w:rFonts w:asciiTheme="minorHAnsi" w:hAnsiTheme="minorHAnsi" w:cstheme="minorHAnsi"/>
          <w:sz w:val="24"/>
          <w:szCs w:val="24"/>
        </w:rPr>
        <w:instrText xml:space="preserve"> ADDIN EN.REFLIST </w:instrText>
      </w:r>
      <w:r w:rsidRPr="002F3A72">
        <w:rPr>
          <w:rFonts w:asciiTheme="minorHAnsi" w:hAnsiTheme="minorHAnsi" w:cstheme="minorHAnsi"/>
          <w:sz w:val="24"/>
          <w:szCs w:val="24"/>
        </w:rPr>
        <w:fldChar w:fldCharType="separate"/>
      </w:r>
    </w:p>
    <w:p w14:paraId="6983CDEB" w14:textId="65BFA279"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rPr>
        <w:t>.</w:t>
      </w:r>
    </w:p>
    <w:p w14:paraId="007FA4D0" w14:textId="422A83EA"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NING, Y. Research on the Development Path of Wuhan International Brand Hotel Based on the Interpretive Structure Model Method</w:t>
      </w:r>
      <w:r w:rsidR="00455F44" w:rsidRPr="002F3A72">
        <w:rPr>
          <w:rFonts w:asciiTheme="minorHAnsi" w:hAnsiTheme="minorHAnsi" w:cstheme="minorHAnsi"/>
          <w:sz w:val="24"/>
          <w:szCs w:val="24"/>
        </w:rPr>
        <w:t xml:space="preserve">. </w:t>
      </w:r>
      <w:r w:rsidRPr="002F3A72">
        <w:rPr>
          <w:rFonts w:asciiTheme="minorHAnsi" w:hAnsiTheme="minorHAnsi" w:cstheme="minorHAnsi"/>
          <w:sz w:val="24"/>
          <w:szCs w:val="24"/>
        </w:rPr>
        <w:t xml:space="preserve">Proceedings of the 2021 </w:t>
      </w:r>
      <w:r w:rsidRPr="002F3A72">
        <w:rPr>
          <w:rFonts w:asciiTheme="minorHAnsi" w:hAnsiTheme="minorHAnsi" w:cstheme="minorHAnsi"/>
          <w:sz w:val="24"/>
          <w:szCs w:val="24"/>
        </w:rPr>
        <w:lastRenderedPageBreak/>
        <w:t>4th International Conference on E-Business, Information Management and Computer Science, 2021. 435-443.</w:t>
      </w:r>
    </w:p>
    <w:p w14:paraId="3BE27D61" w14:textId="77777777"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i/>
          <w:iCs/>
        </w:rPr>
        <w:t>Premier inn market share - Osum</w:t>
      </w:r>
      <w:r w:rsidRPr="002F3A72">
        <w:rPr>
          <w:rFonts w:asciiTheme="minorHAnsi" w:hAnsiTheme="minorHAnsi" w:cstheme="minorHAnsi"/>
        </w:rPr>
        <w:t xml:space="preserve"> 2024, https://blog.osum.com/premier-inn-market-share/#:~:text=Premier%20Inn%2C%20the%20largest%20hotel%20chain%20in%20the,highlights%20Premier%20Inn%E2%80%99s%20dominance%20in%20the%20hospitality%20industry.</w:t>
      </w:r>
    </w:p>
    <w:p w14:paraId="7AF0C675" w14:textId="77777777"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 xml:space="preserve">QUEK, M. 2011. Comparative historical analysis of four UK hotel companies, 1979‐2004. </w:t>
      </w:r>
      <w:r w:rsidRPr="002F3A72">
        <w:rPr>
          <w:rFonts w:asciiTheme="minorHAnsi" w:hAnsiTheme="minorHAnsi" w:cstheme="minorHAnsi"/>
          <w:i/>
          <w:sz w:val="24"/>
          <w:szCs w:val="24"/>
        </w:rPr>
        <w:t>International Journal of Contemporary Hospitality Management,</w:t>
      </w:r>
      <w:r w:rsidRPr="002F3A72">
        <w:rPr>
          <w:rFonts w:asciiTheme="minorHAnsi" w:hAnsiTheme="minorHAnsi" w:cstheme="minorHAnsi"/>
          <w:sz w:val="24"/>
          <w:szCs w:val="24"/>
        </w:rPr>
        <w:t xml:space="preserve"> 23, 147-173.</w:t>
      </w:r>
    </w:p>
    <w:p w14:paraId="01FA621B" w14:textId="77777777"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rPr>
        <w:t xml:space="preserve">Shangri-La Asia Limited 2019, </w:t>
      </w:r>
      <w:r w:rsidRPr="002F3A72">
        <w:rPr>
          <w:rFonts w:asciiTheme="minorHAnsi" w:hAnsiTheme="minorHAnsi" w:cstheme="minorHAnsi"/>
          <w:i/>
          <w:iCs/>
        </w:rPr>
        <w:t>Annual Report 2019</w:t>
      </w:r>
      <w:r w:rsidRPr="002F3A72">
        <w:rPr>
          <w:rFonts w:asciiTheme="minorHAnsi" w:hAnsiTheme="minorHAnsi" w:cstheme="minorHAnsi"/>
        </w:rPr>
        <w:t>, https://sitecore-cd.shangri-la.com/-/media/Project/Shangri-La-Group/Investor/Files/Public-Disclosures/Financial-Information/Financial-Reports/2019Annual-Report-Eng.pdf.</w:t>
      </w:r>
    </w:p>
    <w:p w14:paraId="7D9252FD" w14:textId="77777777"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 xml:space="preserve">TSAI, H., SONG, H. &amp; WONG, K. K. 2009. Tourism and hotel competitiveness research. </w:t>
      </w:r>
      <w:r w:rsidRPr="002F3A72">
        <w:rPr>
          <w:rFonts w:asciiTheme="minorHAnsi" w:hAnsiTheme="minorHAnsi" w:cstheme="minorHAnsi"/>
          <w:i/>
          <w:sz w:val="24"/>
          <w:szCs w:val="24"/>
        </w:rPr>
        <w:t>Journal of travel &amp; tourism marketing,</w:t>
      </w:r>
      <w:r w:rsidRPr="002F3A72">
        <w:rPr>
          <w:rFonts w:asciiTheme="minorHAnsi" w:hAnsiTheme="minorHAnsi" w:cstheme="minorHAnsi"/>
          <w:sz w:val="24"/>
          <w:szCs w:val="24"/>
        </w:rPr>
        <w:t xml:space="preserve"> 26, 522-546.</w:t>
      </w:r>
    </w:p>
    <w:p w14:paraId="7186A20E" w14:textId="77777777" w:rsidR="007A1475" w:rsidRPr="002F3A72" w:rsidRDefault="006C60B4">
      <w:pPr>
        <w:pStyle w:val="NormalWeb"/>
        <w:spacing w:beforeAutospacing="0" w:afterAutospacing="0" w:line="360" w:lineRule="auto"/>
        <w:ind w:hanging="720"/>
        <w:jc w:val="both"/>
        <w:rPr>
          <w:rFonts w:asciiTheme="minorHAnsi" w:hAnsiTheme="minorHAnsi" w:cstheme="minorHAnsi"/>
        </w:rPr>
      </w:pPr>
      <w:r w:rsidRPr="002F3A72">
        <w:rPr>
          <w:rFonts w:asciiTheme="minorHAnsi" w:hAnsiTheme="minorHAnsi" w:cstheme="minorHAnsi"/>
        </w:rPr>
        <w:t xml:space="preserve">Walker, JR 2008, </w:t>
      </w:r>
      <w:r w:rsidRPr="002F3A72">
        <w:rPr>
          <w:rFonts w:asciiTheme="minorHAnsi" w:hAnsiTheme="minorHAnsi" w:cstheme="minorHAnsi"/>
          <w:i/>
          <w:iCs/>
        </w:rPr>
        <w:t>Introduction to hospitality</w:t>
      </w:r>
      <w:r w:rsidRPr="002F3A72">
        <w:rPr>
          <w:rFonts w:asciiTheme="minorHAnsi" w:hAnsiTheme="minorHAnsi" w:cstheme="minorHAnsi"/>
        </w:rPr>
        <w:t>, http://ci.nii.ac.jp/ncid/BA73801605.</w:t>
      </w:r>
    </w:p>
    <w:p w14:paraId="5503E44D" w14:textId="77777777" w:rsidR="007A1475" w:rsidRPr="002F3A72" w:rsidRDefault="006C60B4">
      <w:pPr>
        <w:pStyle w:val="NormalWeb"/>
        <w:spacing w:beforeAutospacing="0" w:afterAutospacing="0" w:line="360" w:lineRule="auto"/>
        <w:ind w:hanging="720"/>
        <w:jc w:val="both"/>
        <w:rPr>
          <w:rFonts w:asciiTheme="minorHAnsi" w:eastAsiaTheme="minorEastAsia" w:hAnsiTheme="minorHAnsi" w:cstheme="minorHAnsi"/>
        </w:rPr>
      </w:pPr>
      <w:r w:rsidRPr="002F3A72">
        <w:rPr>
          <w:rFonts w:asciiTheme="minorHAnsi" w:hAnsiTheme="minorHAnsi" w:cstheme="minorHAnsi"/>
          <w:i/>
          <w:iCs/>
        </w:rPr>
        <w:t>World Earth Day</w:t>
      </w:r>
      <w:r w:rsidRPr="002F3A72">
        <w:rPr>
          <w:rFonts w:asciiTheme="minorHAnsi" w:hAnsiTheme="minorHAnsi" w:cstheme="minorHAnsi"/>
        </w:rPr>
        <w:t>, https://www.premierinn.com/gb/en/news/2018/world-earth-day.html.</w:t>
      </w:r>
    </w:p>
    <w:p w14:paraId="115A497F" w14:textId="77777777" w:rsidR="007A1475" w:rsidRPr="002F3A72" w:rsidRDefault="006C60B4">
      <w:pPr>
        <w:pStyle w:val="EndNoteBibliography"/>
        <w:spacing w:line="360" w:lineRule="auto"/>
        <w:ind w:left="720" w:hanging="720"/>
        <w:jc w:val="both"/>
        <w:rPr>
          <w:rFonts w:asciiTheme="minorHAnsi" w:hAnsiTheme="minorHAnsi" w:cstheme="minorHAnsi"/>
          <w:sz w:val="24"/>
          <w:szCs w:val="24"/>
        </w:rPr>
      </w:pPr>
      <w:r w:rsidRPr="002F3A72">
        <w:rPr>
          <w:rFonts w:asciiTheme="minorHAnsi" w:hAnsiTheme="minorHAnsi" w:cstheme="minorHAnsi"/>
          <w:sz w:val="24"/>
          <w:szCs w:val="24"/>
        </w:rPr>
        <w:t xml:space="preserve">ZAITSEVA, N. A., LARIONOVA, A. A., YUMATOV, K. V., KORSUNOVA, N. M. &amp; DMITRIEVA, N. V. 2016. Assessment of the Impact of Globalization on the Introduction of Innovative Technology Companies in the Hospitality Industry. </w:t>
      </w:r>
      <w:r w:rsidRPr="002F3A72">
        <w:rPr>
          <w:rFonts w:asciiTheme="minorHAnsi" w:hAnsiTheme="minorHAnsi" w:cstheme="minorHAnsi"/>
          <w:i/>
          <w:sz w:val="24"/>
          <w:szCs w:val="24"/>
        </w:rPr>
        <w:t>International Journal of Environmental and Science Education,</w:t>
      </w:r>
      <w:r w:rsidRPr="002F3A72">
        <w:rPr>
          <w:rFonts w:asciiTheme="minorHAnsi" w:hAnsiTheme="minorHAnsi" w:cstheme="minorHAnsi"/>
          <w:sz w:val="24"/>
          <w:szCs w:val="24"/>
        </w:rPr>
        <w:t xml:space="preserve"> 11, 7176-7185.</w:t>
      </w:r>
    </w:p>
    <w:p w14:paraId="4FC259B6" w14:textId="77777777" w:rsidR="007A1475" w:rsidRPr="002F3A72" w:rsidRDefault="006C60B4">
      <w:pPr>
        <w:spacing w:line="360" w:lineRule="auto"/>
        <w:jc w:val="both"/>
        <w:rPr>
          <w:rFonts w:cstheme="minorHAnsi"/>
          <w:sz w:val="24"/>
          <w:szCs w:val="24"/>
        </w:rPr>
      </w:pPr>
      <w:r w:rsidRPr="002F3A72">
        <w:rPr>
          <w:rFonts w:cstheme="minorHAnsi"/>
          <w:sz w:val="24"/>
          <w:szCs w:val="24"/>
        </w:rPr>
        <w:fldChar w:fldCharType="end"/>
      </w:r>
    </w:p>
    <w:sectPr w:rsidR="007A1475" w:rsidRPr="002F3A72">
      <w:footerReference w:type="default" r:id="rId8"/>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856A6" w14:textId="77777777" w:rsidR="003A4990" w:rsidRDefault="003A4990">
      <w:r>
        <w:separator/>
      </w:r>
    </w:p>
  </w:endnote>
  <w:endnote w:type="continuationSeparator" w:id="0">
    <w:p w14:paraId="782A7D72" w14:textId="77777777" w:rsidR="003A4990" w:rsidRDefault="003A4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30B71" w14:textId="77777777" w:rsidR="007A1475" w:rsidRDefault="006C60B4">
    <w:pPr>
      <w:pStyle w:val="Footer"/>
    </w:pPr>
    <w:r>
      <w:rPr>
        <w:noProof/>
      </w:rPr>
      <mc:AlternateContent>
        <mc:Choice Requires="wps">
          <w:drawing>
            <wp:anchor distT="0" distB="0" distL="114300" distR="114300" simplePos="0" relativeHeight="251659264" behindDoc="0" locked="0" layoutInCell="1" allowOverlap="1" wp14:anchorId="624D9E79" wp14:editId="56C57C9F">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14AB27B" w14:textId="77777777" w:rsidR="007A1475" w:rsidRDefault="006C60B4">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24D9E79"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714AB27B" w14:textId="77777777" w:rsidR="007A1475" w:rsidRDefault="006C60B4">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2D9EE" w14:textId="77777777" w:rsidR="003A4990" w:rsidRDefault="003A4990">
      <w:r>
        <w:separator/>
      </w:r>
    </w:p>
  </w:footnote>
  <w:footnote w:type="continuationSeparator" w:id="0">
    <w:p w14:paraId="69B9ACB1" w14:textId="77777777" w:rsidR="003A4990" w:rsidRDefault="003A4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B9B109"/>
    <w:multiLevelType w:val="singleLevel"/>
    <w:tmpl w:val="7CB9B109"/>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7D09C7CC"/>
    <w:multiLevelType w:val="singleLevel"/>
    <w:tmpl w:val="7D09C7CC"/>
    <w:lvl w:ilvl="0">
      <w:start w:val="1"/>
      <w:numFmt w:val="bullet"/>
      <w:lvlText w:val=""/>
      <w:lvlJc w:val="left"/>
      <w:pPr>
        <w:tabs>
          <w:tab w:val="left" w:pos="420"/>
        </w:tabs>
        <w:ind w:left="420" w:hanging="420"/>
      </w:pPr>
      <w:rPr>
        <w:rFonts w:ascii="Wingdings" w:hAnsi="Wingdings" w:hint="default"/>
      </w:rPr>
    </w:lvl>
  </w:abstractNum>
  <w:num w:numId="1" w16cid:durableId="1470131285">
    <w:abstractNumId w:val="0"/>
  </w:num>
  <w:num w:numId="2" w16cid:durableId="1426657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720"/>
  <w:drawingGridVerticalSpacing w:val="156"/>
  <w:noPunctuationKerning/>
  <w:characterSpacingControl w:val="doNotCompress"/>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apdssdx7f9s2oezxpppptzbtdtxfppwx90w&quot;&gt;My EndNote Library 2&lt;record-ids&gt;&lt;item&gt;470&lt;/item&gt;&lt;item&gt;471&lt;/item&gt;&lt;item&gt;472&lt;/item&gt;&lt;item&gt;473&lt;/item&gt;&lt;item&gt;474&lt;/item&gt;&lt;/record-ids&gt;&lt;/item&gt;&lt;/Libraries&gt;"/>
  </w:docVars>
  <w:rsids>
    <w:rsidRoot w:val="30172826"/>
    <w:rsid w:val="0017053F"/>
    <w:rsid w:val="002E3839"/>
    <w:rsid w:val="002F3A72"/>
    <w:rsid w:val="00320E17"/>
    <w:rsid w:val="003A4990"/>
    <w:rsid w:val="00401600"/>
    <w:rsid w:val="00455F44"/>
    <w:rsid w:val="005116B4"/>
    <w:rsid w:val="0057684C"/>
    <w:rsid w:val="006836BD"/>
    <w:rsid w:val="006C60B4"/>
    <w:rsid w:val="007A1475"/>
    <w:rsid w:val="0099243D"/>
    <w:rsid w:val="009C1933"/>
    <w:rsid w:val="00A11BC9"/>
    <w:rsid w:val="00AD11D1"/>
    <w:rsid w:val="00C456CB"/>
    <w:rsid w:val="00E636B9"/>
    <w:rsid w:val="00F51150"/>
    <w:rsid w:val="00F932B1"/>
    <w:rsid w:val="00FE3A90"/>
    <w:rsid w:val="0FDB1613"/>
    <w:rsid w:val="30172826"/>
    <w:rsid w:val="32124A32"/>
    <w:rsid w:val="36C33424"/>
    <w:rsid w:val="40515156"/>
    <w:rsid w:val="47327142"/>
    <w:rsid w:val="4EB20EDE"/>
    <w:rsid w:val="4F5A639E"/>
    <w:rsid w:val="63D3640F"/>
    <w:rsid w:val="726008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D94943"/>
  <w15:docId w15:val="{8E78E0FD-54DC-4A49-BB5F-C9846F729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customStyle="1" w:styleId="EndNoteBibliographyTitle">
    <w:name w:val="EndNote Bibliography Title"/>
    <w:pPr>
      <w:jc w:val="center"/>
    </w:pPr>
    <w:rPr>
      <w:rFonts w:ascii="Calibri" w:eastAsiaTheme="minorEastAsia" w:hAnsi="Calibri" w:cs="Calibri"/>
      <w:lang w:val="en-US" w:eastAsia="zh-CN"/>
    </w:rPr>
  </w:style>
  <w:style w:type="paragraph" w:customStyle="1" w:styleId="EndNoteBibliography">
    <w:name w:val="EndNote Bibliography"/>
    <w:rPr>
      <w:rFonts w:ascii="Calibri" w:eastAsiaTheme="minorEastAsia" w:hAnsi="Calibri" w:cs="Calibri"/>
      <w:lang w:val="en-US" w:eastAsia="zh-CN"/>
    </w:rPr>
  </w:style>
  <w:style w:type="paragraph" w:customStyle="1" w:styleId="WPSOffice1">
    <w:name w:val="WPSOffice手动目录 1"/>
  </w:style>
  <w:style w:type="paragraph" w:styleId="Revision">
    <w:name w:val="Revision"/>
    <w:hidden/>
    <w:uiPriority w:val="99"/>
    <w:unhideWhenUsed/>
    <w:rsid w:val="00AD11D1"/>
    <w:rPr>
      <w:rFonts w:asciiTheme="minorHAnsi" w:eastAsiaTheme="minorEastAsia" w:hAnsiTheme="minorHAnsi" w:cstheme="minorBidi"/>
      <w:lang w:val="en-US" w:eastAsia="zh-CN"/>
    </w:rPr>
  </w:style>
  <w:style w:type="paragraph" w:customStyle="1" w:styleId="paragraph">
    <w:name w:val="paragraph"/>
    <w:basedOn w:val="Normal"/>
    <w:rsid w:val="00F932B1"/>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932B1"/>
  </w:style>
  <w:style w:type="character" w:customStyle="1" w:styleId="eop">
    <w:name w:val="eop"/>
    <w:basedOn w:val="DefaultParagraphFont"/>
    <w:rsid w:val="00F93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cb6b69-1cc9-4ad6-9048-6824b21169d5}"/>
        <w:category>
          <w:name w:val="General"/>
          <w:gallery w:val="placeholder"/>
        </w:category>
        <w:types>
          <w:type w:val="bbPlcHdr"/>
        </w:types>
        <w:behaviors>
          <w:behavior w:val="content"/>
        </w:behaviors>
        <w:guid w:val="{7BCB6B69-1CC9-4AD6-9048-6824B21169D5}"/>
      </w:docPartPr>
      <w:docPartBody>
        <w:p w:rsidR="00453EF1" w:rsidRDefault="00453EF1">
          <w:r>
            <w:rPr>
              <w:color w:val="808080"/>
            </w:rPr>
            <w:t>Click here to enter text.</w:t>
          </w:r>
        </w:p>
      </w:docPartBody>
    </w:docPart>
    <w:docPart>
      <w:docPartPr>
        <w:name w:val="{f84f603d-7267-452c-9eb3-29b126858ba6}"/>
        <w:category>
          <w:name w:val="General"/>
          <w:gallery w:val="placeholder"/>
        </w:category>
        <w:types>
          <w:type w:val="bbPlcHdr"/>
        </w:types>
        <w:behaviors>
          <w:behavior w:val="content"/>
        </w:behaviors>
        <w:guid w:val="{F84F603D-7267-452C-9EB3-29B126858BA6}"/>
      </w:docPartPr>
      <w:docPartBody>
        <w:p w:rsidR="00453EF1" w:rsidRDefault="00453EF1">
          <w:r>
            <w:rPr>
              <w:color w:val="808080"/>
            </w:rPr>
            <w:t>Click here to enter text.</w:t>
          </w:r>
        </w:p>
      </w:docPartBody>
    </w:docPart>
    <w:docPart>
      <w:docPartPr>
        <w:name w:val="{d7549ce9-4629-4cc5-baeb-6157fa9ab8fa}"/>
        <w:category>
          <w:name w:val="General"/>
          <w:gallery w:val="placeholder"/>
        </w:category>
        <w:types>
          <w:type w:val="bbPlcHdr"/>
        </w:types>
        <w:behaviors>
          <w:behavior w:val="content"/>
        </w:behaviors>
        <w:guid w:val="{D7549CE9-4629-4CC5-BAEB-6157FA9AB8FA}"/>
      </w:docPartPr>
      <w:docPartBody>
        <w:p w:rsidR="00453EF1" w:rsidRDefault="00453EF1">
          <w:r>
            <w:rPr>
              <w:color w:val="808080"/>
            </w:rPr>
            <w:t>Click here to enter text.</w:t>
          </w:r>
        </w:p>
      </w:docPartBody>
    </w:docPart>
    <w:docPart>
      <w:docPartPr>
        <w:name w:val="{d61471a8-8022-4783-ad4d-0a7fe2f77d64}"/>
        <w:category>
          <w:name w:val="General"/>
          <w:gallery w:val="placeholder"/>
        </w:category>
        <w:types>
          <w:type w:val="bbPlcHdr"/>
        </w:types>
        <w:behaviors>
          <w:behavior w:val="content"/>
        </w:behaviors>
        <w:guid w:val="{D61471A8-8022-4783-AD4D-0A7FE2F77D64}"/>
      </w:docPartPr>
      <w:docPartBody>
        <w:p w:rsidR="00453EF1" w:rsidRDefault="00453EF1">
          <w:r>
            <w:rPr>
              <w:color w:val="808080"/>
            </w:rPr>
            <w:t>Click here to enter text.</w:t>
          </w:r>
        </w:p>
      </w:docPartBody>
    </w:docPart>
    <w:docPart>
      <w:docPartPr>
        <w:name w:val="{dd933479-6605-4e92-bbd0-8959b00bee9b}"/>
        <w:category>
          <w:name w:val="General"/>
          <w:gallery w:val="placeholder"/>
        </w:category>
        <w:types>
          <w:type w:val="bbPlcHdr"/>
        </w:types>
        <w:behaviors>
          <w:behavior w:val="content"/>
        </w:behaviors>
        <w:guid w:val="{DD933479-6605-4E92-BBD0-8959B00BEE9B}"/>
      </w:docPartPr>
      <w:docPartBody>
        <w:p w:rsidR="00453EF1" w:rsidRDefault="00453EF1">
          <w:r>
            <w:rPr>
              <w:color w:val="808080"/>
            </w:rPr>
            <w:t>Click here to enter text.</w:t>
          </w:r>
        </w:p>
      </w:docPartBody>
    </w:docPart>
    <w:docPart>
      <w:docPartPr>
        <w:name w:val="{075ef414-ab4b-4968-a543-c0a9c945f71d}"/>
        <w:category>
          <w:name w:val="General"/>
          <w:gallery w:val="placeholder"/>
        </w:category>
        <w:types>
          <w:type w:val="bbPlcHdr"/>
        </w:types>
        <w:behaviors>
          <w:behavior w:val="content"/>
        </w:behaviors>
        <w:guid w:val="{075EF414-AB4B-4968-A543-C0A9C945F71D}"/>
      </w:docPartPr>
      <w:docPartBody>
        <w:p w:rsidR="00453EF1" w:rsidRDefault="00453EF1">
          <w:r>
            <w:rPr>
              <w:color w:val="808080"/>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oNotDisplayPageBoundaries/>
  <w:defaultTabStop w:val="720"/>
  <w:characterSpacingControl w:val="doNotCompress"/>
  <w:compat>
    <w:useFELayout/>
    <w:splitPgBreakAndParaMark/>
    <w:compatSetting w:name="compatibilityMode" w:uri="http://schemas.microsoft.com/office/word" w:val="14"/>
    <w:compatSetting w:name="useWord2013TrackBottomHyphenation" w:uri="http://schemas.microsoft.com/office/word" w:val="1"/>
  </w:compat>
  <w:rsids>
    <w:rsidRoot w:val="00453EF1"/>
    <w:rsid w:val="00453EF1"/>
    <w:rsid w:val="005116B4"/>
    <w:rsid w:val="00FD4C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semiHidden="1" w:unhideWhenUsed="1"/>
    <w:lsdException w:name="heading 1" w:semiHidden="1"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nhideWhenUsed="1"/>
    <w:lsdException w:name="Emphasis"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3042</Words>
  <Characters>17341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Nathania Offei-essah</cp:lastModifiedBy>
  <cp:revision>2</cp:revision>
  <dcterms:created xsi:type="dcterms:W3CDTF">2024-10-17T19:56:00Z</dcterms:created>
  <dcterms:modified xsi:type="dcterms:W3CDTF">2024-10-17T19:56:00Z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1033-12.2.0.18586</vt:lpwstr>
  </property>
  <property fmtid="{D5CDD505-2E9C-101B-9397-08002B2CF9AE}" pid="3" name="ICV">
    <vt:lpwstr>E4BE2EBAB2384393AD4C04219B43F8E0_11</vt:lpwstr>
  </property>
</Properties>
</file>