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458C6" w14:textId="736D1BE4" w:rsidR="007F0501" w:rsidRDefault="008D5C9D" w:rsidP="008D5C9D">
      <w:pPr>
        <w:pStyle w:val="Title"/>
        <w:jc w:val="center"/>
      </w:pPr>
      <w:r w:rsidRPr="008D5C9D">
        <w:t>Systems Engineering</w:t>
      </w:r>
      <w:r w:rsidR="00C95F0A">
        <w:t xml:space="preserve"> </w:t>
      </w:r>
    </w:p>
    <w:p w14:paraId="03072C03" w14:textId="77777777" w:rsidR="00E71190" w:rsidRPr="00E71190" w:rsidRDefault="00E71190" w:rsidP="00E71190"/>
    <w:p w14:paraId="0BE006D3" w14:textId="34B74A4C" w:rsidR="007F0501" w:rsidRPr="00935FF4" w:rsidRDefault="007F0501" w:rsidP="00935FF4">
      <w:pPr>
        <w:jc w:val="center"/>
        <w:rPr>
          <w:sz w:val="32"/>
          <w:u w:val="single"/>
        </w:rPr>
      </w:pPr>
      <w:r>
        <w:rPr>
          <w:noProof/>
          <w:lang w:eastAsia="en-GB"/>
        </w:rPr>
        <w:drawing>
          <wp:inline distT="0" distB="0" distL="0" distR="0" wp14:anchorId="73793DF9" wp14:editId="1E064AB6">
            <wp:extent cx="2853267" cy="2823153"/>
            <wp:effectExtent l="0" t="0" r="4445" b="0"/>
            <wp:docPr id="2" name="Picture 2"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in The United Kingdom : Review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1070" cy="2830874"/>
                    </a:xfrm>
                    <a:prstGeom prst="rect">
                      <a:avLst/>
                    </a:prstGeom>
                    <a:noFill/>
                    <a:ln>
                      <a:noFill/>
                    </a:ln>
                  </pic:spPr>
                </pic:pic>
              </a:graphicData>
            </a:graphic>
          </wp:inline>
        </w:drawing>
      </w:r>
    </w:p>
    <w:p w14:paraId="0EC438D9" w14:textId="77777777" w:rsidR="00A0290D" w:rsidRDefault="00A0290D" w:rsidP="00A0290D">
      <w:pPr>
        <w:jc w:val="center"/>
        <w:rPr>
          <w:sz w:val="36"/>
        </w:rPr>
      </w:pPr>
    </w:p>
    <w:p w14:paraId="40C3F6FD" w14:textId="43A0E6D4" w:rsidR="007F0501" w:rsidRPr="00A0290D" w:rsidRDefault="007F0501" w:rsidP="00A0290D">
      <w:pPr>
        <w:jc w:val="center"/>
        <w:rPr>
          <w:sz w:val="36"/>
        </w:rPr>
      </w:pPr>
      <w:r w:rsidRPr="00C74F79">
        <w:rPr>
          <w:sz w:val="36"/>
        </w:rPr>
        <w:t>Tegan Ingram</w:t>
      </w:r>
    </w:p>
    <w:p w14:paraId="12ED381E" w14:textId="73628F42" w:rsidR="007F0501" w:rsidRDefault="007F0501" w:rsidP="007F0501">
      <w:pPr>
        <w:jc w:val="center"/>
        <w:rPr>
          <w:sz w:val="36"/>
        </w:rPr>
      </w:pPr>
      <w:r>
        <w:rPr>
          <w:sz w:val="36"/>
        </w:rPr>
        <w:t>University of Wales Trinity Saint David</w:t>
      </w:r>
    </w:p>
    <w:p w14:paraId="318EA2CD" w14:textId="77777777" w:rsidR="007F0501" w:rsidRDefault="007F0501" w:rsidP="007F0501">
      <w:pPr>
        <w:jc w:val="center"/>
        <w:rPr>
          <w:sz w:val="36"/>
        </w:rPr>
      </w:pPr>
      <w:r>
        <w:rPr>
          <w:sz w:val="36"/>
        </w:rPr>
        <w:t>Ordinance, Munitions and Explosives Engineering</w:t>
      </w:r>
    </w:p>
    <w:p w14:paraId="6A5F1193" w14:textId="53190FBB" w:rsidR="007F0501" w:rsidRDefault="007F0501" w:rsidP="00935FF4">
      <w:pPr>
        <w:pStyle w:val="COVERPAGETEXT"/>
        <w:jc w:val="left"/>
        <w:rPr>
          <w:rFonts w:asciiTheme="minorHAnsi" w:hAnsiTheme="minorHAnsi"/>
          <w:sz w:val="32"/>
        </w:rPr>
      </w:pPr>
    </w:p>
    <w:p w14:paraId="5C32295D" w14:textId="00773BE5" w:rsidR="007F0501" w:rsidRPr="00CF5892" w:rsidRDefault="007F0501" w:rsidP="007F0501">
      <w:pPr>
        <w:pStyle w:val="COVERPAGETEXT"/>
        <w:rPr>
          <w:rFonts w:asciiTheme="minorHAnsi" w:hAnsiTheme="minorHAnsi"/>
          <w:sz w:val="32"/>
        </w:rPr>
      </w:pPr>
      <w:r>
        <w:rPr>
          <w:rFonts w:asciiTheme="minorHAnsi" w:hAnsiTheme="minorHAnsi"/>
          <w:sz w:val="32"/>
        </w:rPr>
        <w:t xml:space="preserve">Supervisor:  </w:t>
      </w:r>
      <w:r w:rsidR="00BF4CE3">
        <w:rPr>
          <w:rStyle w:val="Strong"/>
          <w:rFonts w:asciiTheme="minorHAnsi" w:hAnsiTheme="minorHAnsi" w:cs="Segoe UI"/>
          <w:b w:val="0"/>
          <w:color w:val="1D2125"/>
          <w:sz w:val="32"/>
          <w:shd w:val="clear" w:color="auto" w:fill="FFFFFF"/>
        </w:rPr>
        <w:t>Dav</w:t>
      </w:r>
      <w:r w:rsidR="00566A49">
        <w:rPr>
          <w:rStyle w:val="Strong"/>
          <w:rFonts w:asciiTheme="minorHAnsi" w:hAnsiTheme="minorHAnsi" w:cs="Segoe UI"/>
          <w:b w:val="0"/>
          <w:color w:val="1D2125"/>
          <w:sz w:val="32"/>
          <w:shd w:val="clear" w:color="auto" w:fill="FFFFFF"/>
        </w:rPr>
        <w:t>e</w:t>
      </w:r>
      <w:r w:rsidR="00BF4CE3">
        <w:rPr>
          <w:rStyle w:val="Strong"/>
          <w:rFonts w:asciiTheme="minorHAnsi" w:hAnsiTheme="minorHAnsi" w:cs="Segoe UI"/>
          <w:b w:val="0"/>
          <w:color w:val="1D2125"/>
          <w:sz w:val="32"/>
          <w:shd w:val="clear" w:color="auto" w:fill="FFFFFF"/>
        </w:rPr>
        <w:t xml:space="preserve"> Ho</w:t>
      </w:r>
      <w:r w:rsidR="00566A49">
        <w:rPr>
          <w:rStyle w:val="Strong"/>
          <w:rFonts w:asciiTheme="minorHAnsi" w:hAnsiTheme="minorHAnsi" w:cs="Segoe UI"/>
          <w:b w:val="0"/>
          <w:color w:val="1D2125"/>
          <w:sz w:val="32"/>
          <w:shd w:val="clear" w:color="auto" w:fill="FFFFFF"/>
        </w:rPr>
        <w:t>l</w:t>
      </w:r>
      <w:r w:rsidR="00BF4CE3">
        <w:rPr>
          <w:rStyle w:val="Strong"/>
          <w:rFonts w:asciiTheme="minorHAnsi" w:hAnsiTheme="minorHAnsi" w:cs="Segoe UI"/>
          <w:b w:val="0"/>
          <w:color w:val="1D2125"/>
          <w:sz w:val="32"/>
          <w:shd w:val="clear" w:color="auto" w:fill="FFFFFF"/>
        </w:rPr>
        <w:t>ley</w:t>
      </w:r>
      <w:r w:rsidR="00B70E96">
        <w:rPr>
          <w:rStyle w:val="Strong"/>
          <w:rFonts w:asciiTheme="minorHAnsi" w:hAnsiTheme="minorHAnsi" w:cs="Segoe UI"/>
          <w:b w:val="0"/>
          <w:color w:val="1D2125"/>
          <w:sz w:val="32"/>
          <w:shd w:val="clear" w:color="auto" w:fill="FFFFFF"/>
        </w:rPr>
        <w:t xml:space="preserve"> </w:t>
      </w:r>
    </w:p>
    <w:p w14:paraId="4FACEED0" w14:textId="765C4E41" w:rsidR="00036F06" w:rsidRDefault="008D5C9D" w:rsidP="00935FF4">
      <w:pPr>
        <w:pStyle w:val="COVERPAGETEXT"/>
        <w:rPr>
          <w:rFonts w:asciiTheme="minorHAnsi" w:hAnsiTheme="minorHAnsi"/>
          <w:sz w:val="32"/>
        </w:rPr>
      </w:pPr>
      <w:r>
        <w:rPr>
          <w:rFonts w:asciiTheme="minorHAnsi" w:hAnsiTheme="minorHAnsi"/>
          <w:sz w:val="32"/>
        </w:rPr>
        <w:t>March</w:t>
      </w:r>
      <w:r w:rsidR="00701C83">
        <w:rPr>
          <w:rFonts w:asciiTheme="minorHAnsi" w:hAnsiTheme="minorHAnsi"/>
          <w:sz w:val="32"/>
        </w:rPr>
        <w:t xml:space="preserve"> 202</w:t>
      </w:r>
      <w:r>
        <w:rPr>
          <w:rFonts w:asciiTheme="minorHAnsi" w:hAnsiTheme="minorHAnsi"/>
          <w:sz w:val="32"/>
        </w:rPr>
        <w:t>6</w:t>
      </w:r>
    </w:p>
    <w:p w14:paraId="4B2C591C" w14:textId="77777777" w:rsidR="00E71190" w:rsidRDefault="00E71190" w:rsidP="00935FF4">
      <w:pPr>
        <w:pStyle w:val="COVERPAGETEXT"/>
        <w:rPr>
          <w:rFonts w:asciiTheme="minorHAnsi" w:hAnsiTheme="minorHAnsi"/>
          <w:sz w:val="32"/>
        </w:rPr>
      </w:pPr>
    </w:p>
    <w:p w14:paraId="20A7B79F" w14:textId="77777777" w:rsidR="00E71190" w:rsidRDefault="00E71190" w:rsidP="00935FF4">
      <w:pPr>
        <w:pStyle w:val="COVERPAGETEXT"/>
        <w:rPr>
          <w:rFonts w:asciiTheme="minorHAnsi" w:hAnsiTheme="minorHAnsi"/>
          <w:sz w:val="32"/>
        </w:rPr>
      </w:pPr>
    </w:p>
    <w:p w14:paraId="63036643" w14:textId="77777777" w:rsidR="00E71190" w:rsidRDefault="00E71190" w:rsidP="00935FF4">
      <w:pPr>
        <w:pStyle w:val="COVERPAGETEXT"/>
        <w:rPr>
          <w:rFonts w:asciiTheme="minorHAnsi" w:hAnsiTheme="minorHAnsi"/>
          <w:sz w:val="32"/>
        </w:rPr>
      </w:pPr>
    </w:p>
    <w:p w14:paraId="69DE2ADB" w14:textId="77777777" w:rsidR="00701C83" w:rsidRPr="00935FF4" w:rsidRDefault="00701C83" w:rsidP="000E0134">
      <w:pPr>
        <w:pStyle w:val="COVERPAGETEXT"/>
        <w:jc w:val="left"/>
        <w:rPr>
          <w:sz w:val="32"/>
        </w:rPr>
      </w:pPr>
    </w:p>
    <w:sdt>
      <w:sdtPr>
        <w:rPr>
          <w:rFonts w:asciiTheme="minorHAnsi" w:eastAsiaTheme="minorEastAsia" w:hAnsiTheme="minorHAnsi" w:cstheme="minorBidi"/>
          <w:color w:val="auto"/>
          <w:sz w:val="21"/>
          <w:szCs w:val="21"/>
        </w:rPr>
        <w:id w:val="-1097873238"/>
        <w:docPartObj>
          <w:docPartGallery w:val="Table of Contents"/>
          <w:docPartUnique/>
        </w:docPartObj>
      </w:sdtPr>
      <w:sdtEndPr>
        <w:rPr>
          <w:b/>
          <w:bCs/>
          <w:noProof/>
        </w:rPr>
      </w:sdtEndPr>
      <w:sdtContent>
        <w:p w14:paraId="5018B97B" w14:textId="12D70E2F" w:rsidR="00DC3F53" w:rsidRDefault="00DC3F53">
          <w:pPr>
            <w:pStyle w:val="TOCHeading"/>
          </w:pPr>
          <w:r>
            <w:t>Table of Contents</w:t>
          </w:r>
        </w:p>
        <w:p w14:paraId="4C4B6D99" w14:textId="726C1C5B" w:rsidR="009A3949" w:rsidRDefault="006C5D8E">
          <w:pPr>
            <w:pStyle w:val="TOC1"/>
            <w:tabs>
              <w:tab w:val="right" w:leader="dot" w:pos="9350"/>
            </w:tabs>
            <w:rPr>
              <w:noProof/>
              <w:kern w:val="2"/>
              <w:sz w:val="24"/>
              <w:szCs w:val="24"/>
              <w:lang w:val="en-US"/>
              <w14:ligatures w14:val="standardContextual"/>
            </w:rPr>
          </w:pPr>
          <w:r>
            <w:fldChar w:fldCharType="begin"/>
          </w:r>
          <w:r>
            <w:instrText xml:space="preserve"> TOC \o "1-2" \h \z \u </w:instrText>
          </w:r>
          <w:r>
            <w:fldChar w:fldCharType="separate"/>
          </w:r>
          <w:hyperlink w:anchor="_Toc228549670" w:history="1">
            <w:r w:rsidR="009A3949" w:rsidRPr="00060623">
              <w:rPr>
                <w:rStyle w:val="Hyperlink"/>
                <w:noProof/>
              </w:rPr>
              <w:t>List of Figures</w:t>
            </w:r>
            <w:r w:rsidR="009A3949">
              <w:rPr>
                <w:noProof/>
                <w:webHidden/>
              </w:rPr>
              <w:tab/>
            </w:r>
            <w:r w:rsidR="009A3949">
              <w:rPr>
                <w:noProof/>
                <w:webHidden/>
              </w:rPr>
              <w:fldChar w:fldCharType="begin"/>
            </w:r>
            <w:r w:rsidR="009A3949">
              <w:rPr>
                <w:noProof/>
                <w:webHidden/>
              </w:rPr>
              <w:instrText xml:space="preserve"> PAGEREF _Toc228549670 \h </w:instrText>
            </w:r>
            <w:r w:rsidR="009A3949">
              <w:rPr>
                <w:noProof/>
                <w:webHidden/>
              </w:rPr>
            </w:r>
            <w:r w:rsidR="009A3949">
              <w:rPr>
                <w:noProof/>
                <w:webHidden/>
              </w:rPr>
              <w:fldChar w:fldCharType="separate"/>
            </w:r>
            <w:r w:rsidR="009A3949">
              <w:rPr>
                <w:noProof/>
                <w:webHidden/>
              </w:rPr>
              <w:t>3</w:t>
            </w:r>
            <w:r w:rsidR="009A3949">
              <w:rPr>
                <w:noProof/>
                <w:webHidden/>
              </w:rPr>
              <w:fldChar w:fldCharType="end"/>
            </w:r>
          </w:hyperlink>
        </w:p>
        <w:p w14:paraId="04B859FB" w14:textId="715F07B6" w:rsidR="009A3949" w:rsidRDefault="009A3949">
          <w:pPr>
            <w:pStyle w:val="TOC1"/>
            <w:tabs>
              <w:tab w:val="right" w:leader="dot" w:pos="9350"/>
            </w:tabs>
            <w:rPr>
              <w:noProof/>
              <w:kern w:val="2"/>
              <w:sz w:val="24"/>
              <w:szCs w:val="24"/>
              <w:lang w:val="en-US"/>
              <w14:ligatures w14:val="standardContextual"/>
            </w:rPr>
          </w:pPr>
          <w:hyperlink w:anchor="_Toc228549671" w:history="1">
            <w:r w:rsidRPr="00060623">
              <w:rPr>
                <w:rStyle w:val="Hyperlink"/>
                <w:noProof/>
              </w:rPr>
              <w:t>List of Tables</w:t>
            </w:r>
            <w:r>
              <w:rPr>
                <w:noProof/>
                <w:webHidden/>
              </w:rPr>
              <w:tab/>
            </w:r>
            <w:r>
              <w:rPr>
                <w:noProof/>
                <w:webHidden/>
              </w:rPr>
              <w:fldChar w:fldCharType="begin"/>
            </w:r>
            <w:r>
              <w:rPr>
                <w:noProof/>
                <w:webHidden/>
              </w:rPr>
              <w:instrText xml:space="preserve"> PAGEREF _Toc228549671 \h </w:instrText>
            </w:r>
            <w:r>
              <w:rPr>
                <w:noProof/>
                <w:webHidden/>
              </w:rPr>
            </w:r>
            <w:r>
              <w:rPr>
                <w:noProof/>
                <w:webHidden/>
              </w:rPr>
              <w:fldChar w:fldCharType="separate"/>
            </w:r>
            <w:r>
              <w:rPr>
                <w:noProof/>
                <w:webHidden/>
              </w:rPr>
              <w:t>4</w:t>
            </w:r>
            <w:r>
              <w:rPr>
                <w:noProof/>
                <w:webHidden/>
              </w:rPr>
              <w:fldChar w:fldCharType="end"/>
            </w:r>
          </w:hyperlink>
        </w:p>
        <w:p w14:paraId="2F60AC08" w14:textId="550EC954" w:rsidR="009A3949" w:rsidRDefault="009A3949">
          <w:pPr>
            <w:pStyle w:val="TOC1"/>
            <w:tabs>
              <w:tab w:val="right" w:leader="dot" w:pos="9350"/>
            </w:tabs>
            <w:rPr>
              <w:noProof/>
              <w:kern w:val="2"/>
              <w:sz w:val="24"/>
              <w:szCs w:val="24"/>
              <w:lang w:val="en-US"/>
              <w14:ligatures w14:val="standardContextual"/>
            </w:rPr>
          </w:pPr>
          <w:hyperlink w:anchor="_Toc228549672" w:history="1">
            <w:r w:rsidRPr="00060623">
              <w:rPr>
                <w:rStyle w:val="Hyperlink"/>
                <w:noProof/>
              </w:rPr>
              <w:t>Acronym List</w:t>
            </w:r>
            <w:r>
              <w:rPr>
                <w:noProof/>
                <w:webHidden/>
              </w:rPr>
              <w:tab/>
            </w:r>
            <w:r>
              <w:rPr>
                <w:noProof/>
                <w:webHidden/>
              </w:rPr>
              <w:fldChar w:fldCharType="begin"/>
            </w:r>
            <w:r>
              <w:rPr>
                <w:noProof/>
                <w:webHidden/>
              </w:rPr>
              <w:instrText xml:space="preserve"> PAGEREF _Toc228549672 \h </w:instrText>
            </w:r>
            <w:r>
              <w:rPr>
                <w:noProof/>
                <w:webHidden/>
              </w:rPr>
            </w:r>
            <w:r>
              <w:rPr>
                <w:noProof/>
                <w:webHidden/>
              </w:rPr>
              <w:fldChar w:fldCharType="separate"/>
            </w:r>
            <w:r>
              <w:rPr>
                <w:noProof/>
                <w:webHidden/>
              </w:rPr>
              <w:t>4</w:t>
            </w:r>
            <w:r>
              <w:rPr>
                <w:noProof/>
                <w:webHidden/>
              </w:rPr>
              <w:fldChar w:fldCharType="end"/>
            </w:r>
          </w:hyperlink>
        </w:p>
        <w:p w14:paraId="2AB46B13" w14:textId="6703F2AE" w:rsidR="009A3949" w:rsidRDefault="009A3949">
          <w:pPr>
            <w:pStyle w:val="TOC1"/>
            <w:tabs>
              <w:tab w:val="right" w:leader="dot" w:pos="9350"/>
            </w:tabs>
            <w:rPr>
              <w:noProof/>
              <w:kern w:val="2"/>
              <w:sz w:val="24"/>
              <w:szCs w:val="24"/>
              <w:lang w:val="en-US"/>
              <w14:ligatures w14:val="standardContextual"/>
            </w:rPr>
          </w:pPr>
          <w:hyperlink w:anchor="_Toc228549673" w:history="1">
            <w:r w:rsidRPr="00060623">
              <w:rPr>
                <w:rStyle w:val="Hyperlink"/>
                <w:noProof/>
              </w:rPr>
              <w:t>Abstract</w:t>
            </w:r>
            <w:r>
              <w:rPr>
                <w:noProof/>
                <w:webHidden/>
              </w:rPr>
              <w:tab/>
            </w:r>
            <w:r>
              <w:rPr>
                <w:noProof/>
                <w:webHidden/>
              </w:rPr>
              <w:fldChar w:fldCharType="begin"/>
            </w:r>
            <w:r>
              <w:rPr>
                <w:noProof/>
                <w:webHidden/>
              </w:rPr>
              <w:instrText xml:space="preserve"> PAGEREF _Toc228549673 \h </w:instrText>
            </w:r>
            <w:r>
              <w:rPr>
                <w:noProof/>
                <w:webHidden/>
              </w:rPr>
            </w:r>
            <w:r>
              <w:rPr>
                <w:noProof/>
                <w:webHidden/>
              </w:rPr>
              <w:fldChar w:fldCharType="separate"/>
            </w:r>
            <w:r>
              <w:rPr>
                <w:noProof/>
                <w:webHidden/>
              </w:rPr>
              <w:t>6</w:t>
            </w:r>
            <w:r>
              <w:rPr>
                <w:noProof/>
                <w:webHidden/>
              </w:rPr>
              <w:fldChar w:fldCharType="end"/>
            </w:r>
          </w:hyperlink>
        </w:p>
        <w:p w14:paraId="667C8C45" w14:textId="1E2E8554" w:rsidR="009A3949" w:rsidRDefault="009A3949">
          <w:pPr>
            <w:pStyle w:val="TOC1"/>
            <w:tabs>
              <w:tab w:val="left" w:pos="440"/>
              <w:tab w:val="right" w:leader="dot" w:pos="9350"/>
            </w:tabs>
            <w:rPr>
              <w:noProof/>
              <w:kern w:val="2"/>
              <w:sz w:val="24"/>
              <w:szCs w:val="24"/>
              <w:lang w:val="en-US"/>
              <w14:ligatures w14:val="standardContextual"/>
            </w:rPr>
          </w:pPr>
          <w:hyperlink w:anchor="_Toc228549674" w:history="1">
            <w:r w:rsidRPr="00060623">
              <w:rPr>
                <w:rStyle w:val="Hyperlink"/>
                <w:noProof/>
              </w:rPr>
              <w:t>1.</w:t>
            </w:r>
            <w:r>
              <w:rPr>
                <w:noProof/>
                <w:kern w:val="2"/>
                <w:sz w:val="24"/>
                <w:szCs w:val="24"/>
                <w:lang w:val="en-US"/>
                <w14:ligatures w14:val="standardContextual"/>
              </w:rPr>
              <w:tab/>
            </w:r>
            <w:r w:rsidRPr="00060623">
              <w:rPr>
                <w:rStyle w:val="Hyperlink"/>
                <w:noProof/>
              </w:rPr>
              <w:t>Introduction</w:t>
            </w:r>
            <w:r>
              <w:rPr>
                <w:noProof/>
                <w:webHidden/>
              </w:rPr>
              <w:tab/>
            </w:r>
            <w:r>
              <w:rPr>
                <w:noProof/>
                <w:webHidden/>
              </w:rPr>
              <w:fldChar w:fldCharType="begin"/>
            </w:r>
            <w:r>
              <w:rPr>
                <w:noProof/>
                <w:webHidden/>
              </w:rPr>
              <w:instrText xml:space="preserve"> PAGEREF _Toc228549674 \h </w:instrText>
            </w:r>
            <w:r>
              <w:rPr>
                <w:noProof/>
                <w:webHidden/>
              </w:rPr>
            </w:r>
            <w:r>
              <w:rPr>
                <w:noProof/>
                <w:webHidden/>
              </w:rPr>
              <w:fldChar w:fldCharType="separate"/>
            </w:r>
            <w:r>
              <w:rPr>
                <w:noProof/>
                <w:webHidden/>
              </w:rPr>
              <w:t>7</w:t>
            </w:r>
            <w:r>
              <w:rPr>
                <w:noProof/>
                <w:webHidden/>
              </w:rPr>
              <w:fldChar w:fldCharType="end"/>
            </w:r>
          </w:hyperlink>
        </w:p>
        <w:p w14:paraId="531E2123" w14:textId="7E4841E5" w:rsidR="009A3949" w:rsidRDefault="009A3949">
          <w:pPr>
            <w:pStyle w:val="TOC2"/>
            <w:tabs>
              <w:tab w:val="right" w:leader="dot" w:pos="9350"/>
            </w:tabs>
            <w:rPr>
              <w:noProof/>
              <w:kern w:val="2"/>
              <w:sz w:val="24"/>
              <w:szCs w:val="24"/>
              <w:lang w:val="en-US"/>
              <w14:ligatures w14:val="standardContextual"/>
            </w:rPr>
          </w:pPr>
          <w:hyperlink w:anchor="_Toc228549675" w:history="1">
            <w:r w:rsidRPr="00060623">
              <w:rPr>
                <w:rStyle w:val="Hyperlink"/>
                <w:noProof/>
              </w:rPr>
              <w:t>1.1 Threat Article</w:t>
            </w:r>
            <w:r>
              <w:rPr>
                <w:noProof/>
                <w:webHidden/>
              </w:rPr>
              <w:tab/>
            </w:r>
            <w:r>
              <w:rPr>
                <w:noProof/>
                <w:webHidden/>
              </w:rPr>
              <w:fldChar w:fldCharType="begin"/>
            </w:r>
            <w:r>
              <w:rPr>
                <w:noProof/>
                <w:webHidden/>
              </w:rPr>
              <w:instrText xml:space="preserve"> PAGEREF _Toc228549675 \h </w:instrText>
            </w:r>
            <w:r>
              <w:rPr>
                <w:noProof/>
                <w:webHidden/>
              </w:rPr>
            </w:r>
            <w:r>
              <w:rPr>
                <w:noProof/>
                <w:webHidden/>
              </w:rPr>
              <w:fldChar w:fldCharType="separate"/>
            </w:r>
            <w:r>
              <w:rPr>
                <w:noProof/>
                <w:webHidden/>
              </w:rPr>
              <w:t>7</w:t>
            </w:r>
            <w:r>
              <w:rPr>
                <w:noProof/>
                <w:webHidden/>
              </w:rPr>
              <w:fldChar w:fldCharType="end"/>
            </w:r>
          </w:hyperlink>
        </w:p>
        <w:p w14:paraId="45EA0F09" w14:textId="7BB1D0F9" w:rsidR="009A3949" w:rsidRDefault="009A3949">
          <w:pPr>
            <w:pStyle w:val="TOC2"/>
            <w:tabs>
              <w:tab w:val="right" w:leader="dot" w:pos="9350"/>
            </w:tabs>
            <w:rPr>
              <w:noProof/>
              <w:kern w:val="2"/>
              <w:sz w:val="24"/>
              <w:szCs w:val="24"/>
              <w:lang w:val="en-US"/>
              <w14:ligatures w14:val="standardContextual"/>
            </w:rPr>
          </w:pPr>
          <w:hyperlink w:anchor="_Toc228549676" w:history="1">
            <w:r w:rsidRPr="00060623">
              <w:rPr>
                <w:rStyle w:val="Hyperlink"/>
                <w:noProof/>
              </w:rPr>
              <w:t>1.2 Systems Engineering</w:t>
            </w:r>
            <w:r>
              <w:rPr>
                <w:noProof/>
                <w:webHidden/>
              </w:rPr>
              <w:tab/>
            </w:r>
            <w:r>
              <w:rPr>
                <w:noProof/>
                <w:webHidden/>
              </w:rPr>
              <w:fldChar w:fldCharType="begin"/>
            </w:r>
            <w:r>
              <w:rPr>
                <w:noProof/>
                <w:webHidden/>
              </w:rPr>
              <w:instrText xml:space="preserve"> PAGEREF _Toc228549676 \h </w:instrText>
            </w:r>
            <w:r>
              <w:rPr>
                <w:noProof/>
                <w:webHidden/>
              </w:rPr>
            </w:r>
            <w:r>
              <w:rPr>
                <w:noProof/>
                <w:webHidden/>
              </w:rPr>
              <w:fldChar w:fldCharType="separate"/>
            </w:r>
            <w:r>
              <w:rPr>
                <w:noProof/>
                <w:webHidden/>
              </w:rPr>
              <w:t>8</w:t>
            </w:r>
            <w:r>
              <w:rPr>
                <w:noProof/>
                <w:webHidden/>
              </w:rPr>
              <w:fldChar w:fldCharType="end"/>
            </w:r>
          </w:hyperlink>
        </w:p>
        <w:p w14:paraId="3F4FA582" w14:textId="0A84D90B" w:rsidR="009A3949" w:rsidRDefault="009A3949">
          <w:pPr>
            <w:pStyle w:val="TOC1"/>
            <w:tabs>
              <w:tab w:val="left" w:pos="440"/>
              <w:tab w:val="right" w:leader="dot" w:pos="9350"/>
            </w:tabs>
            <w:rPr>
              <w:noProof/>
              <w:kern w:val="2"/>
              <w:sz w:val="24"/>
              <w:szCs w:val="24"/>
              <w:lang w:val="en-US"/>
              <w14:ligatures w14:val="standardContextual"/>
            </w:rPr>
          </w:pPr>
          <w:hyperlink w:anchor="_Toc228549677" w:history="1">
            <w:r w:rsidRPr="00060623">
              <w:rPr>
                <w:rStyle w:val="Hyperlink"/>
                <w:noProof/>
              </w:rPr>
              <w:t>2.</w:t>
            </w:r>
            <w:r>
              <w:rPr>
                <w:noProof/>
                <w:kern w:val="2"/>
                <w:sz w:val="24"/>
                <w:szCs w:val="24"/>
                <w:lang w:val="en-US"/>
                <w14:ligatures w14:val="standardContextual"/>
              </w:rPr>
              <w:tab/>
            </w:r>
            <w:r w:rsidRPr="00060623">
              <w:rPr>
                <w:rStyle w:val="Hyperlink"/>
                <w:noProof/>
              </w:rPr>
              <w:t>Key Customer Requirements</w:t>
            </w:r>
            <w:r>
              <w:rPr>
                <w:noProof/>
                <w:webHidden/>
              </w:rPr>
              <w:tab/>
            </w:r>
            <w:r>
              <w:rPr>
                <w:noProof/>
                <w:webHidden/>
              </w:rPr>
              <w:fldChar w:fldCharType="begin"/>
            </w:r>
            <w:r>
              <w:rPr>
                <w:noProof/>
                <w:webHidden/>
              </w:rPr>
              <w:instrText xml:space="preserve"> PAGEREF _Toc228549677 \h </w:instrText>
            </w:r>
            <w:r>
              <w:rPr>
                <w:noProof/>
                <w:webHidden/>
              </w:rPr>
            </w:r>
            <w:r>
              <w:rPr>
                <w:noProof/>
                <w:webHidden/>
              </w:rPr>
              <w:fldChar w:fldCharType="separate"/>
            </w:r>
            <w:r>
              <w:rPr>
                <w:noProof/>
                <w:webHidden/>
              </w:rPr>
              <w:t>9</w:t>
            </w:r>
            <w:r>
              <w:rPr>
                <w:noProof/>
                <w:webHidden/>
              </w:rPr>
              <w:fldChar w:fldCharType="end"/>
            </w:r>
          </w:hyperlink>
        </w:p>
        <w:p w14:paraId="6D8D52E0" w14:textId="4E0EA9A1" w:rsidR="009A3949" w:rsidRDefault="009A3949">
          <w:pPr>
            <w:pStyle w:val="TOC2"/>
            <w:tabs>
              <w:tab w:val="right" w:leader="dot" w:pos="9350"/>
            </w:tabs>
            <w:rPr>
              <w:noProof/>
              <w:kern w:val="2"/>
              <w:sz w:val="24"/>
              <w:szCs w:val="24"/>
              <w:lang w:val="en-US"/>
              <w14:ligatures w14:val="standardContextual"/>
            </w:rPr>
          </w:pPr>
          <w:hyperlink w:anchor="_Toc228549678" w:history="1">
            <w:r w:rsidRPr="00060623">
              <w:rPr>
                <w:rStyle w:val="Hyperlink"/>
                <w:noProof/>
              </w:rPr>
              <w:t>2.1 User Requirements</w:t>
            </w:r>
            <w:r>
              <w:rPr>
                <w:noProof/>
                <w:webHidden/>
              </w:rPr>
              <w:tab/>
            </w:r>
            <w:r>
              <w:rPr>
                <w:noProof/>
                <w:webHidden/>
              </w:rPr>
              <w:fldChar w:fldCharType="begin"/>
            </w:r>
            <w:r>
              <w:rPr>
                <w:noProof/>
                <w:webHidden/>
              </w:rPr>
              <w:instrText xml:space="preserve"> PAGEREF _Toc228549678 \h </w:instrText>
            </w:r>
            <w:r>
              <w:rPr>
                <w:noProof/>
                <w:webHidden/>
              </w:rPr>
            </w:r>
            <w:r>
              <w:rPr>
                <w:noProof/>
                <w:webHidden/>
              </w:rPr>
              <w:fldChar w:fldCharType="separate"/>
            </w:r>
            <w:r>
              <w:rPr>
                <w:noProof/>
                <w:webHidden/>
              </w:rPr>
              <w:t>9</w:t>
            </w:r>
            <w:r>
              <w:rPr>
                <w:noProof/>
                <w:webHidden/>
              </w:rPr>
              <w:fldChar w:fldCharType="end"/>
            </w:r>
          </w:hyperlink>
        </w:p>
        <w:p w14:paraId="61B155BB" w14:textId="27DAABF7" w:rsidR="009A3949" w:rsidRDefault="009A3949">
          <w:pPr>
            <w:pStyle w:val="TOC2"/>
            <w:tabs>
              <w:tab w:val="right" w:leader="dot" w:pos="9350"/>
            </w:tabs>
            <w:rPr>
              <w:noProof/>
              <w:kern w:val="2"/>
              <w:sz w:val="24"/>
              <w:szCs w:val="24"/>
              <w:lang w:val="en-US"/>
              <w14:ligatures w14:val="standardContextual"/>
            </w:rPr>
          </w:pPr>
          <w:hyperlink w:anchor="_Toc228549679" w:history="1">
            <w:r w:rsidRPr="00060623">
              <w:rPr>
                <w:rStyle w:val="Hyperlink"/>
                <w:noProof/>
              </w:rPr>
              <w:t>2.2 Environmental Requirements</w:t>
            </w:r>
            <w:r>
              <w:rPr>
                <w:noProof/>
                <w:webHidden/>
              </w:rPr>
              <w:tab/>
            </w:r>
            <w:r>
              <w:rPr>
                <w:noProof/>
                <w:webHidden/>
              </w:rPr>
              <w:fldChar w:fldCharType="begin"/>
            </w:r>
            <w:r>
              <w:rPr>
                <w:noProof/>
                <w:webHidden/>
              </w:rPr>
              <w:instrText xml:space="preserve"> PAGEREF _Toc228549679 \h </w:instrText>
            </w:r>
            <w:r>
              <w:rPr>
                <w:noProof/>
                <w:webHidden/>
              </w:rPr>
            </w:r>
            <w:r>
              <w:rPr>
                <w:noProof/>
                <w:webHidden/>
              </w:rPr>
              <w:fldChar w:fldCharType="separate"/>
            </w:r>
            <w:r>
              <w:rPr>
                <w:noProof/>
                <w:webHidden/>
              </w:rPr>
              <w:t>10</w:t>
            </w:r>
            <w:r>
              <w:rPr>
                <w:noProof/>
                <w:webHidden/>
              </w:rPr>
              <w:fldChar w:fldCharType="end"/>
            </w:r>
          </w:hyperlink>
        </w:p>
        <w:p w14:paraId="6B32D899" w14:textId="30E0D707" w:rsidR="009A3949" w:rsidRDefault="009A3949">
          <w:pPr>
            <w:pStyle w:val="TOC2"/>
            <w:tabs>
              <w:tab w:val="right" w:leader="dot" w:pos="9350"/>
            </w:tabs>
            <w:rPr>
              <w:noProof/>
              <w:kern w:val="2"/>
              <w:sz w:val="24"/>
              <w:szCs w:val="24"/>
              <w:lang w:val="en-US"/>
              <w14:ligatures w14:val="standardContextual"/>
            </w:rPr>
          </w:pPr>
          <w:hyperlink w:anchor="_Toc228549680" w:history="1">
            <w:r w:rsidRPr="00060623">
              <w:rPr>
                <w:rStyle w:val="Hyperlink"/>
                <w:noProof/>
              </w:rPr>
              <w:t>2.3 Legislative/Safety Requirements</w:t>
            </w:r>
            <w:r>
              <w:rPr>
                <w:noProof/>
                <w:webHidden/>
              </w:rPr>
              <w:tab/>
            </w:r>
            <w:r>
              <w:rPr>
                <w:noProof/>
                <w:webHidden/>
              </w:rPr>
              <w:fldChar w:fldCharType="begin"/>
            </w:r>
            <w:r>
              <w:rPr>
                <w:noProof/>
                <w:webHidden/>
              </w:rPr>
              <w:instrText xml:space="preserve"> PAGEREF _Toc228549680 \h </w:instrText>
            </w:r>
            <w:r>
              <w:rPr>
                <w:noProof/>
                <w:webHidden/>
              </w:rPr>
            </w:r>
            <w:r>
              <w:rPr>
                <w:noProof/>
                <w:webHidden/>
              </w:rPr>
              <w:fldChar w:fldCharType="separate"/>
            </w:r>
            <w:r>
              <w:rPr>
                <w:noProof/>
                <w:webHidden/>
              </w:rPr>
              <w:t>10</w:t>
            </w:r>
            <w:r>
              <w:rPr>
                <w:noProof/>
                <w:webHidden/>
              </w:rPr>
              <w:fldChar w:fldCharType="end"/>
            </w:r>
          </w:hyperlink>
        </w:p>
        <w:p w14:paraId="18AC547B" w14:textId="42DE5455" w:rsidR="009A3949" w:rsidRDefault="009A3949">
          <w:pPr>
            <w:pStyle w:val="TOC2"/>
            <w:tabs>
              <w:tab w:val="right" w:leader="dot" w:pos="9350"/>
            </w:tabs>
            <w:rPr>
              <w:noProof/>
              <w:kern w:val="2"/>
              <w:sz w:val="24"/>
              <w:szCs w:val="24"/>
              <w:lang w:val="en-US"/>
              <w14:ligatures w14:val="standardContextual"/>
            </w:rPr>
          </w:pPr>
          <w:hyperlink w:anchor="_Toc228549681" w:history="1">
            <w:r w:rsidRPr="00060623">
              <w:rPr>
                <w:rStyle w:val="Hyperlink"/>
                <w:noProof/>
              </w:rPr>
              <w:t>2.4 Performance Requirements</w:t>
            </w:r>
            <w:r>
              <w:rPr>
                <w:noProof/>
                <w:webHidden/>
              </w:rPr>
              <w:tab/>
            </w:r>
            <w:r>
              <w:rPr>
                <w:noProof/>
                <w:webHidden/>
              </w:rPr>
              <w:fldChar w:fldCharType="begin"/>
            </w:r>
            <w:r>
              <w:rPr>
                <w:noProof/>
                <w:webHidden/>
              </w:rPr>
              <w:instrText xml:space="preserve"> PAGEREF _Toc228549681 \h </w:instrText>
            </w:r>
            <w:r>
              <w:rPr>
                <w:noProof/>
                <w:webHidden/>
              </w:rPr>
            </w:r>
            <w:r>
              <w:rPr>
                <w:noProof/>
                <w:webHidden/>
              </w:rPr>
              <w:fldChar w:fldCharType="separate"/>
            </w:r>
            <w:r>
              <w:rPr>
                <w:noProof/>
                <w:webHidden/>
              </w:rPr>
              <w:t>11</w:t>
            </w:r>
            <w:r>
              <w:rPr>
                <w:noProof/>
                <w:webHidden/>
              </w:rPr>
              <w:fldChar w:fldCharType="end"/>
            </w:r>
          </w:hyperlink>
        </w:p>
        <w:p w14:paraId="26319F91" w14:textId="0FAADDC3" w:rsidR="009A3949" w:rsidRDefault="009A3949">
          <w:pPr>
            <w:pStyle w:val="TOC2"/>
            <w:tabs>
              <w:tab w:val="right" w:leader="dot" w:pos="9350"/>
            </w:tabs>
            <w:rPr>
              <w:noProof/>
              <w:kern w:val="2"/>
              <w:sz w:val="24"/>
              <w:szCs w:val="24"/>
              <w:lang w:val="en-US"/>
              <w14:ligatures w14:val="standardContextual"/>
            </w:rPr>
          </w:pPr>
          <w:hyperlink w:anchor="_Toc228549682" w:history="1">
            <w:r w:rsidRPr="00060623">
              <w:rPr>
                <w:rStyle w:val="Hyperlink"/>
                <w:noProof/>
                <w:lang w:eastAsia="en-GB"/>
              </w:rPr>
              <w:t>2.5 Requirements Importance</w:t>
            </w:r>
            <w:r>
              <w:rPr>
                <w:noProof/>
                <w:webHidden/>
              </w:rPr>
              <w:tab/>
            </w:r>
            <w:r>
              <w:rPr>
                <w:noProof/>
                <w:webHidden/>
              </w:rPr>
              <w:fldChar w:fldCharType="begin"/>
            </w:r>
            <w:r>
              <w:rPr>
                <w:noProof/>
                <w:webHidden/>
              </w:rPr>
              <w:instrText xml:space="preserve"> PAGEREF _Toc228549682 \h </w:instrText>
            </w:r>
            <w:r>
              <w:rPr>
                <w:noProof/>
                <w:webHidden/>
              </w:rPr>
            </w:r>
            <w:r>
              <w:rPr>
                <w:noProof/>
                <w:webHidden/>
              </w:rPr>
              <w:fldChar w:fldCharType="separate"/>
            </w:r>
            <w:r>
              <w:rPr>
                <w:noProof/>
                <w:webHidden/>
              </w:rPr>
              <w:t>11</w:t>
            </w:r>
            <w:r>
              <w:rPr>
                <w:noProof/>
                <w:webHidden/>
              </w:rPr>
              <w:fldChar w:fldCharType="end"/>
            </w:r>
          </w:hyperlink>
        </w:p>
        <w:p w14:paraId="58C34FF2" w14:textId="07B1F5D8" w:rsidR="009A3949" w:rsidRDefault="009A3949">
          <w:pPr>
            <w:pStyle w:val="TOC1"/>
            <w:tabs>
              <w:tab w:val="left" w:pos="440"/>
              <w:tab w:val="right" w:leader="dot" w:pos="9350"/>
            </w:tabs>
            <w:rPr>
              <w:noProof/>
              <w:kern w:val="2"/>
              <w:sz w:val="24"/>
              <w:szCs w:val="24"/>
              <w:lang w:val="en-US"/>
              <w14:ligatures w14:val="standardContextual"/>
            </w:rPr>
          </w:pPr>
          <w:hyperlink w:anchor="_Toc228549683" w:history="1">
            <w:r w:rsidRPr="00060623">
              <w:rPr>
                <w:rStyle w:val="Hyperlink"/>
                <w:noProof/>
              </w:rPr>
              <w:t>3.</w:t>
            </w:r>
            <w:r>
              <w:rPr>
                <w:noProof/>
                <w:kern w:val="2"/>
                <w:sz w:val="24"/>
                <w:szCs w:val="24"/>
                <w:lang w:val="en-US"/>
                <w14:ligatures w14:val="standardContextual"/>
              </w:rPr>
              <w:tab/>
            </w:r>
            <w:r w:rsidRPr="00060623">
              <w:rPr>
                <w:rStyle w:val="Hyperlink"/>
                <w:noProof/>
              </w:rPr>
              <w:t>Critical System Functionality</w:t>
            </w:r>
            <w:r>
              <w:rPr>
                <w:noProof/>
                <w:webHidden/>
              </w:rPr>
              <w:tab/>
            </w:r>
            <w:r>
              <w:rPr>
                <w:noProof/>
                <w:webHidden/>
              </w:rPr>
              <w:fldChar w:fldCharType="begin"/>
            </w:r>
            <w:r>
              <w:rPr>
                <w:noProof/>
                <w:webHidden/>
              </w:rPr>
              <w:instrText xml:space="preserve"> PAGEREF _Toc228549683 \h </w:instrText>
            </w:r>
            <w:r>
              <w:rPr>
                <w:noProof/>
                <w:webHidden/>
              </w:rPr>
            </w:r>
            <w:r>
              <w:rPr>
                <w:noProof/>
                <w:webHidden/>
              </w:rPr>
              <w:fldChar w:fldCharType="separate"/>
            </w:r>
            <w:r>
              <w:rPr>
                <w:noProof/>
                <w:webHidden/>
              </w:rPr>
              <w:t>13</w:t>
            </w:r>
            <w:r>
              <w:rPr>
                <w:noProof/>
                <w:webHidden/>
              </w:rPr>
              <w:fldChar w:fldCharType="end"/>
            </w:r>
          </w:hyperlink>
        </w:p>
        <w:p w14:paraId="57DEE1B0" w14:textId="61632E96" w:rsidR="009A3949" w:rsidRDefault="009A3949">
          <w:pPr>
            <w:pStyle w:val="TOC2"/>
            <w:tabs>
              <w:tab w:val="right" w:leader="dot" w:pos="9350"/>
            </w:tabs>
            <w:rPr>
              <w:noProof/>
              <w:kern w:val="2"/>
              <w:sz w:val="24"/>
              <w:szCs w:val="24"/>
              <w:lang w:val="en-US"/>
              <w14:ligatures w14:val="standardContextual"/>
            </w:rPr>
          </w:pPr>
          <w:hyperlink w:anchor="_Toc228549684" w:history="1">
            <w:r w:rsidRPr="00060623">
              <w:rPr>
                <w:rStyle w:val="Hyperlink"/>
                <w:noProof/>
              </w:rPr>
              <w:t>3.1 Functions</w:t>
            </w:r>
            <w:r>
              <w:rPr>
                <w:noProof/>
                <w:webHidden/>
              </w:rPr>
              <w:tab/>
            </w:r>
            <w:r>
              <w:rPr>
                <w:noProof/>
                <w:webHidden/>
              </w:rPr>
              <w:fldChar w:fldCharType="begin"/>
            </w:r>
            <w:r>
              <w:rPr>
                <w:noProof/>
                <w:webHidden/>
              </w:rPr>
              <w:instrText xml:space="preserve"> PAGEREF _Toc228549684 \h </w:instrText>
            </w:r>
            <w:r>
              <w:rPr>
                <w:noProof/>
                <w:webHidden/>
              </w:rPr>
            </w:r>
            <w:r>
              <w:rPr>
                <w:noProof/>
                <w:webHidden/>
              </w:rPr>
              <w:fldChar w:fldCharType="separate"/>
            </w:r>
            <w:r>
              <w:rPr>
                <w:noProof/>
                <w:webHidden/>
              </w:rPr>
              <w:t>13</w:t>
            </w:r>
            <w:r>
              <w:rPr>
                <w:noProof/>
                <w:webHidden/>
              </w:rPr>
              <w:fldChar w:fldCharType="end"/>
            </w:r>
          </w:hyperlink>
        </w:p>
        <w:p w14:paraId="1C84F08F" w14:textId="39D152CE" w:rsidR="009A3949" w:rsidRDefault="009A3949">
          <w:pPr>
            <w:pStyle w:val="TOC2"/>
            <w:tabs>
              <w:tab w:val="right" w:leader="dot" w:pos="9350"/>
            </w:tabs>
            <w:rPr>
              <w:noProof/>
              <w:kern w:val="2"/>
              <w:sz w:val="24"/>
              <w:szCs w:val="24"/>
              <w:lang w:val="en-US"/>
              <w14:ligatures w14:val="standardContextual"/>
            </w:rPr>
          </w:pPr>
          <w:hyperlink w:anchor="_Toc228549685" w:history="1">
            <w:r w:rsidRPr="00060623">
              <w:rPr>
                <w:rStyle w:val="Hyperlink"/>
                <w:noProof/>
                <w:lang w:eastAsia="en-GB"/>
              </w:rPr>
              <w:t>3.2 Functional Importance</w:t>
            </w:r>
            <w:r>
              <w:rPr>
                <w:noProof/>
                <w:webHidden/>
              </w:rPr>
              <w:tab/>
            </w:r>
            <w:r>
              <w:rPr>
                <w:noProof/>
                <w:webHidden/>
              </w:rPr>
              <w:fldChar w:fldCharType="begin"/>
            </w:r>
            <w:r>
              <w:rPr>
                <w:noProof/>
                <w:webHidden/>
              </w:rPr>
              <w:instrText xml:space="preserve"> PAGEREF _Toc228549685 \h </w:instrText>
            </w:r>
            <w:r>
              <w:rPr>
                <w:noProof/>
                <w:webHidden/>
              </w:rPr>
            </w:r>
            <w:r>
              <w:rPr>
                <w:noProof/>
                <w:webHidden/>
              </w:rPr>
              <w:fldChar w:fldCharType="separate"/>
            </w:r>
            <w:r>
              <w:rPr>
                <w:noProof/>
                <w:webHidden/>
              </w:rPr>
              <w:t>14</w:t>
            </w:r>
            <w:r>
              <w:rPr>
                <w:noProof/>
                <w:webHidden/>
              </w:rPr>
              <w:fldChar w:fldCharType="end"/>
            </w:r>
          </w:hyperlink>
        </w:p>
        <w:p w14:paraId="330D6CB3" w14:textId="15D9E5E6" w:rsidR="009A3949" w:rsidRDefault="009A3949">
          <w:pPr>
            <w:pStyle w:val="TOC1"/>
            <w:tabs>
              <w:tab w:val="left" w:pos="440"/>
              <w:tab w:val="right" w:leader="dot" w:pos="9350"/>
            </w:tabs>
            <w:rPr>
              <w:noProof/>
              <w:kern w:val="2"/>
              <w:sz w:val="24"/>
              <w:szCs w:val="24"/>
              <w:lang w:val="en-US"/>
              <w14:ligatures w14:val="standardContextual"/>
            </w:rPr>
          </w:pPr>
          <w:hyperlink w:anchor="_Toc228549686" w:history="1">
            <w:r w:rsidRPr="00060623">
              <w:rPr>
                <w:rStyle w:val="Hyperlink"/>
                <w:noProof/>
              </w:rPr>
              <w:t>4.</w:t>
            </w:r>
            <w:r>
              <w:rPr>
                <w:noProof/>
                <w:kern w:val="2"/>
                <w:sz w:val="24"/>
                <w:szCs w:val="24"/>
                <w:lang w:val="en-US"/>
                <w14:ligatures w14:val="standardContextual"/>
              </w:rPr>
              <w:tab/>
            </w:r>
            <w:r w:rsidRPr="00060623">
              <w:rPr>
                <w:rStyle w:val="Hyperlink"/>
                <w:noProof/>
              </w:rPr>
              <w:t>Concept Derivation and Design Choices</w:t>
            </w:r>
            <w:r>
              <w:rPr>
                <w:noProof/>
                <w:webHidden/>
              </w:rPr>
              <w:tab/>
            </w:r>
            <w:r>
              <w:rPr>
                <w:noProof/>
                <w:webHidden/>
              </w:rPr>
              <w:fldChar w:fldCharType="begin"/>
            </w:r>
            <w:r>
              <w:rPr>
                <w:noProof/>
                <w:webHidden/>
              </w:rPr>
              <w:instrText xml:space="preserve"> PAGEREF _Toc228549686 \h </w:instrText>
            </w:r>
            <w:r>
              <w:rPr>
                <w:noProof/>
                <w:webHidden/>
              </w:rPr>
            </w:r>
            <w:r>
              <w:rPr>
                <w:noProof/>
                <w:webHidden/>
              </w:rPr>
              <w:fldChar w:fldCharType="separate"/>
            </w:r>
            <w:r>
              <w:rPr>
                <w:noProof/>
                <w:webHidden/>
              </w:rPr>
              <w:t>15</w:t>
            </w:r>
            <w:r>
              <w:rPr>
                <w:noProof/>
                <w:webHidden/>
              </w:rPr>
              <w:fldChar w:fldCharType="end"/>
            </w:r>
          </w:hyperlink>
        </w:p>
        <w:p w14:paraId="250FE532" w14:textId="5FB50E2D" w:rsidR="009A3949" w:rsidRDefault="009A3949">
          <w:pPr>
            <w:pStyle w:val="TOC2"/>
            <w:tabs>
              <w:tab w:val="right" w:leader="dot" w:pos="9350"/>
            </w:tabs>
            <w:rPr>
              <w:noProof/>
              <w:kern w:val="2"/>
              <w:sz w:val="24"/>
              <w:szCs w:val="24"/>
              <w:lang w:val="en-US"/>
              <w14:ligatures w14:val="standardContextual"/>
            </w:rPr>
          </w:pPr>
          <w:hyperlink w:anchor="_Toc228549687" w:history="1">
            <w:r w:rsidRPr="00060623">
              <w:rPr>
                <w:rStyle w:val="Hyperlink"/>
                <w:noProof/>
              </w:rPr>
              <w:t>4.1 Function Means Analysis (FMA)</w:t>
            </w:r>
            <w:r>
              <w:rPr>
                <w:noProof/>
                <w:webHidden/>
              </w:rPr>
              <w:tab/>
            </w:r>
            <w:r>
              <w:rPr>
                <w:noProof/>
                <w:webHidden/>
              </w:rPr>
              <w:fldChar w:fldCharType="begin"/>
            </w:r>
            <w:r>
              <w:rPr>
                <w:noProof/>
                <w:webHidden/>
              </w:rPr>
              <w:instrText xml:space="preserve"> PAGEREF _Toc228549687 \h </w:instrText>
            </w:r>
            <w:r>
              <w:rPr>
                <w:noProof/>
                <w:webHidden/>
              </w:rPr>
            </w:r>
            <w:r>
              <w:rPr>
                <w:noProof/>
                <w:webHidden/>
              </w:rPr>
              <w:fldChar w:fldCharType="separate"/>
            </w:r>
            <w:r>
              <w:rPr>
                <w:noProof/>
                <w:webHidden/>
              </w:rPr>
              <w:t>15</w:t>
            </w:r>
            <w:r>
              <w:rPr>
                <w:noProof/>
                <w:webHidden/>
              </w:rPr>
              <w:fldChar w:fldCharType="end"/>
            </w:r>
          </w:hyperlink>
        </w:p>
        <w:p w14:paraId="6DD884A8" w14:textId="1EA19DB2" w:rsidR="009A3949" w:rsidRDefault="009A3949">
          <w:pPr>
            <w:pStyle w:val="TOC2"/>
            <w:tabs>
              <w:tab w:val="right" w:leader="dot" w:pos="9350"/>
            </w:tabs>
            <w:rPr>
              <w:noProof/>
              <w:kern w:val="2"/>
              <w:sz w:val="24"/>
              <w:szCs w:val="24"/>
              <w:lang w:val="en-US"/>
              <w14:ligatures w14:val="standardContextual"/>
            </w:rPr>
          </w:pPr>
          <w:hyperlink w:anchor="_Toc228549688" w:history="1">
            <w:r w:rsidRPr="00060623">
              <w:rPr>
                <w:rStyle w:val="Hyperlink"/>
                <w:noProof/>
              </w:rPr>
              <w:t>3.2 Design Selection</w:t>
            </w:r>
            <w:r>
              <w:rPr>
                <w:noProof/>
                <w:webHidden/>
              </w:rPr>
              <w:tab/>
            </w:r>
            <w:r>
              <w:rPr>
                <w:noProof/>
                <w:webHidden/>
              </w:rPr>
              <w:fldChar w:fldCharType="begin"/>
            </w:r>
            <w:r>
              <w:rPr>
                <w:noProof/>
                <w:webHidden/>
              </w:rPr>
              <w:instrText xml:space="preserve"> PAGEREF _Toc228549688 \h </w:instrText>
            </w:r>
            <w:r>
              <w:rPr>
                <w:noProof/>
                <w:webHidden/>
              </w:rPr>
            </w:r>
            <w:r>
              <w:rPr>
                <w:noProof/>
                <w:webHidden/>
              </w:rPr>
              <w:fldChar w:fldCharType="separate"/>
            </w:r>
            <w:r>
              <w:rPr>
                <w:noProof/>
                <w:webHidden/>
              </w:rPr>
              <w:t>17</w:t>
            </w:r>
            <w:r>
              <w:rPr>
                <w:noProof/>
                <w:webHidden/>
              </w:rPr>
              <w:fldChar w:fldCharType="end"/>
            </w:r>
          </w:hyperlink>
        </w:p>
        <w:p w14:paraId="32C8DE00" w14:textId="21A0DF9C" w:rsidR="009A3949" w:rsidRDefault="009A3949">
          <w:pPr>
            <w:pStyle w:val="TOC1"/>
            <w:tabs>
              <w:tab w:val="left" w:pos="440"/>
              <w:tab w:val="right" w:leader="dot" w:pos="9350"/>
            </w:tabs>
            <w:rPr>
              <w:noProof/>
              <w:kern w:val="2"/>
              <w:sz w:val="24"/>
              <w:szCs w:val="24"/>
              <w:lang w:val="en-US"/>
              <w14:ligatures w14:val="standardContextual"/>
            </w:rPr>
          </w:pPr>
          <w:hyperlink w:anchor="_Toc228549690" w:history="1">
            <w:r w:rsidRPr="00060623">
              <w:rPr>
                <w:rStyle w:val="Hyperlink"/>
                <w:noProof/>
              </w:rPr>
              <w:t>5.</w:t>
            </w:r>
            <w:r>
              <w:rPr>
                <w:noProof/>
                <w:kern w:val="2"/>
                <w:sz w:val="24"/>
                <w:szCs w:val="24"/>
                <w:lang w:val="en-US"/>
                <w14:ligatures w14:val="standardContextual"/>
              </w:rPr>
              <w:tab/>
            </w:r>
            <w:r w:rsidRPr="00060623">
              <w:rPr>
                <w:rStyle w:val="Hyperlink"/>
                <w:noProof/>
              </w:rPr>
              <w:t>Possible Failure Modes and Critical Design Features</w:t>
            </w:r>
            <w:r>
              <w:rPr>
                <w:noProof/>
                <w:webHidden/>
              </w:rPr>
              <w:tab/>
            </w:r>
            <w:r>
              <w:rPr>
                <w:noProof/>
                <w:webHidden/>
              </w:rPr>
              <w:fldChar w:fldCharType="begin"/>
            </w:r>
            <w:r>
              <w:rPr>
                <w:noProof/>
                <w:webHidden/>
              </w:rPr>
              <w:instrText xml:space="preserve"> PAGEREF _Toc228549690 \h </w:instrText>
            </w:r>
            <w:r>
              <w:rPr>
                <w:noProof/>
                <w:webHidden/>
              </w:rPr>
            </w:r>
            <w:r>
              <w:rPr>
                <w:noProof/>
                <w:webHidden/>
              </w:rPr>
              <w:fldChar w:fldCharType="separate"/>
            </w:r>
            <w:r>
              <w:rPr>
                <w:noProof/>
                <w:webHidden/>
              </w:rPr>
              <w:t>20</w:t>
            </w:r>
            <w:r>
              <w:rPr>
                <w:noProof/>
                <w:webHidden/>
              </w:rPr>
              <w:fldChar w:fldCharType="end"/>
            </w:r>
          </w:hyperlink>
        </w:p>
        <w:p w14:paraId="5EF984DC" w14:textId="622B7B0A" w:rsidR="009A3949" w:rsidRDefault="009A3949">
          <w:pPr>
            <w:pStyle w:val="TOC2"/>
            <w:tabs>
              <w:tab w:val="right" w:leader="dot" w:pos="9350"/>
            </w:tabs>
            <w:rPr>
              <w:noProof/>
              <w:kern w:val="2"/>
              <w:sz w:val="24"/>
              <w:szCs w:val="24"/>
              <w:lang w:val="en-US"/>
              <w14:ligatures w14:val="standardContextual"/>
            </w:rPr>
          </w:pPr>
          <w:hyperlink w:anchor="_Toc228549691" w:history="1">
            <w:r w:rsidRPr="00060623">
              <w:rPr>
                <w:rStyle w:val="Hyperlink"/>
                <w:noProof/>
              </w:rPr>
              <w:t>5.1 Design Failure Mode and Effects Analysis</w:t>
            </w:r>
            <w:r w:rsidRPr="00060623">
              <w:rPr>
                <w:rStyle w:val="Hyperlink"/>
                <w:b/>
                <w:bCs/>
                <w:noProof/>
              </w:rPr>
              <w:t xml:space="preserve"> </w:t>
            </w:r>
            <w:r w:rsidRPr="00060623">
              <w:rPr>
                <w:rStyle w:val="Hyperlink"/>
                <w:noProof/>
              </w:rPr>
              <w:t>(DFMEA)</w:t>
            </w:r>
            <w:r>
              <w:rPr>
                <w:noProof/>
                <w:webHidden/>
              </w:rPr>
              <w:tab/>
            </w:r>
            <w:r>
              <w:rPr>
                <w:noProof/>
                <w:webHidden/>
              </w:rPr>
              <w:fldChar w:fldCharType="begin"/>
            </w:r>
            <w:r>
              <w:rPr>
                <w:noProof/>
                <w:webHidden/>
              </w:rPr>
              <w:instrText xml:space="preserve"> PAGEREF _Toc228549691 \h </w:instrText>
            </w:r>
            <w:r>
              <w:rPr>
                <w:noProof/>
                <w:webHidden/>
              </w:rPr>
            </w:r>
            <w:r>
              <w:rPr>
                <w:noProof/>
                <w:webHidden/>
              </w:rPr>
              <w:fldChar w:fldCharType="separate"/>
            </w:r>
            <w:r>
              <w:rPr>
                <w:noProof/>
                <w:webHidden/>
              </w:rPr>
              <w:t>20</w:t>
            </w:r>
            <w:r>
              <w:rPr>
                <w:noProof/>
                <w:webHidden/>
              </w:rPr>
              <w:fldChar w:fldCharType="end"/>
            </w:r>
          </w:hyperlink>
        </w:p>
        <w:p w14:paraId="256AC41D" w14:textId="06AE36E7" w:rsidR="009A3949" w:rsidRDefault="009A3949">
          <w:pPr>
            <w:pStyle w:val="TOC2"/>
            <w:tabs>
              <w:tab w:val="right" w:leader="dot" w:pos="9350"/>
            </w:tabs>
            <w:rPr>
              <w:noProof/>
              <w:kern w:val="2"/>
              <w:sz w:val="24"/>
              <w:szCs w:val="24"/>
              <w:lang w:val="en-US"/>
              <w14:ligatures w14:val="standardContextual"/>
            </w:rPr>
          </w:pPr>
          <w:hyperlink w:anchor="_Toc228549692" w:history="1">
            <w:r w:rsidRPr="00060623">
              <w:rPr>
                <w:rStyle w:val="Hyperlink"/>
                <w:noProof/>
              </w:rPr>
              <w:t>5.2 QFD 2</w:t>
            </w:r>
            <w:r>
              <w:rPr>
                <w:noProof/>
                <w:webHidden/>
              </w:rPr>
              <w:tab/>
            </w:r>
            <w:r>
              <w:rPr>
                <w:noProof/>
                <w:webHidden/>
              </w:rPr>
              <w:fldChar w:fldCharType="begin"/>
            </w:r>
            <w:r>
              <w:rPr>
                <w:noProof/>
                <w:webHidden/>
              </w:rPr>
              <w:instrText xml:space="preserve"> PAGEREF _Toc228549692 \h </w:instrText>
            </w:r>
            <w:r>
              <w:rPr>
                <w:noProof/>
                <w:webHidden/>
              </w:rPr>
            </w:r>
            <w:r>
              <w:rPr>
                <w:noProof/>
                <w:webHidden/>
              </w:rPr>
              <w:fldChar w:fldCharType="separate"/>
            </w:r>
            <w:r>
              <w:rPr>
                <w:noProof/>
                <w:webHidden/>
              </w:rPr>
              <w:t>21</w:t>
            </w:r>
            <w:r>
              <w:rPr>
                <w:noProof/>
                <w:webHidden/>
              </w:rPr>
              <w:fldChar w:fldCharType="end"/>
            </w:r>
          </w:hyperlink>
        </w:p>
        <w:p w14:paraId="0BF25E5C" w14:textId="2ABBE78D" w:rsidR="009A3949" w:rsidRDefault="009A3949">
          <w:pPr>
            <w:pStyle w:val="TOC2"/>
            <w:tabs>
              <w:tab w:val="right" w:leader="dot" w:pos="9350"/>
            </w:tabs>
            <w:rPr>
              <w:noProof/>
              <w:kern w:val="2"/>
              <w:sz w:val="24"/>
              <w:szCs w:val="24"/>
              <w:lang w:val="en-US"/>
              <w14:ligatures w14:val="standardContextual"/>
            </w:rPr>
          </w:pPr>
          <w:hyperlink w:anchor="_Toc228549693" w:history="1">
            <w:r w:rsidRPr="00060623">
              <w:rPr>
                <w:rStyle w:val="Hyperlink"/>
                <w:noProof/>
              </w:rPr>
              <w:t>5.3 Noises and Controls</w:t>
            </w:r>
            <w:r>
              <w:rPr>
                <w:noProof/>
                <w:webHidden/>
              </w:rPr>
              <w:tab/>
            </w:r>
            <w:r>
              <w:rPr>
                <w:noProof/>
                <w:webHidden/>
              </w:rPr>
              <w:fldChar w:fldCharType="begin"/>
            </w:r>
            <w:r>
              <w:rPr>
                <w:noProof/>
                <w:webHidden/>
              </w:rPr>
              <w:instrText xml:space="preserve"> PAGEREF _Toc228549693 \h </w:instrText>
            </w:r>
            <w:r>
              <w:rPr>
                <w:noProof/>
                <w:webHidden/>
              </w:rPr>
            </w:r>
            <w:r>
              <w:rPr>
                <w:noProof/>
                <w:webHidden/>
              </w:rPr>
              <w:fldChar w:fldCharType="separate"/>
            </w:r>
            <w:r>
              <w:rPr>
                <w:noProof/>
                <w:webHidden/>
              </w:rPr>
              <w:t>22</w:t>
            </w:r>
            <w:r>
              <w:rPr>
                <w:noProof/>
                <w:webHidden/>
              </w:rPr>
              <w:fldChar w:fldCharType="end"/>
            </w:r>
          </w:hyperlink>
        </w:p>
        <w:p w14:paraId="6C1AB062" w14:textId="1F38E275" w:rsidR="009A3949" w:rsidRDefault="009A3949">
          <w:pPr>
            <w:pStyle w:val="TOC1"/>
            <w:tabs>
              <w:tab w:val="left" w:pos="440"/>
              <w:tab w:val="right" w:leader="dot" w:pos="9350"/>
            </w:tabs>
            <w:rPr>
              <w:noProof/>
              <w:kern w:val="2"/>
              <w:sz w:val="24"/>
              <w:szCs w:val="24"/>
              <w:lang w:val="en-US"/>
              <w14:ligatures w14:val="standardContextual"/>
            </w:rPr>
          </w:pPr>
          <w:hyperlink w:anchor="_Toc228549694" w:history="1">
            <w:r w:rsidRPr="00060623">
              <w:rPr>
                <w:rStyle w:val="Hyperlink"/>
                <w:noProof/>
              </w:rPr>
              <w:t>6.</w:t>
            </w:r>
            <w:r>
              <w:rPr>
                <w:noProof/>
                <w:kern w:val="2"/>
                <w:sz w:val="24"/>
                <w:szCs w:val="24"/>
                <w:lang w:val="en-US"/>
                <w14:ligatures w14:val="standardContextual"/>
              </w:rPr>
              <w:tab/>
            </w:r>
            <w:r w:rsidRPr="00060623">
              <w:rPr>
                <w:rStyle w:val="Hyperlink"/>
                <w:noProof/>
              </w:rPr>
              <w:t>Manufacturing</w:t>
            </w:r>
            <w:r>
              <w:rPr>
                <w:noProof/>
                <w:webHidden/>
              </w:rPr>
              <w:tab/>
            </w:r>
            <w:r>
              <w:rPr>
                <w:noProof/>
                <w:webHidden/>
              </w:rPr>
              <w:fldChar w:fldCharType="begin"/>
            </w:r>
            <w:r>
              <w:rPr>
                <w:noProof/>
                <w:webHidden/>
              </w:rPr>
              <w:instrText xml:space="preserve"> PAGEREF _Toc228549694 \h </w:instrText>
            </w:r>
            <w:r>
              <w:rPr>
                <w:noProof/>
                <w:webHidden/>
              </w:rPr>
            </w:r>
            <w:r>
              <w:rPr>
                <w:noProof/>
                <w:webHidden/>
              </w:rPr>
              <w:fldChar w:fldCharType="separate"/>
            </w:r>
            <w:r>
              <w:rPr>
                <w:noProof/>
                <w:webHidden/>
              </w:rPr>
              <w:t>24</w:t>
            </w:r>
            <w:r>
              <w:rPr>
                <w:noProof/>
                <w:webHidden/>
              </w:rPr>
              <w:fldChar w:fldCharType="end"/>
            </w:r>
          </w:hyperlink>
        </w:p>
        <w:p w14:paraId="56ED8BF2" w14:textId="12BE0C7F" w:rsidR="009A3949" w:rsidRDefault="009A3949">
          <w:pPr>
            <w:pStyle w:val="TOC2"/>
            <w:tabs>
              <w:tab w:val="right" w:leader="dot" w:pos="9350"/>
            </w:tabs>
            <w:rPr>
              <w:noProof/>
              <w:kern w:val="2"/>
              <w:sz w:val="24"/>
              <w:szCs w:val="24"/>
              <w:lang w:val="en-US"/>
              <w14:ligatures w14:val="standardContextual"/>
            </w:rPr>
          </w:pPr>
          <w:hyperlink w:anchor="_Toc228549695" w:history="1">
            <w:r w:rsidRPr="00060623">
              <w:rPr>
                <w:rStyle w:val="Hyperlink"/>
                <w:noProof/>
              </w:rPr>
              <w:t>6.1 Manufacturing Process</w:t>
            </w:r>
            <w:r>
              <w:rPr>
                <w:noProof/>
                <w:webHidden/>
              </w:rPr>
              <w:tab/>
            </w:r>
            <w:r>
              <w:rPr>
                <w:noProof/>
                <w:webHidden/>
              </w:rPr>
              <w:fldChar w:fldCharType="begin"/>
            </w:r>
            <w:r>
              <w:rPr>
                <w:noProof/>
                <w:webHidden/>
              </w:rPr>
              <w:instrText xml:space="preserve"> PAGEREF _Toc228549695 \h </w:instrText>
            </w:r>
            <w:r>
              <w:rPr>
                <w:noProof/>
                <w:webHidden/>
              </w:rPr>
            </w:r>
            <w:r>
              <w:rPr>
                <w:noProof/>
                <w:webHidden/>
              </w:rPr>
              <w:fldChar w:fldCharType="separate"/>
            </w:r>
            <w:r>
              <w:rPr>
                <w:noProof/>
                <w:webHidden/>
              </w:rPr>
              <w:t>24</w:t>
            </w:r>
            <w:r>
              <w:rPr>
                <w:noProof/>
                <w:webHidden/>
              </w:rPr>
              <w:fldChar w:fldCharType="end"/>
            </w:r>
          </w:hyperlink>
        </w:p>
        <w:p w14:paraId="721EB5ED" w14:textId="26A026C7" w:rsidR="009A3949" w:rsidRDefault="009A3949">
          <w:pPr>
            <w:pStyle w:val="TOC2"/>
            <w:tabs>
              <w:tab w:val="right" w:leader="dot" w:pos="9350"/>
            </w:tabs>
            <w:rPr>
              <w:noProof/>
              <w:kern w:val="2"/>
              <w:sz w:val="24"/>
              <w:szCs w:val="24"/>
              <w:lang w:val="en-US"/>
              <w14:ligatures w14:val="standardContextual"/>
            </w:rPr>
          </w:pPr>
          <w:hyperlink w:anchor="_Toc228549696" w:history="1">
            <w:r w:rsidRPr="00060623">
              <w:rPr>
                <w:rStyle w:val="Hyperlink"/>
                <w:noProof/>
              </w:rPr>
              <w:t>6.2 Critical Process Steps</w:t>
            </w:r>
            <w:r>
              <w:rPr>
                <w:noProof/>
                <w:webHidden/>
              </w:rPr>
              <w:tab/>
            </w:r>
            <w:r>
              <w:rPr>
                <w:noProof/>
                <w:webHidden/>
              </w:rPr>
              <w:fldChar w:fldCharType="begin"/>
            </w:r>
            <w:r>
              <w:rPr>
                <w:noProof/>
                <w:webHidden/>
              </w:rPr>
              <w:instrText xml:space="preserve"> PAGEREF _Toc228549696 \h </w:instrText>
            </w:r>
            <w:r>
              <w:rPr>
                <w:noProof/>
                <w:webHidden/>
              </w:rPr>
            </w:r>
            <w:r>
              <w:rPr>
                <w:noProof/>
                <w:webHidden/>
              </w:rPr>
              <w:fldChar w:fldCharType="separate"/>
            </w:r>
            <w:r>
              <w:rPr>
                <w:noProof/>
                <w:webHidden/>
              </w:rPr>
              <w:t>28</w:t>
            </w:r>
            <w:r>
              <w:rPr>
                <w:noProof/>
                <w:webHidden/>
              </w:rPr>
              <w:fldChar w:fldCharType="end"/>
            </w:r>
          </w:hyperlink>
        </w:p>
        <w:p w14:paraId="1F363E55" w14:textId="3490ADF2" w:rsidR="009A3949" w:rsidRDefault="009A3949">
          <w:pPr>
            <w:pStyle w:val="TOC2"/>
            <w:tabs>
              <w:tab w:val="right" w:leader="dot" w:pos="9350"/>
            </w:tabs>
            <w:rPr>
              <w:noProof/>
              <w:kern w:val="2"/>
              <w:sz w:val="24"/>
              <w:szCs w:val="24"/>
              <w:lang w:val="en-US"/>
              <w14:ligatures w14:val="standardContextual"/>
            </w:rPr>
          </w:pPr>
          <w:hyperlink w:anchor="_Toc228549697" w:history="1">
            <w:r w:rsidRPr="00060623">
              <w:rPr>
                <w:rStyle w:val="Hyperlink"/>
                <w:noProof/>
              </w:rPr>
              <w:t>6.3 Process Control Measures</w:t>
            </w:r>
            <w:r>
              <w:rPr>
                <w:noProof/>
                <w:webHidden/>
              </w:rPr>
              <w:tab/>
            </w:r>
            <w:r>
              <w:rPr>
                <w:noProof/>
                <w:webHidden/>
              </w:rPr>
              <w:fldChar w:fldCharType="begin"/>
            </w:r>
            <w:r>
              <w:rPr>
                <w:noProof/>
                <w:webHidden/>
              </w:rPr>
              <w:instrText xml:space="preserve"> PAGEREF _Toc228549697 \h </w:instrText>
            </w:r>
            <w:r>
              <w:rPr>
                <w:noProof/>
                <w:webHidden/>
              </w:rPr>
            </w:r>
            <w:r>
              <w:rPr>
                <w:noProof/>
                <w:webHidden/>
              </w:rPr>
              <w:fldChar w:fldCharType="separate"/>
            </w:r>
            <w:r>
              <w:rPr>
                <w:noProof/>
                <w:webHidden/>
              </w:rPr>
              <w:t>30</w:t>
            </w:r>
            <w:r>
              <w:rPr>
                <w:noProof/>
                <w:webHidden/>
              </w:rPr>
              <w:fldChar w:fldCharType="end"/>
            </w:r>
          </w:hyperlink>
        </w:p>
        <w:p w14:paraId="7F0218D1" w14:textId="6B7B3FFE" w:rsidR="009A3949" w:rsidRDefault="009A3949">
          <w:pPr>
            <w:pStyle w:val="TOC1"/>
            <w:tabs>
              <w:tab w:val="left" w:pos="440"/>
              <w:tab w:val="right" w:leader="dot" w:pos="9350"/>
            </w:tabs>
            <w:rPr>
              <w:noProof/>
              <w:kern w:val="2"/>
              <w:sz w:val="24"/>
              <w:szCs w:val="24"/>
              <w:lang w:val="en-US"/>
              <w14:ligatures w14:val="standardContextual"/>
            </w:rPr>
          </w:pPr>
          <w:hyperlink w:anchor="_Toc228549698" w:history="1">
            <w:r w:rsidRPr="00060623">
              <w:rPr>
                <w:rStyle w:val="Hyperlink"/>
                <w:noProof/>
              </w:rPr>
              <w:t>7.</w:t>
            </w:r>
            <w:r>
              <w:rPr>
                <w:noProof/>
                <w:kern w:val="2"/>
                <w:sz w:val="24"/>
                <w:szCs w:val="24"/>
                <w:lang w:val="en-US"/>
                <w14:ligatures w14:val="standardContextual"/>
              </w:rPr>
              <w:tab/>
            </w:r>
            <w:r w:rsidRPr="00060623">
              <w:rPr>
                <w:rStyle w:val="Hyperlink"/>
                <w:noProof/>
              </w:rPr>
              <w:t>Disposal</w:t>
            </w:r>
            <w:r>
              <w:rPr>
                <w:noProof/>
                <w:webHidden/>
              </w:rPr>
              <w:tab/>
            </w:r>
            <w:r>
              <w:rPr>
                <w:noProof/>
                <w:webHidden/>
              </w:rPr>
              <w:fldChar w:fldCharType="begin"/>
            </w:r>
            <w:r>
              <w:rPr>
                <w:noProof/>
                <w:webHidden/>
              </w:rPr>
              <w:instrText xml:space="preserve"> PAGEREF _Toc228549698 \h </w:instrText>
            </w:r>
            <w:r>
              <w:rPr>
                <w:noProof/>
                <w:webHidden/>
              </w:rPr>
            </w:r>
            <w:r>
              <w:rPr>
                <w:noProof/>
                <w:webHidden/>
              </w:rPr>
              <w:fldChar w:fldCharType="separate"/>
            </w:r>
            <w:r>
              <w:rPr>
                <w:noProof/>
                <w:webHidden/>
              </w:rPr>
              <w:t>32</w:t>
            </w:r>
            <w:r>
              <w:rPr>
                <w:noProof/>
                <w:webHidden/>
              </w:rPr>
              <w:fldChar w:fldCharType="end"/>
            </w:r>
          </w:hyperlink>
        </w:p>
        <w:p w14:paraId="0E7F173E" w14:textId="73B51CAB" w:rsidR="009A3949" w:rsidRDefault="009A3949">
          <w:pPr>
            <w:pStyle w:val="TOC1"/>
            <w:tabs>
              <w:tab w:val="left" w:pos="440"/>
              <w:tab w:val="right" w:leader="dot" w:pos="9350"/>
            </w:tabs>
            <w:rPr>
              <w:noProof/>
              <w:kern w:val="2"/>
              <w:sz w:val="24"/>
              <w:szCs w:val="24"/>
              <w:lang w:val="en-US"/>
              <w14:ligatures w14:val="standardContextual"/>
            </w:rPr>
          </w:pPr>
          <w:hyperlink w:anchor="_Toc228549699" w:history="1">
            <w:r w:rsidRPr="00060623">
              <w:rPr>
                <w:rStyle w:val="Hyperlink"/>
                <w:noProof/>
              </w:rPr>
              <w:t>8.</w:t>
            </w:r>
            <w:r>
              <w:rPr>
                <w:noProof/>
                <w:kern w:val="2"/>
                <w:sz w:val="24"/>
                <w:szCs w:val="24"/>
                <w:lang w:val="en-US"/>
                <w14:ligatures w14:val="standardContextual"/>
              </w:rPr>
              <w:tab/>
            </w:r>
            <w:r w:rsidRPr="00060623">
              <w:rPr>
                <w:rStyle w:val="Hyperlink"/>
                <w:noProof/>
              </w:rPr>
              <w:t>Conclusion</w:t>
            </w:r>
            <w:r>
              <w:rPr>
                <w:noProof/>
                <w:webHidden/>
              </w:rPr>
              <w:tab/>
            </w:r>
            <w:r>
              <w:rPr>
                <w:noProof/>
                <w:webHidden/>
              </w:rPr>
              <w:fldChar w:fldCharType="begin"/>
            </w:r>
            <w:r>
              <w:rPr>
                <w:noProof/>
                <w:webHidden/>
              </w:rPr>
              <w:instrText xml:space="preserve"> PAGEREF _Toc228549699 \h </w:instrText>
            </w:r>
            <w:r>
              <w:rPr>
                <w:noProof/>
                <w:webHidden/>
              </w:rPr>
            </w:r>
            <w:r>
              <w:rPr>
                <w:noProof/>
                <w:webHidden/>
              </w:rPr>
              <w:fldChar w:fldCharType="separate"/>
            </w:r>
            <w:r>
              <w:rPr>
                <w:noProof/>
                <w:webHidden/>
              </w:rPr>
              <w:t>32</w:t>
            </w:r>
            <w:r>
              <w:rPr>
                <w:noProof/>
                <w:webHidden/>
              </w:rPr>
              <w:fldChar w:fldCharType="end"/>
            </w:r>
          </w:hyperlink>
        </w:p>
        <w:p w14:paraId="3CAB6F2E" w14:textId="23FD3DB7" w:rsidR="009A3949" w:rsidRDefault="009A3949">
          <w:pPr>
            <w:pStyle w:val="TOC1"/>
            <w:tabs>
              <w:tab w:val="right" w:leader="dot" w:pos="9350"/>
            </w:tabs>
            <w:rPr>
              <w:noProof/>
              <w:kern w:val="2"/>
              <w:sz w:val="24"/>
              <w:szCs w:val="24"/>
              <w:lang w:val="en-US"/>
              <w14:ligatures w14:val="standardContextual"/>
            </w:rPr>
          </w:pPr>
          <w:hyperlink w:anchor="_Toc228549700" w:history="1">
            <w:r w:rsidRPr="00060623">
              <w:rPr>
                <w:rStyle w:val="Hyperlink"/>
                <w:noProof/>
              </w:rPr>
              <w:t>References</w:t>
            </w:r>
            <w:r>
              <w:rPr>
                <w:noProof/>
                <w:webHidden/>
              </w:rPr>
              <w:tab/>
            </w:r>
            <w:r>
              <w:rPr>
                <w:noProof/>
                <w:webHidden/>
              </w:rPr>
              <w:fldChar w:fldCharType="begin"/>
            </w:r>
            <w:r>
              <w:rPr>
                <w:noProof/>
                <w:webHidden/>
              </w:rPr>
              <w:instrText xml:space="preserve"> PAGEREF _Toc228549700 \h </w:instrText>
            </w:r>
            <w:r>
              <w:rPr>
                <w:noProof/>
                <w:webHidden/>
              </w:rPr>
            </w:r>
            <w:r>
              <w:rPr>
                <w:noProof/>
                <w:webHidden/>
              </w:rPr>
              <w:fldChar w:fldCharType="separate"/>
            </w:r>
            <w:r>
              <w:rPr>
                <w:noProof/>
                <w:webHidden/>
              </w:rPr>
              <w:t>32</w:t>
            </w:r>
            <w:r>
              <w:rPr>
                <w:noProof/>
                <w:webHidden/>
              </w:rPr>
              <w:fldChar w:fldCharType="end"/>
            </w:r>
          </w:hyperlink>
        </w:p>
        <w:p w14:paraId="17D50065" w14:textId="2BA9693C" w:rsidR="009A3949" w:rsidRDefault="009A3949">
          <w:pPr>
            <w:pStyle w:val="TOC1"/>
            <w:tabs>
              <w:tab w:val="right" w:leader="dot" w:pos="9350"/>
            </w:tabs>
            <w:rPr>
              <w:noProof/>
              <w:kern w:val="2"/>
              <w:sz w:val="24"/>
              <w:szCs w:val="24"/>
              <w:lang w:val="en-US"/>
              <w14:ligatures w14:val="standardContextual"/>
            </w:rPr>
          </w:pPr>
          <w:hyperlink w:anchor="_Toc228549701" w:history="1">
            <w:r w:rsidRPr="00060623">
              <w:rPr>
                <w:rStyle w:val="Hyperlink"/>
                <w:noProof/>
              </w:rPr>
              <w:t>Appendix A – Pairwise</w:t>
            </w:r>
            <w:r>
              <w:rPr>
                <w:noProof/>
                <w:webHidden/>
              </w:rPr>
              <w:tab/>
            </w:r>
            <w:r>
              <w:rPr>
                <w:noProof/>
                <w:webHidden/>
              </w:rPr>
              <w:fldChar w:fldCharType="begin"/>
            </w:r>
            <w:r>
              <w:rPr>
                <w:noProof/>
                <w:webHidden/>
              </w:rPr>
              <w:instrText xml:space="preserve"> PAGEREF _Toc228549701 \h </w:instrText>
            </w:r>
            <w:r>
              <w:rPr>
                <w:noProof/>
                <w:webHidden/>
              </w:rPr>
            </w:r>
            <w:r>
              <w:rPr>
                <w:noProof/>
                <w:webHidden/>
              </w:rPr>
              <w:fldChar w:fldCharType="separate"/>
            </w:r>
            <w:r>
              <w:rPr>
                <w:noProof/>
                <w:webHidden/>
              </w:rPr>
              <w:t>35</w:t>
            </w:r>
            <w:r>
              <w:rPr>
                <w:noProof/>
                <w:webHidden/>
              </w:rPr>
              <w:fldChar w:fldCharType="end"/>
            </w:r>
          </w:hyperlink>
        </w:p>
        <w:p w14:paraId="617CDD82" w14:textId="5D119E3A" w:rsidR="009A3949" w:rsidRDefault="009A3949">
          <w:pPr>
            <w:pStyle w:val="TOC1"/>
            <w:tabs>
              <w:tab w:val="right" w:leader="dot" w:pos="9350"/>
            </w:tabs>
            <w:rPr>
              <w:noProof/>
              <w:kern w:val="2"/>
              <w:sz w:val="24"/>
              <w:szCs w:val="24"/>
              <w:lang w:val="en-US"/>
              <w14:ligatures w14:val="standardContextual"/>
            </w:rPr>
          </w:pPr>
          <w:hyperlink w:anchor="_Toc228549702" w:history="1">
            <w:r w:rsidRPr="00060623">
              <w:rPr>
                <w:rStyle w:val="Hyperlink"/>
                <w:noProof/>
              </w:rPr>
              <w:t>Appendix B – QFD 1 Matrix</w:t>
            </w:r>
            <w:r>
              <w:rPr>
                <w:noProof/>
                <w:webHidden/>
              </w:rPr>
              <w:tab/>
            </w:r>
            <w:r>
              <w:rPr>
                <w:noProof/>
                <w:webHidden/>
              </w:rPr>
              <w:fldChar w:fldCharType="begin"/>
            </w:r>
            <w:r>
              <w:rPr>
                <w:noProof/>
                <w:webHidden/>
              </w:rPr>
              <w:instrText xml:space="preserve"> PAGEREF _Toc228549702 \h </w:instrText>
            </w:r>
            <w:r>
              <w:rPr>
                <w:noProof/>
                <w:webHidden/>
              </w:rPr>
            </w:r>
            <w:r>
              <w:rPr>
                <w:noProof/>
                <w:webHidden/>
              </w:rPr>
              <w:fldChar w:fldCharType="separate"/>
            </w:r>
            <w:r>
              <w:rPr>
                <w:noProof/>
                <w:webHidden/>
              </w:rPr>
              <w:t>36</w:t>
            </w:r>
            <w:r>
              <w:rPr>
                <w:noProof/>
                <w:webHidden/>
              </w:rPr>
              <w:fldChar w:fldCharType="end"/>
            </w:r>
          </w:hyperlink>
        </w:p>
        <w:p w14:paraId="0E4AB49F" w14:textId="1EA0224A" w:rsidR="009A3949" w:rsidRDefault="009A3949">
          <w:pPr>
            <w:pStyle w:val="TOC1"/>
            <w:tabs>
              <w:tab w:val="right" w:leader="dot" w:pos="9350"/>
            </w:tabs>
            <w:rPr>
              <w:noProof/>
              <w:kern w:val="2"/>
              <w:sz w:val="24"/>
              <w:szCs w:val="24"/>
              <w:lang w:val="en-US"/>
              <w14:ligatures w14:val="standardContextual"/>
            </w:rPr>
          </w:pPr>
          <w:hyperlink w:anchor="_Toc228549703" w:history="1">
            <w:r w:rsidRPr="00060623">
              <w:rPr>
                <w:rStyle w:val="Hyperlink"/>
                <w:noProof/>
              </w:rPr>
              <w:t>Appendix C – Pugh Matrix</w:t>
            </w:r>
            <w:r>
              <w:rPr>
                <w:noProof/>
                <w:webHidden/>
              </w:rPr>
              <w:tab/>
            </w:r>
            <w:r>
              <w:rPr>
                <w:noProof/>
                <w:webHidden/>
              </w:rPr>
              <w:fldChar w:fldCharType="begin"/>
            </w:r>
            <w:r>
              <w:rPr>
                <w:noProof/>
                <w:webHidden/>
              </w:rPr>
              <w:instrText xml:space="preserve"> PAGEREF _Toc228549703 \h </w:instrText>
            </w:r>
            <w:r>
              <w:rPr>
                <w:noProof/>
                <w:webHidden/>
              </w:rPr>
            </w:r>
            <w:r>
              <w:rPr>
                <w:noProof/>
                <w:webHidden/>
              </w:rPr>
              <w:fldChar w:fldCharType="separate"/>
            </w:r>
            <w:r>
              <w:rPr>
                <w:noProof/>
                <w:webHidden/>
              </w:rPr>
              <w:t>37</w:t>
            </w:r>
            <w:r>
              <w:rPr>
                <w:noProof/>
                <w:webHidden/>
              </w:rPr>
              <w:fldChar w:fldCharType="end"/>
            </w:r>
          </w:hyperlink>
        </w:p>
        <w:p w14:paraId="62FFFCEB" w14:textId="1DFFCA0D" w:rsidR="009A3949" w:rsidRDefault="009A3949">
          <w:pPr>
            <w:pStyle w:val="TOC1"/>
            <w:tabs>
              <w:tab w:val="right" w:leader="dot" w:pos="9350"/>
            </w:tabs>
            <w:rPr>
              <w:noProof/>
              <w:kern w:val="2"/>
              <w:sz w:val="24"/>
              <w:szCs w:val="24"/>
              <w:lang w:val="en-US"/>
              <w14:ligatures w14:val="standardContextual"/>
            </w:rPr>
          </w:pPr>
          <w:hyperlink w:anchor="_Toc228549704" w:history="1">
            <w:r w:rsidRPr="00060623">
              <w:rPr>
                <w:rStyle w:val="Hyperlink"/>
                <w:noProof/>
              </w:rPr>
              <w:t>Appendix D – DFMEA</w:t>
            </w:r>
            <w:r>
              <w:rPr>
                <w:noProof/>
                <w:webHidden/>
              </w:rPr>
              <w:tab/>
            </w:r>
            <w:r>
              <w:rPr>
                <w:noProof/>
                <w:webHidden/>
              </w:rPr>
              <w:fldChar w:fldCharType="begin"/>
            </w:r>
            <w:r>
              <w:rPr>
                <w:noProof/>
                <w:webHidden/>
              </w:rPr>
              <w:instrText xml:space="preserve"> PAGEREF _Toc228549704 \h </w:instrText>
            </w:r>
            <w:r>
              <w:rPr>
                <w:noProof/>
                <w:webHidden/>
              </w:rPr>
            </w:r>
            <w:r>
              <w:rPr>
                <w:noProof/>
                <w:webHidden/>
              </w:rPr>
              <w:fldChar w:fldCharType="separate"/>
            </w:r>
            <w:r>
              <w:rPr>
                <w:noProof/>
                <w:webHidden/>
              </w:rPr>
              <w:t>37</w:t>
            </w:r>
            <w:r>
              <w:rPr>
                <w:noProof/>
                <w:webHidden/>
              </w:rPr>
              <w:fldChar w:fldCharType="end"/>
            </w:r>
          </w:hyperlink>
        </w:p>
        <w:p w14:paraId="1196B650" w14:textId="3C9A17B1" w:rsidR="009A3949" w:rsidRDefault="009A3949">
          <w:pPr>
            <w:pStyle w:val="TOC1"/>
            <w:tabs>
              <w:tab w:val="right" w:leader="dot" w:pos="9350"/>
            </w:tabs>
            <w:rPr>
              <w:noProof/>
              <w:kern w:val="2"/>
              <w:sz w:val="24"/>
              <w:szCs w:val="24"/>
              <w:lang w:val="en-US"/>
              <w14:ligatures w14:val="standardContextual"/>
            </w:rPr>
          </w:pPr>
          <w:hyperlink w:anchor="_Toc228549705" w:history="1">
            <w:r w:rsidRPr="00060623">
              <w:rPr>
                <w:rStyle w:val="Hyperlink"/>
                <w:noProof/>
              </w:rPr>
              <w:t>Appendix E – QFD 2</w:t>
            </w:r>
            <w:r>
              <w:rPr>
                <w:noProof/>
                <w:webHidden/>
              </w:rPr>
              <w:tab/>
            </w:r>
            <w:r>
              <w:rPr>
                <w:noProof/>
                <w:webHidden/>
              </w:rPr>
              <w:fldChar w:fldCharType="begin"/>
            </w:r>
            <w:r>
              <w:rPr>
                <w:noProof/>
                <w:webHidden/>
              </w:rPr>
              <w:instrText xml:space="preserve"> PAGEREF _Toc228549705 \h </w:instrText>
            </w:r>
            <w:r>
              <w:rPr>
                <w:noProof/>
                <w:webHidden/>
              </w:rPr>
            </w:r>
            <w:r>
              <w:rPr>
                <w:noProof/>
                <w:webHidden/>
              </w:rPr>
              <w:fldChar w:fldCharType="separate"/>
            </w:r>
            <w:r>
              <w:rPr>
                <w:noProof/>
                <w:webHidden/>
              </w:rPr>
              <w:t>39</w:t>
            </w:r>
            <w:r>
              <w:rPr>
                <w:noProof/>
                <w:webHidden/>
              </w:rPr>
              <w:fldChar w:fldCharType="end"/>
            </w:r>
          </w:hyperlink>
        </w:p>
        <w:p w14:paraId="5DDCE6F7" w14:textId="512FAA68" w:rsidR="009A3949" w:rsidRDefault="009A3949">
          <w:pPr>
            <w:pStyle w:val="TOC1"/>
            <w:tabs>
              <w:tab w:val="right" w:leader="dot" w:pos="9350"/>
            </w:tabs>
            <w:rPr>
              <w:noProof/>
              <w:kern w:val="2"/>
              <w:sz w:val="24"/>
              <w:szCs w:val="24"/>
              <w:lang w:val="en-US"/>
              <w14:ligatures w14:val="standardContextual"/>
            </w:rPr>
          </w:pPr>
          <w:hyperlink w:anchor="_Toc228549706" w:history="1">
            <w:r w:rsidRPr="00060623">
              <w:rPr>
                <w:rStyle w:val="Hyperlink"/>
                <w:noProof/>
              </w:rPr>
              <w:t>Appendix F – Manufacturing QFDs</w:t>
            </w:r>
            <w:r>
              <w:rPr>
                <w:noProof/>
                <w:webHidden/>
              </w:rPr>
              <w:tab/>
            </w:r>
            <w:r>
              <w:rPr>
                <w:noProof/>
                <w:webHidden/>
              </w:rPr>
              <w:fldChar w:fldCharType="begin"/>
            </w:r>
            <w:r>
              <w:rPr>
                <w:noProof/>
                <w:webHidden/>
              </w:rPr>
              <w:instrText xml:space="preserve"> PAGEREF _Toc228549706 \h </w:instrText>
            </w:r>
            <w:r>
              <w:rPr>
                <w:noProof/>
                <w:webHidden/>
              </w:rPr>
            </w:r>
            <w:r>
              <w:rPr>
                <w:noProof/>
                <w:webHidden/>
              </w:rPr>
              <w:fldChar w:fldCharType="separate"/>
            </w:r>
            <w:r>
              <w:rPr>
                <w:noProof/>
                <w:webHidden/>
              </w:rPr>
              <w:t>40</w:t>
            </w:r>
            <w:r>
              <w:rPr>
                <w:noProof/>
                <w:webHidden/>
              </w:rPr>
              <w:fldChar w:fldCharType="end"/>
            </w:r>
          </w:hyperlink>
        </w:p>
        <w:p w14:paraId="7E956BA4" w14:textId="71127BBE" w:rsidR="009A3949" w:rsidRDefault="009A3949">
          <w:pPr>
            <w:pStyle w:val="TOC1"/>
            <w:tabs>
              <w:tab w:val="right" w:leader="dot" w:pos="9350"/>
            </w:tabs>
            <w:rPr>
              <w:noProof/>
              <w:kern w:val="2"/>
              <w:sz w:val="24"/>
              <w:szCs w:val="24"/>
              <w:lang w:val="en-US"/>
              <w14:ligatures w14:val="standardContextual"/>
            </w:rPr>
          </w:pPr>
          <w:hyperlink w:anchor="_Toc228549707" w:history="1">
            <w:r w:rsidRPr="00060623">
              <w:rPr>
                <w:rStyle w:val="Hyperlink"/>
                <w:noProof/>
              </w:rPr>
              <w:t>Appendix G – Process Pugh</w:t>
            </w:r>
            <w:r>
              <w:rPr>
                <w:noProof/>
                <w:webHidden/>
              </w:rPr>
              <w:tab/>
            </w:r>
            <w:r>
              <w:rPr>
                <w:noProof/>
                <w:webHidden/>
              </w:rPr>
              <w:fldChar w:fldCharType="begin"/>
            </w:r>
            <w:r>
              <w:rPr>
                <w:noProof/>
                <w:webHidden/>
              </w:rPr>
              <w:instrText xml:space="preserve"> PAGEREF _Toc228549707 \h </w:instrText>
            </w:r>
            <w:r>
              <w:rPr>
                <w:noProof/>
                <w:webHidden/>
              </w:rPr>
            </w:r>
            <w:r>
              <w:rPr>
                <w:noProof/>
                <w:webHidden/>
              </w:rPr>
              <w:fldChar w:fldCharType="separate"/>
            </w:r>
            <w:r>
              <w:rPr>
                <w:noProof/>
                <w:webHidden/>
              </w:rPr>
              <w:t>43</w:t>
            </w:r>
            <w:r>
              <w:rPr>
                <w:noProof/>
                <w:webHidden/>
              </w:rPr>
              <w:fldChar w:fldCharType="end"/>
            </w:r>
          </w:hyperlink>
        </w:p>
        <w:p w14:paraId="454F7195" w14:textId="50D5DD2E" w:rsidR="009A3949" w:rsidRDefault="009A3949">
          <w:pPr>
            <w:pStyle w:val="TOC1"/>
            <w:tabs>
              <w:tab w:val="right" w:leader="dot" w:pos="9350"/>
            </w:tabs>
            <w:rPr>
              <w:noProof/>
              <w:kern w:val="2"/>
              <w:sz w:val="24"/>
              <w:szCs w:val="24"/>
              <w:lang w:val="en-US"/>
              <w14:ligatures w14:val="standardContextual"/>
            </w:rPr>
          </w:pPr>
          <w:hyperlink w:anchor="_Toc228549708" w:history="1">
            <w:r w:rsidRPr="00060623">
              <w:rPr>
                <w:rStyle w:val="Hyperlink"/>
                <w:noProof/>
              </w:rPr>
              <w:t>Appendix H – What Why Tables</w:t>
            </w:r>
            <w:r>
              <w:rPr>
                <w:noProof/>
                <w:webHidden/>
              </w:rPr>
              <w:tab/>
            </w:r>
            <w:r>
              <w:rPr>
                <w:noProof/>
                <w:webHidden/>
              </w:rPr>
              <w:fldChar w:fldCharType="begin"/>
            </w:r>
            <w:r>
              <w:rPr>
                <w:noProof/>
                <w:webHidden/>
              </w:rPr>
              <w:instrText xml:space="preserve"> PAGEREF _Toc228549708 \h </w:instrText>
            </w:r>
            <w:r>
              <w:rPr>
                <w:noProof/>
                <w:webHidden/>
              </w:rPr>
            </w:r>
            <w:r>
              <w:rPr>
                <w:noProof/>
                <w:webHidden/>
              </w:rPr>
              <w:fldChar w:fldCharType="separate"/>
            </w:r>
            <w:r>
              <w:rPr>
                <w:noProof/>
                <w:webHidden/>
              </w:rPr>
              <w:t>44</w:t>
            </w:r>
            <w:r>
              <w:rPr>
                <w:noProof/>
                <w:webHidden/>
              </w:rPr>
              <w:fldChar w:fldCharType="end"/>
            </w:r>
          </w:hyperlink>
        </w:p>
        <w:p w14:paraId="13C5367A" w14:textId="210821B4" w:rsidR="009A3949" w:rsidRDefault="009A3949">
          <w:pPr>
            <w:pStyle w:val="TOC1"/>
            <w:tabs>
              <w:tab w:val="right" w:leader="dot" w:pos="9350"/>
            </w:tabs>
            <w:rPr>
              <w:noProof/>
              <w:kern w:val="2"/>
              <w:sz w:val="24"/>
              <w:szCs w:val="24"/>
              <w:lang w:val="en-US"/>
              <w14:ligatures w14:val="standardContextual"/>
            </w:rPr>
          </w:pPr>
          <w:hyperlink w:anchor="_Toc228549709" w:history="1">
            <w:r w:rsidRPr="00060623">
              <w:rPr>
                <w:rStyle w:val="Hyperlink"/>
                <w:noProof/>
              </w:rPr>
              <w:t>Annex I – PFMEA</w:t>
            </w:r>
            <w:r>
              <w:rPr>
                <w:noProof/>
                <w:webHidden/>
              </w:rPr>
              <w:tab/>
            </w:r>
            <w:r>
              <w:rPr>
                <w:noProof/>
                <w:webHidden/>
              </w:rPr>
              <w:fldChar w:fldCharType="begin"/>
            </w:r>
            <w:r>
              <w:rPr>
                <w:noProof/>
                <w:webHidden/>
              </w:rPr>
              <w:instrText xml:space="preserve"> PAGEREF _Toc228549709 \h </w:instrText>
            </w:r>
            <w:r>
              <w:rPr>
                <w:noProof/>
                <w:webHidden/>
              </w:rPr>
            </w:r>
            <w:r>
              <w:rPr>
                <w:noProof/>
                <w:webHidden/>
              </w:rPr>
              <w:fldChar w:fldCharType="separate"/>
            </w:r>
            <w:r>
              <w:rPr>
                <w:noProof/>
                <w:webHidden/>
              </w:rPr>
              <w:t>44</w:t>
            </w:r>
            <w:r>
              <w:rPr>
                <w:noProof/>
                <w:webHidden/>
              </w:rPr>
              <w:fldChar w:fldCharType="end"/>
            </w:r>
          </w:hyperlink>
        </w:p>
        <w:p w14:paraId="6EF20EC5" w14:textId="0FC79587" w:rsidR="000A7C56" w:rsidRDefault="006C5D8E" w:rsidP="000A7C56">
          <w:pPr>
            <w:pStyle w:val="TOC1"/>
            <w:tabs>
              <w:tab w:val="right" w:leader="dot" w:pos="9350"/>
            </w:tabs>
          </w:pPr>
          <w:r>
            <w:fldChar w:fldCharType="end"/>
          </w:r>
        </w:p>
      </w:sdtContent>
    </w:sdt>
    <w:p w14:paraId="568BFAF6" w14:textId="539DFCA4" w:rsidR="00FF2A47" w:rsidRDefault="00FA4F6A" w:rsidP="00FF2A47">
      <w:pPr>
        <w:pStyle w:val="Heading1"/>
      </w:pPr>
      <w:bookmarkStart w:id="0" w:name="_Toc228549670"/>
      <w:r>
        <w:t xml:space="preserve">List of </w:t>
      </w:r>
      <w:r w:rsidR="00A60C8C">
        <w:t>Figures</w:t>
      </w:r>
      <w:bookmarkEnd w:id="0"/>
    </w:p>
    <w:p w14:paraId="3B9BB85D" w14:textId="1763756C" w:rsidR="00CE74CA" w:rsidRDefault="006116C0">
      <w:pPr>
        <w:pStyle w:val="TableofFigures"/>
        <w:tabs>
          <w:tab w:val="right" w:leader="dot" w:pos="9350"/>
        </w:tabs>
        <w:rPr>
          <w:noProof/>
          <w:kern w:val="2"/>
          <w:sz w:val="24"/>
          <w:szCs w:val="24"/>
          <w:lang w:val="en-US"/>
          <w14:ligatures w14:val="standardContextual"/>
        </w:rPr>
      </w:pPr>
      <w:r>
        <w:rPr>
          <w:b/>
          <w:bCs/>
          <w:sz w:val="24"/>
          <w:szCs w:val="24"/>
          <w:u w:val="single"/>
        </w:rPr>
        <w:fldChar w:fldCharType="begin"/>
      </w:r>
      <w:r>
        <w:rPr>
          <w:b/>
          <w:bCs/>
          <w:sz w:val="24"/>
          <w:szCs w:val="24"/>
          <w:u w:val="single"/>
        </w:rPr>
        <w:instrText xml:space="preserve"> TOC \h \z \c "Figure" </w:instrText>
      </w:r>
      <w:r>
        <w:rPr>
          <w:b/>
          <w:bCs/>
          <w:sz w:val="24"/>
          <w:szCs w:val="24"/>
          <w:u w:val="single"/>
        </w:rPr>
        <w:fldChar w:fldCharType="separate"/>
      </w:r>
      <w:hyperlink w:anchor="_Toc228549717" w:history="1">
        <w:r w:rsidR="00CE74CA" w:rsidRPr="00D76428">
          <w:rPr>
            <w:rStyle w:val="Hyperlink"/>
            <w:noProof/>
          </w:rPr>
          <w:t>Figure 1- OZM-72 Antipersonnel mine [3]</w:t>
        </w:r>
        <w:r w:rsidR="00CE74CA">
          <w:rPr>
            <w:noProof/>
            <w:webHidden/>
          </w:rPr>
          <w:tab/>
        </w:r>
        <w:r w:rsidR="00CE74CA">
          <w:rPr>
            <w:noProof/>
            <w:webHidden/>
          </w:rPr>
          <w:fldChar w:fldCharType="begin"/>
        </w:r>
        <w:r w:rsidR="00CE74CA">
          <w:rPr>
            <w:noProof/>
            <w:webHidden/>
          </w:rPr>
          <w:instrText xml:space="preserve"> PAGEREF _Toc228549717 \h </w:instrText>
        </w:r>
        <w:r w:rsidR="00CE74CA">
          <w:rPr>
            <w:noProof/>
            <w:webHidden/>
          </w:rPr>
        </w:r>
        <w:r w:rsidR="00CE74CA">
          <w:rPr>
            <w:noProof/>
            <w:webHidden/>
          </w:rPr>
          <w:fldChar w:fldCharType="separate"/>
        </w:r>
        <w:r w:rsidR="00CE74CA">
          <w:rPr>
            <w:noProof/>
            <w:webHidden/>
          </w:rPr>
          <w:t>7</w:t>
        </w:r>
        <w:r w:rsidR="00CE74CA">
          <w:rPr>
            <w:noProof/>
            <w:webHidden/>
          </w:rPr>
          <w:fldChar w:fldCharType="end"/>
        </w:r>
      </w:hyperlink>
    </w:p>
    <w:p w14:paraId="5FFC8B5E" w14:textId="5323005E" w:rsidR="00CE74CA" w:rsidRDefault="00CE74CA">
      <w:pPr>
        <w:pStyle w:val="TableofFigures"/>
        <w:tabs>
          <w:tab w:val="right" w:leader="dot" w:pos="9350"/>
        </w:tabs>
        <w:rPr>
          <w:noProof/>
          <w:kern w:val="2"/>
          <w:sz w:val="24"/>
          <w:szCs w:val="24"/>
          <w:lang w:val="en-US"/>
          <w14:ligatures w14:val="standardContextual"/>
        </w:rPr>
      </w:pPr>
      <w:hyperlink w:anchor="_Toc228549718" w:history="1">
        <w:r w:rsidRPr="00D76428">
          <w:rPr>
            <w:rStyle w:val="Hyperlink"/>
            <w:noProof/>
          </w:rPr>
          <w:t>Figure 2 – M15 HE Antitank mine [5]</w:t>
        </w:r>
        <w:r>
          <w:rPr>
            <w:noProof/>
            <w:webHidden/>
          </w:rPr>
          <w:tab/>
        </w:r>
        <w:r>
          <w:rPr>
            <w:noProof/>
            <w:webHidden/>
          </w:rPr>
          <w:fldChar w:fldCharType="begin"/>
        </w:r>
        <w:r>
          <w:rPr>
            <w:noProof/>
            <w:webHidden/>
          </w:rPr>
          <w:instrText xml:space="preserve"> PAGEREF _Toc228549718 \h </w:instrText>
        </w:r>
        <w:r>
          <w:rPr>
            <w:noProof/>
            <w:webHidden/>
          </w:rPr>
        </w:r>
        <w:r>
          <w:rPr>
            <w:noProof/>
            <w:webHidden/>
          </w:rPr>
          <w:fldChar w:fldCharType="separate"/>
        </w:r>
        <w:r>
          <w:rPr>
            <w:noProof/>
            <w:webHidden/>
          </w:rPr>
          <w:t>8</w:t>
        </w:r>
        <w:r>
          <w:rPr>
            <w:noProof/>
            <w:webHidden/>
          </w:rPr>
          <w:fldChar w:fldCharType="end"/>
        </w:r>
      </w:hyperlink>
    </w:p>
    <w:p w14:paraId="767B8F34" w14:textId="135A92C8" w:rsidR="00CE74CA" w:rsidRDefault="00CE74CA">
      <w:pPr>
        <w:pStyle w:val="TableofFigures"/>
        <w:tabs>
          <w:tab w:val="right" w:leader="dot" w:pos="9350"/>
        </w:tabs>
        <w:rPr>
          <w:noProof/>
          <w:kern w:val="2"/>
          <w:sz w:val="24"/>
          <w:szCs w:val="24"/>
          <w:lang w:val="en-US"/>
          <w14:ligatures w14:val="standardContextual"/>
        </w:rPr>
      </w:pPr>
      <w:hyperlink w:anchor="_Toc228549719" w:history="1">
        <w:r w:rsidRPr="00D76428">
          <w:rPr>
            <w:rStyle w:val="Hyperlink"/>
            <w:noProof/>
          </w:rPr>
          <w:t>Figure 3 – The four phases of QFD [7]</w:t>
        </w:r>
        <w:r>
          <w:rPr>
            <w:noProof/>
            <w:webHidden/>
          </w:rPr>
          <w:tab/>
        </w:r>
        <w:r>
          <w:rPr>
            <w:noProof/>
            <w:webHidden/>
          </w:rPr>
          <w:fldChar w:fldCharType="begin"/>
        </w:r>
        <w:r>
          <w:rPr>
            <w:noProof/>
            <w:webHidden/>
          </w:rPr>
          <w:instrText xml:space="preserve"> PAGEREF _Toc228549719 \h </w:instrText>
        </w:r>
        <w:r>
          <w:rPr>
            <w:noProof/>
            <w:webHidden/>
          </w:rPr>
        </w:r>
        <w:r>
          <w:rPr>
            <w:noProof/>
            <w:webHidden/>
          </w:rPr>
          <w:fldChar w:fldCharType="separate"/>
        </w:r>
        <w:r>
          <w:rPr>
            <w:noProof/>
            <w:webHidden/>
          </w:rPr>
          <w:t>9</w:t>
        </w:r>
        <w:r>
          <w:rPr>
            <w:noProof/>
            <w:webHidden/>
          </w:rPr>
          <w:fldChar w:fldCharType="end"/>
        </w:r>
      </w:hyperlink>
    </w:p>
    <w:p w14:paraId="7D31B9F8" w14:textId="4C62FAA3" w:rsidR="00CE74CA" w:rsidRDefault="00CE74CA">
      <w:pPr>
        <w:pStyle w:val="TableofFigures"/>
        <w:tabs>
          <w:tab w:val="right" w:leader="dot" w:pos="9350"/>
        </w:tabs>
        <w:rPr>
          <w:noProof/>
          <w:kern w:val="2"/>
          <w:sz w:val="24"/>
          <w:szCs w:val="24"/>
          <w:lang w:val="en-US"/>
          <w14:ligatures w14:val="standardContextual"/>
        </w:rPr>
      </w:pPr>
      <w:hyperlink w:anchor="_Toc228549720" w:history="1">
        <w:r w:rsidRPr="00D76428">
          <w:rPr>
            <w:rStyle w:val="Hyperlink"/>
            <w:noProof/>
          </w:rPr>
          <w:t>Figure 4 – Requirements Importance Graph</w:t>
        </w:r>
        <w:r>
          <w:rPr>
            <w:noProof/>
            <w:webHidden/>
          </w:rPr>
          <w:tab/>
        </w:r>
        <w:r>
          <w:rPr>
            <w:noProof/>
            <w:webHidden/>
          </w:rPr>
          <w:fldChar w:fldCharType="begin"/>
        </w:r>
        <w:r>
          <w:rPr>
            <w:noProof/>
            <w:webHidden/>
          </w:rPr>
          <w:instrText xml:space="preserve"> PAGEREF _Toc228549720 \h </w:instrText>
        </w:r>
        <w:r>
          <w:rPr>
            <w:noProof/>
            <w:webHidden/>
          </w:rPr>
        </w:r>
        <w:r>
          <w:rPr>
            <w:noProof/>
            <w:webHidden/>
          </w:rPr>
          <w:fldChar w:fldCharType="separate"/>
        </w:r>
        <w:r>
          <w:rPr>
            <w:noProof/>
            <w:webHidden/>
          </w:rPr>
          <w:t>13</w:t>
        </w:r>
        <w:r>
          <w:rPr>
            <w:noProof/>
            <w:webHidden/>
          </w:rPr>
          <w:fldChar w:fldCharType="end"/>
        </w:r>
      </w:hyperlink>
    </w:p>
    <w:p w14:paraId="77B85780" w14:textId="14059D4B" w:rsidR="00CE74CA" w:rsidRDefault="00CE74CA">
      <w:pPr>
        <w:pStyle w:val="TableofFigures"/>
        <w:tabs>
          <w:tab w:val="right" w:leader="dot" w:pos="9350"/>
        </w:tabs>
        <w:rPr>
          <w:noProof/>
          <w:kern w:val="2"/>
          <w:sz w:val="24"/>
          <w:szCs w:val="24"/>
          <w:lang w:val="en-US"/>
          <w14:ligatures w14:val="standardContextual"/>
        </w:rPr>
      </w:pPr>
      <w:hyperlink w:anchor="_Toc228549721" w:history="1">
        <w:r w:rsidRPr="00D76428">
          <w:rPr>
            <w:rStyle w:val="Hyperlink"/>
            <w:noProof/>
          </w:rPr>
          <w:t>Figure 5 – Functional Importance Graph</w:t>
        </w:r>
        <w:r>
          <w:rPr>
            <w:noProof/>
            <w:webHidden/>
          </w:rPr>
          <w:tab/>
        </w:r>
        <w:r>
          <w:rPr>
            <w:noProof/>
            <w:webHidden/>
          </w:rPr>
          <w:fldChar w:fldCharType="begin"/>
        </w:r>
        <w:r>
          <w:rPr>
            <w:noProof/>
            <w:webHidden/>
          </w:rPr>
          <w:instrText xml:space="preserve"> PAGEREF _Toc228549721 \h </w:instrText>
        </w:r>
        <w:r>
          <w:rPr>
            <w:noProof/>
            <w:webHidden/>
          </w:rPr>
        </w:r>
        <w:r>
          <w:rPr>
            <w:noProof/>
            <w:webHidden/>
          </w:rPr>
          <w:fldChar w:fldCharType="separate"/>
        </w:r>
        <w:r>
          <w:rPr>
            <w:noProof/>
            <w:webHidden/>
          </w:rPr>
          <w:t>14</w:t>
        </w:r>
        <w:r>
          <w:rPr>
            <w:noProof/>
            <w:webHidden/>
          </w:rPr>
          <w:fldChar w:fldCharType="end"/>
        </w:r>
      </w:hyperlink>
    </w:p>
    <w:p w14:paraId="7601C5CE" w14:textId="043018D4" w:rsidR="00CE74CA" w:rsidRDefault="00CE74CA">
      <w:pPr>
        <w:pStyle w:val="TableofFigures"/>
        <w:tabs>
          <w:tab w:val="right" w:leader="dot" w:pos="9350"/>
        </w:tabs>
        <w:rPr>
          <w:noProof/>
          <w:kern w:val="2"/>
          <w:sz w:val="24"/>
          <w:szCs w:val="24"/>
          <w:lang w:val="en-US"/>
          <w14:ligatures w14:val="standardContextual"/>
        </w:rPr>
      </w:pPr>
      <w:hyperlink w:anchor="_Toc228549722" w:history="1">
        <w:r w:rsidRPr="00D76428">
          <w:rPr>
            <w:rStyle w:val="Hyperlink"/>
            <w:noProof/>
          </w:rPr>
          <w:t>Figure 6 – Output of FMA</w:t>
        </w:r>
        <w:r>
          <w:rPr>
            <w:noProof/>
            <w:webHidden/>
          </w:rPr>
          <w:tab/>
        </w:r>
        <w:r>
          <w:rPr>
            <w:noProof/>
            <w:webHidden/>
          </w:rPr>
          <w:fldChar w:fldCharType="begin"/>
        </w:r>
        <w:r>
          <w:rPr>
            <w:noProof/>
            <w:webHidden/>
          </w:rPr>
          <w:instrText xml:space="preserve"> PAGEREF _Toc228549722 \h </w:instrText>
        </w:r>
        <w:r>
          <w:rPr>
            <w:noProof/>
            <w:webHidden/>
          </w:rPr>
        </w:r>
        <w:r>
          <w:rPr>
            <w:noProof/>
            <w:webHidden/>
          </w:rPr>
          <w:fldChar w:fldCharType="separate"/>
        </w:r>
        <w:r>
          <w:rPr>
            <w:noProof/>
            <w:webHidden/>
          </w:rPr>
          <w:t>16</w:t>
        </w:r>
        <w:r>
          <w:rPr>
            <w:noProof/>
            <w:webHidden/>
          </w:rPr>
          <w:fldChar w:fldCharType="end"/>
        </w:r>
      </w:hyperlink>
    </w:p>
    <w:p w14:paraId="3D0E56DD" w14:textId="6627E0C7" w:rsidR="00CE74CA" w:rsidRDefault="00CE74CA">
      <w:pPr>
        <w:pStyle w:val="TableofFigures"/>
        <w:tabs>
          <w:tab w:val="right" w:leader="dot" w:pos="9350"/>
        </w:tabs>
        <w:rPr>
          <w:noProof/>
          <w:kern w:val="2"/>
          <w:sz w:val="24"/>
          <w:szCs w:val="24"/>
          <w:lang w:val="en-US"/>
          <w14:ligatures w14:val="standardContextual"/>
        </w:rPr>
      </w:pPr>
      <w:hyperlink w:anchor="_Toc228549723" w:history="1">
        <w:r w:rsidRPr="00D76428">
          <w:rPr>
            <w:rStyle w:val="Hyperlink"/>
            <w:noProof/>
          </w:rPr>
          <w:t xml:space="preserve">Figure 7 - UGV [12]                                                                                       </w:t>
        </w:r>
        <w:r>
          <w:rPr>
            <w:rStyle w:val="Hyperlink"/>
            <w:noProof/>
          </w:rPr>
          <w:t xml:space="preserve">                                                                        </w:t>
        </w:r>
        <w:r w:rsidRPr="00D76428">
          <w:rPr>
            <w:rStyle w:val="Hyperlink"/>
            <w:noProof/>
          </w:rPr>
          <w:t xml:space="preserve">  Figure 8 – Plough [13]</w:t>
        </w:r>
        <w:r>
          <w:rPr>
            <w:noProof/>
            <w:webHidden/>
          </w:rPr>
          <w:tab/>
        </w:r>
        <w:r>
          <w:rPr>
            <w:noProof/>
            <w:webHidden/>
          </w:rPr>
          <w:fldChar w:fldCharType="begin"/>
        </w:r>
        <w:r>
          <w:rPr>
            <w:noProof/>
            <w:webHidden/>
          </w:rPr>
          <w:instrText xml:space="preserve"> PAGEREF _Toc228549723 \h </w:instrText>
        </w:r>
        <w:r>
          <w:rPr>
            <w:noProof/>
            <w:webHidden/>
          </w:rPr>
        </w:r>
        <w:r>
          <w:rPr>
            <w:noProof/>
            <w:webHidden/>
          </w:rPr>
          <w:fldChar w:fldCharType="separate"/>
        </w:r>
        <w:r>
          <w:rPr>
            <w:noProof/>
            <w:webHidden/>
          </w:rPr>
          <w:t>17</w:t>
        </w:r>
        <w:r>
          <w:rPr>
            <w:noProof/>
            <w:webHidden/>
          </w:rPr>
          <w:fldChar w:fldCharType="end"/>
        </w:r>
      </w:hyperlink>
    </w:p>
    <w:p w14:paraId="6A272CD5" w14:textId="1BCAEF06" w:rsidR="00CE74CA" w:rsidRDefault="00CE74CA">
      <w:pPr>
        <w:pStyle w:val="TableofFigures"/>
        <w:tabs>
          <w:tab w:val="right" w:leader="dot" w:pos="9350"/>
        </w:tabs>
        <w:rPr>
          <w:noProof/>
          <w:kern w:val="2"/>
          <w:sz w:val="24"/>
          <w:szCs w:val="24"/>
          <w:lang w:val="en-US"/>
          <w14:ligatures w14:val="standardContextual"/>
        </w:rPr>
      </w:pPr>
      <w:hyperlink w:anchor="_Toc228549724" w:history="1">
        <w:r w:rsidRPr="00D76428">
          <w:rPr>
            <w:rStyle w:val="Hyperlink"/>
            <w:noProof/>
          </w:rPr>
          <w:t>Figure 9 – FMA UGV</w:t>
        </w:r>
        <w:r>
          <w:rPr>
            <w:noProof/>
            <w:webHidden/>
          </w:rPr>
          <w:tab/>
        </w:r>
        <w:r>
          <w:rPr>
            <w:noProof/>
            <w:webHidden/>
          </w:rPr>
          <w:fldChar w:fldCharType="begin"/>
        </w:r>
        <w:r>
          <w:rPr>
            <w:noProof/>
            <w:webHidden/>
          </w:rPr>
          <w:instrText xml:space="preserve"> PAGEREF _Toc228549724 \h </w:instrText>
        </w:r>
        <w:r>
          <w:rPr>
            <w:noProof/>
            <w:webHidden/>
          </w:rPr>
        </w:r>
        <w:r>
          <w:rPr>
            <w:noProof/>
            <w:webHidden/>
          </w:rPr>
          <w:fldChar w:fldCharType="separate"/>
        </w:r>
        <w:r>
          <w:rPr>
            <w:noProof/>
            <w:webHidden/>
          </w:rPr>
          <w:t>18</w:t>
        </w:r>
        <w:r>
          <w:rPr>
            <w:noProof/>
            <w:webHidden/>
          </w:rPr>
          <w:fldChar w:fldCharType="end"/>
        </w:r>
      </w:hyperlink>
    </w:p>
    <w:p w14:paraId="7BEFCB54" w14:textId="692DBF5B" w:rsidR="00CE74CA" w:rsidRDefault="00CE74CA">
      <w:pPr>
        <w:pStyle w:val="TableofFigures"/>
        <w:tabs>
          <w:tab w:val="right" w:leader="dot" w:pos="9350"/>
        </w:tabs>
        <w:rPr>
          <w:noProof/>
          <w:kern w:val="2"/>
          <w:sz w:val="24"/>
          <w:szCs w:val="24"/>
          <w:lang w:val="en-US"/>
          <w14:ligatures w14:val="standardContextual"/>
        </w:rPr>
      </w:pPr>
      <w:hyperlink w:anchor="_Toc228549725" w:history="1">
        <w:r w:rsidRPr="00D76428">
          <w:rPr>
            <w:rStyle w:val="Hyperlink"/>
            <w:noProof/>
          </w:rPr>
          <w:t>Figure 10 – Drone carrying GPR [14]</w:t>
        </w:r>
        <w:r>
          <w:rPr>
            <w:noProof/>
            <w:webHidden/>
          </w:rPr>
          <w:tab/>
        </w:r>
        <w:r>
          <w:rPr>
            <w:noProof/>
            <w:webHidden/>
          </w:rPr>
          <w:fldChar w:fldCharType="begin"/>
        </w:r>
        <w:r>
          <w:rPr>
            <w:noProof/>
            <w:webHidden/>
          </w:rPr>
          <w:instrText xml:space="preserve"> PAGEREF _Toc228549725 \h </w:instrText>
        </w:r>
        <w:r>
          <w:rPr>
            <w:noProof/>
            <w:webHidden/>
          </w:rPr>
        </w:r>
        <w:r>
          <w:rPr>
            <w:noProof/>
            <w:webHidden/>
          </w:rPr>
          <w:fldChar w:fldCharType="separate"/>
        </w:r>
        <w:r>
          <w:rPr>
            <w:noProof/>
            <w:webHidden/>
          </w:rPr>
          <w:t>18</w:t>
        </w:r>
        <w:r>
          <w:rPr>
            <w:noProof/>
            <w:webHidden/>
          </w:rPr>
          <w:fldChar w:fldCharType="end"/>
        </w:r>
      </w:hyperlink>
    </w:p>
    <w:p w14:paraId="3958618F" w14:textId="430F5395" w:rsidR="00CE74CA" w:rsidRDefault="00CE74CA">
      <w:pPr>
        <w:pStyle w:val="TableofFigures"/>
        <w:tabs>
          <w:tab w:val="right" w:leader="dot" w:pos="9350"/>
        </w:tabs>
        <w:rPr>
          <w:noProof/>
          <w:kern w:val="2"/>
          <w:sz w:val="24"/>
          <w:szCs w:val="24"/>
          <w:lang w:val="en-US"/>
          <w14:ligatures w14:val="standardContextual"/>
        </w:rPr>
      </w:pPr>
      <w:hyperlink w:anchor="_Toc228549726" w:history="1">
        <w:r w:rsidRPr="00D76428">
          <w:rPr>
            <w:rStyle w:val="Hyperlink"/>
            <w:noProof/>
          </w:rPr>
          <w:t>Figure 11 – FMA Drone Based Clearance System</w:t>
        </w:r>
        <w:r>
          <w:rPr>
            <w:noProof/>
            <w:webHidden/>
          </w:rPr>
          <w:tab/>
        </w:r>
        <w:r>
          <w:rPr>
            <w:noProof/>
            <w:webHidden/>
          </w:rPr>
          <w:fldChar w:fldCharType="begin"/>
        </w:r>
        <w:r>
          <w:rPr>
            <w:noProof/>
            <w:webHidden/>
          </w:rPr>
          <w:instrText xml:space="preserve"> PAGEREF _Toc228549726 \h </w:instrText>
        </w:r>
        <w:r>
          <w:rPr>
            <w:noProof/>
            <w:webHidden/>
          </w:rPr>
        </w:r>
        <w:r>
          <w:rPr>
            <w:noProof/>
            <w:webHidden/>
          </w:rPr>
          <w:fldChar w:fldCharType="separate"/>
        </w:r>
        <w:r>
          <w:rPr>
            <w:noProof/>
            <w:webHidden/>
          </w:rPr>
          <w:t>19</w:t>
        </w:r>
        <w:r>
          <w:rPr>
            <w:noProof/>
            <w:webHidden/>
          </w:rPr>
          <w:fldChar w:fldCharType="end"/>
        </w:r>
      </w:hyperlink>
    </w:p>
    <w:p w14:paraId="0EA37129" w14:textId="139A83E8" w:rsidR="00CE74CA" w:rsidRDefault="00CE74CA">
      <w:pPr>
        <w:pStyle w:val="TableofFigures"/>
        <w:tabs>
          <w:tab w:val="right" w:leader="dot" w:pos="9350"/>
        </w:tabs>
        <w:rPr>
          <w:noProof/>
          <w:kern w:val="2"/>
          <w:sz w:val="24"/>
          <w:szCs w:val="24"/>
          <w:lang w:val="en-US"/>
          <w14:ligatures w14:val="standardContextual"/>
        </w:rPr>
      </w:pPr>
      <w:hyperlink w:anchor="_Toc228549727" w:history="1">
        <w:r w:rsidRPr="00D76428">
          <w:rPr>
            <w:rStyle w:val="Hyperlink"/>
            <w:noProof/>
          </w:rPr>
          <w:t>Figure 12 – Multi legged UGV [15]</w:t>
        </w:r>
        <w:r>
          <w:rPr>
            <w:noProof/>
            <w:webHidden/>
          </w:rPr>
          <w:tab/>
        </w:r>
        <w:r>
          <w:rPr>
            <w:noProof/>
            <w:webHidden/>
          </w:rPr>
          <w:fldChar w:fldCharType="begin"/>
        </w:r>
        <w:r>
          <w:rPr>
            <w:noProof/>
            <w:webHidden/>
          </w:rPr>
          <w:instrText xml:space="preserve"> PAGEREF _Toc228549727 \h </w:instrText>
        </w:r>
        <w:r>
          <w:rPr>
            <w:noProof/>
            <w:webHidden/>
          </w:rPr>
        </w:r>
        <w:r>
          <w:rPr>
            <w:noProof/>
            <w:webHidden/>
          </w:rPr>
          <w:fldChar w:fldCharType="separate"/>
        </w:r>
        <w:r>
          <w:rPr>
            <w:noProof/>
            <w:webHidden/>
          </w:rPr>
          <w:t>19</w:t>
        </w:r>
        <w:r>
          <w:rPr>
            <w:noProof/>
            <w:webHidden/>
          </w:rPr>
          <w:fldChar w:fldCharType="end"/>
        </w:r>
      </w:hyperlink>
    </w:p>
    <w:p w14:paraId="2F38ECF0" w14:textId="3D8C9DF5" w:rsidR="00CE74CA" w:rsidRDefault="00CE74CA">
      <w:pPr>
        <w:pStyle w:val="TableofFigures"/>
        <w:tabs>
          <w:tab w:val="right" w:leader="dot" w:pos="9350"/>
        </w:tabs>
        <w:rPr>
          <w:noProof/>
          <w:kern w:val="2"/>
          <w:sz w:val="24"/>
          <w:szCs w:val="24"/>
          <w:lang w:val="en-US"/>
          <w14:ligatures w14:val="standardContextual"/>
        </w:rPr>
      </w:pPr>
      <w:hyperlink w:anchor="_Toc228549728" w:history="1">
        <w:r w:rsidRPr="00D76428">
          <w:rPr>
            <w:rStyle w:val="Hyperlink"/>
            <w:noProof/>
          </w:rPr>
          <w:t>Figure 13 – High-Tech UGV FMA</w:t>
        </w:r>
        <w:r>
          <w:rPr>
            <w:noProof/>
            <w:webHidden/>
          </w:rPr>
          <w:tab/>
        </w:r>
        <w:r>
          <w:rPr>
            <w:noProof/>
            <w:webHidden/>
          </w:rPr>
          <w:fldChar w:fldCharType="begin"/>
        </w:r>
        <w:r>
          <w:rPr>
            <w:noProof/>
            <w:webHidden/>
          </w:rPr>
          <w:instrText xml:space="preserve"> PAGEREF _Toc228549728 \h </w:instrText>
        </w:r>
        <w:r>
          <w:rPr>
            <w:noProof/>
            <w:webHidden/>
          </w:rPr>
        </w:r>
        <w:r>
          <w:rPr>
            <w:noProof/>
            <w:webHidden/>
          </w:rPr>
          <w:fldChar w:fldCharType="separate"/>
        </w:r>
        <w:r>
          <w:rPr>
            <w:noProof/>
            <w:webHidden/>
          </w:rPr>
          <w:t>20</w:t>
        </w:r>
        <w:r>
          <w:rPr>
            <w:noProof/>
            <w:webHidden/>
          </w:rPr>
          <w:fldChar w:fldCharType="end"/>
        </w:r>
      </w:hyperlink>
    </w:p>
    <w:p w14:paraId="35E6921F" w14:textId="1B666198" w:rsidR="00CE74CA" w:rsidRDefault="00CE74CA">
      <w:pPr>
        <w:pStyle w:val="TableofFigures"/>
        <w:tabs>
          <w:tab w:val="right" w:leader="dot" w:pos="9350"/>
        </w:tabs>
        <w:rPr>
          <w:noProof/>
          <w:kern w:val="2"/>
          <w:sz w:val="24"/>
          <w:szCs w:val="24"/>
          <w:lang w:val="en-US"/>
          <w14:ligatures w14:val="standardContextual"/>
        </w:rPr>
      </w:pPr>
      <w:hyperlink w:anchor="_Toc228549729" w:history="1">
        <w:r w:rsidRPr="00D76428">
          <w:rPr>
            <w:rStyle w:val="Hyperlink"/>
            <w:noProof/>
          </w:rPr>
          <w:t>Figure 14 – Feature Importance Graph</w:t>
        </w:r>
        <w:r>
          <w:rPr>
            <w:noProof/>
            <w:webHidden/>
          </w:rPr>
          <w:tab/>
        </w:r>
        <w:r>
          <w:rPr>
            <w:noProof/>
            <w:webHidden/>
          </w:rPr>
          <w:fldChar w:fldCharType="begin"/>
        </w:r>
        <w:r>
          <w:rPr>
            <w:noProof/>
            <w:webHidden/>
          </w:rPr>
          <w:instrText xml:space="preserve"> PAGEREF _Toc228549729 \h </w:instrText>
        </w:r>
        <w:r>
          <w:rPr>
            <w:noProof/>
            <w:webHidden/>
          </w:rPr>
        </w:r>
        <w:r>
          <w:rPr>
            <w:noProof/>
            <w:webHidden/>
          </w:rPr>
          <w:fldChar w:fldCharType="separate"/>
        </w:r>
        <w:r>
          <w:rPr>
            <w:noProof/>
            <w:webHidden/>
          </w:rPr>
          <w:t>22</w:t>
        </w:r>
        <w:r>
          <w:rPr>
            <w:noProof/>
            <w:webHidden/>
          </w:rPr>
          <w:fldChar w:fldCharType="end"/>
        </w:r>
      </w:hyperlink>
    </w:p>
    <w:p w14:paraId="69808E6B" w14:textId="36B81036" w:rsidR="00CE74CA" w:rsidRDefault="00CE74CA">
      <w:pPr>
        <w:pStyle w:val="TableofFigures"/>
        <w:tabs>
          <w:tab w:val="right" w:leader="dot" w:pos="9350"/>
        </w:tabs>
        <w:rPr>
          <w:noProof/>
          <w:kern w:val="2"/>
          <w:sz w:val="24"/>
          <w:szCs w:val="24"/>
          <w:lang w:val="en-US"/>
          <w14:ligatures w14:val="standardContextual"/>
        </w:rPr>
      </w:pPr>
      <w:hyperlink w:anchor="_Toc228549730" w:history="1">
        <w:r w:rsidRPr="00D76428">
          <w:rPr>
            <w:rStyle w:val="Hyperlink"/>
            <w:noProof/>
          </w:rPr>
          <w:t>Figure 15 – P Diagram Thermite</w:t>
        </w:r>
        <w:r>
          <w:rPr>
            <w:noProof/>
            <w:webHidden/>
          </w:rPr>
          <w:tab/>
        </w:r>
        <w:r>
          <w:rPr>
            <w:noProof/>
            <w:webHidden/>
          </w:rPr>
          <w:fldChar w:fldCharType="begin"/>
        </w:r>
        <w:r>
          <w:rPr>
            <w:noProof/>
            <w:webHidden/>
          </w:rPr>
          <w:instrText xml:space="preserve"> PAGEREF _Toc228549730 \h </w:instrText>
        </w:r>
        <w:r>
          <w:rPr>
            <w:noProof/>
            <w:webHidden/>
          </w:rPr>
        </w:r>
        <w:r>
          <w:rPr>
            <w:noProof/>
            <w:webHidden/>
          </w:rPr>
          <w:fldChar w:fldCharType="separate"/>
        </w:r>
        <w:r>
          <w:rPr>
            <w:noProof/>
            <w:webHidden/>
          </w:rPr>
          <w:t>23</w:t>
        </w:r>
        <w:r>
          <w:rPr>
            <w:noProof/>
            <w:webHidden/>
          </w:rPr>
          <w:fldChar w:fldCharType="end"/>
        </w:r>
      </w:hyperlink>
    </w:p>
    <w:p w14:paraId="03E492F0" w14:textId="56D7828E" w:rsidR="00CE74CA" w:rsidRDefault="00CE74CA">
      <w:pPr>
        <w:pStyle w:val="TableofFigures"/>
        <w:tabs>
          <w:tab w:val="right" w:leader="dot" w:pos="9350"/>
        </w:tabs>
        <w:rPr>
          <w:noProof/>
          <w:kern w:val="2"/>
          <w:sz w:val="24"/>
          <w:szCs w:val="24"/>
          <w:lang w:val="en-US"/>
          <w14:ligatures w14:val="standardContextual"/>
        </w:rPr>
      </w:pPr>
      <w:hyperlink w:anchor="_Toc228549731" w:history="1">
        <w:r w:rsidRPr="00D76428">
          <w:rPr>
            <w:rStyle w:val="Hyperlink"/>
            <w:noProof/>
          </w:rPr>
          <w:t>Figure 16 – Noise and Control Factor Charts</w:t>
        </w:r>
        <w:r>
          <w:rPr>
            <w:noProof/>
            <w:webHidden/>
          </w:rPr>
          <w:tab/>
        </w:r>
        <w:r>
          <w:rPr>
            <w:noProof/>
            <w:webHidden/>
          </w:rPr>
          <w:fldChar w:fldCharType="begin"/>
        </w:r>
        <w:r>
          <w:rPr>
            <w:noProof/>
            <w:webHidden/>
          </w:rPr>
          <w:instrText xml:space="preserve"> PAGEREF _Toc228549731 \h </w:instrText>
        </w:r>
        <w:r>
          <w:rPr>
            <w:noProof/>
            <w:webHidden/>
          </w:rPr>
        </w:r>
        <w:r>
          <w:rPr>
            <w:noProof/>
            <w:webHidden/>
          </w:rPr>
          <w:fldChar w:fldCharType="separate"/>
        </w:r>
        <w:r>
          <w:rPr>
            <w:noProof/>
            <w:webHidden/>
          </w:rPr>
          <w:t>23</w:t>
        </w:r>
        <w:r>
          <w:rPr>
            <w:noProof/>
            <w:webHidden/>
          </w:rPr>
          <w:fldChar w:fldCharType="end"/>
        </w:r>
      </w:hyperlink>
    </w:p>
    <w:p w14:paraId="72E5C286" w14:textId="5221D90B" w:rsidR="00CE74CA" w:rsidRDefault="00CE74CA">
      <w:pPr>
        <w:pStyle w:val="TableofFigures"/>
        <w:tabs>
          <w:tab w:val="right" w:leader="dot" w:pos="9350"/>
        </w:tabs>
        <w:rPr>
          <w:noProof/>
          <w:kern w:val="2"/>
          <w:sz w:val="24"/>
          <w:szCs w:val="24"/>
          <w:lang w:val="en-US"/>
          <w14:ligatures w14:val="standardContextual"/>
        </w:rPr>
      </w:pPr>
      <w:hyperlink w:anchor="_Toc228549732" w:history="1">
        <w:r w:rsidRPr="00D76428">
          <w:rPr>
            <w:rStyle w:val="Hyperlink"/>
            <w:noProof/>
          </w:rPr>
          <w:t>Figure 17 – Manufacturing Requirements</w:t>
        </w:r>
        <w:r>
          <w:rPr>
            <w:noProof/>
            <w:webHidden/>
          </w:rPr>
          <w:tab/>
        </w:r>
        <w:r>
          <w:rPr>
            <w:noProof/>
            <w:webHidden/>
          </w:rPr>
          <w:fldChar w:fldCharType="begin"/>
        </w:r>
        <w:r>
          <w:rPr>
            <w:noProof/>
            <w:webHidden/>
          </w:rPr>
          <w:instrText xml:space="preserve"> PAGEREF _Toc228549732 \h </w:instrText>
        </w:r>
        <w:r>
          <w:rPr>
            <w:noProof/>
            <w:webHidden/>
          </w:rPr>
        </w:r>
        <w:r>
          <w:rPr>
            <w:noProof/>
            <w:webHidden/>
          </w:rPr>
          <w:fldChar w:fldCharType="separate"/>
        </w:r>
        <w:r>
          <w:rPr>
            <w:noProof/>
            <w:webHidden/>
          </w:rPr>
          <w:t>24</w:t>
        </w:r>
        <w:r>
          <w:rPr>
            <w:noProof/>
            <w:webHidden/>
          </w:rPr>
          <w:fldChar w:fldCharType="end"/>
        </w:r>
      </w:hyperlink>
    </w:p>
    <w:p w14:paraId="73647780" w14:textId="7569FA8D" w:rsidR="00CE74CA" w:rsidRDefault="00CE74CA">
      <w:pPr>
        <w:pStyle w:val="TableofFigures"/>
        <w:tabs>
          <w:tab w:val="right" w:leader="dot" w:pos="9350"/>
        </w:tabs>
        <w:rPr>
          <w:noProof/>
          <w:kern w:val="2"/>
          <w:sz w:val="24"/>
          <w:szCs w:val="24"/>
          <w:lang w:val="en-US"/>
          <w14:ligatures w14:val="standardContextual"/>
        </w:rPr>
      </w:pPr>
      <w:hyperlink w:anchor="_Toc228549733" w:history="1">
        <w:r w:rsidRPr="00D76428">
          <w:rPr>
            <w:rStyle w:val="Hyperlink"/>
            <w:noProof/>
          </w:rPr>
          <w:t>Figure 18 – Process map</w:t>
        </w:r>
        <w:r>
          <w:rPr>
            <w:noProof/>
            <w:webHidden/>
          </w:rPr>
          <w:tab/>
        </w:r>
        <w:r>
          <w:rPr>
            <w:noProof/>
            <w:webHidden/>
          </w:rPr>
          <w:fldChar w:fldCharType="begin"/>
        </w:r>
        <w:r>
          <w:rPr>
            <w:noProof/>
            <w:webHidden/>
          </w:rPr>
          <w:instrText xml:space="preserve"> PAGEREF _Toc228549733 \h </w:instrText>
        </w:r>
        <w:r>
          <w:rPr>
            <w:noProof/>
            <w:webHidden/>
          </w:rPr>
        </w:r>
        <w:r>
          <w:rPr>
            <w:noProof/>
            <w:webHidden/>
          </w:rPr>
          <w:fldChar w:fldCharType="separate"/>
        </w:r>
        <w:r>
          <w:rPr>
            <w:noProof/>
            <w:webHidden/>
          </w:rPr>
          <w:t>25</w:t>
        </w:r>
        <w:r>
          <w:rPr>
            <w:noProof/>
            <w:webHidden/>
          </w:rPr>
          <w:fldChar w:fldCharType="end"/>
        </w:r>
      </w:hyperlink>
    </w:p>
    <w:p w14:paraId="70496E32" w14:textId="7A8F7595" w:rsidR="00CE74CA" w:rsidRDefault="00CE74CA">
      <w:pPr>
        <w:pStyle w:val="TableofFigures"/>
        <w:tabs>
          <w:tab w:val="right" w:leader="dot" w:pos="9350"/>
        </w:tabs>
        <w:rPr>
          <w:noProof/>
          <w:kern w:val="2"/>
          <w:sz w:val="24"/>
          <w:szCs w:val="24"/>
          <w:lang w:val="en-US"/>
          <w14:ligatures w14:val="standardContextual"/>
        </w:rPr>
      </w:pPr>
      <w:hyperlink w:anchor="_Toc228549734" w:history="1">
        <w:r w:rsidRPr="00D76428">
          <w:rPr>
            <w:rStyle w:val="Hyperlink"/>
            <w:noProof/>
          </w:rPr>
          <w:t>Figure 19 – Process Importance Chart</w:t>
        </w:r>
        <w:r>
          <w:rPr>
            <w:noProof/>
            <w:webHidden/>
          </w:rPr>
          <w:tab/>
        </w:r>
        <w:r>
          <w:rPr>
            <w:noProof/>
            <w:webHidden/>
          </w:rPr>
          <w:fldChar w:fldCharType="begin"/>
        </w:r>
        <w:r>
          <w:rPr>
            <w:noProof/>
            <w:webHidden/>
          </w:rPr>
          <w:instrText xml:space="preserve"> PAGEREF _Toc228549734 \h </w:instrText>
        </w:r>
        <w:r>
          <w:rPr>
            <w:noProof/>
            <w:webHidden/>
          </w:rPr>
        </w:r>
        <w:r>
          <w:rPr>
            <w:noProof/>
            <w:webHidden/>
          </w:rPr>
          <w:fldChar w:fldCharType="separate"/>
        </w:r>
        <w:r>
          <w:rPr>
            <w:noProof/>
            <w:webHidden/>
          </w:rPr>
          <w:t>25</w:t>
        </w:r>
        <w:r>
          <w:rPr>
            <w:noProof/>
            <w:webHidden/>
          </w:rPr>
          <w:fldChar w:fldCharType="end"/>
        </w:r>
      </w:hyperlink>
    </w:p>
    <w:p w14:paraId="4C156861" w14:textId="257EE336" w:rsidR="00CE74CA" w:rsidRDefault="00CE74CA">
      <w:pPr>
        <w:pStyle w:val="TableofFigures"/>
        <w:tabs>
          <w:tab w:val="right" w:leader="dot" w:pos="9350"/>
        </w:tabs>
        <w:rPr>
          <w:noProof/>
          <w:kern w:val="2"/>
          <w:sz w:val="24"/>
          <w:szCs w:val="24"/>
          <w:lang w:val="en-US"/>
          <w14:ligatures w14:val="standardContextual"/>
        </w:rPr>
      </w:pPr>
      <w:hyperlink w:anchor="_Toc228549735" w:history="1">
        <w:r w:rsidRPr="00D76428">
          <w:rPr>
            <w:rStyle w:val="Hyperlink"/>
            <w:noProof/>
          </w:rPr>
          <w:t>Figure 20 – Process FMA</w:t>
        </w:r>
        <w:r>
          <w:rPr>
            <w:noProof/>
            <w:webHidden/>
          </w:rPr>
          <w:tab/>
        </w:r>
        <w:r>
          <w:rPr>
            <w:noProof/>
            <w:webHidden/>
          </w:rPr>
          <w:fldChar w:fldCharType="begin"/>
        </w:r>
        <w:r>
          <w:rPr>
            <w:noProof/>
            <w:webHidden/>
          </w:rPr>
          <w:instrText xml:space="preserve"> PAGEREF _Toc228549735 \h </w:instrText>
        </w:r>
        <w:r>
          <w:rPr>
            <w:noProof/>
            <w:webHidden/>
          </w:rPr>
        </w:r>
        <w:r>
          <w:rPr>
            <w:noProof/>
            <w:webHidden/>
          </w:rPr>
          <w:fldChar w:fldCharType="separate"/>
        </w:r>
        <w:r>
          <w:rPr>
            <w:noProof/>
            <w:webHidden/>
          </w:rPr>
          <w:t>26</w:t>
        </w:r>
        <w:r>
          <w:rPr>
            <w:noProof/>
            <w:webHidden/>
          </w:rPr>
          <w:fldChar w:fldCharType="end"/>
        </w:r>
      </w:hyperlink>
    </w:p>
    <w:p w14:paraId="6C522096" w14:textId="07E82B7E" w:rsidR="00CE74CA" w:rsidRDefault="00CE74CA">
      <w:pPr>
        <w:pStyle w:val="TableofFigures"/>
        <w:tabs>
          <w:tab w:val="right" w:leader="dot" w:pos="9350"/>
        </w:tabs>
        <w:rPr>
          <w:noProof/>
          <w:kern w:val="2"/>
          <w:sz w:val="24"/>
          <w:szCs w:val="24"/>
          <w:lang w:val="en-US"/>
          <w14:ligatures w14:val="standardContextual"/>
        </w:rPr>
      </w:pPr>
      <w:hyperlink w:anchor="_Toc228549736" w:history="1">
        <w:r w:rsidRPr="00D76428">
          <w:rPr>
            <w:rStyle w:val="Hyperlink"/>
            <w:noProof/>
          </w:rPr>
          <w:t>Figure 21 – Process Means Importance Graph</w:t>
        </w:r>
        <w:r>
          <w:rPr>
            <w:noProof/>
            <w:webHidden/>
          </w:rPr>
          <w:tab/>
        </w:r>
        <w:r>
          <w:rPr>
            <w:noProof/>
            <w:webHidden/>
          </w:rPr>
          <w:fldChar w:fldCharType="begin"/>
        </w:r>
        <w:r>
          <w:rPr>
            <w:noProof/>
            <w:webHidden/>
          </w:rPr>
          <w:instrText xml:space="preserve"> PAGEREF _Toc228549736 \h </w:instrText>
        </w:r>
        <w:r>
          <w:rPr>
            <w:noProof/>
            <w:webHidden/>
          </w:rPr>
        </w:r>
        <w:r>
          <w:rPr>
            <w:noProof/>
            <w:webHidden/>
          </w:rPr>
          <w:fldChar w:fldCharType="separate"/>
        </w:r>
        <w:r>
          <w:rPr>
            <w:noProof/>
            <w:webHidden/>
          </w:rPr>
          <w:t>27</w:t>
        </w:r>
        <w:r>
          <w:rPr>
            <w:noProof/>
            <w:webHidden/>
          </w:rPr>
          <w:fldChar w:fldCharType="end"/>
        </w:r>
      </w:hyperlink>
    </w:p>
    <w:p w14:paraId="25B9020C" w14:textId="561E1F49" w:rsidR="00CE74CA" w:rsidRDefault="00CE74CA">
      <w:pPr>
        <w:pStyle w:val="TableofFigures"/>
        <w:tabs>
          <w:tab w:val="right" w:leader="dot" w:pos="9350"/>
        </w:tabs>
        <w:rPr>
          <w:noProof/>
          <w:kern w:val="2"/>
          <w:sz w:val="24"/>
          <w:szCs w:val="24"/>
          <w:lang w:val="en-US"/>
          <w14:ligatures w14:val="standardContextual"/>
        </w:rPr>
      </w:pPr>
      <w:hyperlink w:anchor="_Toc228549737" w:history="1">
        <w:r w:rsidRPr="00D76428">
          <w:rPr>
            <w:rStyle w:val="Hyperlink"/>
            <w:noProof/>
          </w:rPr>
          <w:t>Figure 22 – Process Technique Importance</w:t>
        </w:r>
        <w:r>
          <w:rPr>
            <w:noProof/>
            <w:webHidden/>
          </w:rPr>
          <w:tab/>
        </w:r>
        <w:r>
          <w:rPr>
            <w:noProof/>
            <w:webHidden/>
          </w:rPr>
          <w:fldChar w:fldCharType="begin"/>
        </w:r>
        <w:r>
          <w:rPr>
            <w:noProof/>
            <w:webHidden/>
          </w:rPr>
          <w:instrText xml:space="preserve"> PAGEREF _Toc228549737 \h </w:instrText>
        </w:r>
        <w:r>
          <w:rPr>
            <w:noProof/>
            <w:webHidden/>
          </w:rPr>
        </w:r>
        <w:r>
          <w:rPr>
            <w:noProof/>
            <w:webHidden/>
          </w:rPr>
          <w:fldChar w:fldCharType="separate"/>
        </w:r>
        <w:r>
          <w:rPr>
            <w:noProof/>
            <w:webHidden/>
          </w:rPr>
          <w:t>28</w:t>
        </w:r>
        <w:r>
          <w:rPr>
            <w:noProof/>
            <w:webHidden/>
          </w:rPr>
          <w:fldChar w:fldCharType="end"/>
        </w:r>
      </w:hyperlink>
    </w:p>
    <w:p w14:paraId="45903B09" w14:textId="77A8C40E" w:rsidR="00CE74CA" w:rsidRDefault="00CE74CA">
      <w:pPr>
        <w:pStyle w:val="TableofFigures"/>
        <w:tabs>
          <w:tab w:val="right" w:leader="dot" w:pos="9350"/>
        </w:tabs>
        <w:rPr>
          <w:noProof/>
          <w:kern w:val="2"/>
          <w:sz w:val="24"/>
          <w:szCs w:val="24"/>
          <w:lang w:val="en-US"/>
          <w14:ligatures w14:val="standardContextual"/>
        </w:rPr>
      </w:pPr>
      <w:hyperlink w:anchor="_Toc228549738" w:history="1">
        <w:r w:rsidRPr="00D76428">
          <w:rPr>
            <w:rStyle w:val="Hyperlink"/>
            <w:noProof/>
          </w:rPr>
          <w:t>Figure 23 – Key P Diagram</w:t>
        </w:r>
        <w:r>
          <w:rPr>
            <w:noProof/>
            <w:webHidden/>
          </w:rPr>
          <w:tab/>
        </w:r>
        <w:r>
          <w:rPr>
            <w:noProof/>
            <w:webHidden/>
          </w:rPr>
          <w:fldChar w:fldCharType="begin"/>
        </w:r>
        <w:r>
          <w:rPr>
            <w:noProof/>
            <w:webHidden/>
          </w:rPr>
          <w:instrText xml:space="preserve"> PAGEREF _Toc228549738 \h </w:instrText>
        </w:r>
        <w:r>
          <w:rPr>
            <w:noProof/>
            <w:webHidden/>
          </w:rPr>
        </w:r>
        <w:r>
          <w:rPr>
            <w:noProof/>
            <w:webHidden/>
          </w:rPr>
          <w:fldChar w:fldCharType="separate"/>
        </w:r>
        <w:r>
          <w:rPr>
            <w:noProof/>
            <w:webHidden/>
          </w:rPr>
          <w:t>29</w:t>
        </w:r>
        <w:r>
          <w:rPr>
            <w:noProof/>
            <w:webHidden/>
          </w:rPr>
          <w:fldChar w:fldCharType="end"/>
        </w:r>
      </w:hyperlink>
    </w:p>
    <w:p w14:paraId="49359658" w14:textId="7397379D" w:rsidR="00CE74CA" w:rsidRDefault="00CE74CA">
      <w:pPr>
        <w:pStyle w:val="TableofFigures"/>
        <w:tabs>
          <w:tab w:val="right" w:leader="dot" w:pos="9350"/>
        </w:tabs>
        <w:rPr>
          <w:noProof/>
          <w:kern w:val="2"/>
          <w:sz w:val="24"/>
          <w:szCs w:val="24"/>
          <w:lang w:val="en-US"/>
          <w14:ligatures w14:val="standardContextual"/>
        </w:rPr>
      </w:pPr>
      <w:hyperlink w:anchor="_Toc228549739" w:history="1">
        <w:r w:rsidRPr="00D76428">
          <w:rPr>
            <w:rStyle w:val="Hyperlink"/>
            <w:noProof/>
          </w:rPr>
          <w:t>Figure 24 – Key Controls Chart</w:t>
        </w:r>
        <w:r>
          <w:rPr>
            <w:noProof/>
            <w:webHidden/>
          </w:rPr>
          <w:tab/>
        </w:r>
        <w:r>
          <w:rPr>
            <w:noProof/>
            <w:webHidden/>
          </w:rPr>
          <w:fldChar w:fldCharType="begin"/>
        </w:r>
        <w:r>
          <w:rPr>
            <w:noProof/>
            <w:webHidden/>
          </w:rPr>
          <w:instrText xml:space="preserve"> PAGEREF _Toc228549739 \h </w:instrText>
        </w:r>
        <w:r>
          <w:rPr>
            <w:noProof/>
            <w:webHidden/>
          </w:rPr>
        </w:r>
        <w:r>
          <w:rPr>
            <w:noProof/>
            <w:webHidden/>
          </w:rPr>
          <w:fldChar w:fldCharType="separate"/>
        </w:r>
        <w:r>
          <w:rPr>
            <w:noProof/>
            <w:webHidden/>
          </w:rPr>
          <w:t>30</w:t>
        </w:r>
        <w:r>
          <w:rPr>
            <w:noProof/>
            <w:webHidden/>
          </w:rPr>
          <w:fldChar w:fldCharType="end"/>
        </w:r>
      </w:hyperlink>
    </w:p>
    <w:p w14:paraId="27D59226" w14:textId="4E75B577" w:rsidR="00CE74CA" w:rsidRDefault="00CE74CA">
      <w:pPr>
        <w:pStyle w:val="TableofFigures"/>
        <w:tabs>
          <w:tab w:val="right" w:leader="dot" w:pos="9350"/>
        </w:tabs>
        <w:rPr>
          <w:noProof/>
          <w:kern w:val="2"/>
          <w:sz w:val="24"/>
          <w:szCs w:val="24"/>
          <w:lang w:val="en-US"/>
          <w14:ligatures w14:val="standardContextual"/>
        </w:rPr>
      </w:pPr>
      <w:hyperlink w:anchor="_Toc228549740" w:history="1">
        <w:r w:rsidRPr="00D76428">
          <w:rPr>
            <w:rStyle w:val="Hyperlink"/>
            <w:noProof/>
          </w:rPr>
          <w:t>Figure 25 – Key Noise Chart</w:t>
        </w:r>
        <w:r>
          <w:rPr>
            <w:noProof/>
            <w:webHidden/>
          </w:rPr>
          <w:tab/>
        </w:r>
        <w:r>
          <w:rPr>
            <w:noProof/>
            <w:webHidden/>
          </w:rPr>
          <w:fldChar w:fldCharType="begin"/>
        </w:r>
        <w:r>
          <w:rPr>
            <w:noProof/>
            <w:webHidden/>
          </w:rPr>
          <w:instrText xml:space="preserve"> PAGEREF _Toc228549740 \h </w:instrText>
        </w:r>
        <w:r>
          <w:rPr>
            <w:noProof/>
            <w:webHidden/>
          </w:rPr>
        </w:r>
        <w:r>
          <w:rPr>
            <w:noProof/>
            <w:webHidden/>
          </w:rPr>
          <w:fldChar w:fldCharType="separate"/>
        </w:r>
        <w:r>
          <w:rPr>
            <w:noProof/>
            <w:webHidden/>
          </w:rPr>
          <w:t>30</w:t>
        </w:r>
        <w:r>
          <w:rPr>
            <w:noProof/>
            <w:webHidden/>
          </w:rPr>
          <w:fldChar w:fldCharType="end"/>
        </w:r>
      </w:hyperlink>
    </w:p>
    <w:p w14:paraId="47549006" w14:textId="10A843CA" w:rsidR="00CE74CA" w:rsidRDefault="00CE74CA">
      <w:pPr>
        <w:pStyle w:val="TableofFigures"/>
        <w:tabs>
          <w:tab w:val="right" w:leader="dot" w:pos="9350"/>
        </w:tabs>
        <w:rPr>
          <w:noProof/>
          <w:kern w:val="2"/>
          <w:sz w:val="24"/>
          <w:szCs w:val="24"/>
          <w:lang w:val="en-US"/>
          <w14:ligatures w14:val="standardContextual"/>
        </w:rPr>
      </w:pPr>
      <w:hyperlink w:anchor="_Toc228549741" w:history="1">
        <w:r w:rsidRPr="00D76428">
          <w:rPr>
            <w:rStyle w:val="Hyperlink"/>
            <w:noProof/>
          </w:rPr>
          <w:t>Figure 26 – Process Control Importance</w:t>
        </w:r>
        <w:r>
          <w:rPr>
            <w:noProof/>
            <w:webHidden/>
          </w:rPr>
          <w:tab/>
        </w:r>
        <w:r>
          <w:rPr>
            <w:noProof/>
            <w:webHidden/>
          </w:rPr>
          <w:fldChar w:fldCharType="begin"/>
        </w:r>
        <w:r>
          <w:rPr>
            <w:noProof/>
            <w:webHidden/>
          </w:rPr>
          <w:instrText xml:space="preserve"> PAGEREF _Toc228549741 \h </w:instrText>
        </w:r>
        <w:r>
          <w:rPr>
            <w:noProof/>
            <w:webHidden/>
          </w:rPr>
        </w:r>
        <w:r>
          <w:rPr>
            <w:noProof/>
            <w:webHidden/>
          </w:rPr>
          <w:fldChar w:fldCharType="separate"/>
        </w:r>
        <w:r>
          <w:rPr>
            <w:noProof/>
            <w:webHidden/>
          </w:rPr>
          <w:t>31</w:t>
        </w:r>
        <w:r>
          <w:rPr>
            <w:noProof/>
            <w:webHidden/>
          </w:rPr>
          <w:fldChar w:fldCharType="end"/>
        </w:r>
      </w:hyperlink>
    </w:p>
    <w:p w14:paraId="12261651" w14:textId="272A45B4" w:rsidR="00CE74CA" w:rsidRDefault="00CE74CA">
      <w:pPr>
        <w:pStyle w:val="TableofFigures"/>
        <w:tabs>
          <w:tab w:val="right" w:leader="dot" w:pos="9350"/>
        </w:tabs>
        <w:rPr>
          <w:noProof/>
          <w:kern w:val="2"/>
          <w:sz w:val="24"/>
          <w:szCs w:val="24"/>
          <w:lang w:val="en-US"/>
          <w14:ligatures w14:val="standardContextual"/>
        </w:rPr>
      </w:pPr>
      <w:hyperlink w:anchor="_Toc228549742" w:history="1">
        <w:r w:rsidRPr="00D76428">
          <w:rPr>
            <w:rStyle w:val="Hyperlink"/>
            <w:noProof/>
          </w:rPr>
          <w:t>Figure 27 – Disposal Lifecycle [21]</w:t>
        </w:r>
        <w:r>
          <w:rPr>
            <w:noProof/>
            <w:webHidden/>
          </w:rPr>
          <w:tab/>
        </w:r>
        <w:r>
          <w:rPr>
            <w:noProof/>
            <w:webHidden/>
          </w:rPr>
          <w:fldChar w:fldCharType="begin"/>
        </w:r>
        <w:r>
          <w:rPr>
            <w:noProof/>
            <w:webHidden/>
          </w:rPr>
          <w:instrText xml:space="preserve"> PAGEREF _Toc228549742 \h </w:instrText>
        </w:r>
        <w:r>
          <w:rPr>
            <w:noProof/>
            <w:webHidden/>
          </w:rPr>
        </w:r>
        <w:r>
          <w:rPr>
            <w:noProof/>
            <w:webHidden/>
          </w:rPr>
          <w:fldChar w:fldCharType="separate"/>
        </w:r>
        <w:r>
          <w:rPr>
            <w:noProof/>
            <w:webHidden/>
          </w:rPr>
          <w:t>32</w:t>
        </w:r>
        <w:r>
          <w:rPr>
            <w:noProof/>
            <w:webHidden/>
          </w:rPr>
          <w:fldChar w:fldCharType="end"/>
        </w:r>
      </w:hyperlink>
    </w:p>
    <w:p w14:paraId="5A32D6A0" w14:textId="51DB1EC9" w:rsidR="00CE74CA" w:rsidRDefault="00CE74CA">
      <w:pPr>
        <w:pStyle w:val="TableofFigures"/>
        <w:tabs>
          <w:tab w:val="right" w:leader="dot" w:pos="9350"/>
        </w:tabs>
        <w:rPr>
          <w:noProof/>
          <w:kern w:val="2"/>
          <w:sz w:val="24"/>
          <w:szCs w:val="24"/>
          <w:lang w:val="en-US"/>
          <w14:ligatures w14:val="standardContextual"/>
        </w:rPr>
      </w:pPr>
      <w:hyperlink w:anchor="_Toc228549743" w:history="1">
        <w:r w:rsidRPr="00D76428">
          <w:rPr>
            <w:rStyle w:val="Hyperlink"/>
            <w:noProof/>
          </w:rPr>
          <w:t>Figure 28 – Pairwise matrix</w:t>
        </w:r>
        <w:r>
          <w:rPr>
            <w:noProof/>
            <w:webHidden/>
          </w:rPr>
          <w:tab/>
        </w:r>
        <w:r>
          <w:rPr>
            <w:noProof/>
            <w:webHidden/>
          </w:rPr>
          <w:fldChar w:fldCharType="begin"/>
        </w:r>
        <w:r>
          <w:rPr>
            <w:noProof/>
            <w:webHidden/>
          </w:rPr>
          <w:instrText xml:space="preserve"> PAGEREF _Toc228549743 \h </w:instrText>
        </w:r>
        <w:r>
          <w:rPr>
            <w:noProof/>
            <w:webHidden/>
          </w:rPr>
        </w:r>
        <w:r>
          <w:rPr>
            <w:noProof/>
            <w:webHidden/>
          </w:rPr>
          <w:fldChar w:fldCharType="separate"/>
        </w:r>
        <w:r>
          <w:rPr>
            <w:noProof/>
            <w:webHidden/>
          </w:rPr>
          <w:t>35</w:t>
        </w:r>
        <w:r>
          <w:rPr>
            <w:noProof/>
            <w:webHidden/>
          </w:rPr>
          <w:fldChar w:fldCharType="end"/>
        </w:r>
      </w:hyperlink>
    </w:p>
    <w:p w14:paraId="6B60909D" w14:textId="4900B61E" w:rsidR="00CE74CA" w:rsidRDefault="00CE74CA">
      <w:pPr>
        <w:pStyle w:val="TableofFigures"/>
        <w:tabs>
          <w:tab w:val="right" w:leader="dot" w:pos="9350"/>
        </w:tabs>
        <w:rPr>
          <w:noProof/>
          <w:kern w:val="2"/>
          <w:sz w:val="24"/>
          <w:szCs w:val="24"/>
          <w:lang w:val="en-US"/>
          <w14:ligatures w14:val="standardContextual"/>
        </w:rPr>
      </w:pPr>
      <w:hyperlink w:anchor="_Toc228549744" w:history="1">
        <w:r w:rsidRPr="00D76428">
          <w:rPr>
            <w:rStyle w:val="Hyperlink"/>
            <w:noProof/>
          </w:rPr>
          <w:t>Figure 29 – QFD 1 Matrix</w:t>
        </w:r>
        <w:r>
          <w:rPr>
            <w:noProof/>
            <w:webHidden/>
          </w:rPr>
          <w:tab/>
        </w:r>
        <w:r>
          <w:rPr>
            <w:noProof/>
            <w:webHidden/>
          </w:rPr>
          <w:fldChar w:fldCharType="begin"/>
        </w:r>
        <w:r>
          <w:rPr>
            <w:noProof/>
            <w:webHidden/>
          </w:rPr>
          <w:instrText xml:space="preserve"> PAGEREF _Toc228549744 \h </w:instrText>
        </w:r>
        <w:r>
          <w:rPr>
            <w:noProof/>
            <w:webHidden/>
          </w:rPr>
        </w:r>
        <w:r>
          <w:rPr>
            <w:noProof/>
            <w:webHidden/>
          </w:rPr>
          <w:fldChar w:fldCharType="separate"/>
        </w:r>
        <w:r>
          <w:rPr>
            <w:noProof/>
            <w:webHidden/>
          </w:rPr>
          <w:t>36</w:t>
        </w:r>
        <w:r>
          <w:rPr>
            <w:noProof/>
            <w:webHidden/>
          </w:rPr>
          <w:fldChar w:fldCharType="end"/>
        </w:r>
      </w:hyperlink>
    </w:p>
    <w:p w14:paraId="7298C4BA" w14:textId="24732DD8" w:rsidR="00CE74CA" w:rsidRDefault="00CE74CA">
      <w:pPr>
        <w:pStyle w:val="TableofFigures"/>
        <w:tabs>
          <w:tab w:val="right" w:leader="dot" w:pos="9350"/>
        </w:tabs>
        <w:rPr>
          <w:noProof/>
          <w:kern w:val="2"/>
          <w:sz w:val="24"/>
          <w:szCs w:val="24"/>
          <w:lang w:val="en-US"/>
          <w14:ligatures w14:val="standardContextual"/>
        </w:rPr>
      </w:pPr>
      <w:hyperlink w:anchor="_Toc228549745" w:history="1">
        <w:r w:rsidRPr="00D76428">
          <w:rPr>
            <w:rStyle w:val="Hyperlink"/>
            <w:noProof/>
          </w:rPr>
          <w:t>Figure 30 – Pugh Matrix</w:t>
        </w:r>
        <w:r>
          <w:rPr>
            <w:noProof/>
            <w:webHidden/>
          </w:rPr>
          <w:tab/>
        </w:r>
        <w:r>
          <w:rPr>
            <w:noProof/>
            <w:webHidden/>
          </w:rPr>
          <w:fldChar w:fldCharType="begin"/>
        </w:r>
        <w:r>
          <w:rPr>
            <w:noProof/>
            <w:webHidden/>
          </w:rPr>
          <w:instrText xml:space="preserve"> PAGEREF _Toc228549745 \h </w:instrText>
        </w:r>
        <w:r>
          <w:rPr>
            <w:noProof/>
            <w:webHidden/>
          </w:rPr>
        </w:r>
        <w:r>
          <w:rPr>
            <w:noProof/>
            <w:webHidden/>
          </w:rPr>
          <w:fldChar w:fldCharType="separate"/>
        </w:r>
        <w:r>
          <w:rPr>
            <w:noProof/>
            <w:webHidden/>
          </w:rPr>
          <w:t>37</w:t>
        </w:r>
        <w:r>
          <w:rPr>
            <w:noProof/>
            <w:webHidden/>
          </w:rPr>
          <w:fldChar w:fldCharType="end"/>
        </w:r>
      </w:hyperlink>
    </w:p>
    <w:p w14:paraId="69C010C6" w14:textId="67E5533E" w:rsidR="00CE74CA" w:rsidRDefault="00CE74CA">
      <w:pPr>
        <w:pStyle w:val="TableofFigures"/>
        <w:tabs>
          <w:tab w:val="right" w:leader="dot" w:pos="9350"/>
        </w:tabs>
        <w:rPr>
          <w:noProof/>
          <w:kern w:val="2"/>
          <w:sz w:val="24"/>
          <w:szCs w:val="24"/>
          <w:lang w:val="en-US"/>
          <w14:ligatures w14:val="standardContextual"/>
        </w:rPr>
      </w:pPr>
      <w:hyperlink w:anchor="_Toc228549746" w:history="1">
        <w:r w:rsidRPr="00D76428">
          <w:rPr>
            <w:rStyle w:val="Hyperlink"/>
            <w:noProof/>
          </w:rPr>
          <w:t>Figure 31 – REDPATH DFMEA</w:t>
        </w:r>
        <w:r>
          <w:rPr>
            <w:noProof/>
            <w:webHidden/>
          </w:rPr>
          <w:tab/>
        </w:r>
        <w:r>
          <w:rPr>
            <w:noProof/>
            <w:webHidden/>
          </w:rPr>
          <w:fldChar w:fldCharType="begin"/>
        </w:r>
        <w:r>
          <w:rPr>
            <w:noProof/>
            <w:webHidden/>
          </w:rPr>
          <w:instrText xml:space="preserve"> PAGEREF _Toc228549746 \h </w:instrText>
        </w:r>
        <w:r>
          <w:rPr>
            <w:noProof/>
            <w:webHidden/>
          </w:rPr>
        </w:r>
        <w:r>
          <w:rPr>
            <w:noProof/>
            <w:webHidden/>
          </w:rPr>
          <w:fldChar w:fldCharType="separate"/>
        </w:r>
        <w:r>
          <w:rPr>
            <w:noProof/>
            <w:webHidden/>
          </w:rPr>
          <w:t>38</w:t>
        </w:r>
        <w:r>
          <w:rPr>
            <w:noProof/>
            <w:webHidden/>
          </w:rPr>
          <w:fldChar w:fldCharType="end"/>
        </w:r>
      </w:hyperlink>
    </w:p>
    <w:p w14:paraId="085069DA" w14:textId="0E734B2E" w:rsidR="00CE74CA" w:rsidRDefault="00CE74CA">
      <w:pPr>
        <w:pStyle w:val="TableofFigures"/>
        <w:tabs>
          <w:tab w:val="right" w:leader="dot" w:pos="9350"/>
        </w:tabs>
        <w:rPr>
          <w:noProof/>
          <w:kern w:val="2"/>
          <w:sz w:val="24"/>
          <w:szCs w:val="24"/>
          <w:lang w:val="en-US"/>
          <w14:ligatures w14:val="standardContextual"/>
        </w:rPr>
      </w:pPr>
      <w:hyperlink w:anchor="_Toc228549747" w:history="1">
        <w:r w:rsidRPr="00D76428">
          <w:rPr>
            <w:rStyle w:val="Hyperlink"/>
            <w:noProof/>
          </w:rPr>
          <w:t>Figure 32 – QFD 2 Matrix</w:t>
        </w:r>
        <w:r>
          <w:rPr>
            <w:noProof/>
            <w:webHidden/>
          </w:rPr>
          <w:tab/>
        </w:r>
        <w:r>
          <w:rPr>
            <w:noProof/>
            <w:webHidden/>
          </w:rPr>
          <w:fldChar w:fldCharType="begin"/>
        </w:r>
        <w:r>
          <w:rPr>
            <w:noProof/>
            <w:webHidden/>
          </w:rPr>
          <w:instrText xml:space="preserve"> PAGEREF _Toc228549747 \h </w:instrText>
        </w:r>
        <w:r>
          <w:rPr>
            <w:noProof/>
            <w:webHidden/>
          </w:rPr>
        </w:r>
        <w:r>
          <w:rPr>
            <w:noProof/>
            <w:webHidden/>
          </w:rPr>
          <w:fldChar w:fldCharType="separate"/>
        </w:r>
        <w:r>
          <w:rPr>
            <w:noProof/>
            <w:webHidden/>
          </w:rPr>
          <w:t>39</w:t>
        </w:r>
        <w:r>
          <w:rPr>
            <w:noProof/>
            <w:webHidden/>
          </w:rPr>
          <w:fldChar w:fldCharType="end"/>
        </w:r>
      </w:hyperlink>
    </w:p>
    <w:p w14:paraId="0FF99595" w14:textId="441A6FF5" w:rsidR="00CE74CA" w:rsidRDefault="00CE74CA">
      <w:pPr>
        <w:pStyle w:val="TableofFigures"/>
        <w:tabs>
          <w:tab w:val="right" w:leader="dot" w:pos="9350"/>
        </w:tabs>
        <w:rPr>
          <w:noProof/>
          <w:kern w:val="2"/>
          <w:sz w:val="24"/>
          <w:szCs w:val="24"/>
          <w:lang w:val="en-US"/>
          <w14:ligatures w14:val="standardContextual"/>
        </w:rPr>
      </w:pPr>
      <w:hyperlink w:anchor="_Toc228549748" w:history="1">
        <w:r w:rsidRPr="00D76428">
          <w:rPr>
            <w:rStyle w:val="Hyperlink"/>
            <w:noProof/>
          </w:rPr>
          <w:t>Figure 33 – Manufacturing QFD 1 Matrix</w:t>
        </w:r>
        <w:r>
          <w:rPr>
            <w:noProof/>
            <w:webHidden/>
          </w:rPr>
          <w:tab/>
        </w:r>
        <w:r>
          <w:rPr>
            <w:noProof/>
            <w:webHidden/>
          </w:rPr>
          <w:fldChar w:fldCharType="begin"/>
        </w:r>
        <w:r>
          <w:rPr>
            <w:noProof/>
            <w:webHidden/>
          </w:rPr>
          <w:instrText xml:space="preserve"> PAGEREF _Toc228549748 \h </w:instrText>
        </w:r>
        <w:r>
          <w:rPr>
            <w:noProof/>
            <w:webHidden/>
          </w:rPr>
        </w:r>
        <w:r>
          <w:rPr>
            <w:noProof/>
            <w:webHidden/>
          </w:rPr>
          <w:fldChar w:fldCharType="separate"/>
        </w:r>
        <w:r>
          <w:rPr>
            <w:noProof/>
            <w:webHidden/>
          </w:rPr>
          <w:t>40</w:t>
        </w:r>
        <w:r>
          <w:rPr>
            <w:noProof/>
            <w:webHidden/>
          </w:rPr>
          <w:fldChar w:fldCharType="end"/>
        </w:r>
      </w:hyperlink>
    </w:p>
    <w:p w14:paraId="74EC303F" w14:textId="242EB38F" w:rsidR="00CE74CA" w:rsidRDefault="00CE74CA">
      <w:pPr>
        <w:pStyle w:val="TableofFigures"/>
        <w:tabs>
          <w:tab w:val="right" w:leader="dot" w:pos="9350"/>
        </w:tabs>
        <w:rPr>
          <w:noProof/>
          <w:kern w:val="2"/>
          <w:sz w:val="24"/>
          <w:szCs w:val="24"/>
          <w:lang w:val="en-US"/>
          <w14:ligatures w14:val="standardContextual"/>
        </w:rPr>
      </w:pPr>
      <w:hyperlink w:anchor="_Toc228549749" w:history="1">
        <w:r w:rsidRPr="00D76428">
          <w:rPr>
            <w:rStyle w:val="Hyperlink"/>
            <w:noProof/>
          </w:rPr>
          <w:t>Figure 34 – Manufacturing QFD 2 Matrix</w:t>
        </w:r>
        <w:r>
          <w:rPr>
            <w:noProof/>
            <w:webHidden/>
          </w:rPr>
          <w:tab/>
        </w:r>
        <w:r>
          <w:rPr>
            <w:noProof/>
            <w:webHidden/>
          </w:rPr>
          <w:fldChar w:fldCharType="begin"/>
        </w:r>
        <w:r>
          <w:rPr>
            <w:noProof/>
            <w:webHidden/>
          </w:rPr>
          <w:instrText xml:space="preserve"> PAGEREF _Toc228549749 \h </w:instrText>
        </w:r>
        <w:r>
          <w:rPr>
            <w:noProof/>
            <w:webHidden/>
          </w:rPr>
        </w:r>
        <w:r>
          <w:rPr>
            <w:noProof/>
            <w:webHidden/>
          </w:rPr>
          <w:fldChar w:fldCharType="separate"/>
        </w:r>
        <w:r>
          <w:rPr>
            <w:noProof/>
            <w:webHidden/>
          </w:rPr>
          <w:t>41</w:t>
        </w:r>
        <w:r>
          <w:rPr>
            <w:noProof/>
            <w:webHidden/>
          </w:rPr>
          <w:fldChar w:fldCharType="end"/>
        </w:r>
      </w:hyperlink>
    </w:p>
    <w:p w14:paraId="2403C6CB" w14:textId="78F55B5A" w:rsidR="00CE74CA" w:rsidRDefault="00CE74CA">
      <w:pPr>
        <w:pStyle w:val="TableofFigures"/>
        <w:tabs>
          <w:tab w:val="right" w:leader="dot" w:pos="9350"/>
        </w:tabs>
        <w:rPr>
          <w:noProof/>
          <w:kern w:val="2"/>
          <w:sz w:val="24"/>
          <w:szCs w:val="24"/>
          <w:lang w:val="en-US"/>
          <w14:ligatures w14:val="standardContextual"/>
        </w:rPr>
      </w:pPr>
      <w:hyperlink w:anchor="_Toc228549750" w:history="1">
        <w:r w:rsidRPr="00D76428">
          <w:rPr>
            <w:rStyle w:val="Hyperlink"/>
            <w:noProof/>
          </w:rPr>
          <w:t>Figure 35 – Manufacturing QFD 3</w:t>
        </w:r>
        <w:r>
          <w:rPr>
            <w:noProof/>
            <w:webHidden/>
          </w:rPr>
          <w:tab/>
        </w:r>
        <w:r>
          <w:rPr>
            <w:noProof/>
            <w:webHidden/>
          </w:rPr>
          <w:fldChar w:fldCharType="begin"/>
        </w:r>
        <w:r>
          <w:rPr>
            <w:noProof/>
            <w:webHidden/>
          </w:rPr>
          <w:instrText xml:space="preserve"> PAGEREF _Toc228549750 \h </w:instrText>
        </w:r>
        <w:r>
          <w:rPr>
            <w:noProof/>
            <w:webHidden/>
          </w:rPr>
        </w:r>
        <w:r>
          <w:rPr>
            <w:noProof/>
            <w:webHidden/>
          </w:rPr>
          <w:fldChar w:fldCharType="separate"/>
        </w:r>
        <w:r>
          <w:rPr>
            <w:noProof/>
            <w:webHidden/>
          </w:rPr>
          <w:t>42</w:t>
        </w:r>
        <w:r>
          <w:rPr>
            <w:noProof/>
            <w:webHidden/>
          </w:rPr>
          <w:fldChar w:fldCharType="end"/>
        </w:r>
      </w:hyperlink>
    </w:p>
    <w:p w14:paraId="3FEE0E6C" w14:textId="60D96D07" w:rsidR="00CE74CA" w:rsidRDefault="00CE74CA">
      <w:pPr>
        <w:pStyle w:val="TableofFigures"/>
        <w:tabs>
          <w:tab w:val="right" w:leader="dot" w:pos="9350"/>
        </w:tabs>
        <w:rPr>
          <w:noProof/>
          <w:kern w:val="2"/>
          <w:sz w:val="24"/>
          <w:szCs w:val="24"/>
          <w:lang w:val="en-US"/>
          <w14:ligatures w14:val="standardContextual"/>
        </w:rPr>
      </w:pPr>
      <w:hyperlink w:anchor="_Toc228549751" w:history="1">
        <w:r w:rsidRPr="00D76428">
          <w:rPr>
            <w:rStyle w:val="Hyperlink"/>
            <w:noProof/>
          </w:rPr>
          <w:t>Figure 36 – Manufacturing QFD 4 Matrix</w:t>
        </w:r>
        <w:r>
          <w:rPr>
            <w:noProof/>
            <w:webHidden/>
          </w:rPr>
          <w:tab/>
        </w:r>
        <w:r>
          <w:rPr>
            <w:noProof/>
            <w:webHidden/>
          </w:rPr>
          <w:fldChar w:fldCharType="begin"/>
        </w:r>
        <w:r>
          <w:rPr>
            <w:noProof/>
            <w:webHidden/>
          </w:rPr>
          <w:instrText xml:space="preserve"> PAGEREF _Toc228549751 \h </w:instrText>
        </w:r>
        <w:r>
          <w:rPr>
            <w:noProof/>
            <w:webHidden/>
          </w:rPr>
        </w:r>
        <w:r>
          <w:rPr>
            <w:noProof/>
            <w:webHidden/>
          </w:rPr>
          <w:fldChar w:fldCharType="separate"/>
        </w:r>
        <w:r>
          <w:rPr>
            <w:noProof/>
            <w:webHidden/>
          </w:rPr>
          <w:t>42</w:t>
        </w:r>
        <w:r>
          <w:rPr>
            <w:noProof/>
            <w:webHidden/>
          </w:rPr>
          <w:fldChar w:fldCharType="end"/>
        </w:r>
      </w:hyperlink>
    </w:p>
    <w:p w14:paraId="2AAC1350" w14:textId="6663F744" w:rsidR="00CE74CA" w:rsidRDefault="00CE74CA">
      <w:pPr>
        <w:pStyle w:val="TableofFigures"/>
        <w:tabs>
          <w:tab w:val="right" w:leader="dot" w:pos="9350"/>
        </w:tabs>
        <w:rPr>
          <w:noProof/>
          <w:kern w:val="2"/>
          <w:sz w:val="24"/>
          <w:szCs w:val="24"/>
          <w:lang w:val="en-US"/>
          <w14:ligatures w14:val="standardContextual"/>
        </w:rPr>
      </w:pPr>
      <w:hyperlink w:anchor="_Toc228549752" w:history="1">
        <w:r w:rsidRPr="00D76428">
          <w:rPr>
            <w:rStyle w:val="Hyperlink"/>
            <w:noProof/>
          </w:rPr>
          <w:t>Figure 37 – Process Pugh</w:t>
        </w:r>
        <w:r>
          <w:rPr>
            <w:noProof/>
            <w:webHidden/>
          </w:rPr>
          <w:tab/>
        </w:r>
        <w:r>
          <w:rPr>
            <w:noProof/>
            <w:webHidden/>
          </w:rPr>
          <w:fldChar w:fldCharType="begin"/>
        </w:r>
        <w:r>
          <w:rPr>
            <w:noProof/>
            <w:webHidden/>
          </w:rPr>
          <w:instrText xml:space="preserve"> PAGEREF _Toc228549752 \h </w:instrText>
        </w:r>
        <w:r>
          <w:rPr>
            <w:noProof/>
            <w:webHidden/>
          </w:rPr>
        </w:r>
        <w:r>
          <w:rPr>
            <w:noProof/>
            <w:webHidden/>
          </w:rPr>
          <w:fldChar w:fldCharType="separate"/>
        </w:r>
        <w:r>
          <w:rPr>
            <w:noProof/>
            <w:webHidden/>
          </w:rPr>
          <w:t>43</w:t>
        </w:r>
        <w:r>
          <w:rPr>
            <w:noProof/>
            <w:webHidden/>
          </w:rPr>
          <w:fldChar w:fldCharType="end"/>
        </w:r>
      </w:hyperlink>
    </w:p>
    <w:p w14:paraId="266DA1E1" w14:textId="5C4F4F13" w:rsidR="00CE74CA" w:rsidRDefault="00CE74CA">
      <w:pPr>
        <w:pStyle w:val="TableofFigures"/>
        <w:tabs>
          <w:tab w:val="right" w:leader="dot" w:pos="9350"/>
        </w:tabs>
        <w:rPr>
          <w:noProof/>
          <w:kern w:val="2"/>
          <w:sz w:val="24"/>
          <w:szCs w:val="24"/>
          <w:lang w:val="en-US"/>
          <w14:ligatures w14:val="standardContextual"/>
        </w:rPr>
      </w:pPr>
      <w:hyperlink w:anchor="_Toc228549753" w:history="1">
        <w:r w:rsidRPr="00D76428">
          <w:rPr>
            <w:rStyle w:val="Hyperlink"/>
            <w:noProof/>
          </w:rPr>
          <w:t>Figure 38 – What Why Table for Thermite Manufacture</w:t>
        </w:r>
        <w:r>
          <w:rPr>
            <w:noProof/>
            <w:webHidden/>
          </w:rPr>
          <w:tab/>
        </w:r>
        <w:r>
          <w:rPr>
            <w:noProof/>
            <w:webHidden/>
          </w:rPr>
          <w:fldChar w:fldCharType="begin"/>
        </w:r>
        <w:r>
          <w:rPr>
            <w:noProof/>
            <w:webHidden/>
          </w:rPr>
          <w:instrText xml:space="preserve"> PAGEREF _Toc228549753 \h </w:instrText>
        </w:r>
        <w:r>
          <w:rPr>
            <w:noProof/>
            <w:webHidden/>
          </w:rPr>
        </w:r>
        <w:r>
          <w:rPr>
            <w:noProof/>
            <w:webHidden/>
          </w:rPr>
          <w:fldChar w:fldCharType="separate"/>
        </w:r>
        <w:r>
          <w:rPr>
            <w:noProof/>
            <w:webHidden/>
          </w:rPr>
          <w:t>44</w:t>
        </w:r>
        <w:r>
          <w:rPr>
            <w:noProof/>
            <w:webHidden/>
          </w:rPr>
          <w:fldChar w:fldCharType="end"/>
        </w:r>
      </w:hyperlink>
    </w:p>
    <w:p w14:paraId="56E808F5" w14:textId="40D4CE2C" w:rsidR="00CE74CA" w:rsidRDefault="00CE74CA">
      <w:pPr>
        <w:pStyle w:val="TableofFigures"/>
        <w:tabs>
          <w:tab w:val="right" w:leader="dot" w:pos="9350"/>
        </w:tabs>
        <w:rPr>
          <w:noProof/>
          <w:kern w:val="2"/>
          <w:sz w:val="24"/>
          <w:szCs w:val="24"/>
          <w:lang w:val="en-US"/>
          <w14:ligatures w14:val="standardContextual"/>
        </w:rPr>
      </w:pPr>
      <w:hyperlink w:anchor="_Toc228549754" w:history="1">
        <w:r w:rsidRPr="00D76428">
          <w:rPr>
            <w:rStyle w:val="Hyperlink"/>
            <w:noProof/>
          </w:rPr>
          <w:t>Figure 39 - PFMEA</w:t>
        </w:r>
        <w:r>
          <w:rPr>
            <w:noProof/>
            <w:webHidden/>
          </w:rPr>
          <w:tab/>
        </w:r>
        <w:r>
          <w:rPr>
            <w:noProof/>
            <w:webHidden/>
          </w:rPr>
          <w:fldChar w:fldCharType="begin"/>
        </w:r>
        <w:r>
          <w:rPr>
            <w:noProof/>
            <w:webHidden/>
          </w:rPr>
          <w:instrText xml:space="preserve"> PAGEREF _Toc228549754 \h </w:instrText>
        </w:r>
        <w:r>
          <w:rPr>
            <w:noProof/>
            <w:webHidden/>
          </w:rPr>
        </w:r>
        <w:r>
          <w:rPr>
            <w:noProof/>
            <w:webHidden/>
          </w:rPr>
          <w:fldChar w:fldCharType="separate"/>
        </w:r>
        <w:r>
          <w:rPr>
            <w:noProof/>
            <w:webHidden/>
          </w:rPr>
          <w:t>45</w:t>
        </w:r>
        <w:r>
          <w:rPr>
            <w:noProof/>
            <w:webHidden/>
          </w:rPr>
          <w:fldChar w:fldCharType="end"/>
        </w:r>
      </w:hyperlink>
    </w:p>
    <w:p w14:paraId="677E4941" w14:textId="1EAC7F24" w:rsidR="000A7C56" w:rsidRPr="000A7C56" w:rsidRDefault="006116C0" w:rsidP="00965D13">
      <w:pPr>
        <w:pStyle w:val="Heading1"/>
        <w:rPr>
          <w:b/>
          <w:bCs/>
          <w:sz w:val="24"/>
          <w:szCs w:val="24"/>
          <w:u w:val="single"/>
        </w:rPr>
      </w:pPr>
      <w:r>
        <w:rPr>
          <w:b/>
          <w:bCs/>
          <w:sz w:val="24"/>
          <w:szCs w:val="24"/>
          <w:u w:val="single"/>
        </w:rPr>
        <w:fldChar w:fldCharType="end"/>
      </w:r>
      <w:bookmarkStart w:id="1" w:name="_Toc228549671"/>
      <w:r w:rsidR="00DE54B3" w:rsidRPr="00DE54B3">
        <w:t>List of Tables</w:t>
      </w:r>
      <w:bookmarkEnd w:id="1"/>
      <w:r w:rsidR="00DE54B3" w:rsidRPr="00DE54B3">
        <w:t xml:space="preserve"> </w:t>
      </w:r>
      <w:r w:rsidR="00DE54B3">
        <w:fldChar w:fldCharType="begin"/>
      </w:r>
      <w:r w:rsidR="00DE54B3" w:rsidRPr="00DE54B3">
        <w:instrText xml:space="preserve"> TOC \h \z \c "Table" </w:instrText>
      </w:r>
      <w:r w:rsidR="00DE54B3">
        <w:fldChar w:fldCharType="separate"/>
      </w:r>
    </w:p>
    <w:p w14:paraId="72CD3553" w14:textId="68125EA0" w:rsidR="000A7C56" w:rsidRDefault="000A7C56">
      <w:pPr>
        <w:pStyle w:val="TableofFigures"/>
        <w:tabs>
          <w:tab w:val="right" w:leader="dot" w:pos="9350"/>
        </w:tabs>
        <w:rPr>
          <w:noProof/>
          <w:kern w:val="2"/>
          <w:sz w:val="24"/>
          <w:szCs w:val="24"/>
          <w:lang w:val="en-US"/>
          <w14:ligatures w14:val="standardContextual"/>
        </w:rPr>
      </w:pPr>
      <w:hyperlink w:anchor="_Toc228549556" w:history="1">
        <w:r w:rsidRPr="004A40BA">
          <w:rPr>
            <w:rStyle w:val="Hyperlink"/>
            <w:noProof/>
          </w:rPr>
          <w:t>Table 1 – User Requirements</w:t>
        </w:r>
        <w:r>
          <w:rPr>
            <w:noProof/>
            <w:webHidden/>
          </w:rPr>
          <w:tab/>
        </w:r>
        <w:r>
          <w:rPr>
            <w:noProof/>
            <w:webHidden/>
          </w:rPr>
          <w:fldChar w:fldCharType="begin"/>
        </w:r>
        <w:r>
          <w:rPr>
            <w:noProof/>
            <w:webHidden/>
          </w:rPr>
          <w:instrText xml:space="preserve"> PAGEREF _Toc228549556 \h </w:instrText>
        </w:r>
        <w:r>
          <w:rPr>
            <w:noProof/>
            <w:webHidden/>
          </w:rPr>
        </w:r>
        <w:r>
          <w:rPr>
            <w:noProof/>
            <w:webHidden/>
          </w:rPr>
          <w:fldChar w:fldCharType="separate"/>
        </w:r>
        <w:r>
          <w:rPr>
            <w:noProof/>
            <w:webHidden/>
          </w:rPr>
          <w:t>10</w:t>
        </w:r>
        <w:r>
          <w:rPr>
            <w:noProof/>
            <w:webHidden/>
          </w:rPr>
          <w:fldChar w:fldCharType="end"/>
        </w:r>
      </w:hyperlink>
    </w:p>
    <w:p w14:paraId="4583B4E0" w14:textId="5779C19B" w:rsidR="000A7C56" w:rsidRDefault="000A7C56">
      <w:pPr>
        <w:pStyle w:val="TableofFigures"/>
        <w:tabs>
          <w:tab w:val="right" w:leader="dot" w:pos="9350"/>
        </w:tabs>
        <w:rPr>
          <w:noProof/>
          <w:kern w:val="2"/>
          <w:sz w:val="24"/>
          <w:szCs w:val="24"/>
          <w:lang w:val="en-US"/>
          <w14:ligatures w14:val="standardContextual"/>
        </w:rPr>
      </w:pPr>
      <w:hyperlink w:anchor="_Toc228549557" w:history="1">
        <w:r w:rsidRPr="004A40BA">
          <w:rPr>
            <w:rStyle w:val="Hyperlink"/>
            <w:noProof/>
          </w:rPr>
          <w:t>Table 2 – Environmental Requirements</w:t>
        </w:r>
        <w:r>
          <w:rPr>
            <w:noProof/>
            <w:webHidden/>
          </w:rPr>
          <w:tab/>
        </w:r>
        <w:r>
          <w:rPr>
            <w:noProof/>
            <w:webHidden/>
          </w:rPr>
          <w:fldChar w:fldCharType="begin"/>
        </w:r>
        <w:r>
          <w:rPr>
            <w:noProof/>
            <w:webHidden/>
          </w:rPr>
          <w:instrText xml:space="preserve"> PAGEREF _Toc228549557 \h </w:instrText>
        </w:r>
        <w:r>
          <w:rPr>
            <w:noProof/>
            <w:webHidden/>
          </w:rPr>
        </w:r>
        <w:r>
          <w:rPr>
            <w:noProof/>
            <w:webHidden/>
          </w:rPr>
          <w:fldChar w:fldCharType="separate"/>
        </w:r>
        <w:r>
          <w:rPr>
            <w:noProof/>
            <w:webHidden/>
          </w:rPr>
          <w:t>11</w:t>
        </w:r>
        <w:r>
          <w:rPr>
            <w:noProof/>
            <w:webHidden/>
          </w:rPr>
          <w:fldChar w:fldCharType="end"/>
        </w:r>
      </w:hyperlink>
    </w:p>
    <w:p w14:paraId="68BEDBCD" w14:textId="67296336" w:rsidR="000A7C56" w:rsidRDefault="000A7C56">
      <w:pPr>
        <w:pStyle w:val="TableofFigures"/>
        <w:tabs>
          <w:tab w:val="right" w:leader="dot" w:pos="9350"/>
        </w:tabs>
        <w:rPr>
          <w:noProof/>
          <w:kern w:val="2"/>
          <w:sz w:val="24"/>
          <w:szCs w:val="24"/>
          <w:lang w:val="en-US"/>
          <w14:ligatures w14:val="standardContextual"/>
        </w:rPr>
      </w:pPr>
      <w:hyperlink w:anchor="_Toc228549558" w:history="1">
        <w:r w:rsidRPr="004A40BA">
          <w:rPr>
            <w:rStyle w:val="Hyperlink"/>
            <w:noProof/>
          </w:rPr>
          <w:t>Table 3- Legislative/Safety Requirements</w:t>
        </w:r>
        <w:r>
          <w:rPr>
            <w:noProof/>
            <w:webHidden/>
          </w:rPr>
          <w:tab/>
        </w:r>
        <w:r>
          <w:rPr>
            <w:noProof/>
            <w:webHidden/>
          </w:rPr>
          <w:fldChar w:fldCharType="begin"/>
        </w:r>
        <w:r>
          <w:rPr>
            <w:noProof/>
            <w:webHidden/>
          </w:rPr>
          <w:instrText xml:space="preserve"> PAGEREF _Toc228549558 \h </w:instrText>
        </w:r>
        <w:r>
          <w:rPr>
            <w:noProof/>
            <w:webHidden/>
          </w:rPr>
        </w:r>
        <w:r>
          <w:rPr>
            <w:noProof/>
            <w:webHidden/>
          </w:rPr>
          <w:fldChar w:fldCharType="separate"/>
        </w:r>
        <w:r>
          <w:rPr>
            <w:noProof/>
            <w:webHidden/>
          </w:rPr>
          <w:t>11</w:t>
        </w:r>
        <w:r>
          <w:rPr>
            <w:noProof/>
            <w:webHidden/>
          </w:rPr>
          <w:fldChar w:fldCharType="end"/>
        </w:r>
      </w:hyperlink>
    </w:p>
    <w:p w14:paraId="7D032CEC" w14:textId="7A54884F" w:rsidR="000A7C56" w:rsidRDefault="000A7C56">
      <w:pPr>
        <w:pStyle w:val="TableofFigures"/>
        <w:tabs>
          <w:tab w:val="right" w:leader="dot" w:pos="9350"/>
        </w:tabs>
        <w:rPr>
          <w:noProof/>
          <w:kern w:val="2"/>
          <w:sz w:val="24"/>
          <w:szCs w:val="24"/>
          <w:lang w:val="en-US"/>
          <w14:ligatures w14:val="standardContextual"/>
        </w:rPr>
      </w:pPr>
      <w:hyperlink w:anchor="_Toc228549559" w:history="1">
        <w:r w:rsidRPr="004A40BA">
          <w:rPr>
            <w:rStyle w:val="Hyperlink"/>
            <w:noProof/>
          </w:rPr>
          <w:t>Table 4 – Performance Requirements</w:t>
        </w:r>
        <w:r>
          <w:rPr>
            <w:noProof/>
            <w:webHidden/>
          </w:rPr>
          <w:tab/>
        </w:r>
        <w:r>
          <w:rPr>
            <w:noProof/>
            <w:webHidden/>
          </w:rPr>
          <w:fldChar w:fldCharType="begin"/>
        </w:r>
        <w:r>
          <w:rPr>
            <w:noProof/>
            <w:webHidden/>
          </w:rPr>
          <w:instrText xml:space="preserve"> PAGEREF _Toc228549559 \h </w:instrText>
        </w:r>
        <w:r>
          <w:rPr>
            <w:noProof/>
            <w:webHidden/>
          </w:rPr>
        </w:r>
        <w:r>
          <w:rPr>
            <w:noProof/>
            <w:webHidden/>
          </w:rPr>
          <w:fldChar w:fldCharType="separate"/>
        </w:r>
        <w:r>
          <w:rPr>
            <w:noProof/>
            <w:webHidden/>
          </w:rPr>
          <w:t>12</w:t>
        </w:r>
        <w:r>
          <w:rPr>
            <w:noProof/>
            <w:webHidden/>
          </w:rPr>
          <w:fldChar w:fldCharType="end"/>
        </w:r>
      </w:hyperlink>
    </w:p>
    <w:p w14:paraId="7DDF57AF" w14:textId="0CE5D684" w:rsidR="000A7C56" w:rsidRDefault="000A7C56">
      <w:pPr>
        <w:pStyle w:val="TableofFigures"/>
        <w:tabs>
          <w:tab w:val="right" w:leader="dot" w:pos="9350"/>
        </w:tabs>
        <w:rPr>
          <w:noProof/>
          <w:kern w:val="2"/>
          <w:sz w:val="24"/>
          <w:szCs w:val="24"/>
          <w:lang w:val="en-US"/>
          <w14:ligatures w14:val="standardContextual"/>
        </w:rPr>
      </w:pPr>
      <w:hyperlink w:anchor="_Toc228549560" w:history="1">
        <w:r w:rsidRPr="004A40BA">
          <w:rPr>
            <w:rStyle w:val="Hyperlink"/>
            <w:noProof/>
          </w:rPr>
          <w:t>Table 5 – System Functions</w:t>
        </w:r>
        <w:r>
          <w:rPr>
            <w:noProof/>
            <w:webHidden/>
          </w:rPr>
          <w:tab/>
        </w:r>
        <w:r>
          <w:rPr>
            <w:noProof/>
            <w:webHidden/>
          </w:rPr>
          <w:fldChar w:fldCharType="begin"/>
        </w:r>
        <w:r>
          <w:rPr>
            <w:noProof/>
            <w:webHidden/>
          </w:rPr>
          <w:instrText xml:space="preserve"> PAGEREF _Toc228549560 \h </w:instrText>
        </w:r>
        <w:r>
          <w:rPr>
            <w:noProof/>
            <w:webHidden/>
          </w:rPr>
        </w:r>
        <w:r>
          <w:rPr>
            <w:noProof/>
            <w:webHidden/>
          </w:rPr>
          <w:fldChar w:fldCharType="separate"/>
        </w:r>
        <w:r>
          <w:rPr>
            <w:noProof/>
            <w:webHidden/>
          </w:rPr>
          <w:t>14</w:t>
        </w:r>
        <w:r>
          <w:rPr>
            <w:noProof/>
            <w:webHidden/>
          </w:rPr>
          <w:fldChar w:fldCharType="end"/>
        </w:r>
      </w:hyperlink>
    </w:p>
    <w:p w14:paraId="1910880E" w14:textId="59CA1733" w:rsidR="00D40F7B" w:rsidRDefault="00DE54B3" w:rsidP="00565B37">
      <w:pPr>
        <w:pStyle w:val="Heading1"/>
      </w:pPr>
      <w:r>
        <w:rPr>
          <w:b/>
          <w:bCs/>
          <w:sz w:val="24"/>
          <w:szCs w:val="24"/>
          <w:u w:val="single"/>
        </w:rPr>
        <w:fldChar w:fldCharType="end"/>
      </w:r>
      <w:bookmarkStart w:id="2" w:name="_Toc228549672"/>
      <w:r w:rsidR="00346603">
        <w:t>Acronym List</w:t>
      </w:r>
      <w:bookmarkEnd w:id="2"/>
    </w:p>
    <w:p w14:paraId="07DFC274" w14:textId="7B4B559B" w:rsidR="00677E86" w:rsidRPr="00677E86" w:rsidRDefault="00677E86" w:rsidP="006C70B3">
      <w:pPr>
        <w:rPr>
          <w:b/>
          <w:bCs/>
        </w:rPr>
      </w:pPr>
      <w:r>
        <w:t xml:space="preserve">Commercial Off </w:t>
      </w:r>
      <w:proofErr w:type="gramStart"/>
      <w:r>
        <w:t>The</w:t>
      </w:r>
      <w:proofErr w:type="gramEnd"/>
      <w:r>
        <w:t xml:space="preserve"> Shelf – </w:t>
      </w:r>
      <w:r>
        <w:rPr>
          <w:b/>
          <w:bCs/>
        </w:rPr>
        <w:t>COTS</w:t>
      </w:r>
    </w:p>
    <w:p w14:paraId="0E2AE2A5" w14:textId="0103BFBF" w:rsidR="006C70B3" w:rsidRPr="006C70B3" w:rsidRDefault="006C70B3" w:rsidP="006C70B3">
      <w:r w:rsidRPr="006C70B3">
        <w:t>Design Failure Mode and Effects Analysis</w:t>
      </w:r>
      <w:r>
        <w:t xml:space="preserve"> - </w:t>
      </w:r>
      <w:r w:rsidRPr="006C70B3">
        <w:rPr>
          <w:b/>
          <w:bCs/>
        </w:rPr>
        <w:t>DFMEA</w:t>
      </w:r>
    </w:p>
    <w:p w14:paraId="5C71BD9D" w14:textId="7F237420" w:rsidR="00F374B1" w:rsidRDefault="00BB0575" w:rsidP="00346603">
      <w:pPr>
        <w:rPr>
          <w:b/>
          <w:bCs/>
        </w:rPr>
      </w:pPr>
      <w:r>
        <w:t>E</w:t>
      </w:r>
      <w:r w:rsidR="00F374B1">
        <w:t xml:space="preserve">xplosive </w:t>
      </w:r>
      <w:r>
        <w:t>O</w:t>
      </w:r>
      <w:r w:rsidR="00F374B1">
        <w:t xml:space="preserve">rdnance </w:t>
      </w:r>
      <w:r>
        <w:t>D</w:t>
      </w:r>
      <w:r w:rsidR="00F374B1">
        <w:t xml:space="preserve">isposal </w:t>
      </w:r>
      <w:r w:rsidR="00B57275">
        <w:t>–</w:t>
      </w:r>
      <w:r w:rsidR="00F374B1">
        <w:t xml:space="preserve"> </w:t>
      </w:r>
      <w:r w:rsidR="00F374B1">
        <w:rPr>
          <w:b/>
          <w:bCs/>
        </w:rPr>
        <w:t>EOD</w:t>
      </w:r>
    </w:p>
    <w:p w14:paraId="37ABEF75" w14:textId="5B447978" w:rsidR="00706375" w:rsidRDefault="00706375" w:rsidP="00346603">
      <w:pPr>
        <w:rPr>
          <w:b/>
          <w:bCs/>
        </w:rPr>
      </w:pPr>
      <w:r>
        <w:t xml:space="preserve">Forklift Truck - </w:t>
      </w:r>
      <w:r w:rsidRPr="00706375">
        <w:rPr>
          <w:b/>
          <w:bCs/>
        </w:rPr>
        <w:t>FLT</w:t>
      </w:r>
    </w:p>
    <w:p w14:paraId="27F5C9EC" w14:textId="35C46148" w:rsidR="00B57275" w:rsidRPr="00B57275" w:rsidRDefault="00B57275" w:rsidP="00346603">
      <w:pPr>
        <w:rPr>
          <w:b/>
          <w:bCs/>
        </w:rPr>
      </w:pPr>
      <w:r w:rsidRPr="00B57275">
        <w:t>Function Means Analy</w:t>
      </w:r>
      <w:r>
        <w:t>s</w:t>
      </w:r>
      <w:r w:rsidRPr="00B57275">
        <w:t xml:space="preserve">is </w:t>
      </w:r>
      <w:r>
        <w:t xml:space="preserve">– </w:t>
      </w:r>
      <w:r w:rsidRPr="00B57275">
        <w:rPr>
          <w:b/>
          <w:bCs/>
        </w:rPr>
        <w:t xml:space="preserve">FMA </w:t>
      </w:r>
    </w:p>
    <w:p w14:paraId="50C7B676" w14:textId="7D23AB5B" w:rsidR="006133A7" w:rsidRDefault="006133A7" w:rsidP="00346603">
      <w:pPr>
        <w:rPr>
          <w:b/>
          <w:bCs/>
        </w:rPr>
      </w:pPr>
      <w:r>
        <w:t xml:space="preserve">Failure Mode </w:t>
      </w:r>
      <w:r w:rsidRPr="00C60CE0">
        <w:t>and Effects Analysis</w:t>
      </w:r>
      <w:r>
        <w:t xml:space="preserve"> – </w:t>
      </w:r>
      <w:r w:rsidRPr="006133A7">
        <w:rPr>
          <w:b/>
          <w:bCs/>
        </w:rPr>
        <w:t xml:space="preserve">FMEA </w:t>
      </w:r>
    </w:p>
    <w:p w14:paraId="4D0CD1A8" w14:textId="5C8AD304" w:rsidR="006F4E49" w:rsidRPr="006F4E49" w:rsidRDefault="006F4E49" w:rsidP="00346603">
      <w:pPr>
        <w:rPr>
          <w:b/>
          <w:bCs/>
        </w:rPr>
      </w:pPr>
      <w:r>
        <w:t>G</w:t>
      </w:r>
      <w:r w:rsidRPr="006F4E49">
        <w:t xml:space="preserve">round </w:t>
      </w:r>
      <w:r>
        <w:t>P</w:t>
      </w:r>
      <w:r w:rsidRPr="006F4E49">
        <w:t>enetrating RADAR</w:t>
      </w:r>
      <w:r>
        <w:t xml:space="preserve"> - </w:t>
      </w:r>
      <w:r>
        <w:rPr>
          <w:b/>
          <w:bCs/>
        </w:rPr>
        <w:t>GPR</w:t>
      </w:r>
    </w:p>
    <w:p w14:paraId="63F9A9C0" w14:textId="54C8946D" w:rsidR="006E0D58" w:rsidRDefault="006E0D58" w:rsidP="00346603">
      <w:pPr>
        <w:rPr>
          <w:b/>
          <w:bCs/>
        </w:rPr>
      </w:pPr>
      <w:r w:rsidRPr="006E0D58">
        <w:t>Human Factors</w:t>
      </w:r>
      <w:r>
        <w:rPr>
          <w:b/>
          <w:bCs/>
        </w:rPr>
        <w:t xml:space="preserve"> – HF</w:t>
      </w:r>
    </w:p>
    <w:p w14:paraId="1F0C6A6E" w14:textId="6FBD8D4A" w:rsidR="00273297" w:rsidRDefault="006133A7" w:rsidP="00346603">
      <w:pPr>
        <w:rPr>
          <w:b/>
          <w:bCs/>
        </w:rPr>
      </w:pPr>
      <w:r w:rsidRPr="006133A7">
        <w:t>Hazard Identification</w:t>
      </w:r>
      <w:r>
        <w:rPr>
          <w:b/>
          <w:bCs/>
        </w:rPr>
        <w:t xml:space="preserve"> </w:t>
      </w:r>
      <w:r w:rsidR="00273297">
        <w:rPr>
          <w:b/>
          <w:bCs/>
        </w:rPr>
        <w:t>–</w:t>
      </w:r>
      <w:r>
        <w:rPr>
          <w:b/>
          <w:bCs/>
        </w:rPr>
        <w:t xml:space="preserve"> HAZID</w:t>
      </w:r>
    </w:p>
    <w:p w14:paraId="6A09A691" w14:textId="45FEF0B9" w:rsidR="006E0D58" w:rsidRDefault="006E0D58" w:rsidP="00346603">
      <w:pPr>
        <w:rPr>
          <w:b/>
          <w:bCs/>
        </w:rPr>
      </w:pPr>
      <w:r w:rsidRPr="006E0D58">
        <w:t xml:space="preserve">Ministry of Defence </w:t>
      </w:r>
      <w:r w:rsidR="00F44E57">
        <w:t>–</w:t>
      </w:r>
      <w:r>
        <w:t xml:space="preserve"> </w:t>
      </w:r>
      <w:r w:rsidRPr="006E0D58">
        <w:rPr>
          <w:b/>
          <w:bCs/>
        </w:rPr>
        <w:t>M</w:t>
      </w:r>
      <w:r w:rsidR="00AB2BFB">
        <w:rPr>
          <w:b/>
          <w:bCs/>
        </w:rPr>
        <w:t>o</w:t>
      </w:r>
      <w:r w:rsidRPr="006E0D58">
        <w:rPr>
          <w:b/>
          <w:bCs/>
        </w:rPr>
        <w:t>D</w:t>
      </w:r>
    </w:p>
    <w:p w14:paraId="4399449B" w14:textId="6DF3C118" w:rsidR="00706375" w:rsidRDefault="00706375" w:rsidP="00346603">
      <w:pPr>
        <w:rPr>
          <w:b/>
          <w:bCs/>
        </w:rPr>
      </w:pPr>
      <w:r w:rsidRPr="00706375">
        <w:t>Personal Protective Equipment</w:t>
      </w:r>
      <w:r>
        <w:rPr>
          <w:b/>
          <w:bCs/>
        </w:rPr>
        <w:t xml:space="preserve"> </w:t>
      </w:r>
      <w:r w:rsidR="000220DD">
        <w:rPr>
          <w:b/>
          <w:bCs/>
        </w:rPr>
        <w:t>–</w:t>
      </w:r>
      <w:r>
        <w:rPr>
          <w:b/>
          <w:bCs/>
        </w:rPr>
        <w:t xml:space="preserve"> PPE</w:t>
      </w:r>
    </w:p>
    <w:p w14:paraId="7B76B714" w14:textId="09F84635" w:rsidR="000220DD" w:rsidRPr="000A7C56" w:rsidRDefault="000220DD" w:rsidP="00346603">
      <w:pPr>
        <w:rPr>
          <w:lang w:val="en-US"/>
        </w:rPr>
      </w:pPr>
      <w:r w:rsidRPr="000220DD">
        <w:rPr>
          <w:lang w:val="en-US"/>
        </w:rPr>
        <w:t>Process Failure Mode and Effects Analysis</w:t>
      </w:r>
      <w:r>
        <w:rPr>
          <w:lang w:val="en-US"/>
        </w:rPr>
        <w:t xml:space="preserve"> -</w:t>
      </w:r>
      <w:r w:rsidRPr="000A7C56">
        <w:rPr>
          <w:b/>
          <w:bCs/>
          <w:lang w:val="en-US"/>
        </w:rPr>
        <w:t xml:space="preserve"> PFMEA</w:t>
      </w:r>
    </w:p>
    <w:p w14:paraId="6A4BE27E" w14:textId="651A07A5" w:rsidR="00010EF0" w:rsidRDefault="00010EF0" w:rsidP="00346603">
      <w:pPr>
        <w:rPr>
          <w:b/>
          <w:bCs/>
          <w:lang w:eastAsia="en-GB"/>
        </w:rPr>
      </w:pPr>
      <w:r>
        <w:rPr>
          <w:lang w:eastAsia="en-GB"/>
        </w:rPr>
        <w:lastRenderedPageBreak/>
        <w:t xml:space="preserve">Quality Function Deployment </w:t>
      </w:r>
      <w:r w:rsidR="0080492C">
        <w:rPr>
          <w:lang w:eastAsia="en-GB"/>
        </w:rPr>
        <w:t>–</w:t>
      </w:r>
      <w:r>
        <w:rPr>
          <w:lang w:eastAsia="en-GB"/>
        </w:rPr>
        <w:t xml:space="preserve"> </w:t>
      </w:r>
      <w:r>
        <w:rPr>
          <w:b/>
          <w:bCs/>
          <w:lang w:eastAsia="en-GB"/>
        </w:rPr>
        <w:t>QFD</w:t>
      </w:r>
    </w:p>
    <w:p w14:paraId="203ABFF2" w14:textId="2A474B77" w:rsidR="00F06D6F" w:rsidRDefault="0080492C" w:rsidP="00346603">
      <w:r>
        <w:t xml:space="preserve">Unmanned Ground Vehicle – </w:t>
      </w:r>
      <w:r>
        <w:rPr>
          <w:b/>
          <w:bCs/>
        </w:rPr>
        <w:t xml:space="preserve">UGV </w:t>
      </w:r>
      <w:r w:rsidR="00F06D6F">
        <w:br w:type="page"/>
      </w:r>
    </w:p>
    <w:p w14:paraId="19DA5154" w14:textId="4F91B64A" w:rsidR="00921B5D" w:rsidRDefault="00701C83" w:rsidP="00921B5D">
      <w:pPr>
        <w:pStyle w:val="Heading1"/>
      </w:pPr>
      <w:bookmarkStart w:id="3" w:name="_Toc228549673"/>
      <w:r>
        <w:lastRenderedPageBreak/>
        <w:t>Abstract</w:t>
      </w:r>
      <w:bookmarkEnd w:id="3"/>
      <w:r>
        <w:t xml:space="preserve"> </w:t>
      </w:r>
    </w:p>
    <w:p w14:paraId="04AA0E36" w14:textId="7B0A3ECE" w:rsidR="00F70A3F" w:rsidRDefault="00AB303F" w:rsidP="00F70A3F">
      <w:r>
        <w:t xml:space="preserve">This report relates systems engineering to the conceptual design of a mine detection and neutralisation system. The </w:t>
      </w:r>
      <w:r w:rsidR="00AB0228">
        <w:t>proposed system is drone-based and utilises a</w:t>
      </w:r>
      <w:r w:rsidR="0074017A">
        <w:t xml:space="preserve"> thermite neutralising</w:t>
      </w:r>
      <w:r>
        <w:t xml:space="preserve"> </w:t>
      </w:r>
      <w:r w:rsidR="0074017A">
        <w:t xml:space="preserve">concept that aims to be put into production rapidly. The system should reduce risk to soldiers during mine clearance exercises and allow for a convoy of medical supplies to be delivered without fear of setting off an unidentified mine. QFD matrix and pairwise comparisons are tools that are utilised during the design of the system. The process design is also developed </w:t>
      </w:r>
      <w:r w:rsidR="00C5002B">
        <w:t>using</w:t>
      </w:r>
      <w:r w:rsidR="0074017A">
        <w:t xml:space="preserve"> a QFD toolset.</w:t>
      </w:r>
      <w:r w:rsidR="00C5002B">
        <w:t xml:space="preserve"> The reliability </w:t>
      </w:r>
      <w:r w:rsidR="00372851">
        <w:t>and</w:t>
      </w:r>
      <w:r w:rsidR="00C5002B">
        <w:t xml:space="preserve"> ease of use of </w:t>
      </w:r>
      <w:r w:rsidR="003B24C0">
        <w:t xml:space="preserve">each stage within </w:t>
      </w:r>
      <w:r w:rsidR="00C5002B">
        <w:t xml:space="preserve">such tool set is </w:t>
      </w:r>
      <w:r w:rsidR="003B24C0">
        <w:t>evaluated within this r</w:t>
      </w:r>
      <w:r w:rsidR="00372851">
        <w:t>e</w:t>
      </w:r>
      <w:r w:rsidR="003B24C0">
        <w:t>port</w:t>
      </w:r>
      <w:r w:rsidR="00372851">
        <w:t>.</w:t>
      </w:r>
    </w:p>
    <w:p w14:paraId="3806F9C9" w14:textId="77777777" w:rsidR="006133A7" w:rsidRDefault="006133A7" w:rsidP="00921B5D"/>
    <w:p w14:paraId="227999F2" w14:textId="77777777" w:rsidR="006133A7" w:rsidRDefault="006133A7" w:rsidP="00921B5D"/>
    <w:p w14:paraId="7941FBF2" w14:textId="77777777" w:rsidR="006133A7" w:rsidRDefault="006133A7" w:rsidP="00921B5D"/>
    <w:p w14:paraId="29D18185" w14:textId="77777777" w:rsidR="006133A7" w:rsidRDefault="006133A7" w:rsidP="00921B5D"/>
    <w:p w14:paraId="0656C28D" w14:textId="77777777" w:rsidR="006133A7" w:rsidRDefault="006133A7" w:rsidP="00921B5D"/>
    <w:p w14:paraId="15BE7B22" w14:textId="77777777" w:rsidR="00C95F0A" w:rsidRDefault="00C95F0A" w:rsidP="00921B5D"/>
    <w:p w14:paraId="0C8D6F6A" w14:textId="77777777" w:rsidR="00C95F0A" w:rsidRDefault="00C95F0A" w:rsidP="00921B5D"/>
    <w:p w14:paraId="4CFEF732" w14:textId="77777777" w:rsidR="00C95F0A" w:rsidRDefault="00C95F0A" w:rsidP="00921B5D"/>
    <w:p w14:paraId="0992058A" w14:textId="77777777" w:rsidR="006133A7" w:rsidRDefault="006133A7" w:rsidP="00921B5D"/>
    <w:p w14:paraId="18C49F9F" w14:textId="77777777" w:rsidR="006133A7" w:rsidRDefault="006133A7" w:rsidP="00921B5D"/>
    <w:p w14:paraId="22B38FB6" w14:textId="77777777" w:rsidR="006133A7" w:rsidRDefault="006133A7" w:rsidP="00921B5D"/>
    <w:p w14:paraId="47E3ABBD" w14:textId="77777777" w:rsidR="006133A7" w:rsidRDefault="006133A7" w:rsidP="00921B5D"/>
    <w:p w14:paraId="51257088" w14:textId="77777777" w:rsidR="006133A7" w:rsidRDefault="006133A7" w:rsidP="00921B5D"/>
    <w:p w14:paraId="628926AF" w14:textId="77777777" w:rsidR="006133A7" w:rsidRDefault="006133A7" w:rsidP="00921B5D"/>
    <w:p w14:paraId="7FB2D410" w14:textId="77777777" w:rsidR="006133A7" w:rsidRDefault="006133A7" w:rsidP="00921B5D"/>
    <w:p w14:paraId="082AB34D" w14:textId="77777777" w:rsidR="006133A7" w:rsidRDefault="006133A7" w:rsidP="00921B5D"/>
    <w:p w14:paraId="274F9994" w14:textId="77777777" w:rsidR="006133A7" w:rsidRDefault="006133A7" w:rsidP="00921B5D"/>
    <w:p w14:paraId="343F41D0" w14:textId="77777777" w:rsidR="006133A7" w:rsidRDefault="006133A7" w:rsidP="00921B5D"/>
    <w:p w14:paraId="36854004" w14:textId="77777777" w:rsidR="006133A7" w:rsidRDefault="006133A7" w:rsidP="00921B5D"/>
    <w:p w14:paraId="7261C422" w14:textId="77777777" w:rsidR="00C95F0A" w:rsidRDefault="00C95F0A" w:rsidP="00921B5D"/>
    <w:p w14:paraId="56B64C9C" w14:textId="77777777" w:rsidR="00C95F0A" w:rsidRDefault="00C95F0A" w:rsidP="00921B5D"/>
    <w:p w14:paraId="053B4D07" w14:textId="1C3B7EBA" w:rsidR="00D40F7B" w:rsidRDefault="00AA112A" w:rsidP="00AA112A">
      <w:pPr>
        <w:pStyle w:val="Heading1"/>
        <w:numPr>
          <w:ilvl w:val="0"/>
          <w:numId w:val="5"/>
        </w:numPr>
      </w:pPr>
      <w:bookmarkStart w:id="4" w:name="_Toc228549674"/>
      <w:r>
        <w:lastRenderedPageBreak/>
        <w:t>Introduction</w:t>
      </w:r>
      <w:bookmarkEnd w:id="4"/>
    </w:p>
    <w:p w14:paraId="4A0BD76A" w14:textId="30B15F20" w:rsidR="00F70A3F" w:rsidRDefault="00F70A3F" w:rsidP="00F70A3F">
      <w:r>
        <w:t xml:space="preserve">The design brief required a device that could detect and clear anti-tank and anti-personnel mines. This was required to allow a convoy, carrying medical supplies, to transverse the land and provide humanitarian care. The area where the mines were situated was within a steep, walled pass meaning that it was nearly impossible to go around. Helicopters were disregarded as a solution due to a ground to air MANPAD being persistently in place. </w:t>
      </w:r>
      <w:r w:rsidR="00FD08B8">
        <w:t xml:space="preserve">A systems engineering approach </w:t>
      </w:r>
      <w:r w:rsidR="00A91B0B">
        <w:t>is used to</w:t>
      </w:r>
      <w:r w:rsidR="00FD08B8">
        <w:t xml:space="preserve"> identify a solution that </w:t>
      </w:r>
      <w:r w:rsidR="00A91B0B">
        <w:t>allows for</w:t>
      </w:r>
      <w:r w:rsidR="00FD08B8">
        <w:t xml:space="preserve"> rapid move in. </w:t>
      </w:r>
    </w:p>
    <w:p w14:paraId="4353CF2E" w14:textId="495C5641" w:rsidR="00F70A3F" w:rsidRDefault="006B1914" w:rsidP="006B1914">
      <w:pPr>
        <w:pStyle w:val="Heading2"/>
      </w:pPr>
      <w:bookmarkStart w:id="5" w:name="_Toc228549675"/>
      <w:r>
        <w:t xml:space="preserve">1.1 </w:t>
      </w:r>
      <w:r w:rsidR="00F70A3F">
        <w:t>Threat Article</w:t>
      </w:r>
      <w:bookmarkEnd w:id="5"/>
      <w:r w:rsidR="00F70A3F">
        <w:t xml:space="preserve"> </w:t>
      </w:r>
    </w:p>
    <w:p w14:paraId="013FF11B" w14:textId="77777777" w:rsidR="00F70A3F" w:rsidRPr="00E13BDE" w:rsidRDefault="00F70A3F" w:rsidP="00F70A3F">
      <w:r>
        <w:t>The mines that required clearing were OZM-72 and M15 HE mines.</w:t>
      </w:r>
    </w:p>
    <w:p w14:paraId="0D1140AD" w14:textId="53075800" w:rsidR="00F70A3F" w:rsidRDefault="00F70A3F" w:rsidP="006B1914">
      <w:pPr>
        <w:pStyle w:val="Heading3"/>
      </w:pPr>
      <w:r>
        <w:t>1.1.1 OZM-72</w:t>
      </w:r>
    </w:p>
    <w:p w14:paraId="7240E293" w14:textId="7E9E2A18" w:rsidR="00D32337" w:rsidRDefault="00D32337" w:rsidP="00D32337">
      <w:r>
        <w:t>The OZM-72 is an antipersonnel fragmentation mine</w:t>
      </w:r>
      <w:r w:rsidR="009A38C0">
        <w:t xml:space="preserve"> that is armed via </w:t>
      </w:r>
      <w:r w:rsidR="004F3CF0">
        <w:t xml:space="preserve">a </w:t>
      </w:r>
      <w:proofErr w:type="spellStart"/>
      <w:r w:rsidR="009A38C0">
        <w:t>fuze</w:t>
      </w:r>
      <w:proofErr w:type="spellEnd"/>
      <w:r w:rsidR="004F3CF0">
        <w:t xml:space="preserve"> </w:t>
      </w:r>
      <w:r w:rsidR="009A38C0">
        <w:t>that actuate</w:t>
      </w:r>
      <w:r w:rsidR="004F3CF0">
        <w:t>s</w:t>
      </w:r>
      <w:r w:rsidR="009A38C0">
        <w:t xml:space="preserve"> in response to movement or pressure</w:t>
      </w:r>
      <w:r w:rsidR="00A2182F">
        <w:t>,</w:t>
      </w:r>
      <w:r w:rsidR="009A38C0">
        <w:t xml:space="preserve"> but can also be activated from a distance </w:t>
      </w:r>
      <w:r w:rsidR="007864AC">
        <w:t xml:space="preserve">via a tripwire (booby trap) </w:t>
      </w:r>
      <w:sdt>
        <w:sdtPr>
          <w:id w:val="477807317"/>
          <w:citation/>
        </w:sdtPr>
        <w:sdtEndPr/>
        <w:sdtContent>
          <w:r w:rsidR="009A38C0">
            <w:fldChar w:fldCharType="begin"/>
          </w:r>
          <w:r w:rsidR="009A38C0">
            <w:instrText xml:space="preserve"> CITATION Nen17 \l 2057 </w:instrText>
          </w:r>
          <w:r w:rsidR="009A38C0">
            <w:fldChar w:fldCharType="separate"/>
          </w:r>
          <w:r w:rsidR="0096303B" w:rsidRPr="0096303B">
            <w:rPr>
              <w:noProof/>
            </w:rPr>
            <w:t>[1]</w:t>
          </w:r>
          <w:r w:rsidR="009A38C0">
            <w:fldChar w:fldCharType="end"/>
          </w:r>
        </w:sdtContent>
      </w:sdt>
      <w:r w:rsidR="009A38C0">
        <w:t>.</w:t>
      </w:r>
      <w:r w:rsidR="0027717C">
        <w:t xml:space="preserve"> The explosive material used in the OZM-72 mines is TNT</w:t>
      </w:r>
      <w:r w:rsidR="004F3CF0">
        <w:t>, with an explosive charge mass of 0.66kg</w:t>
      </w:r>
      <w:r w:rsidR="00FC0331">
        <w:t>,</w:t>
      </w:r>
      <w:r w:rsidR="0027717C">
        <w:t xml:space="preserve"> </w:t>
      </w:r>
      <w:r w:rsidR="004F3CF0">
        <w:t xml:space="preserve">making the total mass of the mine 5kg </w:t>
      </w:r>
      <w:sdt>
        <w:sdtPr>
          <w:id w:val="1682398566"/>
          <w:citation/>
        </w:sdtPr>
        <w:sdtEndPr/>
        <w:sdtContent>
          <w:r w:rsidR="0027717C">
            <w:fldChar w:fldCharType="begin"/>
          </w:r>
          <w:r w:rsidR="0027717C">
            <w:instrText xml:space="preserve"> CITATION Lur25 \l 2057 </w:instrText>
          </w:r>
          <w:r w:rsidR="0027717C">
            <w:fldChar w:fldCharType="separate"/>
          </w:r>
          <w:r w:rsidR="0096303B" w:rsidRPr="0096303B">
            <w:rPr>
              <w:noProof/>
            </w:rPr>
            <w:t>[2]</w:t>
          </w:r>
          <w:r w:rsidR="0027717C">
            <w:fldChar w:fldCharType="end"/>
          </w:r>
        </w:sdtContent>
      </w:sdt>
      <w:r w:rsidR="0027717C">
        <w:t xml:space="preserve">. </w:t>
      </w:r>
      <w:r w:rsidR="0027717C">
        <w:fldChar w:fldCharType="begin"/>
      </w:r>
      <w:r w:rsidR="0027717C">
        <w:instrText xml:space="preserve"> REF _Ref227741979 \h </w:instrText>
      </w:r>
      <w:r w:rsidR="0027717C">
        <w:fldChar w:fldCharType="separate"/>
      </w:r>
      <w:r w:rsidR="0027717C">
        <w:t xml:space="preserve">Figure </w:t>
      </w:r>
      <w:r w:rsidR="0027717C">
        <w:rPr>
          <w:noProof/>
        </w:rPr>
        <w:t>1</w:t>
      </w:r>
      <w:r w:rsidR="0027717C">
        <w:fldChar w:fldCharType="end"/>
      </w:r>
      <w:r w:rsidR="0027717C">
        <w:t xml:space="preserve"> illustrates the mine.</w:t>
      </w:r>
    </w:p>
    <w:p w14:paraId="7A0B4C16" w14:textId="77777777" w:rsidR="0027717C" w:rsidRDefault="0027717C" w:rsidP="0027717C">
      <w:pPr>
        <w:pStyle w:val="Figure0"/>
        <w:keepNext/>
      </w:pPr>
      <w:r>
        <w:drawing>
          <wp:inline distT="0" distB="0" distL="0" distR="0" wp14:anchorId="64486965" wp14:editId="6C8FCBA5">
            <wp:extent cx="3314700" cy="2486025"/>
            <wp:effectExtent l="0" t="0" r="0" b="9525"/>
            <wp:docPr id="1264611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19221" cy="2489416"/>
                    </a:xfrm>
                    <a:prstGeom prst="rect">
                      <a:avLst/>
                    </a:prstGeom>
                    <a:noFill/>
                  </pic:spPr>
                </pic:pic>
              </a:graphicData>
            </a:graphic>
          </wp:inline>
        </w:drawing>
      </w:r>
    </w:p>
    <w:p w14:paraId="461F8F1F" w14:textId="5F920D4E" w:rsidR="009A38C0" w:rsidRPr="00D32337" w:rsidRDefault="0027717C" w:rsidP="0027717C">
      <w:pPr>
        <w:pStyle w:val="Caption"/>
        <w:jc w:val="center"/>
      </w:pPr>
      <w:bookmarkStart w:id="6" w:name="_Ref227741979"/>
      <w:bookmarkStart w:id="7" w:name="_Toc228549717"/>
      <w:r>
        <w:t xml:space="preserve">Figure </w:t>
      </w:r>
      <w:r>
        <w:fldChar w:fldCharType="begin"/>
      </w:r>
      <w:r>
        <w:instrText xml:space="preserve"> SEQ Figure \* ARABIC </w:instrText>
      </w:r>
      <w:r>
        <w:fldChar w:fldCharType="separate"/>
      </w:r>
      <w:r w:rsidR="00170538">
        <w:rPr>
          <w:noProof/>
        </w:rPr>
        <w:t>1</w:t>
      </w:r>
      <w:r>
        <w:fldChar w:fldCharType="end"/>
      </w:r>
      <w:bookmarkEnd w:id="6"/>
      <w:r>
        <w:t xml:space="preserve">- OZM-72 Antipersonnel mine </w:t>
      </w:r>
      <w:sdt>
        <w:sdtPr>
          <w:id w:val="-830903409"/>
          <w:citation/>
        </w:sdtPr>
        <w:sdtEndPr/>
        <w:sdtContent>
          <w:r>
            <w:fldChar w:fldCharType="begin"/>
          </w:r>
          <w:r>
            <w:instrText xml:space="preserve"> CITATION Def25 \l 2057 </w:instrText>
          </w:r>
          <w:r>
            <w:fldChar w:fldCharType="separate"/>
          </w:r>
          <w:r w:rsidR="0096303B" w:rsidRPr="0096303B">
            <w:rPr>
              <w:noProof/>
            </w:rPr>
            <w:t>[3]</w:t>
          </w:r>
          <w:r>
            <w:fldChar w:fldCharType="end"/>
          </w:r>
        </w:sdtContent>
      </w:sdt>
      <w:bookmarkEnd w:id="7"/>
    </w:p>
    <w:p w14:paraId="69EAD23C" w14:textId="5F7095C2" w:rsidR="00F70A3F" w:rsidRDefault="00F70A3F" w:rsidP="006B1914">
      <w:pPr>
        <w:pStyle w:val="Heading3"/>
      </w:pPr>
      <w:r>
        <w:t>1.1.</w:t>
      </w:r>
      <w:r w:rsidR="006B1914">
        <w:t>2</w:t>
      </w:r>
      <w:r>
        <w:t xml:space="preserve"> M15 HE</w:t>
      </w:r>
    </w:p>
    <w:p w14:paraId="6B349A30" w14:textId="374D2E6D" w:rsidR="00FF2059" w:rsidRDefault="00474096" w:rsidP="00FF2059">
      <w:r>
        <w:t xml:space="preserve">The M15 is </w:t>
      </w:r>
      <w:r w:rsidR="0005137B">
        <w:t>US</w:t>
      </w:r>
      <w:r w:rsidR="0034711B">
        <w:t xml:space="preserve"> </w:t>
      </w:r>
      <w:r>
        <w:t>antitank</w:t>
      </w:r>
      <w:r w:rsidR="0034711B">
        <w:t>,</w:t>
      </w:r>
      <w:r>
        <w:t xml:space="preserve"> </w:t>
      </w:r>
      <w:r w:rsidR="0005137B">
        <w:t xml:space="preserve">blast </w:t>
      </w:r>
      <w:r w:rsidR="0034711B">
        <w:t>mine containing</w:t>
      </w:r>
      <w:r w:rsidR="0005137B">
        <w:t xml:space="preserve"> 10.3kg of the explosive Composition B</w:t>
      </w:r>
      <w:r w:rsidR="002F45E2">
        <w:t xml:space="preserve"> (TNT </w:t>
      </w:r>
      <w:r w:rsidR="00210B6A">
        <w:t xml:space="preserve">&amp; </w:t>
      </w:r>
      <w:r w:rsidR="002F45E2">
        <w:t>RDX)</w:t>
      </w:r>
      <w:r w:rsidR="006F4702">
        <w:t xml:space="preserve">, it </w:t>
      </w:r>
      <w:r w:rsidR="0005137B">
        <w:t xml:space="preserve">has an M603 </w:t>
      </w:r>
      <w:proofErr w:type="spellStart"/>
      <w:r w:rsidR="0005137B">
        <w:t>fuze</w:t>
      </w:r>
      <w:proofErr w:type="spellEnd"/>
      <w:r w:rsidR="0005137B">
        <w:t xml:space="preserve"> that is operated by pressures between 160kg </w:t>
      </w:r>
      <w:r w:rsidR="005D3071">
        <w:t xml:space="preserve">and </w:t>
      </w:r>
      <w:r w:rsidR="0005137B">
        <w:t xml:space="preserve">340kg </w:t>
      </w:r>
      <w:sdt>
        <w:sdtPr>
          <w:id w:val="-1238014224"/>
          <w:citation/>
        </w:sdtPr>
        <w:sdtEndPr/>
        <w:sdtContent>
          <w:r w:rsidR="006F4702">
            <w:fldChar w:fldCharType="begin"/>
          </w:r>
          <w:r w:rsidR="006F4702">
            <w:instrText xml:space="preserve"> CITATION Kin08 \l 2057 </w:instrText>
          </w:r>
          <w:r w:rsidR="006F4702">
            <w:fldChar w:fldCharType="separate"/>
          </w:r>
          <w:r w:rsidR="0096303B" w:rsidRPr="0096303B">
            <w:rPr>
              <w:noProof/>
            </w:rPr>
            <w:t>[4]</w:t>
          </w:r>
          <w:r w:rsidR="006F4702">
            <w:fldChar w:fldCharType="end"/>
          </w:r>
        </w:sdtContent>
      </w:sdt>
      <w:r w:rsidR="006F4702">
        <w:t>.</w:t>
      </w:r>
      <w:r w:rsidR="00210B6A">
        <w:t xml:space="preserve"> </w:t>
      </w:r>
      <w:r w:rsidR="00210B6A">
        <w:fldChar w:fldCharType="begin"/>
      </w:r>
      <w:r w:rsidR="00210B6A">
        <w:instrText xml:space="preserve"> REF _Ref228177913 \h </w:instrText>
      </w:r>
      <w:r w:rsidR="00210B6A">
        <w:fldChar w:fldCharType="separate"/>
      </w:r>
      <w:r w:rsidR="00210B6A">
        <w:t xml:space="preserve">Figure </w:t>
      </w:r>
      <w:r w:rsidR="00210B6A">
        <w:rPr>
          <w:noProof/>
        </w:rPr>
        <w:t>2</w:t>
      </w:r>
      <w:r w:rsidR="00210B6A">
        <w:fldChar w:fldCharType="end"/>
      </w:r>
      <w:r w:rsidR="00210B6A">
        <w:t xml:space="preserve"> shows a collection of M15 mines. </w:t>
      </w:r>
    </w:p>
    <w:p w14:paraId="448A0ACA" w14:textId="4A2B3AE6" w:rsidR="00474096" w:rsidRDefault="00320642" w:rsidP="00474096">
      <w:pPr>
        <w:pStyle w:val="Figure0"/>
        <w:keepNext/>
      </w:pPr>
      <w:r>
        <w:lastRenderedPageBreak/>
        <w:drawing>
          <wp:inline distT="0" distB="0" distL="0" distR="0" wp14:anchorId="08598F06" wp14:editId="41065C59">
            <wp:extent cx="4123628" cy="2705100"/>
            <wp:effectExtent l="0" t="0" r="0" b="0"/>
            <wp:docPr id="11131035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31149" cy="2710034"/>
                    </a:xfrm>
                    <a:prstGeom prst="rect">
                      <a:avLst/>
                    </a:prstGeom>
                    <a:noFill/>
                  </pic:spPr>
                </pic:pic>
              </a:graphicData>
            </a:graphic>
          </wp:inline>
        </w:drawing>
      </w:r>
    </w:p>
    <w:p w14:paraId="26FCB885" w14:textId="49F2CF0D" w:rsidR="00474096" w:rsidRPr="00FF2059" w:rsidRDefault="00474096" w:rsidP="00474096">
      <w:pPr>
        <w:pStyle w:val="Caption"/>
        <w:jc w:val="center"/>
      </w:pPr>
      <w:bookmarkStart w:id="8" w:name="_Ref228177913"/>
      <w:bookmarkStart w:id="9" w:name="_Toc228549718"/>
      <w:r>
        <w:t xml:space="preserve">Figure </w:t>
      </w:r>
      <w:r>
        <w:fldChar w:fldCharType="begin"/>
      </w:r>
      <w:r>
        <w:instrText xml:space="preserve"> SEQ Figure \* ARABIC </w:instrText>
      </w:r>
      <w:r>
        <w:fldChar w:fldCharType="separate"/>
      </w:r>
      <w:r w:rsidR="00170538">
        <w:rPr>
          <w:noProof/>
        </w:rPr>
        <w:t>2</w:t>
      </w:r>
      <w:r>
        <w:fldChar w:fldCharType="end"/>
      </w:r>
      <w:bookmarkEnd w:id="8"/>
      <w:r>
        <w:t xml:space="preserve"> – M15 HE Antitank mine </w:t>
      </w:r>
      <w:sdt>
        <w:sdtPr>
          <w:id w:val="1601290555"/>
          <w:citation/>
        </w:sdtPr>
        <w:sdtEndPr/>
        <w:sdtContent>
          <w:r w:rsidR="00320642">
            <w:fldChar w:fldCharType="begin"/>
          </w:r>
          <w:r w:rsidR="00320642">
            <w:instrText xml:space="preserve"> CITATION Wik26 \l 2057 </w:instrText>
          </w:r>
          <w:r w:rsidR="00320642">
            <w:fldChar w:fldCharType="separate"/>
          </w:r>
          <w:r w:rsidR="0096303B" w:rsidRPr="0096303B">
            <w:rPr>
              <w:noProof/>
            </w:rPr>
            <w:t>[5]</w:t>
          </w:r>
          <w:r w:rsidR="00320642">
            <w:fldChar w:fldCharType="end"/>
          </w:r>
        </w:sdtContent>
      </w:sdt>
      <w:bookmarkEnd w:id="9"/>
    </w:p>
    <w:p w14:paraId="0B2D4E57" w14:textId="42995CD4" w:rsidR="002D036C" w:rsidRDefault="002D036C" w:rsidP="002D036C">
      <w:pPr>
        <w:pStyle w:val="Heading2"/>
      </w:pPr>
      <w:bookmarkStart w:id="10" w:name="_Toc228549676"/>
      <w:r>
        <w:t>1.</w:t>
      </w:r>
      <w:r w:rsidR="0013760C">
        <w:t>2</w:t>
      </w:r>
      <w:r>
        <w:t xml:space="preserve"> Systems Engineering</w:t>
      </w:r>
      <w:bookmarkEnd w:id="10"/>
      <w:r>
        <w:t xml:space="preserve"> </w:t>
      </w:r>
    </w:p>
    <w:p w14:paraId="53546066" w14:textId="7342A954" w:rsidR="00FF2059" w:rsidRDefault="0093260E" w:rsidP="00B57275">
      <w:r>
        <w:t xml:space="preserve">Systems engineering is a holistic approach to designing products and processes. It relates the </w:t>
      </w:r>
      <w:r w:rsidR="00C35108">
        <w:t>customers’</w:t>
      </w:r>
      <w:r>
        <w:t xml:space="preserve"> requirements </w:t>
      </w:r>
      <w:r w:rsidR="00EE066E">
        <w:t>to</w:t>
      </w:r>
      <w:r>
        <w:t xml:space="preserve"> technologies and processes available</w:t>
      </w:r>
      <w:r w:rsidR="00A9654A">
        <w:t xml:space="preserve">. This approach looks to delve deeper than the obvious solution and fully understand the requirements of the system and the environmental conditions that it will be subject to during use </w:t>
      </w:r>
      <w:sdt>
        <w:sdtPr>
          <w:id w:val="1726869459"/>
          <w:citation/>
        </w:sdtPr>
        <w:sdtEndPr/>
        <w:sdtContent>
          <w:r w:rsidR="00A9654A">
            <w:fldChar w:fldCharType="begin"/>
          </w:r>
          <w:r w:rsidR="00A9654A">
            <w:instrText xml:space="preserve"> CITATION AKo11 \l 2057 </w:instrText>
          </w:r>
          <w:r w:rsidR="00A9654A">
            <w:fldChar w:fldCharType="separate"/>
          </w:r>
          <w:r w:rsidR="0096303B" w:rsidRPr="0096303B">
            <w:rPr>
              <w:noProof/>
            </w:rPr>
            <w:t>[6]</w:t>
          </w:r>
          <w:r w:rsidR="00A9654A">
            <w:fldChar w:fldCharType="end"/>
          </w:r>
        </w:sdtContent>
      </w:sdt>
      <w:r w:rsidR="00A9654A">
        <w:t>.</w:t>
      </w:r>
      <w:r w:rsidR="005C227B">
        <w:t xml:space="preserve"> The systems approach used for the design of the system in this report uses tools such as pairwise analysis, the QFD process, and a function means analysis (FMA).</w:t>
      </w:r>
    </w:p>
    <w:p w14:paraId="22EC149B" w14:textId="40B66A88" w:rsidR="00210B6A" w:rsidRDefault="00210B6A" w:rsidP="00210B6A">
      <w:pPr>
        <w:pStyle w:val="Heading3"/>
      </w:pPr>
      <w:r>
        <w:t>1.</w:t>
      </w:r>
      <w:r w:rsidR="0013760C">
        <w:t>2</w:t>
      </w:r>
      <w:r>
        <w:t xml:space="preserve">.1 Introduction to the QFD Process </w:t>
      </w:r>
    </w:p>
    <w:p w14:paraId="7AB6748E" w14:textId="7CC5829D" w:rsidR="00A46D04" w:rsidRPr="00A46D04" w:rsidRDefault="00A46D04" w:rsidP="00A46D04">
      <w:r>
        <w:t>Quality function deployment (QFD) is a matrix that is used for system design. The method incorporates the relationships surrounding</w:t>
      </w:r>
      <w:r w:rsidR="001D1001">
        <w:t>:</w:t>
      </w:r>
      <w:r>
        <w:t xml:space="preserve"> customers’ needs, system components</w:t>
      </w:r>
      <w:r w:rsidR="00087FBA">
        <w:t xml:space="preserve"> and</w:t>
      </w:r>
      <w:r>
        <w:t xml:space="preserve"> specifications, and component importance</w:t>
      </w:r>
      <w:r w:rsidR="001D1001">
        <w:t>,</w:t>
      </w:r>
      <w:r>
        <w:t xml:space="preserve"> </w:t>
      </w:r>
      <w:r w:rsidR="00087FBA">
        <w:t>in</w:t>
      </w:r>
      <w:r>
        <w:t>to the overall system design</w:t>
      </w:r>
      <w:sdt>
        <w:sdtPr>
          <w:id w:val="449913920"/>
          <w:citation/>
        </w:sdtPr>
        <w:sdtEndPr/>
        <w:sdtContent>
          <w:r w:rsidR="005C227B">
            <w:fldChar w:fldCharType="begin"/>
          </w:r>
          <w:r w:rsidR="005C227B">
            <w:instrText xml:space="preserve"> CITATION AKo11 \l 2057 </w:instrText>
          </w:r>
          <w:r w:rsidR="005C227B">
            <w:fldChar w:fldCharType="separate"/>
          </w:r>
          <w:r w:rsidR="0096303B">
            <w:rPr>
              <w:noProof/>
            </w:rPr>
            <w:t xml:space="preserve"> </w:t>
          </w:r>
          <w:r w:rsidR="0096303B" w:rsidRPr="0096303B">
            <w:rPr>
              <w:noProof/>
            </w:rPr>
            <w:t>[6]</w:t>
          </w:r>
          <w:r w:rsidR="005C227B">
            <w:fldChar w:fldCharType="end"/>
          </w:r>
        </w:sdtContent>
      </w:sdt>
      <w:r>
        <w:t>.</w:t>
      </w:r>
      <w:r w:rsidR="005C227B">
        <w:t xml:space="preserve"> </w:t>
      </w:r>
      <w:r w:rsidR="002D5E12">
        <w:t xml:space="preserve"> </w:t>
      </w:r>
      <w:r w:rsidR="006E76A3">
        <w:fldChar w:fldCharType="begin"/>
      </w:r>
      <w:r w:rsidR="006E76A3">
        <w:instrText xml:space="preserve"> REF _Ref228189706 \h </w:instrText>
      </w:r>
      <w:r w:rsidR="006E76A3">
        <w:fldChar w:fldCharType="separate"/>
      </w:r>
      <w:r w:rsidR="006E76A3">
        <w:t xml:space="preserve">Figure </w:t>
      </w:r>
      <w:r w:rsidR="006E76A3">
        <w:rPr>
          <w:noProof/>
        </w:rPr>
        <w:t>3</w:t>
      </w:r>
      <w:r w:rsidR="006E76A3">
        <w:fldChar w:fldCharType="end"/>
      </w:r>
      <w:r w:rsidR="006E76A3">
        <w:t xml:space="preserve"> shows the four phases of QFD.</w:t>
      </w:r>
    </w:p>
    <w:p w14:paraId="0DC636D3" w14:textId="77777777" w:rsidR="00C80580" w:rsidRDefault="00C80580" w:rsidP="00C80580">
      <w:pPr>
        <w:pStyle w:val="Figure0"/>
        <w:keepNext/>
      </w:pPr>
      <w:r w:rsidRPr="00C80580">
        <w:lastRenderedPageBreak/>
        <w:drawing>
          <wp:inline distT="0" distB="0" distL="0" distR="0" wp14:anchorId="661E150F" wp14:editId="228D0766">
            <wp:extent cx="3733799" cy="2562225"/>
            <wp:effectExtent l="0" t="0" r="635" b="0"/>
            <wp:docPr id="1229954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54892" name=""/>
                    <pic:cNvPicPr/>
                  </pic:nvPicPr>
                  <pic:blipFill rotWithShape="1">
                    <a:blip r:embed="rId15"/>
                    <a:srcRect t="5282"/>
                    <a:stretch>
                      <a:fillRect/>
                    </a:stretch>
                  </pic:blipFill>
                  <pic:spPr bwMode="auto">
                    <a:xfrm>
                      <a:off x="0" y="0"/>
                      <a:ext cx="3734321" cy="2562583"/>
                    </a:xfrm>
                    <a:prstGeom prst="rect">
                      <a:avLst/>
                    </a:prstGeom>
                    <a:ln>
                      <a:noFill/>
                    </a:ln>
                    <a:extLst>
                      <a:ext uri="{53640926-AAD7-44D8-BBD7-CCE9431645EC}">
                        <a14:shadowObscured xmlns:a14="http://schemas.microsoft.com/office/drawing/2010/main"/>
                      </a:ext>
                    </a:extLst>
                  </pic:spPr>
                </pic:pic>
              </a:graphicData>
            </a:graphic>
          </wp:inline>
        </w:drawing>
      </w:r>
    </w:p>
    <w:p w14:paraId="4536DB5F" w14:textId="266EF1F5" w:rsidR="00C80580" w:rsidRDefault="00C80580" w:rsidP="00C80580">
      <w:pPr>
        <w:pStyle w:val="Caption"/>
        <w:jc w:val="center"/>
      </w:pPr>
      <w:bookmarkStart w:id="11" w:name="_Ref228189706"/>
      <w:bookmarkStart w:id="12" w:name="_Toc228549719"/>
      <w:r>
        <w:t xml:space="preserve">Figure </w:t>
      </w:r>
      <w:r>
        <w:fldChar w:fldCharType="begin"/>
      </w:r>
      <w:r>
        <w:instrText xml:space="preserve"> SEQ Figure \* ARABIC </w:instrText>
      </w:r>
      <w:r>
        <w:fldChar w:fldCharType="separate"/>
      </w:r>
      <w:r w:rsidR="00170538">
        <w:rPr>
          <w:noProof/>
        </w:rPr>
        <w:t>3</w:t>
      </w:r>
      <w:r>
        <w:fldChar w:fldCharType="end"/>
      </w:r>
      <w:bookmarkEnd w:id="11"/>
      <w:r>
        <w:t xml:space="preserve"> </w:t>
      </w:r>
      <w:r w:rsidR="00B45ADF">
        <w:t>–</w:t>
      </w:r>
      <w:r>
        <w:t xml:space="preserve"> </w:t>
      </w:r>
      <w:r w:rsidR="00B45ADF">
        <w:t xml:space="preserve">The four phases of QFD </w:t>
      </w:r>
      <w:sdt>
        <w:sdtPr>
          <w:id w:val="469183461"/>
          <w:citation/>
        </w:sdtPr>
        <w:sdtEndPr/>
        <w:sdtContent>
          <w:r w:rsidR="00B45ADF">
            <w:fldChar w:fldCharType="begin"/>
          </w:r>
          <w:r w:rsidR="00B45ADF">
            <w:instrText xml:space="preserve"> CITATION Bur07 \l 2057 </w:instrText>
          </w:r>
          <w:r w:rsidR="00B45ADF">
            <w:fldChar w:fldCharType="separate"/>
          </w:r>
          <w:r w:rsidR="0096303B" w:rsidRPr="0096303B">
            <w:rPr>
              <w:noProof/>
            </w:rPr>
            <w:t>[7]</w:t>
          </w:r>
          <w:r w:rsidR="00B45ADF">
            <w:fldChar w:fldCharType="end"/>
          </w:r>
        </w:sdtContent>
      </w:sdt>
      <w:bookmarkEnd w:id="12"/>
    </w:p>
    <w:p w14:paraId="08302BA1" w14:textId="78A7B190" w:rsidR="00087FBA" w:rsidRDefault="00087FBA" w:rsidP="00087FBA">
      <w:pPr>
        <w:pStyle w:val="Heading4"/>
      </w:pPr>
      <w:r>
        <w:t>1.</w:t>
      </w:r>
      <w:r w:rsidR="0013760C">
        <w:t>2</w:t>
      </w:r>
      <w:r>
        <w:t>.1.1 Advantages</w:t>
      </w:r>
    </w:p>
    <w:p w14:paraId="67638E74" w14:textId="21209BEB" w:rsidR="00087FBA" w:rsidRPr="00087FBA" w:rsidRDefault="00087FBA" w:rsidP="006E76A3">
      <w:r>
        <w:t xml:space="preserve">This process </w:t>
      </w:r>
      <w:r w:rsidR="002D5E12">
        <w:t xml:space="preserve">aims </w:t>
      </w:r>
      <w:r>
        <w:t>at making products that truly satisfy customer requirements. It looks to design the system correctly from the initial steps</w:t>
      </w:r>
      <w:r w:rsidR="002D5E12">
        <w:t xml:space="preserve">. </w:t>
      </w:r>
      <w:r w:rsidR="002D5E12">
        <w:fldChar w:fldCharType="begin"/>
      </w:r>
      <w:r w:rsidR="002D5E12">
        <w:instrText xml:space="preserve"> REF _Ref228189706 \h </w:instrText>
      </w:r>
      <w:r w:rsidR="002D5E12">
        <w:fldChar w:fldCharType="separate"/>
      </w:r>
      <w:r w:rsidR="002D5E12">
        <w:t xml:space="preserve">Figure </w:t>
      </w:r>
      <w:r w:rsidR="002D5E12">
        <w:rPr>
          <w:noProof/>
        </w:rPr>
        <w:t>3</w:t>
      </w:r>
      <w:r w:rsidR="002D5E12">
        <w:fldChar w:fldCharType="end"/>
      </w:r>
      <w:r w:rsidR="002D5E12">
        <w:t xml:space="preserve"> sho</w:t>
      </w:r>
      <w:r w:rsidR="009B29BE">
        <w:t>w</w:t>
      </w:r>
      <w:r w:rsidR="002D5E12">
        <w:t>s how the same tool is used to manage each step of the process, this ensures that knowledge is preserved</w:t>
      </w:r>
      <w:r w:rsidR="001D1001">
        <w:t>, with t</w:t>
      </w:r>
      <w:r w:rsidR="002D5E12">
        <w:t>he flow-down of requirements allow</w:t>
      </w:r>
      <w:r w:rsidR="001D1001">
        <w:t>ing</w:t>
      </w:r>
      <w:r w:rsidR="002D5E12">
        <w:t xml:space="preserve"> for traceability throughout the design lifecycle</w:t>
      </w:r>
      <w:sdt>
        <w:sdtPr>
          <w:id w:val="992214911"/>
          <w:citation/>
        </w:sdtPr>
        <w:sdtEndPr/>
        <w:sdtContent>
          <w:r w:rsidR="002D5E12">
            <w:fldChar w:fldCharType="begin"/>
          </w:r>
          <w:r w:rsidR="002D5E12">
            <w:instrText xml:space="preserve"> CITATION Bur07 \l 2057 </w:instrText>
          </w:r>
          <w:r w:rsidR="002D5E12">
            <w:fldChar w:fldCharType="separate"/>
          </w:r>
          <w:r w:rsidR="0096303B">
            <w:rPr>
              <w:noProof/>
            </w:rPr>
            <w:t xml:space="preserve"> </w:t>
          </w:r>
          <w:r w:rsidR="0096303B" w:rsidRPr="0096303B">
            <w:rPr>
              <w:noProof/>
            </w:rPr>
            <w:t>[7]</w:t>
          </w:r>
          <w:r w:rsidR="002D5E12">
            <w:fldChar w:fldCharType="end"/>
          </w:r>
        </w:sdtContent>
      </w:sdt>
      <w:r w:rsidR="002D5E12">
        <w:t xml:space="preserve">. </w:t>
      </w:r>
      <w:r w:rsidR="006E76A3">
        <w:t>This</w:t>
      </w:r>
      <w:r w:rsidR="002D5E12">
        <w:t xml:space="preserve"> method </w:t>
      </w:r>
      <w:r w:rsidR="006E76A3">
        <w:t xml:space="preserve">allows for </w:t>
      </w:r>
      <w:r w:rsidR="002D5E12">
        <w:t xml:space="preserve">the whole process, from concept to manufacture, </w:t>
      </w:r>
      <w:r w:rsidR="006E76A3">
        <w:t>to be considered</w:t>
      </w:r>
      <w:r w:rsidR="002D5E12">
        <w:t xml:space="preserve">, </w:t>
      </w:r>
      <w:r w:rsidR="006E76A3">
        <w:t>thu</w:t>
      </w:r>
      <w:r w:rsidR="002842B4">
        <w:t>s</w:t>
      </w:r>
      <w:r w:rsidR="006E76A3">
        <w:t xml:space="preserve"> preventing </w:t>
      </w:r>
      <w:r w:rsidR="002D5E12">
        <w:t xml:space="preserve">delays as problems likely to be encountered when in production are resolved during the early design phase </w:t>
      </w:r>
      <w:sdt>
        <w:sdtPr>
          <w:id w:val="-1184661587"/>
          <w:citation/>
        </w:sdtPr>
        <w:sdtEndPr/>
        <w:sdtContent>
          <w:r w:rsidR="002D5E12">
            <w:fldChar w:fldCharType="begin"/>
          </w:r>
          <w:r w:rsidR="002D5E12">
            <w:instrText xml:space="preserve"> CITATION Esh12 \l 2057 </w:instrText>
          </w:r>
          <w:r w:rsidR="002D5E12">
            <w:fldChar w:fldCharType="separate"/>
          </w:r>
          <w:r w:rsidR="0096303B" w:rsidRPr="0096303B">
            <w:rPr>
              <w:noProof/>
            </w:rPr>
            <w:t>[8]</w:t>
          </w:r>
          <w:r w:rsidR="002D5E12">
            <w:fldChar w:fldCharType="end"/>
          </w:r>
        </w:sdtContent>
      </w:sdt>
      <w:r w:rsidR="002D5E12">
        <w:t>.</w:t>
      </w:r>
    </w:p>
    <w:p w14:paraId="5F9AD576" w14:textId="73C767B3" w:rsidR="00087FBA" w:rsidRDefault="00087FBA" w:rsidP="005C262E">
      <w:pPr>
        <w:pStyle w:val="Heading4"/>
      </w:pPr>
      <w:r>
        <w:t>1.</w:t>
      </w:r>
      <w:r w:rsidR="0013760C">
        <w:t>2</w:t>
      </w:r>
      <w:r>
        <w:t xml:space="preserve">.1.2 Disadvantages </w:t>
      </w:r>
    </w:p>
    <w:p w14:paraId="5FEC6018" w14:textId="13ED7428" w:rsidR="00957F9A" w:rsidRPr="00957F9A" w:rsidRDefault="00957F9A" w:rsidP="00957F9A">
      <w:r>
        <w:t>Considerations including financial, lifecycle and resources are not made during the QFD process</w:t>
      </w:r>
      <w:r w:rsidR="00275CEE">
        <w:t>, this may lead to financial and operational consequences for a business</w:t>
      </w:r>
      <w:r>
        <w:t xml:space="preserve"> </w:t>
      </w:r>
      <w:sdt>
        <w:sdtPr>
          <w:id w:val="-1867362748"/>
          <w:citation/>
        </w:sdtPr>
        <w:sdtEndPr/>
        <w:sdtContent>
          <w:r w:rsidR="00275CEE">
            <w:fldChar w:fldCharType="begin"/>
          </w:r>
          <w:r w:rsidR="00275CEE">
            <w:instrText xml:space="preserve"> CITATION Jac17 \l 2057 </w:instrText>
          </w:r>
          <w:r w:rsidR="00275CEE">
            <w:fldChar w:fldCharType="separate"/>
          </w:r>
          <w:r w:rsidR="0096303B" w:rsidRPr="0096303B">
            <w:rPr>
              <w:noProof/>
            </w:rPr>
            <w:t>[9]</w:t>
          </w:r>
          <w:r w:rsidR="00275CEE">
            <w:fldChar w:fldCharType="end"/>
          </w:r>
        </w:sdtContent>
      </w:sdt>
      <w:r w:rsidR="00275CEE">
        <w:t>. Prioritising customer requirements may produce a product that 100% satisfies the requirement, but, if it is too expensive or will be difficult to operate the work will be left unused.</w:t>
      </w:r>
    </w:p>
    <w:p w14:paraId="178C07F8" w14:textId="5AA2DC08" w:rsidR="00424A79" w:rsidRDefault="006B1914" w:rsidP="00424A79">
      <w:pPr>
        <w:pStyle w:val="Heading1"/>
        <w:numPr>
          <w:ilvl w:val="0"/>
          <w:numId w:val="5"/>
        </w:numPr>
      </w:pPr>
      <w:bookmarkStart w:id="13" w:name="_Toc228549677"/>
      <w:r>
        <w:t>Key Customer Requirements</w:t>
      </w:r>
      <w:bookmarkEnd w:id="13"/>
      <w:r>
        <w:t xml:space="preserve"> </w:t>
      </w:r>
    </w:p>
    <w:p w14:paraId="091418FC" w14:textId="78792641" w:rsidR="0034711B" w:rsidRDefault="0034711B" w:rsidP="0034711B">
      <w:r>
        <w:t xml:space="preserve">As the brief states, the requirement is </w:t>
      </w:r>
      <w:r w:rsidR="00D9621A">
        <w:t>to design a portable, mine detection, clearing and marking system for desert terrain</w:t>
      </w:r>
      <w:r w:rsidR="00AE27FF">
        <w:t>.</w:t>
      </w:r>
      <w:r w:rsidR="00D9621A">
        <w:t xml:space="preserve"> </w:t>
      </w:r>
      <w:r w:rsidR="00AE27FF">
        <w:t xml:space="preserve">The team assessed who the key stakeholders for the project were and developed a list of requirements based off research, conversations and knowledge. </w:t>
      </w:r>
    </w:p>
    <w:p w14:paraId="03FC0827" w14:textId="47AAF237" w:rsidR="0034711B" w:rsidRDefault="0034711B" w:rsidP="0034711B">
      <w:pPr>
        <w:pStyle w:val="Heading2"/>
      </w:pPr>
      <w:bookmarkStart w:id="14" w:name="_Toc228549678"/>
      <w:r>
        <w:t xml:space="preserve">2.1 </w:t>
      </w:r>
      <w:r w:rsidR="00B149C5">
        <w:t>User</w:t>
      </w:r>
      <w:r>
        <w:t xml:space="preserve"> Requ</w:t>
      </w:r>
      <w:r w:rsidR="00B149C5">
        <w:t>irements</w:t>
      </w:r>
      <w:bookmarkEnd w:id="14"/>
      <w:r w:rsidR="00B149C5">
        <w:t xml:space="preserve"> </w:t>
      </w:r>
    </w:p>
    <w:p w14:paraId="4BA060A6" w14:textId="471F9405" w:rsidR="000573E4" w:rsidRDefault="000573E4" w:rsidP="000573E4">
      <w:r>
        <w:t>The user is, in this case, the explosive ordnance disposal (EOD) team.</w:t>
      </w:r>
    </w:p>
    <w:p w14:paraId="5BCF0FB9" w14:textId="6C381449" w:rsidR="00965D13" w:rsidRDefault="00965D13" w:rsidP="00965D13">
      <w:pPr>
        <w:pStyle w:val="Caption"/>
        <w:keepNext/>
        <w:jc w:val="center"/>
      </w:pPr>
      <w:bookmarkStart w:id="15" w:name="_Toc228549556"/>
      <w:r>
        <w:t xml:space="preserve">Table </w:t>
      </w:r>
      <w:r>
        <w:fldChar w:fldCharType="begin"/>
      </w:r>
      <w:r>
        <w:instrText xml:space="preserve"> SEQ Table \* ARABIC </w:instrText>
      </w:r>
      <w:r>
        <w:fldChar w:fldCharType="separate"/>
      </w:r>
      <w:r w:rsidR="00210B6A">
        <w:rPr>
          <w:noProof/>
        </w:rPr>
        <w:t>1</w:t>
      </w:r>
      <w:r>
        <w:fldChar w:fldCharType="end"/>
      </w:r>
      <w:r>
        <w:t xml:space="preserve"> – User Requirements</w:t>
      </w:r>
      <w:bookmarkEnd w:id="15"/>
    </w:p>
    <w:tbl>
      <w:tblPr>
        <w:tblStyle w:val="TableGrid"/>
        <w:tblW w:w="0" w:type="auto"/>
        <w:tblLook w:val="04A0" w:firstRow="1" w:lastRow="0" w:firstColumn="1" w:lastColumn="0" w:noHBand="0" w:noVBand="1"/>
      </w:tblPr>
      <w:tblGrid>
        <w:gridCol w:w="2405"/>
        <w:gridCol w:w="6945"/>
      </w:tblGrid>
      <w:tr w:rsidR="008344CC" w14:paraId="563E041F" w14:textId="77777777" w:rsidTr="008344CC">
        <w:tc>
          <w:tcPr>
            <w:tcW w:w="2405" w:type="dxa"/>
          </w:tcPr>
          <w:p w14:paraId="73ACE698" w14:textId="55E269AE" w:rsidR="008344CC" w:rsidRPr="008344CC" w:rsidRDefault="008344CC" w:rsidP="008344CC">
            <w:pPr>
              <w:jc w:val="center"/>
              <w:rPr>
                <w:b/>
                <w:bCs/>
              </w:rPr>
            </w:pPr>
            <w:r w:rsidRPr="008344CC">
              <w:rPr>
                <w:b/>
                <w:bCs/>
                <w:sz w:val="28"/>
                <w:szCs w:val="28"/>
              </w:rPr>
              <w:t xml:space="preserve">Requirement </w:t>
            </w:r>
          </w:p>
        </w:tc>
        <w:tc>
          <w:tcPr>
            <w:tcW w:w="6945" w:type="dxa"/>
          </w:tcPr>
          <w:p w14:paraId="4B1741A4" w14:textId="7CF07AAE" w:rsidR="008344CC" w:rsidRPr="008344CC" w:rsidRDefault="008344CC" w:rsidP="008344CC">
            <w:pPr>
              <w:jc w:val="center"/>
              <w:rPr>
                <w:b/>
                <w:bCs/>
              </w:rPr>
            </w:pPr>
            <w:r w:rsidRPr="008344CC">
              <w:rPr>
                <w:b/>
                <w:bCs/>
                <w:sz w:val="28"/>
                <w:szCs w:val="28"/>
              </w:rPr>
              <w:t xml:space="preserve">Requirement Description </w:t>
            </w:r>
          </w:p>
        </w:tc>
      </w:tr>
      <w:tr w:rsidR="008344CC" w14:paraId="02ADB6A9" w14:textId="77777777" w:rsidTr="008344CC">
        <w:tc>
          <w:tcPr>
            <w:tcW w:w="2405" w:type="dxa"/>
          </w:tcPr>
          <w:p w14:paraId="24310769" w14:textId="3AA46A08" w:rsidR="008344CC" w:rsidRDefault="008344CC" w:rsidP="008344CC">
            <w:r>
              <w:lastRenderedPageBreak/>
              <w:t xml:space="preserve">The </w:t>
            </w:r>
            <w:r w:rsidRPr="005C6F48">
              <w:t>user requires that the system shall be simple to use</w:t>
            </w:r>
            <w:r>
              <w:t>.</w:t>
            </w:r>
          </w:p>
        </w:tc>
        <w:tc>
          <w:tcPr>
            <w:tcW w:w="6945" w:type="dxa"/>
          </w:tcPr>
          <w:p w14:paraId="07F5FB13" w14:textId="03B0F926" w:rsidR="008344CC" w:rsidRDefault="008344CC" w:rsidP="008344CC">
            <w:r>
              <w:t xml:space="preserve">As there is a need to rapidly disperse the system, the interaction between the user and the system must be intuitive, thereby increasing efficiency and decreasing training required. Evaluating the human factors (HF) of the system </w:t>
            </w:r>
            <w:r w:rsidR="002D7639">
              <w:t>considers</w:t>
            </w:r>
            <w:r>
              <w:t xml:space="preserve"> the ergonomics as well as the useability of the system in favour of the user. </w:t>
            </w:r>
          </w:p>
        </w:tc>
      </w:tr>
      <w:tr w:rsidR="008344CC" w14:paraId="4B2106B9" w14:textId="77777777" w:rsidTr="008344CC">
        <w:tc>
          <w:tcPr>
            <w:tcW w:w="2405" w:type="dxa"/>
          </w:tcPr>
          <w:p w14:paraId="5D45320E" w14:textId="32255823" w:rsidR="008344CC" w:rsidRDefault="008344CC" w:rsidP="000573E4">
            <w:r w:rsidRPr="005C6F48">
              <w:t>The user requires that the system shall be safe to use</w:t>
            </w:r>
            <w:r>
              <w:t>.</w:t>
            </w:r>
          </w:p>
        </w:tc>
        <w:tc>
          <w:tcPr>
            <w:tcW w:w="6945" w:type="dxa"/>
          </w:tcPr>
          <w:p w14:paraId="429E39ED" w14:textId="59F96614" w:rsidR="008344CC" w:rsidRDefault="008344CC" w:rsidP="008344CC">
            <w:r>
              <w:t>Keeping the EOD team safe is required to prevent any further devastation.</w:t>
            </w:r>
          </w:p>
        </w:tc>
      </w:tr>
      <w:tr w:rsidR="008344CC" w14:paraId="66D7093C" w14:textId="77777777" w:rsidTr="008344CC">
        <w:tc>
          <w:tcPr>
            <w:tcW w:w="2405" w:type="dxa"/>
          </w:tcPr>
          <w:p w14:paraId="4D0BC7F0" w14:textId="0650DC1C" w:rsidR="008344CC" w:rsidRDefault="008344CC" w:rsidP="000573E4">
            <w:r w:rsidRPr="005C6F48">
              <w:t>The user requires that the system should be easy to maintain</w:t>
            </w:r>
            <w:r>
              <w:t>.</w:t>
            </w:r>
          </w:p>
        </w:tc>
        <w:tc>
          <w:tcPr>
            <w:tcW w:w="6945" w:type="dxa"/>
          </w:tcPr>
          <w:p w14:paraId="58022F22" w14:textId="457A24A6" w:rsidR="008344CC" w:rsidRDefault="008344CC" w:rsidP="008344CC">
            <w:r>
              <w:t>Simple maintenance of the system prevents delays. If it is simple to maintain it will not require timely training to be able to fix any breakdowns. This also means that it should not have to be sent to a specialist to be fixed which</w:t>
            </w:r>
            <w:r w:rsidR="001D1001">
              <w:t xml:space="preserve"> would take</w:t>
            </w:r>
            <w:r>
              <w:t xml:space="preserve"> time, in turn preventing the system from performing its task. </w:t>
            </w:r>
          </w:p>
        </w:tc>
      </w:tr>
      <w:tr w:rsidR="008344CC" w14:paraId="19EA8882" w14:textId="77777777" w:rsidTr="008344CC">
        <w:tc>
          <w:tcPr>
            <w:tcW w:w="2405" w:type="dxa"/>
          </w:tcPr>
          <w:p w14:paraId="628A337D" w14:textId="6718D8FD" w:rsidR="008344CC" w:rsidRDefault="008344CC" w:rsidP="000573E4">
            <w:r w:rsidRPr="005C6F48">
              <w:t>The logistics team requires that the system should be of manageable size and weight when packaged for transport</w:t>
            </w:r>
            <w:r>
              <w:t>.</w:t>
            </w:r>
          </w:p>
        </w:tc>
        <w:tc>
          <w:tcPr>
            <w:tcW w:w="6945" w:type="dxa"/>
          </w:tcPr>
          <w:p w14:paraId="147BB7B7" w14:textId="4A0369C9" w:rsidR="008344CC" w:rsidRPr="000573E4" w:rsidRDefault="008344CC" w:rsidP="008344CC">
            <w:r>
              <w:t>Logistics and the EOD team require that the system is packaged in a way that is manageable to transport, lift and manoeuvre</w:t>
            </w:r>
            <w:r w:rsidR="001D1001">
              <w:t>. This is for safety, efficiency and HF purposes.</w:t>
            </w:r>
          </w:p>
          <w:p w14:paraId="6AE62371" w14:textId="77777777" w:rsidR="008344CC" w:rsidRDefault="008344CC" w:rsidP="000573E4"/>
        </w:tc>
      </w:tr>
    </w:tbl>
    <w:p w14:paraId="4A715267" w14:textId="130CA008" w:rsidR="00B149C5" w:rsidRDefault="00B149C5" w:rsidP="00B149C5">
      <w:pPr>
        <w:pStyle w:val="Heading2"/>
      </w:pPr>
      <w:bookmarkStart w:id="16" w:name="_Toc228549679"/>
      <w:r>
        <w:t>2.2 Environmental Requirements</w:t>
      </w:r>
      <w:bookmarkEnd w:id="16"/>
      <w:r>
        <w:t xml:space="preserve"> </w:t>
      </w:r>
    </w:p>
    <w:p w14:paraId="06E772B3" w14:textId="43A62211" w:rsidR="000573E4" w:rsidRDefault="000573E4" w:rsidP="000573E4">
      <w:r>
        <w:t xml:space="preserve">The environment </w:t>
      </w:r>
      <w:r w:rsidR="00AE4053">
        <w:t>that</w:t>
      </w:r>
      <w:r>
        <w:t xml:space="preserve"> the system is to be used</w:t>
      </w:r>
      <w:r w:rsidR="00AE4053">
        <w:t xml:space="preserve"> in</w:t>
      </w:r>
      <w:r>
        <w:t xml:space="preserve"> is a desert</w:t>
      </w:r>
      <w:r w:rsidR="00AE4053">
        <w:t>,</w:t>
      </w:r>
      <w:r>
        <w:t xml:space="preserve"> in which</w:t>
      </w:r>
      <w:r w:rsidR="00AE4053">
        <w:t>,</w:t>
      </w:r>
      <w:r>
        <w:t xml:space="preserve"> conflict is still on going.</w:t>
      </w:r>
      <w:r w:rsidR="00C42B50">
        <w:t xml:space="preserve"> There are requirements regarding its survivability in such environment.</w:t>
      </w:r>
      <w:r>
        <w:t xml:space="preserve"> </w:t>
      </w:r>
      <w:r w:rsidR="007864AC">
        <w:t xml:space="preserve">The </w:t>
      </w:r>
      <w:r w:rsidR="00AE4053">
        <w:t xml:space="preserve">environmental impact </w:t>
      </w:r>
      <w:r w:rsidR="007864AC">
        <w:t>of the system throughout its entire lifecycle must also be considered.</w:t>
      </w:r>
    </w:p>
    <w:p w14:paraId="041F56D4" w14:textId="10D4A682" w:rsidR="00965D13" w:rsidRDefault="00965D13" w:rsidP="00965D13">
      <w:pPr>
        <w:pStyle w:val="Caption"/>
        <w:keepNext/>
        <w:jc w:val="center"/>
      </w:pPr>
      <w:bookmarkStart w:id="17" w:name="_Toc228549557"/>
      <w:r>
        <w:t xml:space="preserve">Table </w:t>
      </w:r>
      <w:r>
        <w:fldChar w:fldCharType="begin"/>
      </w:r>
      <w:r>
        <w:instrText xml:space="preserve"> SEQ Table \* ARABIC </w:instrText>
      </w:r>
      <w:r>
        <w:fldChar w:fldCharType="separate"/>
      </w:r>
      <w:r w:rsidR="00210B6A">
        <w:rPr>
          <w:noProof/>
        </w:rPr>
        <w:t>2</w:t>
      </w:r>
      <w:r>
        <w:fldChar w:fldCharType="end"/>
      </w:r>
      <w:r>
        <w:t xml:space="preserve"> – Environmental Requirements</w:t>
      </w:r>
      <w:bookmarkEnd w:id="17"/>
      <w:r>
        <w:t xml:space="preserve"> </w:t>
      </w:r>
    </w:p>
    <w:tbl>
      <w:tblPr>
        <w:tblStyle w:val="TableGrid"/>
        <w:tblW w:w="0" w:type="auto"/>
        <w:tblLook w:val="04A0" w:firstRow="1" w:lastRow="0" w:firstColumn="1" w:lastColumn="0" w:noHBand="0" w:noVBand="1"/>
      </w:tblPr>
      <w:tblGrid>
        <w:gridCol w:w="2830"/>
        <w:gridCol w:w="6520"/>
      </w:tblGrid>
      <w:tr w:rsidR="008344CC" w14:paraId="12D1AE44" w14:textId="77777777" w:rsidTr="008344CC">
        <w:tc>
          <w:tcPr>
            <w:tcW w:w="2830" w:type="dxa"/>
          </w:tcPr>
          <w:p w14:paraId="6E5E18A4" w14:textId="77777777" w:rsidR="008344CC" w:rsidRPr="008344CC" w:rsidRDefault="008344CC" w:rsidP="001F060D">
            <w:pPr>
              <w:jc w:val="center"/>
              <w:rPr>
                <w:b/>
                <w:bCs/>
              </w:rPr>
            </w:pPr>
            <w:r w:rsidRPr="008344CC">
              <w:rPr>
                <w:b/>
                <w:bCs/>
                <w:sz w:val="28"/>
                <w:szCs w:val="28"/>
              </w:rPr>
              <w:t xml:space="preserve">Requirement </w:t>
            </w:r>
          </w:p>
        </w:tc>
        <w:tc>
          <w:tcPr>
            <w:tcW w:w="6520" w:type="dxa"/>
          </w:tcPr>
          <w:p w14:paraId="2AE44902" w14:textId="77777777" w:rsidR="008344CC" w:rsidRPr="008344CC" w:rsidRDefault="008344CC" w:rsidP="001F060D">
            <w:pPr>
              <w:jc w:val="center"/>
              <w:rPr>
                <w:b/>
                <w:bCs/>
              </w:rPr>
            </w:pPr>
            <w:r w:rsidRPr="008344CC">
              <w:rPr>
                <w:b/>
                <w:bCs/>
                <w:sz w:val="28"/>
                <w:szCs w:val="28"/>
              </w:rPr>
              <w:t xml:space="preserve">Requirement Description </w:t>
            </w:r>
          </w:p>
        </w:tc>
      </w:tr>
      <w:tr w:rsidR="008344CC" w14:paraId="2D8D24BC" w14:textId="77777777" w:rsidTr="008344CC">
        <w:tc>
          <w:tcPr>
            <w:tcW w:w="2830" w:type="dxa"/>
          </w:tcPr>
          <w:p w14:paraId="111726B2" w14:textId="31B5A310" w:rsidR="008344CC" w:rsidRDefault="008344CC" w:rsidP="001F060D">
            <w:r w:rsidRPr="005C6F48">
              <w:t>The customer requires that the system shall operate in a desert environment</w:t>
            </w:r>
            <w:r>
              <w:t>.</w:t>
            </w:r>
          </w:p>
        </w:tc>
        <w:tc>
          <w:tcPr>
            <w:tcW w:w="6520" w:type="dxa"/>
          </w:tcPr>
          <w:p w14:paraId="464E50FE" w14:textId="44F38298" w:rsidR="008344CC" w:rsidRPr="000573E4" w:rsidRDefault="008344CC" w:rsidP="008344CC">
            <w:r>
              <w:t>Considerations must be made surrounding the temperature cycling of the desert a</w:t>
            </w:r>
            <w:r w:rsidR="00FD4986">
              <w:t xml:space="preserve">s </w:t>
            </w:r>
            <w:r>
              <w:t>well as the sandy terrain and low humidity.</w:t>
            </w:r>
          </w:p>
          <w:p w14:paraId="403432C9" w14:textId="7A69C242" w:rsidR="008344CC" w:rsidRDefault="008344CC" w:rsidP="001F060D"/>
        </w:tc>
      </w:tr>
      <w:tr w:rsidR="008344CC" w14:paraId="5AF29EF7" w14:textId="77777777" w:rsidTr="008344CC">
        <w:tc>
          <w:tcPr>
            <w:tcW w:w="2830" w:type="dxa"/>
          </w:tcPr>
          <w:p w14:paraId="1AC7005D" w14:textId="71C2DC7B" w:rsidR="008344CC" w:rsidRDefault="008344CC" w:rsidP="001F060D">
            <w:r w:rsidRPr="005C6F48">
              <w:t xml:space="preserve">The </w:t>
            </w:r>
            <w:r w:rsidR="001D1001">
              <w:t>customer</w:t>
            </w:r>
            <w:r w:rsidRPr="005C6F48">
              <w:t xml:space="preserve"> requires that the system shall withstand bullet and fragment attack</w:t>
            </w:r>
            <w:r>
              <w:t>.</w:t>
            </w:r>
          </w:p>
        </w:tc>
        <w:tc>
          <w:tcPr>
            <w:tcW w:w="6520" w:type="dxa"/>
          </w:tcPr>
          <w:p w14:paraId="36F1D4B8" w14:textId="7C4CB7A1" w:rsidR="008344CC" w:rsidRPr="001B7878" w:rsidRDefault="008344CC" w:rsidP="008344CC">
            <w:r>
              <w:t>As the conflict is still ongoing in the area, the system must be able to survive</w:t>
            </w:r>
            <w:r w:rsidR="008329BA">
              <w:t xml:space="preserve">/avoid </w:t>
            </w:r>
            <w:r>
              <w:t>attack of bullets and fragments.</w:t>
            </w:r>
          </w:p>
          <w:p w14:paraId="5F65AEE0" w14:textId="4D39A167" w:rsidR="008344CC" w:rsidRDefault="008344CC" w:rsidP="001F060D"/>
        </w:tc>
      </w:tr>
      <w:tr w:rsidR="008344CC" w14:paraId="3C40F398" w14:textId="77777777" w:rsidTr="008344CC">
        <w:tc>
          <w:tcPr>
            <w:tcW w:w="2830" w:type="dxa"/>
          </w:tcPr>
          <w:p w14:paraId="28C95089" w14:textId="7C1A511E" w:rsidR="008344CC" w:rsidRDefault="008344CC" w:rsidP="001F060D">
            <w:r w:rsidRPr="005C6F48">
              <w:t>The environmental impact of the manufacturing process must be kept to a minimum.</w:t>
            </w:r>
          </w:p>
        </w:tc>
        <w:tc>
          <w:tcPr>
            <w:tcW w:w="6520" w:type="dxa"/>
          </w:tcPr>
          <w:p w14:paraId="4E235356" w14:textId="1AA4A4C2" w:rsidR="008344CC" w:rsidRDefault="008344CC" w:rsidP="008344CC">
            <w:r>
              <w:t xml:space="preserve">Stakeholders include the government and residents in the surrounding area of the manufacturing plant. These stakeholders may be reluctant to give permission for manufacture if it will have an adverse effect on the environment of </w:t>
            </w:r>
            <w:r w:rsidR="008329BA">
              <w:t>their homes</w:t>
            </w:r>
            <w:r>
              <w:t xml:space="preserve">. </w:t>
            </w:r>
          </w:p>
        </w:tc>
      </w:tr>
      <w:tr w:rsidR="008344CC" w14:paraId="4E411C39" w14:textId="77777777" w:rsidTr="008344CC">
        <w:tc>
          <w:tcPr>
            <w:tcW w:w="2830" w:type="dxa"/>
          </w:tcPr>
          <w:p w14:paraId="22CDD088" w14:textId="3E32027E" w:rsidR="008344CC" w:rsidRDefault="008344CC" w:rsidP="001F060D">
            <w:r w:rsidRPr="005C6F48">
              <w:t>The environmental impact of the disposal of the system must be kept to a minimum</w:t>
            </w:r>
            <w:r>
              <w:t>.</w:t>
            </w:r>
          </w:p>
        </w:tc>
        <w:tc>
          <w:tcPr>
            <w:tcW w:w="6520" w:type="dxa"/>
          </w:tcPr>
          <w:p w14:paraId="59A5F1FB" w14:textId="5C8D81F6" w:rsidR="008344CC" w:rsidRDefault="00965D13" w:rsidP="00965D13">
            <w:r>
              <w:t>The system must not produce a large amount of waste and any waste produced must be disposed of in a manner that protects the environment.</w:t>
            </w:r>
          </w:p>
        </w:tc>
      </w:tr>
    </w:tbl>
    <w:p w14:paraId="26640EA1" w14:textId="415BBB33" w:rsidR="00B149C5" w:rsidRDefault="00B149C5" w:rsidP="00B149C5">
      <w:pPr>
        <w:pStyle w:val="Heading2"/>
      </w:pPr>
      <w:bookmarkStart w:id="18" w:name="_Toc228549680"/>
      <w:r>
        <w:t>2.3 Legislative/Safety Requirements</w:t>
      </w:r>
      <w:bookmarkEnd w:id="18"/>
      <w:r>
        <w:t xml:space="preserve"> </w:t>
      </w:r>
    </w:p>
    <w:p w14:paraId="23839775" w14:textId="607FCF41" w:rsidR="004F3A15" w:rsidRDefault="004F3A15" w:rsidP="004F3A15">
      <w:r>
        <w:t xml:space="preserve">For the system to be allowed into service, it must comply with legislations. </w:t>
      </w:r>
    </w:p>
    <w:p w14:paraId="37FD1D49" w14:textId="2680B546" w:rsidR="00965D13" w:rsidRDefault="00965D13" w:rsidP="00965D13">
      <w:pPr>
        <w:pStyle w:val="Caption"/>
        <w:keepNext/>
        <w:jc w:val="center"/>
      </w:pPr>
      <w:bookmarkStart w:id="19" w:name="_Toc228549558"/>
      <w:r>
        <w:t xml:space="preserve">Table </w:t>
      </w:r>
      <w:r>
        <w:fldChar w:fldCharType="begin"/>
      </w:r>
      <w:r>
        <w:instrText xml:space="preserve"> SEQ Table \* ARABIC </w:instrText>
      </w:r>
      <w:r>
        <w:fldChar w:fldCharType="separate"/>
      </w:r>
      <w:r w:rsidR="00210B6A">
        <w:rPr>
          <w:noProof/>
        </w:rPr>
        <w:t>3</w:t>
      </w:r>
      <w:r>
        <w:fldChar w:fldCharType="end"/>
      </w:r>
      <w:r>
        <w:t>- Legislative/Safety Requirements</w:t>
      </w:r>
      <w:bookmarkEnd w:id="19"/>
      <w:r>
        <w:t xml:space="preserve"> </w:t>
      </w:r>
    </w:p>
    <w:tbl>
      <w:tblPr>
        <w:tblStyle w:val="TableGrid"/>
        <w:tblW w:w="0" w:type="auto"/>
        <w:tblLook w:val="04A0" w:firstRow="1" w:lastRow="0" w:firstColumn="1" w:lastColumn="0" w:noHBand="0" w:noVBand="1"/>
      </w:tblPr>
      <w:tblGrid>
        <w:gridCol w:w="2830"/>
        <w:gridCol w:w="6520"/>
      </w:tblGrid>
      <w:tr w:rsidR="00965D13" w14:paraId="44926D56" w14:textId="77777777" w:rsidTr="001F060D">
        <w:tc>
          <w:tcPr>
            <w:tcW w:w="2830" w:type="dxa"/>
          </w:tcPr>
          <w:p w14:paraId="7943EA58" w14:textId="77777777" w:rsidR="00965D13" w:rsidRPr="008344CC" w:rsidRDefault="00965D13" w:rsidP="001F060D">
            <w:pPr>
              <w:jc w:val="center"/>
              <w:rPr>
                <w:b/>
                <w:bCs/>
              </w:rPr>
            </w:pPr>
            <w:r w:rsidRPr="008344CC">
              <w:rPr>
                <w:b/>
                <w:bCs/>
                <w:sz w:val="28"/>
                <w:szCs w:val="28"/>
              </w:rPr>
              <w:t xml:space="preserve">Requirement </w:t>
            </w:r>
          </w:p>
        </w:tc>
        <w:tc>
          <w:tcPr>
            <w:tcW w:w="6520" w:type="dxa"/>
          </w:tcPr>
          <w:p w14:paraId="3D822356" w14:textId="77777777" w:rsidR="00965D13" w:rsidRPr="008344CC" w:rsidRDefault="00965D13" w:rsidP="001F060D">
            <w:pPr>
              <w:jc w:val="center"/>
              <w:rPr>
                <w:b/>
                <w:bCs/>
              </w:rPr>
            </w:pPr>
            <w:r w:rsidRPr="008344CC">
              <w:rPr>
                <w:b/>
                <w:bCs/>
                <w:sz w:val="28"/>
                <w:szCs w:val="28"/>
              </w:rPr>
              <w:t xml:space="preserve">Requirement Description </w:t>
            </w:r>
          </w:p>
        </w:tc>
      </w:tr>
      <w:tr w:rsidR="00965D13" w14:paraId="392DCFA2" w14:textId="77777777" w:rsidTr="001F060D">
        <w:tc>
          <w:tcPr>
            <w:tcW w:w="2830" w:type="dxa"/>
          </w:tcPr>
          <w:p w14:paraId="407966F1" w14:textId="4CAC1E08" w:rsidR="00965D13" w:rsidRDefault="00965D13" w:rsidP="001F060D">
            <w:r w:rsidRPr="005C6F48">
              <w:rPr>
                <w:lang w:eastAsia="en-GB"/>
              </w:rPr>
              <w:t xml:space="preserve">The legislative body requires that the system must conform to all the </w:t>
            </w:r>
            <w:r>
              <w:rPr>
                <w:lang w:eastAsia="en-GB"/>
              </w:rPr>
              <w:t>relevant</w:t>
            </w:r>
            <w:r w:rsidRPr="005C6F48">
              <w:rPr>
                <w:lang w:eastAsia="en-GB"/>
              </w:rPr>
              <w:t xml:space="preserve"> standards</w:t>
            </w:r>
            <w:r>
              <w:rPr>
                <w:lang w:eastAsia="en-GB"/>
              </w:rPr>
              <w:t>.</w:t>
            </w:r>
          </w:p>
        </w:tc>
        <w:tc>
          <w:tcPr>
            <w:tcW w:w="6520" w:type="dxa"/>
          </w:tcPr>
          <w:p w14:paraId="795EC176" w14:textId="4C1067B4" w:rsidR="00965D13" w:rsidRPr="004F3A15" w:rsidRDefault="00965D13" w:rsidP="00965D13">
            <w:pPr>
              <w:rPr>
                <w:lang w:eastAsia="en-GB"/>
              </w:rPr>
            </w:pPr>
            <w:r>
              <w:rPr>
                <w:lang w:eastAsia="en-GB"/>
              </w:rPr>
              <w:t>The system must conform w</w:t>
            </w:r>
            <w:r w:rsidR="00200BF6">
              <w:rPr>
                <w:lang w:eastAsia="en-GB"/>
              </w:rPr>
              <w:t xml:space="preserve">ith </w:t>
            </w:r>
            <w:r w:rsidR="00200BF6" w:rsidRPr="00200BF6">
              <w:rPr>
                <w:lang w:eastAsia="en-GB"/>
              </w:rPr>
              <w:t>international Mine Action Standards, COSHH, REACH, ADRM, STANAGs, Def Stans and HSE</w:t>
            </w:r>
            <w:r w:rsidR="00200BF6">
              <w:rPr>
                <w:lang w:eastAsia="en-GB"/>
              </w:rPr>
              <w:t>.</w:t>
            </w:r>
          </w:p>
          <w:p w14:paraId="1834B5C4" w14:textId="77777777" w:rsidR="00965D13" w:rsidRDefault="00965D13" w:rsidP="001F060D"/>
        </w:tc>
      </w:tr>
      <w:tr w:rsidR="00965D13" w14:paraId="75BBB3D3" w14:textId="77777777" w:rsidTr="001F060D">
        <w:tc>
          <w:tcPr>
            <w:tcW w:w="2830" w:type="dxa"/>
          </w:tcPr>
          <w:p w14:paraId="2D8352DE" w14:textId="23E67A23" w:rsidR="00965D13" w:rsidRDefault="00965D13" w:rsidP="001F060D">
            <w:r w:rsidRPr="005C6F48">
              <w:rPr>
                <w:lang w:eastAsia="en-GB"/>
              </w:rPr>
              <w:lastRenderedPageBreak/>
              <w:t>The system must be disposed of in accordance with the re</w:t>
            </w:r>
            <w:r>
              <w:rPr>
                <w:lang w:eastAsia="en-GB"/>
              </w:rPr>
              <w:t>le</w:t>
            </w:r>
            <w:r w:rsidRPr="005C6F48">
              <w:rPr>
                <w:lang w:eastAsia="en-GB"/>
              </w:rPr>
              <w:t>vant standards</w:t>
            </w:r>
            <w:r>
              <w:rPr>
                <w:lang w:eastAsia="en-GB"/>
              </w:rPr>
              <w:t>.</w:t>
            </w:r>
          </w:p>
        </w:tc>
        <w:tc>
          <w:tcPr>
            <w:tcW w:w="6520" w:type="dxa"/>
          </w:tcPr>
          <w:p w14:paraId="4AB93366" w14:textId="7DA1FFC1" w:rsidR="00965D13" w:rsidRPr="004F3A15" w:rsidRDefault="00965D13" w:rsidP="00965D13">
            <w:pPr>
              <w:rPr>
                <w:lang w:eastAsia="en-GB"/>
              </w:rPr>
            </w:pPr>
            <w:r>
              <w:rPr>
                <w:lang w:eastAsia="en-GB"/>
              </w:rPr>
              <w:t>The disposal must conform wi</w:t>
            </w:r>
            <w:r w:rsidR="00200BF6">
              <w:rPr>
                <w:lang w:eastAsia="en-GB"/>
              </w:rPr>
              <w:t xml:space="preserve">th </w:t>
            </w:r>
            <w:r w:rsidR="00200BF6" w:rsidRPr="00200BF6">
              <w:rPr>
                <w:lang w:eastAsia="en-GB"/>
              </w:rPr>
              <w:t>international Mine Action Standards, COSHH, REACH, ADRM, STANAGs, Def Stans and HSE</w:t>
            </w:r>
            <w:r w:rsidR="00200BF6">
              <w:rPr>
                <w:lang w:eastAsia="en-GB"/>
              </w:rPr>
              <w:t>.</w:t>
            </w:r>
          </w:p>
          <w:p w14:paraId="2FC3630D" w14:textId="77777777" w:rsidR="00965D13" w:rsidRDefault="00965D13" w:rsidP="001F060D"/>
        </w:tc>
      </w:tr>
      <w:tr w:rsidR="00965D13" w14:paraId="0EB6C2D6" w14:textId="77777777" w:rsidTr="001F060D">
        <w:tc>
          <w:tcPr>
            <w:tcW w:w="2830" w:type="dxa"/>
          </w:tcPr>
          <w:p w14:paraId="3CEE9825" w14:textId="5429D4F5" w:rsidR="00965D13" w:rsidRDefault="00965D13" w:rsidP="001F060D">
            <w:r w:rsidRPr="00723008">
              <w:rPr>
                <w:lang w:eastAsia="en-GB"/>
              </w:rPr>
              <w:t>The legislative body requires that the transportation and storage of the system must conform to all the re</w:t>
            </w:r>
            <w:r>
              <w:rPr>
                <w:lang w:eastAsia="en-GB"/>
              </w:rPr>
              <w:t>leva</w:t>
            </w:r>
            <w:r w:rsidRPr="00723008">
              <w:rPr>
                <w:lang w:eastAsia="en-GB"/>
              </w:rPr>
              <w:t>nt standards</w:t>
            </w:r>
            <w:r>
              <w:rPr>
                <w:lang w:eastAsia="en-GB"/>
              </w:rPr>
              <w:t>.</w:t>
            </w:r>
          </w:p>
        </w:tc>
        <w:tc>
          <w:tcPr>
            <w:tcW w:w="6520" w:type="dxa"/>
          </w:tcPr>
          <w:p w14:paraId="5C6C9694" w14:textId="1F49A748" w:rsidR="00965D13" w:rsidRPr="004F3A15" w:rsidRDefault="00965D13" w:rsidP="00965D13">
            <w:pPr>
              <w:rPr>
                <w:lang w:eastAsia="en-GB"/>
              </w:rPr>
            </w:pPr>
            <w:r>
              <w:rPr>
                <w:lang w:eastAsia="en-GB"/>
              </w:rPr>
              <w:t>The transportation and storage must conform wi</w:t>
            </w:r>
            <w:r w:rsidR="00200BF6">
              <w:rPr>
                <w:lang w:eastAsia="en-GB"/>
              </w:rPr>
              <w:t xml:space="preserve">th </w:t>
            </w:r>
            <w:r w:rsidR="00200BF6" w:rsidRPr="00200BF6">
              <w:rPr>
                <w:lang w:eastAsia="en-GB"/>
              </w:rPr>
              <w:t>international Mine Action Standards, COSHH, REACH, ADRM, STANAGs, Def Stans and HSE</w:t>
            </w:r>
            <w:r w:rsidR="00200BF6">
              <w:rPr>
                <w:lang w:eastAsia="en-GB"/>
              </w:rPr>
              <w:t>.</w:t>
            </w:r>
          </w:p>
          <w:p w14:paraId="284F8BE6" w14:textId="7988092A" w:rsidR="00965D13" w:rsidRDefault="00965D13" w:rsidP="001F060D"/>
        </w:tc>
      </w:tr>
      <w:tr w:rsidR="00965D13" w14:paraId="1CD880E0" w14:textId="77777777" w:rsidTr="001F060D">
        <w:tc>
          <w:tcPr>
            <w:tcW w:w="2830" w:type="dxa"/>
          </w:tcPr>
          <w:p w14:paraId="145D3BC6" w14:textId="6438F956" w:rsidR="00965D13" w:rsidRDefault="00965D13" w:rsidP="001F060D">
            <w:r w:rsidRPr="00723008">
              <w:rPr>
                <w:lang w:eastAsia="en-GB"/>
              </w:rPr>
              <w:t>The legislative body requires that the manufacturing process must conform to all the re</w:t>
            </w:r>
            <w:r>
              <w:rPr>
                <w:lang w:eastAsia="en-GB"/>
              </w:rPr>
              <w:t>levant</w:t>
            </w:r>
            <w:r w:rsidRPr="00723008">
              <w:rPr>
                <w:lang w:eastAsia="en-GB"/>
              </w:rPr>
              <w:t xml:space="preserve"> standards</w:t>
            </w:r>
            <w:r>
              <w:rPr>
                <w:lang w:eastAsia="en-GB"/>
              </w:rPr>
              <w:t>.</w:t>
            </w:r>
          </w:p>
        </w:tc>
        <w:tc>
          <w:tcPr>
            <w:tcW w:w="6520" w:type="dxa"/>
          </w:tcPr>
          <w:p w14:paraId="7156A0CF" w14:textId="1DF07DAC" w:rsidR="00965D13" w:rsidRPr="00137945" w:rsidRDefault="00965D13" w:rsidP="00965D13">
            <w:pPr>
              <w:rPr>
                <w:lang w:eastAsia="en-GB"/>
              </w:rPr>
            </w:pPr>
            <w:r>
              <w:rPr>
                <w:lang w:eastAsia="en-GB"/>
              </w:rPr>
              <w:t>The manufacturing procedure must conform wit</w:t>
            </w:r>
            <w:r w:rsidR="00200BF6">
              <w:rPr>
                <w:lang w:eastAsia="en-GB"/>
              </w:rPr>
              <w:t xml:space="preserve">h </w:t>
            </w:r>
            <w:r w:rsidR="00200BF6" w:rsidRPr="00200BF6">
              <w:rPr>
                <w:lang w:eastAsia="en-GB"/>
              </w:rPr>
              <w:t>international Mine Action Standards, COSHH, REACH, ADRM, STANAGs, Def Stans and HSE</w:t>
            </w:r>
            <w:r w:rsidR="00200BF6">
              <w:rPr>
                <w:lang w:eastAsia="en-GB"/>
              </w:rPr>
              <w:t>.</w:t>
            </w:r>
          </w:p>
          <w:p w14:paraId="57CADEF7" w14:textId="7A718DB7" w:rsidR="00965D13" w:rsidRDefault="00965D13" w:rsidP="001F060D"/>
        </w:tc>
      </w:tr>
    </w:tbl>
    <w:p w14:paraId="0C63B4AB" w14:textId="77C02A82" w:rsidR="00B149C5" w:rsidRDefault="00A14A82" w:rsidP="00A14A82">
      <w:pPr>
        <w:pStyle w:val="Heading2"/>
      </w:pPr>
      <w:bookmarkStart w:id="20" w:name="_Toc228549681"/>
      <w:r>
        <w:t>2.4 Performance Requirements</w:t>
      </w:r>
      <w:bookmarkEnd w:id="20"/>
      <w:r>
        <w:t xml:space="preserve"> </w:t>
      </w:r>
    </w:p>
    <w:p w14:paraId="1F7B86DB" w14:textId="16755D24" w:rsidR="00137945" w:rsidRDefault="00137945" w:rsidP="00137945">
      <w:r>
        <w:t>For the system to successfully complete its task</w:t>
      </w:r>
      <w:r w:rsidR="00061BFE">
        <w:t>,</w:t>
      </w:r>
      <w:r>
        <w:t xml:space="preserve"> it must be able to perform specific tasks with high reliability.</w:t>
      </w:r>
    </w:p>
    <w:p w14:paraId="3418E684" w14:textId="3AB01741" w:rsidR="00965D13" w:rsidRDefault="00965D13" w:rsidP="00965D13">
      <w:pPr>
        <w:pStyle w:val="Caption"/>
        <w:keepNext/>
        <w:jc w:val="center"/>
      </w:pPr>
      <w:bookmarkStart w:id="21" w:name="_Toc228549559"/>
      <w:r>
        <w:t xml:space="preserve">Table </w:t>
      </w:r>
      <w:r>
        <w:fldChar w:fldCharType="begin"/>
      </w:r>
      <w:r>
        <w:instrText xml:space="preserve"> SEQ Table \* ARABIC </w:instrText>
      </w:r>
      <w:r>
        <w:fldChar w:fldCharType="separate"/>
      </w:r>
      <w:r w:rsidR="00210B6A">
        <w:rPr>
          <w:noProof/>
        </w:rPr>
        <w:t>4</w:t>
      </w:r>
      <w:r>
        <w:fldChar w:fldCharType="end"/>
      </w:r>
      <w:r>
        <w:t xml:space="preserve"> – Performance Requirements</w:t>
      </w:r>
      <w:bookmarkEnd w:id="21"/>
      <w:r>
        <w:t xml:space="preserve"> </w:t>
      </w:r>
    </w:p>
    <w:tbl>
      <w:tblPr>
        <w:tblStyle w:val="TableGrid"/>
        <w:tblW w:w="0" w:type="auto"/>
        <w:tblLook w:val="04A0" w:firstRow="1" w:lastRow="0" w:firstColumn="1" w:lastColumn="0" w:noHBand="0" w:noVBand="1"/>
      </w:tblPr>
      <w:tblGrid>
        <w:gridCol w:w="2830"/>
        <w:gridCol w:w="6520"/>
      </w:tblGrid>
      <w:tr w:rsidR="00965D13" w14:paraId="283BE31C" w14:textId="77777777" w:rsidTr="001F060D">
        <w:tc>
          <w:tcPr>
            <w:tcW w:w="2830" w:type="dxa"/>
          </w:tcPr>
          <w:p w14:paraId="3EEFD8D0" w14:textId="77777777" w:rsidR="00965D13" w:rsidRPr="008344CC" w:rsidRDefault="00965D13" w:rsidP="001F060D">
            <w:pPr>
              <w:jc w:val="center"/>
              <w:rPr>
                <w:b/>
                <w:bCs/>
              </w:rPr>
            </w:pPr>
            <w:r w:rsidRPr="008344CC">
              <w:rPr>
                <w:b/>
                <w:bCs/>
                <w:sz w:val="28"/>
                <w:szCs w:val="28"/>
              </w:rPr>
              <w:t xml:space="preserve">Requirement </w:t>
            </w:r>
          </w:p>
        </w:tc>
        <w:tc>
          <w:tcPr>
            <w:tcW w:w="6520" w:type="dxa"/>
          </w:tcPr>
          <w:p w14:paraId="125D8173" w14:textId="77777777" w:rsidR="00965D13" w:rsidRPr="008344CC" w:rsidRDefault="00965D13" w:rsidP="001F060D">
            <w:pPr>
              <w:jc w:val="center"/>
              <w:rPr>
                <w:b/>
                <w:bCs/>
              </w:rPr>
            </w:pPr>
            <w:r w:rsidRPr="008344CC">
              <w:rPr>
                <w:b/>
                <w:bCs/>
                <w:sz w:val="28"/>
                <w:szCs w:val="28"/>
              </w:rPr>
              <w:t xml:space="preserve">Requirement Description </w:t>
            </w:r>
          </w:p>
        </w:tc>
      </w:tr>
      <w:tr w:rsidR="00965D13" w14:paraId="2E94CE4F" w14:textId="77777777" w:rsidTr="001F060D">
        <w:tc>
          <w:tcPr>
            <w:tcW w:w="2830" w:type="dxa"/>
          </w:tcPr>
          <w:p w14:paraId="1C8463D8" w14:textId="5CB791F1" w:rsidR="00965D13" w:rsidRDefault="00965D13" w:rsidP="001F060D">
            <w:r w:rsidRPr="00723008">
              <w:t>The user requires that the system shall identify M15 HE mines and OZM-72 AP mines</w:t>
            </w:r>
            <w:r>
              <w:t>.</w:t>
            </w:r>
          </w:p>
        </w:tc>
        <w:tc>
          <w:tcPr>
            <w:tcW w:w="6520" w:type="dxa"/>
          </w:tcPr>
          <w:p w14:paraId="153A53F2" w14:textId="77777777" w:rsidR="00965D13" w:rsidRPr="00137945" w:rsidRDefault="00965D13" w:rsidP="00965D13">
            <w:r>
              <w:t>The system must be able to identify where these specific (OZM-72 and M15 HE) mines are located.</w:t>
            </w:r>
          </w:p>
          <w:p w14:paraId="2A698EB7" w14:textId="77777777" w:rsidR="00965D13" w:rsidRDefault="00965D13" w:rsidP="001F060D"/>
        </w:tc>
      </w:tr>
      <w:tr w:rsidR="00965D13" w14:paraId="1843D9A5" w14:textId="77777777" w:rsidTr="001F060D">
        <w:tc>
          <w:tcPr>
            <w:tcW w:w="2830" w:type="dxa"/>
          </w:tcPr>
          <w:p w14:paraId="1DBB7FA6" w14:textId="6F2B6EEE" w:rsidR="00965D13" w:rsidRDefault="00965D13" w:rsidP="001F060D">
            <w:r w:rsidRPr="00723008">
              <w:t>The user requires that the system shall communicate the location of the M15 HE mines and OZM-72 AP mines</w:t>
            </w:r>
            <w:r>
              <w:t>.</w:t>
            </w:r>
          </w:p>
        </w:tc>
        <w:tc>
          <w:tcPr>
            <w:tcW w:w="6520" w:type="dxa"/>
          </w:tcPr>
          <w:p w14:paraId="34C79827" w14:textId="77777777" w:rsidR="00965D13" w:rsidRPr="00137945" w:rsidRDefault="00965D13" w:rsidP="00965D13">
            <w:r>
              <w:t>The mines must communicate to the EOD team the locations of the mines.</w:t>
            </w:r>
          </w:p>
          <w:p w14:paraId="120D034A" w14:textId="77777777" w:rsidR="00965D13" w:rsidRDefault="00965D13" w:rsidP="001F060D"/>
        </w:tc>
      </w:tr>
      <w:tr w:rsidR="00965D13" w14:paraId="0E3A678C" w14:textId="77777777" w:rsidTr="001F060D">
        <w:tc>
          <w:tcPr>
            <w:tcW w:w="2830" w:type="dxa"/>
          </w:tcPr>
          <w:p w14:paraId="7E014569" w14:textId="34E433CE" w:rsidR="00965D13" w:rsidRDefault="00965D13" w:rsidP="001F060D">
            <w:r w:rsidRPr="00723008">
              <w:rPr>
                <w:lang w:eastAsia="en-GB"/>
              </w:rPr>
              <w:t>The user requires that the system shall clear M15 HE mines and OZM-72 AP mines</w:t>
            </w:r>
            <w:r>
              <w:rPr>
                <w:lang w:eastAsia="en-GB"/>
              </w:rPr>
              <w:t>.</w:t>
            </w:r>
          </w:p>
        </w:tc>
        <w:tc>
          <w:tcPr>
            <w:tcW w:w="6520" w:type="dxa"/>
          </w:tcPr>
          <w:p w14:paraId="73F960A4" w14:textId="31949F4E" w:rsidR="00965D13" w:rsidRPr="00137945" w:rsidRDefault="00C01116" w:rsidP="00965D13">
            <w:pPr>
              <w:rPr>
                <w:lang w:eastAsia="en-GB"/>
              </w:rPr>
            </w:pPr>
            <w:r>
              <w:rPr>
                <w:lang w:eastAsia="en-GB"/>
              </w:rPr>
              <w:t>The</w:t>
            </w:r>
            <w:r w:rsidR="00965D13">
              <w:rPr>
                <w:lang w:eastAsia="en-GB"/>
              </w:rPr>
              <w:t xml:space="preserve"> system</w:t>
            </w:r>
            <w:r>
              <w:rPr>
                <w:lang w:eastAsia="en-GB"/>
              </w:rPr>
              <w:t xml:space="preserve"> needs</w:t>
            </w:r>
            <w:r w:rsidR="00965D13">
              <w:rPr>
                <w:lang w:eastAsia="en-GB"/>
              </w:rPr>
              <w:t xml:space="preserve"> to clear the mines so that it is safe to travel over the area</w:t>
            </w:r>
            <w:r>
              <w:rPr>
                <w:lang w:eastAsia="en-GB"/>
              </w:rPr>
              <w:t>.</w:t>
            </w:r>
          </w:p>
          <w:p w14:paraId="12B03DAA" w14:textId="77777777" w:rsidR="00965D13" w:rsidRDefault="00965D13" w:rsidP="001F060D"/>
        </w:tc>
      </w:tr>
      <w:tr w:rsidR="00965D13" w14:paraId="37492FEC" w14:textId="77777777" w:rsidTr="001F060D">
        <w:tc>
          <w:tcPr>
            <w:tcW w:w="2830" w:type="dxa"/>
          </w:tcPr>
          <w:p w14:paraId="71A30F97" w14:textId="19FC4CFB" w:rsidR="00965D13" w:rsidRDefault="00965D13" w:rsidP="001F060D">
            <w:r w:rsidRPr="002D036C">
              <w:rPr>
                <w:lang w:eastAsia="en-GB"/>
              </w:rPr>
              <w:t>The customer requires that the system should have a high mechanical reliability</w:t>
            </w:r>
          </w:p>
        </w:tc>
        <w:tc>
          <w:tcPr>
            <w:tcW w:w="6520" w:type="dxa"/>
          </w:tcPr>
          <w:p w14:paraId="555FB306" w14:textId="77777777" w:rsidR="00965D13" w:rsidRDefault="00965D13" w:rsidP="00965D13">
            <w:pPr>
              <w:rPr>
                <w:lang w:eastAsia="en-GB"/>
              </w:rPr>
            </w:pPr>
            <w:r>
              <w:rPr>
                <w:lang w:eastAsia="en-GB"/>
              </w:rPr>
              <w:t>The system should be designed and manufactured in a way that it can be relied on to provide the best quality service.</w:t>
            </w:r>
          </w:p>
          <w:p w14:paraId="0E00299D" w14:textId="77777777" w:rsidR="00965D13" w:rsidRDefault="00965D13" w:rsidP="001F060D"/>
        </w:tc>
      </w:tr>
    </w:tbl>
    <w:p w14:paraId="5D9E19F9" w14:textId="2EDC718A" w:rsidR="00137945" w:rsidRDefault="00137945" w:rsidP="00137945">
      <w:pPr>
        <w:pStyle w:val="Heading2"/>
        <w:rPr>
          <w:lang w:eastAsia="en-GB"/>
        </w:rPr>
      </w:pPr>
      <w:bookmarkStart w:id="22" w:name="_Toc228549682"/>
      <w:r>
        <w:rPr>
          <w:lang w:eastAsia="en-GB"/>
        </w:rPr>
        <w:t>2.5 Requirements Importance</w:t>
      </w:r>
      <w:bookmarkEnd w:id="22"/>
      <w:r>
        <w:rPr>
          <w:lang w:eastAsia="en-GB"/>
        </w:rPr>
        <w:t xml:space="preserve"> </w:t>
      </w:r>
    </w:p>
    <w:p w14:paraId="7B88F7E5" w14:textId="509B0E44" w:rsidR="006E7B81" w:rsidRPr="006E7B81" w:rsidRDefault="006E7B81" w:rsidP="006E7B81">
      <w:pPr>
        <w:pStyle w:val="Heading3"/>
        <w:rPr>
          <w:lang w:eastAsia="en-GB"/>
        </w:rPr>
      </w:pPr>
      <w:r>
        <w:rPr>
          <w:lang w:eastAsia="en-GB"/>
        </w:rPr>
        <w:t xml:space="preserve">2.5.1 Pairwise Analysis </w:t>
      </w:r>
    </w:p>
    <w:p w14:paraId="626B74C8" w14:textId="201820ED" w:rsidR="006E7B81" w:rsidRDefault="00A90F95" w:rsidP="00137945">
      <w:pPr>
        <w:rPr>
          <w:lang w:eastAsia="en-GB"/>
        </w:rPr>
      </w:pPr>
      <w:r>
        <w:rPr>
          <w:lang w:eastAsia="en-GB"/>
        </w:rPr>
        <w:t xml:space="preserve">A pairwise analysis is a tool used to </w:t>
      </w:r>
      <w:r w:rsidR="0046141D">
        <w:rPr>
          <w:lang w:eastAsia="en-GB"/>
        </w:rPr>
        <w:t xml:space="preserve">prioritise entities (in this instance requirements). It works by rating each requirement </w:t>
      </w:r>
      <w:r w:rsidR="007F70EE">
        <w:rPr>
          <w:lang w:eastAsia="en-GB"/>
        </w:rPr>
        <w:t>in comparison to</w:t>
      </w:r>
      <w:r w:rsidR="0046141D">
        <w:rPr>
          <w:lang w:eastAsia="en-GB"/>
        </w:rPr>
        <w:t xml:space="preserve"> the other requirements</w:t>
      </w:r>
      <w:r w:rsidR="006E7B81">
        <w:rPr>
          <w:lang w:eastAsia="en-GB"/>
        </w:rPr>
        <w:t>,</w:t>
      </w:r>
      <w:r w:rsidR="0046141D">
        <w:rPr>
          <w:lang w:eastAsia="en-GB"/>
        </w:rPr>
        <w:t xml:space="preserve"> based on the preferences of the decision maker(s).</w:t>
      </w:r>
      <w:r w:rsidR="006E7B81">
        <w:rPr>
          <w:lang w:eastAsia="en-GB"/>
        </w:rPr>
        <w:t xml:space="preserve"> </w:t>
      </w:r>
    </w:p>
    <w:p w14:paraId="14F33072" w14:textId="6918F0B3" w:rsidR="006E7B81" w:rsidRDefault="006E7B81" w:rsidP="006E7B81">
      <w:pPr>
        <w:pStyle w:val="Heading4"/>
        <w:rPr>
          <w:lang w:eastAsia="en-GB"/>
        </w:rPr>
      </w:pPr>
      <w:r>
        <w:rPr>
          <w:lang w:eastAsia="en-GB"/>
        </w:rPr>
        <w:t xml:space="preserve">2.5.1.1 Advantages </w:t>
      </w:r>
    </w:p>
    <w:p w14:paraId="68561EA0" w14:textId="4789D5E2" w:rsidR="00152DE9" w:rsidRPr="00152DE9" w:rsidRDefault="00152DE9" w:rsidP="00152DE9">
      <w:pPr>
        <w:rPr>
          <w:lang w:eastAsia="en-GB"/>
        </w:rPr>
      </w:pPr>
      <w:r>
        <w:rPr>
          <w:lang w:eastAsia="en-GB"/>
        </w:rPr>
        <w:t xml:space="preserve">Comparing just two entities against one another is a decision that can be made easily by people due to its intuitive simplicity </w:t>
      </w:r>
      <w:sdt>
        <w:sdtPr>
          <w:rPr>
            <w:lang w:eastAsia="en-GB"/>
          </w:rPr>
          <w:id w:val="2071152781"/>
          <w:citation/>
        </w:sdtPr>
        <w:sdtEndPr/>
        <w:sdtContent>
          <w:r>
            <w:rPr>
              <w:lang w:eastAsia="en-GB"/>
            </w:rPr>
            <w:fldChar w:fldCharType="begin"/>
          </w:r>
          <w:r>
            <w:rPr>
              <w:lang w:eastAsia="en-GB"/>
            </w:rPr>
            <w:instrText xml:space="preserve"> CITATION Dan22 \l 2057 </w:instrText>
          </w:r>
          <w:r>
            <w:rPr>
              <w:lang w:eastAsia="en-GB"/>
            </w:rPr>
            <w:fldChar w:fldCharType="separate"/>
          </w:r>
          <w:r w:rsidR="0096303B" w:rsidRPr="0096303B">
            <w:rPr>
              <w:noProof/>
              <w:lang w:eastAsia="en-GB"/>
            </w:rPr>
            <w:t>[10]</w:t>
          </w:r>
          <w:r>
            <w:rPr>
              <w:lang w:eastAsia="en-GB"/>
            </w:rPr>
            <w:fldChar w:fldCharType="end"/>
          </w:r>
        </w:sdtContent>
      </w:sdt>
      <w:r>
        <w:rPr>
          <w:lang w:eastAsia="en-GB"/>
        </w:rPr>
        <w:t xml:space="preserve">. The results of a pairwise provide a statistical </w:t>
      </w:r>
      <w:r w:rsidR="007E7B91">
        <w:rPr>
          <w:lang w:eastAsia="en-GB"/>
        </w:rPr>
        <w:t xml:space="preserve">ranking of the entities making it easy to identify </w:t>
      </w:r>
      <w:r>
        <w:rPr>
          <w:lang w:eastAsia="en-GB"/>
        </w:rPr>
        <w:t xml:space="preserve">which is deemed the most and the least important. </w:t>
      </w:r>
    </w:p>
    <w:p w14:paraId="5BDB0BB0" w14:textId="0C9F9FCB" w:rsidR="006E7B81" w:rsidRDefault="006E7B81" w:rsidP="006E7B81">
      <w:pPr>
        <w:pStyle w:val="Heading4"/>
        <w:rPr>
          <w:lang w:eastAsia="en-GB"/>
        </w:rPr>
      </w:pPr>
      <w:r>
        <w:rPr>
          <w:lang w:eastAsia="en-GB"/>
        </w:rPr>
        <w:t xml:space="preserve">2.5.1.2 Disadvantages </w:t>
      </w:r>
    </w:p>
    <w:p w14:paraId="7B2FCF3B" w14:textId="3CE298C4" w:rsidR="006E7B81" w:rsidRPr="006E7B81" w:rsidRDefault="00800ECF" w:rsidP="006E7B81">
      <w:pPr>
        <w:rPr>
          <w:lang w:eastAsia="en-GB"/>
        </w:rPr>
      </w:pPr>
      <w:r>
        <w:rPr>
          <w:lang w:eastAsia="en-GB"/>
        </w:rPr>
        <w:t>The number of elements in a system increases the number of comparisons required</w:t>
      </w:r>
      <w:r w:rsidR="00103D47">
        <w:rPr>
          <w:lang w:eastAsia="en-GB"/>
        </w:rPr>
        <w:t>.</w:t>
      </w:r>
      <w:r>
        <w:rPr>
          <w:lang w:eastAsia="en-GB"/>
        </w:rPr>
        <w:t xml:space="preserve"> This makes the </w:t>
      </w:r>
      <w:r w:rsidR="00103D47">
        <w:rPr>
          <w:lang w:eastAsia="en-GB"/>
        </w:rPr>
        <w:t xml:space="preserve">process </w:t>
      </w:r>
      <w:r>
        <w:rPr>
          <w:lang w:eastAsia="en-GB"/>
        </w:rPr>
        <w:t xml:space="preserve">not only time consuming but, in real life scenarios, the number of pairwise comparisons necessary often becomes overwhelming </w:t>
      </w:r>
      <w:sdt>
        <w:sdtPr>
          <w:rPr>
            <w:lang w:eastAsia="en-GB"/>
          </w:rPr>
          <w:id w:val="-1932498439"/>
          <w:citation/>
        </w:sdtPr>
        <w:sdtEndPr/>
        <w:sdtContent>
          <w:r>
            <w:rPr>
              <w:lang w:eastAsia="en-GB"/>
            </w:rPr>
            <w:fldChar w:fldCharType="begin"/>
          </w:r>
          <w:r>
            <w:rPr>
              <w:lang w:eastAsia="en-GB"/>
            </w:rPr>
            <w:instrText xml:space="preserve"> CITATION PTh87 \l 2057 </w:instrText>
          </w:r>
          <w:r>
            <w:rPr>
              <w:lang w:eastAsia="en-GB"/>
            </w:rPr>
            <w:fldChar w:fldCharType="separate"/>
          </w:r>
          <w:r w:rsidR="0096303B" w:rsidRPr="0096303B">
            <w:rPr>
              <w:noProof/>
              <w:lang w:eastAsia="en-GB"/>
            </w:rPr>
            <w:t>[11]</w:t>
          </w:r>
          <w:r>
            <w:rPr>
              <w:lang w:eastAsia="en-GB"/>
            </w:rPr>
            <w:fldChar w:fldCharType="end"/>
          </w:r>
        </w:sdtContent>
      </w:sdt>
      <w:r>
        <w:rPr>
          <w:lang w:eastAsia="en-GB"/>
        </w:rPr>
        <w:t>.</w:t>
      </w:r>
      <w:r w:rsidR="00103D47">
        <w:rPr>
          <w:lang w:eastAsia="en-GB"/>
        </w:rPr>
        <w:t xml:space="preserve"> Another disadvantage is that bias can arise for various reasons when </w:t>
      </w:r>
      <w:r w:rsidR="00103D47">
        <w:rPr>
          <w:lang w:eastAsia="en-GB"/>
        </w:rPr>
        <w:lastRenderedPageBreak/>
        <w:t xml:space="preserve">conducting this comparison. Since the scores of the remaining comparisons are calculated using the output of the pairwise, the outcome of the overall system may be </w:t>
      </w:r>
      <w:r w:rsidR="008344CC">
        <w:rPr>
          <w:lang w:eastAsia="en-GB"/>
        </w:rPr>
        <w:t>affected</w:t>
      </w:r>
      <w:r w:rsidR="00103D47">
        <w:rPr>
          <w:lang w:eastAsia="en-GB"/>
        </w:rPr>
        <w:t xml:space="preserve"> by these original biases. </w:t>
      </w:r>
    </w:p>
    <w:p w14:paraId="41BA65C5" w14:textId="601FCBF4" w:rsidR="006E7B81" w:rsidRDefault="006E7B81" w:rsidP="006E7B81">
      <w:pPr>
        <w:pStyle w:val="Heading4"/>
        <w:rPr>
          <w:lang w:eastAsia="en-GB"/>
        </w:rPr>
      </w:pPr>
      <w:r>
        <w:rPr>
          <w:lang w:eastAsia="en-GB"/>
        </w:rPr>
        <w:t xml:space="preserve">2.5.1.3 Other methods/improvements </w:t>
      </w:r>
    </w:p>
    <w:p w14:paraId="09AFDB30" w14:textId="49DBEB9E" w:rsidR="001E6144" w:rsidRPr="001E6144" w:rsidRDefault="001E6144" w:rsidP="001E6144">
      <w:pPr>
        <w:rPr>
          <w:lang w:eastAsia="en-GB"/>
        </w:rPr>
      </w:pPr>
      <w:r>
        <w:rPr>
          <w:lang w:eastAsia="en-GB"/>
        </w:rPr>
        <w:t xml:space="preserve">In this instance, a Pugh Matrix could be utilised to </w:t>
      </w:r>
      <w:r w:rsidR="003B2C28">
        <w:rPr>
          <w:lang w:eastAsia="en-GB"/>
        </w:rPr>
        <w:t xml:space="preserve">quantify the requirement importance. However, this would work </w:t>
      </w:r>
      <w:r w:rsidR="007602A2">
        <w:rPr>
          <w:lang w:eastAsia="en-GB"/>
        </w:rPr>
        <w:t>similarly</w:t>
      </w:r>
      <w:r w:rsidR="003B2C28">
        <w:rPr>
          <w:lang w:eastAsia="en-GB"/>
        </w:rPr>
        <w:t xml:space="preserve"> to a pairwise matrix </w:t>
      </w:r>
      <w:r w:rsidR="007602A2">
        <w:rPr>
          <w:lang w:eastAsia="en-GB"/>
        </w:rPr>
        <w:t>resul</w:t>
      </w:r>
      <w:r w:rsidR="008B27D2">
        <w:rPr>
          <w:lang w:eastAsia="en-GB"/>
        </w:rPr>
        <w:t>ting in</w:t>
      </w:r>
      <w:r w:rsidR="003B2C28">
        <w:rPr>
          <w:lang w:eastAsia="en-GB"/>
        </w:rPr>
        <w:t xml:space="preserve"> the same issues </w:t>
      </w:r>
      <w:r w:rsidR="008B27D2">
        <w:rPr>
          <w:lang w:eastAsia="en-GB"/>
        </w:rPr>
        <w:t>arising</w:t>
      </w:r>
      <w:r w:rsidR="003B2C28">
        <w:rPr>
          <w:lang w:eastAsia="en-GB"/>
        </w:rPr>
        <w:t>. To improve a pairwise comparison, there are computer applications that monitor how the user scores each requirement, if any inconsistencies are identified by the software</w:t>
      </w:r>
      <w:r w:rsidR="007E7B91">
        <w:rPr>
          <w:lang w:eastAsia="en-GB"/>
        </w:rPr>
        <w:t>,</w:t>
      </w:r>
      <w:r w:rsidR="003B2C28">
        <w:rPr>
          <w:lang w:eastAsia="en-GB"/>
        </w:rPr>
        <w:t xml:space="preserve"> the user is asked to reevaluate their initial decision. </w:t>
      </w:r>
    </w:p>
    <w:p w14:paraId="3D52CF6D" w14:textId="49A6B5D8" w:rsidR="006E7B81" w:rsidRPr="006E7B81" w:rsidRDefault="006E7B81" w:rsidP="006E7B81">
      <w:pPr>
        <w:pStyle w:val="Heading3"/>
        <w:rPr>
          <w:lang w:eastAsia="en-GB"/>
        </w:rPr>
      </w:pPr>
      <w:r>
        <w:rPr>
          <w:lang w:eastAsia="en-GB"/>
        </w:rPr>
        <w:t xml:space="preserve">2.5.2 System Requirements Importance </w:t>
      </w:r>
    </w:p>
    <w:p w14:paraId="10C0D6EF" w14:textId="0164E486" w:rsidR="00137945" w:rsidRPr="00137945" w:rsidRDefault="00FE44EA" w:rsidP="00137945">
      <w:pPr>
        <w:rPr>
          <w:lang w:eastAsia="en-GB"/>
        </w:rPr>
      </w:pPr>
      <w:r>
        <w:rPr>
          <w:lang w:eastAsia="en-GB"/>
        </w:rPr>
        <w:t xml:space="preserve">The results of the pairwise </w:t>
      </w:r>
      <w:r w:rsidR="00BA1335">
        <w:rPr>
          <w:lang w:eastAsia="en-GB"/>
        </w:rPr>
        <w:t>identified that the top three most important requirements were</w:t>
      </w:r>
      <w:r w:rsidR="00BA1335" w:rsidRPr="00BA1335">
        <w:t xml:space="preserve"> </w:t>
      </w:r>
      <w:r w:rsidR="00BA1335" w:rsidRPr="00723008">
        <w:t>that the system shall communicate the location of the</w:t>
      </w:r>
      <w:r w:rsidR="00BA1335">
        <w:t xml:space="preserve"> mine, </w:t>
      </w:r>
      <w:r w:rsidR="00BA1335" w:rsidRPr="00723008">
        <w:t>the system shall identify</w:t>
      </w:r>
      <w:r w:rsidR="00BA1335">
        <w:t xml:space="preserve"> the mines and that </w:t>
      </w:r>
      <w:r w:rsidR="00BA1335" w:rsidRPr="005C6F48">
        <w:rPr>
          <w:lang w:eastAsia="en-GB"/>
        </w:rPr>
        <w:t xml:space="preserve">the system must conform to all </w:t>
      </w:r>
      <w:r w:rsidR="00BA1335">
        <w:rPr>
          <w:lang w:eastAsia="en-GB"/>
        </w:rPr>
        <w:t>relevant</w:t>
      </w:r>
      <w:r w:rsidR="00BA1335" w:rsidRPr="005C6F48">
        <w:rPr>
          <w:lang w:eastAsia="en-GB"/>
        </w:rPr>
        <w:t xml:space="preserve"> standards</w:t>
      </w:r>
      <w:r w:rsidR="00BA1335">
        <w:rPr>
          <w:lang w:eastAsia="en-GB"/>
        </w:rPr>
        <w:t xml:space="preserve">. The least important requirements were </w:t>
      </w:r>
      <w:r w:rsidR="0044039B">
        <w:rPr>
          <w:lang w:eastAsia="en-GB"/>
        </w:rPr>
        <w:t xml:space="preserve">identified as </w:t>
      </w:r>
      <w:r w:rsidR="00BA1335" w:rsidRPr="005C6F48">
        <w:t>the system be</w:t>
      </w:r>
      <w:r w:rsidR="00BA1335">
        <w:t>ing a</w:t>
      </w:r>
      <w:r w:rsidR="00BA1335" w:rsidRPr="005C6F48">
        <w:t xml:space="preserve"> manageable size and weight when packaged for transport</w:t>
      </w:r>
      <w:r w:rsidR="00BA1335">
        <w:rPr>
          <w:lang w:eastAsia="en-GB"/>
        </w:rPr>
        <w:t xml:space="preserve"> and that the environmental impact of the disposal of the system be kept to a minimum. </w:t>
      </w:r>
      <w:r w:rsidR="0044039B">
        <w:rPr>
          <w:lang w:eastAsia="en-GB"/>
        </w:rPr>
        <w:t xml:space="preserve">A graph illustrating the rankings </w:t>
      </w:r>
      <w:r>
        <w:rPr>
          <w:lang w:eastAsia="en-GB"/>
        </w:rPr>
        <w:t xml:space="preserve">can be seen in the in </w:t>
      </w:r>
      <w:r>
        <w:rPr>
          <w:lang w:eastAsia="en-GB"/>
        </w:rPr>
        <w:fldChar w:fldCharType="begin"/>
      </w:r>
      <w:r>
        <w:rPr>
          <w:lang w:eastAsia="en-GB"/>
        </w:rPr>
        <w:instrText xml:space="preserve"> REF _Ref227834901 \h </w:instrText>
      </w:r>
      <w:r>
        <w:rPr>
          <w:lang w:eastAsia="en-GB"/>
        </w:rPr>
      </w:r>
      <w:r>
        <w:rPr>
          <w:lang w:eastAsia="en-GB"/>
        </w:rPr>
        <w:fldChar w:fldCharType="separate"/>
      </w:r>
      <w:r w:rsidR="0065583A">
        <w:t xml:space="preserve">Figure </w:t>
      </w:r>
      <w:r w:rsidR="0065583A">
        <w:rPr>
          <w:noProof/>
        </w:rPr>
        <w:t>4</w:t>
      </w:r>
      <w:r>
        <w:rPr>
          <w:lang w:eastAsia="en-GB"/>
        </w:rPr>
        <w:fldChar w:fldCharType="end"/>
      </w:r>
      <w:r>
        <w:rPr>
          <w:lang w:eastAsia="en-GB"/>
        </w:rPr>
        <w:t>.</w:t>
      </w:r>
      <w:r w:rsidR="006C5698">
        <w:rPr>
          <w:lang w:eastAsia="en-GB"/>
        </w:rPr>
        <w:t xml:space="preserve"> (See Appendix A for pairwise scoring)</w:t>
      </w:r>
      <w:r>
        <w:rPr>
          <w:lang w:eastAsia="en-GB"/>
        </w:rPr>
        <w:t xml:space="preserve"> </w:t>
      </w:r>
    </w:p>
    <w:p w14:paraId="305E194E" w14:textId="77777777" w:rsidR="00060B0B" w:rsidRDefault="00060B0B" w:rsidP="00060B0B">
      <w:pPr>
        <w:pStyle w:val="Figure0"/>
      </w:pPr>
      <w:r>
        <w:lastRenderedPageBreak/>
        <w:drawing>
          <wp:inline distT="0" distB="0" distL="0" distR="0" wp14:anchorId="5AC0BDF4" wp14:editId="7A745552">
            <wp:extent cx="6162675" cy="5257800"/>
            <wp:effectExtent l="0" t="0" r="9525" b="0"/>
            <wp:docPr id="1032600699" name="Chart 1">
              <a:extLst xmlns:a="http://schemas.openxmlformats.org/drawingml/2006/main">
                <a:ext uri="{FF2B5EF4-FFF2-40B4-BE49-F238E27FC236}">
                  <a16:creationId xmlns:a16="http://schemas.microsoft.com/office/drawing/2014/main" id="{27D263C9-EF4B-AD6A-2DE4-8023986DF3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2B92CA2" w14:textId="6E220C6F" w:rsidR="00723008" w:rsidRPr="00723008" w:rsidRDefault="00060B0B" w:rsidP="00060B0B">
      <w:pPr>
        <w:pStyle w:val="Caption"/>
        <w:jc w:val="center"/>
      </w:pPr>
      <w:bookmarkStart w:id="23" w:name="_Ref227834901"/>
      <w:bookmarkStart w:id="24" w:name="_Toc228549720"/>
      <w:r>
        <w:t xml:space="preserve">Figure </w:t>
      </w:r>
      <w:r>
        <w:fldChar w:fldCharType="begin"/>
      </w:r>
      <w:r>
        <w:instrText xml:space="preserve"> SEQ Figure \* ARABIC </w:instrText>
      </w:r>
      <w:r>
        <w:fldChar w:fldCharType="separate"/>
      </w:r>
      <w:r w:rsidR="00170538">
        <w:rPr>
          <w:noProof/>
        </w:rPr>
        <w:t>4</w:t>
      </w:r>
      <w:r>
        <w:fldChar w:fldCharType="end"/>
      </w:r>
      <w:bookmarkEnd w:id="23"/>
      <w:r>
        <w:t xml:space="preserve"> – Requirements Importance Graph</w:t>
      </w:r>
      <w:bookmarkEnd w:id="24"/>
      <w:r>
        <w:t xml:space="preserve"> </w:t>
      </w:r>
    </w:p>
    <w:p w14:paraId="711E889D" w14:textId="217EBDCE" w:rsidR="006B1914" w:rsidRDefault="006B1914" w:rsidP="006B1914">
      <w:pPr>
        <w:pStyle w:val="Heading1"/>
        <w:numPr>
          <w:ilvl w:val="0"/>
          <w:numId w:val="5"/>
        </w:numPr>
      </w:pPr>
      <w:bookmarkStart w:id="25" w:name="_Toc228549683"/>
      <w:r>
        <w:t>Critical System Functionality</w:t>
      </w:r>
      <w:bookmarkEnd w:id="25"/>
      <w:r>
        <w:t xml:space="preserve"> </w:t>
      </w:r>
    </w:p>
    <w:p w14:paraId="4183CA26" w14:textId="110AA17C" w:rsidR="002D036C" w:rsidRDefault="00503786" w:rsidP="00503786">
      <w:pPr>
        <w:pStyle w:val="Heading2"/>
      </w:pPr>
      <w:bookmarkStart w:id="26" w:name="_Toc228549684"/>
      <w:r>
        <w:t>3.1 Functions</w:t>
      </w:r>
      <w:bookmarkEnd w:id="26"/>
    </w:p>
    <w:p w14:paraId="08E909B7" w14:textId="501A58B0" w:rsidR="000A3A63" w:rsidRDefault="000A3A63" w:rsidP="000A3A63">
      <w:r>
        <w:t xml:space="preserve">To meet the requirements, the system must be capable of specific functions. </w:t>
      </w:r>
    </w:p>
    <w:p w14:paraId="1DC26F1C" w14:textId="0E9B023C" w:rsidR="00210B6A" w:rsidRDefault="00210B6A" w:rsidP="00210B6A">
      <w:pPr>
        <w:pStyle w:val="Caption"/>
        <w:keepNext/>
        <w:jc w:val="center"/>
      </w:pPr>
      <w:bookmarkStart w:id="27" w:name="_Toc228549560"/>
      <w:r>
        <w:t xml:space="preserve">Table </w:t>
      </w:r>
      <w:r>
        <w:fldChar w:fldCharType="begin"/>
      </w:r>
      <w:r>
        <w:instrText xml:space="preserve"> SEQ Table \* ARABIC </w:instrText>
      </w:r>
      <w:r>
        <w:fldChar w:fldCharType="separate"/>
      </w:r>
      <w:r>
        <w:rPr>
          <w:noProof/>
        </w:rPr>
        <w:t>5</w:t>
      </w:r>
      <w:r>
        <w:fldChar w:fldCharType="end"/>
      </w:r>
      <w:r>
        <w:t xml:space="preserve"> – System Functions</w:t>
      </w:r>
      <w:bookmarkEnd w:id="27"/>
      <w:r>
        <w:t xml:space="preserve"> </w:t>
      </w:r>
    </w:p>
    <w:tbl>
      <w:tblPr>
        <w:tblStyle w:val="TableGrid"/>
        <w:tblW w:w="0" w:type="auto"/>
        <w:tblLook w:val="04A0" w:firstRow="1" w:lastRow="0" w:firstColumn="1" w:lastColumn="0" w:noHBand="0" w:noVBand="1"/>
      </w:tblPr>
      <w:tblGrid>
        <w:gridCol w:w="2972"/>
        <w:gridCol w:w="6378"/>
      </w:tblGrid>
      <w:tr w:rsidR="003B2C28" w14:paraId="219E8A03" w14:textId="77777777" w:rsidTr="00210B6A">
        <w:tc>
          <w:tcPr>
            <w:tcW w:w="2972" w:type="dxa"/>
          </w:tcPr>
          <w:p w14:paraId="7DD4F820" w14:textId="28B5F0D6" w:rsidR="003B2C28" w:rsidRPr="008344CC" w:rsidRDefault="003B2C28" w:rsidP="001F060D">
            <w:pPr>
              <w:jc w:val="center"/>
              <w:rPr>
                <w:b/>
                <w:bCs/>
              </w:rPr>
            </w:pPr>
            <w:r>
              <w:rPr>
                <w:b/>
                <w:bCs/>
                <w:sz w:val="28"/>
                <w:szCs w:val="28"/>
              </w:rPr>
              <w:t>Function</w:t>
            </w:r>
          </w:p>
        </w:tc>
        <w:tc>
          <w:tcPr>
            <w:tcW w:w="6378" w:type="dxa"/>
          </w:tcPr>
          <w:p w14:paraId="6E3FD36A" w14:textId="48A89FE6" w:rsidR="003B2C28" w:rsidRPr="008344CC" w:rsidRDefault="003B2C28" w:rsidP="001F060D">
            <w:pPr>
              <w:jc w:val="center"/>
              <w:rPr>
                <w:b/>
                <w:bCs/>
              </w:rPr>
            </w:pPr>
            <w:r>
              <w:rPr>
                <w:b/>
                <w:bCs/>
                <w:sz w:val="28"/>
                <w:szCs w:val="28"/>
              </w:rPr>
              <w:t>Function</w:t>
            </w:r>
            <w:r w:rsidRPr="008344CC">
              <w:rPr>
                <w:b/>
                <w:bCs/>
                <w:sz w:val="28"/>
                <w:szCs w:val="28"/>
              </w:rPr>
              <w:t xml:space="preserve"> Description </w:t>
            </w:r>
          </w:p>
        </w:tc>
      </w:tr>
      <w:tr w:rsidR="003B2C28" w14:paraId="1BBAA3F7" w14:textId="77777777" w:rsidTr="00210B6A">
        <w:tc>
          <w:tcPr>
            <w:tcW w:w="2972" w:type="dxa"/>
          </w:tcPr>
          <w:p w14:paraId="5A215C58" w14:textId="1DA80BA2" w:rsidR="003B2C28" w:rsidRDefault="003B2C28" w:rsidP="001F060D">
            <w:r>
              <w:t>Deploy into operational area</w:t>
            </w:r>
          </w:p>
        </w:tc>
        <w:tc>
          <w:tcPr>
            <w:tcW w:w="6378" w:type="dxa"/>
          </w:tcPr>
          <w:p w14:paraId="5E55C6DB" w14:textId="04E25DF8" w:rsidR="003B2C28" w:rsidRDefault="003B2C28" w:rsidP="003B2C28">
            <w:r>
              <w:t>To achieve its task the system must enable introduction to the environment in which it is to perform.</w:t>
            </w:r>
          </w:p>
        </w:tc>
      </w:tr>
      <w:tr w:rsidR="003B2C28" w14:paraId="6DBA33FF" w14:textId="77777777" w:rsidTr="00210B6A">
        <w:tc>
          <w:tcPr>
            <w:tcW w:w="2972" w:type="dxa"/>
          </w:tcPr>
          <w:p w14:paraId="6230FD7D" w14:textId="2E51F498" w:rsidR="003B2C28" w:rsidRDefault="003B2C28" w:rsidP="001F060D">
            <w:r>
              <w:t>Operate in desert environment</w:t>
            </w:r>
          </w:p>
        </w:tc>
        <w:tc>
          <w:tcPr>
            <w:tcW w:w="6378" w:type="dxa"/>
          </w:tcPr>
          <w:p w14:paraId="30C4172F" w14:textId="77011E4B" w:rsidR="003B2C28" w:rsidRDefault="003B2C28" w:rsidP="003B2C28">
            <w:r>
              <w:t>The system needs to be able to perform all system responses under the climatic and terrain conditions that are apparent in the desert.</w:t>
            </w:r>
          </w:p>
        </w:tc>
      </w:tr>
      <w:tr w:rsidR="003B2C28" w14:paraId="57BA48F5" w14:textId="77777777" w:rsidTr="00210B6A">
        <w:tc>
          <w:tcPr>
            <w:tcW w:w="2972" w:type="dxa"/>
          </w:tcPr>
          <w:p w14:paraId="1B69BA3F" w14:textId="03CB6E45" w:rsidR="003B2C28" w:rsidRDefault="003B2C28" w:rsidP="001F060D">
            <w:r>
              <w:lastRenderedPageBreak/>
              <w:t>Withstand kinetic attack</w:t>
            </w:r>
          </w:p>
        </w:tc>
        <w:tc>
          <w:tcPr>
            <w:tcW w:w="6378" w:type="dxa"/>
          </w:tcPr>
          <w:p w14:paraId="163A5ACE" w14:textId="6667F89B" w:rsidR="003B2C28" w:rsidRDefault="003B2C28" w:rsidP="003B2C28">
            <w:r>
              <w:t>Functionality of the system should maintain if exposed to bullet and fragment attack.</w:t>
            </w:r>
          </w:p>
        </w:tc>
      </w:tr>
      <w:tr w:rsidR="003B2C28" w14:paraId="7DD66D09" w14:textId="77777777" w:rsidTr="00210B6A">
        <w:tc>
          <w:tcPr>
            <w:tcW w:w="2972" w:type="dxa"/>
          </w:tcPr>
          <w:p w14:paraId="208DBAB8" w14:textId="12E7EC7B" w:rsidR="003B2C28" w:rsidRDefault="003B2C28" w:rsidP="001F060D">
            <w:r w:rsidRPr="00C04484">
              <w:rPr>
                <w:lang w:eastAsia="en-GB"/>
              </w:rPr>
              <w:t>Interface with energy source</w:t>
            </w:r>
          </w:p>
        </w:tc>
        <w:tc>
          <w:tcPr>
            <w:tcW w:w="6378" w:type="dxa"/>
          </w:tcPr>
          <w:p w14:paraId="6C9A7DBB" w14:textId="5AEC266D" w:rsidR="003B2C28" w:rsidRDefault="003B2C28" w:rsidP="003B2C28">
            <w:pPr>
              <w:rPr>
                <w:lang w:eastAsia="en-GB"/>
              </w:rPr>
            </w:pPr>
            <w:r>
              <w:rPr>
                <w:lang w:eastAsia="en-GB"/>
              </w:rPr>
              <w:t xml:space="preserve">The system must be able to connect and accept energy to allow the system to operate. </w:t>
            </w:r>
          </w:p>
        </w:tc>
      </w:tr>
      <w:tr w:rsidR="003B2C28" w14:paraId="18561A85" w14:textId="77777777" w:rsidTr="00210B6A">
        <w:tc>
          <w:tcPr>
            <w:tcW w:w="2972" w:type="dxa"/>
          </w:tcPr>
          <w:p w14:paraId="74217F9F" w14:textId="1AF6A869" w:rsidR="003B2C28" w:rsidRPr="00C04484" w:rsidRDefault="003B2C28" w:rsidP="001F060D">
            <w:pPr>
              <w:rPr>
                <w:lang w:eastAsia="en-GB"/>
              </w:rPr>
            </w:pPr>
            <w:r>
              <w:rPr>
                <w:lang w:eastAsia="en-GB"/>
              </w:rPr>
              <w:t>Receive commands</w:t>
            </w:r>
          </w:p>
        </w:tc>
        <w:tc>
          <w:tcPr>
            <w:tcW w:w="6378" w:type="dxa"/>
          </w:tcPr>
          <w:p w14:paraId="4429F2D8" w14:textId="747D6B03" w:rsidR="003B2C28" w:rsidRDefault="003B2C28" w:rsidP="003B2C28">
            <w:pPr>
              <w:rPr>
                <w:lang w:eastAsia="en-GB"/>
              </w:rPr>
            </w:pPr>
            <w:r>
              <w:rPr>
                <w:lang w:eastAsia="en-GB"/>
              </w:rPr>
              <w:t>The system needs to interpret and accept commands from the user/control system.</w:t>
            </w:r>
          </w:p>
        </w:tc>
      </w:tr>
      <w:tr w:rsidR="003B2C28" w14:paraId="1D728DE0" w14:textId="77777777" w:rsidTr="00210B6A">
        <w:tc>
          <w:tcPr>
            <w:tcW w:w="2972" w:type="dxa"/>
          </w:tcPr>
          <w:p w14:paraId="3EC60A0E" w14:textId="6106B0B6" w:rsidR="003B2C28" w:rsidRPr="00C04484" w:rsidRDefault="003B2C28" w:rsidP="001F060D">
            <w:pPr>
              <w:rPr>
                <w:lang w:eastAsia="en-GB"/>
              </w:rPr>
            </w:pPr>
            <w:r>
              <w:rPr>
                <w:lang w:eastAsia="en-GB"/>
              </w:rPr>
              <w:t>Move</w:t>
            </w:r>
          </w:p>
        </w:tc>
        <w:tc>
          <w:tcPr>
            <w:tcW w:w="6378" w:type="dxa"/>
          </w:tcPr>
          <w:p w14:paraId="4E7C9BD1" w14:textId="28930EED" w:rsidR="003B2C28" w:rsidRDefault="003B2C28" w:rsidP="003B2C28">
            <w:pPr>
              <w:rPr>
                <w:lang w:eastAsia="en-GB"/>
              </w:rPr>
            </w:pPr>
            <w:r>
              <w:rPr>
                <w:lang w:eastAsia="en-GB"/>
              </w:rPr>
              <w:t>The system must locomote over the desert terrain to reach the mines.</w:t>
            </w:r>
          </w:p>
        </w:tc>
      </w:tr>
      <w:tr w:rsidR="003B2C28" w14:paraId="0594319B" w14:textId="77777777" w:rsidTr="00210B6A">
        <w:tc>
          <w:tcPr>
            <w:tcW w:w="2972" w:type="dxa"/>
          </w:tcPr>
          <w:p w14:paraId="01E2A523" w14:textId="351223C6" w:rsidR="003B2C28" w:rsidRPr="00C04484" w:rsidRDefault="003B2C28" w:rsidP="001F060D">
            <w:pPr>
              <w:rPr>
                <w:lang w:eastAsia="en-GB"/>
              </w:rPr>
            </w:pPr>
            <w:r>
              <w:rPr>
                <w:lang w:eastAsia="en-GB"/>
              </w:rPr>
              <w:t>Identify mines</w:t>
            </w:r>
          </w:p>
        </w:tc>
        <w:tc>
          <w:tcPr>
            <w:tcW w:w="6378" w:type="dxa"/>
          </w:tcPr>
          <w:p w14:paraId="6EE5EBCE" w14:textId="13E0B862" w:rsidR="003B2C28" w:rsidRDefault="003B2C28" w:rsidP="003B2C28">
            <w:pPr>
              <w:rPr>
                <w:lang w:eastAsia="en-GB"/>
              </w:rPr>
            </w:pPr>
            <w:r>
              <w:rPr>
                <w:lang w:eastAsia="en-GB"/>
              </w:rPr>
              <w:t>The system must be able to identify where a potential mine is.</w:t>
            </w:r>
          </w:p>
        </w:tc>
      </w:tr>
      <w:tr w:rsidR="003B2C28" w14:paraId="1A87A014" w14:textId="77777777" w:rsidTr="00210B6A">
        <w:tc>
          <w:tcPr>
            <w:tcW w:w="2972" w:type="dxa"/>
          </w:tcPr>
          <w:p w14:paraId="77BD3C91" w14:textId="38BAA70E" w:rsidR="003B2C28" w:rsidRPr="00C04484" w:rsidRDefault="003B2C28" w:rsidP="001F060D">
            <w:pPr>
              <w:rPr>
                <w:lang w:eastAsia="en-GB"/>
              </w:rPr>
            </w:pPr>
            <w:r>
              <w:rPr>
                <w:lang w:eastAsia="en-GB"/>
              </w:rPr>
              <w:t>Communicate location of mines</w:t>
            </w:r>
          </w:p>
        </w:tc>
        <w:tc>
          <w:tcPr>
            <w:tcW w:w="6378" w:type="dxa"/>
          </w:tcPr>
          <w:p w14:paraId="484B82AB" w14:textId="77777777" w:rsidR="003B2C28" w:rsidRPr="00596358" w:rsidRDefault="003B2C28" w:rsidP="003B2C28">
            <w:pPr>
              <w:rPr>
                <w:lang w:eastAsia="en-GB"/>
              </w:rPr>
            </w:pPr>
            <w:r>
              <w:rPr>
                <w:lang w:eastAsia="en-GB"/>
              </w:rPr>
              <w:t>The system must communicate the location of a mine to the user.</w:t>
            </w:r>
          </w:p>
          <w:p w14:paraId="31C981DC" w14:textId="77777777" w:rsidR="003B2C28" w:rsidRDefault="003B2C28" w:rsidP="003B2C28">
            <w:pPr>
              <w:rPr>
                <w:lang w:eastAsia="en-GB"/>
              </w:rPr>
            </w:pPr>
          </w:p>
        </w:tc>
      </w:tr>
      <w:tr w:rsidR="00210B6A" w14:paraId="1CA87213" w14:textId="77777777" w:rsidTr="00210B6A">
        <w:tc>
          <w:tcPr>
            <w:tcW w:w="2972" w:type="dxa"/>
          </w:tcPr>
          <w:p w14:paraId="0AAF6319" w14:textId="0E15FB57" w:rsidR="00210B6A" w:rsidRDefault="00210B6A" w:rsidP="001F060D">
            <w:pPr>
              <w:rPr>
                <w:lang w:eastAsia="en-GB"/>
              </w:rPr>
            </w:pPr>
            <w:r>
              <w:rPr>
                <w:lang w:eastAsia="en-GB"/>
              </w:rPr>
              <w:t>Neutralise mine</w:t>
            </w:r>
          </w:p>
        </w:tc>
        <w:tc>
          <w:tcPr>
            <w:tcW w:w="6378" w:type="dxa"/>
          </w:tcPr>
          <w:p w14:paraId="057961C5" w14:textId="770D1675" w:rsidR="00210B6A" w:rsidRDefault="00210B6A" w:rsidP="00210B6A">
            <w:pPr>
              <w:rPr>
                <w:lang w:eastAsia="en-GB"/>
              </w:rPr>
            </w:pPr>
            <w:r>
              <w:rPr>
                <w:lang w:eastAsia="en-GB"/>
              </w:rPr>
              <w:t>The system needs to render the mines safe.</w:t>
            </w:r>
          </w:p>
        </w:tc>
      </w:tr>
      <w:tr w:rsidR="00210B6A" w14:paraId="254F7726" w14:textId="77777777" w:rsidTr="00210B6A">
        <w:tc>
          <w:tcPr>
            <w:tcW w:w="2972" w:type="dxa"/>
          </w:tcPr>
          <w:p w14:paraId="21F48712" w14:textId="097BC635" w:rsidR="00210B6A" w:rsidRDefault="00210B6A" w:rsidP="001F060D">
            <w:pPr>
              <w:rPr>
                <w:lang w:eastAsia="en-GB"/>
              </w:rPr>
            </w:pPr>
            <w:r>
              <w:rPr>
                <w:lang w:eastAsia="en-GB"/>
              </w:rPr>
              <w:t>Support system recovery</w:t>
            </w:r>
          </w:p>
        </w:tc>
        <w:tc>
          <w:tcPr>
            <w:tcW w:w="6378" w:type="dxa"/>
          </w:tcPr>
          <w:p w14:paraId="3CEE841F" w14:textId="20DFCD62" w:rsidR="00210B6A" w:rsidRDefault="00210B6A" w:rsidP="00210B6A">
            <w:pPr>
              <w:rPr>
                <w:lang w:eastAsia="en-GB"/>
              </w:rPr>
            </w:pPr>
            <w:r>
              <w:rPr>
                <w:lang w:eastAsia="en-GB"/>
              </w:rPr>
              <w:t>Following mission success or failure the system must enable retrieval.</w:t>
            </w:r>
          </w:p>
        </w:tc>
      </w:tr>
      <w:tr w:rsidR="00210B6A" w14:paraId="49F802DC" w14:textId="77777777" w:rsidTr="00210B6A">
        <w:tc>
          <w:tcPr>
            <w:tcW w:w="2972" w:type="dxa"/>
          </w:tcPr>
          <w:p w14:paraId="6B2DB621" w14:textId="0A43517E" w:rsidR="00210B6A" w:rsidRDefault="00210B6A" w:rsidP="001F060D">
            <w:pPr>
              <w:rPr>
                <w:lang w:eastAsia="en-GB"/>
              </w:rPr>
            </w:pPr>
            <w:r>
              <w:rPr>
                <w:lang w:eastAsia="en-GB"/>
              </w:rPr>
              <w:t>Allow safe disposal</w:t>
            </w:r>
          </w:p>
        </w:tc>
        <w:tc>
          <w:tcPr>
            <w:tcW w:w="6378" w:type="dxa"/>
          </w:tcPr>
          <w:p w14:paraId="53B10ACB" w14:textId="744DCAF5" w:rsidR="00210B6A" w:rsidRDefault="00210B6A" w:rsidP="00210B6A">
            <w:pPr>
              <w:rPr>
                <w:lang w:eastAsia="en-GB"/>
              </w:rPr>
            </w:pPr>
            <w:r>
              <w:rPr>
                <w:lang w:eastAsia="en-GB"/>
              </w:rPr>
              <w:t>The system must enable safe disposal/abandonment at the end of its lifecycle.</w:t>
            </w:r>
          </w:p>
        </w:tc>
      </w:tr>
    </w:tbl>
    <w:p w14:paraId="654550A5" w14:textId="56E88E42" w:rsidR="001634D3" w:rsidRDefault="001634D3" w:rsidP="001634D3">
      <w:pPr>
        <w:pStyle w:val="Heading2"/>
        <w:rPr>
          <w:lang w:eastAsia="en-GB"/>
        </w:rPr>
      </w:pPr>
      <w:bookmarkStart w:id="28" w:name="_Toc228549685"/>
      <w:r>
        <w:rPr>
          <w:lang w:eastAsia="en-GB"/>
        </w:rPr>
        <w:t>3.2 Functional Importance</w:t>
      </w:r>
      <w:bookmarkEnd w:id="28"/>
      <w:r>
        <w:rPr>
          <w:lang w:eastAsia="en-GB"/>
        </w:rPr>
        <w:t xml:space="preserve"> </w:t>
      </w:r>
    </w:p>
    <w:p w14:paraId="28A0158B" w14:textId="6172534C" w:rsidR="00103D47" w:rsidRPr="00103D47" w:rsidRDefault="00103D47" w:rsidP="00103D47">
      <w:pPr>
        <w:pStyle w:val="Heading3"/>
        <w:rPr>
          <w:lang w:eastAsia="en-GB"/>
        </w:rPr>
      </w:pPr>
      <w:r>
        <w:rPr>
          <w:lang w:eastAsia="en-GB"/>
        </w:rPr>
        <w:t>3.2.1 QDF 1</w:t>
      </w:r>
    </w:p>
    <w:p w14:paraId="0E469891" w14:textId="254CE588" w:rsidR="00010EF0" w:rsidRPr="00010EF0" w:rsidRDefault="00010EF0" w:rsidP="00010EF0">
      <w:pPr>
        <w:rPr>
          <w:lang w:eastAsia="en-GB"/>
        </w:rPr>
      </w:pPr>
      <w:r>
        <w:rPr>
          <w:lang w:eastAsia="en-GB"/>
        </w:rPr>
        <w:t xml:space="preserve">To determine the importance of each function, a QFD technique has been utilised. This </w:t>
      </w:r>
      <w:r w:rsidR="00BB0575">
        <w:rPr>
          <w:lang w:eastAsia="en-GB"/>
        </w:rPr>
        <w:t>was conducted</w:t>
      </w:r>
      <w:r>
        <w:rPr>
          <w:lang w:eastAsia="en-GB"/>
        </w:rPr>
        <w:t xml:space="preserve"> by comparing the weighted requirements (from the pairwise comparison) with the</w:t>
      </w:r>
      <w:r w:rsidR="00BB0575">
        <w:rPr>
          <w:lang w:eastAsia="en-GB"/>
        </w:rPr>
        <w:t xml:space="preserve"> identified</w:t>
      </w:r>
      <w:r>
        <w:rPr>
          <w:lang w:eastAsia="en-GB"/>
        </w:rPr>
        <w:t xml:space="preserve"> functions and determining the characteristics of the</w:t>
      </w:r>
      <w:r w:rsidR="00BB0575">
        <w:rPr>
          <w:lang w:eastAsia="en-GB"/>
        </w:rPr>
        <w:t xml:space="preserve"> relationship between them.</w:t>
      </w:r>
      <w:r w:rsidR="00E93309">
        <w:rPr>
          <w:lang w:eastAsia="en-GB"/>
        </w:rPr>
        <w:t xml:space="preserve"> </w:t>
      </w:r>
      <w:r w:rsidR="00E93309">
        <w:rPr>
          <w:lang w:eastAsia="en-GB"/>
        </w:rPr>
        <w:fldChar w:fldCharType="begin"/>
      </w:r>
      <w:r w:rsidR="00E93309">
        <w:rPr>
          <w:lang w:eastAsia="en-GB"/>
        </w:rPr>
        <w:instrText xml:space="preserve"> REF _Ref228179731 \h </w:instrText>
      </w:r>
      <w:r w:rsidR="00E93309">
        <w:rPr>
          <w:lang w:eastAsia="en-GB"/>
        </w:rPr>
      </w:r>
      <w:r w:rsidR="00E93309">
        <w:rPr>
          <w:lang w:eastAsia="en-GB"/>
        </w:rPr>
        <w:fldChar w:fldCharType="separate"/>
      </w:r>
      <w:r w:rsidR="0065583A">
        <w:t xml:space="preserve">Figure </w:t>
      </w:r>
      <w:r w:rsidR="0065583A">
        <w:rPr>
          <w:noProof/>
        </w:rPr>
        <w:t>5</w:t>
      </w:r>
      <w:r w:rsidR="00E93309">
        <w:rPr>
          <w:lang w:eastAsia="en-GB"/>
        </w:rPr>
        <w:fldChar w:fldCharType="end"/>
      </w:r>
      <w:r w:rsidR="00E93309">
        <w:rPr>
          <w:lang w:eastAsia="en-GB"/>
        </w:rPr>
        <w:t xml:space="preserve"> shows the results of QFD 1.</w:t>
      </w:r>
      <w:r w:rsidR="005968DF">
        <w:rPr>
          <w:lang w:eastAsia="en-GB"/>
        </w:rPr>
        <w:t xml:space="preserve"> (See </w:t>
      </w:r>
      <w:r w:rsidR="00363D9B">
        <w:rPr>
          <w:lang w:eastAsia="en-GB"/>
        </w:rPr>
        <w:t>Appendix</w:t>
      </w:r>
      <w:r w:rsidR="005968DF">
        <w:rPr>
          <w:lang w:eastAsia="en-GB"/>
        </w:rPr>
        <w:t xml:space="preserve"> B for QFD 1 </w:t>
      </w:r>
      <w:r w:rsidR="00363D9B">
        <w:rPr>
          <w:lang w:eastAsia="en-GB"/>
        </w:rPr>
        <w:t>scoring</w:t>
      </w:r>
      <w:r w:rsidR="005968DF">
        <w:rPr>
          <w:lang w:eastAsia="en-GB"/>
        </w:rPr>
        <w:t>)</w:t>
      </w:r>
      <w:r w:rsidR="00363D9B">
        <w:rPr>
          <w:lang w:eastAsia="en-GB"/>
        </w:rPr>
        <w:t>.</w:t>
      </w:r>
    </w:p>
    <w:p w14:paraId="46F41999" w14:textId="33DE744F" w:rsidR="001634D3" w:rsidRPr="001634D3" w:rsidRDefault="00103D47" w:rsidP="00103D47">
      <w:pPr>
        <w:pStyle w:val="Heading3"/>
        <w:rPr>
          <w:lang w:eastAsia="en-GB"/>
        </w:rPr>
      </w:pPr>
      <w:r>
        <w:rPr>
          <w:lang w:eastAsia="en-GB"/>
        </w:rPr>
        <w:t>3.2.2 Functional Importance Graph</w:t>
      </w:r>
    </w:p>
    <w:p w14:paraId="116D3A98" w14:textId="77777777" w:rsidR="001634D3" w:rsidRDefault="001634D3" w:rsidP="001634D3">
      <w:pPr>
        <w:pStyle w:val="Figure0"/>
        <w:keepNext/>
      </w:pPr>
      <w:r>
        <w:drawing>
          <wp:inline distT="0" distB="0" distL="0" distR="0" wp14:anchorId="2604EEDD" wp14:editId="5D13C1E1">
            <wp:extent cx="5518150" cy="3403600"/>
            <wp:effectExtent l="0" t="0" r="6350" b="6350"/>
            <wp:docPr id="866912540" name="Chart 1">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413E047" w14:textId="57D0DEF9" w:rsidR="00C04484" w:rsidRDefault="001634D3" w:rsidP="00E93309">
      <w:pPr>
        <w:pStyle w:val="Caption"/>
        <w:jc w:val="center"/>
      </w:pPr>
      <w:bookmarkStart w:id="29" w:name="_Ref228179731"/>
      <w:bookmarkStart w:id="30" w:name="_Toc228549721"/>
      <w:r>
        <w:t xml:space="preserve">Figure </w:t>
      </w:r>
      <w:r>
        <w:fldChar w:fldCharType="begin"/>
      </w:r>
      <w:r>
        <w:instrText xml:space="preserve"> SEQ Figure \* ARABIC </w:instrText>
      </w:r>
      <w:r>
        <w:fldChar w:fldCharType="separate"/>
      </w:r>
      <w:r w:rsidR="00170538">
        <w:rPr>
          <w:noProof/>
        </w:rPr>
        <w:t>5</w:t>
      </w:r>
      <w:r>
        <w:fldChar w:fldCharType="end"/>
      </w:r>
      <w:bookmarkEnd w:id="29"/>
      <w:r>
        <w:t xml:space="preserve"> – Functional Importance Graph</w:t>
      </w:r>
      <w:bookmarkEnd w:id="30"/>
      <w:r>
        <w:t xml:space="preserve"> </w:t>
      </w:r>
    </w:p>
    <w:p w14:paraId="1BFB9372" w14:textId="0B2CDD1E" w:rsidR="002D1EF1" w:rsidRDefault="002D1EF1" w:rsidP="002D1EF1">
      <w:pPr>
        <w:pStyle w:val="Heading3"/>
      </w:pPr>
      <w:r>
        <w:lastRenderedPageBreak/>
        <w:t>3.2.3 Functional Importance</w:t>
      </w:r>
    </w:p>
    <w:p w14:paraId="58D079B2" w14:textId="10C542CB" w:rsidR="00F47E46" w:rsidRPr="00F47E46" w:rsidRDefault="00EE1A5A" w:rsidP="00F47E46">
      <w:r>
        <w:t xml:space="preserve">QFD 1 calculated that the most important function was deploying </w:t>
      </w:r>
      <w:r w:rsidR="008A14FF">
        <w:t xml:space="preserve">followed by moving. This was </w:t>
      </w:r>
      <w:r w:rsidR="00137A1D">
        <w:t>as expected since</w:t>
      </w:r>
      <w:r w:rsidR="008A14FF">
        <w:t xml:space="preserve"> without these two functions </w:t>
      </w:r>
      <w:r w:rsidR="00137A1D">
        <w:t xml:space="preserve">the operation </w:t>
      </w:r>
      <w:r w:rsidR="009170AF">
        <w:t xml:space="preserve">would not be capable. The least important function was said to be support system recovery. </w:t>
      </w:r>
      <w:r w:rsidR="000945A2">
        <w:t xml:space="preserve">This correlates as </w:t>
      </w:r>
      <w:r w:rsidR="00D47965">
        <w:t>the system can still perform the task without being recoverable.</w:t>
      </w:r>
    </w:p>
    <w:p w14:paraId="1260A4B5" w14:textId="78DF5864" w:rsidR="006B1914" w:rsidRDefault="006B1914" w:rsidP="006B1914">
      <w:pPr>
        <w:pStyle w:val="Heading1"/>
        <w:numPr>
          <w:ilvl w:val="0"/>
          <w:numId w:val="5"/>
        </w:numPr>
      </w:pPr>
      <w:bookmarkStart w:id="31" w:name="_Toc187060316"/>
      <w:bookmarkStart w:id="32" w:name="_Toc228549686"/>
      <w:r>
        <w:t>Concept Derivation and Design Choices</w:t>
      </w:r>
      <w:bookmarkEnd w:id="31"/>
      <w:bookmarkEnd w:id="32"/>
      <w:r>
        <w:t xml:space="preserve"> </w:t>
      </w:r>
    </w:p>
    <w:p w14:paraId="234FDD95" w14:textId="657BC801" w:rsidR="00B57275" w:rsidRDefault="00B57275" w:rsidP="00B57275">
      <w:pPr>
        <w:pStyle w:val="Heading2"/>
      </w:pPr>
      <w:bookmarkStart w:id="33" w:name="_Toc228549687"/>
      <w:r>
        <w:t>4.1 Function Means Analysis (FMA)</w:t>
      </w:r>
      <w:bookmarkEnd w:id="33"/>
    </w:p>
    <w:p w14:paraId="55C5310F" w14:textId="7FBF4D41" w:rsidR="00A75D40" w:rsidRDefault="006E76A3" w:rsidP="008329BA">
      <w:pPr>
        <w:sectPr w:rsidR="00A75D40">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pPr>
      <w:r>
        <w:t>An FMA</w:t>
      </w:r>
      <w:r w:rsidR="00215E95">
        <w:t xml:space="preserve"> is a tool used by designers to identify means that will produce a system function. </w:t>
      </w:r>
      <w:r w:rsidR="00A75D40">
        <w:t xml:space="preserve">To conduct an FMA multiple </w:t>
      </w:r>
      <w:r w:rsidR="008329BA">
        <w:t>methods</w:t>
      </w:r>
      <w:r w:rsidR="00A75D40">
        <w:t xml:space="preserve"> of achieving a specific function are suggested. These me</w:t>
      </w:r>
      <w:r w:rsidR="008329BA">
        <w:t>thod</w:t>
      </w:r>
      <w:r w:rsidR="00A75D40">
        <w:t>s are then selected (with regards to one another) and transformed into a concept(s)</w:t>
      </w:r>
      <w:r w:rsidR="008329BA">
        <w:t xml:space="preserve">. The means suggested for each function are as stated in </w:t>
      </w:r>
      <w:r w:rsidR="008329BA">
        <w:fldChar w:fldCharType="begin"/>
      </w:r>
      <w:r w:rsidR="008329BA">
        <w:instrText xml:space="preserve"> REF _Ref228253618 \h </w:instrText>
      </w:r>
      <w:r w:rsidR="008329BA">
        <w:fldChar w:fldCharType="separate"/>
      </w:r>
      <w:r w:rsidR="008329BA">
        <w:t xml:space="preserve">Figure </w:t>
      </w:r>
      <w:r w:rsidR="008329BA">
        <w:rPr>
          <w:noProof/>
        </w:rPr>
        <w:t>6</w:t>
      </w:r>
      <w:r w:rsidR="008329BA">
        <w:fldChar w:fldCharType="end"/>
      </w:r>
      <w:r w:rsidR="008329BA">
        <w:t xml:space="preserve"> </w:t>
      </w:r>
      <w:r w:rsidR="00EC3265">
        <w:t>.</w:t>
      </w:r>
    </w:p>
    <w:p w14:paraId="3344EAEC" w14:textId="15E6B850" w:rsidR="00031724" w:rsidRDefault="00031724" w:rsidP="00031724">
      <w:pPr>
        <w:pStyle w:val="Figure0"/>
        <w:keepNext/>
      </w:pPr>
      <w:r>
        <w:lastRenderedPageBreak/>
        <mc:AlternateContent>
          <mc:Choice Requires="wps">
            <w:drawing>
              <wp:anchor distT="0" distB="0" distL="114300" distR="114300" simplePos="0" relativeHeight="251660288" behindDoc="0" locked="0" layoutInCell="1" allowOverlap="1" wp14:anchorId="212E8468" wp14:editId="2F6183DD">
                <wp:simplePos x="0" y="0"/>
                <wp:positionH relativeFrom="margin">
                  <wp:posOffset>5762625</wp:posOffset>
                </wp:positionH>
                <wp:positionV relativeFrom="paragraph">
                  <wp:posOffset>1858645</wp:posOffset>
                </wp:positionV>
                <wp:extent cx="571500" cy="381000"/>
                <wp:effectExtent l="0" t="0" r="0" b="0"/>
                <wp:wrapNone/>
                <wp:docPr id="322408148" name="Text Box 6"/>
                <wp:cNvGraphicFramePr/>
                <a:graphic xmlns:a="http://schemas.openxmlformats.org/drawingml/2006/main">
                  <a:graphicData uri="http://schemas.microsoft.com/office/word/2010/wordprocessingShape">
                    <wps:wsp>
                      <wps:cNvSpPr txBox="1"/>
                      <wps:spPr>
                        <a:xfrm>
                          <a:off x="0" y="0"/>
                          <a:ext cx="571500" cy="381000"/>
                        </a:xfrm>
                        <a:prstGeom prst="rect">
                          <a:avLst/>
                        </a:prstGeom>
                        <a:noFill/>
                        <a:ln w="6350">
                          <a:noFill/>
                        </a:ln>
                      </wps:spPr>
                      <wps:txbx>
                        <w:txbxContent>
                          <w:p w14:paraId="0A1E2847" w14:textId="4F4B9885" w:rsidR="00031724" w:rsidRPr="00031724" w:rsidRDefault="00031724" w:rsidP="00031724">
                            <w:pPr>
                              <w:jc w:val="center"/>
                              <w:rPr>
                                <w:sz w:val="12"/>
                                <w:szCs w:val="12"/>
                              </w:rPr>
                            </w:pPr>
                            <w:r w:rsidRPr="00031724">
                              <w:rPr>
                                <w:sz w:val="12"/>
                                <w:szCs w:val="12"/>
                              </w:rPr>
                              <w:t>burn (thermite)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2E8468" id="_x0000_t202" coordsize="21600,21600" o:spt="202" path="m,l,21600r21600,l21600,xe">
                <v:stroke joinstyle="miter"/>
                <v:path gradientshapeok="t" o:connecttype="rect"/>
              </v:shapetype>
              <v:shape id="Text Box 6" o:spid="_x0000_s1026" type="#_x0000_t202" style="position:absolute;left:0;text-align:left;margin-left:453.75pt;margin-top:146.35pt;width:45pt;height:30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" filled="f" stroked="f" strokeweight=".5pt">
                <v:textbox>
                  <w:txbxContent>
                    <w:p w14:paraId="0A1E2847" w14:textId="4F4B9885" w:rsidR="00031724" w:rsidRPr="00031724" w:rsidRDefault="00031724" w:rsidP="00031724">
                      <w:pPr>
                        <w:jc w:val="center"/>
                        <w:rPr>
                          <w:sz w:val="12"/>
                          <w:szCs w:val="12"/>
                        </w:rPr>
                      </w:pPr>
                      <w:r w:rsidRPr="00031724">
                        <w:rPr>
                          <w:sz w:val="12"/>
                          <w:szCs w:val="12"/>
                        </w:rPr>
                        <w:t>burn (thermite)</w:t>
                      </w:r>
                    </w:p>
                  </w:txbxContent>
                </v:textbox>
                <w10:wrap anchorx="margin"/>
              </v:shape>
            </w:pict>
          </mc:Fallback>
        </mc:AlternateContent>
      </w:r>
      <w:r w:rsidRPr="00031724">
        <w:drawing>
          <wp:inline distT="0" distB="0" distL="0" distR="0" wp14:anchorId="106B202B" wp14:editId="66D59C1D">
            <wp:extent cx="9234999" cy="2750234"/>
            <wp:effectExtent l="0" t="0" r="4445" b="0"/>
            <wp:docPr id="16100367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9313936" cy="2773742"/>
                    </a:xfrm>
                    <a:prstGeom prst="rect">
                      <a:avLst/>
                    </a:prstGeom>
                    <a:noFill/>
                  </pic:spPr>
                </pic:pic>
              </a:graphicData>
            </a:graphic>
          </wp:inline>
        </w:drawing>
      </w:r>
    </w:p>
    <w:p w14:paraId="0089A0AE" w14:textId="7EFCD38D" w:rsidR="00A75D40" w:rsidRDefault="00031724" w:rsidP="00031724">
      <w:pPr>
        <w:pStyle w:val="Caption"/>
        <w:jc w:val="center"/>
      </w:pPr>
      <w:bookmarkStart w:id="34" w:name="_Ref228253618"/>
      <w:bookmarkStart w:id="35" w:name="_Toc228549722"/>
      <w:r>
        <w:t xml:space="preserve">Figure </w:t>
      </w:r>
      <w:r>
        <w:fldChar w:fldCharType="begin"/>
      </w:r>
      <w:r>
        <w:instrText xml:space="preserve"> SEQ Figure \* ARABIC </w:instrText>
      </w:r>
      <w:r>
        <w:fldChar w:fldCharType="separate"/>
      </w:r>
      <w:r w:rsidR="00170538">
        <w:rPr>
          <w:noProof/>
        </w:rPr>
        <w:t>6</w:t>
      </w:r>
      <w:r>
        <w:fldChar w:fldCharType="end"/>
      </w:r>
      <w:bookmarkEnd w:id="34"/>
      <w:r>
        <w:t xml:space="preserve"> – Output of FMA</w:t>
      </w:r>
      <w:bookmarkEnd w:id="35"/>
      <w:r>
        <w:t xml:space="preserve"> </w:t>
      </w:r>
    </w:p>
    <w:p w14:paraId="6A8F61F4" w14:textId="026525B8" w:rsidR="00F624AC" w:rsidRDefault="00F624AC" w:rsidP="00F624AC">
      <w:pPr>
        <w:pStyle w:val="Figure0"/>
        <w:keepNext/>
      </w:pPr>
    </w:p>
    <w:p w14:paraId="4AE7D5E2" w14:textId="042A90AE" w:rsidR="00A75D40" w:rsidRDefault="00A75D40" w:rsidP="00A740C3">
      <w:pPr>
        <w:pStyle w:val="Caption"/>
        <w:jc w:val="center"/>
        <w:sectPr w:rsidR="00A75D40" w:rsidSect="00150B33">
          <w:pgSz w:w="15840" w:h="12240" w:orient="landscape"/>
          <w:pgMar w:top="720" w:right="720" w:bottom="720" w:left="720" w:header="720" w:footer="720" w:gutter="0"/>
          <w:cols w:space="720"/>
          <w:docGrid w:linePitch="360"/>
        </w:sectPr>
      </w:pPr>
    </w:p>
    <w:p w14:paraId="3909F708" w14:textId="77777777" w:rsidR="00A740C3" w:rsidRDefault="00A740C3" w:rsidP="00A740C3">
      <w:pPr>
        <w:pStyle w:val="Heading2"/>
      </w:pPr>
      <w:bookmarkStart w:id="36" w:name="_Toc228549688"/>
      <w:r>
        <w:lastRenderedPageBreak/>
        <w:t>3.2 Design Selection</w:t>
      </w:r>
      <w:bookmarkEnd w:id="36"/>
      <w:r>
        <w:t xml:space="preserve"> </w:t>
      </w:r>
    </w:p>
    <w:p w14:paraId="5679008C" w14:textId="2C2F392A" w:rsidR="00BA3F62" w:rsidRDefault="00BA3F62" w:rsidP="00BA3F62">
      <w:pPr>
        <w:pStyle w:val="Heading3"/>
      </w:pPr>
      <w:r>
        <w:t xml:space="preserve">3.2.1 Concepts </w:t>
      </w:r>
    </w:p>
    <w:p w14:paraId="7FB4B6AF" w14:textId="29040A89" w:rsidR="0032294A" w:rsidRDefault="0080492C" w:rsidP="0032294A">
      <w:r>
        <w:t>Multiple concepts were derived from the FMA.</w:t>
      </w:r>
    </w:p>
    <w:p w14:paraId="0BDFDB65" w14:textId="4F72431A" w:rsidR="0080492C" w:rsidRDefault="0080492C" w:rsidP="0080492C">
      <w:pPr>
        <w:pStyle w:val="Heading4"/>
      </w:pPr>
      <w:r>
        <w:t>3.2.1.1 Unmanned Ground Vehicle (UGV)</w:t>
      </w:r>
    </w:p>
    <w:p w14:paraId="2BF7FAD6" w14:textId="4CAFF966" w:rsidR="008329BA" w:rsidRDefault="008329BA" w:rsidP="008329BA">
      <w:r>
        <w:t xml:space="preserve">An initial concept of a large UGV with a plough attached to the front was </w:t>
      </w:r>
      <w:r w:rsidR="00730A50">
        <w:t xml:space="preserve">generated. This system would identify the mines by simply encountering them. The plough would push the explosive to one side, thereby creating a path that would allow the convoy through. Due to it being unmanned if a blast were to damage the equipment, no user would be in close enough proximity to be badly hurt. </w:t>
      </w:r>
    </w:p>
    <w:p w14:paraId="254C8D35" w14:textId="77777777" w:rsidR="00690B6B" w:rsidRDefault="00081984" w:rsidP="00690B6B">
      <w:pPr>
        <w:pStyle w:val="Figure0"/>
        <w:keepNext/>
      </w:pPr>
      <w:r>
        <w:drawing>
          <wp:inline distT="0" distB="0" distL="0" distR="0" wp14:anchorId="5946542B" wp14:editId="42A1E550">
            <wp:extent cx="3214468" cy="1938622"/>
            <wp:effectExtent l="0" t="0" r="5080" b="5080"/>
            <wp:docPr id="9085294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217759" cy="1940607"/>
                    </a:xfrm>
                    <a:prstGeom prst="rect">
                      <a:avLst/>
                    </a:prstGeom>
                    <a:noFill/>
                  </pic:spPr>
                </pic:pic>
              </a:graphicData>
            </a:graphic>
          </wp:inline>
        </w:drawing>
      </w:r>
      <w:r w:rsidR="00690B6B" w:rsidRPr="00690B6B">
        <w:t xml:space="preserve"> </w:t>
      </w:r>
      <w:r w:rsidR="00690B6B" w:rsidRPr="00690B6B">
        <w:drawing>
          <wp:inline distT="0" distB="0" distL="0" distR="0" wp14:anchorId="413BB7C9" wp14:editId="1E1F5330">
            <wp:extent cx="2073476" cy="2243797"/>
            <wp:effectExtent l="0" t="0" r="3175" b="4445"/>
            <wp:docPr id="545164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164541" name=""/>
                    <pic:cNvPicPr/>
                  </pic:nvPicPr>
                  <pic:blipFill>
                    <a:blip r:embed="rId26"/>
                    <a:stretch>
                      <a:fillRect/>
                    </a:stretch>
                  </pic:blipFill>
                  <pic:spPr>
                    <a:xfrm>
                      <a:off x="0" y="0"/>
                      <a:ext cx="2075617" cy="2246114"/>
                    </a:xfrm>
                    <a:prstGeom prst="rect">
                      <a:avLst/>
                    </a:prstGeom>
                  </pic:spPr>
                </pic:pic>
              </a:graphicData>
            </a:graphic>
          </wp:inline>
        </w:drawing>
      </w:r>
    </w:p>
    <w:p w14:paraId="35F2D314" w14:textId="36ABD757" w:rsidR="00081984" w:rsidRDefault="00690B6B" w:rsidP="00690B6B">
      <w:pPr>
        <w:pStyle w:val="Caption"/>
        <w:jc w:val="center"/>
      </w:pPr>
      <w:bookmarkStart w:id="37" w:name="_Toc228549723"/>
      <w:r>
        <w:t xml:space="preserve">Figure </w:t>
      </w:r>
      <w:r>
        <w:fldChar w:fldCharType="begin"/>
      </w:r>
      <w:r>
        <w:instrText xml:space="preserve"> SEQ Figure \* ARABIC </w:instrText>
      </w:r>
      <w:r>
        <w:fldChar w:fldCharType="separate"/>
      </w:r>
      <w:r w:rsidR="00170538">
        <w:rPr>
          <w:noProof/>
        </w:rPr>
        <w:t>7</w:t>
      </w:r>
      <w:r>
        <w:fldChar w:fldCharType="end"/>
      </w:r>
      <w:r>
        <w:t xml:space="preserve"> - UGV </w:t>
      </w:r>
      <w:sdt>
        <w:sdtPr>
          <w:id w:val="1593815678"/>
          <w:citation/>
        </w:sdtPr>
        <w:sdtEndPr/>
        <w:sdtContent>
          <w:r>
            <w:fldChar w:fldCharType="begin"/>
          </w:r>
          <w:r>
            <w:instrText xml:space="preserve"> CITATION Mil \l 2057 </w:instrText>
          </w:r>
          <w:r>
            <w:fldChar w:fldCharType="separate"/>
          </w:r>
          <w:r w:rsidR="0096303B" w:rsidRPr="0096303B">
            <w:rPr>
              <w:noProof/>
            </w:rPr>
            <w:t>[12]</w:t>
          </w:r>
          <w:r>
            <w:fldChar w:fldCharType="end"/>
          </w:r>
        </w:sdtContent>
      </w:sdt>
      <w:r>
        <w:t xml:space="preserve">                                                                                          Figure </w:t>
      </w:r>
      <w:r>
        <w:fldChar w:fldCharType="begin"/>
      </w:r>
      <w:r>
        <w:instrText xml:space="preserve"> SEQ Figure \* ARABIC </w:instrText>
      </w:r>
      <w:r>
        <w:fldChar w:fldCharType="separate"/>
      </w:r>
      <w:r w:rsidR="00170538">
        <w:rPr>
          <w:noProof/>
        </w:rPr>
        <w:t>8</w:t>
      </w:r>
      <w:r>
        <w:fldChar w:fldCharType="end"/>
      </w:r>
      <w:r>
        <w:t xml:space="preserve"> – Plough </w:t>
      </w:r>
      <w:sdt>
        <w:sdtPr>
          <w:id w:val="728504442"/>
          <w:citation/>
        </w:sdtPr>
        <w:sdtEndPr/>
        <w:sdtContent>
          <w:r>
            <w:fldChar w:fldCharType="begin"/>
          </w:r>
          <w:r>
            <w:instrText xml:space="preserve"> CITATION for \l 2057 </w:instrText>
          </w:r>
          <w:r>
            <w:fldChar w:fldCharType="separate"/>
          </w:r>
          <w:r w:rsidR="0096303B" w:rsidRPr="0096303B">
            <w:rPr>
              <w:noProof/>
            </w:rPr>
            <w:t>[13]</w:t>
          </w:r>
          <w:r>
            <w:fldChar w:fldCharType="end"/>
          </w:r>
        </w:sdtContent>
      </w:sdt>
      <w:bookmarkEnd w:id="37"/>
    </w:p>
    <w:p w14:paraId="68148D7F" w14:textId="666F04C9" w:rsidR="00690B6B" w:rsidRPr="00690B6B" w:rsidRDefault="00690B6B" w:rsidP="00690B6B"/>
    <w:p w14:paraId="455FEE4C" w14:textId="6F94408F" w:rsidR="00730A50" w:rsidRDefault="00730A50" w:rsidP="00730A50">
      <w:pPr>
        <w:pStyle w:val="Heading5"/>
      </w:pPr>
      <w:r>
        <w:t xml:space="preserve">3.2.1.1.1 Advantages </w:t>
      </w:r>
    </w:p>
    <w:p w14:paraId="54B123A5" w14:textId="3CC1428C" w:rsidR="00730A50" w:rsidRDefault="00730A50" w:rsidP="00730A50">
      <w:r>
        <w:t>Remote operation</w:t>
      </w:r>
      <w:r w:rsidR="00281563">
        <w:t xml:space="preserve"> keeps soldiers away from explosive danger. The plough creates a level path for convoy to drive through. Simple technologies would require minimal integration work.</w:t>
      </w:r>
    </w:p>
    <w:p w14:paraId="2F6DA2AB" w14:textId="7E5A0105" w:rsidR="00281563" w:rsidRDefault="00281563" w:rsidP="00281563">
      <w:pPr>
        <w:pStyle w:val="Heading5"/>
      </w:pPr>
      <w:r>
        <w:t xml:space="preserve">3.2.1.1.2 Disadvantages </w:t>
      </w:r>
    </w:p>
    <w:p w14:paraId="5EF725F1" w14:textId="1A051529" w:rsidR="00281563" w:rsidRDefault="00281563" w:rsidP="00281563">
      <w:r>
        <w:t xml:space="preserve">For the system to be effective it would have to be large, this does not comply with requirements. Multiple systems would be required in case of damage to </w:t>
      </w:r>
      <w:r w:rsidR="00447C4D">
        <w:t xml:space="preserve">the </w:t>
      </w:r>
      <w:r>
        <w:t>initial</w:t>
      </w:r>
      <w:r w:rsidR="00447C4D">
        <w:t xml:space="preserve"> system</w:t>
      </w:r>
      <w:r>
        <w:t>.</w:t>
      </w:r>
      <w:r w:rsidR="00413A55">
        <w:t xml:space="preserve"> This system also does not neutralise the mines</w:t>
      </w:r>
      <w:r w:rsidR="00447C4D">
        <w:t>, therefore</w:t>
      </w:r>
      <w:r w:rsidR="00413A55">
        <w:t xml:space="preserve"> explosive may be left for hostiles </w:t>
      </w:r>
      <w:r w:rsidR="00506EEF">
        <w:t>to use or for civilians to get hurt by.</w:t>
      </w:r>
    </w:p>
    <w:p w14:paraId="5EB48778" w14:textId="49FAB3F9" w:rsidR="003A7BED" w:rsidRDefault="003A7BED" w:rsidP="003A7BED">
      <w:pPr>
        <w:pStyle w:val="Heading5"/>
      </w:pPr>
      <w:r>
        <w:lastRenderedPageBreak/>
        <w:t>3.2.1.1.3</w:t>
      </w:r>
      <w:r w:rsidR="004F3BB7">
        <w:t xml:space="preserve"> FMA</w:t>
      </w:r>
      <w:r w:rsidR="00F51F4A">
        <w:t xml:space="preserve"> - UGV</w:t>
      </w:r>
    </w:p>
    <w:p w14:paraId="611EF60B" w14:textId="77777777" w:rsidR="004F3BB7" w:rsidRDefault="004F3BB7" w:rsidP="004F3BB7">
      <w:pPr>
        <w:pStyle w:val="Figure0"/>
        <w:keepNext/>
      </w:pPr>
      <w:r w:rsidRPr="004F3BB7">
        <w:drawing>
          <wp:inline distT="0" distB="0" distL="0" distR="0" wp14:anchorId="61A6CAC2" wp14:editId="2141177B">
            <wp:extent cx="6626087" cy="1987826"/>
            <wp:effectExtent l="0" t="0" r="3810" b="0"/>
            <wp:docPr id="1525011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011337" name=""/>
                    <pic:cNvPicPr/>
                  </pic:nvPicPr>
                  <pic:blipFill>
                    <a:blip r:embed="rId27"/>
                    <a:stretch>
                      <a:fillRect/>
                    </a:stretch>
                  </pic:blipFill>
                  <pic:spPr>
                    <a:xfrm>
                      <a:off x="0" y="0"/>
                      <a:ext cx="6637889" cy="1991366"/>
                    </a:xfrm>
                    <a:prstGeom prst="rect">
                      <a:avLst/>
                    </a:prstGeom>
                  </pic:spPr>
                </pic:pic>
              </a:graphicData>
            </a:graphic>
          </wp:inline>
        </w:drawing>
      </w:r>
    </w:p>
    <w:p w14:paraId="056C9E7F" w14:textId="510FA869" w:rsidR="004F3BB7" w:rsidRPr="004F3BB7" w:rsidRDefault="004F3BB7" w:rsidP="004F3BB7">
      <w:pPr>
        <w:pStyle w:val="Caption"/>
        <w:jc w:val="center"/>
      </w:pPr>
      <w:bookmarkStart w:id="38" w:name="_Toc228549724"/>
      <w:r>
        <w:t xml:space="preserve">Figure </w:t>
      </w:r>
      <w:r>
        <w:fldChar w:fldCharType="begin"/>
      </w:r>
      <w:r>
        <w:instrText xml:space="preserve"> SEQ Figure \* ARABIC </w:instrText>
      </w:r>
      <w:r>
        <w:fldChar w:fldCharType="separate"/>
      </w:r>
      <w:r w:rsidR="00170538">
        <w:rPr>
          <w:noProof/>
        </w:rPr>
        <w:t>9</w:t>
      </w:r>
      <w:r>
        <w:fldChar w:fldCharType="end"/>
      </w:r>
      <w:r>
        <w:t xml:space="preserve"> – FMA UGV</w:t>
      </w:r>
      <w:bookmarkEnd w:id="38"/>
    </w:p>
    <w:p w14:paraId="2FEF5B99" w14:textId="638ED347" w:rsidR="0080492C" w:rsidRDefault="0080492C" w:rsidP="0080492C">
      <w:pPr>
        <w:pStyle w:val="Heading4"/>
      </w:pPr>
      <w:r>
        <w:t>3.2.1.2 Dron</w:t>
      </w:r>
      <w:r w:rsidR="00F51F4A">
        <w:t>e-</w:t>
      </w:r>
      <w:r>
        <w:t xml:space="preserve">Based Clearance System </w:t>
      </w:r>
    </w:p>
    <w:p w14:paraId="46DD7417" w14:textId="5E3168E0" w:rsidR="006F4E49" w:rsidRDefault="006F4E49" w:rsidP="006F4E49">
      <w:r>
        <w:t>An ariel detection concept was suggested. This would consist of a drone that could carry equipment such as a m</w:t>
      </w:r>
      <w:r w:rsidRPr="006F4E49">
        <w:t>agnetometer</w:t>
      </w:r>
      <w:r>
        <w:t xml:space="preserve"> or a g</w:t>
      </w:r>
      <w:r w:rsidRPr="006F4E49">
        <w:t xml:space="preserve">round </w:t>
      </w:r>
      <w:r>
        <w:t>p</w:t>
      </w:r>
      <w:r w:rsidRPr="006F4E49">
        <w:t>enetrating RADAR (GPR)</w:t>
      </w:r>
      <w:r>
        <w:t>. The drone would be controlled via an umbilical; this would also be how the drone communicated the location of the mines to the user. To neutrali</w:t>
      </w:r>
      <w:r w:rsidR="00BD743F">
        <w:t>s</w:t>
      </w:r>
      <w:r>
        <w:t>e the mine the drone would carry a thermite compositio</w:t>
      </w:r>
      <w:r w:rsidR="00155571">
        <w:t xml:space="preserve">n </w:t>
      </w:r>
      <w:r>
        <w:t>with a pull lead</w:t>
      </w:r>
      <w:r w:rsidR="00155571">
        <w:t xml:space="preserve">, </w:t>
      </w:r>
      <w:r>
        <w:t>time initiator attached. The drone would also have back</w:t>
      </w:r>
      <w:r w:rsidR="005A1E5E">
        <w:t>-</w:t>
      </w:r>
      <w:r>
        <w:t xml:space="preserve">up power in the form of a battery </w:t>
      </w:r>
      <w:r w:rsidR="00853A05">
        <w:t xml:space="preserve">accompanied by a homing function </w:t>
      </w:r>
      <w:r>
        <w:t>to aid in a situation in which the umbilical became severed</w:t>
      </w:r>
      <w:r w:rsidR="00853A05">
        <w:t>.</w:t>
      </w:r>
    </w:p>
    <w:p w14:paraId="7D404D05" w14:textId="77777777" w:rsidR="00CB6247" w:rsidRDefault="00CB6247" w:rsidP="00CB6247">
      <w:pPr>
        <w:pStyle w:val="Figure0"/>
        <w:keepNext/>
      </w:pPr>
      <w:r>
        <w:drawing>
          <wp:inline distT="0" distB="0" distL="0" distR="0" wp14:anchorId="751A4BB7" wp14:editId="0F7F38D8">
            <wp:extent cx="3812344" cy="2628318"/>
            <wp:effectExtent l="0" t="0" r="0" b="635"/>
            <wp:docPr id="413596722" name="Picture 10" descr="Drone Ground-Penetrating Radar Transforms Archaeological Searches From Civil War Graves To Ancient Maya C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rone Ground-Penetrating Radar Transforms Archaeological Searches From Civil War Graves To Ancient Maya Citi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816925" cy="2631476"/>
                    </a:xfrm>
                    <a:prstGeom prst="rect">
                      <a:avLst/>
                    </a:prstGeom>
                    <a:noFill/>
                    <a:ln>
                      <a:noFill/>
                    </a:ln>
                  </pic:spPr>
                </pic:pic>
              </a:graphicData>
            </a:graphic>
          </wp:inline>
        </w:drawing>
      </w:r>
    </w:p>
    <w:p w14:paraId="06E307A4" w14:textId="3BF891F0" w:rsidR="006D5E51" w:rsidRDefault="00CB6247" w:rsidP="00CB6247">
      <w:pPr>
        <w:pStyle w:val="Caption"/>
        <w:jc w:val="center"/>
      </w:pPr>
      <w:bookmarkStart w:id="39" w:name="_Toc228549725"/>
      <w:r>
        <w:t xml:space="preserve">Figure </w:t>
      </w:r>
      <w:r>
        <w:fldChar w:fldCharType="begin"/>
      </w:r>
      <w:r>
        <w:instrText xml:space="preserve"> SEQ Figure \* ARABIC </w:instrText>
      </w:r>
      <w:r>
        <w:fldChar w:fldCharType="separate"/>
      </w:r>
      <w:r w:rsidR="00170538">
        <w:rPr>
          <w:noProof/>
        </w:rPr>
        <w:t>10</w:t>
      </w:r>
      <w:r>
        <w:fldChar w:fldCharType="end"/>
      </w:r>
      <w:r>
        <w:t xml:space="preserve"> – Drone carrying GPR </w:t>
      </w:r>
      <w:sdt>
        <w:sdtPr>
          <w:id w:val="-266627338"/>
          <w:citation/>
        </w:sdtPr>
        <w:sdtEndPr/>
        <w:sdtContent>
          <w:r>
            <w:fldChar w:fldCharType="begin"/>
          </w:r>
          <w:r>
            <w:instrText xml:space="preserve"> CITATION JCh \l 2057 </w:instrText>
          </w:r>
          <w:r>
            <w:fldChar w:fldCharType="separate"/>
          </w:r>
          <w:r w:rsidR="0096303B" w:rsidRPr="0096303B">
            <w:rPr>
              <w:noProof/>
            </w:rPr>
            <w:t>[14]</w:t>
          </w:r>
          <w:r>
            <w:fldChar w:fldCharType="end"/>
          </w:r>
        </w:sdtContent>
      </w:sdt>
      <w:bookmarkEnd w:id="39"/>
    </w:p>
    <w:p w14:paraId="0E0B6D0B" w14:textId="4F91D4C6" w:rsidR="00853A05" w:rsidRDefault="00853A05" w:rsidP="00853A05">
      <w:pPr>
        <w:pStyle w:val="Heading5"/>
      </w:pPr>
      <w:r>
        <w:t xml:space="preserve">3.2.1.2.1 Advantages </w:t>
      </w:r>
    </w:p>
    <w:p w14:paraId="4F7BAEEE" w14:textId="09EA799C" w:rsidR="00853A05" w:rsidRPr="00853A05" w:rsidRDefault="00853A05" w:rsidP="00853A05">
      <w:r>
        <w:t>Minimises soldier exposure to explosive threats by being controlled remotely. Dual sensing available, thus increasing reliability that all mines have been neutralised. Umbilical prevents hacking or EMR interference.</w:t>
      </w:r>
      <w:r w:rsidR="00146464">
        <w:t xml:space="preserve"> Thermite is a pyrotechnic not an explosive, therefore the risk of furnishing hostile/civilians with explosive is eliminated.</w:t>
      </w:r>
    </w:p>
    <w:p w14:paraId="1AB12CEF" w14:textId="33FAA901" w:rsidR="00853A05" w:rsidRPr="00853A05" w:rsidRDefault="00853A05" w:rsidP="00853A05">
      <w:pPr>
        <w:pStyle w:val="Heading5"/>
      </w:pPr>
      <w:r>
        <w:lastRenderedPageBreak/>
        <w:t xml:space="preserve">3.2.1.2.2 Disadvantages </w:t>
      </w:r>
    </w:p>
    <w:p w14:paraId="39E40395" w14:textId="596F2A7E" w:rsidR="00281563" w:rsidRDefault="00853A05" w:rsidP="00281563">
      <w:r>
        <w:t>Multiple drones required for operation to be fast paced, consequently initial cost will be high.</w:t>
      </w:r>
    </w:p>
    <w:p w14:paraId="27055BC5" w14:textId="63FA3AD1" w:rsidR="00146464" w:rsidRDefault="00146464" w:rsidP="00146464">
      <w:pPr>
        <w:pStyle w:val="Heading5"/>
      </w:pPr>
      <w:r>
        <w:t>3.2.1.2.3 FMA</w:t>
      </w:r>
      <w:r w:rsidR="002E4777">
        <w:t xml:space="preserve"> – Drone-</w:t>
      </w:r>
      <w:r w:rsidR="00F9732C">
        <w:t xml:space="preserve">Based System </w:t>
      </w:r>
    </w:p>
    <w:p w14:paraId="64C7D78F" w14:textId="77777777" w:rsidR="00146464" w:rsidRDefault="00146464" w:rsidP="00146464">
      <w:pPr>
        <w:pStyle w:val="Heading2"/>
      </w:pPr>
      <w:bookmarkStart w:id="40" w:name="_Toc228356330"/>
      <w:bookmarkStart w:id="41" w:name="_Toc228435738"/>
      <w:bookmarkStart w:id="42" w:name="_Toc228535887"/>
      <w:bookmarkStart w:id="43" w:name="_Toc228549689"/>
      <w:r>
        <w:rPr>
          <w:noProof/>
        </w:rPr>
        <w:drawing>
          <wp:inline distT="0" distB="0" distL="0" distR="0" wp14:anchorId="4BFE6012" wp14:editId="267C1CAF">
            <wp:extent cx="6666230" cy="1963935"/>
            <wp:effectExtent l="0" t="0" r="1270" b="0"/>
            <wp:docPr id="118948028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680470" cy="1968130"/>
                    </a:xfrm>
                    <a:prstGeom prst="rect">
                      <a:avLst/>
                    </a:prstGeom>
                    <a:noFill/>
                  </pic:spPr>
                </pic:pic>
              </a:graphicData>
            </a:graphic>
          </wp:inline>
        </w:drawing>
      </w:r>
      <w:bookmarkEnd w:id="40"/>
      <w:bookmarkEnd w:id="41"/>
      <w:bookmarkEnd w:id="42"/>
      <w:bookmarkEnd w:id="43"/>
    </w:p>
    <w:p w14:paraId="3F4BF075" w14:textId="7F4195E4" w:rsidR="00146464" w:rsidRPr="00146464" w:rsidRDefault="00146464" w:rsidP="00146464">
      <w:pPr>
        <w:pStyle w:val="Caption"/>
        <w:jc w:val="center"/>
      </w:pPr>
      <w:bookmarkStart w:id="44" w:name="_Toc228549726"/>
      <w:r>
        <w:t xml:space="preserve">Figure </w:t>
      </w:r>
      <w:r>
        <w:fldChar w:fldCharType="begin"/>
      </w:r>
      <w:r>
        <w:instrText xml:space="preserve"> SEQ Figure \* ARABIC </w:instrText>
      </w:r>
      <w:r>
        <w:fldChar w:fldCharType="separate"/>
      </w:r>
      <w:r w:rsidR="00170538">
        <w:rPr>
          <w:noProof/>
        </w:rPr>
        <w:t>11</w:t>
      </w:r>
      <w:r>
        <w:fldChar w:fldCharType="end"/>
      </w:r>
      <w:r>
        <w:t xml:space="preserve"> – FMA Drone Based Clearance System</w:t>
      </w:r>
      <w:bookmarkEnd w:id="44"/>
    </w:p>
    <w:p w14:paraId="5BB71BE7" w14:textId="64C060D6" w:rsidR="0080492C" w:rsidRDefault="0080492C" w:rsidP="0080492C">
      <w:pPr>
        <w:pStyle w:val="Heading4"/>
      </w:pPr>
      <w:r>
        <w:t>3.2.1.3 Hi</w:t>
      </w:r>
      <w:r w:rsidR="000C3C59">
        <w:t>gh</w:t>
      </w:r>
      <w:r>
        <w:t>-Tech UGV</w:t>
      </w:r>
    </w:p>
    <w:p w14:paraId="03CFE649" w14:textId="11AF4EA0" w:rsidR="008329BA" w:rsidRDefault="00A91B0B" w:rsidP="008329BA">
      <w:r>
        <w:t xml:space="preserve">A concept using new technology was identified. The idea was a semi-automated, semi remote-controlled device that had </w:t>
      </w:r>
      <w:proofErr w:type="gramStart"/>
      <w:r>
        <w:t>a number of</w:t>
      </w:r>
      <w:proofErr w:type="gramEnd"/>
      <w:r>
        <w:t xml:space="preserve"> legs</w:t>
      </w:r>
      <w:r w:rsidR="00F9732C">
        <w:t>,</w:t>
      </w:r>
      <w:r>
        <w:t xml:space="preserve"> each with GPR and lidar sensors attached</w:t>
      </w:r>
      <w:r w:rsidR="00D53111">
        <w:t xml:space="preserve"> to identify mines</w:t>
      </w:r>
      <w:r>
        <w:t xml:space="preserve">. The device would carry a directed energy </w:t>
      </w:r>
      <w:r w:rsidR="00D53111">
        <w:t>weapon (such as a shaped charge) to neutralize the identified mine. The device would utilise technologies such as AI stabilisation and voice command to limit work for EOD team.</w:t>
      </w:r>
    </w:p>
    <w:p w14:paraId="4E715108" w14:textId="77777777" w:rsidR="006538C8" w:rsidRDefault="00CB6247" w:rsidP="006538C8">
      <w:pPr>
        <w:keepNext/>
        <w:jc w:val="center"/>
      </w:pPr>
      <w:r>
        <w:rPr>
          <w:noProof/>
        </w:rPr>
        <w:drawing>
          <wp:inline distT="0" distB="0" distL="0" distR="0" wp14:anchorId="64641D12" wp14:editId="1543BC2E">
            <wp:extent cx="3559126" cy="2118744"/>
            <wp:effectExtent l="0" t="0" r="3810" b="0"/>
            <wp:docPr id="1682021479" name="Picture 11" descr="The MX-Phoenix hexapod robot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MX-Phoenix hexapod robot proj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561451" cy="2120128"/>
                    </a:xfrm>
                    <a:prstGeom prst="rect">
                      <a:avLst/>
                    </a:prstGeom>
                    <a:noFill/>
                    <a:ln>
                      <a:noFill/>
                    </a:ln>
                  </pic:spPr>
                </pic:pic>
              </a:graphicData>
            </a:graphic>
          </wp:inline>
        </w:drawing>
      </w:r>
    </w:p>
    <w:p w14:paraId="70877609" w14:textId="373B8878" w:rsidR="00CB6247" w:rsidRDefault="006538C8" w:rsidP="006538C8">
      <w:pPr>
        <w:pStyle w:val="Caption"/>
        <w:jc w:val="center"/>
      </w:pPr>
      <w:bookmarkStart w:id="45" w:name="_Toc228549727"/>
      <w:r>
        <w:t xml:space="preserve">Figure </w:t>
      </w:r>
      <w:r>
        <w:fldChar w:fldCharType="begin"/>
      </w:r>
      <w:r>
        <w:instrText xml:space="preserve"> SEQ Figure \* ARABIC </w:instrText>
      </w:r>
      <w:r>
        <w:fldChar w:fldCharType="separate"/>
      </w:r>
      <w:r w:rsidR="00170538">
        <w:rPr>
          <w:noProof/>
        </w:rPr>
        <w:t>12</w:t>
      </w:r>
      <w:r>
        <w:fldChar w:fldCharType="end"/>
      </w:r>
      <w:r>
        <w:t xml:space="preserve"> – Multi legged UGV </w:t>
      </w:r>
      <w:sdt>
        <w:sdtPr>
          <w:id w:val="-2020769412"/>
          <w:citation/>
        </w:sdtPr>
        <w:sdtEndPr/>
        <w:sdtContent>
          <w:r>
            <w:fldChar w:fldCharType="begin"/>
          </w:r>
          <w:r>
            <w:instrText xml:space="preserve"> CITATION Zen \l 2057 </w:instrText>
          </w:r>
          <w:r>
            <w:fldChar w:fldCharType="separate"/>
          </w:r>
          <w:r w:rsidR="0096303B" w:rsidRPr="0096303B">
            <w:rPr>
              <w:noProof/>
            </w:rPr>
            <w:t>[15]</w:t>
          </w:r>
          <w:r>
            <w:fldChar w:fldCharType="end"/>
          </w:r>
        </w:sdtContent>
      </w:sdt>
      <w:bookmarkEnd w:id="45"/>
    </w:p>
    <w:p w14:paraId="79CCE845" w14:textId="055730A5" w:rsidR="00D53111" w:rsidRDefault="00D53111" w:rsidP="00D53111">
      <w:pPr>
        <w:pStyle w:val="Heading5"/>
      </w:pPr>
      <w:r>
        <w:t xml:space="preserve">3.2.1.3.1 Advantages </w:t>
      </w:r>
    </w:p>
    <w:p w14:paraId="4A24C44F" w14:textId="490256E8" w:rsidR="00D53111" w:rsidRPr="00D53111" w:rsidRDefault="00D53111" w:rsidP="00D53111">
      <w:r>
        <w:t xml:space="preserve">Easy to use meaning that minimal training for soldiers would be required. Highly unlikely for device to get damage due to its ability to identify mines with each leg. </w:t>
      </w:r>
    </w:p>
    <w:p w14:paraId="66F5F5F6" w14:textId="523976AD" w:rsidR="00D53111" w:rsidRDefault="00D53111" w:rsidP="00D53111">
      <w:pPr>
        <w:pStyle w:val="Heading5"/>
      </w:pPr>
      <w:r>
        <w:t xml:space="preserve">3.2.1.3.2 Disadvantages </w:t>
      </w:r>
    </w:p>
    <w:p w14:paraId="4319E373" w14:textId="22009724" w:rsidR="00D53111" w:rsidRPr="00D53111" w:rsidRDefault="00D53111" w:rsidP="00D53111">
      <w:r>
        <w:t>Technologies are still in development meaning a large amount of integration work would be required. The brief states that rapid move in in a necessity, thus this does not comply. Voice activated command allows room for error, accents and languages may pose a threat.</w:t>
      </w:r>
    </w:p>
    <w:p w14:paraId="22DB6EC4" w14:textId="774ABF58" w:rsidR="00D53111" w:rsidRPr="00D53111" w:rsidRDefault="00D53111" w:rsidP="00D53111">
      <w:pPr>
        <w:pStyle w:val="Heading5"/>
      </w:pPr>
      <w:r>
        <w:lastRenderedPageBreak/>
        <w:t>3.2.1.3.3 FMA</w:t>
      </w:r>
      <w:r w:rsidR="00EE1E11">
        <w:t xml:space="preserve"> – High Tech UGV</w:t>
      </w:r>
    </w:p>
    <w:p w14:paraId="64CF16A0" w14:textId="77777777" w:rsidR="000C3C59" w:rsidRDefault="000C3C59" w:rsidP="000C3C59">
      <w:pPr>
        <w:keepNext/>
      </w:pPr>
      <w:r w:rsidRPr="000C3C59">
        <w:rPr>
          <w:noProof/>
        </w:rPr>
        <w:drawing>
          <wp:inline distT="0" distB="0" distL="0" distR="0" wp14:anchorId="49EE5A58" wp14:editId="36F3932F">
            <wp:extent cx="6621946" cy="1952625"/>
            <wp:effectExtent l="0" t="0" r="7620" b="0"/>
            <wp:docPr id="1227118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118273" name=""/>
                    <pic:cNvPicPr/>
                  </pic:nvPicPr>
                  <pic:blipFill>
                    <a:blip r:embed="rId31"/>
                    <a:stretch>
                      <a:fillRect/>
                    </a:stretch>
                  </pic:blipFill>
                  <pic:spPr>
                    <a:xfrm>
                      <a:off x="0" y="0"/>
                      <a:ext cx="6624228" cy="1953298"/>
                    </a:xfrm>
                    <a:prstGeom prst="rect">
                      <a:avLst/>
                    </a:prstGeom>
                  </pic:spPr>
                </pic:pic>
              </a:graphicData>
            </a:graphic>
          </wp:inline>
        </w:drawing>
      </w:r>
    </w:p>
    <w:p w14:paraId="186C2BBA" w14:textId="24E320FD" w:rsidR="000C3C59" w:rsidRPr="000C3C59" w:rsidRDefault="000C3C59" w:rsidP="000C3C59">
      <w:pPr>
        <w:pStyle w:val="Caption"/>
        <w:jc w:val="center"/>
      </w:pPr>
      <w:bookmarkStart w:id="46" w:name="_Toc228549728"/>
      <w:r>
        <w:t xml:space="preserve">Figure </w:t>
      </w:r>
      <w:r>
        <w:fldChar w:fldCharType="begin"/>
      </w:r>
      <w:r>
        <w:instrText xml:space="preserve"> SEQ Figure \* ARABIC </w:instrText>
      </w:r>
      <w:r>
        <w:fldChar w:fldCharType="separate"/>
      </w:r>
      <w:r w:rsidR="00170538">
        <w:rPr>
          <w:noProof/>
        </w:rPr>
        <w:t>13</w:t>
      </w:r>
      <w:r>
        <w:fldChar w:fldCharType="end"/>
      </w:r>
      <w:r>
        <w:t xml:space="preserve"> – High-Tech UGV FMA</w:t>
      </w:r>
      <w:bookmarkEnd w:id="46"/>
    </w:p>
    <w:p w14:paraId="559768AB" w14:textId="595074EE" w:rsidR="00A740C3" w:rsidRDefault="00A740C3" w:rsidP="00A740C3">
      <w:pPr>
        <w:pStyle w:val="Heading3"/>
      </w:pPr>
      <w:r>
        <w:t>3.2.</w:t>
      </w:r>
      <w:r w:rsidR="00BA3F62">
        <w:t>2</w:t>
      </w:r>
      <w:r>
        <w:t xml:space="preserve"> Pugh Matrix </w:t>
      </w:r>
    </w:p>
    <w:p w14:paraId="5BFBDB90" w14:textId="57F38572" w:rsidR="00146464" w:rsidRDefault="00F85497" w:rsidP="00B272F1">
      <w:r>
        <w:t xml:space="preserve">A Pugh matrix tool facilitates with decision making. It </w:t>
      </w:r>
      <w:r w:rsidRPr="00F85497">
        <w:t xml:space="preserve">allows </w:t>
      </w:r>
      <w:r>
        <w:t xml:space="preserve">designers to compare </w:t>
      </w:r>
      <w:r w:rsidR="00D160EE" w:rsidRPr="00F85497">
        <w:t>several</w:t>
      </w:r>
      <w:r w:rsidRPr="00F85497">
        <w:t xml:space="preserve"> </w:t>
      </w:r>
      <w:r>
        <w:t>concepts against each other to determine</w:t>
      </w:r>
      <w:r w:rsidRPr="00F85497">
        <w:t xml:space="preserve"> which</w:t>
      </w:r>
      <w:r w:rsidR="00D160EE">
        <w:t xml:space="preserve"> one</w:t>
      </w:r>
      <w:r w:rsidRPr="00F85497">
        <w:t xml:space="preserve"> best meets a set of criteria </w:t>
      </w:r>
      <w:sdt>
        <w:sdtPr>
          <w:id w:val="368198750"/>
          <w:citation/>
        </w:sdtPr>
        <w:sdtEndPr/>
        <w:sdtContent>
          <w:r>
            <w:fldChar w:fldCharType="begin"/>
          </w:r>
          <w:r>
            <w:instrText xml:space="preserve"> CITATION Stu09 \l 2057 </w:instrText>
          </w:r>
          <w:r>
            <w:fldChar w:fldCharType="separate"/>
          </w:r>
          <w:r w:rsidR="0096303B" w:rsidRPr="0096303B">
            <w:rPr>
              <w:noProof/>
            </w:rPr>
            <w:t>[16]</w:t>
          </w:r>
          <w:r>
            <w:fldChar w:fldCharType="end"/>
          </w:r>
        </w:sdtContent>
      </w:sdt>
      <w:r>
        <w:t xml:space="preserve">. </w:t>
      </w:r>
      <w:r w:rsidR="00D160EE">
        <w:t xml:space="preserve">The method is based </w:t>
      </w:r>
      <w:r w:rsidR="00150B33">
        <w:t>off</w:t>
      </w:r>
      <w:r w:rsidR="00D160EE">
        <w:t xml:space="preserve"> each concept being compared to a baseline. If the concept is better, worse, or the same as this baseline</w:t>
      </w:r>
      <w:r w:rsidR="009E5CE9">
        <w:t>,</w:t>
      </w:r>
      <w:r w:rsidR="00D160EE">
        <w:t xml:space="preserve"> it is recorded. A score is calculated accordingly</w:t>
      </w:r>
      <w:r w:rsidR="000C5952">
        <w:t>,</w:t>
      </w:r>
      <w:r w:rsidR="00D160EE">
        <w:t xml:space="preserve"> with the highest </w:t>
      </w:r>
      <w:r w:rsidR="00150B33">
        <w:t>scoring concept</w:t>
      </w:r>
      <w:r w:rsidR="00D160EE">
        <w:t xml:space="preserve"> being selected. </w:t>
      </w:r>
      <w:r w:rsidR="00BC209B">
        <w:t>To determine which concept should be carried forward</w:t>
      </w:r>
      <w:r w:rsidR="00D160EE">
        <w:t xml:space="preserve"> for this system</w:t>
      </w:r>
      <w:r w:rsidR="00BC209B">
        <w:t xml:space="preserve">, a Pugh Matrix was used. The results </w:t>
      </w:r>
      <w:r>
        <w:t>o</w:t>
      </w:r>
      <w:r w:rsidR="00BC209B">
        <w:t xml:space="preserve">f the Pugh </w:t>
      </w:r>
      <w:r w:rsidR="000C5952">
        <w:t xml:space="preserve">suggested </w:t>
      </w:r>
      <w:r w:rsidR="005C262E">
        <w:t>that the drone</w:t>
      </w:r>
      <w:r w:rsidR="000C5952">
        <w:t>-</w:t>
      </w:r>
      <w:r w:rsidR="005C262E">
        <w:t>based concept be carried through.</w:t>
      </w:r>
      <w:r w:rsidR="008F231A">
        <w:t xml:space="preserve"> (See Appendix C for Pugh matrix).</w:t>
      </w:r>
    </w:p>
    <w:p w14:paraId="1A2E726E" w14:textId="3DDEC8C0" w:rsidR="006C70B3" w:rsidRDefault="006C70B3" w:rsidP="006C70B3">
      <w:pPr>
        <w:pStyle w:val="Heading4"/>
      </w:pPr>
      <w:r>
        <w:t xml:space="preserve">3.2.2.1 Advantages </w:t>
      </w:r>
    </w:p>
    <w:p w14:paraId="0520D61A" w14:textId="5D0A2659" w:rsidR="00385785" w:rsidRPr="00385785" w:rsidRDefault="00EF67EE" w:rsidP="00385785">
      <w:r>
        <w:t>The Pugh matrix is a simple method that only asks the user to compare one thing against another. Breaking the problem down like this prevents the designer from getting overwhelmed when selecting a design. The method allows for traceability within the design process</w:t>
      </w:r>
      <w:r w:rsidR="00B05BD2">
        <w:t>,</w:t>
      </w:r>
      <w:r>
        <w:t xml:space="preserve"> and reasoning behind design choices can be identified in the future. </w:t>
      </w:r>
    </w:p>
    <w:p w14:paraId="68E5C643" w14:textId="6FD1B24E" w:rsidR="006C70B3" w:rsidRDefault="006C70B3" w:rsidP="006C70B3">
      <w:pPr>
        <w:pStyle w:val="Heading4"/>
      </w:pPr>
      <w:r>
        <w:t xml:space="preserve">3.2.2.2 Disadvantages </w:t>
      </w:r>
    </w:p>
    <w:p w14:paraId="2DFAB756" w14:textId="24A6FFAD" w:rsidR="00BB38F1" w:rsidRPr="00BB38F1" w:rsidRDefault="00BB38F1" w:rsidP="00BB38F1">
      <w:r>
        <w:t>The robustness of this method may be hindered by the low resolution of the weight</w:t>
      </w:r>
      <w:r w:rsidR="00EF67EE">
        <w:t>ing</w:t>
      </w:r>
      <w:r>
        <w:t xml:space="preserve"> scale </w:t>
      </w:r>
      <w:sdt>
        <w:sdtPr>
          <w:id w:val="-551539297"/>
          <w:citation/>
        </w:sdtPr>
        <w:sdtEndPr/>
        <w:sdtContent>
          <w:r>
            <w:fldChar w:fldCharType="begin"/>
          </w:r>
          <w:r>
            <w:instrText xml:space="preserve"> CITATION Gul21 \l 2057 </w:instrText>
          </w:r>
          <w:r>
            <w:fldChar w:fldCharType="separate"/>
          </w:r>
          <w:r w:rsidR="0096303B" w:rsidRPr="0096303B">
            <w:rPr>
              <w:noProof/>
            </w:rPr>
            <w:t>[17]</w:t>
          </w:r>
          <w:r>
            <w:fldChar w:fldCharType="end"/>
          </w:r>
        </w:sdtContent>
      </w:sdt>
      <w:r>
        <w:t>.</w:t>
      </w:r>
      <w:r w:rsidR="00EF67EE">
        <w:t xml:space="preserve"> </w:t>
      </w:r>
      <w:r w:rsidR="0039641B">
        <w:t>A similar score may be given for two systems</w:t>
      </w:r>
      <w:r w:rsidR="00190E6C">
        <w:t xml:space="preserve"> that,</w:t>
      </w:r>
      <w:r w:rsidR="0039641B">
        <w:t xml:space="preserve"> with a </w:t>
      </w:r>
      <w:r w:rsidR="00190E6C">
        <w:t xml:space="preserve">varied </w:t>
      </w:r>
      <w:r w:rsidR="0039641B">
        <w:t>scoring system</w:t>
      </w:r>
      <w:r w:rsidR="00190E6C">
        <w:t>, would have larger differences.</w:t>
      </w:r>
      <w:r w:rsidR="0039641B">
        <w:t xml:space="preserve"> A </w:t>
      </w:r>
      <w:r w:rsidR="00EF67EE">
        <w:t>more complex scoring matrix may allow for</w:t>
      </w:r>
      <w:r w:rsidR="00B05BD2">
        <w:t xml:space="preserve"> the</w:t>
      </w:r>
      <w:r w:rsidR="00EF67EE">
        <w:t xml:space="preserve"> higher scoring designs </w:t>
      </w:r>
      <w:r w:rsidR="0039641B">
        <w:t>to be better evaluated.</w:t>
      </w:r>
    </w:p>
    <w:p w14:paraId="6B45E825" w14:textId="56A457DD" w:rsidR="006B1914" w:rsidRDefault="006B1914" w:rsidP="006B1914">
      <w:pPr>
        <w:pStyle w:val="Heading1"/>
        <w:numPr>
          <w:ilvl w:val="0"/>
          <w:numId w:val="5"/>
        </w:numPr>
      </w:pPr>
      <w:bookmarkStart w:id="47" w:name="_Toc228549690"/>
      <w:r>
        <w:t xml:space="preserve">Possible Failure Modes </w:t>
      </w:r>
      <w:r w:rsidR="00662CD4">
        <w:t>and Critical Design Features</w:t>
      </w:r>
      <w:bookmarkEnd w:id="47"/>
      <w:r w:rsidR="00662CD4">
        <w:t xml:space="preserve"> </w:t>
      </w:r>
    </w:p>
    <w:p w14:paraId="7F407A74" w14:textId="478D2582" w:rsidR="00150B33" w:rsidRDefault="00150B33" w:rsidP="00150B33">
      <w:r>
        <w:t xml:space="preserve">Once a concept has been selected, the possible failure modes and critical features of the design must be identified. </w:t>
      </w:r>
    </w:p>
    <w:p w14:paraId="66FE47A2" w14:textId="1868959E" w:rsidR="00662CD4" w:rsidRDefault="00662CD4" w:rsidP="006C70B3">
      <w:pPr>
        <w:pStyle w:val="Heading2"/>
      </w:pPr>
      <w:bookmarkStart w:id="48" w:name="_Toc228549691"/>
      <w:r>
        <w:t xml:space="preserve">5.1 </w:t>
      </w:r>
      <w:r w:rsidR="006C70B3" w:rsidRPr="006C70B3">
        <w:t>Design Failure Mode and Effects Analysis</w:t>
      </w:r>
      <w:r w:rsidR="006C70B3">
        <w:rPr>
          <w:b/>
          <w:bCs/>
        </w:rPr>
        <w:t xml:space="preserve"> </w:t>
      </w:r>
      <w:r w:rsidR="006C70B3">
        <w:t>(</w:t>
      </w:r>
      <w:r>
        <w:t>DFMEA</w:t>
      </w:r>
      <w:r w:rsidR="006C70B3">
        <w:t>)</w:t>
      </w:r>
      <w:bookmarkEnd w:id="48"/>
    </w:p>
    <w:p w14:paraId="448E0BD4" w14:textId="6D056740" w:rsidR="00150B33" w:rsidRPr="00150B33" w:rsidRDefault="00B272F1" w:rsidP="00B272F1">
      <w:r>
        <w:t>DFMEA is a specialised f</w:t>
      </w:r>
      <w:r w:rsidRPr="006C70B3">
        <w:t xml:space="preserve">ailure </w:t>
      </w:r>
      <w:r>
        <w:t>m</w:t>
      </w:r>
      <w:r w:rsidRPr="006C70B3">
        <w:t xml:space="preserve">ode and </w:t>
      </w:r>
      <w:r>
        <w:t>e</w:t>
      </w:r>
      <w:r w:rsidRPr="006C70B3">
        <w:t xml:space="preserve">ffects </w:t>
      </w:r>
      <w:r>
        <w:t>a</w:t>
      </w:r>
      <w:r w:rsidRPr="006C70B3">
        <w:t>nalysis</w:t>
      </w:r>
      <w:r>
        <w:t xml:space="preserve"> tool that is conducted during the design phase of a product</w:t>
      </w:r>
      <w:r w:rsidRPr="00B272F1">
        <w:t xml:space="preserve">. </w:t>
      </w:r>
      <w:r w:rsidR="0035619C">
        <w:t>By using the</w:t>
      </w:r>
      <w:r w:rsidRPr="00B272F1">
        <w:t xml:space="preserve"> technique </w:t>
      </w:r>
      <w:r w:rsidR="005F4FED">
        <w:t>engineer</w:t>
      </w:r>
      <w:r w:rsidR="0035619C">
        <w:t>s can</w:t>
      </w:r>
      <w:r w:rsidRPr="00B272F1">
        <w:t xml:space="preserve"> identify </w:t>
      </w:r>
      <w:r w:rsidR="0035619C">
        <w:t>any</w:t>
      </w:r>
      <w:r w:rsidRPr="00B272F1">
        <w:t xml:space="preserve"> weak points of </w:t>
      </w:r>
      <w:r w:rsidR="0035619C">
        <w:t>the</w:t>
      </w:r>
      <w:r w:rsidRPr="00B272F1">
        <w:t xml:space="preserve"> product design </w:t>
      </w:r>
      <w:r w:rsidR="005F4FED">
        <w:t>during</w:t>
      </w:r>
      <w:r w:rsidRPr="00B272F1">
        <w:t xml:space="preserve"> </w:t>
      </w:r>
      <w:r w:rsidR="0035619C">
        <w:t xml:space="preserve">the </w:t>
      </w:r>
      <w:r w:rsidRPr="00B272F1">
        <w:t xml:space="preserve">early </w:t>
      </w:r>
      <w:r w:rsidR="005F4FED">
        <w:t xml:space="preserve">product design </w:t>
      </w:r>
      <w:r w:rsidRPr="00B272F1">
        <w:t>stages</w:t>
      </w:r>
      <w:r w:rsidR="0035619C">
        <w:t xml:space="preserve"> </w:t>
      </w:r>
      <w:sdt>
        <w:sdtPr>
          <w:id w:val="1188559770"/>
          <w:citation/>
        </w:sdtPr>
        <w:sdtEndPr/>
        <w:sdtContent>
          <w:r w:rsidR="0035619C">
            <w:fldChar w:fldCharType="begin"/>
          </w:r>
          <w:r w:rsidR="0035619C">
            <w:instrText xml:space="preserve"> CITATION NSe15 \l 2057 </w:instrText>
          </w:r>
          <w:r w:rsidR="0035619C">
            <w:fldChar w:fldCharType="separate"/>
          </w:r>
          <w:r w:rsidR="0096303B" w:rsidRPr="0096303B">
            <w:rPr>
              <w:noProof/>
            </w:rPr>
            <w:t>[18]</w:t>
          </w:r>
          <w:r w:rsidR="0035619C">
            <w:fldChar w:fldCharType="end"/>
          </w:r>
        </w:sdtContent>
      </w:sdt>
      <w:r w:rsidRPr="00B272F1">
        <w:t>.</w:t>
      </w:r>
      <w:r w:rsidR="005F4FED">
        <w:t xml:space="preserve"> </w:t>
      </w:r>
    </w:p>
    <w:p w14:paraId="2E8383A1" w14:textId="1A73E4C3" w:rsidR="006C70B3" w:rsidRDefault="006C70B3" w:rsidP="006C70B3">
      <w:pPr>
        <w:pStyle w:val="Heading3"/>
      </w:pPr>
      <w:r>
        <w:lastRenderedPageBreak/>
        <w:t xml:space="preserve">5.1.1 Advantages </w:t>
      </w:r>
    </w:p>
    <w:p w14:paraId="189A41A7" w14:textId="35F4CCEA" w:rsidR="00150B33" w:rsidRPr="00150B33" w:rsidRDefault="007436D8" w:rsidP="00150B33">
      <w:r>
        <w:t xml:space="preserve">Early identification allows for engineering controls to be put in place before a design freeze/chill has been implemented. The process provides a </w:t>
      </w:r>
      <w:r w:rsidR="00F404DE">
        <w:t xml:space="preserve">record of the thought process behind design decisions. </w:t>
      </w:r>
    </w:p>
    <w:p w14:paraId="247F6026" w14:textId="6BDB58AC" w:rsidR="006C70B3" w:rsidRDefault="006C70B3" w:rsidP="006C70B3">
      <w:pPr>
        <w:pStyle w:val="Heading3"/>
      </w:pPr>
      <w:r>
        <w:t xml:space="preserve">5.1.2 Disadvantages </w:t>
      </w:r>
    </w:p>
    <w:p w14:paraId="254FBE54" w14:textId="1567F908" w:rsidR="007436D8" w:rsidRPr="007436D8" w:rsidRDefault="007436D8" w:rsidP="007436D8">
      <w:r>
        <w:t xml:space="preserve">The process is time-consuming and labour intensive; attention is taken away from the rest of the design process for the task to be completed. Accurate and in-depth knowledge of the system is necessary for the tool to provide a reasonable outcome. </w:t>
      </w:r>
    </w:p>
    <w:p w14:paraId="7FB4A469" w14:textId="25ABAD33" w:rsidR="006C70B3" w:rsidRDefault="006C70B3" w:rsidP="006C70B3">
      <w:pPr>
        <w:pStyle w:val="Heading3"/>
      </w:pPr>
      <w:r>
        <w:t xml:space="preserve">5.1.3 REDPATH DFMEA </w:t>
      </w:r>
    </w:p>
    <w:p w14:paraId="0F227277" w14:textId="466F9217" w:rsidR="007B240F" w:rsidRPr="00F404DE" w:rsidRDefault="007B240F" w:rsidP="008E391B">
      <w:r>
        <w:t xml:space="preserve">The DFMEA identified that the design needed to ensure that the quantities of thermite </w:t>
      </w:r>
      <w:r w:rsidR="005B699B">
        <w:t xml:space="preserve">composition </w:t>
      </w:r>
      <w:r>
        <w:t xml:space="preserve">were </w:t>
      </w:r>
      <w:r w:rsidR="005B699B">
        <w:t xml:space="preserve">correct. </w:t>
      </w:r>
      <w:r w:rsidR="00BB36DC">
        <w:t xml:space="preserve">It </w:t>
      </w:r>
      <w:r w:rsidR="00215204">
        <w:t xml:space="preserve">emphasised the importance of knowing the tolerances for the </w:t>
      </w:r>
      <w:r w:rsidR="008E391B">
        <w:t xml:space="preserve">thermite </w:t>
      </w:r>
      <w:r w:rsidR="00215204">
        <w:t>formulation</w:t>
      </w:r>
      <w:r w:rsidR="008E391B">
        <w:t xml:space="preserve"> as well as the quality of the material.</w:t>
      </w:r>
      <w:r w:rsidR="00215204">
        <w:t xml:space="preserve"> </w:t>
      </w:r>
      <w:r w:rsidR="008E391B">
        <w:t>(</w:t>
      </w:r>
      <w:r w:rsidR="005B699B">
        <w:t xml:space="preserve">The full DFMEA can be seen in </w:t>
      </w:r>
      <w:r w:rsidR="008E391B">
        <w:t>Appendix D)</w:t>
      </w:r>
      <w:r w:rsidR="008C2139">
        <w:t>.</w:t>
      </w:r>
      <w:r>
        <w:t xml:space="preserve"> </w:t>
      </w:r>
    </w:p>
    <w:p w14:paraId="0DEE4D2D" w14:textId="21F44624" w:rsidR="00662CD4" w:rsidRDefault="00662CD4" w:rsidP="00662CD4">
      <w:pPr>
        <w:pStyle w:val="Heading2"/>
      </w:pPr>
      <w:bookmarkStart w:id="49" w:name="_Toc228549692"/>
      <w:r>
        <w:t>5.2 QFD 2</w:t>
      </w:r>
      <w:bookmarkEnd w:id="49"/>
    </w:p>
    <w:p w14:paraId="2417BA39" w14:textId="03603113" w:rsidR="00D63E35" w:rsidRDefault="00D63E35" w:rsidP="00D63E35">
      <w:r>
        <w:t>QFD 2 is used to evaluate the relationships between the function means and each of the function</w:t>
      </w:r>
      <w:r w:rsidR="009C18B8">
        <w:t>s</w:t>
      </w:r>
      <w:r>
        <w:t>. It quantifies the dependencies of each means to the overall system function.</w:t>
      </w:r>
    </w:p>
    <w:p w14:paraId="11B4E483" w14:textId="1185315B" w:rsidR="00D63E35" w:rsidRDefault="00D63E35" w:rsidP="00D63E35">
      <w:pPr>
        <w:pStyle w:val="Heading3"/>
      </w:pPr>
      <w:r>
        <w:t>5.2.</w:t>
      </w:r>
      <w:r w:rsidR="00F835CF">
        <w:t>1</w:t>
      </w:r>
      <w:r>
        <w:t xml:space="preserve"> Advantages </w:t>
      </w:r>
    </w:p>
    <w:p w14:paraId="0E0DFBBC" w14:textId="5B1078A3" w:rsidR="00D63E35" w:rsidRDefault="00D63E35" w:rsidP="00D63E35">
      <w:r>
        <w:t xml:space="preserve">Feature importance can be ranked and therefore critical features of the system can be identified. The process carries the weightings from the previous tools used to give an answer that is best </w:t>
      </w:r>
      <w:r w:rsidR="005C262E">
        <w:t>suited</w:t>
      </w:r>
      <w:r>
        <w:t xml:space="preserve"> for the entire system.</w:t>
      </w:r>
    </w:p>
    <w:p w14:paraId="779AAFB0" w14:textId="09CAE2A5" w:rsidR="00D63E35" w:rsidRDefault="00D63E35" w:rsidP="00D63E35">
      <w:pPr>
        <w:pStyle w:val="Heading3"/>
      </w:pPr>
      <w:r>
        <w:t>5.2.</w:t>
      </w:r>
      <w:r w:rsidR="00F835CF">
        <w:t>2</w:t>
      </w:r>
      <w:r>
        <w:t xml:space="preserve"> Disadvantages </w:t>
      </w:r>
    </w:p>
    <w:p w14:paraId="13353DD6" w14:textId="51140E52" w:rsidR="00D63E35" w:rsidRDefault="00D63E35" w:rsidP="00D63E35">
      <w:r>
        <w:t xml:space="preserve">In depth knowledge of failure modes of the system is required to conduct. Difference in opinions may lead to differing results. </w:t>
      </w:r>
    </w:p>
    <w:p w14:paraId="178DA72A" w14:textId="1F7B895A" w:rsidR="00D63E35" w:rsidRPr="00D63E35" w:rsidRDefault="00D63E35" w:rsidP="00D63E35">
      <w:pPr>
        <w:pStyle w:val="Heading3"/>
      </w:pPr>
      <w:r>
        <w:t>5.2.</w:t>
      </w:r>
      <w:r w:rsidR="00F835CF">
        <w:t>3</w:t>
      </w:r>
      <w:r>
        <w:t xml:space="preserve"> Results of QFD 2</w:t>
      </w:r>
    </w:p>
    <w:p w14:paraId="35EC495D" w14:textId="794AF4E1" w:rsidR="00D63E35" w:rsidRPr="00D63E35" w:rsidRDefault="00C364D7" w:rsidP="00D63E35">
      <w:r>
        <w:t xml:space="preserve">The results of QFD 2 </w:t>
      </w:r>
      <w:r w:rsidR="002B78D4">
        <w:t xml:space="preserve">show that assembling the system is the most important means </w:t>
      </w:r>
      <w:r w:rsidR="00DB6D4D">
        <w:t xml:space="preserve">followed by the remote control and the tamper indicators. </w:t>
      </w:r>
      <w:r w:rsidR="00DB6D4D">
        <w:fldChar w:fldCharType="begin"/>
      </w:r>
      <w:r w:rsidR="00DB6D4D">
        <w:instrText xml:space="preserve"> REF _Ref228533571 \h </w:instrText>
      </w:r>
      <w:r w:rsidR="00DB6D4D">
        <w:fldChar w:fldCharType="separate"/>
      </w:r>
      <w:r w:rsidR="00DB6D4D">
        <w:t xml:space="preserve">Figure </w:t>
      </w:r>
      <w:r w:rsidR="00DB6D4D">
        <w:rPr>
          <w:noProof/>
        </w:rPr>
        <w:t>14</w:t>
      </w:r>
      <w:r w:rsidR="00DB6D4D">
        <w:fldChar w:fldCharType="end"/>
      </w:r>
      <w:r w:rsidR="00DB6D4D">
        <w:t xml:space="preserve"> </w:t>
      </w:r>
      <w:r w:rsidR="000628EB">
        <w:t>shows the ranking of each of the features.</w:t>
      </w:r>
      <w:r w:rsidR="00DB6D4D">
        <w:t xml:space="preserve"> (See appendix E for full QFD 2)</w:t>
      </w:r>
    </w:p>
    <w:p w14:paraId="0A9CE779" w14:textId="77777777" w:rsidR="005B699B" w:rsidRDefault="005B699B" w:rsidP="005B699B">
      <w:pPr>
        <w:pStyle w:val="Figure0"/>
      </w:pPr>
      <w:r w:rsidRPr="005B699B">
        <w:lastRenderedPageBreak/>
        <w:drawing>
          <wp:inline distT="0" distB="0" distL="0" distR="0" wp14:anchorId="326D61C2" wp14:editId="3F0D4A3F">
            <wp:extent cx="6585154" cy="4191000"/>
            <wp:effectExtent l="0" t="0" r="6350" b="0"/>
            <wp:docPr id="427171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171442" name=""/>
                    <pic:cNvPicPr/>
                  </pic:nvPicPr>
                  <pic:blipFill>
                    <a:blip r:embed="rId32"/>
                    <a:stretch>
                      <a:fillRect/>
                    </a:stretch>
                  </pic:blipFill>
                  <pic:spPr>
                    <a:xfrm>
                      <a:off x="0" y="0"/>
                      <a:ext cx="6590323" cy="4194290"/>
                    </a:xfrm>
                    <a:prstGeom prst="rect">
                      <a:avLst/>
                    </a:prstGeom>
                  </pic:spPr>
                </pic:pic>
              </a:graphicData>
            </a:graphic>
          </wp:inline>
        </w:drawing>
      </w:r>
    </w:p>
    <w:p w14:paraId="30F84210" w14:textId="4D289D56" w:rsidR="006C70B3" w:rsidRDefault="005B699B" w:rsidP="005B699B">
      <w:pPr>
        <w:pStyle w:val="Caption"/>
        <w:jc w:val="center"/>
      </w:pPr>
      <w:bookmarkStart w:id="50" w:name="_Ref228533571"/>
      <w:bookmarkStart w:id="51" w:name="_Toc228549729"/>
      <w:r>
        <w:t xml:space="preserve">Figure </w:t>
      </w:r>
      <w:r>
        <w:fldChar w:fldCharType="begin"/>
      </w:r>
      <w:r>
        <w:instrText xml:space="preserve"> SEQ Figure \* ARABIC </w:instrText>
      </w:r>
      <w:r>
        <w:fldChar w:fldCharType="separate"/>
      </w:r>
      <w:r w:rsidR="00170538">
        <w:rPr>
          <w:noProof/>
        </w:rPr>
        <w:t>14</w:t>
      </w:r>
      <w:r>
        <w:fldChar w:fldCharType="end"/>
      </w:r>
      <w:bookmarkEnd w:id="50"/>
      <w:r>
        <w:t xml:space="preserve"> – Feature Importance Graph</w:t>
      </w:r>
      <w:bookmarkEnd w:id="51"/>
      <w:r>
        <w:t xml:space="preserve"> </w:t>
      </w:r>
    </w:p>
    <w:p w14:paraId="582079A4" w14:textId="44A75E89" w:rsidR="00D63E35" w:rsidRDefault="00D63E35" w:rsidP="00D63E35">
      <w:pPr>
        <w:pStyle w:val="Heading2"/>
      </w:pPr>
      <w:bookmarkStart w:id="52" w:name="_Toc228549693"/>
      <w:r>
        <w:t>5.3 Noises and Controls</w:t>
      </w:r>
      <w:bookmarkEnd w:id="52"/>
      <w:r>
        <w:t xml:space="preserve"> </w:t>
      </w:r>
    </w:p>
    <w:p w14:paraId="63D237A1" w14:textId="123C2408" w:rsidR="00F835CF" w:rsidRDefault="00F835CF" w:rsidP="00F835CF">
      <w:r>
        <w:t>Noises are factors that may have effects on systems/processes. Controls are measures put in place to prevent and mitigate the adverse effects of noise factors on the system.</w:t>
      </w:r>
      <w:r w:rsidR="005C262E">
        <w:t xml:space="preserve"> This was done for the entire system but for this report the focus is on the mine neutralisation </w:t>
      </w:r>
      <w:r w:rsidR="00DB6D66">
        <w:t>sub-</w:t>
      </w:r>
      <w:r w:rsidR="005C262E">
        <w:t>system.</w:t>
      </w:r>
    </w:p>
    <w:p w14:paraId="6A2FD871" w14:textId="31BDF2EF" w:rsidR="00F835CF" w:rsidRDefault="00F835CF" w:rsidP="00F835CF">
      <w:pPr>
        <w:pStyle w:val="Heading3"/>
      </w:pPr>
      <w:r>
        <w:t xml:space="preserve">5.3.1 P Diagram </w:t>
      </w:r>
    </w:p>
    <w:p w14:paraId="0C2517B6" w14:textId="5B0999E9" w:rsidR="00F835CF" w:rsidRDefault="00F835CF" w:rsidP="00F835CF">
      <w:r>
        <w:t xml:space="preserve">A parameter diagram (also known as a P diagram) is a tool for identifying and recording </w:t>
      </w:r>
      <w:r w:rsidR="00542229">
        <w:t>inputs and outputs of a system while considering factors that are both controlled and uncontrolled.</w:t>
      </w:r>
      <w:r w:rsidR="00111978">
        <w:t xml:space="preserve"> The P Diagram for the neutralization system can be seen in </w:t>
      </w:r>
      <w:r w:rsidR="00111978">
        <w:fldChar w:fldCharType="begin"/>
      </w:r>
      <w:r w:rsidR="00111978">
        <w:instrText xml:space="preserve"> REF _Ref228362030 \h </w:instrText>
      </w:r>
      <w:r w:rsidR="00111978">
        <w:fldChar w:fldCharType="separate"/>
      </w:r>
      <w:r w:rsidR="00F5668F">
        <w:t xml:space="preserve">Figure </w:t>
      </w:r>
      <w:r w:rsidR="00F5668F">
        <w:rPr>
          <w:noProof/>
        </w:rPr>
        <w:t>15</w:t>
      </w:r>
      <w:r w:rsidR="00111978">
        <w:fldChar w:fldCharType="end"/>
      </w:r>
      <w:r w:rsidR="00111978">
        <w:t>.</w:t>
      </w:r>
    </w:p>
    <w:p w14:paraId="7FA1923B" w14:textId="3FDDC21D" w:rsidR="00111978" w:rsidRDefault="00F162CB" w:rsidP="00111978">
      <w:pPr>
        <w:pStyle w:val="Heading3"/>
      </w:pPr>
      <w:r>
        <w:t>5</w:t>
      </w:r>
      <w:r w:rsidR="00111978">
        <w:t>.</w:t>
      </w:r>
      <w:r>
        <w:t>3</w:t>
      </w:r>
      <w:r w:rsidR="00111978">
        <w:t xml:space="preserve">.2 What Why Table </w:t>
      </w:r>
    </w:p>
    <w:p w14:paraId="2E0B648C" w14:textId="03472C4F" w:rsidR="00111978" w:rsidRPr="00111978" w:rsidRDefault="00111978" w:rsidP="00111978">
      <w:r>
        <w:t>A “what why” table (in this context) compares the relationship between the noise factors identified from the P diagram and the controls selected to mitigate the factors. From this table</w:t>
      </w:r>
      <w:r w:rsidR="00F162CB">
        <w:t>, two graphs are produced. One that</w:t>
      </w:r>
      <w:r>
        <w:t xml:space="preserve"> provid</w:t>
      </w:r>
      <w:r w:rsidR="00F162CB">
        <w:t>es</w:t>
      </w:r>
      <w:r>
        <w:t xml:space="preserve"> information </w:t>
      </w:r>
      <w:r w:rsidR="00F162CB">
        <w:t>regarding</w:t>
      </w:r>
      <w:r>
        <w:t xml:space="preserve"> the </w:t>
      </w:r>
      <w:r w:rsidR="00F162CB">
        <w:t>level</w:t>
      </w:r>
      <w:r>
        <w:t xml:space="preserve"> of impact that </w:t>
      </w:r>
      <w:r w:rsidR="00F162CB">
        <w:t>each control has</w:t>
      </w:r>
      <w:r>
        <w:t xml:space="preserve"> on the overall system </w:t>
      </w:r>
      <w:r w:rsidR="00F162CB">
        <w:t xml:space="preserve">and another that informs on the relative importance of the noise factors see </w:t>
      </w:r>
      <w:r w:rsidR="00F162CB">
        <w:fldChar w:fldCharType="begin"/>
      </w:r>
      <w:r w:rsidR="00F162CB">
        <w:instrText xml:space="preserve"> REF _Ref228362780 \h </w:instrText>
      </w:r>
      <w:r w:rsidR="00F162CB">
        <w:fldChar w:fldCharType="separate"/>
      </w:r>
      <w:r w:rsidR="00742B48">
        <w:t xml:space="preserve">Figure </w:t>
      </w:r>
      <w:r w:rsidR="00742B48">
        <w:rPr>
          <w:noProof/>
        </w:rPr>
        <w:t>16</w:t>
      </w:r>
      <w:r w:rsidR="00F162CB">
        <w:fldChar w:fldCharType="end"/>
      </w:r>
      <w:r w:rsidR="001872EB">
        <w:t xml:space="preserve">. (See Appendix </w:t>
      </w:r>
      <w:r w:rsidR="007845EF">
        <w:t>H for what why table).</w:t>
      </w:r>
    </w:p>
    <w:p w14:paraId="6CFA052B" w14:textId="77777777" w:rsidR="00111978" w:rsidRDefault="00111978" w:rsidP="00F835CF"/>
    <w:p w14:paraId="3B6AA90C" w14:textId="77777777" w:rsidR="00542229" w:rsidRDefault="00542229" w:rsidP="00542229">
      <w:pPr>
        <w:pStyle w:val="Figure0"/>
      </w:pPr>
      <w:r>
        <w:lastRenderedPageBreak/>
        <w:drawing>
          <wp:inline distT="0" distB="0" distL="0" distR="0" wp14:anchorId="3E39B5B3" wp14:editId="6BB07001">
            <wp:extent cx="6465010" cy="3787631"/>
            <wp:effectExtent l="0" t="0" r="0" b="3810"/>
            <wp:docPr id="9017533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489959" cy="3802248"/>
                    </a:xfrm>
                    <a:prstGeom prst="rect">
                      <a:avLst/>
                    </a:prstGeom>
                    <a:noFill/>
                  </pic:spPr>
                </pic:pic>
              </a:graphicData>
            </a:graphic>
          </wp:inline>
        </w:drawing>
      </w:r>
    </w:p>
    <w:p w14:paraId="1168A205" w14:textId="5E0B3B8A" w:rsidR="00542229" w:rsidRDefault="00542229" w:rsidP="00542229">
      <w:pPr>
        <w:pStyle w:val="Caption"/>
        <w:jc w:val="center"/>
      </w:pPr>
      <w:bookmarkStart w:id="53" w:name="_Ref228362030"/>
      <w:bookmarkStart w:id="54" w:name="_Toc228549730"/>
      <w:r>
        <w:t xml:space="preserve">Figure </w:t>
      </w:r>
      <w:r>
        <w:fldChar w:fldCharType="begin"/>
      </w:r>
      <w:r>
        <w:instrText xml:space="preserve"> SEQ Figure \* ARABIC </w:instrText>
      </w:r>
      <w:r>
        <w:fldChar w:fldCharType="separate"/>
      </w:r>
      <w:r w:rsidR="00170538">
        <w:rPr>
          <w:noProof/>
        </w:rPr>
        <w:t>15</w:t>
      </w:r>
      <w:r>
        <w:fldChar w:fldCharType="end"/>
      </w:r>
      <w:bookmarkEnd w:id="53"/>
      <w:r>
        <w:t xml:space="preserve"> – P Diagram Thermite</w:t>
      </w:r>
      <w:bookmarkEnd w:id="54"/>
      <w:r>
        <w:t xml:space="preserve"> </w:t>
      </w:r>
    </w:p>
    <w:p w14:paraId="6E0C0667" w14:textId="77777777" w:rsidR="00F162CB" w:rsidRDefault="00F162CB" w:rsidP="00F162CB">
      <w:pPr>
        <w:keepNext/>
      </w:pPr>
      <w:r>
        <w:rPr>
          <w:noProof/>
        </w:rPr>
        <w:drawing>
          <wp:inline distT="0" distB="0" distL="0" distR="0" wp14:anchorId="3BC6271B" wp14:editId="1FD91867">
            <wp:extent cx="2665562" cy="2510287"/>
            <wp:effectExtent l="0" t="0" r="1905" b="4445"/>
            <wp:docPr id="126603969" name="Chart 1">
              <a:extLst xmlns:a="http://schemas.openxmlformats.org/drawingml/2006/main">
                <a:ext uri="{FF2B5EF4-FFF2-40B4-BE49-F238E27FC236}">
                  <a16:creationId xmlns:a16="http://schemas.microsoft.com/office/drawing/2014/main" id="{00000000-0008-0000-0F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r>
        <w:rPr>
          <w:noProof/>
        </w:rPr>
        <w:drawing>
          <wp:inline distT="0" distB="0" distL="0" distR="0" wp14:anchorId="5A216283" wp14:editId="019979D0">
            <wp:extent cx="3269411" cy="2527539"/>
            <wp:effectExtent l="0" t="0" r="7620" b="6350"/>
            <wp:docPr id="1800177271" name="Chart 1">
              <a:extLst xmlns:a="http://schemas.openxmlformats.org/drawingml/2006/main">
                <a:ext uri="{FF2B5EF4-FFF2-40B4-BE49-F238E27FC236}">
                  <a16:creationId xmlns:a16="http://schemas.microsoft.com/office/drawing/2014/main" id="{00000000-0008-0000-1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214A2F2B" w14:textId="171BB776" w:rsidR="00F162CB" w:rsidRDefault="00F162CB" w:rsidP="00F162CB">
      <w:pPr>
        <w:pStyle w:val="Caption"/>
        <w:jc w:val="center"/>
      </w:pPr>
      <w:bookmarkStart w:id="55" w:name="_Ref228362780"/>
      <w:bookmarkStart w:id="56" w:name="_Toc228549731"/>
      <w:r>
        <w:t xml:space="preserve">Figure </w:t>
      </w:r>
      <w:r>
        <w:fldChar w:fldCharType="begin"/>
      </w:r>
      <w:r>
        <w:instrText xml:space="preserve"> SEQ Figure \* ARABIC </w:instrText>
      </w:r>
      <w:r>
        <w:fldChar w:fldCharType="separate"/>
      </w:r>
      <w:r w:rsidR="00170538">
        <w:rPr>
          <w:noProof/>
        </w:rPr>
        <w:t>16</w:t>
      </w:r>
      <w:r>
        <w:fldChar w:fldCharType="end"/>
      </w:r>
      <w:bookmarkEnd w:id="55"/>
      <w:r>
        <w:t xml:space="preserve"> – Noise and Control Factor Charts</w:t>
      </w:r>
      <w:bookmarkEnd w:id="56"/>
      <w:r>
        <w:t xml:space="preserve"> </w:t>
      </w:r>
    </w:p>
    <w:p w14:paraId="1917F0CF" w14:textId="1B12E903" w:rsidR="00F162CB" w:rsidRDefault="00F162CB" w:rsidP="00F162CB">
      <w:pPr>
        <w:pStyle w:val="Heading3"/>
      </w:pPr>
      <w:r>
        <w:t>5.3.</w:t>
      </w:r>
      <w:r w:rsidR="00951B41">
        <w:t xml:space="preserve">4 Analysis of Results </w:t>
      </w:r>
    </w:p>
    <w:p w14:paraId="5358863A" w14:textId="3D32DA9C" w:rsidR="00A21E17" w:rsidRPr="00A21E17" w:rsidRDefault="00A21E17" w:rsidP="00A21E17">
      <w:r>
        <w:t xml:space="preserve">Storage conditions of the thermite materials </w:t>
      </w:r>
      <w:r w:rsidR="00677E86">
        <w:t>have</w:t>
      </w:r>
      <w:r>
        <w:t xml:space="preserve"> been considered as the most significant control factor. Based off this</w:t>
      </w:r>
      <w:r w:rsidR="00B059CE">
        <w:t>,</w:t>
      </w:r>
      <w:r>
        <w:t xml:space="preserve"> </w:t>
      </w:r>
      <w:r w:rsidR="00677E86">
        <w:t xml:space="preserve">greater </w:t>
      </w:r>
      <w:r w:rsidR="00F17F9C">
        <w:t>consideration</w:t>
      </w:r>
      <w:r w:rsidR="00677E86">
        <w:t xml:space="preserve"> </w:t>
      </w:r>
      <w:r w:rsidR="00A90671">
        <w:t>surrounding this topic</w:t>
      </w:r>
      <w:r w:rsidR="00677E86">
        <w:t xml:space="preserve"> </w:t>
      </w:r>
      <w:r w:rsidR="00F17F9C">
        <w:t>must be taken</w:t>
      </w:r>
      <w:r w:rsidR="00677E86">
        <w:t xml:space="preserve">. The noise factors that proved to be the most important to control were the granular size </w:t>
      </w:r>
      <w:r w:rsidR="003F49C8">
        <w:t xml:space="preserve">of the metal powders </w:t>
      </w:r>
      <w:r w:rsidR="00677E86">
        <w:t>and conditions in which the material is stored in.</w:t>
      </w:r>
    </w:p>
    <w:p w14:paraId="00BE6D02" w14:textId="0333FD58" w:rsidR="00677E86" w:rsidRDefault="006B1914" w:rsidP="00677E86">
      <w:pPr>
        <w:pStyle w:val="Heading1"/>
        <w:numPr>
          <w:ilvl w:val="0"/>
          <w:numId w:val="5"/>
        </w:numPr>
      </w:pPr>
      <w:bookmarkStart w:id="57" w:name="_Toc228549694"/>
      <w:r>
        <w:lastRenderedPageBreak/>
        <w:t>Manufacturing</w:t>
      </w:r>
      <w:bookmarkEnd w:id="57"/>
      <w:r>
        <w:t xml:space="preserve"> </w:t>
      </w:r>
    </w:p>
    <w:p w14:paraId="122E406C" w14:textId="34FD9EB6" w:rsidR="00662CD4" w:rsidRDefault="00662CD4" w:rsidP="00662CD4">
      <w:pPr>
        <w:pStyle w:val="Heading2"/>
      </w:pPr>
      <w:bookmarkStart w:id="58" w:name="_Toc228549695"/>
      <w:r>
        <w:t>6.1 Manufacturing Process</w:t>
      </w:r>
      <w:bookmarkEnd w:id="58"/>
      <w:r>
        <w:t xml:space="preserve"> </w:t>
      </w:r>
    </w:p>
    <w:p w14:paraId="59187C28" w14:textId="18F87BF1" w:rsidR="007E68BA" w:rsidRPr="007E68BA" w:rsidRDefault="007E68BA" w:rsidP="007E68BA">
      <w:r>
        <w:t xml:space="preserve">Due to components such as the drone and the igniter being commercial off the shelf (COTS) products, the process being designed </w:t>
      </w:r>
      <w:r w:rsidR="009A0B28">
        <w:t>is for</w:t>
      </w:r>
      <w:r>
        <w:t xml:space="preserve"> the</w:t>
      </w:r>
      <w:r w:rsidR="009A0B28">
        <w:t xml:space="preserve"> manufacture of the</w:t>
      </w:r>
      <w:r>
        <w:t xml:space="preserve"> thermite composition.</w:t>
      </w:r>
    </w:p>
    <w:p w14:paraId="56AE354C" w14:textId="21825E07" w:rsidR="004A7B9B" w:rsidRDefault="004A7B9B" w:rsidP="004A7B9B">
      <w:pPr>
        <w:pStyle w:val="Heading3"/>
      </w:pPr>
      <w:r>
        <w:t>6.1.1 Manufacturing Requirements</w:t>
      </w:r>
    </w:p>
    <w:p w14:paraId="1FEE36AF" w14:textId="7F2AE3D9" w:rsidR="004A7B9B" w:rsidRPr="004A7B9B" w:rsidRDefault="004A7B9B" w:rsidP="004A7B9B">
      <w:pPr>
        <w:rPr>
          <w:vertAlign w:val="subscript"/>
        </w:rPr>
      </w:pPr>
    </w:p>
    <w:p w14:paraId="46A41B49" w14:textId="77777777" w:rsidR="004A7B9B" w:rsidRDefault="004A7B9B" w:rsidP="004A7B9B">
      <w:pPr>
        <w:pStyle w:val="Figure0"/>
      </w:pPr>
      <w:r>
        <w:drawing>
          <wp:inline distT="0" distB="0" distL="0" distR="0" wp14:anchorId="12FF8550" wp14:editId="3081CFFE">
            <wp:extent cx="5426015" cy="3677871"/>
            <wp:effectExtent l="0" t="0" r="3810" b="0"/>
            <wp:docPr id="74222121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445265" cy="3690919"/>
                    </a:xfrm>
                    <a:prstGeom prst="rect">
                      <a:avLst/>
                    </a:prstGeom>
                    <a:noFill/>
                  </pic:spPr>
                </pic:pic>
              </a:graphicData>
            </a:graphic>
          </wp:inline>
        </w:drawing>
      </w:r>
    </w:p>
    <w:p w14:paraId="2CA40497" w14:textId="12D59409" w:rsidR="004A7B9B" w:rsidRDefault="004A7B9B" w:rsidP="004A7B9B">
      <w:pPr>
        <w:pStyle w:val="Caption"/>
        <w:jc w:val="center"/>
      </w:pPr>
      <w:bookmarkStart w:id="59" w:name="_Toc228549732"/>
      <w:r>
        <w:t xml:space="preserve">Figure </w:t>
      </w:r>
      <w:r>
        <w:fldChar w:fldCharType="begin"/>
      </w:r>
      <w:r>
        <w:instrText xml:space="preserve"> SEQ Figure \* ARABIC </w:instrText>
      </w:r>
      <w:r>
        <w:fldChar w:fldCharType="separate"/>
      </w:r>
      <w:r w:rsidR="00170538">
        <w:rPr>
          <w:noProof/>
        </w:rPr>
        <w:t>17</w:t>
      </w:r>
      <w:r>
        <w:fldChar w:fldCharType="end"/>
      </w:r>
      <w:r>
        <w:t xml:space="preserve"> – Manufacturing Requirements</w:t>
      </w:r>
      <w:bookmarkEnd w:id="59"/>
      <w:r>
        <w:t xml:space="preserve"> </w:t>
      </w:r>
    </w:p>
    <w:p w14:paraId="68E7AD96" w14:textId="77777777" w:rsidR="007E68BA" w:rsidRPr="007E68BA" w:rsidRDefault="007E68BA" w:rsidP="007E68BA"/>
    <w:p w14:paraId="64A7E863" w14:textId="1229AC66" w:rsidR="007E68BA" w:rsidRDefault="007E68BA" w:rsidP="007E68BA">
      <w:pPr>
        <w:pStyle w:val="Heading3"/>
      </w:pPr>
      <w:r>
        <w:t xml:space="preserve">6.1.2 Process steps </w:t>
      </w:r>
    </w:p>
    <w:p w14:paraId="67465871" w14:textId="0D2DC5DE" w:rsidR="007E68BA" w:rsidRPr="007E68BA" w:rsidRDefault="007E68BA" w:rsidP="007E68BA">
      <w:r>
        <w:t>The steps required to complete manufacture</w:t>
      </w:r>
      <w:r w:rsidR="009F340E">
        <w:t>,</w:t>
      </w:r>
      <w:r>
        <w:t xml:space="preserve"> from procurement to use</w:t>
      </w:r>
      <w:r w:rsidR="009F340E">
        <w:t>,</w:t>
      </w:r>
      <w:r>
        <w:t xml:space="preserve"> are laid out in a process map in </w:t>
      </w:r>
      <w:r>
        <w:fldChar w:fldCharType="begin"/>
      </w:r>
      <w:r>
        <w:instrText xml:space="preserve"> REF _Ref228367659 \h </w:instrText>
      </w:r>
      <w:r>
        <w:fldChar w:fldCharType="separate"/>
      </w:r>
      <w:r w:rsidR="00E9296B">
        <w:t xml:space="preserve">Figure </w:t>
      </w:r>
      <w:r w:rsidR="00E9296B">
        <w:rPr>
          <w:noProof/>
        </w:rPr>
        <w:t>18</w:t>
      </w:r>
      <w:r>
        <w:fldChar w:fldCharType="end"/>
      </w:r>
      <w:r>
        <w:t>.</w:t>
      </w:r>
    </w:p>
    <w:p w14:paraId="4C53B8CE" w14:textId="77777777" w:rsidR="007E68BA" w:rsidRDefault="007E68BA" w:rsidP="007E68BA">
      <w:pPr>
        <w:pStyle w:val="Figure0"/>
        <w:keepNext/>
      </w:pPr>
      <w:r>
        <w:object w:dxaOrig="19801" w:dyaOrig="5441" w14:anchorId="51B9D5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35pt;height:128.65pt" o:ole="">
            <v:imagedata r:id="rId37" o:title=""/>
          </v:shape>
          <o:OLEObject Type="Embed" ProgID="Visio.Drawing.15" ShapeID="_x0000_i1025" DrawAspect="Content" ObjectID="_1839411524" r:id="rId38"/>
        </w:object>
      </w:r>
    </w:p>
    <w:p w14:paraId="76706AB0" w14:textId="4B012165" w:rsidR="007E68BA" w:rsidRDefault="007E68BA" w:rsidP="007E68BA">
      <w:pPr>
        <w:pStyle w:val="Caption"/>
        <w:jc w:val="center"/>
      </w:pPr>
      <w:bookmarkStart w:id="60" w:name="_Ref228367659"/>
      <w:bookmarkStart w:id="61" w:name="_Toc228549733"/>
      <w:r>
        <w:t xml:space="preserve">Figure </w:t>
      </w:r>
      <w:r>
        <w:fldChar w:fldCharType="begin"/>
      </w:r>
      <w:r>
        <w:instrText xml:space="preserve"> SEQ Figure \* ARABIC </w:instrText>
      </w:r>
      <w:r>
        <w:fldChar w:fldCharType="separate"/>
      </w:r>
      <w:r w:rsidR="00170538">
        <w:rPr>
          <w:noProof/>
        </w:rPr>
        <w:t>18</w:t>
      </w:r>
      <w:r>
        <w:fldChar w:fldCharType="end"/>
      </w:r>
      <w:bookmarkEnd w:id="60"/>
      <w:r>
        <w:t xml:space="preserve"> – Process map</w:t>
      </w:r>
      <w:bookmarkEnd w:id="61"/>
      <w:r>
        <w:t xml:space="preserve"> </w:t>
      </w:r>
    </w:p>
    <w:p w14:paraId="70F9678C" w14:textId="5077C68E" w:rsidR="007E68BA" w:rsidRDefault="007E68BA" w:rsidP="007E68BA">
      <w:pPr>
        <w:pStyle w:val="Heading4"/>
      </w:pPr>
      <w:r>
        <w:t xml:space="preserve">6.1.2.1 Process Step Importance </w:t>
      </w:r>
    </w:p>
    <w:p w14:paraId="60648EF2" w14:textId="6C4AD9D1" w:rsidR="007E68BA" w:rsidRDefault="00843B56" w:rsidP="00843B56">
      <w:pPr>
        <w:pStyle w:val="Heading5"/>
      </w:pPr>
      <w:r>
        <w:t>6.1.2.1.1 Manufacturing QFD 1</w:t>
      </w:r>
    </w:p>
    <w:p w14:paraId="3B4BB199" w14:textId="7ADBAF37" w:rsidR="00843B56" w:rsidRDefault="00843B56" w:rsidP="00843B56">
      <w:r>
        <w:t xml:space="preserve">The QFD tool can be used to prioritise process steps. The relationship between manufacturing functions and manufacturing steps </w:t>
      </w:r>
      <w:r w:rsidR="005713DB">
        <w:t xml:space="preserve">are evaluated at this stage resulting in a process importance chart. </w:t>
      </w:r>
    </w:p>
    <w:p w14:paraId="4C820041" w14:textId="67B91C97" w:rsidR="005713DB" w:rsidRDefault="005713DB" w:rsidP="005713DB">
      <w:pPr>
        <w:pStyle w:val="Heading5"/>
      </w:pPr>
      <w:r>
        <w:t xml:space="preserve">6.1.2.1.2 Most Important Steps </w:t>
      </w:r>
    </w:p>
    <w:p w14:paraId="3E8D8E43" w14:textId="58BF489F" w:rsidR="005713DB" w:rsidRDefault="005713DB" w:rsidP="005713DB">
      <w:r>
        <w:t xml:space="preserve">The most important step as identified by manufacturing QFD </w:t>
      </w:r>
      <w:r w:rsidR="00DC2440">
        <w:t>1 is</w:t>
      </w:r>
      <w:r>
        <w:t xml:space="preserve"> weighing out the metals. This is followed by the as</w:t>
      </w:r>
      <w:r w:rsidR="00A20DD8">
        <w:t xml:space="preserve">sembling the thermite and drone and receiving the goods initially. </w:t>
      </w:r>
      <w:r w:rsidR="00862F3D">
        <w:t>(See Appendix F for full matrix).</w:t>
      </w:r>
    </w:p>
    <w:p w14:paraId="3F0B7D5D" w14:textId="5278689D" w:rsidR="005713DB" w:rsidRPr="005713DB" w:rsidRDefault="005713DB" w:rsidP="005713DB">
      <w:pPr>
        <w:pStyle w:val="Heading5"/>
      </w:pPr>
      <w:r>
        <w:t>6.1.2.1.3 Process Importance Chart</w:t>
      </w:r>
    </w:p>
    <w:p w14:paraId="26A15F86" w14:textId="77777777" w:rsidR="005713DB" w:rsidRDefault="005713DB" w:rsidP="005713DB">
      <w:pPr>
        <w:pStyle w:val="Figure0"/>
        <w:keepNext/>
      </w:pPr>
      <w:r>
        <w:drawing>
          <wp:inline distT="0" distB="0" distL="0" distR="0" wp14:anchorId="2DC9E071" wp14:editId="07791293">
            <wp:extent cx="5045877" cy="3526754"/>
            <wp:effectExtent l="0" t="0" r="2540" b="17145"/>
            <wp:docPr id="1158707046" name="Chart 1">
              <a:extLst xmlns:a="http://schemas.openxmlformats.org/drawingml/2006/main">
                <a:ext uri="{FF2B5EF4-FFF2-40B4-BE49-F238E27FC236}">
                  <a16:creationId xmlns:a16="http://schemas.microsoft.com/office/drawing/2014/main" id="{00000000-0008-0000-1E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4EC06011" w14:textId="41DC4573" w:rsidR="005713DB" w:rsidRDefault="005713DB" w:rsidP="005713DB">
      <w:pPr>
        <w:pStyle w:val="Caption"/>
        <w:jc w:val="center"/>
      </w:pPr>
      <w:bookmarkStart w:id="62" w:name="_Toc228549734"/>
      <w:r>
        <w:t xml:space="preserve">Figure </w:t>
      </w:r>
      <w:r>
        <w:fldChar w:fldCharType="begin"/>
      </w:r>
      <w:r>
        <w:instrText xml:space="preserve"> SEQ Figure \* ARABIC </w:instrText>
      </w:r>
      <w:r>
        <w:fldChar w:fldCharType="separate"/>
      </w:r>
      <w:r w:rsidR="00170538">
        <w:rPr>
          <w:noProof/>
        </w:rPr>
        <w:t>19</w:t>
      </w:r>
      <w:r>
        <w:fldChar w:fldCharType="end"/>
      </w:r>
      <w:r>
        <w:t xml:space="preserve"> – Process Importance Chart</w:t>
      </w:r>
      <w:bookmarkEnd w:id="62"/>
      <w:r>
        <w:t xml:space="preserve"> </w:t>
      </w:r>
    </w:p>
    <w:p w14:paraId="174C8308" w14:textId="03CEDBCC" w:rsidR="008D37E9" w:rsidRDefault="008D37E9" w:rsidP="008D37E9">
      <w:pPr>
        <w:pStyle w:val="Heading3"/>
      </w:pPr>
      <w:r>
        <w:lastRenderedPageBreak/>
        <w:t xml:space="preserve">6.1.3 Process FMA and Concepts </w:t>
      </w:r>
    </w:p>
    <w:p w14:paraId="52E0628A" w14:textId="4B64154A" w:rsidR="008D37E9" w:rsidRDefault="008D37E9" w:rsidP="008D37E9">
      <w:r>
        <w:t>Means of achieving the process functions were thought of and two process concepts were</w:t>
      </w:r>
      <w:r w:rsidR="007B15F8">
        <w:t xml:space="preserve"> developed</w:t>
      </w:r>
      <w:r>
        <w:t>.</w:t>
      </w:r>
      <w:r w:rsidR="007B15F8">
        <w:t xml:space="preserve"> For both processes the metals are to </w:t>
      </w:r>
      <w:r w:rsidR="00CF12C8">
        <w:t>be stored and processed separately. They will be</w:t>
      </w:r>
      <w:r w:rsidR="007B15F8">
        <w:t xml:space="preserve"> weighed into incremental bags and shipped to the field separately. It is here that they will be mixed by a soldier via shaking the two metals in a bag an</w:t>
      </w:r>
      <w:r w:rsidR="00CF12C8">
        <w:t>d</w:t>
      </w:r>
      <w:r w:rsidR="007B15F8">
        <w:t xml:space="preserve"> then assembled with the igniter and attached to a drone.</w:t>
      </w:r>
      <w:r w:rsidR="00CF12C8">
        <w:t xml:space="preserve"> No waste is expected to be produced during the manufacturing stage apart from the PPE gloves and anything that has been vacuumed at the end. If any metal waste is apparent, it can be recycled. Aluminium powder does not require special handling if not mixed with other metals. </w:t>
      </w:r>
      <w:r w:rsidR="00ED7319">
        <w:t xml:space="preserve">The FMA for the process steps can be seen in </w:t>
      </w:r>
      <w:r w:rsidR="005C262E">
        <w:fldChar w:fldCharType="begin"/>
      </w:r>
      <w:r w:rsidR="005C262E">
        <w:instrText xml:space="preserve"> REF _Ref228426890 \h </w:instrText>
      </w:r>
      <w:r w:rsidR="005C262E">
        <w:fldChar w:fldCharType="separate"/>
      </w:r>
      <w:r w:rsidR="008B355A">
        <w:t xml:space="preserve">Figure </w:t>
      </w:r>
      <w:r w:rsidR="008B355A">
        <w:rPr>
          <w:noProof/>
        </w:rPr>
        <w:t>20</w:t>
      </w:r>
      <w:r w:rsidR="005C262E">
        <w:fldChar w:fldCharType="end"/>
      </w:r>
      <w:r w:rsidR="005C262E">
        <w:t>.</w:t>
      </w:r>
    </w:p>
    <w:p w14:paraId="5AE50610" w14:textId="77777777" w:rsidR="005C262E" w:rsidRDefault="005C262E" w:rsidP="005C262E">
      <w:pPr>
        <w:pStyle w:val="Figure0"/>
        <w:rPr>
          <w:b/>
          <w:bCs/>
        </w:rPr>
      </w:pPr>
      <w:r w:rsidRPr="005C262E">
        <w:drawing>
          <wp:inline distT="0" distB="0" distL="0" distR="0" wp14:anchorId="1276FB2A" wp14:editId="1AB3BF05">
            <wp:extent cx="6147048" cy="2686050"/>
            <wp:effectExtent l="0" t="0" r="6350" b="0"/>
            <wp:docPr id="2066995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995871" name=""/>
                    <pic:cNvPicPr/>
                  </pic:nvPicPr>
                  <pic:blipFill>
                    <a:blip r:embed="rId40"/>
                    <a:stretch>
                      <a:fillRect/>
                    </a:stretch>
                  </pic:blipFill>
                  <pic:spPr>
                    <a:xfrm>
                      <a:off x="0" y="0"/>
                      <a:ext cx="6147452" cy="2686227"/>
                    </a:xfrm>
                    <a:prstGeom prst="rect">
                      <a:avLst/>
                    </a:prstGeom>
                  </pic:spPr>
                </pic:pic>
              </a:graphicData>
            </a:graphic>
          </wp:inline>
        </w:drawing>
      </w:r>
      <w:r w:rsidRPr="005C262E">
        <w:t xml:space="preserve"> </w:t>
      </w:r>
    </w:p>
    <w:p w14:paraId="1B11F211" w14:textId="014A7A7F" w:rsidR="00ED7319" w:rsidRDefault="00ED7319" w:rsidP="00ED7319">
      <w:pPr>
        <w:pStyle w:val="Caption"/>
        <w:jc w:val="center"/>
      </w:pPr>
      <w:bookmarkStart w:id="63" w:name="_Ref228426890"/>
      <w:bookmarkStart w:id="64" w:name="_Toc228549735"/>
      <w:r>
        <w:t xml:space="preserve">Figure </w:t>
      </w:r>
      <w:r>
        <w:fldChar w:fldCharType="begin"/>
      </w:r>
      <w:r>
        <w:instrText xml:space="preserve"> SEQ Figure \* ARABIC </w:instrText>
      </w:r>
      <w:r>
        <w:fldChar w:fldCharType="separate"/>
      </w:r>
      <w:r w:rsidR="00170538">
        <w:rPr>
          <w:noProof/>
        </w:rPr>
        <w:t>20</w:t>
      </w:r>
      <w:r>
        <w:fldChar w:fldCharType="end"/>
      </w:r>
      <w:bookmarkEnd w:id="63"/>
      <w:r>
        <w:t xml:space="preserve"> – Process FMA</w:t>
      </w:r>
      <w:bookmarkEnd w:id="64"/>
    </w:p>
    <w:p w14:paraId="0D1C77E6" w14:textId="7D1A7B8F" w:rsidR="008D37E9" w:rsidRDefault="008D37E9" w:rsidP="008D37E9">
      <w:pPr>
        <w:pStyle w:val="Heading4"/>
      </w:pPr>
      <w:r>
        <w:t xml:space="preserve">6.1.3.1 </w:t>
      </w:r>
      <w:r w:rsidR="00706375">
        <w:t>By Hand</w:t>
      </w:r>
      <w:r>
        <w:t xml:space="preserve"> </w:t>
      </w:r>
    </w:p>
    <w:p w14:paraId="35CB392A" w14:textId="26793203" w:rsidR="008D37E9" w:rsidRDefault="00706375" w:rsidP="008D37E9">
      <w:r>
        <w:t>The operators would need to move the metals from their storage area via pallet truck or forklift truck (FLT). They would then check the temperature and humidity of the building using a thermometer and hygrometer before putting on their own PPE. The metals are then hand sieved and weighed on a 2 decimal place balance before being packaged into the transport vessel. The operator will then clean up the area with a vacuum</w:t>
      </w:r>
      <w:r w:rsidR="0099652C">
        <w:t>,</w:t>
      </w:r>
      <w:r w:rsidR="00CF12C8">
        <w:t xml:space="preserve"> </w:t>
      </w:r>
      <w:r w:rsidR="0099652C">
        <w:t>b</w:t>
      </w:r>
      <w:r>
        <w:t xml:space="preserve">efore moving the metal to storage or to be delivered. </w:t>
      </w:r>
    </w:p>
    <w:p w14:paraId="79F4C8EA" w14:textId="0FD3EEBD" w:rsidR="00F8563C" w:rsidRDefault="00F8563C" w:rsidP="00F8563C">
      <w:pPr>
        <w:pStyle w:val="Heading4"/>
      </w:pPr>
      <w:r>
        <w:t>6.1.3.2 Automated Process</w:t>
      </w:r>
    </w:p>
    <w:p w14:paraId="078B8A49" w14:textId="43E3A4E4" w:rsidR="00F8563C" w:rsidRDefault="00F8563C" w:rsidP="00F8563C">
      <w:r>
        <w:t xml:space="preserve">In this process a conveyor belt would transport the metals from storage area to process area. An operator would be required to check the temperature and humidity of building prior to </w:t>
      </w:r>
      <w:r w:rsidR="003F1C0A">
        <w:t>this and would be needed to oversee the operation. This process would require a single operator to oversee and clean multiple processes. A machine would pour the granular metals through a sieve onto a weighing scale. The scales would then calculate how much metal powder to dispense into the incremental bags. Given that the weight is correct the conveyor will take the bag to the transfer vessel. Rejects will be sent to a different area to be sorted and reworked by operators.</w:t>
      </w:r>
      <w:r w:rsidR="00CF12C8">
        <w:t xml:space="preserve"> At the end of the shift the operator can vacuum the equipment.</w:t>
      </w:r>
    </w:p>
    <w:p w14:paraId="26322849" w14:textId="411F40A2" w:rsidR="00ED7319" w:rsidRDefault="00ED7319" w:rsidP="00ED7319">
      <w:pPr>
        <w:pStyle w:val="Heading4"/>
      </w:pPr>
      <w:r>
        <w:lastRenderedPageBreak/>
        <w:t xml:space="preserve">6.1.3.3 Chosen Concept </w:t>
      </w:r>
    </w:p>
    <w:p w14:paraId="708E9C8E" w14:textId="55EE317C" w:rsidR="00ED7319" w:rsidRDefault="00ED7319" w:rsidP="00ED7319">
      <w:r>
        <w:t xml:space="preserve">A Pugh matrix was once again utilised to decide which concept would be the better choice for manufacturing the system.  The automated process </w:t>
      </w:r>
      <w:r w:rsidR="00103FDD">
        <w:t>scored a -10 against hand weighing, this was due to multiple factors including</w:t>
      </w:r>
      <w:r>
        <w:t xml:space="preserve"> high implementation costs</w:t>
      </w:r>
      <w:r w:rsidR="00103FDD">
        <w:t xml:space="preserve"> and having no advantage on repeatability.</w:t>
      </w:r>
      <w:r w:rsidR="006507E1">
        <w:t xml:space="preserve"> </w:t>
      </w:r>
      <w:r w:rsidR="00F24789">
        <w:t>(</w:t>
      </w:r>
      <w:r w:rsidR="006507E1">
        <w:t xml:space="preserve">See Appendix </w:t>
      </w:r>
      <w:r w:rsidR="007845EF">
        <w:t>G</w:t>
      </w:r>
      <w:r w:rsidR="00F24789">
        <w:t xml:space="preserve"> for matrix)</w:t>
      </w:r>
    </w:p>
    <w:p w14:paraId="773316D6" w14:textId="51B853DA" w:rsidR="003F4DE8" w:rsidRDefault="003F4DE8" w:rsidP="003F4DE8">
      <w:pPr>
        <w:pStyle w:val="Heading3"/>
      </w:pPr>
      <w:r>
        <w:t>6.</w:t>
      </w:r>
      <w:r w:rsidR="0022594F">
        <w:t>1</w:t>
      </w:r>
      <w:r>
        <w:t>.</w:t>
      </w:r>
      <w:r w:rsidR="0022594F">
        <w:t>4</w:t>
      </w:r>
      <w:r>
        <w:t xml:space="preserve"> Manufacturing QFD 2</w:t>
      </w:r>
    </w:p>
    <w:p w14:paraId="7DFDE880" w14:textId="52CB0D7B" w:rsidR="003F4DE8" w:rsidRDefault="003F4DE8" w:rsidP="003F4DE8">
      <w:r>
        <w:t xml:space="preserve">A second manufacturing QFD is completed at the stage. This QFD </w:t>
      </w:r>
      <w:r w:rsidR="00242C3E">
        <w:t>evaluates</w:t>
      </w:r>
      <w:r>
        <w:t xml:space="preserve"> the relationships between the process functionality, and the process means to </w:t>
      </w:r>
      <w:r w:rsidR="0022594F">
        <w:t>identify the importance of each means of process function</w:t>
      </w:r>
      <w:r>
        <w:t>. The results are</w:t>
      </w:r>
      <w:r w:rsidR="00975D5E">
        <w:t xml:space="preserve"> seen</w:t>
      </w:r>
      <w:r>
        <w:t xml:space="preserve"> in </w:t>
      </w:r>
      <w:r>
        <w:fldChar w:fldCharType="begin"/>
      </w:r>
      <w:r>
        <w:instrText xml:space="preserve"> REF _Ref228428044 \h </w:instrText>
      </w:r>
      <w:r>
        <w:fldChar w:fldCharType="separate"/>
      </w:r>
      <w:r w:rsidR="002F77F6">
        <w:t xml:space="preserve">Figure </w:t>
      </w:r>
      <w:r w:rsidR="002F77F6">
        <w:rPr>
          <w:noProof/>
        </w:rPr>
        <w:t>21</w:t>
      </w:r>
      <w:r>
        <w:fldChar w:fldCharType="end"/>
      </w:r>
      <w:r>
        <w:t xml:space="preserve"> and they show that the FLT is the most important means for the process followed by hand weighing on a 2 decimal place balance.</w:t>
      </w:r>
      <w:r w:rsidR="006868C8">
        <w:t xml:space="preserve"> This process allows for bottle necks in processes to be identified early on so that controls can be put in place to prevent any detrimental impact they may have on the output of the system.</w:t>
      </w:r>
      <w:r w:rsidR="00214A56">
        <w:t xml:space="preserve"> (See Appendix F for full matrix).</w:t>
      </w:r>
    </w:p>
    <w:p w14:paraId="76105D57" w14:textId="3B124C36" w:rsidR="006868C8" w:rsidRPr="003F4DE8" w:rsidRDefault="006868C8" w:rsidP="0022594F">
      <w:pPr>
        <w:pStyle w:val="Heading4"/>
      </w:pPr>
      <w:r>
        <w:t>6.</w:t>
      </w:r>
      <w:r w:rsidR="0022594F">
        <w:t>1</w:t>
      </w:r>
      <w:r>
        <w:t>.</w:t>
      </w:r>
      <w:r w:rsidR="0022594F">
        <w:t>4.1</w:t>
      </w:r>
      <w:r>
        <w:t xml:space="preserve"> Means Importance Graph</w:t>
      </w:r>
    </w:p>
    <w:p w14:paraId="00818231" w14:textId="77777777" w:rsidR="003F4DE8" w:rsidRDefault="003F4DE8" w:rsidP="003F4DE8">
      <w:pPr>
        <w:pStyle w:val="Figure0"/>
      </w:pPr>
      <w:r>
        <w:drawing>
          <wp:inline distT="0" distB="0" distL="0" distR="0" wp14:anchorId="433A6D08" wp14:editId="0ECF50B3">
            <wp:extent cx="6608445" cy="4389755"/>
            <wp:effectExtent l="0" t="0" r="1905" b="0"/>
            <wp:docPr id="15936991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608445" cy="4389755"/>
                    </a:xfrm>
                    <a:prstGeom prst="rect">
                      <a:avLst/>
                    </a:prstGeom>
                    <a:noFill/>
                  </pic:spPr>
                </pic:pic>
              </a:graphicData>
            </a:graphic>
          </wp:inline>
        </w:drawing>
      </w:r>
    </w:p>
    <w:p w14:paraId="3276E276" w14:textId="578CA236" w:rsidR="007E68BA" w:rsidRDefault="003F4DE8" w:rsidP="003F4DE8">
      <w:pPr>
        <w:pStyle w:val="Caption"/>
        <w:jc w:val="center"/>
      </w:pPr>
      <w:bookmarkStart w:id="65" w:name="_Ref228428044"/>
      <w:bookmarkStart w:id="66" w:name="_Toc228549736"/>
      <w:r>
        <w:t xml:space="preserve">Figure </w:t>
      </w:r>
      <w:r>
        <w:fldChar w:fldCharType="begin"/>
      </w:r>
      <w:r>
        <w:instrText xml:space="preserve"> SEQ Figure \* ARABIC </w:instrText>
      </w:r>
      <w:r>
        <w:fldChar w:fldCharType="separate"/>
      </w:r>
      <w:r w:rsidR="00170538">
        <w:rPr>
          <w:noProof/>
        </w:rPr>
        <w:t>21</w:t>
      </w:r>
      <w:r>
        <w:fldChar w:fldCharType="end"/>
      </w:r>
      <w:bookmarkEnd w:id="65"/>
      <w:r>
        <w:t xml:space="preserve"> – Process Means Importance Graph</w:t>
      </w:r>
      <w:bookmarkEnd w:id="66"/>
      <w:r>
        <w:t xml:space="preserve"> </w:t>
      </w:r>
    </w:p>
    <w:p w14:paraId="6096FAB9" w14:textId="1B87EAAF" w:rsidR="0022594F" w:rsidRPr="0022594F" w:rsidRDefault="0022594F" w:rsidP="0022594F">
      <w:pPr>
        <w:pStyle w:val="Heading2"/>
      </w:pPr>
      <w:bookmarkStart w:id="67" w:name="_Toc228549696"/>
      <w:r>
        <w:lastRenderedPageBreak/>
        <w:t>6.2 Critical Process Steps</w:t>
      </w:r>
      <w:bookmarkEnd w:id="67"/>
      <w:r>
        <w:t xml:space="preserve"> </w:t>
      </w:r>
    </w:p>
    <w:p w14:paraId="6471A38F" w14:textId="0233E829" w:rsidR="004F6DED" w:rsidRDefault="004F6DED" w:rsidP="004F6DED">
      <w:pPr>
        <w:pStyle w:val="Heading3"/>
      </w:pPr>
      <w:r>
        <w:t>6.</w:t>
      </w:r>
      <w:r w:rsidR="0022594F">
        <w:t>2</w:t>
      </w:r>
      <w:r>
        <w:t>.1 Manufacturing QFD 3</w:t>
      </w:r>
    </w:p>
    <w:p w14:paraId="4495D223" w14:textId="30DC31A2" w:rsidR="004F6DED" w:rsidRDefault="004F6DED" w:rsidP="004F6DED">
      <w:r>
        <w:t>Manufacturing QFD</w:t>
      </w:r>
      <w:r w:rsidR="0022594F">
        <w:t xml:space="preserve"> 3</w:t>
      </w:r>
      <w:r>
        <w:t xml:space="preserve"> </w:t>
      </w:r>
      <w:r w:rsidR="0022594F">
        <w:t>r</w:t>
      </w:r>
      <w:r>
        <w:t>elate</w:t>
      </w:r>
      <w:r w:rsidR="0022594F">
        <w:t>s</w:t>
      </w:r>
      <w:r>
        <w:t xml:space="preserve"> important design features to process techniques and calculates the process technique importance for each stage of processing. </w:t>
      </w:r>
      <w:r>
        <w:fldChar w:fldCharType="begin"/>
      </w:r>
      <w:r>
        <w:instrText xml:space="preserve"> REF _Ref228431063 \h </w:instrText>
      </w:r>
      <w:r>
        <w:fldChar w:fldCharType="separate"/>
      </w:r>
      <w:r w:rsidR="0065583A">
        <w:t xml:space="preserve">Figure </w:t>
      </w:r>
      <w:r w:rsidR="0065583A">
        <w:rPr>
          <w:noProof/>
        </w:rPr>
        <w:t>22</w:t>
      </w:r>
      <w:r>
        <w:fldChar w:fldCharType="end"/>
      </w:r>
      <w:r>
        <w:t xml:space="preserve"> shows that shaking the powders in the bag is the most important process technique</w:t>
      </w:r>
      <w:r w:rsidR="0022594F">
        <w:t>, followed by storing and transporting the metal powder in a suitable transport vessel</w:t>
      </w:r>
      <w:r>
        <w:t>.</w:t>
      </w:r>
      <w:r w:rsidR="006C3A17">
        <w:t xml:space="preserve"> (See Appendix F for full QFD 3 matrix).</w:t>
      </w:r>
    </w:p>
    <w:p w14:paraId="6BDF075F" w14:textId="77777777" w:rsidR="004F6DED" w:rsidRDefault="004F6DED" w:rsidP="004F6DED">
      <w:pPr>
        <w:pStyle w:val="Figure0"/>
      </w:pPr>
      <w:r>
        <w:drawing>
          <wp:inline distT="0" distB="0" distL="0" distR="0" wp14:anchorId="51D0A2D7" wp14:editId="4266EAD9">
            <wp:extent cx="5943600" cy="3880485"/>
            <wp:effectExtent l="0" t="0" r="0" b="5715"/>
            <wp:docPr id="606103887" name="Chart 1">
              <a:extLst xmlns:a="http://schemas.openxmlformats.org/drawingml/2006/main">
                <a:ext uri="{FF2B5EF4-FFF2-40B4-BE49-F238E27FC236}">
                  <a16:creationId xmlns:a16="http://schemas.microsoft.com/office/drawing/2014/main" id="{00000000-0008-0000-2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278CF096" w14:textId="62534A57" w:rsidR="004F6DED" w:rsidRPr="004F6DED" w:rsidRDefault="004F6DED" w:rsidP="004F6DED">
      <w:pPr>
        <w:pStyle w:val="Caption"/>
        <w:jc w:val="center"/>
      </w:pPr>
      <w:bookmarkStart w:id="68" w:name="_Ref228431063"/>
      <w:bookmarkStart w:id="69" w:name="_Toc228549737"/>
      <w:r>
        <w:t xml:space="preserve">Figure </w:t>
      </w:r>
      <w:r>
        <w:fldChar w:fldCharType="begin"/>
      </w:r>
      <w:r>
        <w:instrText xml:space="preserve"> SEQ Figure \* ARABIC </w:instrText>
      </w:r>
      <w:r>
        <w:fldChar w:fldCharType="separate"/>
      </w:r>
      <w:r w:rsidR="00170538">
        <w:rPr>
          <w:noProof/>
        </w:rPr>
        <w:t>22</w:t>
      </w:r>
      <w:r>
        <w:fldChar w:fldCharType="end"/>
      </w:r>
      <w:bookmarkEnd w:id="68"/>
      <w:r>
        <w:t xml:space="preserve"> – Process Technique Importance</w:t>
      </w:r>
      <w:bookmarkEnd w:id="69"/>
      <w:r>
        <w:t xml:space="preserve"> </w:t>
      </w:r>
    </w:p>
    <w:p w14:paraId="59484889" w14:textId="1225FBD1" w:rsidR="0022594F" w:rsidRDefault="008C5810" w:rsidP="008C5810">
      <w:pPr>
        <w:pStyle w:val="Heading3"/>
      </w:pPr>
      <w:r>
        <w:t>6.</w:t>
      </w:r>
      <w:r w:rsidR="0022594F">
        <w:t>2</w:t>
      </w:r>
      <w:r>
        <w:t>.</w:t>
      </w:r>
      <w:r w:rsidR="004F6DED">
        <w:t>2</w:t>
      </w:r>
      <w:r>
        <w:t xml:space="preserve"> </w:t>
      </w:r>
      <w:r w:rsidR="0022594F">
        <w:t xml:space="preserve">Key Noises and Controls </w:t>
      </w:r>
    </w:p>
    <w:p w14:paraId="6FAF187C" w14:textId="1F524E0A" w:rsidR="008C5810" w:rsidRDefault="0022594F" w:rsidP="0022594F">
      <w:pPr>
        <w:pStyle w:val="Heading4"/>
      </w:pPr>
      <w:r>
        <w:t xml:space="preserve">6.2.2.1 </w:t>
      </w:r>
      <w:r w:rsidR="008C5810">
        <w:t>Key P Diagram</w:t>
      </w:r>
    </w:p>
    <w:p w14:paraId="727E2EE1" w14:textId="274446E7" w:rsidR="008C5810" w:rsidRPr="008C5810" w:rsidRDefault="008C5810" w:rsidP="008C5810">
      <w:r>
        <w:t>A P diagram can be used at this point in the process design to identify noises and controls for the process. The results of which can be inputted into a what why table thereby evaluating which process controls are most significant for the process.</w:t>
      </w:r>
      <w:r w:rsidR="00221BD0">
        <w:t xml:space="preserve"> See </w:t>
      </w:r>
      <w:r w:rsidR="00221BD0">
        <w:fldChar w:fldCharType="begin"/>
      </w:r>
      <w:r w:rsidR="00221BD0">
        <w:instrText xml:space="preserve"> REF _Ref228429870 \h </w:instrText>
      </w:r>
      <w:r w:rsidR="00221BD0">
        <w:fldChar w:fldCharType="separate"/>
      </w:r>
      <w:r w:rsidR="00E9296B">
        <w:t xml:space="preserve">Figure </w:t>
      </w:r>
      <w:r w:rsidR="00E9296B">
        <w:rPr>
          <w:noProof/>
        </w:rPr>
        <w:t>23</w:t>
      </w:r>
      <w:r w:rsidR="00221BD0">
        <w:fldChar w:fldCharType="end"/>
      </w:r>
      <w:r w:rsidR="00221BD0">
        <w:t xml:space="preserve"> for P diagram of noises and controls.</w:t>
      </w:r>
    </w:p>
    <w:p w14:paraId="44475642" w14:textId="77777777" w:rsidR="008C5810" w:rsidRDefault="008C5810" w:rsidP="008C5810">
      <w:pPr>
        <w:pStyle w:val="Figure0"/>
        <w:keepNext/>
      </w:pPr>
      <w:r w:rsidRPr="008C5810">
        <w:lastRenderedPageBreak/>
        <w:drawing>
          <wp:inline distT="0" distB="0" distL="0" distR="0" wp14:anchorId="253FC7F9" wp14:editId="105150F8">
            <wp:extent cx="6851362" cy="3781425"/>
            <wp:effectExtent l="0" t="0" r="6985" b="0"/>
            <wp:docPr id="1850593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593671" name=""/>
                    <pic:cNvPicPr/>
                  </pic:nvPicPr>
                  <pic:blipFill>
                    <a:blip r:embed="rId43"/>
                    <a:stretch>
                      <a:fillRect/>
                    </a:stretch>
                  </pic:blipFill>
                  <pic:spPr>
                    <a:xfrm>
                      <a:off x="0" y="0"/>
                      <a:ext cx="6856441" cy="3784228"/>
                    </a:xfrm>
                    <a:prstGeom prst="rect">
                      <a:avLst/>
                    </a:prstGeom>
                  </pic:spPr>
                </pic:pic>
              </a:graphicData>
            </a:graphic>
          </wp:inline>
        </w:drawing>
      </w:r>
    </w:p>
    <w:p w14:paraId="30BCFE8D" w14:textId="6B78654C" w:rsidR="008C5810" w:rsidRDefault="008C5810" w:rsidP="008C5810">
      <w:pPr>
        <w:pStyle w:val="Caption"/>
        <w:jc w:val="center"/>
      </w:pPr>
      <w:bookmarkStart w:id="70" w:name="_Ref228429870"/>
      <w:bookmarkStart w:id="71" w:name="_Toc228549738"/>
      <w:r>
        <w:t xml:space="preserve">Figure </w:t>
      </w:r>
      <w:r>
        <w:fldChar w:fldCharType="begin"/>
      </w:r>
      <w:r>
        <w:instrText xml:space="preserve"> SEQ Figure \* ARABIC </w:instrText>
      </w:r>
      <w:r>
        <w:fldChar w:fldCharType="separate"/>
      </w:r>
      <w:r w:rsidR="00170538">
        <w:rPr>
          <w:noProof/>
        </w:rPr>
        <w:t>23</w:t>
      </w:r>
      <w:r>
        <w:fldChar w:fldCharType="end"/>
      </w:r>
      <w:bookmarkEnd w:id="70"/>
      <w:r>
        <w:t xml:space="preserve"> – Key P Diagram</w:t>
      </w:r>
      <w:bookmarkEnd w:id="71"/>
      <w:r>
        <w:t xml:space="preserve"> </w:t>
      </w:r>
    </w:p>
    <w:p w14:paraId="512992FD" w14:textId="72BC2B0A" w:rsidR="00221BD0" w:rsidRDefault="00221BD0" w:rsidP="0022594F">
      <w:pPr>
        <w:pStyle w:val="Heading4"/>
      </w:pPr>
      <w:r>
        <w:t>6.</w:t>
      </w:r>
      <w:r w:rsidR="0022594F">
        <w:t>2</w:t>
      </w:r>
      <w:r>
        <w:t>.</w:t>
      </w:r>
      <w:r w:rsidR="0022594F">
        <w:t>2.2</w:t>
      </w:r>
      <w:r>
        <w:t xml:space="preserve"> Key Controls </w:t>
      </w:r>
      <w:r w:rsidR="004F6DED">
        <w:t xml:space="preserve">and Noises </w:t>
      </w:r>
      <w:r>
        <w:t>Graph</w:t>
      </w:r>
    </w:p>
    <w:p w14:paraId="01951142" w14:textId="677EAD99" w:rsidR="00221BD0" w:rsidRPr="00221BD0" w:rsidRDefault="00B23FB7" w:rsidP="00221BD0">
      <w:proofErr w:type="gramStart"/>
      <w:r>
        <w:t>The what</w:t>
      </w:r>
      <w:proofErr w:type="gramEnd"/>
      <w:r w:rsidR="00221BD0">
        <w:t xml:space="preserve"> why table </w:t>
      </w:r>
      <w:r>
        <w:t xml:space="preserve">indicated that supervision </w:t>
      </w:r>
      <w:r w:rsidR="00AD1C31">
        <w:t>would</w:t>
      </w:r>
      <w:r>
        <w:t xml:space="preserve"> have the most pivotal effect on controlling the system. </w:t>
      </w:r>
      <w:r w:rsidR="0022594F">
        <w:t>As</w:t>
      </w:r>
      <w:r>
        <w:t xml:space="preserve"> seen in </w:t>
      </w:r>
      <w:r>
        <w:fldChar w:fldCharType="begin"/>
      </w:r>
      <w:r>
        <w:instrText xml:space="preserve"> REF _Ref228430016 \h </w:instrText>
      </w:r>
      <w:r>
        <w:fldChar w:fldCharType="separate"/>
      </w:r>
      <w:r w:rsidR="00E9296B">
        <w:t xml:space="preserve">Figure </w:t>
      </w:r>
      <w:r w:rsidR="00E9296B">
        <w:rPr>
          <w:noProof/>
        </w:rPr>
        <w:t>24</w:t>
      </w:r>
      <w:r>
        <w:fldChar w:fldCharType="end"/>
      </w:r>
      <w:r>
        <w:t xml:space="preserve">. </w:t>
      </w:r>
      <w:r w:rsidR="0022594F">
        <w:t xml:space="preserve">The key noise identified as needing controlling was the worker see </w:t>
      </w:r>
      <w:r w:rsidR="0022594F">
        <w:fldChar w:fldCharType="begin"/>
      </w:r>
      <w:r w:rsidR="0022594F">
        <w:instrText xml:space="preserve"> REF _Ref228431253 \h </w:instrText>
      </w:r>
      <w:r w:rsidR="0022594F">
        <w:fldChar w:fldCharType="separate"/>
      </w:r>
      <w:r w:rsidR="00E9296B">
        <w:t xml:space="preserve">Figure </w:t>
      </w:r>
      <w:r w:rsidR="00E9296B">
        <w:rPr>
          <w:noProof/>
        </w:rPr>
        <w:t>25</w:t>
      </w:r>
      <w:r w:rsidR="0022594F">
        <w:fldChar w:fldCharType="end"/>
      </w:r>
      <w:r w:rsidR="0022594F">
        <w:t>.</w:t>
      </w:r>
      <w:r w:rsidR="00823FCB">
        <w:t xml:space="preserve"> (See Appendix </w:t>
      </w:r>
      <w:r w:rsidR="00E9296B">
        <w:t>H</w:t>
      </w:r>
      <w:r w:rsidR="00823FCB">
        <w:t xml:space="preserve"> for what why table).</w:t>
      </w:r>
    </w:p>
    <w:p w14:paraId="2BD41533" w14:textId="77777777" w:rsidR="00B23FB7" w:rsidRDefault="00221BD0" w:rsidP="004F6DED">
      <w:pPr>
        <w:pStyle w:val="Figure0"/>
      </w:pPr>
      <w:r>
        <w:drawing>
          <wp:inline distT="0" distB="0" distL="0" distR="0" wp14:anchorId="588ADB8E" wp14:editId="01D4F495">
            <wp:extent cx="4962525" cy="2800350"/>
            <wp:effectExtent l="0" t="0" r="9525" b="0"/>
            <wp:docPr id="1778557978" name="Chart 1">
              <a:extLst xmlns:a="http://schemas.openxmlformats.org/drawingml/2006/main">
                <a:ext uri="{FF2B5EF4-FFF2-40B4-BE49-F238E27FC236}">
                  <a16:creationId xmlns:a16="http://schemas.microsoft.com/office/drawing/2014/main" id="{00000000-0008-0000-28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7FF61B57" w14:textId="3750CAC8" w:rsidR="00221BD0" w:rsidRDefault="00B23FB7" w:rsidP="00B23FB7">
      <w:pPr>
        <w:pStyle w:val="Caption"/>
        <w:jc w:val="center"/>
      </w:pPr>
      <w:bookmarkStart w:id="72" w:name="_Ref228430016"/>
      <w:bookmarkStart w:id="73" w:name="_Toc228549739"/>
      <w:r>
        <w:lastRenderedPageBreak/>
        <w:t xml:space="preserve">Figure </w:t>
      </w:r>
      <w:r>
        <w:fldChar w:fldCharType="begin"/>
      </w:r>
      <w:r>
        <w:instrText xml:space="preserve"> SEQ Figure \* ARABIC </w:instrText>
      </w:r>
      <w:r>
        <w:fldChar w:fldCharType="separate"/>
      </w:r>
      <w:r w:rsidR="00170538">
        <w:rPr>
          <w:noProof/>
        </w:rPr>
        <w:t>24</w:t>
      </w:r>
      <w:r>
        <w:fldChar w:fldCharType="end"/>
      </w:r>
      <w:bookmarkEnd w:id="72"/>
      <w:r>
        <w:t xml:space="preserve"> – Key Controls Chart</w:t>
      </w:r>
      <w:bookmarkEnd w:id="73"/>
    </w:p>
    <w:p w14:paraId="3672A094" w14:textId="77777777" w:rsidR="0022594F" w:rsidRDefault="0022594F" w:rsidP="0022594F">
      <w:pPr>
        <w:keepNext/>
      </w:pPr>
      <w:r>
        <w:rPr>
          <w:noProof/>
        </w:rPr>
        <w:drawing>
          <wp:inline distT="0" distB="0" distL="0" distR="0" wp14:anchorId="27627B31" wp14:editId="61662397">
            <wp:extent cx="5981700" cy="3904982"/>
            <wp:effectExtent l="0" t="0" r="0" b="635"/>
            <wp:docPr id="11115529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012678" cy="3925205"/>
                    </a:xfrm>
                    <a:prstGeom prst="rect">
                      <a:avLst/>
                    </a:prstGeom>
                    <a:noFill/>
                  </pic:spPr>
                </pic:pic>
              </a:graphicData>
            </a:graphic>
          </wp:inline>
        </w:drawing>
      </w:r>
    </w:p>
    <w:p w14:paraId="5E5152F3" w14:textId="11DAE0EC" w:rsidR="004F6DED" w:rsidRDefault="0022594F" w:rsidP="0022594F">
      <w:pPr>
        <w:pStyle w:val="Caption"/>
        <w:jc w:val="center"/>
      </w:pPr>
      <w:bookmarkStart w:id="74" w:name="_Ref228431253"/>
      <w:bookmarkStart w:id="75" w:name="_Toc228549740"/>
      <w:r>
        <w:t xml:space="preserve">Figure </w:t>
      </w:r>
      <w:r>
        <w:fldChar w:fldCharType="begin"/>
      </w:r>
      <w:r>
        <w:instrText xml:space="preserve"> SEQ Figure \* ARABIC </w:instrText>
      </w:r>
      <w:r>
        <w:fldChar w:fldCharType="separate"/>
      </w:r>
      <w:r w:rsidR="00170538">
        <w:rPr>
          <w:noProof/>
        </w:rPr>
        <w:t>25</w:t>
      </w:r>
      <w:r>
        <w:fldChar w:fldCharType="end"/>
      </w:r>
      <w:bookmarkEnd w:id="74"/>
      <w:r>
        <w:t xml:space="preserve"> – Key Noise Chart</w:t>
      </w:r>
      <w:bookmarkEnd w:id="75"/>
    </w:p>
    <w:p w14:paraId="1F41B914" w14:textId="77777777" w:rsidR="0022594F" w:rsidRDefault="0022594F" w:rsidP="0022594F">
      <w:pPr>
        <w:pStyle w:val="Heading2"/>
      </w:pPr>
      <w:bookmarkStart w:id="76" w:name="_Toc228549697"/>
      <w:r>
        <w:t>6.3 Process Control Measures</w:t>
      </w:r>
      <w:bookmarkEnd w:id="76"/>
    </w:p>
    <w:p w14:paraId="3D093EFA" w14:textId="4B6C71D6" w:rsidR="0022594F" w:rsidRDefault="0022594F" w:rsidP="0022594F">
      <w:pPr>
        <w:pStyle w:val="Heading3"/>
      </w:pPr>
      <w:r>
        <w:t xml:space="preserve">6.3.1 Manufacturing QFD </w:t>
      </w:r>
      <w:r w:rsidR="00314491">
        <w:t>4</w:t>
      </w:r>
    </w:p>
    <w:p w14:paraId="3E7D600E" w14:textId="40C074F9" w:rsidR="00314491" w:rsidRPr="00314491" w:rsidRDefault="00314491" w:rsidP="00314491">
      <w:r>
        <w:t xml:space="preserve">This QFD assesses the relationship surrounding the manufacturing process requirements and the production/quality requirements. This assesses the impact that the process selected has on the design and, hence, has on the requirements set by the customer. The results show a large reliance on regular training </w:t>
      </w:r>
      <w:proofErr w:type="gramStart"/>
      <w:r>
        <w:t>in order to</w:t>
      </w:r>
      <w:proofErr w:type="gramEnd"/>
      <w:r>
        <w:t xml:space="preserve"> achieve customer requirements. </w:t>
      </w:r>
    </w:p>
    <w:p w14:paraId="0063A71B" w14:textId="77777777" w:rsidR="00314491" w:rsidRDefault="00314491" w:rsidP="00314491">
      <w:pPr>
        <w:pStyle w:val="Figure0"/>
        <w:keepNext/>
      </w:pPr>
      <w:r>
        <w:lastRenderedPageBreak/>
        <w:drawing>
          <wp:inline distT="0" distB="0" distL="0" distR="0" wp14:anchorId="6039BEFC" wp14:editId="1B886A0E">
            <wp:extent cx="6170295" cy="4028101"/>
            <wp:effectExtent l="0" t="0" r="1905" b="0"/>
            <wp:docPr id="1350563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6184364" cy="4037286"/>
                    </a:xfrm>
                    <a:prstGeom prst="rect">
                      <a:avLst/>
                    </a:prstGeom>
                    <a:noFill/>
                  </pic:spPr>
                </pic:pic>
              </a:graphicData>
            </a:graphic>
          </wp:inline>
        </w:drawing>
      </w:r>
    </w:p>
    <w:p w14:paraId="2E2E1B5F" w14:textId="0AB98D70" w:rsidR="00221BD0" w:rsidRDefault="00314491" w:rsidP="00570251">
      <w:pPr>
        <w:pStyle w:val="Caption"/>
        <w:jc w:val="center"/>
      </w:pPr>
      <w:bookmarkStart w:id="77" w:name="_Toc228549741"/>
      <w:r>
        <w:t xml:space="preserve">Figure </w:t>
      </w:r>
      <w:r>
        <w:fldChar w:fldCharType="begin"/>
      </w:r>
      <w:r>
        <w:instrText xml:space="preserve"> SEQ Figure \* ARABIC </w:instrText>
      </w:r>
      <w:r>
        <w:fldChar w:fldCharType="separate"/>
      </w:r>
      <w:r w:rsidR="00170538">
        <w:rPr>
          <w:noProof/>
        </w:rPr>
        <w:t>26</w:t>
      </w:r>
      <w:r>
        <w:fldChar w:fldCharType="end"/>
      </w:r>
      <w:r>
        <w:t xml:space="preserve"> – Process Control Importance</w:t>
      </w:r>
      <w:bookmarkEnd w:id="77"/>
      <w:r>
        <w:t xml:space="preserve"> </w:t>
      </w:r>
    </w:p>
    <w:p w14:paraId="097E8CEA" w14:textId="19020278" w:rsidR="000631A9" w:rsidRPr="003E1F34" w:rsidRDefault="000631A9" w:rsidP="000631A9">
      <w:pPr>
        <w:pStyle w:val="Heading3"/>
        <w:rPr>
          <w:lang w:val="en-US"/>
        </w:rPr>
      </w:pPr>
      <w:r>
        <w:t xml:space="preserve">6.3.2 </w:t>
      </w:r>
      <w:r w:rsidR="003E1F34" w:rsidRPr="003E1F34">
        <w:rPr>
          <w:lang w:val="en-US"/>
        </w:rPr>
        <w:t>Process Failure Mode and Effects Analysis</w:t>
      </w:r>
      <w:r w:rsidR="003E1F34">
        <w:rPr>
          <w:lang w:val="en-US"/>
        </w:rPr>
        <w:t xml:space="preserve"> (</w:t>
      </w:r>
      <w:r w:rsidRPr="003E1F34">
        <w:t>PFMEA</w:t>
      </w:r>
      <w:r w:rsidR="003E1F34">
        <w:t>)</w:t>
      </w:r>
    </w:p>
    <w:p w14:paraId="4F6DF390" w14:textId="1BBAFD11" w:rsidR="00414CC3" w:rsidRDefault="000220DD" w:rsidP="000631A9">
      <w:r>
        <w:t xml:space="preserve">A PFMEA is a </w:t>
      </w:r>
      <w:r w:rsidR="00124631">
        <w:t xml:space="preserve">systematic approach for identifying and addressing </w:t>
      </w:r>
      <w:r w:rsidR="00DD76B4">
        <w:t xml:space="preserve">potential failure points within a process </w:t>
      </w:r>
      <w:sdt>
        <w:sdtPr>
          <w:id w:val="1093197695"/>
          <w:citation/>
        </w:sdtPr>
        <w:sdtContent>
          <w:r w:rsidR="00B61964">
            <w:fldChar w:fldCharType="begin"/>
          </w:r>
          <w:r w:rsidR="00B61964">
            <w:rPr>
              <w:lang w:val="en-US"/>
            </w:rPr>
            <w:instrText xml:space="preserve"> CITATION DCr23 \l 1033 </w:instrText>
          </w:r>
          <w:r w:rsidR="00B61964">
            <w:fldChar w:fldCharType="separate"/>
          </w:r>
          <w:r w:rsidR="0096303B" w:rsidRPr="0096303B">
            <w:rPr>
              <w:noProof/>
              <w:lang w:val="en-US"/>
            </w:rPr>
            <w:t>[19]</w:t>
          </w:r>
          <w:r w:rsidR="00B61964">
            <w:fldChar w:fldCharType="end"/>
          </w:r>
        </w:sdtContent>
      </w:sdt>
      <w:r w:rsidR="00EF4088">
        <w:t>.</w:t>
      </w:r>
      <w:r w:rsidR="00E86DD3">
        <w:t xml:space="preserve"> </w:t>
      </w:r>
      <w:r w:rsidR="00BA1936">
        <w:t xml:space="preserve">To conduct a PFMEA, an engineer must identify </w:t>
      </w:r>
      <w:r w:rsidR="00502051">
        <w:t>any potential failure modes within each process step</w:t>
      </w:r>
      <w:r w:rsidR="00DC3BC6">
        <w:t>.</w:t>
      </w:r>
      <w:r w:rsidR="00502051">
        <w:t xml:space="preserve"> </w:t>
      </w:r>
      <w:r w:rsidR="00DC3BC6">
        <w:t>T</w:t>
      </w:r>
      <w:r w:rsidR="00502051">
        <w:t xml:space="preserve">hese failure modes are then ranked </w:t>
      </w:r>
      <w:proofErr w:type="gramStart"/>
      <w:r w:rsidR="00502051">
        <w:t>due to</w:t>
      </w:r>
      <w:r w:rsidR="003848AD">
        <w:t>:</w:t>
      </w:r>
      <w:proofErr w:type="gramEnd"/>
      <w:r w:rsidR="00502051">
        <w:t xml:space="preserve"> the </w:t>
      </w:r>
      <w:r w:rsidR="00DC3BC6">
        <w:t>severity of if the event were to happen</w:t>
      </w:r>
      <w:r w:rsidR="002F5E89">
        <w:t xml:space="preserve">, </w:t>
      </w:r>
      <w:r w:rsidR="003848AD">
        <w:t>t</w:t>
      </w:r>
      <w:r w:rsidR="00C63479">
        <w:t>he likelihood of occurrence</w:t>
      </w:r>
      <w:r w:rsidR="002F5E89">
        <w:t>,</w:t>
      </w:r>
      <w:r w:rsidR="00C63479">
        <w:t xml:space="preserve"> </w:t>
      </w:r>
      <w:r w:rsidR="00D56DD2">
        <w:t xml:space="preserve">and </w:t>
      </w:r>
      <w:r w:rsidR="002F5E89">
        <w:t xml:space="preserve">the likelihood that the </w:t>
      </w:r>
      <w:r w:rsidR="00AA41FD">
        <w:t>product fault would be detected before it was sent to a customer and used.</w:t>
      </w:r>
      <w:r w:rsidR="005614BB">
        <w:t xml:space="preserve"> The PFMEA for this design </w:t>
      </w:r>
      <w:r w:rsidR="00B57FA2">
        <w:t xml:space="preserve">calculated that the highest risk part of the process was spilling </w:t>
      </w:r>
      <w:r w:rsidR="00600E45">
        <w:t xml:space="preserve">the metal during mixing in field. As this has been identified early in the process design, preventative measures can be engineered and put in place to stop anyone from getting hurt and </w:t>
      </w:r>
      <w:r w:rsidR="00414CC3">
        <w:t>ensuring</w:t>
      </w:r>
      <w:r w:rsidR="00600E45">
        <w:t xml:space="preserve"> that the product functions </w:t>
      </w:r>
      <w:r w:rsidR="00DF1A86">
        <w:t>a</w:t>
      </w:r>
      <w:r w:rsidR="00600E45">
        <w:t xml:space="preserve">s expected. (See </w:t>
      </w:r>
      <w:r w:rsidR="00414CC3">
        <w:t xml:space="preserve">Appendix </w:t>
      </w:r>
      <w:r w:rsidR="00DF1A86">
        <w:t>I)</w:t>
      </w:r>
    </w:p>
    <w:p w14:paraId="58B76316" w14:textId="2A0E5C11" w:rsidR="00910081" w:rsidRDefault="00910081" w:rsidP="00910081">
      <w:pPr>
        <w:pStyle w:val="Heading4"/>
      </w:pPr>
      <w:r>
        <w:t>6.3.2.1 Advantages</w:t>
      </w:r>
    </w:p>
    <w:p w14:paraId="72AA3A98" w14:textId="277A3A0F" w:rsidR="00910081" w:rsidRPr="00910081" w:rsidRDefault="000A2093" w:rsidP="00910081">
      <w:r w:rsidRPr="000A2093">
        <w:t>PFMEA support</w:t>
      </w:r>
      <w:r>
        <w:t>s</w:t>
      </w:r>
      <w:r w:rsidRPr="000A2093">
        <w:t xml:space="preserve"> the practice and philosophy of problem prevention </w:t>
      </w:r>
      <w:r w:rsidR="00AA420C">
        <w:t>as well as</w:t>
      </w:r>
      <w:r w:rsidRPr="000A2093">
        <w:t xml:space="preserve"> continuous improvement</w:t>
      </w:r>
      <w:r w:rsidR="00AA420C">
        <w:t xml:space="preserve"> for processes </w:t>
      </w:r>
      <w:sdt>
        <w:sdtPr>
          <w:id w:val="1638681740"/>
          <w:citation/>
        </w:sdtPr>
        <w:sdtContent>
          <w:r w:rsidR="007F32F4">
            <w:fldChar w:fldCharType="begin"/>
          </w:r>
          <w:r w:rsidR="007F32F4">
            <w:rPr>
              <w:lang w:val="en-US"/>
            </w:rPr>
            <w:instrText xml:space="preserve"> CITATION KGJ03 \l 1033 </w:instrText>
          </w:r>
          <w:r w:rsidR="007F32F4">
            <w:fldChar w:fldCharType="separate"/>
          </w:r>
          <w:r w:rsidR="0096303B" w:rsidRPr="0096303B">
            <w:rPr>
              <w:noProof/>
              <w:lang w:val="en-US"/>
            </w:rPr>
            <w:t>[20]</w:t>
          </w:r>
          <w:r w:rsidR="007F32F4">
            <w:fldChar w:fldCharType="end"/>
          </w:r>
        </w:sdtContent>
      </w:sdt>
      <w:r w:rsidR="007F32F4">
        <w:t xml:space="preserve">. </w:t>
      </w:r>
      <w:r w:rsidR="00DA65F1">
        <w:t>By using a PFMEA likely accidents are thought about prior to them happeni</w:t>
      </w:r>
      <w:r w:rsidR="002F406D">
        <w:t xml:space="preserve">ng. This not only increases safety of the product and </w:t>
      </w:r>
      <w:r w:rsidR="00160CE9">
        <w:t>process,</w:t>
      </w:r>
      <w:r w:rsidR="002F406D">
        <w:t xml:space="preserve"> but it also protects the re</w:t>
      </w:r>
      <w:r w:rsidR="00160CE9">
        <w:t xml:space="preserve">putation of the manufacturing company. </w:t>
      </w:r>
    </w:p>
    <w:p w14:paraId="108979E9" w14:textId="72D313AF" w:rsidR="00910081" w:rsidRDefault="00910081" w:rsidP="00910081">
      <w:pPr>
        <w:pStyle w:val="Heading4"/>
      </w:pPr>
      <w:r>
        <w:t xml:space="preserve">6.3.2.2 Disadvantages </w:t>
      </w:r>
    </w:p>
    <w:p w14:paraId="322BB671" w14:textId="6FA44334" w:rsidR="00AA41FD" w:rsidRPr="00AA41FD" w:rsidRDefault="00AA41FD" w:rsidP="00AA41FD">
      <w:r>
        <w:t>A timely process that requires an in-depth knowledge of the product as well as the manufacturing process.</w:t>
      </w:r>
      <w:r w:rsidR="005614BB">
        <w:t xml:space="preserve"> </w:t>
      </w:r>
    </w:p>
    <w:p w14:paraId="5B6F6180" w14:textId="14E71D6B" w:rsidR="00662CD4" w:rsidRDefault="00662CD4" w:rsidP="005C227B">
      <w:pPr>
        <w:pStyle w:val="Heading1"/>
        <w:numPr>
          <w:ilvl w:val="0"/>
          <w:numId w:val="5"/>
        </w:numPr>
      </w:pPr>
      <w:bookmarkStart w:id="78" w:name="_Toc228549698"/>
      <w:r>
        <w:lastRenderedPageBreak/>
        <w:t>Disposal</w:t>
      </w:r>
      <w:bookmarkEnd w:id="78"/>
      <w:r>
        <w:t xml:space="preserve"> </w:t>
      </w:r>
    </w:p>
    <w:p w14:paraId="0AB59BCC" w14:textId="7A8C4AC9" w:rsidR="00570251" w:rsidRPr="00570251" w:rsidRDefault="001B5784" w:rsidP="00570251">
      <w:r>
        <w:t>Initial disposal plans get produced via the customer requirements. These are then passed on to the contractors who propose a disposal management plan in response to requirements set by the MoD. These proposals are then subject to a design review and any changes that need to be made are and thus an updated disposal management plan can be produced and put into service. Once this has been achieved disposal of products that are damaged beyond repair can take place in line with the approved plan. In service reviews are required to keep the plan current. Once the product has reached its end of life it can be formally decommissioned following the disposal plan.</w:t>
      </w:r>
    </w:p>
    <w:p w14:paraId="399A96E5" w14:textId="77777777" w:rsidR="00570251" w:rsidRDefault="00570251" w:rsidP="00570251">
      <w:pPr>
        <w:pStyle w:val="Figure0"/>
        <w:keepNext/>
      </w:pPr>
      <w:r>
        <w:drawing>
          <wp:inline distT="0" distB="0" distL="0" distR="0" wp14:anchorId="0EC348C7" wp14:editId="38374297">
            <wp:extent cx="5124450" cy="1584325"/>
            <wp:effectExtent l="19050" t="0" r="57150" b="15875"/>
            <wp:docPr id="920092599" name="Diagram 1">
              <a:extLst xmlns:a="http://schemas.openxmlformats.org/drawingml/2006/main">
                <a:ext uri="{FF2B5EF4-FFF2-40B4-BE49-F238E27FC236}">
                  <a16:creationId xmlns:a16="http://schemas.microsoft.com/office/drawing/2014/main" id="{B52AA892-1351-8BE1-848F-59BC6A8ACCC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14:paraId="27B9C414" w14:textId="6C0BC7C2" w:rsidR="00570251" w:rsidRPr="00570251" w:rsidRDefault="00570251" w:rsidP="00570251">
      <w:pPr>
        <w:pStyle w:val="Caption"/>
        <w:jc w:val="center"/>
      </w:pPr>
      <w:bookmarkStart w:id="79" w:name="_Toc228549742"/>
      <w:r>
        <w:t xml:space="preserve">Figure </w:t>
      </w:r>
      <w:r>
        <w:fldChar w:fldCharType="begin"/>
      </w:r>
      <w:r>
        <w:instrText xml:space="preserve"> SEQ Figure \* ARABIC </w:instrText>
      </w:r>
      <w:r>
        <w:fldChar w:fldCharType="separate"/>
      </w:r>
      <w:r w:rsidR="00170538">
        <w:rPr>
          <w:noProof/>
        </w:rPr>
        <w:t>27</w:t>
      </w:r>
      <w:r>
        <w:fldChar w:fldCharType="end"/>
      </w:r>
      <w:r>
        <w:t xml:space="preserve"> – Disposal Lifecycle </w:t>
      </w:r>
      <w:sdt>
        <w:sdtPr>
          <w:id w:val="281233642"/>
          <w:citation/>
        </w:sdtPr>
        <w:sdtEndPr/>
        <w:sdtContent>
          <w:r>
            <w:fldChar w:fldCharType="begin"/>
          </w:r>
          <w:r w:rsidR="001B5784">
            <w:instrText xml:space="preserve">CITATION Mat \l 2057 </w:instrText>
          </w:r>
          <w:r>
            <w:fldChar w:fldCharType="separate"/>
          </w:r>
          <w:r w:rsidR="0096303B" w:rsidRPr="0096303B">
            <w:rPr>
              <w:noProof/>
            </w:rPr>
            <w:t>[21]</w:t>
          </w:r>
          <w:r>
            <w:fldChar w:fldCharType="end"/>
          </w:r>
        </w:sdtContent>
      </w:sdt>
      <w:bookmarkEnd w:id="79"/>
    </w:p>
    <w:p w14:paraId="16A96FF8" w14:textId="7D5D9E05" w:rsidR="00662CD4" w:rsidRDefault="00662CD4" w:rsidP="00662CD4">
      <w:pPr>
        <w:pStyle w:val="Heading1"/>
        <w:numPr>
          <w:ilvl w:val="0"/>
          <w:numId w:val="5"/>
        </w:numPr>
      </w:pPr>
      <w:bookmarkStart w:id="80" w:name="_Toc228549699"/>
      <w:r>
        <w:t>Conclusion</w:t>
      </w:r>
      <w:bookmarkEnd w:id="80"/>
    </w:p>
    <w:p w14:paraId="782E6778" w14:textId="5A5BBA37" w:rsidR="00662CD4" w:rsidRPr="00662CD4" w:rsidRDefault="00AB303F" w:rsidP="00662CD4">
      <w:r>
        <w:t>To conclude, the QFD toolset provides a structured and traceable plan for system development. It translates customers</w:t>
      </w:r>
      <w:r w:rsidR="00405863">
        <w:t>’</w:t>
      </w:r>
      <w:r>
        <w:t xml:space="preserve"> needs into quantifiable engineering requirements that can be carried through the entire development process. The approach reduces the risk of requirements being misinterpreted while supporting the designer to make informed trade-off decisions. The use of all systems engineering tools to design a mine detection device</w:t>
      </w:r>
      <w:r w:rsidR="00A619ED">
        <w:t xml:space="preserve"> and manufacturing </w:t>
      </w:r>
      <w:r w:rsidR="00717EA2">
        <w:t>process</w:t>
      </w:r>
      <w:r>
        <w:t xml:space="preserve"> strengthened the credibility of the design</w:t>
      </w:r>
      <w:r w:rsidR="00A619ED">
        <w:t>.</w:t>
      </w:r>
    </w:p>
    <w:bookmarkStart w:id="81" w:name="_Bibliography" w:displacedByCustomXml="next"/>
    <w:bookmarkEnd w:id="81" w:displacedByCustomXml="next"/>
    <w:bookmarkStart w:id="82" w:name="_Toc228549700" w:displacedByCustomXml="next"/>
    <w:sdt>
      <w:sdtPr>
        <w:rPr>
          <w:rFonts w:asciiTheme="minorHAnsi" w:eastAsiaTheme="minorEastAsia" w:hAnsiTheme="minorHAnsi" w:cstheme="minorBidi"/>
          <w:color w:val="auto"/>
          <w:sz w:val="21"/>
          <w:szCs w:val="21"/>
        </w:rPr>
        <w:id w:val="-59333854"/>
        <w:docPartObj>
          <w:docPartGallery w:val="Bibliographies"/>
          <w:docPartUnique/>
        </w:docPartObj>
      </w:sdtPr>
      <w:sdtEndPr>
        <w:rPr>
          <w:rFonts w:asciiTheme="majorHAnsi" w:eastAsiaTheme="majorEastAsia" w:hAnsiTheme="majorHAnsi" w:cstheme="majorBidi"/>
          <w:color w:val="262626" w:themeColor="text1" w:themeTint="D9"/>
          <w:sz w:val="40"/>
          <w:szCs w:val="40"/>
        </w:rPr>
      </w:sdtEndPr>
      <w:sdtContent>
        <w:sdt>
          <w:sdtPr>
            <w:id w:val="111145805"/>
            <w:bibliography/>
          </w:sdtPr>
          <w:sdtEndPr/>
          <w:sdtContent>
            <w:p w14:paraId="26C822EF" w14:textId="77777777" w:rsidR="0096303B" w:rsidRDefault="00F94747" w:rsidP="005D323C">
              <w:pPr>
                <w:pStyle w:val="Heading1"/>
                <w:rPr>
                  <w:rFonts w:asciiTheme="minorHAnsi" w:eastAsiaTheme="minorEastAsia" w:hAnsiTheme="minorHAnsi" w:cstheme="minorBidi"/>
                  <w:noProof/>
                  <w:color w:val="auto"/>
                  <w:sz w:val="21"/>
                  <w:szCs w:val="21"/>
                  <w:lang w:val="en-US"/>
                </w:rPr>
              </w:pPr>
              <w:r>
                <w:t>References</w:t>
              </w:r>
              <w:bookmarkEnd w:id="82"/>
              <w:r w:rsidR="00EA2A43">
                <w:fldChar w:fldCharType="begin"/>
              </w:r>
              <w:r w:rsidR="00EA2A43">
                <w:instrText>BIBLIOGRAPHY</w:instrText>
              </w:r>
              <w:r w:rsidR="00EA2A43">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8943"/>
              </w:tblGrid>
              <w:tr w:rsidR="0096303B" w14:paraId="7A1160D8" w14:textId="77777777">
                <w:trPr>
                  <w:divId w:val="1515026850"/>
                  <w:tblCellSpacing w:w="15" w:type="dxa"/>
                </w:trPr>
                <w:tc>
                  <w:tcPr>
                    <w:tcW w:w="50" w:type="pct"/>
                    <w:hideMark/>
                  </w:tcPr>
                  <w:p w14:paraId="6F9F6EA5" w14:textId="03C48FAA" w:rsidR="0096303B" w:rsidRDefault="0096303B">
                    <w:pPr>
                      <w:pStyle w:val="Bibliography"/>
                      <w:rPr>
                        <w:noProof/>
                        <w:sz w:val="24"/>
                        <w:szCs w:val="24"/>
                      </w:rPr>
                    </w:pPr>
                    <w:r>
                      <w:rPr>
                        <w:noProof/>
                      </w:rPr>
                      <w:t xml:space="preserve">[1] </w:t>
                    </w:r>
                  </w:p>
                </w:tc>
                <w:tc>
                  <w:tcPr>
                    <w:tcW w:w="0" w:type="auto"/>
                    <w:hideMark/>
                  </w:tcPr>
                  <w:p w14:paraId="5264A4C1" w14:textId="77777777" w:rsidR="0096303B" w:rsidRDefault="0096303B">
                    <w:pPr>
                      <w:pStyle w:val="Bibliography"/>
                      <w:rPr>
                        <w:noProof/>
                      </w:rPr>
                    </w:pPr>
                    <w:r>
                      <w:rPr>
                        <w:noProof/>
                      </w:rPr>
                      <w:t xml:space="preserve">N. V. Kovačević, “Mines in use in multinational operations,” </w:t>
                    </w:r>
                    <w:r>
                      <w:rPr>
                        <w:i/>
                        <w:iCs/>
                        <w:noProof/>
                      </w:rPr>
                      <w:t xml:space="preserve">Vojnotehnicki glasnik/Military Technical Courier, </w:t>
                    </w:r>
                    <w:r>
                      <w:rPr>
                        <w:noProof/>
                      </w:rPr>
                      <w:t xml:space="preserve">vol. 65, pp. 186-211, 2017. </w:t>
                    </w:r>
                  </w:p>
                </w:tc>
              </w:tr>
              <w:tr w:rsidR="0096303B" w14:paraId="0A592FC4" w14:textId="77777777">
                <w:trPr>
                  <w:divId w:val="1515026850"/>
                  <w:tblCellSpacing w:w="15" w:type="dxa"/>
                </w:trPr>
                <w:tc>
                  <w:tcPr>
                    <w:tcW w:w="50" w:type="pct"/>
                    <w:hideMark/>
                  </w:tcPr>
                  <w:p w14:paraId="07BD2B6B" w14:textId="77777777" w:rsidR="0096303B" w:rsidRDefault="0096303B">
                    <w:pPr>
                      <w:pStyle w:val="Bibliography"/>
                      <w:rPr>
                        <w:noProof/>
                      </w:rPr>
                    </w:pPr>
                    <w:r>
                      <w:rPr>
                        <w:noProof/>
                      </w:rPr>
                      <w:t xml:space="preserve">[2] </w:t>
                    </w:r>
                  </w:p>
                </w:tc>
                <w:tc>
                  <w:tcPr>
                    <w:tcW w:w="0" w:type="auto"/>
                    <w:hideMark/>
                  </w:tcPr>
                  <w:p w14:paraId="7F375F8A" w14:textId="77777777" w:rsidR="0096303B" w:rsidRDefault="0096303B">
                    <w:pPr>
                      <w:pStyle w:val="Bibliography"/>
                      <w:rPr>
                        <w:noProof/>
                      </w:rPr>
                    </w:pPr>
                    <w:r>
                      <w:rPr>
                        <w:noProof/>
                      </w:rPr>
                      <w:t xml:space="preserve">I. Lurin, O. Larin, V. Nehoduyko, O. Kolomiitsev, S. Larkov, O. Kokorin , D. Klymuchuk, V. tyshchenko, V. Shcherbak and V. Sapielkin, “Experimental Researches on Specifics of Terminal and External Ballistics of Damaging Elements of Cylindrical Shape with Diameter of 5.0 Mm,” </w:t>
                    </w:r>
                    <w:r>
                      <w:rPr>
                        <w:i/>
                        <w:iCs/>
                        <w:noProof/>
                      </w:rPr>
                      <w:t xml:space="preserve">Theory and Practice of Forensic Science and Criminalistics, </w:t>
                    </w:r>
                    <w:r>
                      <w:rPr>
                        <w:noProof/>
                      </w:rPr>
                      <w:t xml:space="preserve">vol. 41, no. 4, pp. 81-119, 2025. </w:t>
                    </w:r>
                  </w:p>
                </w:tc>
              </w:tr>
              <w:tr w:rsidR="0096303B" w14:paraId="01A2A1CF" w14:textId="77777777">
                <w:trPr>
                  <w:divId w:val="1515026850"/>
                  <w:tblCellSpacing w:w="15" w:type="dxa"/>
                </w:trPr>
                <w:tc>
                  <w:tcPr>
                    <w:tcW w:w="50" w:type="pct"/>
                    <w:hideMark/>
                  </w:tcPr>
                  <w:p w14:paraId="1A8A24C8" w14:textId="77777777" w:rsidR="0096303B" w:rsidRDefault="0096303B">
                    <w:pPr>
                      <w:pStyle w:val="Bibliography"/>
                      <w:rPr>
                        <w:noProof/>
                      </w:rPr>
                    </w:pPr>
                    <w:r>
                      <w:rPr>
                        <w:noProof/>
                      </w:rPr>
                      <w:t xml:space="preserve">[3] </w:t>
                    </w:r>
                  </w:p>
                </w:tc>
                <w:tc>
                  <w:tcPr>
                    <w:tcW w:w="0" w:type="auto"/>
                    <w:hideMark/>
                  </w:tcPr>
                  <w:p w14:paraId="40B1D76F" w14:textId="77777777" w:rsidR="0096303B" w:rsidRDefault="0096303B">
                    <w:pPr>
                      <w:pStyle w:val="Bibliography"/>
                      <w:rPr>
                        <w:noProof/>
                      </w:rPr>
                    </w:pPr>
                    <w:r>
                      <w:rPr>
                        <w:noProof/>
                      </w:rPr>
                      <w:t>Defense Express, “Lithuania Eyes Local Anti-Tank Mines, but Polish Ones May Win €800M Deal | Defense Express,” Defence-ua.com, 31 July 2025. [Online]. Available: https://en.defence-</w:t>
                    </w:r>
                    <w:r>
                      <w:rPr>
                        <w:noProof/>
                      </w:rPr>
                      <w:lastRenderedPageBreak/>
                      <w:t>ua.com/news/lithuania_eyes_local_anti_tank_mines_but_polish_ones_may_win_800m_deal-15308.html. [Accessed 22 April 2026].</w:t>
                    </w:r>
                  </w:p>
                </w:tc>
              </w:tr>
              <w:tr w:rsidR="0096303B" w14:paraId="486587AD" w14:textId="77777777">
                <w:trPr>
                  <w:divId w:val="1515026850"/>
                  <w:tblCellSpacing w:w="15" w:type="dxa"/>
                </w:trPr>
                <w:tc>
                  <w:tcPr>
                    <w:tcW w:w="50" w:type="pct"/>
                    <w:hideMark/>
                  </w:tcPr>
                  <w:p w14:paraId="57262590" w14:textId="77777777" w:rsidR="0096303B" w:rsidRDefault="0096303B">
                    <w:pPr>
                      <w:pStyle w:val="Bibliography"/>
                      <w:rPr>
                        <w:noProof/>
                      </w:rPr>
                    </w:pPr>
                    <w:r>
                      <w:rPr>
                        <w:noProof/>
                      </w:rPr>
                      <w:t xml:space="preserve">[4] </w:t>
                    </w:r>
                  </w:p>
                </w:tc>
                <w:tc>
                  <w:tcPr>
                    <w:tcW w:w="0" w:type="auto"/>
                    <w:hideMark/>
                  </w:tcPr>
                  <w:p w14:paraId="6D7BFB53" w14:textId="77777777" w:rsidR="0096303B" w:rsidRDefault="0096303B">
                    <w:pPr>
                      <w:pStyle w:val="Bibliography"/>
                      <w:rPr>
                        <w:noProof/>
                      </w:rPr>
                    </w:pPr>
                    <w:r>
                      <w:rPr>
                        <w:noProof/>
                      </w:rPr>
                      <w:t xml:space="preserve">C. King, Jane's Mines and Mine Clearance 2008-2009, Surrey: Jane's Information Group, 2008. </w:t>
                    </w:r>
                  </w:p>
                </w:tc>
              </w:tr>
              <w:tr w:rsidR="0096303B" w14:paraId="1CBCDA59" w14:textId="77777777">
                <w:trPr>
                  <w:divId w:val="1515026850"/>
                  <w:tblCellSpacing w:w="15" w:type="dxa"/>
                </w:trPr>
                <w:tc>
                  <w:tcPr>
                    <w:tcW w:w="50" w:type="pct"/>
                    <w:hideMark/>
                  </w:tcPr>
                  <w:p w14:paraId="7A12E0AB" w14:textId="77777777" w:rsidR="0096303B" w:rsidRDefault="0096303B">
                    <w:pPr>
                      <w:pStyle w:val="Bibliography"/>
                      <w:rPr>
                        <w:noProof/>
                      </w:rPr>
                    </w:pPr>
                    <w:r>
                      <w:rPr>
                        <w:noProof/>
                      </w:rPr>
                      <w:t xml:space="preserve">[5] </w:t>
                    </w:r>
                  </w:p>
                </w:tc>
                <w:tc>
                  <w:tcPr>
                    <w:tcW w:w="0" w:type="auto"/>
                    <w:hideMark/>
                  </w:tcPr>
                  <w:p w14:paraId="414204BF" w14:textId="77777777" w:rsidR="0096303B" w:rsidRDefault="0096303B">
                    <w:pPr>
                      <w:pStyle w:val="Bibliography"/>
                      <w:rPr>
                        <w:noProof/>
                      </w:rPr>
                    </w:pPr>
                    <w:r>
                      <w:rPr>
                        <w:noProof/>
                      </w:rPr>
                      <w:t>Wikipedia Contributors, “M15 mine,” Wikipedia, 10 Feburary 2026. [Online]. Available: https://en.wikipedia.org/wiki/M15_mine. [Accessed 22 April 2026].</w:t>
                    </w:r>
                  </w:p>
                </w:tc>
              </w:tr>
              <w:tr w:rsidR="0096303B" w14:paraId="7EE23AA2" w14:textId="77777777">
                <w:trPr>
                  <w:divId w:val="1515026850"/>
                  <w:tblCellSpacing w:w="15" w:type="dxa"/>
                </w:trPr>
                <w:tc>
                  <w:tcPr>
                    <w:tcW w:w="50" w:type="pct"/>
                    <w:hideMark/>
                  </w:tcPr>
                  <w:p w14:paraId="14113C56" w14:textId="77777777" w:rsidR="0096303B" w:rsidRDefault="0096303B">
                    <w:pPr>
                      <w:pStyle w:val="Bibliography"/>
                      <w:rPr>
                        <w:noProof/>
                      </w:rPr>
                    </w:pPr>
                    <w:r>
                      <w:rPr>
                        <w:noProof/>
                      </w:rPr>
                      <w:t xml:space="preserve">[6] </w:t>
                    </w:r>
                  </w:p>
                </w:tc>
                <w:tc>
                  <w:tcPr>
                    <w:tcW w:w="0" w:type="auto"/>
                    <w:hideMark/>
                  </w:tcPr>
                  <w:p w14:paraId="744464F7" w14:textId="77777777" w:rsidR="0096303B" w:rsidRDefault="0096303B">
                    <w:pPr>
                      <w:pStyle w:val="Bibliography"/>
                      <w:rPr>
                        <w:noProof/>
                      </w:rPr>
                    </w:pPr>
                    <w:r>
                      <w:rPr>
                        <w:noProof/>
                      </w:rPr>
                      <w:t xml:space="preserve">A. Kossiakoff, W. Sweet, S. Seymour and S. Biemer, Systems engineering principles and practice, Hoboken, Nj: John Wiley &amp; Sons, 2011. </w:t>
                    </w:r>
                  </w:p>
                </w:tc>
              </w:tr>
              <w:tr w:rsidR="0096303B" w14:paraId="49BD0BDB" w14:textId="77777777">
                <w:trPr>
                  <w:divId w:val="1515026850"/>
                  <w:tblCellSpacing w:w="15" w:type="dxa"/>
                </w:trPr>
                <w:tc>
                  <w:tcPr>
                    <w:tcW w:w="50" w:type="pct"/>
                    <w:hideMark/>
                  </w:tcPr>
                  <w:p w14:paraId="47F05010" w14:textId="77777777" w:rsidR="0096303B" w:rsidRDefault="0096303B">
                    <w:pPr>
                      <w:pStyle w:val="Bibliography"/>
                      <w:rPr>
                        <w:noProof/>
                      </w:rPr>
                    </w:pPr>
                    <w:r>
                      <w:rPr>
                        <w:noProof/>
                      </w:rPr>
                      <w:t xml:space="preserve">[7] </w:t>
                    </w:r>
                  </w:p>
                </w:tc>
                <w:tc>
                  <w:tcPr>
                    <w:tcW w:w="0" w:type="auto"/>
                    <w:hideMark/>
                  </w:tcPr>
                  <w:p w14:paraId="693C4F5A" w14:textId="77777777" w:rsidR="0096303B" w:rsidRDefault="0096303B">
                    <w:pPr>
                      <w:pStyle w:val="Bibliography"/>
                      <w:rPr>
                        <w:noProof/>
                      </w:rPr>
                    </w:pPr>
                    <w:r>
                      <w:rPr>
                        <w:noProof/>
                      </w:rPr>
                      <w:t>S. Burge, “A Functional Approach to Quality Function (Putting the Function back into Quality Function Deployment),” Burge Hughes Walsh, Rugby , 2007.</w:t>
                    </w:r>
                  </w:p>
                </w:tc>
              </w:tr>
              <w:tr w:rsidR="0096303B" w14:paraId="247A2990" w14:textId="77777777">
                <w:trPr>
                  <w:divId w:val="1515026850"/>
                  <w:tblCellSpacing w:w="15" w:type="dxa"/>
                </w:trPr>
                <w:tc>
                  <w:tcPr>
                    <w:tcW w:w="50" w:type="pct"/>
                    <w:hideMark/>
                  </w:tcPr>
                  <w:p w14:paraId="747CBA6E" w14:textId="77777777" w:rsidR="0096303B" w:rsidRDefault="0096303B">
                    <w:pPr>
                      <w:pStyle w:val="Bibliography"/>
                      <w:rPr>
                        <w:noProof/>
                      </w:rPr>
                    </w:pPr>
                    <w:r>
                      <w:rPr>
                        <w:noProof/>
                      </w:rPr>
                      <w:t xml:space="preserve">[8] </w:t>
                    </w:r>
                  </w:p>
                </w:tc>
                <w:tc>
                  <w:tcPr>
                    <w:tcW w:w="0" w:type="auto"/>
                    <w:hideMark/>
                  </w:tcPr>
                  <w:p w14:paraId="7009010C" w14:textId="77777777" w:rsidR="0096303B" w:rsidRDefault="0096303B">
                    <w:pPr>
                      <w:pStyle w:val="Bibliography"/>
                      <w:rPr>
                        <w:noProof/>
                      </w:rPr>
                    </w:pPr>
                    <w:r>
                      <w:rPr>
                        <w:noProof/>
                      </w:rPr>
                      <w:t xml:space="preserve">E. S. Jaiswal, “A Case Study on Quality Function Deployment (QFD),” </w:t>
                    </w:r>
                    <w:r>
                      <w:rPr>
                        <w:i/>
                        <w:iCs/>
                        <w:noProof/>
                      </w:rPr>
                      <w:t xml:space="preserve">IOSR Journal of Mechanical and Civil Engineering, </w:t>
                    </w:r>
                    <w:r>
                      <w:rPr>
                        <w:noProof/>
                      </w:rPr>
                      <w:t xml:space="preserve">vol. 3, no. 6, pp. 27-35, 2012. </w:t>
                    </w:r>
                  </w:p>
                </w:tc>
              </w:tr>
              <w:tr w:rsidR="0096303B" w14:paraId="6CFEF573" w14:textId="77777777">
                <w:trPr>
                  <w:divId w:val="1515026850"/>
                  <w:tblCellSpacing w:w="15" w:type="dxa"/>
                </w:trPr>
                <w:tc>
                  <w:tcPr>
                    <w:tcW w:w="50" w:type="pct"/>
                    <w:hideMark/>
                  </w:tcPr>
                  <w:p w14:paraId="7D994B0E" w14:textId="77777777" w:rsidR="0096303B" w:rsidRDefault="0096303B">
                    <w:pPr>
                      <w:pStyle w:val="Bibliography"/>
                      <w:rPr>
                        <w:noProof/>
                      </w:rPr>
                    </w:pPr>
                    <w:r>
                      <w:rPr>
                        <w:noProof/>
                      </w:rPr>
                      <w:t xml:space="preserve">[9] </w:t>
                    </w:r>
                  </w:p>
                </w:tc>
                <w:tc>
                  <w:tcPr>
                    <w:tcW w:w="0" w:type="auto"/>
                    <w:hideMark/>
                  </w:tcPr>
                  <w:p w14:paraId="7CE15ECE" w14:textId="77777777" w:rsidR="0096303B" w:rsidRDefault="0096303B">
                    <w:pPr>
                      <w:pStyle w:val="Bibliography"/>
                      <w:rPr>
                        <w:noProof/>
                      </w:rPr>
                    </w:pPr>
                    <w:r>
                      <w:rPr>
                        <w:noProof/>
                      </w:rPr>
                      <w:t>J. Lohrey, “The Disadvantages of Quality Function Deployment,” Bizfluent , 26 September 2017. [Online]. Available: https://bizfluent.com/info-8705664-disadvantages-quality-function-deployment.html. [Accessed 27 April 2026].</w:t>
                    </w:r>
                  </w:p>
                </w:tc>
              </w:tr>
              <w:tr w:rsidR="0096303B" w14:paraId="129E4462" w14:textId="77777777">
                <w:trPr>
                  <w:divId w:val="1515026850"/>
                  <w:tblCellSpacing w:w="15" w:type="dxa"/>
                </w:trPr>
                <w:tc>
                  <w:tcPr>
                    <w:tcW w:w="50" w:type="pct"/>
                    <w:hideMark/>
                  </w:tcPr>
                  <w:p w14:paraId="0C1B3D48" w14:textId="77777777" w:rsidR="0096303B" w:rsidRDefault="0096303B">
                    <w:pPr>
                      <w:pStyle w:val="Bibliography"/>
                      <w:rPr>
                        <w:noProof/>
                      </w:rPr>
                    </w:pPr>
                    <w:r>
                      <w:rPr>
                        <w:noProof/>
                      </w:rPr>
                      <w:t xml:space="preserve">[10] </w:t>
                    </w:r>
                  </w:p>
                </w:tc>
                <w:tc>
                  <w:tcPr>
                    <w:tcW w:w="0" w:type="auto"/>
                    <w:hideMark/>
                  </w:tcPr>
                  <w:p w14:paraId="0C0ABA6B" w14:textId="77777777" w:rsidR="0096303B" w:rsidRDefault="0096303B">
                    <w:pPr>
                      <w:pStyle w:val="Bibliography"/>
                      <w:rPr>
                        <w:noProof/>
                      </w:rPr>
                    </w:pPr>
                    <w:r>
                      <w:rPr>
                        <w:noProof/>
                      </w:rPr>
                      <w:t>D. Kyne, “Pairwise Comparison: Definition, Methods, Tools, Examples // OpinionX — Free Stack Ranking Surveys,” OpinionX — Free Stack Ranking Surveys, 17 May 2022. [Online]. Available: https://www.opinionx.co/blog/pairwise-comparison. [Accessed 27 April 2026].</w:t>
                    </w:r>
                  </w:p>
                </w:tc>
              </w:tr>
              <w:tr w:rsidR="0096303B" w14:paraId="692FA05E" w14:textId="77777777">
                <w:trPr>
                  <w:divId w:val="1515026850"/>
                  <w:tblCellSpacing w:w="15" w:type="dxa"/>
                </w:trPr>
                <w:tc>
                  <w:tcPr>
                    <w:tcW w:w="50" w:type="pct"/>
                    <w:hideMark/>
                  </w:tcPr>
                  <w:p w14:paraId="5CB22F34" w14:textId="77777777" w:rsidR="0096303B" w:rsidRDefault="0096303B">
                    <w:pPr>
                      <w:pStyle w:val="Bibliography"/>
                      <w:rPr>
                        <w:noProof/>
                      </w:rPr>
                    </w:pPr>
                    <w:r>
                      <w:rPr>
                        <w:noProof/>
                      </w:rPr>
                      <w:t xml:space="preserve">[11] </w:t>
                    </w:r>
                  </w:p>
                </w:tc>
                <w:tc>
                  <w:tcPr>
                    <w:tcW w:w="0" w:type="auto"/>
                    <w:hideMark/>
                  </w:tcPr>
                  <w:p w14:paraId="3AC9C24C" w14:textId="77777777" w:rsidR="0096303B" w:rsidRDefault="0096303B">
                    <w:pPr>
                      <w:pStyle w:val="Bibliography"/>
                      <w:rPr>
                        <w:noProof/>
                      </w:rPr>
                    </w:pPr>
                    <w:r>
                      <w:rPr>
                        <w:noProof/>
                      </w:rPr>
                      <w:t xml:space="preserve">P. T. harker, “INCOMPLETE PAIRWISE COMPARISONS IN THE ANALYTIC HIERARCHY PROCESS,” </w:t>
                    </w:r>
                    <w:r>
                      <w:rPr>
                        <w:i/>
                        <w:iCs/>
                        <w:noProof/>
                      </w:rPr>
                      <w:t xml:space="preserve">Mathematical Modelling , </w:t>
                    </w:r>
                    <w:r>
                      <w:rPr>
                        <w:noProof/>
                      </w:rPr>
                      <w:t xml:space="preserve">vol. 9, no. 11, pp. 837-848, 1987. </w:t>
                    </w:r>
                  </w:p>
                </w:tc>
              </w:tr>
              <w:tr w:rsidR="0096303B" w14:paraId="4B662A65" w14:textId="77777777">
                <w:trPr>
                  <w:divId w:val="1515026850"/>
                  <w:tblCellSpacing w:w="15" w:type="dxa"/>
                </w:trPr>
                <w:tc>
                  <w:tcPr>
                    <w:tcW w:w="50" w:type="pct"/>
                    <w:hideMark/>
                  </w:tcPr>
                  <w:p w14:paraId="63283048" w14:textId="77777777" w:rsidR="0096303B" w:rsidRDefault="0096303B">
                    <w:pPr>
                      <w:pStyle w:val="Bibliography"/>
                      <w:rPr>
                        <w:noProof/>
                      </w:rPr>
                    </w:pPr>
                    <w:r>
                      <w:rPr>
                        <w:noProof/>
                      </w:rPr>
                      <w:t xml:space="preserve">[12] </w:t>
                    </w:r>
                  </w:p>
                </w:tc>
                <w:tc>
                  <w:tcPr>
                    <w:tcW w:w="0" w:type="auto"/>
                    <w:hideMark/>
                  </w:tcPr>
                  <w:p w14:paraId="17D116D8" w14:textId="77777777" w:rsidR="0096303B" w:rsidRDefault="0096303B">
                    <w:pPr>
                      <w:pStyle w:val="Bibliography"/>
                      <w:rPr>
                        <w:noProof/>
                      </w:rPr>
                    </w:pPr>
                    <w:r>
                      <w:rPr>
                        <w:noProof/>
                      </w:rPr>
                      <w:t>Milrem Robotics, [Online]. Available: https://milremrobotics.com/.</w:t>
                    </w:r>
                  </w:p>
                </w:tc>
              </w:tr>
              <w:tr w:rsidR="0096303B" w14:paraId="145132E8" w14:textId="77777777">
                <w:trPr>
                  <w:divId w:val="1515026850"/>
                  <w:tblCellSpacing w:w="15" w:type="dxa"/>
                </w:trPr>
                <w:tc>
                  <w:tcPr>
                    <w:tcW w:w="50" w:type="pct"/>
                    <w:hideMark/>
                  </w:tcPr>
                  <w:p w14:paraId="29753AF0" w14:textId="77777777" w:rsidR="0096303B" w:rsidRDefault="0096303B">
                    <w:pPr>
                      <w:pStyle w:val="Bibliography"/>
                      <w:rPr>
                        <w:noProof/>
                      </w:rPr>
                    </w:pPr>
                    <w:r>
                      <w:rPr>
                        <w:noProof/>
                      </w:rPr>
                      <w:t xml:space="preserve">[13] </w:t>
                    </w:r>
                  </w:p>
                </w:tc>
                <w:tc>
                  <w:tcPr>
                    <w:tcW w:w="0" w:type="auto"/>
                    <w:hideMark/>
                  </w:tcPr>
                  <w:p w14:paraId="1162BF4A" w14:textId="77777777" w:rsidR="0096303B" w:rsidRDefault="0096303B">
                    <w:pPr>
                      <w:pStyle w:val="Bibliography"/>
                      <w:rPr>
                        <w:noProof/>
                      </w:rPr>
                    </w:pPr>
                    <w:r>
                      <w:rPr>
                        <w:noProof/>
                      </w:rPr>
                      <w:t>forklift-attachments.co.uk, [Online]. Available: https://www.forklift-attachments.co.uk/forklift-attachments/winter-equipment/snow-ploughs/sprung-loaded-ssp-forklift-plough.html.</w:t>
                    </w:r>
                  </w:p>
                </w:tc>
              </w:tr>
              <w:tr w:rsidR="0096303B" w14:paraId="4E162D67" w14:textId="77777777">
                <w:trPr>
                  <w:divId w:val="1515026850"/>
                  <w:tblCellSpacing w:w="15" w:type="dxa"/>
                </w:trPr>
                <w:tc>
                  <w:tcPr>
                    <w:tcW w:w="50" w:type="pct"/>
                    <w:hideMark/>
                  </w:tcPr>
                  <w:p w14:paraId="0A1AAA87" w14:textId="77777777" w:rsidR="0096303B" w:rsidRDefault="0096303B">
                    <w:pPr>
                      <w:pStyle w:val="Bibliography"/>
                      <w:rPr>
                        <w:noProof/>
                      </w:rPr>
                    </w:pPr>
                    <w:r>
                      <w:rPr>
                        <w:noProof/>
                      </w:rPr>
                      <w:t xml:space="preserve">[14] </w:t>
                    </w:r>
                  </w:p>
                </w:tc>
                <w:tc>
                  <w:tcPr>
                    <w:tcW w:w="0" w:type="auto"/>
                    <w:hideMark/>
                  </w:tcPr>
                  <w:p w14:paraId="3C0CB205" w14:textId="77777777" w:rsidR="0096303B" w:rsidRDefault="0096303B">
                    <w:pPr>
                      <w:pStyle w:val="Bibliography"/>
                      <w:rPr>
                        <w:noProof/>
                      </w:rPr>
                    </w:pPr>
                    <w:r>
                      <w:rPr>
                        <w:noProof/>
                      </w:rPr>
                      <w:t>J. Cherry, “University of Kentucky archaeologists used drone-mounted ground-penetrating radar to search for Civil War burial sites,” [Online]. Available: https://dronexl.co/wp-content/uploads/2025/11/img_0367.jpg.webp.</w:t>
                    </w:r>
                  </w:p>
                </w:tc>
              </w:tr>
              <w:tr w:rsidR="0096303B" w14:paraId="1166C1AA" w14:textId="77777777">
                <w:trPr>
                  <w:divId w:val="1515026850"/>
                  <w:tblCellSpacing w:w="15" w:type="dxa"/>
                </w:trPr>
                <w:tc>
                  <w:tcPr>
                    <w:tcW w:w="50" w:type="pct"/>
                    <w:hideMark/>
                  </w:tcPr>
                  <w:p w14:paraId="43D89C1D" w14:textId="77777777" w:rsidR="0096303B" w:rsidRDefault="0096303B">
                    <w:pPr>
                      <w:pStyle w:val="Bibliography"/>
                      <w:rPr>
                        <w:noProof/>
                      </w:rPr>
                    </w:pPr>
                    <w:r>
                      <w:rPr>
                        <w:noProof/>
                      </w:rPr>
                      <w:t xml:space="preserve">[15] </w:t>
                    </w:r>
                  </w:p>
                </w:tc>
                <w:tc>
                  <w:tcPr>
                    <w:tcW w:w="0" w:type="auto"/>
                    <w:hideMark/>
                  </w:tcPr>
                  <w:p w14:paraId="67E9DA40" w14:textId="77777777" w:rsidR="0096303B" w:rsidRDefault="0096303B">
                    <w:pPr>
                      <w:pStyle w:val="Bibliography"/>
                      <w:rPr>
                        <w:noProof/>
                      </w:rPr>
                    </w:pPr>
                    <w:r>
                      <w:rPr>
                        <w:noProof/>
                      </w:rPr>
                      <w:t>Zenta Robotics, “The MX-Phoenix hexapod robot project.,” [Online]. Available: https://www.zentact-robotics.com/.</w:t>
                    </w:r>
                  </w:p>
                </w:tc>
              </w:tr>
              <w:tr w:rsidR="0096303B" w14:paraId="1E2D35C8" w14:textId="77777777">
                <w:trPr>
                  <w:divId w:val="1515026850"/>
                  <w:tblCellSpacing w:w="15" w:type="dxa"/>
                </w:trPr>
                <w:tc>
                  <w:tcPr>
                    <w:tcW w:w="50" w:type="pct"/>
                    <w:hideMark/>
                  </w:tcPr>
                  <w:p w14:paraId="2E204644" w14:textId="77777777" w:rsidR="0096303B" w:rsidRDefault="0096303B">
                    <w:pPr>
                      <w:pStyle w:val="Bibliography"/>
                      <w:rPr>
                        <w:noProof/>
                      </w:rPr>
                    </w:pPr>
                    <w:r>
                      <w:rPr>
                        <w:noProof/>
                      </w:rPr>
                      <w:t xml:space="preserve">[16] </w:t>
                    </w:r>
                  </w:p>
                </w:tc>
                <w:tc>
                  <w:tcPr>
                    <w:tcW w:w="0" w:type="auto"/>
                    <w:hideMark/>
                  </w:tcPr>
                  <w:p w14:paraId="27345853" w14:textId="77777777" w:rsidR="0096303B" w:rsidRDefault="0096303B">
                    <w:pPr>
                      <w:pStyle w:val="Bibliography"/>
                      <w:rPr>
                        <w:noProof/>
                      </w:rPr>
                    </w:pPr>
                    <w:r>
                      <w:rPr>
                        <w:noProof/>
                      </w:rPr>
                      <w:t>S. Burge, “The Systems Engineering Tool Box,” 2009. [Online]. Available: https://www.burgehugheswalsh.co.uk/uploaded/1/documents/pugh-matrix-v1.1.pdf. [Accessed 28 April 2026].</w:t>
                    </w:r>
                  </w:p>
                </w:tc>
              </w:tr>
              <w:tr w:rsidR="0096303B" w14:paraId="7B60E482" w14:textId="77777777">
                <w:trPr>
                  <w:divId w:val="1515026850"/>
                  <w:tblCellSpacing w:w="15" w:type="dxa"/>
                </w:trPr>
                <w:tc>
                  <w:tcPr>
                    <w:tcW w:w="50" w:type="pct"/>
                    <w:hideMark/>
                  </w:tcPr>
                  <w:p w14:paraId="4774F406" w14:textId="77777777" w:rsidR="0096303B" w:rsidRDefault="0096303B">
                    <w:pPr>
                      <w:pStyle w:val="Bibliography"/>
                      <w:rPr>
                        <w:noProof/>
                      </w:rPr>
                    </w:pPr>
                    <w:r>
                      <w:rPr>
                        <w:noProof/>
                      </w:rPr>
                      <w:lastRenderedPageBreak/>
                      <w:t xml:space="preserve">[17] </w:t>
                    </w:r>
                  </w:p>
                </w:tc>
                <w:tc>
                  <w:tcPr>
                    <w:tcW w:w="0" w:type="auto"/>
                    <w:hideMark/>
                  </w:tcPr>
                  <w:p w14:paraId="6CC2771F" w14:textId="77777777" w:rsidR="0096303B" w:rsidRDefault="0096303B">
                    <w:pPr>
                      <w:pStyle w:val="Bibliography"/>
                      <w:rPr>
                        <w:noProof/>
                      </w:rPr>
                    </w:pPr>
                    <w:r>
                      <w:rPr>
                        <w:noProof/>
                      </w:rPr>
                      <w:t xml:space="preserve">K. Guler and D. M. Petrisor, </w:t>
                    </w:r>
                    <w:r>
                      <w:rPr>
                        <w:i/>
                        <w:iCs/>
                        <w:noProof/>
                      </w:rPr>
                      <w:t xml:space="preserve">A Pugh Matrix based product development model for increased small design team efficiency, </w:t>
                    </w:r>
                    <w:r>
                      <w:rPr>
                        <w:noProof/>
                      </w:rPr>
                      <w:t xml:space="preserve">vol. 8, 2021. </w:t>
                    </w:r>
                  </w:p>
                </w:tc>
              </w:tr>
              <w:tr w:rsidR="0096303B" w14:paraId="24E5CAA3" w14:textId="77777777">
                <w:trPr>
                  <w:divId w:val="1515026850"/>
                  <w:tblCellSpacing w:w="15" w:type="dxa"/>
                </w:trPr>
                <w:tc>
                  <w:tcPr>
                    <w:tcW w:w="50" w:type="pct"/>
                    <w:hideMark/>
                  </w:tcPr>
                  <w:p w14:paraId="4F2B3FFE" w14:textId="77777777" w:rsidR="0096303B" w:rsidRDefault="0096303B">
                    <w:pPr>
                      <w:pStyle w:val="Bibliography"/>
                      <w:rPr>
                        <w:noProof/>
                      </w:rPr>
                    </w:pPr>
                    <w:r>
                      <w:rPr>
                        <w:noProof/>
                      </w:rPr>
                      <w:t xml:space="preserve">[18] </w:t>
                    </w:r>
                  </w:p>
                </w:tc>
                <w:tc>
                  <w:tcPr>
                    <w:tcW w:w="0" w:type="auto"/>
                    <w:hideMark/>
                  </w:tcPr>
                  <w:p w14:paraId="4942DB59" w14:textId="77777777" w:rsidR="0096303B" w:rsidRDefault="0096303B">
                    <w:pPr>
                      <w:pStyle w:val="Bibliography"/>
                      <w:rPr>
                        <w:noProof/>
                      </w:rPr>
                    </w:pPr>
                    <w:r>
                      <w:rPr>
                        <w:noProof/>
                      </w:rPr>
                      <w:t xml:space="preserve">N. Sellappan, D. Nagarajan and K. Palanikumar, “ Evaluation of Risk Priority Number (RPN) in Design Failure Modes and Effects Analysis (DFMEA) using Factor Analysis,” </w:t>
                    </w:r>
                    <w:r>
                      <w:rPr>
                        <w:i/>
                        <w:iCs/>
                        <w:noProof/>
                      </w:rPr>
                      <w:t xml:space="preserve">International Journal of Applied Engineering Research, </w:t>
                    </w:r>
                    <w:r>
                      <w:rPr>
                        <w:noProof/>
                      </w:rPr>
                      <w:t xml:space="preserve">vol. 10, no. 14, pp. 34194-34198, 2015. </w:t>
                    </w:r>
                  </w:p>
                </w:tc>
              </w:tr>
              <w:tr w:rsidR="0096303B" w14:paraId="25E4467C" w14:textId="77777777">
                <w:trPr>
                  <w:divId w:val="1515026850"/>
                  <w:tblCellSpacing w:w="15" w:type="dxa"/>
                </w:trPr>
                <w:tc>
                  <w:tcPr>
                    <w:tcW w:w="50" w:type="pct"/>
                    <w:hideMark/>
                  </w:tcPr>
                  <w:p w14:paraId="1E9B98DF" w14:textId="77777777" w:rsidR="0096303B" w:rsidRDefault="0096303B">
                    <w:pPr>
                      <w:pStyle w:val="Bibliography"/>
                      <w:rPr>
                        <w:noProof/>
                      </w:rPr>
                    </w:pPr>
                    <w:r>
                      <w:rPr>
                        <w:noProof/>
                      </w:rPr>
                      <w:t xml:space="preserve">[19] </w:t>
                    </w:r>
                  </w:p>
                </w:tc>
                <w:tc>
                  <w:tcPr>
                    <w:tcW w:w="0" w:type="auto"/>
                    <w:hideMark/>
                  </w:tcPr>
                  <w:p w14:paraId="52446BB1" w14:textId="77777777" w:rsidR="0096303B" w:rsidRDefault="0096303B">
                    <w:pPr>
                      <w:pStyle w:val="Bibliography"/>
                      <w:rPr>
                        <w:noProof/>
                      </w:rPr>
                    </w:pPr>
                    <w:r>
                      <w:rPr>
                        <w:noProof/>
                      </w:rPr>
                      <w:t>D. Croft, “Guide: Process Failure Mode And Effects Analysis (PFMEA) - Learn Lean Sigma,” www.learnleansigma.com, 29 Sep 2023. [Online]. Available: https://www.learnleansigma.com/guides/process-failure-mode-and-effects-analysis-pfmea/. [Accessed 28 April 2026].</w:t>
                    </w:r>
                  </w:p>
                </w:tc>
              </w:tr>
              <w:tr w:rsidR="0096303B" w14:paraId="62D94B2C" w14:textId="77777777">
                <w:trPr>
                  <w:divId w:val="1515026850"/>
                  <w:tblCellSpacing w:w="15" w:type="dxa"/>
                </w:trPr>
                <w:tc>
                  <w:tcPr>
                    <w:tcW w:w="50" w:type="pct"/>
                    <w:hideMark/>
                  </w:tcPr>
                  <w:p w14:paraId="4170CD14" w14:textId="77777777" w:rsidR="0096303B" w:rsidRDefault="0096303B">
                    <w:pPr>
                      <w:pStyle w:val="Bibliography"/>
                      <w:rPr>
                        <w:noProof/>
                      </w:rPr>
                    </w:pPr>
                    <w:r>
                      <w:rPr>
                        <w:noProof/>
                      </w:rPr>
                      <w:t xml:space="preserve">[20] </w:t>
                    </w:r>
                  </w:p>
                </w:tc>
                <w:tc>
                  <w:tcPr>
                    <w:tcW w:w="0" w:type="auto"/>
                    <w:hideMark/>
                  </w:tcPr>
                  <w:p w14:paraId="1F783D6D" w14:textId="6998D817" w:rsidR="0096303B" w:rsidRDefault="0096303B">
                    <w:pPr>
                      <w:pStyle w:val="Bibliography"/>
                      <w:rPr>
                        <w:noProof/>
                      </w:rPr>
                    </w:pPr>
                    <w:r>
                      <w:rPr>
                        <w:noProof/>
                      </w:rPr>
                      <w:t xml:space="preserve">K. G. Johnson and M. K. Khan, “A study into the use of the process failure mode and effects analysis (PFMEA) in the automotive industry in the UK,” </w:t>
                    </w:r>
                    <w:r>
                      <w:rPr>
                        <w:i/>
                        <w:iCs/>
                        <w:noProof/>
                      </w:rPr>
                      <w:t xml:space="preserve">Journal of Materials Processing Technology, </w:t>
                    </w:r>
                    <w:r>
                      <w:rPr>
                        <w:noProof/>
                      </w:rPr>
                      <w:t xml:space="preserve">vol. 139, no. 1-3, pp. 348-356, 2003. </w:t>
                    </w:r>
                  </w:p>
                </w:tc>
              </w:tr>
              <w:tr w:rsidR="0096303B" w14:paraId="6E1001E5" w14:textId="77777777">
                <w:trPr>
                  <w:divId w:val="1515026850"/>
                  <w:tblCellSpacing w:w="15" w:type="dxa"/>
                </w:trPr>
                <w:tc>
                  <w:tcPr>
                    <w:tcW w:w="50" w:type="pct"/>
                    <w:hideMark/>
                  </w:tcPr>
                  <w:p w14:paraId="4525C940" w14:textId="77777777" w:rsidR="0096303B" w:rsidRDefault="0096303B">
                    <w:pPr>
                      <w:pStyle w:val="Bibliography"/>
                      <w:rPr>
                        <w:noProof/>
                      </w:rPr>
                    </w:pPr>
                    <w:r>
                      <w:rPr>
                        <w:noProof/>
                      </w:rPr>
                      <w:t xml:space="preserve">[21] </w:t>
                    </w:r>
                  </w:p>
                </w:tc>
                <w:tc>
                  <w:tcPr>
                    <w:tcW w:w="0" w:type="auto"/>
                    <w:hideMark/>
                  </w:tcPr>
                  <w:p w14:paraId="55A6762A" w14:textId="77777777" w:rsidR="0096303B" w:rsidRDefault="0096303B">
                    <w:pPr>
                      <w:pStyle w:val="Bibliography"/>
                      <w:rPr>
                        <w:noProof/>
                      </w:rPr>
                    </w:pPr>
                    <w:r>
                      <w:rPr>
                        <w:noProof/>
                      </w:rPr>
                      <w:t xml:space="preserve">Matt Claridge (Disposal Engineer), </w:t>
                    </w:r>
                    <w:r>
                      <w:rPr>
                        <w:i/>
                        <w:iCs/>
                        <w:noProof/>
                      </w:rPr>
                      <w:t xml:space="preserve">Disposal Lifecycle, </w:t>
                    </w:r>
                    <w:r>
                      <w:rPr>
                        <w:noProof/>
                      </w:rPr>
                      <w:t xml:space="preserve">2026. </w:t>
                    </w:r>
                  </w:p>
                </w:tc>
              </w:tr>
            </w:tbl>
            <w:p w14:paraId="58F3C8B4" w14:textId="77777777" w:rsidR="00487724" w:rsidRDefault="00EA2A43" w:rsidP="005D323C">
              <w:pPr>
                <w:pStyle w:val="Heading1"/>
              </w:pPr>
              <w:r>
                <w:rPr>
                  <w:b/>
                  <w:bCs/>
                </w:rPr>
                <w:lastRenderedPageBreak/>
                <w:fldChar w:fldCharType="end"/>
              </w:r>
            </w:p>
          </w:sdtContent>
        </w:sdt>
      </w:sdtContent>
    </w:sdt>
    <w:p w14:paraId="5F7E9978" w14:textId="51A24311" w:rsidR="00751B61" w:rsidRDefault="005D323C" w:rsidP="005D323C">
      <w:pPr>
        <w:pStyle w:val="Heading1"/>
      </w:pPr>
      <w:bookmarkStart w:id="83" w:name="_Toc228549701"/>
      <w:r>
        <w:t>Appendix A – Pairwise</w:t>
      </w:r>
      <w:bookmarkEnd w:id="83"/>
    </w:p>
    <w:p w14:paraId="580C950D" w14:textId="77777777" w:rsidR="008C2139" w:rsidRDefault="005D323C" w:rsidP="00A726A3">
      <w:pPr>
        <w:keepNext/>
        <w:jc w:val="center"/>
      </w:pPr>
      <w:r w:rsidRPr="005D323C">
        <w:drawing>
          <wp:inline distT="0" distB="0" distL="0" distR="0" wp14:anchorId="51AFDBEB" wp14:editId="41C9D605">
            <wp:extent cx="5943600" cy="4127500"/>
            <wp:effectExtent l="0" t="0" r="0" b="6350"/>
            <wp:docPr id="1769179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79281" name=""/>
                    <pic:cNvPicPr/>
                  </pic:nvPicPr>
                  <pic:blipFill>
                    <a:blip r:embed="rId52"/>
                    <a:stretch>
                      <a:fillRect/>
                    </a:stretch>
                  </pic:blipFill>
                  <pic:spPr>
                    <a:xfrm>
                      <a:off x="0" y="0"/>
                      <a:ext cx="5943600" cy="4127500"/>
                    </a:xfrm>
                    <a:prstGeom prst="rect">
                      <a:avLst/>
                    </a:prstGeom>
                  </pic:spPr>
                </pic:pic>
              </a:graphicData>
            </a:graphic>
          </wp:inline>
        </w:drawing>
      </w:r>
    </w:p>
    <w:p w14:paraId="7BD01755" w14:textId="5C61253A" w:rsidR="005D323C" w:rsidRDefault="008C2139" w:rsidP="008C2139">
      <w:pPr>
        <w:pStyle w:val="Caption"/>
        <w:jc w:val="center"/>
      </w:pPr>
      <w:bookmarkStart w:id="84" w:name="_Toc228549743"/>
      <w:r>
        <w:t xml:space="preserve">Figure </w:t>
      </w:r>
      <w:r>
        <w:fldChar w:fldCharType="begin"/>
      </w:r>
      <w:r>
        <w:instrText xml:space="preserve"> SEQ Figure \* ARABIC </w:instrText>
      </w:r>
      <w:r>
        <w:fldChar w:fldCharType="separate"/>
      </w:r>
      <w:r w:rsidR="00170538">
        <w:rPr>
          <w:noProof/>
        </w:rPr>
        <w:t>28</w:t>
      </w:r>
      <w:r>
        <w:fldChar w:fldCharType="end"/>
      </w:r>
      <w:r>
        <w:t xml:space="preserve"> – Pairwise matrix</w:t>
      </w:r>
      <w:bookmarkEnd w:id="84"/>
    </w:p>
    <w:p w14:paraId="0AEECE20" w14:textId="5082F4B9" w:rsidR="001F1ABA" w:rsidRDefault="001F1ABA" w:rsidP="001F1ABA">
      <w:pPr>
        <w:pStyle w:val="Heading1"/>
      </w:pPr>
      <w:bookmarkStart w:id="85" w:name="_Toc228549702"/>
      <w:r>
        <w:lastRenderedPageBreak/>
        <w:t>Appendix B – QFD 1 Matrix</w:t>
      </w:r>
      <w:bookmarkEnd w:id="85"/>
    </w:p>
    <w:p w14:paraId="415F82BB" w14:textId="77777777" w:rsidR="008C2139" w:rsidRDefault="001F1ABA" w:rsidP="00A726A3">
      <w:pPr>
        <w:keepNext/>
        <w:jc w:val="center"/>
      </w:pPr>
      <w:r w:rsidRPr="001F1ABA">
        <w:drawing>
          <wp:inline distT="0" distB="0" distL="0" distR="0" wp14:anchorId="46EAEB53" wp14:editId="1059F5F2">
            <wp:extent cx="5250180" cy="5307394"/>
            <wp:effectExtent l="0" t="0" r="7620" b="7620"/>
            <wp:docPr id="2111262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262352" name=""/>
                    <pic:cNvPicPr/>
                  </pic:nvPicPr>
                  <pic:blipFill>
                    <a:blip r:embed="rId53"/>
                    <a:stretch>
                      <a:fillRect/>
                    </a:stretch>
                  </pic:blipFill>
                  <pic:spPr>
                    <a:xfrm>
                      <a:off x="0" y="0"/>
                      <a:ext cx="5251364" cy="5308591"/>
                    </a:xfrm>
                    <a:prstGeom prst="rect">
                      <a:avLst/>
                    </a:prstGeom>
                  </pic:spPr>
                </pic:pic>
              </a:graphicData>
            </a:graphic>
          </wp:inline>
        </w:drawing>
      </w:r>
    </w:p>
    <w:p w14:paraId="7270980D" w14:textId="33C10520" w:rsidR="001F1ABA" w:rsidRDefault="008C2139" w:rsidP="008C2139">
      <w:pPr>
        <w:pStyle w:val="Caption"/>
        <w:jc w:val="center"/>
      </w:pPr>
      <w:bookmarkStart w:id="86" w:name="_Toc228549744"/>
      <w:r>
        <w:t xml:space="preserve">Figure </w:t>
      </w:r>
      <w:r>
        <w:fldChar w:fldCharType="begin"/>
      </w:r>
      <w:r>
        <w:instrText xml:space="preserve"> SEQ Figure \* ARABIC </w:instrText>
      </w:r>
      <w:r>
        <w:fldChar w:fldCharType="separate"/>
      </w:r>
      <w:r w:rsidR="00170538">
        <w:rPr>
          <w:noProof/>
        </w:rPr>
        <w:t>29</w:t>
      </w:r>
      <w:r>
        <w:fldChar w:fldCharType="end"/>
      </w:r>
      <w:r>
        <w:t xml:space="preserve"> – QFD 1 Matrix</w:t>
      </w:r>
      <w:bookmarkEnd w:id="86"/>
    </w:p>
    <w:p w14:paraId="538D3F6C" w14:textId="41C46857" w:rsidR="008F231A" w:rsidRDefault="008F231A" w:rsidP="008F231A">
      <w:pPr>
        <w:pStyle w:val="Heading1"/>
      </w:pPr>
      <w:bookmarkStart w:id="87" w:name="_Toc228549703"/>
      <w:r>
        <w:lastRenderedPageBreak/>
        <w:t>Appendix C – Pugh Matrix</w:t>
      </w:r>
      <w:bookmarkEnd w:id="87"/>
    </w:p>
    <w:p w14:paraId="0158E5FD" w14:textId="77777777" w:rsidR="008C2139" w:rsidRDefault="008F231A" w:rsidP="00A726A3">
      <w:pPr>
        <w:keepNext/>
        <w:jc w:val="center"/>
      </w:pPr>
      <w:r w:rsidRPr="00B272F1">
        <w:rPr>
          <w:noProof/>
        </w:rPr>
        <w:drawing>
          <wp:inline distT="0" distB="0" distL="0" distR="0" wp14:anchorId="3D161E60" wp14:editId="686FCC77">
            <wp:extent cx="4841539" cy="4739640"/>
            <wp:effectExtent l="0" t="0" r="0" b="3810"/>
            <wp:docPr id="2042269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269434" name=""/>
                    <pic:cNvPicPr/>
                  </pic:nvPicPr>
                  <pic:blipFill>
                    <a:blip r:embed="rId54"/>
                    <a:stretch>
                      <a:fillRect/>
                    </a:stretch>
                  </pic:blipFill>
                  <pic:spPr>
                    <a:xfrm>
                      <a:off x="0" y="0"/>
                      <a:ext cx="4847298" cy="4745278"/>
                    </a:xfrm>
                    <a:prstGeom prst="rect">
                      <a:avLst/>
                    </a:prstGeom>
                  </pic:spPr>
                </pic:pic>
              </a:graphicData>
            </a:graphic>
          </wp:inline>
        </w:drawing>
      </w:r>
    </w:p>
    <w:p w14:paraId="089F35CB" w14:textId="3D5925FE" w:rsidR="008F231A" w:rsidRDefault="008C2139" w:rsidP="008C2139">
      <w:pPr>
        <w:pStyle w:val="Caption"/>
        <w:jc w:val="center"/>
      </w:pPr>
      <w:bookmarkStart w:id="88" w:name="_Toc228549745"/>
      <w:r>
        <w:t xml:space="preserve">Figure </w:t>
      </w:r>
      <w:r>
        <w:fldChar w:fldCharType="begin"/>
      </w:r>
      <w:r>
        <w:instrText xml:space="preserve"> SEQ Figure \* ARABIC </w:instrText>
      </w:r>
      <w:r>
        <w:fldChar w:fldCharType="separate"/>
      </w:r>
      <w:r w:rsidR="00170538">
        <w:rPr>
          <w:noProof/>
        </w:rPr>
        <w:t>30</w:t>
      </w:r>
      <w:r>
        <w:fldChar w:fldCharType="end"/>
      </w:r>
      <w:r>
        <w:t xml:space="preserve"> – Pugh Matrix</w:t>
      </w:r>
      <w:bookmarkEnd w:id="88"/>
      <w:r>
        <w:t xml:space="preserve"> </w:t>
      </w:r>
    </w:p>
    <w:p w14:paraId="76AB6253" w14:textId="01F04436" w:rsidR="008C2139" w:rsidRDefault="008C2139" w:rsidP="008C2139">
      <w:pPr>
        <w:pStyle w:val="Heading1"/>
      </w:pPr>
      <w:bookmarkStart w:id="89" w:name="_Toc228549704"/>
      <w:r>
        <w:t>Appendix D – DFMEA</w:t>
      </w:r>
      <w:bookmarkEnd w:id="89"/>
      <w:r>
        <w:t xml:space="preserve"> </w:t>
      </w:r>
    </w:p>
    <w:p w14:paraId="2EE657BE" w14:textId="77777777" w:rsidR="008C2139" w:rsidRPr="007B240F" w:rsidRDefault="008C2139" w:rsidP="008C2139"/>
    <w:p w14:paraId="55C0CE2B" w14:textId="77777777" w:rsidR="008C2139" w:rsidRDefault="008C2139" w:rsidP="008C2139">
      <w:pPr>
        <w:pStyle w:val="Figure0"/>
      </w:pPr>
      <w:r w:rsidRPr="007B240F">
        <w:lastRenderedPageBreak/>
        <w:drawing>
          <wp:inline distT="0" distB="0" distL="0" distR="0" wp14:anchorId="30E68E0A" wp14:editId="17E3E92E">
            <wp:extent cx="6277131" cy="3190875"/>
            <wp:effectExtent l="0" t="0" r="9525" b="0"/>
            <wp:docPr id="446421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421949" name=""/>
                    <pic:cNvPicPr/>
                  </pic:nvPicPr>
                  <pic:blipFill>
                    <a:blip r:embed="rId55"/>
                    <a:stretch>
                      <a:fillRect/>
                    </a:stretch>
                  </pic:blipFill>
                  <pic:spPr>
                    <a:xfrm>
                      <a:off x="0" y="0"/>
                      <a:ext cx="6279437" cy="3192047"/>
                    </a:xfrm>
                    <a:prstGeom prst="rect">
                      <a:avLst/>
                    </a:prstGeom>
                  </pic:spPr>
                </pic:pic>
              </a:graphicData>
            </a:graphic>
          </wp:inline>
        </w:drawing>
      </w:r>
    </w:p>
    <w:p w14:paraId="60B21FA9" w14:textId="77777777" w:rsidR="008C2139" w:rsidRDefault="008C2139" w:rsidP="008C2139">
      <w:pPr>
        <w:pStyle w:val="Figure0"/>
      </w:pPr>
      <w:r>
        <w:drawing>
          <wp:inline distT="0" distB="0" distL="0" distR="0" wp14:anchorId="1D75517F" wp14:editId="38C42910">
            <wp:extent cx="6379992" cy="1799539"/>
            <wp:effectExtent l="0" t="0" r="1905" b="0"/>
            <wp:docPr id="7354511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423795" cy="1811894"/>
                    </a:xfrm>
                    <a:prstGeom prst="rect">
                      <a:avLst/>
                    </a:prstGeom>
                    <a:noFill/>
                  </pic:spPr>
                </pic:pic>
              </a:graphicData>
            </a:graphic>
          </wp:inline>
        </w:drawing>
      </w:r>
    </w:p>
    <w:p w14:paraId="2C7580A5" w14:textId="77777777" w:rsidR="008C2139" w:rsidRDefault="008C2139" w:rsidP="008C2139">
      <w:pPr>
        <w:pStyle w:val="Figure0"/>
        <w:keepNext/>
      </w:pPr>
      <w:r w:rsidRPr="007B240F">
        <w:drawing>
          <wp:inline distT="0" distB="0" distL="0" distR="0" wp14:anchorId="58681FEE" wp14:editId="2D9DD47D">
            <wp:extent cx="6352732" cy="1981835"/>
            <wp:effectExtent l="0" t="0" r="0" b="0"/>
            <wp:docPr id="1118694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694447" name=""/>
                    <pic:cNvPicPr/>
                  </pic:nvPicPr>
                  <pic:blipFill>
                    <a:blip r:embed="rId57"/>
                    <a:stretch>
                      <a:fillRect/>
                    </a:stretch>
                  </pic:blipFill>
                  <pic:spPr>
                    <a:xfrm>
                      <a:off x="0" y="0"/>
                      <a:ext cx="6392428" cy="1994219"/>
                    </a:xfrm>
                    <a:prstGeom prst="rect">
                      <a:avLst/>
                    </a:prstGeom>
                  </pic:spPr>
                </pic:pic>
              </a:graphicData>
            </a:graphic>
          </wp:inline>
        </w:drawing>
      </w:r>
    </w:p>
    <w:p w14:paraId="32D50326" w14:textId="161F7CEC" w:rsidR="008C2139" w:rsidRDefault="008C2139" w:rsidP="008C2139">
      <w:pPr>
        <w:pStyle w:val="Caption"/>
        <w:jc w:val="center"/>
      </w:pPr>
      <w:bookmarkStart w:id="90" w:name="_Ref228354933"/>
      <w:bookmarkStart w:id="91" w:name="_Toc228549746"/>
      <w:r>
        <w:t xml:space="preserve">Figure </w:t>
      </w:r>
      <w:r>
        <w:fldChar w:fldCharType="begin"/>
      </w:r>
      <w:r>
        <w:instrText xml:space="preserve"> SEQ Figure \* ARABIC </w:instrText>
      </w:r>
      <w:r>
        <w:fldChar w:fldCharType="separate"/>
      </w:r>
      <w:r w:rsidR="00170538">
        <w:rPr>
          <w:noProof/>
        </w:rPr>
        <w:t>31</w:t>
      </w:r>
      <w:r>
        <w:fldChar w:fldCharType="end"/>
      </w:r>
      <w:bookmarkEnd w:id="90"/>
      <w:r>
        <w:t xml:space="preserve"> – REDPATH DFMEA</w:t>
      </w:r>
      <w:bookmarkEnd w:id="91"/>
      <w:r>
        <w:t xml:space="preserve"> </w:t>
      </w:r>
    </w:p>
    <w:p w14:paraId="084A5E55" w14:textId="7E0D9642" w:rsidR="00B2320E" w:rsidRDefault="00B2320E" w:rsidP="00B2320E">
      <w:pPr>
        <w:pStyle w:val="Heading1"/>
      </w:pPr>
      <w:bookmarkStart w:id="92" w:name="_Toc228549705"/>
      <w:r>
        <w:lastRenderedPageBreak/>
        <w:t>Appendix E – QFD 2</w:t>
      </w:r>
      <w:bookmarkEnd w:id="92"/>
    </w:p>
    <w:p w14:paraId="631EB19D" w14:textId="77777777" w:rsidR="00B2320E" w:rsidRDefault="00B2320E" w:rsidP="00A726A3">
      <w:pPr>
        <w:keepNext/>
        <w:jc w:val="center"/>
      </w:pPr>
      <w:r w:rsidRPr="00B2320E">
        <w:drawing>
          <wp:inline distT="0" distB="0" distL="0" distR="0" wp14:anchorId="21963E00" wp14:editId="224F9670">
            <wp:extent cx="6601524" cy="1711036"/>
            <wp:effectExtent l="0" t="0" r="0" b="3810"/>
            <wp:docPr id="712991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991831" name=""/>
                    <pic:cNvPicPr/>
                  </pic:nvPicPr>
                  <pic:blipFill>
                    <a:blip r:embed="rId58"/>
                    <a:stretch>
                      <a:fillRect/>
                    </a:stretch>
                  </pic:blipFill>
                  <pic:spPr>
                    <a:xfrm>
                      <a:off x="0" y="0"/>
                      <a:ext cx="6627105" cy="1717666"/>
                    </a:xfrm>
                    <a:prstGeom prst="rect">
                      <a:avLst/>
                    </a:prstGeom>
                  </pic:spPr>
                </pic:pic>
              </a:graphicData>
            </a:graphic>
          </wp:inline>
        </w:drawing>
      </w:r>
    </w:p>
    <w:p w14:paraId="415ABF41" w14:textId="24583A65" w:rsidR="00B2320E" w:rsidRDefault="00B2320E" w:rsidP="00B2320E">
      <w:pPr>
        <w:pStyle w:val="Caption"/>
        <w:jc w:val="center"/>
      </w:pPr>
      <w:bookmarkStart w:id="93" w:name="_Toc228549747"/>
      <w:r>
        <w:t xml:space="preserve">Figure </w:t>
      </w:r>
      <w:r>
        <w:fldChar w:fldCharType="begin"/>
      </w:r>
      <w:r>
        <w:instrText xml:space="preserve"> SEQ Figure \* ARABIC </w:instrText>
      </w:r>
      <w:r>
        <w:fldChar w:fldCharType="separate"/>
      </w:r>
      <w:r w:rsidR="00170538">
        <w:rPr>
          <w:noProof/>
        </w:rPr>
        <w:t>32</w:t>
      </w:r>
      <w:r>
        <w:fldChar w:fldCharType="end"/>
      </w:r>
      <w:r>
        <w:t xml:space="preserve"> – QFD 2 Matrix</w:t>
      </w:r>
      <w:bookmarkEnd w:id="93"/>
    </w:p>
    <w:p w14:paraId="310ED415" w14:textId="35B8942B" w:rsidR="00C71092" w:rsidRPr="00C71092" w:rsidRDefault="00C71092" w:rsidP="00C71092">
      <w:pPr>
        <w:pStyle w:val="Heading1"/>
      </w:pPr>
      <w:bookmarkStart w:id="94" w:name="_Toc228549706"/>
      <w:r>
        <w:lastRenderedPageBreak/>
        <w:t>Appendix F – Manufacturing QFDs</w:t>
      </w:r>
      <w:bookmarkEnd w:id="94"/>
      <w:r>
        <w:t xml:space="preserve"> </w:t>
      </w:r>
    </w:p>
    <w:p w14:paraId="7E13E24F" w14:textId="77777777" w:rsidR="00226704" w:rsidRDefault="00226704" w:rsidP="00A726A3">
      <w:pPr>
        <w:keepNext/>
        <w:jc w:val="center"/>
      </w:pPr>
      <w:r w:rsidRPr="00226704">
        <w:drawing>
          <wp:inline distT="0" distB="0" distL="0" distR="0" wp14:anchorId="576D3BF2" wp14:editId="5B60C610">
            <wp:extent cx="5943600" cy="6332855"/>
            <wp:effectExtent l="0" t="0" r="0" b="0"/>
            <wp:docPr id="1393763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63969" name=""/>
                    <pic:cNvPicPr/>
                  </pic:nvPicPr>
                  <pic:blipFill>
                    <a:blip r:embed="rId59"/>
                    <a:stretch>
                      <a:fillRect/>
                    </a:stretch>
                  </pic:blipFill>
                  <pic:spPr>
                    <a:xfrm>
                      <a:off x="0" y="0"/>
                      <a:ext cx="5943600" cy="6332855"/>
                    </a:xfrm>
                    <a:prstGeom prst="rect">
                      <a:avLst/>
                    </a:prstGeom>
                  </pic:spPr>
                </pic:pic>
              </a:graphicData>
            </a:graphic>
          </wp:inline>
        </w:drawing>
      </w:r>
    </w:p>
    <w:p w14:paraId="2C6B63F4" w14:textId="66CD1123" w:rsidR="008C2139" w:rsidRDefault="00226704" w:rsidP="00226704">
      <w:pPr>
        <w:pStyle w:val="Caption"/>
        <w:jc w:val="center"/>
      </w:pPr>
      <w:bookmarkStart w:id="95" w:name="_Toc228549748"/>
      <w:r>
        <w:t xml:space="preserve">Figure </w:t>
      </w:r>
      <w:r>
        <w:fldChar w:fldCharType="begin"/>
      </w:r>
      <w:r>
        <w:instrText xml:space="preserve"> SEQ Figure \* ARABIC </w:instrText>
      </w:r>
      <w:r>
        <w:fldChar w:fldCharType="separate"/>
      </w:r>
      <w:r w:rsidR="00170538">
        <w:rPr>
          <w:noProof/>
        </w:rPr>
        <w:t>33</w:t>
      </w:r>
      <w:r>
        <w:fldChar w:fldCharType="end"/>
      </w:r>
      <w:r>
        <w:t xml:space="preserve"> – Manufacturing QFD 1 Matrix</w:t>
      </w:r>
      <w:bookmarkEnd w:id="95"/>
    </w:p>
    <w:p w14:paraId="075FAAAC" w14:textId="77777777" w:rsidR="00A726A3" w:rsidRDefault="00A726A3" w:rsidP="00A726A3">
      <w:pPr>
        <w:keepNext/>
        <w:jc w:val="center"/>
      </w:pPr>
      <w:r w:rsidRPr="00A726A3">
        <w:lastRenderedPageBreak/>
        <w:drawing>
          <wp:inline distT="0" distB="0" distL="0" distR="0" wp14:anchorId="42A70849" wp14:editId="6B8B3B7A">
            <wp:extent cx="5731409" cy="4107873"/>
            <wp:effectExtent l="0" t="0" r="3175" b="6985"/>
            <wp:docPr id="1506609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609438" name=""/>
                    <pic:cNvPicPr/>
                  </pic:nvPicPr>
                  <pic:blipFill>
                    <a:blip r:embed="rId60"/>
                    <a:stretch>
                      <a:fillRect/>
                    </a:stretch>
                  </pic:blipFill>
                  <pic:spPr>
                    <a:xfrm>
                      <a:off x="0" y="0"/>
                      <a:ext cx="5739499" cy="4113671"/>
                    </a:xfrm>
                    <a:prstGeom prst="rect">
                      <a:avLst/>
                    </a:prstGeom>
                  </pic:spPr>
                </pic:pic>
              </a:graphicData>
            </a:graphic>
          </wp:inline>
        </w:drawing>
      </w:r>
    </w:p>
    <w:p w14:paraId="6D3FF701" w14:textId="2B51C12B" w:rsidR="00226704" w:rsidRDefault="00A726A3" w:rsidP="00A726A3">
      <w:pPr>
        <w:pStyle w:val="Caption"/>
        <w:jc w:val="center"/>
      </w:pPr>
      <w:bookmarkStart w:id="96" w:name="_Toc228549749"/>
      <w:r>
        <w:t xml:space="preserve">Figure </w:t>
      </w:r>
      <w:r>
        <w:fldChar w:fldCharType="begin"/>
      </w:r>
      <w:r>
        <w:instrText xml:space="preserve"> SEQ Figure \* ARABIC </w:instrText>
      </w:r>
      <w:r>
        <w:fldChar w:fldCharType="separate"/>
      </w:r>
      <w:r w:rsidR="00170538">
        <w:rPr>
          <w:noProof/>
        </w:rPr>
        <w:t>34</w:t>
      </w:r>
      <w:r>
        <w:fldChar w:fldCharType="end"/>
      </w:r>
      <w:r>
        <w:t xml:space="preserve"> – Manufacturing QFD 2 Matrix</w:t>
      </w:r>
      <w:bookmarkEnd w:id="96"/>
    </w:p>
    <w:p w14:paraId="372340DD" w14:textId="77777777" w:rsidR="00EB3C08" w:rsidRDefault="00EB3C08" w:rsidP="00EB3C08">
      <w:pPr>
        <w:keepNext/>
        <w:jc w:val="center"/>
      </w:pPr>
      <w:r w:rsidRPr="00EB3C08">
        <w:lastRenderedPageBreak/>
        <w:drawing>
          <wp:inline distT="0" distB="0" distL="0" distR="0" wp14:anchorId="0F2C5F1F" wp14:editId="6B7317FD">
            <wp:extent cx="5943600" cy="4669155"/>
            <wp:effectExtent l="0" t="0" r="0" b="0"/>
            <wp:docPr id="1414156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156011" name=""/>
                    <pic:cNvPicPr/>
                  </pic:nvPicPr>
                  <pic:blipFill>
                    <a:blip r:embed="rId61"/>
                    <a:stretch>
                      <a:fillRect/>
                    </a:stretch>
                  </pic:blipFill>
                  <pic:spPr>
                    <a:xfrm>
                      <a:off x="0" y="0"/>
                      <a:ext cx="5943600" cy="4669155"/>
                    </a:xfrm>
                    <a:prstGeom prst="rect">
                      <a:avLst/>
                    </a:prstGeom>
                  </pic:spPr>
                </pic:pic>
              </a:graphicData>
            </a:graphic>
          </wp:inline>
        </w:drawing>
      </w:r>
    </w:p>
    <w:p w14:paraId="522D5EE6" w14:textId="137B2F9A" w:rsidR="00EB3C08" w:rsidRDefault="00EB3C08" w:rsidP="00EB3C08">
      <w:pPr>
        <w:pStyle w:val="Caption"/>
        <w:jc w:val="center"/>
      </w:pPr>
      <w:bookmarkStart w:id="97" w:name="_Toc228549750"/>
      <w:r>
        <w:t xml:space="preserve">Figure </w:t>
      </w:r>
      <w:r>
        <w:fldChar w:fldCharType="begin"/>
      </w:r>
      <w:r>
        <w:instrText xml:space="preserve"> SEQ Figure \* ARABIC </w:instrText>
      </w:r>
      <w:r>
        <w:fldChar w:fldCharType="separate"/>
      </w:r>
      <w:r w:rsidR="00170538">
        <w:rPr>
          <w:noProof/>
        </w:rPr>
        <w:t>35</w:t>
      </w:r>
      <w:r>
        <w:fldChar w:fldCharType="end"/>
      </w:r>
      <w:r>
        <w:t xml:space="preserve"> – Manufacturing QFD 3</w:t>
      </w:r>
      <w:bookmarkEnd w:id="97"/>
    </w:p>
    <w:p w14:paraId="0A19825B" w14:textId="77777777" w:rsidR="006E586C" w:rsidRDefault="006E586C" w:rsidP="006E586C">
      <w:pPr>
        <w:keepNext/>
        <w:jc w:val="center"/>
      </w:pPr>
      <w:r w:rsidRPr="006E586C">
        <w:drawing>
          <wp:inline distT="0" distB="0" distL="0" distR="0" wp14:anchorId="237BAB92" wp14:editId="7AAA433D">
            <wp:extent cx="5943600" cy="1952625"/>
            <wp:effectExtent l="0" t="0" r="0" b="9525"/>
            <wp:docPr id="1762064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064734" name=""/>
                    <pic:cNvPicPr/>
                  </pic:nvPicPr>
                  <pic:blipFill>
                    <a:blip r:embed="rId62"/>
                    <a:stretch>
                      <a:fillRect/>
                    </a:stretch>
                  </pic:blipFill>
                  <pic:spPr>
                    <a:xfrm>
                      <a:off x="0" y="0"/>
                      <a:ext cx="5943600" cy="1952625"/>
                    </a:xfrm>
                    <a:prstGeom prst="rect">
                      <a:avLst/>
                    </a:prstGeom>
                  </pic:spPr>
                </pic:pic>
              </a:graphicData>
            </a:graphic>
          </wp:inline>
        </w:drawing>
      </w:r>
    </w:p>
    <w:p w14:paraId="466A5340" w14:textId="2577176B" w:rsidR="00EB3C08" w:rsidRPr="00EB3C08" w:rsidRDefault="006E586C" w:rsidP="006E586C">
      <w:pPr>
        <w:pStyle w:val="Caption"/>
        <w:jc w:val="center"/>
      </w:pPr>
      <w:bookmarkStart w:id="98" w:name="_Toc228549751"/>
      <w:r>
        <w:t xml:space="preserve">Figure </w:t>
      </w:r>
      <w:r>
        <w:fldChar w:fldCharType="begin"/>
      </w:r>
      <w:r>
        <w:instrText xml:space="preserve"> SEQ Figure \* ARABIC </w:instrText>
      </w:r>
      <w:r>
        <w:fldChar w:fldCharType="separate"/>
      </w:r>
      <w:r w:rsidR="00170538">
        <w:rPr>
          <w:noProof/>
        </w:rPr>
        <w:t>36</w:t>
      </w:r>
      <w:r>
        <w:fldChar w:fldCharType="end"/>
      </w:r>
      <w:r w:rsidR="00802271">
        <w:t xml:space="preserve"> – Manufacturing QFD 4 Matrix</w:t>
      </w:r>
      <w:bookmarkEnd w:id="98"/>
      <w:r w:rsidR="00802271">
        <w:t xml:space="preserve"> </w:t>
      </w:r>
    </w:p>
    <w:p w14:paraId="70103725" w14:textId="44FB1CC4" w:rsidR="00457972" w:rsidRDefault="00830A12" w:rsidP="00830A12">
      <w:pPr>
        <w:pStyle w:val="Heading1"/>
      </w:pPr>
      <w:bookmarkStart w:id="99" w:name="_Toc228549707"/>
      <w:r>
        <w:lastRenderedPageBreak/>
        <w:t xml:space="preserve">Appendix </w:t>
      </w:r>
      <w:r w:rsidR="007845EF">
        <w:t>G</w:t>
      </w:r>
      <w:r>
        <w:t xml:space="preserve"> – Process Pugh</w:t>
      </w:r>
      <w:bookmarkEnd w:id="99"/>
    </w:p>
    <w:p w14:paraId="09E6A99B" w14:textId="77777777" w:rsidR="00F24789" w:rsidRDefault="00F24789" w:rsidP="00F24789">
      <w:pPr>
        <w:pStyle w:val="Figure0"/>
      </w:pPr>
      <w:r>
        <w:drawing>
          <wp:inline distT="0" distB="0" distL="0" distR="0" wp14:anchorId="761A459C" wp14:editId="68ED5DF1">
            <wp:extent cx="5878196" cy="4486910"/>
            <wp:effectExtent l="0" t="0" r="8255" b="8890"/>
            <wp:docPr id="1221721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881968" cy="4489789"/>
                    </a:xfrm>
                    <a:prstGeom prst="rect">
                      <a:avLst/>
                    </a:prstGeom>
                    <a:noFill/>
                  </pic:spPr>
                </pic:pic>
              </a:graphicData>
            </a:graphic>
          </wp:inline>
        </w:drawing>
      </w:r>
    </w:p>
    <w:p w14:paraId="71055EFF" w14:textId="253D60DB" w:rsidR="00F24789" w:rsidRPr="00ED7319" w:rsidRDefault="00F24789" w:rsidP="00F24789">
      <w:pPr>
        <w:pStyle w:val="Caption"/>
        <w:jc w:val="center"/>
      </w:pPr>
      <w:bookmarkStart w:id="100" w:name="_Ref228427023"/>
      <w:bookmarkStart w:id="101" w:name="_Toc228549752"/>
      <w:r>
        <w:t xml:space="preserve">Figure </w:t>
      </w:r>
      <w:r>
        <w:fldChar w:fldCharType="begin"/>
      </w:r>
      <w:r>
        <w:instrText xml:space="preserve"> SEQ Figure \* ARABIC </w:instrText>
      </w:r>
      <w:r>
        <w:fldChar w:fldCharType="separate"/>
      </w:r>
      <w:r w:rsidR="00170538">
        <w:rPr>
          <w:noProof/>
        </w:rPr>
        <w:t>37</w:t>
      </w:r>
      <w:r>
        <w:fldChar w:fldCharType="end"/>
      </w:r>
      <w:bookmarkEnd w:id="100"/>
      <w:r>
        <w:t xml:space="preserve"> – Process Pugh</w:t>
      </w:r>
      <w:bookmarkEnd w:id="101"/>
      <w:r>
        <w:t xml:space="preserve"> </w:t>
      </w:r>
    </w:p>
    <w:p w14:paraId="463F3711" w14:textId="7BA592E1" w:rsidR="00830A12" w:rsidRDefault="007845EF" w:rsidP="007845EF">
      <w:pPr>
        <w:pStyle w:val="Heading1"/>
      </w:pPr>
      <w:bookmarkStart w:id="102" w:name="_Toc228549708"/>
      <w:r>
        <w:lastRenderedPageBreak/>
        <w:t>Appendix H – What Why Table</w:t>
      </w:r>
      <w:r w:rsidR="00502AC5">
        <w:t>s</w:t>
      </w:r>
      <w:bookmarkEnd w:id="102"/>
    </w:p>
    <w:p w14:paraId="12CC860D" w14:textId="77777777" w:rsidR="00974164" w:rsidRDefault="00974164" w:rsidP="00974164">
      <w:pPr>
        <w:keepNext/>
      </w:pPr>
      <w:r w:rsidRPr="00974164">
        <w:drawing>
          <wp:inline distT="0" distB="0" distL="0" distR="0" wp14:anchorId="5F88C769" wp14:editId="70FE0770">
            <wp:extent cx="5943600" cy="2776220"/>
            <wp:effectExtent l="0" t="0" r="0" b="5080"/>
            <wp:docPr id="1526477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477600" name=""/>
                    <pic:cNvPicPr/>
                  </pic:nvPicPr>
                  <pic:blipFill>
                    <a:blip r:embed="rId64"/>
                    <a:stretch>
                      <a:fillRect/>
                    </a:stretch>
                  </pic:blipFill>
                  <pic:spPr>
                    <a:xfrm>
                      <a:off x="0" y="0"/>
                      <a:ext cx="5943600" cy="2776220"/>
                    </a:xfrm>
                    <a:prstGeom prst="rect">
                      <a:avLst/>
                    </a:prstGeom>
                  </pic:spPr>
                </pic:pic>
              </a:graphicData>
            </a:graphic>
          </wp:inline>
        </w:drawing>
      </w:r>
    </w:p>
    <w:p w14:paraId="26C752C9" w14:textId="40638DF5" w:rsidR="00502AC5" w:rsidRDefault="00974164" w:rsidP="00974164">
      <w:pPr>
        <w:pStyle w:val="Caption"/>
        <w:jc w:val="center"/>
      </w:pPr>
      <w:bookmarkStart w:id="103" w:name="_Toc228549753"/>
      <w:r>
        <w:t xml:space="preserve">Figure </w:t>
      </w:r>
      <w:r>
        <w:fldChar w:fldCharType="begin"/>
      </w:r>
      <w:r>
        <w:instrText xml:space="preserve"> SEQ Figure \* ARABIC </w:instrText>
      </w:r>
      <w:r>
        <w:fldChar w:fldCharType="separate"/>
      </w:r>
      <w:r w:rsidR="00170538">
        <w:rPr>
          <w:noProof/>
        </w:rPr>
        <w:t>38</w:t>
      </w:r>
      <w:r>
        <w:fldChar w:fldCharType="end"/>
      </w:r>
      <w:r>
        <w:t xml:space="preserve"> – What Why Table for Thermite Manufacture</w:t>
      </w:r>
      <w:bookmarkEnd w:id="103"/>
    </w:p>
    <w:p w14:paraId="0DBAD961" w14:textId="1F6C6DC2" w:rsidR="00533CC3" w:rsidRDefault="00533CC3" w:rsidP="00533CC3">
      <w:pPr>
        <w:pStyle w:val="Heading1"/>
      </w:pPr>
      <w:bookmarkStart w:id="104" w:name="_Toc228549709"/>
      <w:r>
        <w:t>Annex I – PFMEA</w:t>
      </w:r>
      <w:bookmarkEnd w:id="104"/>
    </w:p>
    <w:p w14:paraId="050EB48E" w14:textId="5B555F18" w:rsidR="00533CC3" w:rsidRDefault="00C171D5" w:rsidP="00533CC3">
      <w:r w:rsidRPr="00C171D5">
        <w:drawing>
          <wp:inline distT="0" distB="0" distL="0" distR="0" wp14:anchorId="752DF375" wp14:editId="591F074E">
            <wp:extent cx="5943600" cy="2082800"/>
            <wp:effectExtent l="0" t="0" r="0" b="0"/>
            <wp:docPr id="982990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990670" name=""/>
                    <pic:cNvPicPr/>
                  </pic:nvPicPr>
                  <pic:blipFill>
                    <a:blip r:embed="rId65"/>
                    <a:stretch>
                      <a:fillRect/>
                    </a:stretch>
                  </pic:blipFill>
                  <pic:spPr>
                    <a:xfrm>
                      <a:off x="0" y="0"/>
                      <a:ext cx="5943600" cy="2082800"/>
                    </a:xfrm>
                    <a:prstGeom prst="rect">
                      <a:avLst/>
                    </a:prstGeom>
                  </pic:spPr>
                </pic:pic>
              </a:graphicData>
            </a:graphic>
          </wp:inline>
        </w:drawing>
      </w:r>
    </w:p>
    <w:p w14:paraId="3231DD06" w14:textId="134B6965" w:rsidR="00C85012" w:rsidRDefault="00C85012" w:rsidP="00533CC3">
      <w:r w:rsidRPr="00C85012">
        <w:lastRenderedPageBreak/>
        <w:drawing>
          <wp:inline distT="0" distB="0" distL="0" distR="0" wp14:anchorId="4F1712FE" wp14:editId="07572C24">
            <wp:extent cx="5943600" cy="2011680"/>
            <wp:effectExtent l="0" t="0" r="0" b="7620"/>
            <wp:docPr id="941622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622733" name=""/>
                    <pic:cNvPicPr/>
                  </pic:nvPicPr>
                  <pic:blipFill>
                    <a:blip r:embed="rId66"/>
                    <a:stretch>
                      <a:fillRect/>
                    </a:stretch>
                  </pic:blipFill>
                  <pic:spPr>
                    <a:xfrm>
                      <a:off x="0" y="0"/>
                      <a:ext cx="5943600" cy="2011680"/>
                    </a:xfrm>
                    <a:prstGeom prst="rect">
                      <a:avLst/>
                    </a:prstGeom>
                  </pic:spPr>
                </pic:pic>
              </a:graphicData>
            </a:graphic>
          </wp:inline>
        </w:drawing>
      </w:r>
    </w:p>
    <w:p w14:paraId="211F49B4" w14:textId="77777777" w:rsidR="00170538" w:rsidRDefault="00170538" w:rsidP="00170538">
      <w:pPr>
        <w:keepNext/>
      </w:pPr>
      <w:r w:rsidRPr="00170538">
        <w:drawing>
          <wp:inline distT="0" distB="0" distL="0" distR="0" wp14:anchorId="232D2A78" wp14:editId="6535FEEA">
            <wp:extent cx="5943600" cy="390525"/>
            <wp:effectExtent l="0" t="0" r="0" b="9525"/>
            <wp:docPr id="754992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992316" name=""/>
                    <pic:cNvPicPr/>
                  </pic:nvPicPr>
                  <pic:blipFill>
                    <a:blip r:embed="rId67"/>
                    <a:stretch>
                      <a:fillRect/>
                    </a:stretch>
                  </pic:blipFill>
                  <pic:spPr>
                    <a:xfrm>
                      <a:off x="0" y="0"/>
                      <a:ext cx="5943600" cy="390525"/>
                    </a:xfrm>
                    <a:prstGeom prst="rect">
                      <a:avLst/>
                    </a:prstGeom>
                  </pic:spPr>
                </pic:pic>
              </a:graphicData>
            </a:graphic>
          </wp:inline>
        </w:drawing>
      </w:r>
    </w:p>
    <w:p w14:paraId="12944460" w14:textId="7D91D522" w:rsidR="00C85012" w:rsidRPr="00533CC3" w:rsidRDefault="00170538" w:rsidP="00170538">
      <w:pPr>
        <w:pStyle w:val="Caption"/>
        <w:jc w:val="center"/>
      </w:pPr>
      <w:bookmarkStart w:id="105" w:name="_Toc228549754"/>
      <w:r>
        <w:t xml:space="preserve">Figure </w:t>
      </w:r>
      <w:r>
        <w:fldChar w:fldCharType="begin"/>
      </w:r>
      <w:r>
        <w:instrText xml:space="preserve"> SEQ Figure \* ARABIC </w:instrText>
      </w:r>
      <w:r>
        <w:fldChar w:fldCharType="separate"/>
      </w:r>
      <w:r>
        <w:rPr>
          <w:noProof/>
        </w:rPr>
        <w:t>39</w:t>
      </w:r>
      <w:r>
        <w:fldChar w:fldCharType="end"/>
      </w:r>
      <w:r>
        <w:t xml:space="preserve"> - PFMEA</w:t>
      </w:r>
      <w:bookmarkEnd w:id="105"/>
    </w:p>
    <w:sectPr w:rsidR="00C85012" w:rsidRPr="00533CC3" w:rsidSect="00A75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31D701" w14:textId="77777777" w:rsidR="00FF052E" w:rsidRDefault="00FF052E" w:rsidP="009F7DF1">
      <w:pPr>
        <w:spacing w:after="0" w:line="240" w:lineRule="auto"/>
      </w:pPr>
      <w:r>
        <w:separator/>
      </w:r>
    </w:p>
  </w:endnote>
  <w:endnote w:type="continuationSeparator" w:id="0">
    <w:p w14:paraId="3B9E9523" w14:textId="77777777" w:rsidR="00FF052E" w:rsidRDefault="00FF052E" w:rsidP="009F7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7505E8" w14:textId="77777777" w:rsidR="00E71190" w:rsidRDefault="00E711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012A6" w14:textId="7FF0D4BF" w:rsidR="00CC044E" w:rsidRDefault="00CC044E" w:rsidP="00064052">
    <w:pPr>
      <w:pStyle w:val="Footer"/>
    </w:pPr>
  </w:p>
  <w:p w14:paraId="6B29C566" w14:textId="1476F3AE" w:rsidR="00CC044E" w:rsidRDefault="00CC044E" w:rsidP="009F7DF1">
    <w:pPr>
      <w:pStyle w:val="Footer"/>
    </w:pPr>
    <w:r>
      <w:t>Tegan Ingram</w:t>
    </w:r>
    <w:r>
      <w:ptab w:relativeTo="margin" w:alignment="center" w:leader="none"/>
    </w:r>
    <w:r w:rsidR="00CC02B4">
      <w:t xml:space="preserve">Systems Engineering </w:t>
    </w:r>
    <w:r>
      <w:ptab w:relativeTo="margin" w:alignment="right" w:leader="none"/>
    </w:r>
    <w:r w:rsidRPr="000F4A12">
      <w:rPr>
        <w:color w:val="7F7F7F" w:themeColor="background1" w:themeShade="7F"/>
        <w:spacing w:val="60"/>
      </w:rPr>
      <w:t>Page</w:t>
    </w:r>
    <w:r w:rsidRPr="000F4A12">
      <w:t xml:space="preserve"> | </w:t>
    </w:r>
    <w:r w:rsidRPr="000F4A12">
      <w:fldChar w:fldCharType="begin"/>
    </w:r>
    <w:r w:rsidRPr="000F4A12">
      <w:instrText xml:space="preserve"> PAGE   \* MERGEFORMAT </w:instrText>
    </w:r>
    <w:r w:rsidRPr="000F4A12">
      <w:fldChar w:fldCharType="separate"/>
    </w:r>
    <w:r w:rsidR="00997AA4" w:rsidRPr="00997AA4">
      <w:rPr>
        <w:b/>
        <w:bCs/>
        <w:noProof/>
      </w:rPr>
      <w:t>8</w:t>
    </w:r>
    <w:r w:rsidRPr="000F4A12">
      <w:rPr>
        <w:b/>
        <w:bCs/>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F15079" w14:textId="77777777" w:rsidR="00E71190" w:rsidRDefault="00E711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A19F6" w14:textId="77777777" w:rsidR="00FF052E" w:rsidRDefault="00FF052E" w:rsidP="009F7DF1">
      <w:pPr>
        <w:spacing w:after="0" w:line="240" w:lineRule="auto"/>
      </w:pPr>
      <w:r>
        <w:separator/>
      </w:r>
    </w:p>
  </w:footnote>
  <w:footnote w:type="continuationSeparator" w:id="0">
    <w:p w14:paraId="3DB9428D" w14:textId="77777777" w:rsidR="00FF052E" w:rsidRDefault="00FF052E" w:rsidP="009F7D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65BDF1" w14:textId="77777777" w:rsidR="00E71190" w:rsidRDefault="00E711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CF41F4" w14:textId="53A53F5D" w:rsidR="00CC044E" w:rsidRDefault="00CC044E" w:rsidP="00064052">
    <w:pPr>
      <w:pStyle w:val="Header"/>
    </w:pPr>
  </w:p>
  <w:p w14:paraId="374845F3" w14:textId="09733545" w:rsidR="00CC044E" w:rsidRDefault="00CC044E">
    <w:pPr>
      <w:pStyle w:val="Header"/>
    </w:pPr>
    <w:r>
      <w:rPr>
        <w:noProof/>
        <w:lang w:eastAsia="en-GB"/>
      </w:rPr>
      <w:drawing>
        <wp:inline distT="0" distB="0" distL="0" distR="0" wp14:anchorId="747BEEC3" wp14:editId="0A17C0BF">
          <wp:extent cx="1054845" cy="349857"/>
          <wp:effectExtent l="0" t="0" r="0" b="0"/>
          <wp:docPr id="300011102" name="Picture 300011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24059" cy="372813"/>
                  </a:xfrm>
                  <a:prstGeom prst="rect">
                    <a:avLst/>
                  </a:prstGeom>
                  <a:noFill/>
                </pic:spPr>
              </pic:pic>
            </a:graphicData>
          </a:graphic>
        </wp:inline>
      </w:drawing>
    </w:r>
  </w:p>
  <w:p w14:paraId="2D0CD209" w14:textId="50978757" w:rsidR="00CC044E" w:rsidRDefault="00CC044E" w:rsidP="005A39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79C7C" w14:textId="77777777" w:rsidR="00E71190" w:rsidRDefault="00E711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4435B"/>
    <w:multiLevelType w:val="multilevel"/>
    <w:tmpl w:val="52B093C4"/>
    <w:lvl w:ilvl="0">
      <w:start w:val="1"/>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5350506"/>
    <w:multiLevelType w:val="multilevel"/>
    <w:tmpl w:val="E5905006"/>
    <w:lvl w:ilvl="0">
      <w:start w:val="1"/>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8224382"/>
    <w:multiLevelType w:val="hybridMultilevel"/>
    <w:tmpl w:val="3EBA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630281"/>
    <w:multiLevelType w:val="multilevel"/>
    <w:tmpl w:val="916C3F1E"/>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177D4C36"/>
    <w:multiLevelType w:val="multilevel"/>
    <w:tmpl w:val="52B093C4"/>
    <w:styleLink w:val="CurrentList1"/>
    <w:lvl w:ilvl="0">
      <w:start w:val="1"/>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001714C"/>
    <w:multiLevelType w:val="hybridMultilevel"/>
    <w:tmpl w:val="E9A04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BD34D0"/>
    <w:multiLevelType w:val="multilevel"/>
    <w:tmpl w:val="95D464E0"/>
    <w:styleLink w:val="CurrentList2"/>
    <w:lvl w:ilvl="0">
      <w:start w:val="1"/>
      <w:numFmt w:val="decimal"/>
      <w:lvlText w:val="%1."/>
      <w:lvlJc w:val="left"/>
      <w:pPr>
        <w:ind w:left="644" w:hanging="360"/>
      </w:pPr>
      <w:rPr>
        <w:rFonts w:hint="default"/>
      </w:rPr>
    </w:lvl>
    <w:lvl w:ilvl="1">
      <w:start w:val="2"/>
      <w:numFmt w:val="decimal"/>
      <w:isLgl/>
      <w:lvlText w:val="%1.%2"/>
      <w:lvlJc w:val="left"/>
      <w:pPr>
        <w:ind w:left="1078" w:hanging="500"/>
      </w:pPr>
      <w:rPr>
        <w:rFonts w:asciiTheme="majorHAnsi" w:eastAsiaTheme="majorEastAsia" w:hAnsiTheme="majorHAnsi" w:cstheme="majorBidi" w:hint="default"/>
        <w:color w:val="ED7D31" w:themeColor="accent2"/>
        <w:sz w:val="36"/>
      </w:rPr>
    </w:lvl>
    <w:lvl w:ilvl="2">
      <w:start w:val="1"/>
      <w:numFmt w:val="decimal"/>
      <w:isLgl/>
      <w:lvlText w:val="%1.%2.%3"/>
      <w:lvlJc w:val="left"/>
      <w:pPr>
        <w:ind w:left="1658" w:hanging="720"/>
      </w:pPr>
      <w:rPr>
        <w:rFonts w:asciiTheme="majorHAnsi" w:eastAsiaTheme="majorEastAsia" w:hAnsiTheme="majorHAnsi" w:cstheme="majorBidi" w:hint="default"/>
        <w:color w:val="ED7D31" w:themeColor="accent2"/>
        <w:sz w:val="36"/>
      </w:rPr>
    </w:lvl>
    <w:lvl w:ilvl="3">
      <w:start w:val="1"/>
      <w:numFmt w:val="decimal"/>
      <w:isLgl/>
      <w:lvlText w:val="%1.%2.%3.%4"/>
      <w:lvlJc w:val="left"/>
      <w:pPr>
        <w:ind w:left="2018" w:hanging="720"/>
      </w:pPr>
      <w:rPr>
        <w:rFonts w:asciiTheme="majorHAnsi" w:eastAsiaTheme="majorEastAsia" w:hAnsiTheme="majorHAnsi" w:cstheme="majorBidi" w:hint="default"/>
        <w:color w:val="ED7D31" w:themeColor="accent2"/>
        <w:sz w:val="36"/>
      </w:rPr>
    </w:lvl>
    <w:lvl w:ilvl="4">
      <w:start w:val="1"/>
      <w:numFmt w:val="decimal"/>
      <w:isLgl/>
      <w:lvlText w:val="%1.%2.%3.%4.%5"/>
      <w:lvlJc w:val="left"/>
      <w:pPr>
        <w:ind w:left="2738" w:hanging="1080"/>
      </w:pPr>
      <w:rPr>
        <w:rFonts w:asciiTheme="majorHAnsi" w:eastAsiaTheme="majorEastAsia" w:hAnsiTheme="majorHAnsi" w:cstheme="majorBidi" w:hint="default"/>
        <w:color w:val="ED7D31" w:themeColor="accent2"/>
        <w:sz w:val="36"/>
      </w:rPr>
    </w:lvl>
    <w:lvl w:ilvl="5">
      <w:start w:val="1"/>
      <w:numFmt w:val="decimal"/>
      <w:isLgl/>
      <w:lvlText w:val="%1.%2.%3.%4.%5.%6"/>
      <w:lvlJc w:val="left"/>
      <w:pPr>
        <w:ind w:left="3098" w:hanging="1080"/>
      </w:pPr>
      <w:rPr>
        <w:rFonts w:asciiTheme="majorHAnsi" w:eastAsiaTheme="majorEastAsia" w:hAnsiTheme="majorHAnsi" w:cstheme="majorBidi" w:hint="default"/>
        <w:color w:val="ED7D31" w:themeColor="accent2"/>
        <w:sz w:val="36"/>
      </w:rPr>
    </w:lvl>
    <w:lvl w:ilvl="6">
      <w:start w:val="1"/>
      <w:numFmt w:val="decimal"/>
      <w:isLgl/>
      <w:lvlText w:val="%1.%2.%3.%4.%5.%6.%7"/>
      <w:lvlJc w:val="left"/>
      <w:pPr>
        <w:ind w:left="3458" w:hanging="1080"/>
      </w:pPr>
      <w:rPr>
        <w:rFonts w:asciiTheme="majorHAnsi" w:eastAsiaTheme="majorEastAsia" w:hAnsiTheme="majorHAnsi" w:cstheme="majorBidi" w:hint="default"/>
        <w:color w:val="ED7D31" w:themeColor="accent2"/>
        <w:sz w:val="36"/>
      </w:rPr>
    </w:lvl>
    <w:lvl w:ilvl="7">
      <w:start w:val="1"/>
      <w:numFmt w:val="decimal"/>
      <w:isLgl/>
      <w:lvlText w:val="%1.%2.%3.%4.%5.%6.%7.%8"/>
      <w:lvlJc w:val="left"/>
      <w:pPr>
        <w:ind w:left="4178" w:hanging="1440"/>
      </w:pPr>
      <w:rPr>
        <w:rFonts w:asciiTheme="majorHAnsi" w:eastAsiaTheme="majorEastAsia" w:hAnsiTheme="majorHAnsi" w:cstheme="majorBidi" w:hint="default"/>
        <w:color w:val="ED7D31" w:themeColor="accent2"/>
        <w:sz w:val="36"/>
      </w:rPr>
    </w:lvl>
    <w:lvl w:ilvl="8">
      <w:start w:val="1"/>
      <w:numFmt w:val="decimal"/>
      <w:isLgl/>
      <w:lvlText w:val="%1.%2.%3.%4.%5.%6.%7.%8.%9"/>
      <w:lvlJc w:val="left"/>
      <w:pPr>
        <w:ind w:left="4538" w:hanging="1440"/>
      </w:pPr>
      <w:rPr>
        <w:rFonts w:asciiTheme="majorHAnsi" w:eastAsiaTheme="majorEastAsia" w:hAnsiTheme="majorHAnsi" w:cstheme="majorBidi" w:hint="default"/>
        <w:color w:val="ED7D31" w:themeColor="accent2"/>
        <w:sz w:val="36"/>
      </w:rPr>
    </w:lvl>
  </w:abstractNum>
  <w:abstractNum w:abstractNumId="7" w15:restartNumberingAfterBreak="0">
    <w:nsid w:val="2E9259DB"/>
    <w:multiLevelType w:val="multilevel"/>
    <w:tmpl w:val="D1F2D0D6"/>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2EF0A57"/>
    <w:multiLevelType w:val="multilevel"/>
    <w:tmpl w:val="95D464E0"/>
    <w:lvl w:ilvl="0">
      <w:start w:val="1"/>
      <w:numFmt w:val="decimal"/>
      <w:lvlText w:val="%1."/>
      <w:lvlJc w:val="left"/>
      <w:pPr>
        <w:ind w:left="644" w:hanging="360"/>
      </w:pPr>
      <w:rPr>
        <w:rFonts w:hint="default"/>
      </w:rPr>
    </w:lvl>
    <w:lvl w:ilvl="1">
      <w:start w:val="2"/>
      <w:numFmt w:val="decimal"/>
      <w:isLgl/>
      <w:lvlText w:val="%1.%2"/>
      <w:lvlJc w:val="left"/>
      <w:pPr>
        <w:ind w:left="1078" w:hanging="500"/>
      </w:pPr>
      <w:rPr>
        <w:rFonts w:asciiTheme="majorHAnsi" w:eastAsiaTheme="majorEastAsia" w:hAnsiTheme="majorHAnsi" w:cstheme="majorBidi" w:hint="default"/>
        <w:color w:val="ED7D31" w:themeColor="accent2"/>
        <w:sz w:val="36"/>
      </w:rPr>
    </w:lvl>
    <w:lvl w:ilvl="2">
      <w:start w:val="1"/>
      <w:numFmt w:val="decimal"/>
      <w:isLgl/>
      <w:lvlText w:val="%1.%2.%3"/>
      <w:lvlJc w:val="left"/>
      <w:pPr>
        <w:ind w:left="1658" w:hanging="720"/>
      </w:pPr>
      <w:rPr>
        <w:rFonts w:asciiTheme="majorHAnsi" w:eastAsiaTheme="majorEastAsia" w:hAnsiTheme="majorHAnsi" w:cstheme="majorBidi" w:hint="default"/>
        <w:color w:val="ED7D31" w:themeColor="accent2"/>
        <w:sz w:val="36"/>
      </w:rPr>
    </w:lvl>
    <w:lvl w:ilvl="3">
      <w:start w:val="1"/>
      <w:numFmt w:val="decimal"/>
      <w:isLgl/>
      <w:lvlText w:val="%1.%2.%3.%4"/>
      <w:lvlJc w:val="left"/>
      <w:pPr>
        <w:ind w:left="2018" w:hanging="720"/>
      </w:pPr>
      <w:rPr>
        <w:rFonts w:asciiTheme="majorHAnsi" w:eastAsiaTheme="majorEastAsia" w:hAnsiTheme="majorHAnsi" w:cstheme="majorBidi" w:hint="default"/>
        <w:color w:val="ED7D31" w:themeColor="accent2"/>
        <w:sz w:val="36"/>
      </w:rPr>
    </w:lvl>
    <w:lvl w:ilvl="4">
      <w:start w:val="1"/>
      <w:numFmt w:val="decimal"/>
      <w:isLgl/>
      <w:lvlText w:val="%1.%2.%3.%4.%5"/>
      <w:lvlJc w:val="left"/>
      <w:pPr>
        <w:ind w:left="2738" w:hanging="1080"/>
      </w:pPr>
      <w:rPr>
        <w:rFonts w:asciiTheme="majorHAnsi" w:eastAsiaTheme="majorEastAsia" w:hAnsiTheme="majorHAnsi" w:cstheme="majorBidi" w:hint="default"/>
        <w:color w:val="ED7D31" w:themeColor="accent2"/>
        <w:sz w:val="36"/>
      </w:rPr>
    </w:lvl>
    <w:lvl w:ilvl="5">
      <w:start w:val="1"/>
      <w:numFmt w:val="decimal"/>
      <w:isLgl/>
      <w:lvlText w:val="%1.%2.%3.%4.%5.%6"/>
      <w:lvlJc w:val="left"/>
      <w:pPr>
        <w:ind w:left="3098" w:hanging="1080"/>
      </w:pPr>
      <w:rPr>
        <w:rFonts w:asciiTheme="majorHAnsi" w:eastAsiaTheme="majorEastAsia" w:hAnsiTheme="majorHAnsi" w:cstheme="majorBidi" w:hint="default"/>
        <w:color w:val="ED7D31" w:themeColor="accent2"/>
        <w:sz w:val="36"/>
      </w:rPr>
    </w:lvl>
    <w:lvl w:ilvl="6">
      <w:start w:val="1"/>
      <w:numFmt w:val="decimal"/>
      <w:isLgl/>
      <w:lvlText w:val="%1.%2.%3.%4.%5.%6.%7"/>
      <w:lvlJc w:val="left"/>
      <w:pPr>
        <w:ind w:left="3458" w:hanging="1080"/>
      </w:pPr>
      <w:rPr>
        <w:rFonts w:asciiTheme="majorHAnsi" w:eastAsiaTheme="majorEastAsia" w:hAnsiTheme="majorHAnsi" w:cstheme="majorBidi" w:hint="default"/>
        <w:color w:val="ED7D31" w:themeColor="accent2"/>
        <w:sz w:val="36"/>
      </w:rPr>
    </w:lvl>
    <w:lvl w:ilvl="7">
      <w:start w:val="1"/>
      <w:numFmt w:val="decimal"/>
      <w:isLgl/>
      <w:lvlText w:val="%1.%2.%3.%4.%5.%6.%7.%8"/>
      <w:lvlJc w:val="left"/>
      <w:pPr>
        <w:ind w:left="4178" w:hanging="1440"/>
      </w:pPr>
      <w:rPr>
        <w:rFonts w:asciiTheme="majorHAnsi" w:eastAsiaTheme="majorEastAsia" w:hAnsiTheme="majorHAnsi" w:cstheme="majorBidi" w:hint="default"/>
        <w:color w:val="ED7D31" w:themeColor="accent2"/>
        <w:sz w:val="36"/>
      </w:rPr>
    </w:lvl>
    <w:lvl w:ilvl="8">
      <w:start w:val="1"/>
      <w:numFmt w:val="decimal"/>
      <w:isLgl/>
      <w:lvlText w:val="%1.%2.%3.%4.%5.%6.%7.%8.%9"/>
      <w:lvlJc w:val="left"/>
      <w:pPr>
        <w:ind w:left="4538" w:hanging="1440"/>
      </w:pPr>
      <w:rPr>
        <w:rFonts w:asciiTheme="majorHAnsi" w:eastAsiaTheme="majorEastAsia" w:hAnsiTheme="majorHAnsi" w:cstheme="majorBidi" w:hint="default"/>
        <w:color w:val="ED7D31" w:themeColor="accent2"/>
        <w:sz w:val="36"/>
      </w:rPr>
    </w:lvl>
  </w:abstractNum>
  <w:abstractNum w:abstractNumId="9" w15:restartNumberingAfterBreak="0">
    <w:nsid w:val="49E81C2B"/>
    <w:multiLevelType w:val="hybridMultilevel"/>
    <w:tmpl w:val="C600A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E53E77"/>
    <w:multiLevelType w:val="multilevel"/>
    <w:tmpl w:val="FCECA088"/>
    <w:lvl w:ilvl="0">
      <w:start w:val="1"/>
      <w:numFmt w:val="decimal"/>
      <w:lvlText w:val="%1."/>
      <w:lvlJc w:val="left"/>
      <w:pPr>
        <w:ind w:left="720" w:hanging="360"/>
      </w:pPr>
      <w:rPr>
        <w:rFonts w:hint="default"/>
      </w:rPr>
    </w:lvl>
    <w:lvl w:ilvl="1">
      <w:start w:val="1"/>
      <w:numFmt w:val="decimal"/>
      <w:isLgl/>
      <w:lvlText w:val="%1.%2"/>
      <w:lvlJc w:val="left"/>
      <w:pPr>
        <w:ind w:left="890" w:hanging="5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5FCA1C8D"/>
    <w:multiLevelType w:val="multilevel"/>
    <w:tmpl w:val="EA3CAF76"/>
    <w:lvl w:ilvl="0">
      <w:start w:val="1"/>
      <w:numFmt w:val="decimal"/>
      <w:lvlText w:val="%1"/>
      <w:lvlJc w:val="left"/>
      <w:pPr>
        <w:ind w:left="500" w:hanging="500"/>
      </w:pPr>
      <w:rPr>
        <w:rFonts w:asciiTheme="majorHAnsi" w:eastAsiaTheme="majorEastAsia" w:hAnsiTheme="majorHAnsi" w:cstheme="majorBidi" w:hint="default"/>
        <w:color w:val="ED7D31" w:themeColor="accent2"/>
        <w:sz w:val="36"/>
      </w:rPr>
    </w:lvl>
    <w:lvl w:ilvl="1">
      <w:start w:val="1"/>
      <w:numFmt w:val="decimal"/>
      <w:lvlText w:val="%1.%2"/>
      <w:lvlJc w:val="left"/>
      <w:pPr>
        <w:ind w:left="500" w:hanging="500"/>
      </w:pPr>
      <w:rPr>
        <w:rFonts w:asciiTheme="majorHAnsi" w:eastAsiaTheme="majorEastAsia" w:hAnsiTheme="majorHAnsi" w:cstheme="majorBidi" w:hint="default"/>
        <w:color w:val="ED7D31" w:themeColor="accent2"/>
        <w:sz w:val="36"/>
      </w:rPr>
    </w:lvl>
    <w:lvl w:ilvl="2">
      <w:start w:val="1"/>
      <w:numFmt w:val="decimal"/>
      <w:lvlText w:val="%1.%2.%3"/>
      <w:lvlJc w:val="left"/>
      <w:pPr>
        <w:ind w:left="720" w:hanging="720"/>
      </w:pPr>
      <w:rPr>
        <w:rFonts w:asciiTheme="majorHAnsi" w:eastAsiaTheme="majorEastAsia" w:hAnsiTheme="majorHAnsi" w:cstheme="majorBidi" w:hint="default"/>
        <w:color w:val="ED7D31" w:themeColor="accent2"/>
        <w:sz w:val="36"/>
      </w:rPr>
    </w:lvl>
    <w:lvl w:ilvl="3">
      <w:start w:val="1"/>
      <w:numFmt w:val="decimal"/>
      <w:lvlText w:val="%1.%2.%3.%4"/>
      <w:lvlJc w:val="left"/>
      <w:pPr>
        <w:ind w:left="720" w:hanging="720"/>
      </w:pPr>
      <w:rPr>
        <w:rFonts w:asciiTheme="majorHAnsi" w:eastAsiaTheme="majorEastAsia" w:hAnsiTheme="majorHAnsi" w:cstheme="majorBidi" w:hint="default"/>
        <w:color w:val="ED7D31" w:themeColor="accent2"/>
        <w:sz w:val="36"/>
      </w:rPr>
    </w:lvl>
    <w:lvl w:ilvl="4">
      <w:start w:val="1"/>
      <w:numFmt w:val="decimal"/>
      <w:lvlText w:val="%1.%2.%3.%4.%5"/>
      <w:lvlJc w:val="left"/>
      <w:pPr>
        <w:ind w:left="1080" w:hanging="1080"/>
      </w:pPr>
      <w:rPr>
        <w:rFonts w:asciiTheme="majorHAnsi" w:eastAsiaTheme="majorEastAsia" w:hAnsiTheme="majorHAnsi" w:cstheme="majorBidi" w:hint="default"/>
        <w:color w:val="ED7D31" w:themeColor="accent2"/>
        <w:sz w:val="36"/>
      </w:rPr>
    </w:lvl>
    <w:lvl w:ilvl="5">
      <w:start w:val="1"/>
      <w:numFmt w:val="decimal"/>
      <w:lvlText w:val="%1.%2.%3.%4.%5.%6"/>
      <w:lvlJc w:val="left"/>
      <w:pPr>
        <w:ind w:left="1080" w:hanging="1080"/>
      </w:pPr>
      <w:rPr>
        <w:rFonts w:asciiTheme="majorHAnsi" w:eastAsiaTheme="majorEastAsia" w:hAnsiTheme="majorHAnsi" w:cstheme="majorBidi" w:hint="default"/>
        <w:color w:val="ED7D31" w:themeColor="accent2"/>
        <w:sz w:val="36"/>
      </w:rPr>
    </w:lvl>
    <w:lvl w:ilvl="6">
      <w:start w:val="1"/>
      <w:numFmt w:val="decimal"/>
      <w:lvlText w:val="%1.%2.%3.%4.%5.%6.%7"/>
      <w:lvlJc w:val="left"/>
      <w:pPr>
        <w:ind w:left="1080" w:hanging="1080"/>
      </w:pPr>
      <w:rPr>
        <w:rFonts w:asciiTheme="majorHAnsi" w:eastAsiaTheme="majorEastAsia" w:hAnsiTheme="majorHAnsi" w:cstheme="majorBidi" w:hint="default"/>
        <w:color w:val="ED7D31" w:themeColor="accent2"/>
        <w:sz w:val="36"/>
      </w:rPr>
    </w:lvl>
    <w:lvl w:ilvl="7">
      <w:start w:val="1"/>
      <w:numFmt w:val="decimal"/>
      <w:lvlText w:val="%1.%2.%3.%4.%5.%6.%7.%8"/>
      <w:lvlJc w:val="left"/>
      <w:pPr>
        <w:ind w:left="1440" w:hanging="1440"/>
      </w:pPr>
      <w:rPr>
        <w:rFonts w:asciiTheme="majorHAnsi" w:eastAsiaTheme="majorEastAsia" w:hAnsiTheme="majorHAnsi" w:cstheme="majorBidi" w:hint="default"/>
        <w:color w:val="ED7D31" w:themeColor="accent2"/>
        <w:sz w:val="36"/>
      </w:rPr>
    </w:lvl>
    <w:lvl w:ilvl="8">
      <w:start w:val="1"/>
      <w:numFmt w:val="decimal"/>
      <w:lvlText w:val="%1.%2.%3.%4.%5.%6.%7.%8.%9"/>
      <w:lvlJc w:val="left"/>
      <w:pPr>
        <w:ind w:left="1440" w:hanging="1440"/>
      </w:pPr>
      <w:rPr>
        <w:rFonts w:asciiTheme="majorHAnsi" w:eastAsiaTheme="majorEastAsia" w:hAnsiTheme="majorHAnsi" w:cstheme="majorBidi" w:hint="default"/>
        <w:color w:val="ED7D31" w:themeColor="accent2"/>
        <w:sz w:val="36"/>
      </w:rPr>
    </w:lvl>
  </w:abstractNum>
  <w:abstractNum w:abstractNumId="12" w15:restartNumberingAfterBreak="0">
    <w:nsid w:val="6AAD4E38"/>
    <w:multiLevelType w:val="multilevel"/>
    <w:tmpl w:val="0F6E3D4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B885492"/>
    <w:multiLevelType w:val="hybridMultilevel"/>
    <w:tmpl w:val="4C26A4C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893734526">
    <w:abstractNumId w:val="13"/>
  </w:num>
  <w:num w:numId="2" w16cid:durableId="935091385">
    <w:abstractNumId w:val="2"/>
  </w:num>
  <w:num w:numId="3" w16cid:durableId="578170869">
    <w:abstractNumId w:val="9"/>
  </w:num>
  <w:num w:numId="4" w16cid:durableId="985553352">
    <w:abstractNumId w:val="5"/>
  </w:num>
  <w:num w:numId="5" w16cid:durableId="1218276906">
    <w:abstractNumId w:val="8"/>
  </w:num>
  <w:num w:numId="6" w16cid:durableId="148058042">
    <w:abstractNumId w:val="11"/>
  </w:num>
  <w:num w:numId="7" w16cid:durableId="1419062889">
    <w:abstractNumId w:val="3"/>
  </w:num>
  <w:num w:numId="8" w16cid:durableId="1449080673">
    <w:abstractNumId w:val="12"/>
  </w:num>
  <w:num w:numId="9" w16cid:durableId="1008870849">
    <w:abstractNumId w:val="1"/>
  </w:num>
  <w:num w:numId="10" w16cid:durableId="910655302">
    <w:abstractNumId w:val="0"/>
  </w:num>
  <w:num w:numId="11" w16cid:durableId="1883127860">
    <w:abstractNumId w:val="4"/>
  </w:num>
  <w:num w:numId="12" w16cid:durableId="995108237">
    <w:abstractNumId w:val="6"/>
  </w:num>
  <w:num w:numId="13" w16cid:durableId="268201651">
    <w:abstractNumId w:val="7"/>
  </w:num>
  <w:num w:numId="14" w16cid:durableId="191288380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B771BE"/>
    <w:rsid w:val="0000646B"/>
    <w:rsid w:val="000109EC"/>
    <w:rsid w:val="00010EF0"/>
    <w:rsid w:val="000110F6"/>
    <w:rsid w:val="000220DD"/>
    <w:rsid w:val="000310FA"/>
    <w:rsid w:val="00031724"/>
    <w:rsid w:val="00036F06"/>
    <w:rsid w:val="000408A2"/>
    <w:rsid w:val="00040CFB"/>
    <w:rsid w:val="00043F40"/>
    <w:rsid w:val="00047A70"/>
    <w:rsid w:val="00050DEA"/>
    <w:rsid w:val="0005137B"/>
    <w:rsid w:val="00051FA0"/>
    <w:rsid w:val="000573E4"/>
    <w:rsid w:val="00060B0B"/>
    <w:rsid w:val="00061BFE"/>
    <w:rsid w:val="000628EB"/>
    <w:rsid w:val="000631A9"/>
    <w:rsid w:val="00064052"/>
    <w:rsid w:val="00065313"/>
    <w:rsid w:val="00071048"/>
    <w:rsid w:val="00075C0A"/>
    <w:rsid w:val="000771B5"/>
    <w:rsid w:val="00081984"/>
    <w:rsid w:val="000844B6"/>
    <w:rsid w:val="00087FBA"/>
    <w:rsid w:val="0009223C"/>
    <w:rsid w:val="00093565"/>
    <w:rsid w:val="00093734"/>
    <w:rsid w:val="000945A2"/>
    <w:rsid w:val="000951C6"/>
    <w:rsid w:val="0009612E"/>
    <w:rsid w:val="000A03A9"/>
    <w:rsid w:val="000A0BD1"/>
    <w:rsid w:val="000A2093"/>
    <w:rsid w:val="000A3A63"/>
    <w:rsid w:val="000A5631"/>
    <w:rsid w:val="000A7C56"/>
    <w:rsid w:val="000B198B"/>
    <w:rsid w:val="000C0204"/>
    <w:rsid w:val="000C05C4"/>
    <w:rsid w:val="000C2F29"/>
    <w:rsid w:val="000C3C59"/>
    <w:rsid w:val="000C5952"/>
    <w:rsid w:val="000C6E69"/>
    <w:rsid w:val="000D5B8A"/>
    <w:rsid w:val="000D727B"/>
    <w:rsid w:val="000E0134"/>
    <w:rsid w:val="000E1A4B"/>
    <w:rsid w:val="000E27C9"/>
    <w:rsid w:val="000E6258"/>
    <w:rsid w:val="000E6C4C"/>
    <w:rsid w:val="000F2B89"/>
    <w:rsid w:val="000F3697"/>
    <w:rsid w:val="000F4A12"/>
    <w:rsid w:val="001001B6"/>
    <w:rsid w:val="00102F33"/>
    <w:rsid w:val="00103D47"/>
    <w:rsid w:val="00103FDD"/>
    <w:rsid w:val="0010663B"/>
    <w:rsid w:val="00111978"/>
    <w:rsid w:val="001152EA"/>
    <w:rsid w:val="001157C8"/>
    <w:rsid w:val="00117A3A"/>
    <w:rsid w:val="00120682"/>
    <w:rsid w:val="00124631"/>
    <w:rsid w:val="0012473B"/>
    <w:rsid w:val="00126D68"/>
    <w:rsid w:val="001319CF"/>
    <w:rsid w:val="00136D16"/>
    <w:rsid w:val="0013760C"/>
    <w:rsid w:val="00137945"/>
    <w:rsid w:val="00137A1D"/>
    <w:rsid w:val="00141AD6"/>
    <w:rsid w:val="00146464"/>
    <w:rsid w:val="00150B33"/>
    <w:rsid w:val="00152DE9"/>
    <w:rsid w:val="00155571"/>
    <w:rsid w:val="0015681D"/>
    <w:rsid w:val="00160A90"/>
    <w:rsid w:val="00160CE9"/>
    <w:rsid w:val="00162F38"/>
    <w:rsid w:val="001634D3"/>
    <w:rsid w:val="00170538"/>
    <w:rsid w:val="00171183"/>
    <w:rsid w:val="00171553"/>
    <w:rsid w:val="00176683"/>
    <w:rsid w:val="001808AF"/>
    <w:rsid w:val="001819D5"/>
    <w:rsid w:val="00183099"/>
    <w:rsid w:val="001872EB"/>
    <w:rsid w:val="00190E6C"/>
    <w:rsid w:val="00195674"/>
    <w:rsid w:val="001A64D7"/>
    <w:rsid w:val="001B4D3E"/>
    <w:rsid w:val="001B5784"/>
    <w:rsid w:val="001B7878"/>
    <w:rsid w:val="001D1001"/>
    <w:rsid w:val="001D2A1C"/>
    <w:rsid w:val="001D6497"/>
    <w:rsid w:val="001D6E55"/>
    <w:rsid w:val="001E3289"/>
    <w:rsid w:val="001E4404"/>
    <w:rsid w:val="001E44CE"/>
    <w:rsid w:val="001E6144"/>
    <w:rsid w:val="001E6A3E"/>
    <w:rsid w:val="001F03A6"/>
    <w:rsid w:val="001F129F"/>
    <w:rsid w:val="001F1ABA"/>
    <w:rsid w:val="001F2C18"/>
    <w:rsid w:val="001F326C"/>
    <w:rsid w:val="001F5DF7"/>
    <w:rsid w:val="001F7628"/>
    <w:rsid w:val="00200BF6"/>
    <w:rsid w:val="00201B1E"/>
    <w:rsid w:val="0020359F"/>
    <w:rsid w:val="00204085"/>
    <w:rsid w:val="00210B6A"/>
    <w:rsid w:val="00210ECB"/>
    <w:rsid w:val="00214A56"/>
    <w:rsid w:val="00214EAC"/>
    <w:rsid w:val="00215204"/>
    <w:rsid w:val="00215E95"/>
    <w:rsid w:val="0021712F"/>
    <w:rsid w:val="002210B1"/>
    <w:rsid w:val="00221BD0"/>
    <w:rsid w:val="0022594F"/>
    <w:rsid w:val="002259F2"/>
    <w:rsid w:val="00226704"/>
    <w:rsid w:val="00226A73"/>
    <w:rsid w:val="00235BBB"/>
    <w:rsid w:val="00236E41"/>
    <w:rsid w:val="00242C3E"/>
    <w:rsid w:val="00245887"/>
    <w:rsid w:val="00251DDC"/>
    <w:rsid w:val="00256C04"/>
    <w:rsid w:val="002611A9"/>
    <w:rsid w:val="0026291C"/>
    <w:rsid w:val="00273297"/>
    <w:rsid w:val="002750A1"/>
    <w:rsid w:val="00275CEE"/>
    <w:rsid w:val="0027717C"/>
    <w:rsid w:val="00277A14"/>
    <w:rsid w:val="00281563"/>
    <w:rsid w:val="00282667"/>
    <w:rsid w:val="00283E93"/>
    <w:rsid w:val="002842B4"/>
    <w:rsid w:val="002862D4"/>
    <w:rsid w:val="002876F5"/>
    <w:rsid w:val="002914BA"/>
    <w:rsid w:val="00294402"/>
    <w:rsid w:val="002A1E52"/>
    <w:rsid w:val="002A3850"/>
    <w:rsid w:val="002A3F0F"/>
    <w:rsid w:val="002A6922"/>
    <w:rsid w:val="002A7840"/>
    <w:rsid w:val="002A7850"/>
    <w:rsid w:val="002B78D4"/>
    <w:rsid w:val="002C0781"/>
    <w:rsid w:val="002C3935"/>
    <w:rsid w:val="002C7008"/>
    <w:rsid w:val="002D036C"/>
    <w:rsid w:val="002D12AC"/>
    <w:rsid w:val="002D1A72"/>
    <w:rsid w:val="002D1EF1"/>
    <w:rsid w:val="002D395C"/>
    <w:rsid w:val="002D3ED5"/>
    <w:rsid w:val="002D5E12"/>
    <w:rsid w:val="002D735C"/>
    <w:rsid w:val="002D7639"/>
    <w:rsid w:val="002E0948"/>
    <w:rsid w:val="002E2DB8"/>
    <w:rsid w:val="002E319C"/>
    <w:rsid w:val="002E4777"/>
    <w:rsid w:val="002E5BFE"/>
    <w:rsid w:val="002E74CC"/>
    <w:rsid w:val="002F21CE"/>
    <w:rsid w:val="002F3919"/>
    <w:rsid w:val="002F406D"/>
    <w:rsid w:val="002F41C9"/>
    <w:rsid w:val="002F45E2"/>
    <w:rsid w:val="002F4E4B"/>
    <w:rsid w:val="002F5E89"/>
    <w:rsid w:val="002F77F6"/>
    <w:rsid w:val="00305536"/>
    <w:rsid w:val="003064E9"/>
    <w:rsid w:val="00314491"/>
    <w:rsid w:val="00320642"/>
    <w:rsid w:val="003211FB"/>
    <w:rsid w:val="0032294A"/>
    <w:rsid w:val="003256A3"/>
    <w:rsid w:val="00326F12"/>
    <w:rsid w:val="003302C9"/>
    <w:rsid w:val="00335605"/>
    <w:rsid w:val="00337887"/>
    <w:rsid w:val="00342D6A"/>
    <w:rsid w:val="00346603"/>
    <w:rsid w:val="00346C38"/>
    <w:rsid w:val="0034711B"/>
    <w:rsid w:val="0035619C"/>
    <w:rsid w:val="00357429"/>
    <w:rsid w:val="00362CC3"/>
    <w:rsid w:val="00363D9B"/>
    <w:rsid w:val="00364A26"/>
    <w:rsid w:val="00371CCC"/>
    <w:rsid w:val="00372851"/>
    <w:rsid w:val="003848AD"/>
    <w:rsid w:val="00385566"/>
    <w:rsid w:val="00385785"/>
    <w:rsid w:val="00385A14"/>
    <w:rsid w:val="00385C15"/>
    <w:rsid w:val="0039111C"/>
    <w:rsid w:val="0039641B"/>
    <w:rsid w:val="003A0F33"/>
    <w:rsid w:val="003A66C2"/>
    <w:rsid w:val="003A7BED"/>
    <w:rsid w:val="003B1278"/>
    <w:rsid w:val="003B24C0"/>
    <w:rsid w:val="003B2C28"/>
    <w:rsid w:val="003B4BE3"/>
    <w:rsid w:val="003C0DA0"/>
    <w:rsid w:val="003C1B17"/>
    <w:rsid w:val="003C62BD"/>
    <w:rsid w:val="003D4EA7"/>
    <w:rsid w:val="003D5C36"/>
    <w:rsid w:val="003E174D"/>
    <w:rsid w:val="003E1F34"/>
    <w:rsid w:val="003F1C0A"/>
    <w:rsid w:val="003F49C8"/>
    <w:rsid w:val="003F4D90"/>
    <w:rsid w:val="003F4DE8"/>
    <w:rsid w:val="003F7A51"/>
    <w:rsid w:val="00401B93"/>
    <w:rsid w:val="00402688"/>
    <w:rsid w:val="00405863"/>
    <w:rsid w:val="00413A55"/>
    <w:rsid w:val="00414CC3"/>
    <w:rsid w:val="00415556"/>
    <w:rsid w:val="004168C6"/>
    <w:rsid w:val="00422791"/>
    <w:rsid w:val="00424A79"/>
    <w:rsid w:val="00424F88"/>
    <w:rsid w:val="0042701E"/>
    <w:rsid w:val="0044039B"/>
    <w:rsid w:val="004473B3"/>
    <w:rsid w:val="00447C4D"/>
    <w:rsid w:val="004537DF"/>
    <w:rsid w:val="00454045"/>
    <w:rsid w:val="00454451"/>
    <w:rsid w:val="004568EE"/>
    <w:rsid w:val="00457972"/>
    <w:rsid w:val="0046141D"/>
    <w:rsid w:val="004615DC"/>
    <w:rsid w:val="00461802"/>
    <w:rsid w:val="00461B20"/>
    <w:rsid w:val="00461FA9"/>
    <w:rsid w:val="00473D82"/>
    <w:rsid w:val="00474096"/>
    <w:rsid w:val="004755A7"/>
    <w:rsid w:val="00476037"/>
    <w:rsid w:val="0047757F"/>
    <w:rsid w:val="004800C4"/>
    <w:rsid w:val="004813D1"/>
    <w:rsid w:val="004817EB"/>
    <w:rsid w:val="00486865"/>
    <w:rsid w:val="00486EA5"/>
    <w:rsid w:val="004871AF"/>
    <w:rsid w:val="00487724"/>
    <w:rsid w:val="00490C8C"/>
    <w:rsid w:val="004923CF"/>
    <w:rsid w:val="00494868"/>
    <w:rsid w:val="00496CA2"/>
    <w:rsid w:val="0049712F"/>
    <w:rsid w:val="004976E2"/>
    <w:rsid w:val="004A4AC1"/>
    <w:rsid w:val="004A5248"/>
    <w:rsid w:val="004A5A53"/>
    <w:rsid w:val="004A7B9B"/>
    <w:rsid w:val="004B5C87"/>
    <w:rsid w:val="004B6F93"/>
    <w:rsid w:val="004D31BD"/>
    <w:rsid w:val="004D330F"/>
    <w:rsid w:val="004D525D"/>
    <w:rsid w:val="004D66E1"/>
    <w:rsid w:val="004E0617"/>
    <w:rsid w:val="004E3704"/>
    <w:rsid w:val="004E37CA"/>
    <w:rsid w:val="004E3CBF"/>
    <w:rsid w:val="004E6462"/>
    <w:rsid w:val="004F3A15"/>
    <w:rsid w:val="004F3BB7"/>
    <w:rsid w:val="004F3CF0"/>
    <w:rsid w:val="004F6DED"/>
    <w:rsid w:val="00502051"/>
    <w:rsid w:val="00502A65"/>
    <w:rsid w:val="00502AC5"/>
    <w:rsid w:val="00503786"/>
    <w:rsid w:val="0050436E"/>
    <w:rsid w:val="0050529F"/>
    <w:rsid w:val="005066CE"/>
    <w:rsid w:val="00506EEF"/>
    <w:rsid w:val="00511323"/>
    <w:rsid w:val="00511DA5"/>
    <w:rsid w:val="005276E8"/>
    <w:rsid w:val="00533768"/>
    <w:rsid w:val="00533CC3"/>
    <w:rsid w:val="00542229"/>
    <w:rsid w:val="00544932"/>
    <w:rsid w:val="005449F2"/>
    <w:rsid w:val="00546B8A"/>
    <w:rsid w:val="0055038E"/>
    <w:rsid w:val="00553A16"/>
    <w:rsid w:val="00554350"/>
    <w:rsid w:val="005614BB"/>
    <w:rsid w:val="00564956"/>
    <w:rsid w:val="00565B37"/>
    <w:rsid w:val="00566A49"/>
    <w:rsid w:val="00567AA5"/>
    <w:rsid w:val="00570251"/>
    <w:rsid w:val="005713DB"/>
    <w:rsid w:val="00572794"/>
    <w:rsid w:val="00573DF8"/>
    <w:rsid w:val="005770AD"/>
    <w:rsid w:val="0058100C"/>
    <w:rsid w:val="00581249"/>
    <w:rsid w:val="00581741"/>
    <w:rsid w:val="00583ED8"/>
    <w:rsid w:val="00592ACC"/>
    <w:rsid w:val="0059371E"/>
    <w:rsid w:val="00594B2D"/>
    <w:rsid w:val="00596358"/>
    <w:rsid w:val="005968DF"/>
    <w:rsid w:val="00597FAD"/>
    <w:rsid w:val="005A00FD"/>
    <w:rsid w:val="005A0292"/>
    <w:rsid w:val="005A188B"/>
    <w:rsid w:val="005A1E5E"/>
    <w:rsid w:val="005A3960"/>
    <w:rsid w:val="005A4FD8"/>
    <w:rsid w:val="005A6F5F"/>
    <w:rsid w:val="005B23B7"/>
    <w:rsid w:val="005B48C1"/>
    <w:rsid w:val="005B699B"/>
    <w:rsid w:val="005C227B"/>
    <w:rsid w:val="005C262E"/>
    <w:rsid w:val="005C31FF"/>
    <w:rsid w:val="005C3325"/>
    <w:rsid w:val="005C50B4"/>
    <w:rsid w:val="005C6F48"/>
    <w:rsid w:val="005D3071"/>
    <w:rsid w:val="005D323C"/>
    <w:rsid w:val="005F3A7B"/>
    <w:rsid w:val="005F42AB"/>
    <w:rsid w:val="005F4FED"/>
    <w:rsid w:val="00600E45"/>
    <w:rsid w:val="00601075"/>
    <w:rsid w:val="00601331"/>
    <w:rsid w:val="0060270C"/>
    <w:rsid w:val="00610918"/>
    <w:rsid w:val="006116C0"/>
    <w:rsid w:val="006133A7"/>
    <w:rsid w:val="006148A3"/>
    <w:rsid w:val="006256B4"/>
    <w:rsid w:val="0063027F"/>
    <w:rsid w:val="00632EC7"/>
    <w:rsid w:val="00634347"/>
    <w:rsid w:val="00645223"/>
    <w:rsid w:val="006466EE"/>
    <w:rsid w:val="0064A733"/>
    <w:rsid w:val="006507E1"/>
    <w:rsid w:val="006538C8"/>
    <w:rsid w:val="0065583A"/>
    <w:rsid w:val="006604A3"/>
    <w:rsid w:val="0066078C"/>
    <w:rsid w:val="00660C22"/>
    <w:rsid w:val="00661683"/>
    <w:rsid w:val="00662CD4"/>
    <w:rsid w:val="00666D3C"/>
    <w:rsid w:val="006730E0"/>
    <w:rsid w:val="00674AA3"/>
    <w:rsid w:val="00677E86"/>
    <w:rsid w:val="0068034D"/>
    <w:rsid w:val="006809DA"/>
    <w:rsid w:val="00684641"/>
    <w:rsid w:val="00684E93"/>
    <w:rsid w:val="006868C8"/>
    <w:rsid w:val="00687954"/>
    <w:rsid w:val="00690B6B"/>
    <w:rsid w:val="0069166C"/>
    <w:rsid w:val="00693AD9"/>
    <w:rsid w:val="006A24E6"/>
    <w:rsid w:val="006A28B4"/>
    <w:rsid w:val="006A69EB"/>
    <w:rsid w:val="006B0759"/>
    <w:rsid w:val="006B1914"/>
    <w:rsid w:val="006B3635"/>
    <w:rsid w:val="006B61E1"/>
    <w:rsid w:val="006B7375"/>
    <w:rsid w:val="006C0451"/>
    <w:rsid w:val="006C3A17"/>
    <w:rsid w:val="006C5698"/>
    <w:rsid w:val="006C5D6D"/>
    <w:rsid w:val="006C5D8E"/>
    <w:rsid w:val="006C70B3"/>
    <w:rsid w:val="006D0C73"/>
    <w:rsid w:val="006D5329"/>
    <w:rsid w:val="006D5E51"/>
    <w:rsid w:val="006D7D9F"/>
    <w:rsid w:val="006E0D58"/>
    <w:rsid w:val="006E1675"/>
    <w:rsid w:val="006E234B"/>
    <w:rsid w:val="006E2B46"/>
    <w:rsid w:val="006E36A0"/>
    <w:rsid w:val="006E586C"/>
    <w:rsid w:val="006E76A3"/>
    <w:rsid w:val="006E7B81"/>
    <w:rsid w:val="006F4702"/>
    <w:rsid w:val="006F4E49"/>
    <w:rsid w:val="006F7250"/>
    <w:rsid w:val="006F7DD3"/>
    <w:rsid w:val="00701872"/>
    <w:rsid w:val="00701C83"/>
    <w:rsid w:val="00703ECD"/>
    <w:rsid w:val="00706375"/>
    <w:rsid w:val="0070704A"/>
    <w:rsid w:val="007074B7"/>
    <w:rsid w:val="007175E5"/>
    <w:rsid w:val="00717EA2"/>
    <w:rsid w:val="00723008"/>
    <w:rsid w:val="007272E2"/>
    <w:rsid w:val="00730A50"/>
    <w:rsid w:val="0073521A"/>
    <w:rsid w:val="007379FD"/>
    <w:rsid w:val="0074017A"/>
    <w:rsid w:val="00742B48"/>
    <w:rsid w:val="007436D8"/>
    <w:rsid w:val="00751B61"/>
    <w:rsid w:val="007562BD"/>
    <w:rsid w:val="00757CC9"/>
    <w:rsid w:val="007602A2"/>
    <w:rsid w:val="007607BD"/>
    <w:rsid w:val="00764E5A"/>
    <w:rsid w:val="007845EF"/>
    <w:rsid w:val="0078615D"/>
    <w:rsid w:val="007864AC"/>
    <w:rsid w:val="007913C1"/>
    <w:rsid w:val="00791C1A"/>
    <w:rsid w:val="007958D3"/>
    <w:rsid w:val="00796305"/>
    <w:rsid w:val="007B15F8"/>
    <w:rsid w:val="007B240F"/>
    <w:rsid w:val="007B3976"/>
    <w:rsid w:val="007B4F7F"/>
    <w:rsid w:val="007B70C6"/>
    <w:rsid w:val="007C73BC"/>
    <w:rsid w:val="007D24C7"/>
    <w:rsid w:val="007D2BE4"/>
    <w:rsid w:val="007E061E"/>
    <w:rsid w:val="007E2671"/>
    <w:rsid w:val="007E3B0E"/>
    <w:rsid w:val="007E3CAB"/>
    <w:rsid w:val="007E5634"/>
    <w:rsid w:val="007E68BA"/>
    <w:rsid w:val="007E68BF"/>
    <w:rsid w:val="007E7B91"/>
    <w:rsid w:val="007F0501"/>
    <w:rsid w:val="007F32F4"/>
    <w:rsid w:val="007F70EE"/>
    <w:rsid w:val="00800ECF"/>
    <w:rsid w:val="00802271"/>
    <w:rsid w:val="00804190"/>
    <w:rsid w:val="0080492C"/>
    <w:rsid w:val="00805F29"/>
    <w:rsid w:val="00811ECC"/>
    <w:rsid w:val="008123B9"/>
    <w:rsid w:val="00812CD5"/>
    <w:rsid w:val="00821379"/>
    <w:rsid w:val="00823FCB"/>
    <w:rsid w:val="00824689"/>
    <w:rsid w:val="0082533D"/>
    <w:rsid w:val="00830A12"/>
    <w:rsid w:val="008310C9"/>
    <w:rsid w:val="008329BA"/>
    <w:rsid w:val="00832A8D"/>
    <w:rsid w:val="00833961"/>
    <w:rsid w:val="008344CC"/>
    <w:rsid w:val="00841D74"/>
    <w:rsid w:val="00841E4E"/>
    <w:rsid w:val="00843B56"/>
    <w:rsid w:val="00847530"/>
    <w:rsid w:val="00847F66"/>
    <w:rsid w:val="00850283"/>
    <w:rsid w:val="00853A05"/>
    <w:rsid w:val="00853F48"/>
    <w:rsid w:val="00861A09"/>
    <w:rsid w:val="00861DB3"/>
    <w:rsid w:val="00862921"/>
    <w:rsid w:val="00862F3D"/>
    <w:rsid w:val="0086698F"/>
    <w:rsid w:val="008736BB"/>
    <w:rsid w:val="008748B6"/>
    <w:rsid w:val="00876AC7"/>
    <w:rsid w:val="008824FC"/>
    <w:rsid w:val="008845D2"/>
    <w:rsid w:val="00884ABA"/>
    <w:rsid w:val="0089062E"/>
    <w:rsid w:val="00892F37"/>
    <w:rsid w:val="008A14FF"/>
    <w:rsid w:val="008A708E"/>
    <w:rsid w:val="008B27D2"/>
    <w:rsid w:val="008B355A"/>
    <w:rsid w:val="008B3FA5"/>
    <w:rsid w:val="008C2125"/>
    <w:rsid w:val="008C2139"/>
    <w:rsid w:val="008C5810"/>
    <w:rsid w:val="008C6C23"/>
    <w:rsid w:val="008D19CD"/>
    <w:rsid w:val="008D37E9"/>
    <w:rsid w:val="008D5C9D"/>
    <w:rsid w:val="008E04B5"/>
    <w:rsid w:val="008E391B"/>
    <w:rsid w:val="008E4617"/>
    <w:rsid w:val="008F231A"/>
    <w:rsid w:val="008F2B17"/>
    <w:rsid w:val="008F2C11"/>
    <w:rsid w:val="008F36B1"/>
    <w:rsid w:val="008F7D20"/>
    <w:rsid w:val="008F7EDB"/>
    <w:rsid w:val="009009EA"/>
    <w:rsid w:val="009025A4"/>
    <w:rsid w:val="009053AF"/>
    <w:rsid w:val="00910081"/>
    <w:rsid w:val="009170AF"/>
    <w:rsid w:val="00920FA5"/>
    <w:rsid w:val="0092143C"/>
    <w:rsid w:val="00921B5D"/>
    <w:rsid w:val="00924828"/>
    <w:rsid w:val="0093260E"/>
    <w:rsid w:val="00935CB1"/>
    <w:rsid w:val="00935FF4"/>
    <w:rsid w:val="00942079"/>
    <w:rsid w:val="00943AB1"/>
    <w:rsid w:val="00951B41"/>
    <w:rsid w:val="00955278"/>
    <w:rsid w:val="00957F9A"/>
    <w:rsid w:val="0096303B"/>
    <w:rsid w:val="00965D13"/>
    <w:rsid w:val="00974164"/>
    <w:rsid w:val="009742D6"/>
    <w:rsid w:val="00975D5E"/>
    <w:rsid w:val="0098448A"/>
    <w:rsid w:val="00985666"/>
    <w:rsid w:val="009868BC"/>
    <w:rsid w:val="009876C3"/>
    <w:rsid w:val="00990F28"/>
    <w:rsid w:val="009914F6"/>
    <w:rsid w:val="0099652C"/>
    <w:rsid w:val="00997935"/>
    <w:rsid w:val="00997AA4"/>
    <w:rsid w:val="009A0B28"/>
    <w:rsid w:val="009A0F52"/>
    <w:rsid w:val="009A38C0"/>
    <w:rsid w:val="009A3949"/>
    <w:rsid w:val="009A3CB3"/>
    <w:rsid w:val="009A6B02"/>
    <w:rsid w:val="009B29BE"/>
    <w:rsid w:val="009B621F"/>
    <w:rsid w:val="009C18B8"/>
    <w:rsid w:val="009C29E2"/>
    <w:rsid w:val="009C5F66"/>
    <w:rsid w:val="009D04AD"/>
    <w:rsid w:val="009D4B15"/>
    <w:rsid w:val="009E18E4"/>
    <w:rsid w:val="009E3D4A"/>
    <w:rsid w:val="009E5CE9"/>
    <w:rsid w:val="009E7C8D"/>
    <w:rsid w:val="009F340E"/>
    <w:rsid w:val="009F3BC5"/>
    <w:rsid w:val="009F7DF1"/>
    <w:rsid w:val="00A017F8"/>
    <w:rsid w:val="00A0290D"/>
    <w:rsid w:val="00A02AA2"/>
    <w:rsid w:val="00A0511E"/>
    <w:rsid w:val="00A060E3"/>
    <w:rsid w:val="00A07158"/>
    <w:rsid w:val="00A11F8D"/>
    <w:rsid w:val="00A14A82"/>
    <w:rsid w:val="00A20DD8"/>
    <w:rsid w:val="00A21485"/>
    <w:rsid w:val="00A2182F"/>
    <w:rsid w:val="00A21E17"/>
    <w:rsid w:val="00A24542"/>
    <w:rsid w:val="00A24D58"/>
    <w:rsid w:val="00A260B5"/>
    <w:rsid w:val="00A27D4C"/>
    <w:rsid w:val="00A30B7F"/>
    <w:rsid w:val="00A34587"/>
    <w:rsid w:val="00A354B1"/>
    <w:rsid w:val="00A35943"/>
    <w:rsid w:val="00A375A5"/>
    <w:rsid w:val="00A410B2"/>
    <w:rsid w:val="00A417B5"/>
    <w:rsid w:val="00A42552"/>
    <w:rsid w:val="00A442C9"/>
    <w:rsid w:val="00A458B0"/>
    <w:rsid w:val="00A46D04"/>
    <w:rsid w:val="00A47BBA"/>
    <w:rsid w:val="00A5190F"/>
    <w:rsid w:val="00A54DD0"/>
    <w:rsid w:val="00A60C8C"/>
    <w:rsid w:val="00A60F2A"/>
    <w:rsid w:val="00A619ED"/>
    <w:rsid w:val="00A61AF8"/>
    <w:rsid w:val="00A726A3"/>
    <w:rsid w:val="00A72988"/>
    <w:rsid w:val="00A740C3"/>
    <w:rsid w:val="00A75D40"/>
    <w:rsid w:val="00A83ADC"/>
    <w:rsid w:val="00A84870"/>
    <w:rsid w:val="00A85535"/>
    <w:rsid w:val="00A859A4"/>
    <w:rsid w:val="00A862C3"/>
    <w:rsid w:val="00A872A8"/>
    <w:rsid w:val="00A90671"/>
    <w:rsid w:val="00A90F95"/>
    <w:rsid w:val="00A91B0B"/>
    <w:rsid w:val="00A9438C"/>
    <w:rsid w:val="00A9654A"/>
    <w:rsid w:val="00A975BA"/>
    <w:rsid w:val="00AA112A"/>
    <w:rsid w:val="00AA35D7"/>
    <w:rsid w:val="00AA41FD"/>
    <w:rsid w:val="00AA420C"/>
    <w:rsid w:val="00AA7C93"/>
    <w:rsid w:val="00AB0228"/>
    <w:rsid w:val="00AB04CB"/>
    <w:rsid w:val="00AB1BB9"/>
    <w:rsid w:val="00AB2BFB"/>
    <w:rsid w:val="00AB303F"/>
    <w:rsid w:val="00AB4DC6"/>
    <w:rsid w:val="00AC03C1"/>
    <w:rsid w:val="00AC6186"/>
    <w:rsid w:val="00AD1C31"/>
    <w:rsid w:val="00AD1DC7"/>
    <w:rsid w:val="00AD1F70"/>
    <w:rsid w:val="00AD3E8D"/>
    <w:rsid w:val="00AD48C4"/>
    <w:rsid w:val="00AD5BCB"/>
    <w:rsid w:val="00AD5F7B"/>
    <w:rsid w:val="00AD61A3"/>
    <w:rsid w:val="00AD73EE"/>
    <w:rsid w:val="00AE26C9"/>
    <w:rsid w:val="00AE27FF"/>
    <w:rsid w:val="00AE4053"/>
    <w:rsid w:val="00AF55A7"/>
    <w:rsid w:val="00AF6C7C"/>
    <w:rsid w:val="00B0079C"/>
    <w:rsid w:val="00B059CE"/>
    <w:rsid w:val="00B05BD2"/>
    <w:rsid w:val="00B05BEC"/>
    <w:rsid w:val="00B10632"/>
    <w:rsid w:val="00B137E4"/>
    <w:rsid w:val="00B149C5"/>
    <w:rsid w:val="00B2320E"/>
    <w:rsid w:val="00B23FB7"/>
    <w:rsid w:val="00B272F1"/>
    <w:rsid w:val="00B27CF1"/>
    <w:rsid w:val="00B3400B"/>
    <w:rsid w:val="00B351CD"/>
    <w:rsid w:val="00B41A2F"/>
    <w:rsid w:val="00B431F8"/>
    <w:rsid w:val="00B45ADF"/>
    <w:rsid w:val="00B469F2"/>
    <w:rsid w:val="00B57275"/>
    <w:rsid w:val="00B57FA2"/>
    <w:rsid w:val="00B6011A"/>
    <w:rsid w:val="00B61964"/>
    <w:rsid w:val="00B629DB"/>
    <w:rsid w:val="00B651D9"/>
    <w:rsid w:val="00B70E96"/>
    <w:rsid w:val="00B72C3E"/>
    <w:rsid w:val="00B7447D"/>
    <w:rsid w:val="00B81E00"/>
    <w:rsid w:val="00B8604B"/>
    <w:rsid w:val="00B95B1C"/>
    <w:rsid w:val="00B97A97"/>
    <w:rsid w:val="00BA1335"/>
    <w:rsid w:val="00BA16A5"/>
    <w:rsid w:val="00BA1936"/>
    <w:rsid w:val="00BA3F62"/>
    <w:rsid w:val="00BA6BF5"/>
    <w:rsid w:val="00BB0575"/>
    <w:rsid w:val="00BB36DC"/>
    <w:rsid w:val="00BB38F1"/>
    <w:rsid w:val="00BC0ADE"/>
    <w:rsid w:val="00BC1DE6"/>
    <w:rsid w:val="00BC209B"/>
    <w:rsid w:val="00BC3B49"/>
    <w:rsid w:val="00BC4F53"/>
    <w:rsid w:val="00BC5BB4"/>
    <w:rsid w:val="00BC61A7"/>
    <w:rsid w:val="00BC7297"/>
    <w:rsid w:val="00BD5196"/>
    <w:rsid w:val="00BD5228"/>
    <w:rsid w:val="00BD6B4B"/>
    <w:rsid w:val="00BD743F"/>
    <w:rsid w:val="00BD7E37"/>
    <w:rsid w:val="00BE2CCA"/>
    <w:rsid w:val="00BE6C91"/>
    <w:rsid w:val="00BF0EEA"/>
    <w:rsid w:val="00BF31A2"/>
    <w:rsid w:val="00BF46B0"/>
    <w:rsid w:val="00BF4CE3"/>
    <w:rsid w:val="00C01116"/>
    <w:rsid w:val="00C0163D"/>
    <w:rsid w:val="00C04108"/>
    <w:rsid w:val="00C04484"/>
    <w:rsid w:val="00C0577E"/>
    <w:rsid w:val="00C106A8"/>
    <w:rsid w:val="00C11B94"/>
    <w:rsid w:val="00C122B1"/>
    <w:rsid w:val="00C13AFE"/>
    <w:rsid w:val="00C14F6D"/>
    <w:rsid w:val="00C171D5"/>
    <w:rsid w:val="00C2106A"/>
    <w:rsid w:val="00C21633"/>
    <w:rsid w:val="00C251DB"/>
    <w:rsid w:val="00C25BF2"/>
    <w:rsid w:val="00C262CC"/>
    <w:rsid w:val="00C27F9B"/>
    <w:rsid w:val="00C31899"/>
    <w:rsid w:val="00C31E07"/>
    <w:rsid w:val="00C35108"/>
    <w:rsid w:val="00C364D7"/>
    <w:rsid w:val="00C374CD"/>
    <w:rsid w:val="00C37BE6"/>
    <w:rsid w:val="00C42B50"/>
    <w:rsid w:val="00C43277"/>
    <w:rsid w:val="00C5002B"/>
    <w:rsid w:val="00C56B68"/>
    <w:rsid w:val="00C57EAD"/>
    <w:rsid w:val="00C60CE0"/>
    <w:rsid w:val="00C63008"/>
    <w:rsid w:val="00C63479"/>
    <w:rsid w:val="00C649E2"/>
    <w:rsid w:val="00C706FD"/>
    <w:rsid w:val="00C7078F"/>
    <w:rsid w:val="00C71092"/>
    <w:rsid w:val="00C7455B"/>
    <w:rsid w:val="00C75D68"/>
    <w:rsid w:val="00C77917"/>
    <w:rsid w:val="00C80580"/>
    <w:rsid w:val="00C85012"/>
    <w:rsid w:val="00C9061B"/>
    <w:rsid w:val="00C92F3E"/>
    <w:rsid w:val="00C9553E"/>
    <w:rsid w:val="00C95F0A"/>
    <w:rsid w:val="00C96544"/>
    <w:rsid w:val="00CA129E"/>
    <w:rsid w:val="00CA4670"/>
    <w:rsid w:val="00CA64E9"/>
    <w:rsid w:val="00CB6247"/>
    <w:rsid w:val="00CC02B4"/>
    <w:rsid w:val="00CC044E"/>
    <w:rsid w:val="00CC3409"/>
    <w:rsid w:val="00CC3EB2"/>
    <w:rsid w:val="00CC42E7"/>
    <w:rsid w:val="00CD71F1"/>
    <w:rsid w:val="00CE1015"/>
    <w:rsid w:val="00CE137E"/>
    <w:rsid w:val="00CE1FAD"/>
    <w:rsid w:val="00CE49B0"/>
    <w:rsid w:val="00CE74CA"/>
    <w:rsid w:val="00CE78D2"/>
    <w:rsid w:val="00CF12C8"/>
    <w:rsid w:val="00CF3838"/>
    <w:rsid w:val="00CF67F3"/>
    <w:rsid w:val="00CF6B5D"/>
    <w:rsid w:val="00D0171E"/>
    <w:rsid w:val="00D01B60"/>
    <w:rsid w:val="00D02121"/>
    <w:rsid w:val="00D03BEB"/>
    <w:rsid w:val="00D05F4F"/>
    <w:rsid w:val="00D160EE"/>
    <w:rsid w:val="00D16667"/>
    <w:rsid w:val="00D22853"/>
    <w:rsid w:val="00D22DE8"/>
    <w:rsid w:val="00D23348"/>
    <w:rsid w:val="00D26336"/>
    <w:rsid w:val="00D32337"/>
    <w:rsid w:val="00D35AC0"/>
    <w:rsid w:val="00D36CB0"/>
    <w:rsid w:val="00D40F7B"/>
    <w:rsid w:val="00D43666"/>
    <w:rsid w:val="00D4477C"/>
    <w:rsid w:val="00D47965"/>
    <w:rsid w:val="00D53111"/>
    <w:rsid w:val="00D56DD2"/>
    <w:rsid w:val="00D63E35"/>
    <w:rsid w:val="00D705EB"/>
    <w:rsid w:val="00D71EAC"/>
    <w:rsid w:val="00D72E13"/>
    <w:rsid w:val="00D733D7"/>
    <w:rsid w:val="00D73D80"/>
    <w:rsid w:val="00D74673"/>
    <w:rsid w:val="00D765AF"/>
    <w:rsid w:val="00D869CB"/>
    <w:rsid w:val="00D91671"/>
    <w:rsid w:val="00D91F0A"/>
    <w:rsid w:val="00D93B26"/>
    <w:rsid w:val="00D9621A"/>
    <w:rsid w:val="00DA65F1"/>
    <w:rsid w:val="00DA67F9"/>
    <w:rsid w:val="00DB092D"/>
    <w:rsid w:val="00DB0F22"/>
    <w:rsid w:val="00DB66A0"/>
    <w:rsid w:val="00DB6D4D"/>
    <w:rsid w:val="00DB6D66"/>
    <w:rsid w:val="00DB7DA5"/>
    <w:rsid w:val="00DC2440"/>
    <w:rsid w:val="00DC3BC6"/>
    <w:rsid w:val="00DC3F53"/>
    <w:rsid w:val="00DC6A10"/>
    <w:rsid w:val="00DD0C0E"/>
    <w:rsid w:val="00DD24CD"/>
    <w:rsid w:val="00DD2D67"/>
    <w:rsid w:val="00DD5E9C"/>
    <w:rsid w:val="00DD6ACC"/>
    <w:rsid w:val="00DD6DC0"/>
    <w:rsid w:val="00DD76B4"/>
    <w:rsid w:val="00DE450B"/>
    <w:rsid w:val="00DE52FD"/>
    <w:rsid w:val="00DE54B3"/>
    <w:rsid w:val="00DE674C"/>
    <w:rsid w:val="00DF15E1"/>
    <w:rsid w:val="00DF1A86"/>
    <w:rsid w:val="00DF33C5"/>
    <w:rsid w:val="00DF52CC"/>
    <w:rsid w:val="00DF5A4A"/>
    <w:rsid w:val="00DF6A3F"/>
    <w:rsid w:val="00E00215"/>
    <w:rsid w:val="00E02670"/>
    <w:rsid w:val="00E058EE"/>
    <w:rsid w:val="00E11473"/>
    <w:rsid w:val="00E20AED"/>
    <w:rsid w:val="00E24B71"/>
    <w:rsid w:val="00E26156"/>
    <w:rsid w:val="00E27592"/>
    <w:rsid w:val="00E33FCA"/>
    <w:rsid w:val="00E40FAF"/>
    <w:rsid w:val="00E42FAC"/>
    <w:rsid w:val="00E43B8B"/>
    <w:rsid w:val="00E47440"/>
    <w:rsid w:val="00E50529"/>
    <w:rsid w:val="00E57419"/>
    <w:rsid w:val="00E60827"/>
    <w:rsid w:val="00E64A6F"/>
    <w:rsid w:val="00E64E72"/>
    <w:rsid w:val="00E6649F"/>
    <w:rsid w:val="00E70061"/>
    <w:rsid w:val="00E71190"/>
    <w:rsid w:val="00E771AC"/>
    <w:rsid w:val="00E82332"/>
    <w:rsid w:val="00E84765"/>
    <w:rsid w:val="00E86DD3"/>
    <w:rsid w:val="00E91649"/>
    <w:rsid w:val="00E9296B"/>
    <w:rsid w:val="00E93309"/>
    <w:rsid w:val="00E95A07"/>
    <w:rsid w:val="00EA1278"/>
    <w:rsid w:val="00EA2A43"/>
    <w:rsid w:val="00EA686D"/>
    <w:rsid w:val="00EA6968"/>
    <w:rsid w:val="00EA721A"/>
    <w:rsid w:val="00EB3C08"/>
    <w:rsid w:val="00EC3265"/>
    <w:rsid w:val="00EC4E7F"/>
    <w:rsid w:val="00EC76AC"/>
    <w:rsid w:val="00ED4BC6"/>
    <w:rsid w:val="00ED5779"/>
    <w:rsid w:val="00ED62FF"/>
    <w:rsid w:val="00ED7319"/>
    <w:rsid w:val="00EE066E"/>
    <w:rsid w:val="00EE1A5A"/>
    <w:rsid w:val="00EE1E11"/>
    <w:rsid w:val="00EE7702"/>
    <w:rsid w:val="00EF019A"/>
    <w:rsid w:val="00EF4088"/>
    <w:rsid w:val="00EF67EE"/>
    <w:rsid w:val="00F00F69"/>
    <w:rsid w:val="00F06D6F"/>
    <w:rsid w:val="00F07644"/>
    <w:rsid w:val="00F10300"/>
    <w:rsid w:val="00F12F49"/>
    <w:rsid w:val="00F139E6"/>
    <w:rsid w:val="00F162CB"/>
    <w:rsid w:val="00F17F9C"/>
    <w:rsid w:val="00F219AE"/>
    <w:rsid w:val="00F24637"/>
    <w:rsid w:val="00F24789"/>
    <w:rsid w:val="00F374B1"/>
    <w:rsid w:val="00F404DE"/>
    <w:rsid w:val="00F43C47"/>
    <w:rsid w:val="00F442D3"/>
    <w:rsid w:val="00F447EE"/>
    <w:rsid w:val="00F44E57"/>
    <w:rsid w:val="00F45D08"/>
    <w:rsid w:val="00F47E46"/>
    <w:rsid w:val="00F50557"/>
    <w:rsid w:val="00F50AA6"/>
    <w:rsid w:val="00F51A95"/>
    <w:rsid w:val="00F51F4A"/>
    <w:rsid w:val="00F548FC"/>
    <w:rsid w:val="00F550B2"/>
    <w:rsid w:val="00F5668F"/>
    <w:rsid w:val="00F57E9A"/>
    <w:rsid w:val="00F624AC"/>
    <w:rsid w:val="00F6390C"/>
    <w:rsid w:val="00F66A23"/>
    <w:rsid w:val="00F70A3F"/>
    <w:rsid w:val="00F77371"/>
    <w:rsid w:val="00F81B2F"/>
    <w:rsid w:val="00F82CFC"/>
    <w:rsid w:val="00F835CF"/>
    <w:rsid w:val="00F85497"/>
    <w:rsid w:val="00F8563C"/>
    <w:rsid w:val="00F928F4"/>
    <w:rsid w:val="00F94747"/>
    <w:rsid w:val="00F96EC4"/>
    <w:rsid w:val="00F9732C"/>
    <w:rsid w:val="00FA0049"/>
    <w:rsid w:val="00FA0477"/>
    <w:rsid w:val="00FA4F6A"/>
    <w:rsid w:val="00FA5D2D"/>
    <w:rsid w:val="00FA7E6D"/>
    <w:rsid w:val="00FB05B5"/>
    <w:rsid w:val="00FB47F3"/>
    <w:rsid w:val="00FB7BEB"/>
    <w:rsid w:val="00FC0331"/>
    <w:rsid w:val="00FC670E"/>
    <w:rsid w:val="00FD08B8"/>
    <w:rsid w:val="00FD4986"/>
    <w:rsid w:val="00FD4C19"/>
    <w:rsid w:val="00FD567C"/>
    <w:rsid w:val="00FD66B7"/>
    <w:rsid w:val="00FE276F"/>
    <w:rsid w:val="00FE4215"/>
    <w:rsid w:val="00FE44EA"/>
    <w:rsid w:val="00FE44FB"/>
    <w:rsid w:val="00FE485A"/>
    <w:rsid w:val="00FE5BED"/>
    <w:rsid w:val="00FF052E"/>
    <w:rsid w:val="00FF0B11"/>
    <w:rsid w:val="00FF2059"/>
    <w:rsid w:val="00FF2A47"/>
    <w:rsid w:val="013F7B25"/>
    <w:rsid w:val="019EE727"/>
    <w:rsid w:val="04E0BB07"/>
    <w:rsid w:val="06B771BE"/>
    <w:rsid w:val="078C64C1"/>
    <w:rsid w:val="0959241B"/>
    <w:rsid w:val="09A9F90C"/>
    <w:rsid w:val="0BC1AFC9"/>
    <w:rsid w:val="0C30889D"/>
    <w:rsid w:val="0CDD43B0"/>
    <w:rsid w:val="0D4EE857"/>
    <w:rsid w:val="1059FA34"/>
    <w:rsid w:val="11B50AF1"/>
    <w:rsid w:val="1350DB52"/>
    <w:rsid w:val="140A829D"/>
    <w:rsid w:val="146AE7C9"/>
    <w:rsid w:val="1677C5A2"/>
    <w:rsid w:val="171241B9"/>
    <w:rsid w:val="18AE121A"/>
    <w:rsid w:val="18FEE70B"/>
    <w:rsid w:val="19464672"/>
    <w:rsid w:val="19F2A9FE"/>
    <w:rsid w:val="1A0E2B02"/>
    <w:rsid w:val="1A3CADEA"/>
    <w:rsid w:val="1A4681AE"/>
    <w:rsid w:val="1A49E27B"/>
    <w:rsid w:val="1A70F15F"/>
    <w:rsid w:val="1AE216D3"/>
    <w:rsid w:val="1D9D2004"/>
    <w:rsid w:val="1EAE4596"/>
    <w:rsid w:val="1F6E288F"/>
    <w:rsid w:val="201F39CE"/>
    <w:rsid w:val="2026428A"/>
    <w:rsid w:val="21193D56"/>
    <w:rsid w:val="217F9833"/>
    <w:rsid w:val="23098B3E"/>
    <w:rsid w:val="23D946B7"/>
    <w:rsid w:val="2403DE0A"/>
    <w:rsid w:val="244199B2"/>
    <w:rsid w:val="2624C97A"/>
    <w:rsid w:val="27C099DB"/>
    <w:rsid w:val="2910B4B7"/>
    <w:rsid w:val="29EFA56B"/>
    <w:rsid w:val="2B9B1C61"/>
    <w:rsid w:val="2E6ED045"/>
    <w:rsid w:val="30D7354F"/>
    <w:rsid w:val="327305B0"/>
    <w:rsid w:val="340ED611"/>
    <w:rsid w:val="34555848"/>
    <w:rsid w:val="352E090C"/>
    <w:rsid w:val="3871E65A"/>
    <w:rsid w:val="39B4F444"/>
    <w:rsid w:val="3A24539C"/>
    <w:rsid w:val="3A4D289C"/>
    <w:rsid w:val="3AF40F15"/>
    <w:rsid w:val="3D3913D9"/>
    <w:rsid w:val="3F392149"/>
    <w:rsid w:val="4139D7EC"/>
    <w:rsid w:val="42B61178"/>
    <w:rsid w:val="4363C410"/>
    <w:rsid w:val="4382FCD2"/>
    <w:rsid w:val="43F8F5DA"/>
    <w:rsid w:val="44874611"/>
    <w:rsid w:val="463BD5D5"/>
    <w:rsid w:val="48AE53A8"/>
    <w:rsid w:val="48B2A9C6"/>
    <w:rsid w:val="4D02F3FD"/>
    <w:rsid w:val="4FE32115"/>
    <w:rsid w:val="532FF389"/>
    <w:rsid w:val="53A992F8"/>
    <w:rsid w:val="53CABCCB"/>
    <w:rsid w:val="546E741B"/>
    <w:rsid w:val="553B0618"/>
    <w:rsid w:val="556575C9"/>
    <w:rsid w:val="56328DDC"/>
    <w:rsid w:val="563977A5"/>
    <w:rsid w:val="564127C2"/>
    <w:rsid w:val="564E0C7B"/>
    <w:rsid w:val="5898AD2A"/>
    <w:rsid w:val="5A20D5F2"/>
    <w:rsid w:val="5BA19C7C"/>
    <w:rsid w:val="5BD17892"/>
    <w:rsid w:val="5BD5CEB0"/>
    <w:rsid w:val="5C0DE962"/>
    <w:rsid w:val="5DCA75BD"/>
    <w:rsid w:val="5EF86274"/>
    <w:rsid w:val="5FCEE1AB"/>
    <w:rsid w:val="608BC158"/>
    <w:rsid w:val="60901776"/>
    <w:rsid w:val="63C3621A"/>
    <w:rsid w:val="652AB563"/>
    <w:rsid w:val="6546A291"/>
    <w:rsid w:val="655EF8D8"/>
    <w:rsid w:val="66858296"/>
    <w:rsid w:val="67E0EB00"/>
    <w:rsid w:val="682152F7"/>
    <w:rsid w:val="6975C3F1"/>
    <w:rsid w:val="6A562997"/>
    <w:rsid w:val="6CF12CB2"/>
    <w:rsid w:val="6DC34F42"/>
    <w:rsid w:val="6DF089FB"/>
    <w:rsid w:val="6E493514"/>
    <w:rsid w:val="6E8CFD13"/>
    <w:rsid w:val="6F7F59B5"/>
    <w:rsid w:val="6FE50575"/>
    <w:rsid w:val="702C64DC"/>
    <w:rsid w:val="707984DF"/>
    <w:rsid w:val="70A9D2A8"/>
    <w:rsid w:val="71C8353D"/>
    <w:rsid w:val="72817D82"/>
    <w:rsid w:val="773C5EBB"/>
    <w:rsid w:val="7C4C867D"/>
    <w:rsid w:val="7CBB76C9"/>
    <w:rsid w:val="7DE2B50A"/>
    <w:rsid w:val="7F1A65B9"/>
    <w:rsid w:val="7F2426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771BE"/>
  <w15:chartTrackingRefBased/>
  <w15:docId w15:val="{D28D6ABB-6889-494D-B080-0F8292203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F7F"/>
    <w:rPr>
      <w:lang w:val="en-GB"/>
    </w:rPr>
  </w:style>
  <w:style w:type="paragraph" w:styleId="Heading1">
    <w:name w:val="heading 1"/>
    <w:basedOn w:val="Normal"/>
    <w:next w:val="Normal"/>
    <w:link w:val="Heading1Char"/>
    <w:uiPriority w:val="9"/>
    <w:qFormat/>
    <w:rsid w:val="007B4F7F"/>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7B4F7F"/>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7B4F7F"/>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unhideWhenUsed/>
    <w:qFormat/>
    <w:rsid w:val="007B4F7F"/>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unhideWhenUsed/>
    <w:qFormat/>
    <w:rsid w:val="007B4F7F"/>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7B4F7F"/>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7B4F7F"/>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7B4F7F"/>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7B4F7F"/>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DF1"/>
  </w:style>
  <w:style w:type="paragraph" w:styleId="Footer">
    <w:name w:val="footer"/>
    <w:basedOn w:val="Normal"/>
    <w:link w:val="FooterChar"/>
    <w:uiPriority w:val="99"/>
    <w:unhideWhenUsed/>
    <w:rsid w:val="009F7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DF1"/>
  </w:style>
  <w:style w:type="character" w:customStyle="1" w:styleId="Heading1Char">
    <w:name w:val="Heading 1 Char"/>
    <w:basedOn w:val="DefaultParagraphFont"/>
    <w:link w:val="Heading1"/>
    <w:uiPriority w:val="9"/>
    <w:rsid w:val="007B4F7F"/>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7B4F7F"/>
    <w:pPr>
      <w:outlineLvl w:val="9"/>
    </w:pPr>
  </w:style>
  <w:style w:type="paragraph" w:styleId="TOC1">
    <w:name w:val="toc 1"/>
    <w:basedOn w:val="Normal"/>
    <w:next w:val="Normal"/>
    <w:autoRedefine/>
    <w:uiPriority w:val="39"/>
    <w:unhideWhenUsed/>
    <w:rsid w:val="00D22853"/>
    <w:pPr>
      <w:spacing w:after="100"/>
    </w:pPr>
  </w:style>
  <w:style w:type="character" w:styleId="Hyperlink">
    <w:name w:val="Hyperlink"/>
    <w:basedOn w:val="DefaultParagraphFont"/>
    <w:uiPriority w:val="99"/>
    <w:unhideWhenUsed/>
    <w:rsid w:val="00D22853"/>
    <w:rPr>
      <w:color w:val="0563C1" w:themeColor="hyperlink"/>
      <w:u w:val="single"/>
    </w:rPr>
  </w:style>
  <w:style w:type="table" w:styleId="TableGrid">
    <w:name w:val="Table Grid"/>
    <w:basedOn w:val="TableNormal"/>
    <w:uiPriority w:val="39"/>
    <w:rsid w:val="00C37B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gure">
    <w:name w:val="figure"/>
    <w:basedOn w:val="Normal"/>
    <w:link w:val="figureChar"/>
    <w:rsid w:val="00AB4DC6"/>
    <w:rPr>
      <w:sz w:val="14"/>
    </w:rPr>
  </w:style>
  <w:style w:type="paragraph" w:styleId="TableofFigures">
    <w:name w:val="table of figures"/>
    <w:basedOn w:val="Normal"/>
    <w:next w:val="Normal"/>
    <w:uiPriority w:val="99"/>
    <w:unhideWhenUsed/>
    <w:rsid w:val="00AB4DC6"/>
    <w:pPr>
      <w:spacing w:after="0"/>
    </w:pPr>
  </w:style>
  <w:style w:type="character" w:customStyle="1" w:styleId="figureChar">
    <w:name w:val="figure Char"/>
    <w:basedOn w:val="DefaultParagraphFont"/>
    <w:link w:val="figure"/>
    <w:rsid w:val="00AB4DC6"/>
    <w:rPr>
      <w:sz w:val="14"/>
    </w:rPr>
  </w:style>
  <w:style w:type="table" w:styleId="PlainTable1">
    <w:name w:val="Plain Table 1"/>
    <w:basedOn w:val="TableNormal"/>
    <w:uiPriority w:val="41"/>
    <w:rsid w:val="00FE276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7B4F7F"/>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7B4F7F"/>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rsid w:val="007B4F7F"/>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rsid w:val="007B4F7F"/>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7B4F7F"/>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7B4F7F"/>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7B4F7F"/>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7B4F7F"/>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7B4F7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7B4F7F"/>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7B4F7F"/>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7B4F7F"/>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7B4F7F"/>
    <w:rPr>
      <w:caps/>
      <w:color w:val="404040" w:themeColor="text1" w:themeTint="BF"/>
      <w:spacing w:val="20"/>
      <w:sz w:val="28"/>
      <w:szCs w:val="28"/>
    </w:rPr>
  </w:style>
  <w:style w:type="character" w:styleId="Strong">
    <w:name w:val="Strong"/>
    <w:basedOn w:val="DefaultParagraphFont"/>
    <w:uiPriority w:val="22"/>
    <w:qFormat/>
    <w:rsid w:val="007B4F7F"/>
    <w:rPr>
      <w:b/>
      <w:bCs/>
    </w:rPr>
  </w:style>
  <w:style w:type="character" w:styleId="Emphasis">
    <w:name w:val="Emphasis"/>
    <w:basedOn w:val="DefaultParagraphFont"/>
    <w:uiPriority w:val="20"/>
    <w:qFormat/>
    <w:rsid w:val="007B4F7F"/>
    <w:rPr>
      <w:i/>
      <w:iCs/>
      <w:color w:val="000000" w:themeColor="text1"/>
    </w:rPr>
  </w:style>
  <w:style w:type="paragraph" w:styleId="NoSpacing">
    <w:name w:val="No Spacing"/>
    <w:uiPriority w:val="1"/>
    <w:qFormat/>
    <w:rsid w:val="007B4F7F"/>
    <w:pPr>
      <w:spacing w:after="0" w:line="240" w:lineRule="auto"/>
    </w:pPr>
  </w:style>
  <w:style w:type="paragraph" w:styleId="Quote">
    <w:name w:val="Quote"/>
    <w:basedOn w:val="Normal"/>
    <w:next w:val="Normal"/>
    <w:link w:val="QuoteChar"/>
    <w:uiPriority w:val="29"/>
    <w:qFormat/>
    <w:rsid w:val="007B4F7F"/>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7B4F7F"/>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7B4F7F"/>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7B4F7F"/>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7B4F7F"/>
    <w:rPr>
      <w:i/>
      <w:iCs/>
      <w:color w:val="595959" w:themeColor="text1" w:themeTint="A6"/>
    </w:rPr>
  </w:style>
  <w:style w:type="character" w:styleId="IntenseEmphasis">
    <w:name w:val="Intense Emphasis"/>
    <w:basedOn w:val="DefaultParagraphFont"/>
    <w:uiPriority w:val="21"/>
    <w:qFormat/>
    <w:rsid w:val="007B4F7F"/>
    <w:rPr>
      <w:b/>
      <w:bCs/>
      <w:i/>
      <w:iCs/>
      <w:caps w:val="0"/>
      <w:smallCaps w:val="0"/>
      <w:strike w:val="0"/>
      <w:dstrike w:val="0"/>
      <w:color w:val="ED7D31" w:themeColor="accent2"/>
    </w:rPr>
  </w:style>
  <w:style w:type="character" w:styleId="SubtleReference">
    <w:name w:val="Subtle Reference"/>
    <w:basedOn w:val="DefaultParagraphFont"/>
    <w:uiPriority w:val="31"/>
    <w:qFormat/>
    <w:rsid w:val="007B4F7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B4F7F"/>
    <w:rPr>
      <w:b/>
      <w:bCs/>
      <w:caps w:val="0"/>
      <w:smallCaps/>
      <w:color w:val="auto"/>
      <w:spacing w:val="0"/>
      <w:u w:val="single"/>
    </w:rPr>
  </w:style>
  <w:style w:type="character" w:styleId="BookTitle">
    <w:name w:val="Book Title"/>
    <w:basedOn w:val="DefaultParagraphFont"/>
    <w:uiPriority w:val="33"/>
    <w:qFormat/>
    <w:rsid w:val="007B4F7F"/>
    <w:rPr>
      <w:b/>
      <w:bCs/>
      <w:caps w:val="0"/>
      <w:smallCaps/>
      <w:spacing w:val="0"/>
    </w:rPr>
  </w:style>
  <w:style w:type="paragraph" w:customStyle="1" w:styleId="COVERPAGETEXT">
    <w:name w:val="COVER PAGE TEXT"/>
    <w:basedOn w:val="Normal"/>
    <w:rsid w:val="007F0501"/>
    <w:pPr>
      <w:spacing w:after="0"/>
      <w:jc w:val="center"/>
    </w:pPr>
    <w:rPr>
      <w:rFonts w:ascii="Arial" w:eastAsia="Times New Roman" w:hAnsi="Arial" w:cs="Arial"/>
      <w:sz w:val="28"/>
      <w:szCs w:val="28"/>
    </w:rPr>
  </w:style>
  <w:style w:type="paragraph" w:styleId="ListParagraph">
    <w:name w:val="List Paragraph"/>
    <w:basedOn w:val="Normal"/>
    <w:uiPriority w:val="34"/>
    <w:qFormat/>
    <w:rsid w:val="007B4F7F"/>
    <w:pPr>
      <w:ind w:left="720"/>
      <w:contextualSpacing/>
    </w:pPr>
  </w:style>
  <w:style w:type="paragraph" w:styleId="TOC2">
    <w:name w:val="toc 2"/>
    <w:basedOn w:val="Normal"/>
    <w:next w:val="Normal"/>
    <w:autoRedefine/>
    <w:uiPriority w:val="39"/>
    <w:unhideWhenUsed/>
    <w:rsid w:val="00C7455B"/>
    <w:pPr>
      <w:spacing w:after="100"/>
      <w:ind w:left="210"/>
    </w:pPr>
  </w:style>
  <w:style w:type="paragraph" w:customStyle="1" w:styleId="Table">
    <w:name w:val="Table"/>
    <w:basedOn w:val="Normal"/>
    <w:link w:val="TableChar"/>
    <w:qFormat/>
    <w:rsid w:val="00E60827"/>
    <w:pPr>
      <w:ind w:left="500"/>
    </w:pPr>
    <w:rPr>
      <w:sz w:val="16"/>
    </w:rPr>
  </w:style>
  <w:style w:type="table" w:styleId="PlainTable2">
    <w:name w:val="Plain Table 2"/>
    <w:basedOn w:val="TableNormal"/>
    <w:uiPriority w:val="42"/>
    <w:rsid w:val="00E6082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TableChar">
    <w:name w:val="Table Char"/>
    <w:basedOn w:val="DefaultParagraphFont"/>
    <w:link w:val="Table"/>
    <w:rsid w:val="00E60827"/>
    <w:rPr>
      <w:sz w:val="16"/>
      <w:lang w:val="en-GB"/>
    </w:rPr>
  </w:style>
  <w:style w:type="character" w:styleId="FollowedHyperlink">
    <w:name w:val="FollowedHyperlink"/>
    <w:basedOn w:val="DefaultParagraphFont"/>
    <w:uiPriority w:val="99"/>
    <w:semiHidden/>
    <w:unhideWhenUsed/>
    <w:rsid w:val="00494868"/>
    <w:rPr>
      <w:color w:val="954F72" w:themeColor="followedHyperlink"/>
      <w:u w:val="single"/>
    </w:rPr>
  </w:style>
  <w:style w:type="paragraph" w:styleId="TOC3">
    <w:name w:val="toc 3"/>
    <w:basedOn w:val="Normal"/>
    <w:next w:val="Normal"/>
    <w:autoRedefine/>
    <w:uiPriority w:val="39"/>
    <w:unhideWhenUsed/>
    <w:rsid w:val="00DC3F53"/>
    <w:pPr>
      <w:spacing w:after="100" w:line="259" w:lineRule="auto"/>
      <w:ind w:left="440"/>
    </w:pPr>
    <w:rPr>
      <w:rFonts w:cs="Times New Roman"/>
      <w:sz w:val="22"/>
      <w:szCs w:val="22"/>
      <w:lang w:val="en-US"/>
    </w:rPr>
  </w:style>
  <w:style w:type="paragraph" w:styleId="Bibliography">
    <w:name w:val="Bibliography"/>
    <w:basedOn w:val="Normal"/>
    <w:next w:val="Normal"/>
    <w:uiPriority w:val="37"/>
    <w:unhideWhenUsed/>
    <w:rsid w:val="00EA2A43"/>
  </w:style>
  <w:style w:type="paragraph" w:customStyle="1" w:styleId="Figure0">
    <w:name w:val="Figure"/>
    <w:basedOn w:val="Normal"/>
    <w:link w:val="FigureChar0"/>
    <w:qFormat/>
    <w:rsid w:val="00461B20"/>
    <w:pPr>
      <w:jc w:val="center"/>
    </w:pPr>
    <w:rPr>
      <w:noProof/>
    </w:rPr>
  </w:style>
  <w:style w:type="character" w:customStyle="1" w:styleId="FigureChar0">
    <w:name w:val="Figure Char"/>
    <w:basedOn w:val="DefaultParagraphFont"/>
    <w:link w:val="Figure0"/>
    <w:rsid w:val="00461B20"/>
    <w:rPr>
      <w:noProof/>
      <w:lang w:val="en-GB"/>
    </w:rPr>
  </w:style>
  <w:style w:type="character" w:styleId="PlaceholderText">
    <w:name w:val="Placeholder Text"/>
    <w:basedOn w:val="DefaultParagraphFont"/>
    <w:uiPriority w:val="99"/>
    <w:semiHidden/>
    <w:rsid w:val="00C96544"/>
    <w:rPr>
      <w:color w:val="666666"/>
    </w:rPr>
  </w:style>
  <w:style w:type="character" w:customStyle="1" w:styleId="apple-converted-space">
    <w:name w:val="apple-converted-space"/>
    <w:basedOn w:val="DefaultParagraphFont"/>
    <w:rsid w:val="001F326C"/>
  </w:style>
  <w:style w:type="numbering" w:customStyle="1" w:styleId="CurrentList1">
    <w:name w:val="Current List1"/>
    <w:uiPriority w:val="99"/>
    <w:rsid w:val="00171553"/>
    <w:pPr>
      <w:numPr>
        <w:numId w:val="11"/>
      </w:numPr>
    </w:pPr>
  </w:style>
  <w:style w:type="numbering" w:customStyle="1" w:styleId="CurrentList2">
    <w:name w:val="Current List2"/>
    <w:uiPriority w:val="99"/>
    <w:rsid w:val="006133A7"/>
    <w:pPr>
      <w:numPr>
        <w:numId w:val="12"/>
      </w:numPr>
    </w:pPr>
  </w:style>
  <w:style w:type="paragraph" w:styleId="NormalWeb">
    <w:name w:val="Normal (Web)"/>
    <w:basedOn w:val="Normal"/>
    <w:uiPriority w:val="99"/>
    <w:semiHidden/>
    <w:unhideWhenUsed/>
    <w:rsid w:val="006F4E4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3317">
      <w:bodyDiv w:val="1"/>
      <w:marLeft w:val="0"/>
      <w:marRight w:val="0"/>
      <w:marTop w:val="0"/>
      <w:marBottom w:val="0"/>
      <w:divBdr>
        <w:top w:val="none" w:sz="0" w:space="0" w:color="auto"/>
        <w:left w:val="none" w:sz="0" w:space="0" w:color="auto"/>
        <w:bottom w:val="none" w:sz="0" w:space="0" w:color="auto"/>
        <w:right w:val="none" w:sz="0" w:space="0" w:color="auto"/>
      </w:divBdr>
    </w:div>
    <w:div w:id="3174129">
      <w:bodyDiv w:val="1"/>
      <w:marLeft w:val="0"/>
      <w:marRight w:val="0"/>
      <w:marTop w:val="0"/>
      <w:marBottom w:val="0"/>
      <w:divBdr>
        <w:top w:val="none" w:sz="0" w:space="0" w:color="auto"/>
        <w:left w:val="none" w:sz="0" w:space="0" w:color="auto"/>
        <w:bottom w:val="none" w:sz="0" w:space="0" w:color="auto"/>
        <w:right w:val="none" w:sz="0" w:space="0" w:color="auto"/>
      </w:divBdr>
    </w:div>
    <w:div w:id="10953716">
      <w:bodyDiv w:val="1"/>
      <w:marLeft w:val="0"/>
      <w:marRight w:val="0"/>
      <w:marTop w:val="0"/>
      <w:marBottom w:val="0"/>
      <w:divBdr>
        <w:top w:val="none" w:sz="0" w:space="0" w:color="auto"/>
        <w:left w:val="none" w:sz="0" w:space="0" w:color="auto"/>
        <w:bottom w:val="none" w:sz="0" w:space="0" w:color="auto"/>
        <w:right w:val="none" w:sz="0" w:space="0" w:color="auto"/>
      </w:divBdr>
    </w:div>
    <w:div w:id="11076712">
      <w:bodyDiv w:val="1"/>
      <w:marLeft w:val="0"/>
      <w:marRight w:val="0"/>
      <w:marTop w:val="0"/>
      <w:marBottom w:val="0"/>
      <w:divBdr>
        <w:top w:val="none" w:sz="0" w:space="0" w:color="auto"/>
        <w:left w:val="none" w:sz="0" w:space="0" w:color="auto"/>
        <w:bottom w:val="none" w:sz="0" w:space="0" w:color="auto"/>
        <w:right w:val="none" w:sz="0" w:space="0" w:color="auto"/>
      </w:divBdr>
    </w:div>
    <w:div w:id="14503052">
      <w:bodyDiv w:val="1"/>
      <w:marLeft w:val="0"/>
      <w:marRight w:val="0"/>
      <w:marTop w:val="0"/>
      <w:marBottom w:val="0"/>
      <w:divBdr>
        <w:top w:val="none" w:sz="0" w:space="0" w:color="auto"/>
        <w:left w:val="none" w:sz="0" w:space="0" w:color="auto"/>
        <w:bottom w:val="none" w:sz="0" w:space="0" w:color="auto"/>
        <w:right w:val="none" w:sz="0" w:space="0" w:color="auto"/>
      </w:divBdr>
    </w:div>
    <w:div w:id="15276668">
      <w:bodyDiv w:val="1"/>
      <w:marLeft w:val="0"/>
      <w:marRight w:val="0"/>
      <w:marTop w:val="0"/>
      <w:marBottom w:val="0"/>
      <w:divBdr>
        <w:top w:val="none" w:sz="0" w:space="0" w:color="auto"/>
        <w:left w:val="none" w:sz="0" w:space="0" w:color="auto"/>
        <w:bottom w:val="none" w:sz="0" w:space="0" w:color="auto"/>
        <w:right w:val="none" w:sz="0" w:space="0" w:color="auto"/>
      </w:divBdr>
    </w:div>
    <w:div w:id="19403808">
      <w:bodyDiv w:val="1"/>
      <w:marLeft w:val="0"/>
      <w:marRight w:val="0"/>
      <w:marTop w:val="0"/>
      <w:marBottom w:val="0"/>
      <w:divBdr>
        <w:top w:val="none" w:sz="0" w:space="0" w:color="auto"/>
        <w:left w:val="none" w:sz="0" w:space="0" w:color="auto"/>
        <w:bottom w:val="none" w:sz="0" w:space="0" w:color="auto"/>
        <w:right w:val="none" w:sz="0" w:space="0" w:color="auto"/>
      </w:divBdr>
    </w:div>
    <w:div w:id="21319973">
      <w:bodyDiv w:val="1"/>
      <w:marLeft w:val="0"/>
      <w:marRight w:val="0"/>
      <w:marTop w:val="0"/>
      <w:marBottom w:val="0"/>
      <w:divBdr>
        <w:top w:val="none" w:sz="0" w:space="0" w:color="auto"/>
        <w:left w:val="none" w:sz="0" w:space="0" w:color="auto"/>
        <w:bottom w:val="none" w:sz="0" w:space="0" w:color="auto"/>
        <w:right w:val="none" w:sz="0" w:space="0" w:color="auto"/>
      </w:divBdr>
    </w:div>
    <w:div w:id="37432758">
      <w:bodyDiv w:val="1"/>
      <w:marLeft w:val="0"/>
      <w:marRight w:val="0"/>
      <w:marTop w:val="0"/>
      <w:marBottom w:val="0"/>
      <w:divBdr>
        <w:top w:val="none" w:sz="0" w:space="0" w:color="auto"/>
        <w:left w:val="none" w:sz="0" w:space="0" w:color="auto"/>
        <w:bottom w:val="none" w:sz="0" w:space="0" w:color="auto"/>
        <w:right w:val="none" w:sz="0" w:space="0" w:color="auto"/>
      </w:divBdr>
    </w:div>
    <w:div w:id="39474921">
      <w:bodyDiv w:val="1"/>
      <w:marLeft w:val="0"/>
      <w:marRight w:val="0"/>
      <w:marTop w:val="0"/>
      <w:marBottom w:val="0"/>
      <w:divBdr>
        <w:top w:val="none" w:sz="0" w:space="0" w:color="auto"/>
        <w:left w:val="none" w:sz="0" w:space="0" w:color="auto"/>
        <w:bottom w:val="none" w:sz="0" w:space="0" w:color="auto"/>
        <w:right w:val="none" w:sz="0" w:space="0" w:color="auto"/>
      </w:divBdr>
    </w:div>
    <w:div w:id="42795713">
      <w:bodyDiv w:val="1"/>
      <w:marLeft w:val="0"/>
      <w:marRight w:val="0"/>
      <w:marTop w:val="0"/>
      <w:marBottom w:val="0"/>
      <w:divBdr>
        <w:top w:val="none" w:sz="0" w:space="0" w:color="auto"/>
        <w:left w:val="none" w:sz="0" w:space="0" w:color="auto"/>
        <w:bottom w:val="none" w:sz="0" w:space="0" w:color="auto"/>
        <w:right w:val="none" w:sz="0" w:space="0" w:color="auto"/>
      </w:divBdr>
    </w:div>
    <w:div w:id="45109379">
      <w:bodyDiv w:val="1"/>
      <w:marLeft w:val="0"/>
      <w:marRight w:val="0"/>
      <w:marTop w:val="0"/>
      <w:marBottom w:val="0"/>
      <w:divBdr>
        <w:top w:val="none" w:sz="0" w:space="0" w:color="auto"/>
        <w:left w:val="none" w:sz="0" w:space="0" w:color="auto"/>
        <w:bottom w:val="none" w:sz="0" w:space="0" w:color="auto"/>
        <w:right w:val="none" w:sz="0" w:space="0" w:color="auto"/>
      </w:divBdr>
    </w:div>
    <w:div w:id="47651022">
      <w:bodyDiv w:val="1"/>
      <w:marLeft w:val="0"/>
      <w:marRight w:val="0"/>
      <w:marTop w:val="0"/>
      <w:marBottom w:val="0"/>
      <w:divBdr>
        <w:top w:val="none" w:sz="0" w:space="0" w:color="auto"/>
        <w:left w:val="none" w:sz="0" w:space="0" w:color="auto"/>
        <w:bottom w:val="none" w:sz="0" w:space="0" w:color="auto"/>
        <w:right w:val="none" w:sz="0" w:space="0" w:color="auto"/>
      </w:divBdr>
    </w:div>
    <w:div w:id="48841078">
      <w:bodyDiv w:val="1"/>
      <w:marLeft w:val="0"/>
      <w:marRight w:val="0"/>
      <w:marTop w:val="0"/>
      <w:marBottom w:val="0"/>
      <w:divBdr>
        <w:top w:val="none" w:sz="0" w:space="0" w:color="auto"/>
        <w:left w:val="none" w:sz="0" w:space="0" w:color="auto"/>
        <w:bottom w:val="none" w:sz="0" w:space="0" w:color="auto"/>
        <w:right w:val="none" w:sz="0" w:space="0" w:color="auto"/>
      </w:divBdr>
    </w:div>
    <w:div w:id="53699449">
      <w:bodyDiv w:val="1"/>
      <w:marLeft w:val="0"/>
      <w:marRight w:val="0"/>
      <w:marTop w:val="0"/>
      <w:marBottom w:val="0"/>
      <w:divBdr>
        <w:top w:val="none" w:sz="0" w:space="0" w:color="auto"/>
        <w:left w:val="none" w:sz="0" w:space="0" w:color="auto"/>
        <w:bottom w:val="none" w:sz="0" w:space="0" w:color="auto"/>
        <w:right w:val="none" w:sz="0" w:space="0" w:color="auto"/>
      </w:divBdr>
    </w:div>
    <w:div w:id="56124865">
      <w:bodyDiv w:val="1"/>
      <w:marLeft w:val="0"/>
      <w:marRight w:val="0"/>
      <w:marTop w:val="0"/>
      <w:marBottom w:val="0"/>
      <w:divBdr>
        <w:top w:val="none" w:sz="0" w:space="0" w:color="auto"/>
        <w:left w:val="none" w:sz="0" w:space="0" w:color="auto"/>
        <w:bottom w:val="none" w:sz="0" w:space="0" w:color="auto"/>
        <w:right w:val="none" w:sz="0" w:space="0" w:color="auto"/>
      </w:divBdr>
    </w:div>
    <w:div w:id="57636597">
      <w:bodyDiv w:val="1"/>
      <w:marLeft w:val="0"/>
      <w:marRight w:val="0"/>
      <w:marTop w:val="0"/>
      <w:marBottom w:val="0"/>
      <w:divBdr>
        <w:top w:val="none" w:sz="0" w:space="0" w:color="auto"/>
        <w:left w:val="none" w:sz="0" w:space="0" w:color="auto"/>
        <w:bottom w:val="none" w:sz="0" w:space="0" w:color="auto"/>
        <w:right w:val="none" w:sz="0" w:space="0" w:color="auto"/>
      </w:divBdr>
    </w:div>
    <w:div w:id="61954388">
      <w:bodyDiv w:val="1"/>
      <w:marLeft w:val="0"/>
      <w:marRight w:val="0"/>
      <w:marTop w:val="0"/>
      <w:marBottom w:val="0"/>
      <w:divBdr>
        <w:top w:val="none" w:sz="0" w:space="0" w:color="auto"/>
        <w:left w:val="none" w:sz="0" w:space="0" w:color="auto"/>
        <w:bottom w:val="none" w:sz="0" w:space="0" w:color="auto"/>
        <w:right w:val="none" w:sz="0" w:space="0" w:color="auto"/>
      </w:divBdr>
    </w:div>
    <w:div w:id="63455535">
      <w:bodyDiv w:val="1"/>
      <w:marLeft w:val="0"/>
      <w:marRight w:val="0"/>
      <w:marTop w:val="0"/>
      <w:marBottom w:val="0"/>
      <w:divBdr>
        <w:top w:val="none" w:sz="0" w:space="0" w:color="auto"/>
        <w:left w:val="none" w:sz="0" w:space="0" w:color="auto"/>
        <w:bottom w:val="none" w:sz="0" w:space="0" w:color="auto"/>
        <w:right w:val="none" w:sz="0" w:space="0" w:color="auto"/>
      </w:divBdr>
    </w:div>
    <w:div w:id="65690205">
      <w:bodyDiv w:val="1"/>
      <w:marLeft w:val="0"/>
      <w:marRight w:val="0"/>
      <w:marTop w:val="0"/>
      <w:marBottom w:val="0"/>
      <w:divBdr>
        <w:top w:val="none" w:sz="0" w:space="0" w:color="auto"/>
        <w:left w:val="none" w:sz="0" w:space="0" w:color="auto"/>
        <w:bottom w:val="none" w:sz="0" w:space="0" w:color="auto"/>
        <w:right w:val="none" w:sz="0" w:space="0" w:color="auto"/>
      </w:divBdr>
    </w:div>
    <w:div w:id="69431471">
      <w:bodyDiv w:val="1"/>
      <w:marLeft w:val="0"/>
      <w:marRight w:val="0"/>
      <w:marTop w:val="0"/>
      <w:marBottom w:val="0"/>
      <w:divBdr>
        <w:top w:val="none" w:sz="0" w:space="0" w:color="auto"/>
        <w:left w:val="none" w:sz="0" w:space="0" w:color="auto"/>
        <w:bottom w:val="none" w:sz="0" w:space="0" w:color="auto"/>
        <w:right w:val="none" w:sz="0" w:space="0" w:color="auto"/>
      </w:divBdr>
    </w:div>
    <w:div w:id="70276360">
      <w:bodyDiv w:val="1"/>
      <w:marLeft w:val="0"/>
      <w:marRight w:val="0"/>
      <w:marTop w:val="0"/>
      <w:marBottom w:val="0"/>
      <w:divBdr>
        <w:top w:val="none" w:sz="0" w:space="0" w:color="auto"/>
        <w:left w:val="none" w:sz="0" w:space="0" w:color="auto"/>
        <w:bottom w:val="none" w:sz="0" w:space="0" w:color="auto"/>
        <w:right w:val="none" w:sz="0" w:space="0" w:color="auto"/>
      </w:divBdr>
    </w:div>
    <w:div w:id="73013654">
      <w:bodyDiv w:val="1"/>
      <w:marLeft w:val="0"/>
      <w:marRight w:val="0"/>
      <w:marTop w:val="0"/>
      <w:marBottom w:val="0"/>
      <w:divBdr>
        <w:top w:val="none" w:sz="0" w:space="0" w:color="auto"/>
        <w:left w:val="none" w:sz="0" w:space="0" w:color="auto"/>
        <w:bottom w:val="none" w:sz="0" w:space="0" w:color="auto"/>
        <w:right w:val="none" w:sz="0" w:space="0" w:color="auto"/>
      </w:divBdr>
    </w:div>
    <w:div w:id="79521799">
      <w:bodyDiv w:val="1"/>
      <w:marLeft w:val="0"/>
      <w:marRight w:val="0"/>
      <w:marTop w:val="0"/>
      <w:marBottom w:val="0"/>
      <w:divBdr>
        <w:top w:val="none" w:sz="0" w:space="0" w:color="auto"/>
        <w:left w:val="none" w:sz="0" w:space="0" w:color="auto"/>
        <w:bottom w:val="none" w:sz="0" w:space="0" w:color="auto"/>
        <w:right w:val="none" w:sz="0" w:space="0" w:color="auto"/>
      </w:divBdr>
    </w:div>
    <w:div w:id="82724431">
      <w:bodyDiv w:val="1"/>
      <w:marLeft w:val="0"/>
      <w:marRight w:val="0"/>
      <w:marTop w:val="0"/>
      <w:marBottom w:val="0"/>
      <w:divBdr>
        <w:top w:val="none" w:sz="0" w:space="0" w:color="auto"/>
        <w:left w:val="none" w:sz="0" w:space="0" w:color="auto"/>
        <w:bottom w:val="none" w:sz="0" w:space="0" w:color="auto"/>
        <w:right w:val="none" w:sz="0" w:space="0" w:color="auto"/>
      </w:divBdr>
    </w:div>
    <w:div w:id="91629826">
      <w:bodyDiv w:val="1"/>
      <w:marLeft w:val="0"/>
      <w:marRight w:val="0"/>
      <w:marTop w:val="0"/>
      <w:marBottom w:val="0"/>
      <w:divBdr>
        <w:top w:val="none" w:sz="0" w:space="0" w:color="auto"/>
        <w:left w:val="none" w:sz="0" w:space="0" w:color="auto"/>
        <w:bottom w:val="none" w:sz="0" w:space="0" w:color="auto"/>
        <w:right w:val="none" w:sz="0" w:space="0" w:color="auto"/>
      </w:divBdr>
    </w:div>
    <w:div w:id="93017538">
      <w:bodyDiv w:val="1"/>
      <w:marLeft w:val="0"/>
      <w:marRight w:val="0"/>
      <w:marTop w:val="0"/>
      <w:marBottom w:val="0"/>
      <w:divBdr>
        <w:top w:val="none" w:sz="0" w:space="0" w:color="auto"/>
        <w:left w:val="none" w:sz="0" w:space="0" w:color="auto"/>
        <w:bottom w:val="none" w:sz="0" w:space="0" w:color="auto"/>
        <w:right w:val="none" w:sz="0" w:space="0" w:color="auto"/>
      </w:divBdr>
    </w:div>
    <w:div w:id="93593837">
      <w:bodyDiv w:val="1"/>
      <w:marLeft w:val="0"/>
      <w:marRight w:val="0"/>
      <w:marTop w:val="0"/>
      <w:marBottom w:val="0"/>
      <w:divBdr>
        <w:top w:val="none" w:sz="0" w:space="0" w:color="auto"/>
        <w:left w:val="none" w:sz="0" w:space="0" w:color="auto"/>
        <w:bottom w:val="none" w:sz="0" w:space="0" w:color="auto"/>
        <w:right w:val="none" w:sz="0" w:space="0" w:color="auto"/>
      </w:divBdr>
    </w:div>
    <w:div w:id="98648383">
      <w:bodyDiv w:val="1"/>
      <w:marLeft w:val="0"/>
      <w:marRight w:val="0"/>
      <w:marTop w:val="0"/>
      <w:marBottom w:val="0"/>
      <w:divBdr>
        <w:top w:val="none" w:sz="0" w:space="0" w:color="auto"/>
        <w:left w:val="none" w:sz="0" w:space="0" w:color="auto"/>
        <w:bottom w:val="none" w:sz="0" w:space="0" w:color="auto"/>
        <w:right w:val="none" w:sz="0" w:space="0" w:color="auto"/>
      </w:divBdr>
    </w:div>
    <w:div w:id="99647431">
      <w:bodyDiv w:val="1"/>
      <w:marLeft w:val="0"/>
      <w:marRight w:val="0"/>
      <w:marTop w:val="0"/>
      <w:marBottom w:val="0"/>
      <w:divBdr>
        <w:top w:val="none" w:sz="0" w:space="0" w:color="auto"/>
        <w:left w:val="none" w:sz="0" w:space="0" w:color="auto"/>
        <w:bottom w:val="none" w:sz="0" w:space="0" w:color="auto"/>
        <w:right w:val="none" w:sz="0" w:space="0" w:color="auto"/>
      </w:divBdr>
    </w:div>
    <w:div w:id="100880242">
      <w:bodyDiv w:val="1"/>
      <w:marLeft w:val="0"/>
      <w:marRight w:val="0"/>
      <w:marTop w:val="0"/>
      <w:marBottom w:val="0"/>
      <w:divBdr>
        <w:top w:val="none" w:sz="0" w:space="0" w:color="auto"/>
        <w:left w:val="none" w:sz="0" w:space="0" w:color="auto"/>
        <w:bottom w:val="none" w:sz="0" w:space="0" w:color="auto"/>
        <w:right w:val="none" w:sz="0" w:space="0" w:color="auto"/>
      </w:divBdr>
    </w:div>
    <w:div w:id="102968057">
      <w:bodyDiv w:val="1"/>
      <w:marLeft w:val="0"/>
      <w:marRight w:val="0"/>
      <w:marTop w:val="0"/>
      <w:marBottom w:val="0"/>
      <w:divBdr>
        <w:top w:val="none" w:sz="0" w:space="0" w:color="auto"/>
        <w:left w:val="none" w:sz="0" w:space="0" w:color="auto"/>
        <w:bottom w:val="none" w:sz="0" w:space="0" w:color="auto"/>
        <w:right w:val="none" w:sz="0" w:space="0" w:color="auto"/>
      </w:divBdr>
    </w:div>
    <w:div w:id="113525978">
      <w:bodyDiv w:val="1"/>
      <w:marLeft w:val="0"/>
      <w:marRight w:val="0"/>
      <w:marTop w:val="0"/>
      <w:marBottom w:val="0"/>
      <w:divBdr>
        <w:top w:val="none" w:sz="0" w:space="0" w:color="auto"/>
        <w:left w:val="none" w:sz="0" w:space="0" w:color="auto"/>
        <w:bottom w:val="none" w:sz="0" w:space="0" w:color="auto"/>
        <w:right w:val="none" w:sz="0" w:space="0" w:color="auto"/>
      </w:divBdr>
    </w:div>
    <w:div w:id="118643678">
      <w:bodyDiv w:val="1"/>
      <w:marLeft w:val="0"/>
      <w:marRight w:val="0"/>
      <w:marTop w:val="0"/>
      <w:marBottom w:val="0"/>
      <w:divBdr>
        <w:top w:val="none" w:sz="0" w:space="0" w:color="auto"/>
        <w:left w:val="none" w:sz="0" w:space="0" w:color="auto"/>
        <w:bottom w:val="none" w:sz="0" w:space="0" w:color="auto"/>
        <w:right w:val="none" w:sz="0" w:space="0" w:color="auto"/>
      </w:divBdr>
    </w:div>
    <w:div w:id="120341837">
      <w:bodyDiv w:val="1"/>
      <w:marLeft w:val="0"/>
      <w:marRight w:val="0"/>
      <w:marTop w:val="0"/>
      <w:marBottom w:val="0"/>
      <w:divBdr>
        <w:top w:val="none" w:sz="0" w:space="0" w:color="auto"/>
        <w:left w:val="none" w:sz="0" w:space="0" w:color="auto"/>
        <w:bottom w:val="none" w:sz="0" w:space="0" w:color="auto"/>
        <w:right w:val="none" w:sz="0" w:space="0" w:color="auto"/>
      </w:divBdr>
    </w:div>
    <w:div w:id="120542444">
      <w:bodyDiv w:val="1"/>
      <w:marLeft w:val="0"/>
      <w:marRight w:val="0"/>
      <w:marTop w:val="0"/>
      <w:marBottom w:val="0"/>
      <w:divBdr>
        <w:top w:val="none" w:sz="0" w:space="0" w:color="auto"/>
        <w:left w:val="none" w:sz="0" w:space="0" w:color="auto"/>
        <w:bottom w:val="none" w:sz="0" w:space="0" w:color="auto"/>
        <w:right w:val="none" w:sz="0" w:space="0" w:color="auto"/>
      </w:divBdr>
    </w:div>
    <w:div w:id="122507251">
      <w:bodyDiv w:val="1"/>
      <w:marLeft w:val="0"/>
      <w:marRight w:val="0"/>
      <w:marTop w:val="0"/>
      <w:marBottom w:val="0"/>
      <w:divBdr>
        <w:top w:val="none" w:sz="0" w:space="0" w:color="auto"/>
        <w:left w:val="none" w:sz="0" w:space="0" w:color="auto"/>
        <w:bottom w:val="none" w:sz="0" w:space="0" w:color="auto"/>
        <w:right w:val="none" w:sz="0" w:space="0" w:color="auto"/>
      </w:divBdr>
    </w:div>
    <w:div w:id="127749157">
      <w:bodyDiv w:val="1"/>
      <w:marLeft w:val="0"/>
      <w:marRight w:val="0"/>
      <w:marTop w:val="0"/>
      <w:marBottom w:val="0"/>
      <w:divBdr>
        <w:top w:val="none" w:sz="0" w:space="0" w:color="auto"/>
        <w:left w:val="none" w:sz="0" w:space="0" w:color="auto"/>
        <w:bottom w:val="none" w:sz="0" w:space="0" w:color="auto"/>
        <w:right w:val="none" w:sz="0" w:space="0" w:color="auto"/>
      </w:divBdr>
    </w:div>
    <w:div w:id="130556974">
      <w:bodyDiv w:val="1"/>
      <w:marLeft w:val="0"/>
      <w:marRight w:val="0"/>
      <w:marTop w:val="0"/>
      <w:marBottom w:val="0"/>
      <w:divBdr>
        <w:top w:val="none" w:sz="0" w:space="0" w:color="auto"/>
        <w:left w:val="none" w:sz="0" w:space="0" w:color="auto"/>
        <w:bottom w:val="none" w:sz="0" w:space="0" w:color="auto"/>
        <w:right w:val="none" w:sz="0" w:space="0" w:color="auto"/>
      </w:divBdr>
    </w:div>
    <w:div w:id="132454629">
      <w:bodyDiv w:val="1"/>
      <w:marLeft w:val="0"/>
      <w:marRight w:val="0"/>
      <w:marTop w:val="0"/>
      <w:marBottom w:val="0"/>
      <w:divBdr>
        <w:top w:val="none" w:sz="0" w:space="0" w:color="auto"/>
        <w:left w:val="none" w:sz="0" w:space="0" w:color="auto"/>
        <w:bottom w:val="none" w:sz="0" w:space="0" w:color="auto"/>
        <w:right w:val="none" w:sz="0" w:space="0" w:color="auto"/>
      </w:divBdr>
    </w:div>
    <w:div w:id="142889605">
      <w:bodyDiv w:val="1"/>
      <w:marLeft w:val="0"/>
      <w:marRight w:val="0"/>
      <w:marTop w:val="0"/>
      <w:marBottom w:val="0"/>
      <w:divBdr>
        <w:top w:val="none" w:sz="0" w:space="0" w:color="auto"/>
        <w:left w:val="none" w:sz="0" w:space="0" w:color="auto"/>
        <w:bottom w:val="none" w:sz="0" w:space="0" w:color="auto"/>
        <w:right w:val="none" w:sz="0" w:space="0" w:color="auto"/>
      </w:divBdr>
    </w:div>
    <w:div w:id="145513358">
      <w:bodyDiv w:val="1"/>
      <w:marLeft w:val="0"/>
      <w:marRight w:val="0"/>
      <w:marTop w:val="0"/>
      <w:marBottom w:val="0"/>
      <w:divBdr>
        <w:top w:val="none" w:sz="0" w:space="0" w:color="auto"/>
        <w:left w:val="none" w:sz="0" w:space="0" w:color="auto"/>
        <w:bottom w:val="none" w:sz="0" w:space="0" w:color="auto"/>
        <w:right w:val="none" w:sz="0" w:space="0" w:color="auto"/>
      </w:divBdr>
    </w:div>
    <w:div w:id="149251637">
      <w:bodyDiv w:val="1"/>
      <w:marLeft w:val="0"/>
      <w:marRight w:val="0"/>
      <w:marTop w:val="0"/>
      <w:marBottom w:val="0"/>
      <w:divBdr>
        <w:top w:val="none" w:sz="0" w:space="0" w:color="auto"/>
        <w:left w:val="none" w:sz="0" w:space="0" w:color="auto"/>
        <w:bottom w:val="none" w:sz="0" w:space="0" w:color="auto"/>
        <w:right w:val="none" w:sz="0" w:space="0" w:color="auto"/>
      </w:divBdr>
    </w:div>
    <w:div w:id="149716599">
      <w:bodyDiv w:val="1"/>
      <w:marLeft w:val="0"/>
      <w:marRight w:val="0"/>
      <w:marTop w:val="0"/>
      <w:marBottom w:val="0"/>
      <w:divBdr>
        <w:top w:val="none" w:sz="0" w:space="0" w:color="auto"/>
        <w:left w:val="none" w:sz="0" w:space="0" w:color="auto"/>
        <w:bottom w:val="none" w:sz="0" w:space="0" w:color="auto"/>
        <w:right w:val="none" w:sz="0" w:space="0" w:color="auto"/>
      </w:divBdr>
    </w:div>
    <w:div w:id="149833345">
      <w:bodyDiv w:val="1"/>
      <w:marLeft w:val="0"/>
      <w:marRight w:val="0"/>
      <w:marTop w:val="0"/>
      <w:marBottom w:val="0"/>
      <w:divBdr>
        <w:top w:val="none" w:sz="0" w:space="0" w:color="auto"/>
        <w:left w:val="none" w:sz="0" w:space="0" w:color="auto"/>
        <w:bottom w:val="none" w:sz="0" w:space="0" w:color="auto"/>
        <w:right w:val="none" w:sz="0" w:space="0" w:color="auto"/>
      </w:divBdr>
    </w:div>
    <w:div w:id="158547398">
      <w:bodyDiv w:val="1"/>
      <w:marLeft w:val="0"/>
      <w:marRight w:val="0"/>
      <w:marTop w:val="0"/>
      <w:marBottom w:val="0"/>
      <w:divBdr>
        <w:top w:val="none" w:sz="0" w:space="0" w:color="auto"/>
        <w:left w:val="none" w:sz="0" w:space="0" w:color="auto"/>
        <w:bottom w:val="none" w:sz="0" w:space="0" w:color="auto"/>
        <w:right w:val="none" w:sz="0" w:space="0" w:color="auto"/>
      </w:divBdr>
    </w:div>
    <w:div w:id="159123557">
      <w:bodyDiv w:val="1"/>
      <w:marLeft w:val="0"/>
      <w:marRight w:val="0"/>
      <w:marTop w:val="0"/>
      <w:marBottom w:val="0"/>
      <w:divBdr>
        <w:top w:val="none" w:sz="0" w:space="0" w:color="auto"/>
        <w:left w:val="none" w:sz="0" w:space="0" w:color="auto"/>
        <w:bottom w:val="none" w:sz="0" w:space="0" w:color="auto"/>
        <w:right w:val="none" w:sz="0" w:space="0" w:color="auto"/>
      </w:divBdr>
    </w:div>
    <w:div w:id="161167288">
      <w:bodyDiv w:val="1"/>
      <w:marLeft w:val="0"/>
      <w:marRight w:val="0"/>
      <w:marTop w:val="0"/>
      <w:marBottom w:val="0"/>
      <w:divBdr>
        <w:top w:val="none" w:sz="0" w:space="0" w:color="auto"/>
        <w:left w:val="none" w:sz="0" w:space="0" w:color="auto"/>
        <w:bottom w:val="none" w:sz="0" w:space="0" w:color="auto"/>
        <w:right w:val="none" w:sz="0" w:space="0" w:color="auto"/>
      </w:divBdr>
    </w:div>
    <w:div w:id="163280929">
      <w:bodyDiv w:val="1"/>
      <w:marLeft w:val="0"/>
      <w:marRight w:val="0"/>
      <w:marTop w:val="0"/>
      <w:marBottom w:val="0"/>
      <w:divBdr>
        <w:top w:val="none" w:sz="0" w:space="0" w:color="auto"/>
        <w:left w:val="none" w:sz="0" w:space="0" w:color="auto"/>
        <w:bottom w:val="none" w:sz="0" w:space="0" w:color="auto"/>
        <w:right w:val="none" w:sz="0" w:space="0" w:color="auto"/>
      </w:divBdr>
    </w:div>
    <w:div w:id="163589867">
      <w:bodyDiv w:val="1"/>
      <w:marLeft w:val="0"/>
      <w:marRight w:val="0"/>
      <w:marTop w:val="0"/>
      <w:marBottom w:val="0"/>
      <w:divBdr>
        <w:top w:val="none" w:sz="0" w:space="0" w:color="auto"/>
        <w:left w:val="none" w:sz="0" w:space="0" w:color="auto"/>
        <w:bottom w:val="none" w:sz="0" w:space="0" w:color="auto"/>
        <w:right w:val="none" w:sz="0" w:space="0" w:color="auto"/>
      </w:divBdr>
    </w:div>
    <w:div w:id="166406972">
      <w:bodyDiv w:val="1"/>
      <w:marLeft w:val="0"/>
      <w:marRight w:val="0"/>
      <w:marTop w:val="0"/>
      <w:marBottom w:val="0"/>
      <w:divBdr>
        <w:top w:val="none" w:sz="0" w:space="0" w:color="auto"/>
        <w:left w:val="none" w:sz="0" w:space="0" w:color="auto"/>
        <w:bottom w:val="none" w:sz="0" w:space="0" w:color="auto"/>
        <w:right w:val="none" w:sz="0" w:space="0" w:color="auto"/>
      </w:divBdr>
    </w:div>
    <w:div w:id="176775869">
      <w:bodyDiv w:val="1"/>
      <w:marLeft w:val="0"/>
      <w:marRight w:val="0"/>
      <w:marTop w:val="0"/>
      <w:marBottom w:val="0"/>
      <w:divBdr>
        <w:top w:val="none" w:sz="0" w:space="0" w:color="auto"/>
        <w:left w:val="none" w:sz="0" w:space="0" w:color="auto"/>
        <w:bottom w:val="none" w:sz="0" w:space="0" w:color="auto"/>
        <w:right w:val="none" w:sz="0" w:space="0" w:color="auto"/>
      </w:divBdr>
    </w:div>
    <w:div w:id="177622024">
      <w:bodyDiv w:val="1"/>
      <w:marLeft w:val="0"/>
      <w:marRight w:val="0"/>
      <w:marTop w:val="0"/>
      <w:marBottom w:val="0"/>
      <w:divBdr>
        <w:top w:val="none" w:sz="0" w:space="0" w:color="auto"/>
        <w:left w:val="none" w:sz="0" w:space="0" w:color="auto"/>
        <w:bottom w:val="none" w:sz="0" w:space="0" w:color="auto"/>
        <w:right w:val="none" w:sz="0" w:space="0" w:color="auto"/>
      </w:divBdr>
    </w:div>
    <w:div w:id="180899516">
      <w:bodyDiv w:val="1"/>
      <w:marLeft w:val="0"/>
      <w:marRight w:val="0"/>
      <w:marTop w:val="0"/>
      <w:marBottom w:val="0"/>
      <w:divBdr>
        <w:top w:val="none" w:sz="0" w:space="0" w:color="auto"/>
        <w:left w:val="none" w:sz="0" w:space="0" w:color="auto"/>
        <w:bottom w:val="none" w:sz="0" w:space="0" w:color="auto"/>
        <w:right w:val="none" w:sz="0" w:space="0" w:color="auto"/>
      </w:divBdr>
    </w:div>
    <w:div w:id="184293796">
      <w:bodyDiv w:val="1"/>
      <w:marLeft w:val="0"/>
      <w:marRight w:val="0"/>
      <w:marTop w:val="0"/>
      <w:marBottom w:val="0"/>
      <w:divBdr>
        <w:top w:val="none" w:sz="0" w:space="0" w:color="auto"/>
        <w:left w:val="none" w:sz="0" w:space="0" w:color="auto"/>
        <w:bottom w:val="none" w:sz="0" w:space="0" w:color="auto"/>
        <w:right w:val="none" w:sz="0" w:space="0" w:color="auto"/>
      </w:divBdr>
    </w:div>
    <w:div w:id="185411669">
      <w:bodyDiv w:val="1"/>
      <w:marLeft w:val="0"/>
      <w:marRight w:val="0"/>
      <w:marTop w:val="0"/>
      <w:marBottom w:val="0"/>
      <w:divBdr>
        <w:top w:val="none" w:sz="0" w:space="0" w:color="auto"/>
        <w:left w:val="none" w:sz="0" w:space="0" w:color="auto"/>
        <w:bottom w:val="none" w:sz="0" w:space="0" w:color="auto"/>
        <w:right w:val="none" w:sz="0" w:space="0" w:color="auto"/>
      </w:divBdr>
    </w:div>
    <w:div w:id="188836632">
      <w:bodyDiv w:val="1"/>
      <w:marLeft w:val="0"/>
      <w:marRight w:val="0"/>
      <w:marTop w:val="0"/>
      <w:marBottom w:val="0"/>
      <w:divBdr>
        <w:top w:val="none" w:sz="0" w:space="0" w:color="auto"/>
        <w:left w:val="none" w:sz="0" w:space="0" w:color="auto"/>
        <w:bottom w:val="none" w:sz="0" w:space="0" w:color="auto"/>
        <w:right w:val="none" w:sz="0" w:space="0" w:color="auto"/>
      </w:divBdr>
    </w:div>
    <w:div w:id="195242717">
      <w:bodyDiv w:val="1"/>
      <w:marLeft w:val="0"/>
      <w:marRight w:val="0"/>
      <w:marTop w:val="0"/>
      <w:marBottom w:val="0"/>
      <w:divBdr>
        <w:top w:val="none" w:sz="0" w:space="0" w:color="auto"/>
        <w:left w:val="none" w:sz="0" w:space="0" w:color="auto"/>
        <w:bottom w:val="none" w:sz="0" w:space="0" w:color="auto"/>
        <w:right w:val="none" w:sz="0" w:space="0" w:color="auto"/>
      </w:divBdr>
    </w:div>
    <w:div w:id="196894412">
      <w:bodyDiv w:val="1"/>
      <w:marLeft w:val="0"/>
      <w:marRight w:val="0"/>
      <w:marTop w:val="0"/>
      <w:marBottom w:val="0"/>
      <w:divBdr>
        <w:top w:val="none" w:sz="0" w:space="0" w:color="auto"/>
        <w:left w:val="none" w:sz="0" w:space="0" w:color="auto"/>
        <w:bottom w:val="none" w:sz="0" w:space="0" w:color="auto"/>
        <w:right w:val="none" w:sz="0" w:space="0" w:color="auto"/>
      </w:divBdr>
    </w:div>
    <w:div w:id="199364842">
      <w:bodyDiv w:val="1"/>
      <w:marLeft w:val="0"/>
      <w:marRight w:val="0"/>
      <w:marTop w:val="0"/>
      <w:marBottom w:val="0"/>
      <w:divBdr>
        <w:top w:val="none" w:sz="0" w:space="0" w:color="auto"/>
        <w:left w:val="none" w:sz="0" w:space="0" w:color="auto"/>
        <w:bottom w:val="none" w:sz="0" w:space="0" w:color="auto"/>
        <w:right w:val="none" w:sz="0" w:space="0" w:color="auto"/>
      </w:divBdr>
    </w:div>
    <w:div w:id="200368470">
      <w:bodyDiv w:val="1"/>
      <w:marLeft w:val="0"/>
      <w:marRight w:val="0"/>
      <w:marTop w:val="0"/>
      <w:marBottom w:val="0"/>
      <w:divBdr>
        <w:top w:val="none" w:sz="0" w:space="0" w:color="auto"/>
        <w:left w:val="none" w:sz="0" w:space="0" w:color="auto"/>
        <w:bottom w:val="none" w:sz="0" w:space="0" w:color="auto"/>
        <w:right w:val="none" w:sz="0" w:space="0" w:color="auto"/>
      </w:divBdr>
    </w:div>
    <w:div w:id="206920952">
      <w:bodyDiv w:val="1"/>
      <w:marLeft w:val="0"/>
      <w:marRight w:val="0"/>
      <w:marTop w:val="0"/>
      <w:marBottom w:val="0"/>
      <w:divBdr>
        <w:top w:val="none" w:sz="0" w:space="0" w:color="auto"/>
        <w:left w:val="none" w:sz="0" w:space="0" w:color="auto"/>
        <w:bottom w:val="none" w:sz="0" w:space="0" w:color="auto"/>
        <w:right w:val="none" w:sz="0" w:space="0" w:color="auto"/>
      </w:divBdr>
      <w:divsChild>
        <w:div w:id="218907032">
          <w:marLeft w:val="547"/>
          <w:marRight w:val="0"/>
          <w:marTop w:val="200"/>
          <w:marBottom w:val="0"/>
          <w:divBdr>
            <w:top w:val="none" w:sz="0" w:space="0" w:color="auto"/>
            <w:left w:val="none" w:sz="0" w:space="0" w:color="auto"/>
            <w:bottom w:val="none" w:sz="0" w:space="0" w:color="auto"/>
            <w:right w:val="none" w:sz="0" w:space="0" w:color="auto"/>
          </w:divBdr>
        </w:div>
      </w:divsChild>
    </w:div>
    <w:div w:id="209733757">
      <w:bodyDiv w:val="1"/>
      <w:marLeft w:val="0"/>
      <w:marRight w:val="0"/>
      <w:marTop w:val="0"/>
      <w:marBottom w:val="0"/>
      <w:divBdr>
        <w:top w:val="none" w:sz="0" w:space="0" w:color="auto"/>
        <w:left w:val="none" w:sz="0" w:space="0" w:color="auto"/>
        <w:bottom w:val="none" w:sz="0" w:space="0" w:color="auto"/>
        <w:right w:val="none" w:sz="0" w:space="0" w:color="auto"/>
      </w:divBdr>
    </w:div>
    <w:div w:id="225725223">
      <w:bodyDiv w:val="1"/>
      <w:marLeft w:val="0"/>
      <w:marRight w:val="0"/>
      <w:marTop w:val="0"/>
      <w:marBottom w:val="0"/>
      <w:divBdr>
        <w:top w:val="none" w:sz="0" w:space="0" w:color="auto"/>
        <w:left w:val="none" w:sz="0" w:space="0" w:color="auto"/>
        <w:bottom w:val="none" w:sz="0" w:space="0" w:color="auto"/>
        <w:right w:val="none" w:sz="0" w:space="0" w:color="auto"/>
      </w:divBdr>
    </w:div>
    <w:div w:id="226111925">
      <w:bodyDiv w:val="1"/>
      <w:marLeft w:val="0"/>
      <w:marRight w:val="0"/>
      <w:marTop w:val="0"/>
      <w:marBottom w:val="0"/>
      <w:divBdr>
        <w:top w:val="none" w:sz="0" w:space="0" w:color="auto"/>
        <w:left w:val="none" w:sz="0" w:space="0" w:color="auto"/>
        <w:bottom w:val="none" w:sz="0" w:space="0" w:color="auto"/>
        <w:right w:val="none" w:sz="0" w:space="0" w:color="auto"/>
      </w:divBdr>
    </w:div>
    <w:div w:id="231353278">
      <w:bodyDiv w:val="1"/>
      <w:marLeft w:val="0"/>
      <w:marRight w:val="0"/>
      <w:marTop w:val="0"/>
      <w:marBottom w:val="0"/>
      <w:divBdr>
        <w:top w:val="none" w:sz="0" w:space="0" w:color="auto"/>
        <w:left w:val="none" w:sz="0" w:space="0" w:color="auto"/>
        <w:bottom w:val="none" w:sz="0" w:space="0" w:color="auto"/>
        <w:right w:val="none" w:sz="0" w:space="0" w:color="auto"/>
      </w:divBdr>
    </w:div>
    <w:div w:id="232472906">
      <w:bodyDiv w:val="1"/>
      <w:marLeft w:val="0"/>
      <w:marRight w:val="0"/>
      <w:marTop w:val="0"/>
      <w:marBottom w:val="0"/>
      <w:divBdr>
        <w:top w:val="none" w:sz="0" w:space="0" w:color="auto"/>
        <w:left w:val="none" w:sz="0" w:space="0" w:color="auto"/>
        <w:bottom w:val="none" w:sz="0" w:space="0" w:color="auto"/>
        <w:right w:val="none" w:sz="0" w:space="0" w:color="auto"/>
      </w:divBdr>
    </w:div>
    <w:div w:id="237911604">
      <w:bodyDiv w:val="1"/>
      <w:marLeft w:val="0"/>
      <w:marRight w:val="0"/>
      <w:marTop w:val="0"/>
      <w:marBottom w:val="0"/>
      <w:divBdr>
        <w:top w:val="none" w:sz="0" w:space="0" w:color="auto"/>
        <w:left w:val="none" w:sz="0" w:space="0" w:color="auto"/>
        <w:bottom w:val="none" w:sz="0" w:space="0" w:color="auto"/>
        <w:right w:val="none" w:sz="0" w:space="0" w:color="auto"/>
      </w:divBdr>
    </w:div>
    <w:div w:id="241069595">
      <w:bodyDiv w:val="1"/>
      <w:marLeft w:val="0"/>
      <w:marRight w:val="0"/>
      <w:marTop w:val="0"/>
      <w:marBottom w:val="0"/>
      <w:divBdr>
        <w:top w:val="none" w:sz="0" w:space="0" w:color="auto"/>
        <w:left w:val="none" w:sz="0" w:space="0" w:color="auto"/>
        <w:bottom w:val="none" w:sz="0" w:space="0" w:color="auto"/>
        <w:right w:val="none" w:sz="0" w:space="0" w:color="auto"/>
      </w:divBdr>
    </w:div>
    <w:div w:id="245765605">
      <w:bodyDiv w:val="1"/>
      <w:marLeft w:val="0"/>
      <w:marRight w:val="0"/>
      <w:marTop w:val="0"/>
      <w:marBottom w:val="0"/>
      <w:divBdr>
        <w:top w:val="none" w:sz="0" w:space="0" w:color="auto"/>
        <w:left w:val="none" w:sz="0" w:space="0" w:color="auto"/>
        <w:bottom w:val="none" w:sz="0" w:space="0" w:color="auto"/>
        <w:right w:val="none" w:sz="0" w:space="0" w:color="auto"/>
      </w:divBdr>
    </w:div>
    <w:div w:id="245765931">
      <w:bodyDiv w:val="1"/>
      <w:marLeft w:val="0"/>
      <w:marRight w:val="0"/>
      <w:marTop w:val="0"/>
      <w:marBottom w:val="0"/>
      <w:divBdr>
        <w:top w:val="none" w:sz="0" w:space="0" w:color="auto"/>
        <w:left w:val="none" w:sz="0" w:space="0" w:color="auto"/>
        <w:bottom w:val="none" w:sz="0" w:space="0" w:color="auto"/>
        <w:right w:val="none" w:sz="0" w:space="0" w:color="auto"/>
      </w:divBdr>
    </w:div>
    <w:div w:id="248926911">
      <w:bodyDiv w:val="1"/>
      <w:marLeft w:val="0"/>
      <w:marRight w:val="0"/>
      <w:marTop w:val="0"/>
      <w:marBottom w:val="0"/>
      <w:divBdr>
        <w:top w:val="none" w:sz="0" w:space="0" w:color="auto"/>
        <w:left w:val="none" w:sz="0" w:space="0" w:color="auto"/>
        <w:bottom w:val="none" w:sz="0" w:space="0" w:color="auto"/>
        <w:right w:val="none" w:sz="0" w:space="0" w:color="auto"/>
      </w:divBdr>
    </w:div>
    <w:div w:id="249168651">
      <w:bodyDiv w:val="1"/>
      <w:marLeft w:val="0"/>
      <w:marRight w:val="0"/>
      <w:marTop w:val="0"/>
      <w:marBottom w:val="0"/>
      <w:divBdr>
        <w:top w:val="none" w:sz="0" w:space="0" w:color="auto"/>
        <w:left w:val="none" w:sz="0" w:space="0" w:color="auto"/>
        <w:bottom w:val="none" w:sz="0" w:space="0" w:color="auto"/>
        <w:right w:val="none" w:sz="0" w:space="0" w:color="auto"/>
      </w:divBdr>
    </w:div>
    <w:div w:id="250965765">
      <w:bodyDiv w:val="1"/>
      <w:marLeft w:val="0"/>
      <w:marRight w:val="0"/>
      <w:marTop w:val="0"/>
      <w:marBottom w:val="0"/>
      <w:divBdr>
        <w:top w:val="none" w:sz="0" w:space="0" w:color="auto"/>
        <w:left w:val="none" w:sz="0" w:space="0" w:color="auto"/>
        <w:bottom w:val="none" w:sz="0" w:space="0" w:color="auto"/>
        <w:right w:val="none" w:sz="0" w:space="0" w:color="auto"/>
      </w:divBdr>
    </w:div>
    <w:div w:id="256788878">
      <w:bodyDiv w:val="1"/>
      <w:marLeft w:val="0"/>
      <w:marRight w:val="0"/>
      <w:marTop w:val="0"/>
      <w:marBottom w:val="0"/>
      <w:divBdr>
        <w:top w:val="none" w:sz="0" w:space="0" w:color="auto"/>
        <w:left w:val="none" w:sz="0" w:space="0" w:color="auto"/>
        <w:bottom w:val="none" w:sz="0" w:space="0" w:color="auto"/>
        <w:right w:val="none" w:sz="0" w:space="0" w:color="auto"/>
      </w:divBdr>
    </w:div>
    <w:div w:id="259065239">
      <w:bodyDiv w:val="1"/>
      <w:marLeft w:val="0"/>
      <w:marRight w:val="0"/>
      <w:marTop w:val="0"/>
      <w:marBottom w:val="0"/>
      <w:divBdr>
        <w:top w:val="none" w:sz="0" w:space="0" w:color="auto"/>
        <w:left w:val="none" w:sz="0" w:space="0" w:color="auto"/>
        <w:bottom w:val="none" w:sz="0" w:space="0" w:color="auto"/>
        <w:right w:val="none" w:sz="0" w:space="0" w:color="auto"/>
      </w:divBdr>
    </w:div>
    <w:div w:id="260338179">
      <w:bodyDiv w:val="1"/>
      <w:marLeft w:val="0"/>
      <w:marRight w:val="0"/>
      <w:marTop w:val="0"/>
      <w:marBottom w:val="0"/>
      <w:divBdr>
        <w:top w:val="none" w:sz="0" w:space="0" w:color="auto"/>
        <w:left w:val="none" w:sz="0" w:space="0" w:color="auto"/>
        <w:bottom w:val="none" w:sz="0" w:space="0" w:color="auto"/>
        <w:right w:val="none" w:sz="0" w:space="0" w:color="auto"/>
      </w:divBdr>
    </w:div>
    <w:div w:id="265894680">
      <w:bodyDiv w:val="1"/>
      <w:marLeft w:val="0"/>
      <w:marRight w:val="0"/>
      <w:marTop w:val="0"/>
      <w:marBottom w:val="0"/>
      <w:divBdr>
        <w:top w:val="none" w:sz="0" w:space="0" w:color="auto"/>
        <w:left w:val="none" w:sz="0" w:space="0" w:color="auto"/>
        <w:bottom w:val="none" w:sz="0" w:space="0" w:color="auto"/>
        <w:right w:val="none" w:sz="0" w:space="0" w:color="auto"/>
      </w:divBdr>
    </w:div>
    <w:div w:id="266305119">
      <w:bodyDiv w:val="1"/>
      <w:marLeft w:val="0"/>
      <w:marRight w:val="0"/>
      <w:marTop w:val="0"/>
      <w:marBottom w:val="0"/>
      <w:divBdr>
        <w:top w:val="none" w:sz="0" w:space="0" w:color="auto"/>
        <w:left w:val="none" w:sz="0" w:space="0" w:color="auto"/>
        <w:bottom w:val="none" w:sz="0" w:space="0" w:color="auto"/>
        <w:right w:val="none" w:sz="0" w:space="0" w:color="auto"/>
      </w:divBdr>
    </w:div>
    <w:div w:id="268589746">
      <w:bodyDiv w:val="1"/>
      <w:marLeft w:val="0"/>
      <w:marRight w:val="0"/>
      <w:marTop w:val="0"/>
      <w:marBottom w:val="0"/>
      <w:divBdr>
        <w:top w:val="none" w:sz="0" w:space="0" w:color="auto"/>
        <w:left w:val="none" w:sz="0" w:space="0" w:color="auto"/>
        <w:bottom w:val="none" w:sz="0" w:space="0" w:color="auto"/>
        <w:right w:val="none" w:sz="0" w:space="0" w:color="auto"/>
      </w:divBdr>
    </w:div>
    <w:div w:id="269238675">
      <w:bodyDiv w:val="1"/>
      <w:marLeft w:val="0"/>
      <w:marRight w:val="0"/>
      <w:marTop w:val="0"/>
      <w:marBottom w:val="0"/>
      <w:divBdr>
        <w:top w:val="none" w:sz="0" w:space="0" w:color="auto"/>
        <w:left w:val="none" w:sz="0" w:space="0" w:color="auto"/>
        <w:bottom w:val="none" w:sz="0" w:space="0" w:color="auto"/>
        <w:right w:val="none" w:sz="0" w:space="0" w:color="auto"/>
      </w:divBdr>
    </w:div>
    <w:div w:id="269630386">
      <w:bodyDiv w:val="1"/>
      <w:marLeft w:val="0"/>
      <w:marRight w:val="0"/>
      <w:marTop w:val="0"/>
      <w:marBottom w:val="0"/>
      <w:divBdr>
        <w:top w:val="none" w:sz="0" w:space="0" w:color="auto"/>
        <w:left w:val="none" w:sz="0" w:space="0" w:color="auto"/>
        <w:bottom w:val="none" w:sz="0" w:space="0" w:color="auto"/>
        <w:right w:val="none" w:sz="0" w:space="0" w:color="auto"/>
      </w:divBdr>
    </w:div>
    <w:div w:id="271985506">
      <w:bodyDiv w:val="1"/>
      <w:marLeft w:val="0"/>
      <w:marRight w:val="0"/>
      <w:marTop w:val="0"/>
      <w:marBottom w:val="0"/>
      <w:divBdr>
        <w:top w:val="none" w:sz="0" w:space="0" w:color="auto"/>
        <w:left w:val="none" w:sz="0" w:space="0" w:color="auto"/>
        <w:bottom w:val="none" w:sz="0" w:space="0" w:color="auto"/>
        <w:right w:val="none" w:sz="0" w:space="0" w:color="auto"/>
      </w:divBdr>
    </w:div>
    <w:div w:id="276523508">
      <w:bodyDiv w:val="1"/>
      <w:marLeft w:val="0"/>
      <w:marRight w:val="0"/>
      <w:marTop w:val="0"/>
      <w:marBottom w:val="0"/>
      <w:divBdr>
        <w:top w:val="none" w:sz="0" w:space="0" w:color="auto"/>
        <w:left w:val="none" w:sz="0" w:space="0" w:color="auto"/>
        <w:bottom w:val="none" w:sz="0" w:space="0" w:color="auto"/>
        <w:right w:val="none" w:sz="0" w:space="0" w:color="auto"/>
      </w:divBdr>
    </w:div>
    <w:div w:id="278992172">
      <w:bodyDiv w:val="1"/>
      <w:marLeft w:val="0"/>
      <w:marRight w:val="0"/>
      <w:marTop w:val="0"/>
      <w:marBottom w:val="0"/>
      <w:divBdr>
        <w:top w:val="none" w:sz="0" w:space="0" w:color="auto"/>
        <w:left w:val="none" w:sz="0" w:space="0" w:color="auto"/>
        <w:bottom w:val="none" w:sz="0" w:space="0" w:color="auto"/>
        <w:right w:val="none" w:sz="0" w:space="0" w:color="auto"/>
      </w:divBdr>
    </w:div>
    <w:div w:id="290864988">
      <w:bodyDiv w:val="1"/>
      <w:marLeft w:val="0"/>
      <w:marRight w:val="0"/>
      <w:marTop w:val="0"/>
      <w:marBottom w:val="0"/>
      <w:divBdr>
        <w:top w:val="none" w:sz="0" w:space="0" w:color="auto"/>
        <w:left w:val="none" w:sz="0" w:space="0" w:color="auto"/>
        <w:bottom w:val="none" w:sz="0" w:space="0" w:color="auto"/>
        <w:right w:val="none" w:sz="0" w:space="0" w:color="auto"/>
      </w:divBdr>
    </w:div>
    <w:div w:id="292029665">
      <w:bodyDiv w:val="1"/>
      <w:marLeft w:val="0"/>
      <w:marRight w:val="0"/>
      <w:marTop w:val="0"/>
      <w:marBottom w:val="0"/>
      <w:divBdr>
        <w:top w:val="none" w:sz="0" w:space="0" w:color="auto"/>
        <w:left w:val="none" w:sz="0" w:space="0" w:color="auto"/>
        <w:bottom w:val="none" w:sz="0" w:space="0" w:color="auto"/>
        <w:right w:val="none" w:sz="0" w:space="0" w:color="auto"/>
      </w:divBdr>
    </w:div>
    <w:div w:id="298999386">
      <w:bodyDiv w:val="1"/>
      <w:marLeft w:val="0"/>
      <w:marRight w:val="0"/>
      <w:marTop w:val="0"/>
      <w:marBottom w:val="0"/>
      <w:divBdr>
        <w:top w:val="none" w:sz="0" w:space="0" w:color="auto"/>
        <w:left w:val="none" w:sz="0" w:space="0" w:color="auto"/>
        <w:bottom w:val="none" w:sz="0" w:space="0" w:color="auto"/>
        <w:right w:val="none" w:sz="0" w:space="0" w:color="auto"/>
      </w:divBdr>
    </w:div>
    <w:div w:id="299846360">
      <w:bodyDiv w:val="1"/>
      <w:marLeft w:val="0"/>
      <w:marRight w:val="0"/>
      <w:marTop w:val="0"/>
      <w:marBottom w:val="0"/>
      <w:divBdr>
        <w:top w:val="none" w:sz="0" w:space="0" w:color="auto"/>
        <w:left w:val="none" w:sz="0" w:space="0" w:color="auto"/>
        <w:bottom w:val="none" w:sz="0" w:space="0" w:color="auto"/>
        <w:right w:val="none" w:sz="0" w:space="0" w:color="auto"/>
      </w:divBdr>
    </w:div>
    <w:div w:id="318921127">
      <w:bodyDiv w:val="1"/>
      <w:marLeft w:val="0"/>
      <w:marRight w:val="0"/>
      <w:marTop w:val="0"/>
      <w:marBottom w:val="0"/>
      <w:divBdr>
        <w:top w:val="none" w:sz="0" w:space="0" w:color="auto"/>
        <w:left w:val="none" w:sz="0" w:space="0" w:color="auto"/>
        <w:bottom w:val="none" w:sz="0" w:space="0" w:color="auto"/>
        <w:right w:val="none" w:sz="0" w:space="0" w:color="auto"/>
      </w:divBdr>
    </w:div>
    <w:div w:id="320819884">
      <w:bodyDiv w:val="1"/>
      <w:marLeft w:val="0"/>
      <w:marRight w:val="0"/>
      <w:marTop w:val="0"/>
      <w:marBottom w:val="0"/>
      <w:divBdr>
        <w:top w:val="none" w:sz="0" w:space="0" w:color="auto"/>
        <w:left w:val="none" w:sz="0" w:space="0" w:color="auto"/>
        <w:bottom w:val="none" w:sz="0" w:space="0" w:color="auto"/>
        <w:right w:val="none" w:sz="0" w:space="0" w:color="auto"/>
      </w:divBdr>
    </w:div>
    <w:div w:id="326791831">
      <w:bodyDiv w:val="1"/>
      <w:marLeft w:val="0"/>
      <w:marRight w:val="0"/>
      <w:marTop w:val="0"/>
      <w:marBottom w:val="0"/>
      <w:divBdr>
        <w:top w:val="none" w:sz="0" w:space="0" w:color="auto"/>
        <w:left w:val="none" w:sz="0" w:space="0" w:color="auto"/>
        <w:bottom w:val="none" w:sz="0" w:space="0" w:color="auto"/>
        <w:right w:val="none" w:sz="0" w:space="0" w:color="auto"/>
      </w:divBdr>
    </w:div>
    <w:div w:id="328752707">
      <w:bodyDiv w:val="1"/>
      <w:marLeft w:val="0"/>
      <w:marRight w:val="0"/>
      <w:marTop w:val="0"/>
      <w:marBottom w:val="0"/>
      <w:divBdr>
        <w:top w:val="none" w:sz="0" w:space="0" w:color="auto"/>
        <w:left w:val="none" w:sz="0" w:space="0" w:color="auto"/>
        <w:bottom w:val="none" w:sz="0" w:space="0" w:color="auto"/>
        <w:right w:val="none" w:sz="0" w:space="0" w:color="auto"/>
      </w:divBdr>
    </w:div>
    <w:div w:id="339743694">
      <w:bodyDiv w:val="1"/>
      <w:marLeft w:val="0"/>
      <w:marRight w:val="0"/>
      <w:marTop w:val="0"/>
      <w:marBottom w:val="0"/>
      <w:divBdr>
        <w:top w:val="none" w:sz="0" w:space="0" w:color="auto"/>
        <w:left w:val="none" w:sz="0" w:space="0" w:color="auto"/>
        <w:bottom w:val="none" w:sz="0" w:space="0" w:color="auto"/>
        <w:right w:val="none" w:sz="0" w:space="0" w:color="auto"/>
      </w:divBdr>
    </w:div>
    <w:div w:id="345330677">
      <w:bodyDiv w:val="1"/>
      <w:marLeft w:val="0"/>
      <w:marRight w:val="0"/>
      <w:marTop w:val="0"/>
      <w:marBottom w:val="0"/>
      <w:divBdr>
        <w:top w:val="none" w:sz="0" w:space="0" w:color="auto"/>
        <w:left w:val="none" w:sz="0" w:space="0" w:color="auto"/>
        <w:bottom w:val="none" w:sz="0" w:space="0" w:color="auto"/>
        <w:right w:val="none" w:sz="0" w:space="0" w:color="auto"/>
      </w:divBdr>
    </w:div>
    <w:div w:id="350185273">
      <w:bodyDiv w:val="1"/>
      <w:marLeft w:val="0"/>
      <w:marRight w:val="0"/>
      <w:marTop w:val="0"/>
      <w:marBottom w:val="0"/>
      <w:divBdr>
        <w:top w:val="none" w:sz="0" w:space="0" w:color="auto"/>
        <w:left w:val="none" w:sz="0" w:space="0" w:color="auto"/>
        <w:bottom w:val="none" w:sz="0" w:space="0" w:color="auto"/>
        <w:right w:val="none" w:sz="0" w:space="0" w:color="auto"/>
      </w:divBdr>
    </w:div>
    <w:div w:id="356854484">
      <w:bodyDiv w:val="1"/>
      <w:marLeft w:val="0"/>
      <w:marRight w:val="0"/>
      <w:marTop w:val="0"/>
      <w:marBottom w:val="0"/>
      <w:divBdr>
        <w:top w:val="none" w:sz="0" w:space="0" w:color="auto"/>
        <w:left w:val="none" w:sz="0" w:space="0" w:color="auto"/>
        <w:bottom w:val="none" w:sz="0" w:space="0" w:color="auto"/>
        <w:right w:val="none" w:sz="0" w:space="0" w:color="auto"/>
      </w:divBdr>
    </w:div>
    <w:div w:id="358044473">
      <w:bodyDiv w:val="1"/>
      <w:marLeft w:val="0"/>
      <w:marRight w:val="0"/>
      <w:marTop w:val="0"/>
      <w:marBottom w:val="0"/>
      <w:divBdr>
        <w:top w:val="none" w:sz="0" w:space="0" w:color="auto"/>
        <w:left w:val="none" w:sz="0" w:space="0" w:color="auto"/>
        <w:bottom w:val="none" w:sz="0" w:space="0" w:color="auto"/>
        <w:right w:val="none" w:sz="0" w:space="0" w:color="auto"/>
      </w:divBdr>
    </w:div>
    <w:div w:id="365494330">
      <w:bodyDiv w:val="1"/>
      <w:marLeft w:val="0"/>
      <w:marRight w:val="0"/>
      <w:marTop w:val="0"/>
      <w:marBottom w:val="0"/>
      <w:divBdr>
        <w:top w:val="none" w:sz="0" w:space="0" w:color="auto"/>
        <w:left w:val="none" w:sz="0" w:space="0" w:color="auto"/>
        <w:bottom w:val="none" w:sz="0" w:space="0" w:color="auto"/>
        <w:right w:val="none" w:sz="0" w:space="0" w:color="auto"/>
      </w:divBdr>
    </w:div>
    <w:div w:id="367801876">
      <w:bodyDiv w:val="1"/>
      <w:marLeft w:val="0"/>
      <w:marRight w:val="0"/>
      <w:marTop w:val="0"/>
      <w:marBottom w:val="0"/>
      <w:divBdr>
        <w:top w:val="none" w:sz="0" w:space="0" w:color="auto"/>
        <w:left w:val="none" w:sz="0" w:space="0" w:color="auto"/>
        <w:bottom w:val="none" w:sz="0" w:space="0" w:color="auto"/>
        <w:right w:val="none" w:sz="0" w:space="0" w:color="auto"/>
      </w:divBdr>
    </w:div>
    <w:div w:id="368996486">
      <w:bodyDiv w:val="1"/>
      <w:marLeft w:val="0"/>
      <w:marRight w:val="0"/>
      <w:marTop w:val="0"/>
      <w:marBottom w:val="0"/>
      <w:divBdr>
        <w:top w:val="none" w:sz="0" w:space="0" w:color="auto"/>
        <w:left w:val="none" w:sz="0" w:space="0" w:color="auto"/>
        <w:bottom w:val="none" w:sz="0" w:space="0" w:color="auto"/>
        <w:right w:val="none" w:sz="0" w:space="0" w:color="auto"/>
      </w:divBdr>
    </w:div>
    <w:div w:id="372003458">
      <w:bodyDiv w:val="1"/>
      <w:marLeft w:val="0"/>
      <w:marRight w:val="0"/>
      <w:marTop w:val="0"/>
      <w:marBottom w:val="0"/>
      <w:divBdr>
        <w:top w:val="none" w:sz="0" w:space="0" w:color="auto"/>
        <w:left w:val="none" w:sz="0" w:space="0" w:color="auto"/>
        <w:bottom w:val="none" w:sz="0" w:space="0" w:color="auto"/>
        <w:right w:val="none" w:sz="0" w:space="0" w:color="auto"/>
      </w:divBdr>
    </w:div>
    <w:div w:id="374083297">
      <w:bodyDiv w:val="1"/>
      <w:marLeft w:val="0"/>
      <w:marRight w:val="0"/>
      <w:marTop w:val="0"/>
      <w:marBottom w:val="0"/>
      <w:divBdr>
        <w:top w:val="none" w:sz="0" w:space="0" w:color="auto"/>
        <w:left w:val="none" w:sz="0" w:space="0" w:color="auto"/>
        <w:bottom w:val="none" w:sz="0" w:space="0" w:color="auto"/>
        <w:right w:val="none" w:sz="0" w:space="0" w:color="auto"/>
      </w:divBdr>
    </w:div>
    <w:div w:id="376899746">
      <w:bodyDiv w:val="1"/>
      <w:marLeft w:val="0"/>
      <w:marRight w:val="0"/>
      <w:marTop w:val="0"/>
      <w:marBottom w:val="0"/>
      <w:divBdr>
        <w:top w:val="none" w:sz="0" w:space="0" w:color="auto"/>
        <w:left w:val="none" w:sz="0" w:space="0" w:color="auto"/>
        <w:bottom w:val="none" w:sz="0" w:space="0" w:color="auto"/>
        <w:right w:val="none" w:sz="0" w:space="0" w:color="auto"/>
      </w:divBdr>
    </w:div>
    <w:div w:id="378019263">
      <w:bodyDiv w:val="1"/>
      <w:marLeft w:val="0"/>
      <w:marRight w:val="0"/>
      <w:marTop w:val="0"/>
      <w:marBottom w:val="0"/>
      <w:divBdr>
        <w:top w:val="none" w:sz="0" w:space="0" w:color="auto"/>
        <w:left w:val="none" w:sz="0" w:space="0" w:color="auto"/>
        <w:bottom w:val="none" w:sz="0" w:space="0" w:color="auto"/>
        <w:right w:val="none" w:sz="0" w:space="0" w:color="auto"/>
      </w:divBdr>
    </w:div>
    <w:div w:id="378358357">
      <w:bodyDiv w:val="1"/>
      <w:marLeft w:val="0"/>
      <w:marRight w:val="0"/>
      <w:marTop w:val="0"/>
      <w:marBottom w:val="0"/>
      <w:divBdr>
        <w:top w:val="none" w:sz="0" w:space="0" w:color="auto"/>
        <w:left w:val="none" w:sz="0" w:space="0" w:color="auto"/>
        <w:bottom w:val="none" w:sz="0" w:space="0" w:color="auto"/>
        <w:right w:val="none" w:sz="0" w:space="0" w:color="auto"/>
      </w:divBdr>
    </w:div>
    <w:div w:id="381632738">
      <w:bodyDiv w:val="1"/>
      <w:marLeft w:val="0"/>
      <w:marRight w:val="0"/>
      <w:marTop w:val="0"/>
      <w:marBottom w:val="0"/>
      <w:divBdr>
        <w:top w:val="none" w:sz="0" w:space="0" w:color="auto"/>
        <w:left w:val="none" w:sz="0" w:space="0" w:color="auto"/>
        <w:bottom w:val="none" w:sz="0" w:space="0" w:color="auto"/>
        <w:right w:val="none" w:sz="0" w:space="0" w:color="auto"/>
      </w:divBdr>
    </w:div>
    <w:div w:id="384330507">
      <w:bodyDiv w:val="1"/>
      <w:marLeft w:val="0"/>
      <w:marRight w:val="0"/>
      <w:marTop w:val="0"/>
      <w:marBottom w:val="0"/>
      <w:divBdr>
        <w:top w:val="none" w:sz="0" w:space="0" w:color="auto"/>
        <w:left w:val="none" w:sz="0" w:space="0" w:color="auto"/>
        <w:bottom w:val="none" w:sz="0" w:space="0" w:color="auto"/>
        <w:right w:val="none" w:sz="0" w:space="0" w:color="auto"/>
      </w:divBdr>
    </w:div>
    <w:div w:id="385222649">
      <w:bodyDiv w:val="1"/>
      <w:marLeft w:val="0"/>
      <w:marRight w:val="0"/>
      <w:marTop w:val="0"/>
      <w:marBottom w:val="0"/>
      <w:divBdr>
        <w:top w:val="none" w:sz="0" w:space="0" w:color="auto"/>
        <w:left w:val="none" w:sz="0" w:space="0" w:color="auto"/>
        <w:bottom w:val="none" w:sz="0" w:space="0" w:color="auto"/>
        <w:right w:val="none" w:sz="0" w:space="0" w:color="auto"/>
      </w:divBdr>
    </w:div>
    <w:div w:id="387922240">
      <w:bodyDiv w:val="1"/>
      <w:marLeft w:val="0"/>
      <w:marRight w:val="0"/>
      <w:marTop w:val="0"/>
      <w:marBottom w:val="0"/>
      <w:divBdr>
        <w:top w:val="none" w:sz="0" w:space="0" w:color="auto"/>
        <w:left w:val="none" w:sz="0" w:space="0" w:color="auto"/>
        <w:bottom w:val="none" w:sz="0" w:space="0" w:color="auto"/>
        <w:right w:val="none" w:sz="0" w:space="0" w:color="auto"/>
      </w:divBdr>
    </w:div>
    <w:div w:id="393240264">
      <w:bodyDiv w:val="1"/>
      <w:marLeft w:val="0"/>
      <w:marRight w:val="0"/>
      <w:marTop w:val="0"/>
      <w:marBottom w:val="0"/>
      <w:divBdr>
        <w:top w:val="none" w:sz="0" w:space="0" w:color="auto"/>
        <w:left w:val="none" w:sz="0" w:space="0" w:color="auto"/>
        <w:bottom w:val="none" w:sz="0" w:space="0" w:color="auto"/>
        <w:right w:val="none" w:sz="0" w:space="0" w:color="auto"/>
      </w:divBdr>
    </w:div>
    <w:div w:id="396632976">
      <w:bodyDiv w:val="1"/>
      <w:marLeft w:val="0"/>
      <w:marRight w:val="0"/>
      <w:marTop w:val="0"/>
      <w:marBottom w:val="0"/>
      <w:divBdr>
        <w:top w:val="none" w:sz="0" w:space="0" w:color="auto"/>
        <w:left w:val="none" w:sz="0" w:space="0" w:color="auto"/>
        <w:bottom w:val="none" w:sz="0" w:space="0" w:color="auto"/>
        <w:right w:val="none" w:sz="0" w:space="0" w:color="auto"/>
      </w:divBdr>
    </w:div>
    <w:div w:id="410154664">
      <w:bodyDiv w:val="1"/>
      <w:marLeft w:val="0"/>
      <w:marRight w:val="0"/>
      <w:marTop w:val="0"/>
      <w:marBottom w:val="0"/>
      <w:divBdr>
        <w:top w:val="none" w:sz="0" w:space="0" w:color="auto"/>
        <w:left w:val="none" w:sz="0" w:space="0" w:color="auto"/>
        <w:bottom w:val="none" w:sz="0" w:space="0" w:color="auto"/>
        <w:right w:val="none" w:sz="0" w:space="0" w:color="auto"/>
      </w:divBdr>
    </w:div>
    <w:div w:id="412509262">
      <w:bodyDiv w:val="1"/>
      <w:marLeft w:val="0"/>
      <w:marRight w:val="0"/>
      <w:marTop w:val="0"/>
      <w:marBottom w:val="0"/>
      <w:divBdr>
        <w:top w:val="none" w:sz="0" w:space="0" w:color="auto"/>
        <w:left w:val="none" w:sz="0" w:space="0" w:color="auto"/>
        <w:bottom w:val="none" w:sz="0" w:space="0" w:color="auto"/>
        <w:right w:val="none" w:sz="0" w:space="0" w:color="auto"/>
      </w:divBdr>
    </w:div>
    <w:div w:id="415519829">
      <w:bodyDiv w:val="1"/>
      <w:marLeft w:val="0"/>
      <w:marRight w:val="0"/>
      <w:marTop w:val="0"/>
      <w:marBottom w:val="0"/>
      <w:divBdr>
        <w:top w:val="none" w:sz="0" w:space="0" w:color="auto"/>
        <w:left w:val="none" w:sz="0" w:space="0" w:color="auto"/>
        <w:bottom w:val="none" w:sz="0" w:space="0" w:color="auto"/>
        <w:right w:val="none" w:sz="0" w:space="0" w:color="auto"/>
      </w:divBdr>
    </w:div>
    <w:div w:id="427117280">
      <w:bodyDiv w:val="1"/>
      <w:marLeft w:val="0"/>
      <w:marRight w:val="0"/>
      <w:marTop w:val="0"/>
      <w:marBottom w:val="0"/>
      <w:divBdr>
        <w:top w:val="none" w:sz="0" w:space="0" w:color="auto"/>
        <w:left w:val="none" w:sz="0" w:space="0" w:color="auto"/>
        <w:bottom w:val="none" w:sz="0" w:space="0" w:color="auto"/>
        <w:right w:val="none" w:sz="0" w:space="0" w:color="auto"/>
      </w:divBdr>
    </w:div>
    <w:div w:id="430510705">
      <w:bodyDiv w:val="1"/>
      <w:marLeft w:val="0"/>
      <w:marRight w:val="0"/>
      <w:marTop w:val="0"/>
      <w:marBottom w:val="0"/>
      <w:divBdr>
        <w:top w:val="none" w:sz="0" w:space="0" w:color="auto"/>
        <w:left w:val="none" w:sz="0" w:space="0" w:color="auto"/>
        <w:bottom w:val="none" w:sz="0" w:space="0" w:color="auto"/>
        <w:right w:val="none" w:sz="0" w:space="0" w:color="auto"/>
      </w:divBdr>
    </w:div>
    <w:div w:id="435441937">
      <w:bodyDiv w:val="1"/>
      <w:marLeft w:val="0"/>
      <w:marRight w:val="0"/>
      <w:marTop w:val="0"/>
      <w:marBottom w:val="0"/>
      <w:divBdr>
        <w:top w:val="none" w:sz="0" w:space="0" w:color="auto"/>
        <w:left w:val="none" w:sz="0" w:space="0" w:color="auto"/>
        <w:bottom w:val="none" w:sz="0" w:space="0" w:color="auto"/>
        <w:right w:val="none" w:sz="0" w:space="0" w:color="auto"/>
      </w:divBdr>
    </w:div>
    <w:div w:id="436489879">
      <w:bodyDiv w:val="1"/>
      <w:marLeft w:val="0"/>
      <w:marRight w:val="0"/>
      <w:marTop w:val="0"/>
      <w:marBottom w:val="0"/>
      <w:divBdr>
        <w:top w:val="none" w:sz="0" w:space="0" w:color="auto"/>
        <w:left w:val="none" w:sz="0" w:space="0" w:color="auto"/>
        <w:bottom w:val="none" w:sz="0" w:space="0" w:color="auto"/>
        <w:right w:val="none" w:sz="0" w:space="0" w:color="auto"/>
      </w:divBdr>
    </w:div>
    <w:div w:id="437334170">
      <w:bodyDiv w:val="1"/>
      <w:marLeft w:val="0"/>
      <w:marRight w:val="0"/>
      <w:marTop w:val="0"/>
      <w:marBottom w:val="0"/>
      <w:divBdr>
        <w:top w:val="none" w:sz="0" w:space="0" w:color="auto"/>
        <w:left w:val="none" w:sz="0" w:space="0" w:color="auto"/>
        <w:bottom w:val="none" w:sz="0" w:space="0" w:color="auto"/>
        <w:right w:val="none" w:sz="0" w:space="0" w:color="auto"/>
      </w:divBdr>
    </w:div>
    <w:div w:id="443114862">
      <w:bodyDiv w:val="1"/>
      <w:marLeft w:val="0"/>
      <w:marRight w:val="0"/>
      <w:marTop w:val="0"/>
      <w:marBottom w:val="0"/>
      <w:divBdr>
        <w:top w:val="none" w:sz="0" w:space="0" w:color="auto"/>
        <w:left w:val="none" w:sz="0" w:space="0" w:color="auto"/>
        <w:bottom w:val="none" w:sz="0" w:space="0" w:color="auto"/>
        <w:right w:val="none" w:sz="0" w:space="0" w:color="auto"/>
      </w:divBdr>
    </w:div>
    <w:div w:id="452795948">
      <w:bodyDiv w:val="1"/>
      <w:marLeft w:val="0"/>
      <w:marRight w:val="0"/>
      <w:marTop w:val="0"/>
      <w:marBottom w:val="0"/>
      <w:divBdr>
        <w:top w:val="none" w:sz="0" w:space="0" w:color="auto"/>
        <w:left w:val="none" w:sz="0" w:space="0" w:color="auto"/>
        <w:bottom w:val="none" w:sz="0" w:space="0" w:color="auto"/>
        <w:right w:val="none" w:sz="0" w:space="0" w:color="auto"/>
      </w:divBdr>
    </w:div>
    <w:div w:id="463163692">
      <w:bodyDiv w:val="1"/>
      <w:marLeft w:val="0"/>
      <w:marRight w:val="0"/>
      <w:marTop w:val="0"/>
      <w:marBottom w:val="0"/>
      <w:divBdr>
        <w:top w:val="none" w:sz="0" w:space="0" w:color="auto"/>
        <w:left w:val="none" w:sz="0" w:space="0" w:color="auto"/>
        <w:bottom w:val="none" w:sz="0" w:space="0" w:color="auto"/>
        <w:right w:val="none" w:sz="0" w:space="0" w:color="auto"/>
      </w:divBdr>
    </w:div>
    <w:div w:id="463742430">
      <w:bodyDiv w:val="1"/>
      <w:marLeft w:val="0"/>
      <w:marRight w:val="0"/>
      <w:marTop w:val="0"/>
      <w:marBottom w:val="0"/>
      <w:divBdr>
        <w:top w:val="none" w:sz="0" w:space="0" w:color="auto"/>
        <w:left w:val="none" w:sz="0" w:space="0" w:color="auto"/>
        <w:bottom w:val="none" w:sz="0" w:space="0" w:color="auto"/>
        <w:right w:val="none" w:sz="0" w:space="0" w:color="auto"/>
      </w:divBdr>
    </w:div>
    <w:div w:id="471487958">
      <w:bodyDiv w:val="1"/>
      <w:marLeft w:val="0"/>
      <w:marRight w:val="0"/>
      <w:marTop w:val="0"/>
      <w:marBottom w:val="0"/>
      <w:divBdr>
        <w:top w:val="none" w:sz="0" w:space="0" w:color="auto"/>
        <w:left w:val="none" w:sz="0" w:space="0" w:color="auto"/>
        <w:bottom w:val="none" w:sz="0" w:space="0" w:color="auto"/>
        <w:right w:val="none" w:sz="0" w:space="0" w:color="auto"/>
      </w:divBdr>
    </w:div>
    <w:div w:id="475491421">
      <w:bodyDiv w:val="1"/>
      <w:marLeft w:val="0"/>
      <w:marRight w:val="0"/>
      <w:marTop w:val="0"/>
      <w:marBottom w:val="0"/>
      <w:divBdr>
        <w:top w:val="none" w:sz="0" w:space="0" w:color="auto"/>
        <w:left w:val="none" w:sz="0" w:space="0" w:color="auto"/>
        <w:bottom w:val="none" w:sz="0" w:space="0" w:color="auto"/>
        <w:right w:val="none" w:sz="0" w:space="0" w:color="auto"/>
      </w:divBdr>
    </w:div>
    <w:div w:id="476534156">
      <w:bodyDiv w:val="1"/>
      <w:marLeft w:val="0"/>
      <w:marRight w:val="0"/>
      <w:marTop w:val="0"/>
      <w:marBottom w:val="0"/>
      <w:divBdr>
        <w:top w:val="none" w:sz="0" w:space="0" w:color="auto"/>
        <w:left w:val="none" w:sz="0" w:space="0" w:color="auto"/>
        <w:bottom w:val="none" w:sz="0" w:space="0" w:color="auto"/>
        <w:right w:val="none" w:sz="0" w:space="0" w:color="auto"/>
      </w:divBdr>
    </w:div>
    <w:div w:id="478425154">
      <w:bodyDiv w:val="1"/>
      <w:marLeft w:val="0"/>
      <w:marRight w:val="0"/>
      <w:marTop w:val="0"/>
      <w:marBottom w:val="0"/>
      <w:divBdr>
        <w:top w:val="none" w:sz="0" w:space="0" w:color="auto"/>
        <w:left w:val="none" w:sz="0" w:space="0" w:color="auto"/>
        <w:bottom w:val="none" w:sz="0" w:space="0" w:color="auto"/>
        <w:right w:val="none" w:sz="0" w:space="0" w:color="auto"/>
      </w:divBdr>
    </w:div>
    <w:div w:id="480971281">
      <w:bodyDiv w:val="1"/>
      <w:marLeft w:val="0"/>
      <w:marRight w:val="0"/>
      <w:marTop w:val="0"/>
      <w:marBottom w:val="0"/>
      <w:divBdr>
        <w:top w:val="none" w:sz="0" w:space="0" w:color="auto"/>
        <w:left w:val="none" w:sz="0" w:space="0" w:color="auto"/>
        <w:bottom w:val="none" w:sz="0" w:space="0" w:color="auto"/>
        <w:right w:val="none" w:sz="0" w:space="0" w:color="auto"/>
      </w:divBdr>
    </w:div>
    <w:div w:id="485249848">
      <w:bodyDiv w:val="1"/>
      <w:marLeft w:val="0"/>
      <w:marRight w:val="0"/>
      <w:marTop w:val="0"/>
      <w:marBottom w:val="0"/>
      <w:divBdr>
        <w:top w:val="none" w:sz="0" w:space="0" w:color="auto"/>
        <w:left w:val="none" w:sz="0" w:space="0" w:color="auto"/>
        <w:bottom w:val="none" w:sz="0" w:space="0" w:color="auto"/>
        <w:right w:val="none" w:sz="0" w:space="0" w:color="auto"/>
      </w:divBdr>
    </w:div>
    <w:div w:id="486097982">
      <w:bodyDiv w:val="1"/>
      <w:marLeft w:val="0"/>
      <w:marRight w:val="0"/>
      <w:marTop w:val="0"/>
      <w:marBottom w:val="0"/>
      <w:divBdr>
        <w:top w:val="none" w:sz="0" w:space="0" w:color="auto"/>
        <w:left w:val="none" w:sz="0" w:space="0" w:color="auto"/>
        <w:bottom w:val="none" w:sz="0" w:space="0" w:color="auto"/>
        <w:right w:val="none" w:sz="0" w:space="0" w:color="auto"/>
      </w:divBdr>
    </w:div>
    <w:div w:id="488404831">
      <w:bodyDiv w:val="1"/>
      <w:marLeft w:val="0"/>
      <w:marRight w:val="0"/>
      <w:marTop w:val="0"/>
      <w:marBottom w:val="0"/>
      <w:divBdr>
        <w:top w:val="none" w:sz="0" w:space="0" w:color="auto"/>
        <w:left w:val="none" w:sz="0" w:space="0" w:color="auto"/>
        <w:bottom w:val="none" w:sz="0" w:space="0" w:color="auto"/>
        <w:right w:val="none" w:sz="0" w:space="0" w:color="auto"/>
      </w:divBdr>
    </w:div>
    <w:div w:id="489517232">
      <w:bodyDiv w:val="1"/>
      <w:marLeft w:val="0"/>
      <w:marRight w:val="0"/>
      <w:marTop w:val="0"/>
      <w:marBottom w:val="0"/>
      <w:divBdr>
        <w:top w:val="none" w:sz="0" w:space="0" w:color="auto"/>
        <w:left w:val="none" w:sz="0" w:space="0" w:color="auto"/>
        <w:bottom w:val="none" w:sz="0" w:space="0" w:color="auto"/>
        <w:right w:val="none" w:sz="0" w:space="0" w:color="auto"/>
      </w:divBdr>
    </w:div>
    <w:div w:id="493187633">
      <w:bodyDiv w:val="1"/>
      <w:marLeft w:val="0"/>
      <w:marRight w:val="0"/>
      <w:marTop w:val="0"/>
      <w:marBottom w:val="0"/>
      <w:divBdr>
        <w:top w:val="none" w:sz="0" w:space="0" w:color="auto"/>
        <w:left w:val="none" w:sz="0" w:space="0" w:color="auto"/>
        <w:bottom w:val="none" w:sz="0" w:space="0" w:color="auto"/>
        <w:right w:val="none" w:sz="0" w:space="0" w:color="auto"/>
      </w:divBdr>
    </w:div>
    <w:div w:id="497187783">
      <w:bodyDiv w:val="1"/>
      <w:marLeft w:val="0"/>
      <w:marRight w:val="0"/>
      <w:marTop w:val="0"/>
      <w:marBottom w:val="0"/>
      <w:divBdr>
        <w:top w:val="none" w:sz="0" w:space="0" w:color="auto"/>
        <w:left w:val="none" w:sz="0" w:space="0" w:color="auto"/>
        <w:bottom w:val="none" w:sz="0" w:space="0" w:color="auto"/>
        <w:right w:val="none" w:sz="0" w:space="0" w:color="auto"/>
      </w:divBdr>
    </w:div>
    <w:div w:id="498347389">
      <w:bodyDiv w:val="1"/>
      <w:marLeft w:val="0"/>
      <w:marRight w:val="0"/>
      <w:marTop w:val="0"/>
      <w:marBottom w:val="0"/>
      <w:divBdr>
        <w:top w:val="none" w:sz="0" w:space="0" w:color="auto"/>
        <w:left w:val="none" w:sz="0" w:space="0" w:color="auto"/>
        <w:bottom w:val="none" w:sz="0" w:space="0" w:color="auto"/>
        <w:right w:val="none" w:sz="0" w:space="0" w:color="auto"/>
      </w:divBdr>
    </w:div>
    <w:div w:id="502012888">
      <w:bodyDiv w:val="1"/>
      <w:marLeft w:val="0"/>
      <w:marRight w:val="0"/>
      <w:marTop w:val="0"/>
      <w:marBottom w:val="0"/>
      <w:divBdr>
        <w:top w:val="none" w:sz="0" w:space="0" w:color="auto"/>
        <w:left w:val="none" w:sz="0" w:space="0" w:color="auto"/>
        <w:bottom w:val="none" w:sz="0" w:space="0" w:color="auto"/>
        <w:right w:val="none" w:sz="0" w:space="0" w:color="auto"/>
      </w:divBdr>
    </w:div>
    <w:div w:id="505747289">
      <w:bodyDiv w:val="1"/>
      <w:marLeft w:val="0"/>
      <w:marRight w:val="0"/>
      <w:marTop w:val="0"/>
      <w:marBottom w:val="0"/>
      <w:divBdr>
        <w:top w:val="none" w:sz="0" w:space="0" w:color="auto"/>
        <w:left w:val="none" w:sz="0" w:space="0" w:color="auto"/>
        <w:bottom w:val="none" w:sz="0" w:space="0" w:color="auto"/>
        <w:right w:val="none" w:sz="0" w:space="0" w:color="auto"/>
      </w:divBdr>
    </w:div>
    <w:div w:id="507254692">
      <w:bodyDiv w:val="1"/>
      <w:marLeft w:val="0"/>
      <w:marRight w:val="0"/>
      <w:marTop w:val="0"/>
      <w:marBottom w:val="0"/>
      <w:divBdr>
        <w:top w:val="none" w:sz="0" w:space="0" w:color="auto"/>
        <w:left w:val="none" w:sz="0" w:space="0" w:color="auto"/>
        <w:bottom w:val="none" w:sz="0" w:space="0" w:color="auto"/>
        <w:right w:val="none" w:sz="0" w:space="0" w:color="auto"/>
      </w:divBdr>
    </w:div>
    <w:div w:id="508756076">
      <w:bodyDiv w:val="1"/>
      <w:marLeft w:val="0"/>
      <w:marRight w:val="0"/>
      <w:marTop w:val="0"/>
      <w:marBottom w:val="0"/>
      <w:divBdr>
        <w:top w:val="none" w:sz="0" w:space="0" w:color="auto"/>
        <w:left w:val="none" w:sz="0" w:space="0" w:color="auto"/>
        <w:bottom w:val="none" w:sz="0" w:space="0" w:color="auto"/>
        <w:right w:val="none" w:sz="0" w:space="0" w:color="auto"/>
      </w:divBdr>
    </w:div>
    <w:div w:id="509560510">
      <w:bodyDiv w:val="1"/>
      <w:marLeft w:val="0"/>
      <w:marRight w:val="0"/>
      <w:marTop w:val="0"/>
      <w:marBottom w:val="0"/>
      <w:divBdr>
        <w:top w:val="none" w:sz="0" w:space="0" w:color="auto"/>
        <w:left w:val="none" w:sz="0" w:space="0" w:color="auto"/>
        <w:bottom w:val="none" w:sz="0" w:space="0" w:color="auto"/>
        <w:right w:val="none" w:sz="0" w:space="0" w:color="auto"/>
      </w:divBdr>
    </w:div>
    <w:div w:id="511721975">
      <w:bodyDiv w:val="1"/>
      <w:marLeft w:val="0"/>
      <w:marRight w:val="0"/>
      <w:marTop w:val="0"/>
      <w:marBottom w:val="0"/>
      <w:divBdr>
        <w:top w:val="none" w:sz="0" w:space="0" w:color="auto"/>
        <w:left w:val="none" w:sz="0" w:space="0" w:color="auto"/>
        <w:bottom w:val="none" w:sz="0" w:space="0" w:color="auto"/>
        <w:right w:val="none" w:sz="0" w:space="0" w:color="auto"/>
      </w:divBdr>
    </w:div>
    <w:div w:id="516576807">
      <w:bodyDiv w:val="1"/>
      <w:marLeft w:val="0"/>
      <w:marRight w:val="0"/>
      <w:marTop w:val="0"/>
      <w:marBottom w:val="0"/>
      <w:divBdr>
        <w:top w:val="none" w:sz="0" w:space="0" w:color="auto"/>
        <w:left w:val="none" w:sz="0" w:space="0" w:color="auto"/>
        <w:bottom w:val="none" w:sz="0" w:space="0" w:color="auto"/>
        <w:right w:val="none" w:sz="0" w:space="0" w:color="auto"/>
      </w:divBdr>
    </w:div>
    <w:div w:id="520827745">
      <w:bodyDiv w:val="1"/>
      <w:marLeft w:val="0"/>
      <w:marRight w:val="0"/>
      <w:marTop w:val="0"/>
      <w:marBottom w:val="0"/>
      <w:divBdr>
        <w:top w:val="none" w:sz="0" w:space="0" w:color="auto"/>
        <w:left w:val="none" w:sz="0" w:space="0" w:color="auto"/>
        <w:bottom w:val="none" w:sz="0" w:space="0" w:color="auto"/>
        <w:right w:val="none" w:sz="0" w:space="0" w:color="auto"/>
      </w:divBdr>
    </w:div>
    <w:div w:id="520899631">
      <w:bodyDiv w:val="1"/>
      <w:marLeft w:val="0"/>
      <w:marRight w:val="0"/>
      <w:marTop w:val="0"/>
      <w:marBottom w:val="0"/>
      <w:divBdr>
        <w:top w:val="none" w:sz="0" w:space="0" w:color="auto"/>
        <w:left w:val="none" w:sz="0" w:space="0" w:color="auto"/>
        <w:bottom w:val="none" w:sz="0" w:space="0" w:color="auto"/>
        <w:right w:val="none" w:sz="0" w:space="0" w:color="auto"/>
      </w:divBdr>
    </w:div>
    <w:div w:id="525555991">
      <w:bodyDiv w:val="1"/>
      <w:marLeft w:val="0"/>
      <w:marRight w:val="0"/>
      <w:marTop w:val="0"/>
      <w:marBottom w:val="0"/>
      <w:divBdr>
        <w:top w:val="none" w:sz="0" w:space="0" w:color="auto"/>
        <w:left w:val="none" w:sz="0" w:space="0" w:color="auto"/>
        <w:bottom w:val="none" w:sz="0" w:space="0" w:color="auto"/>
        <w:right w:val="none" w:sz="0" w:space="0" w:color="auto"/>
      </w:divBdr>
    </w:div>
    <w:div w:id="534195370">
      <w:bodyDiv w:val="1"/>
      <w:marLeft w:val="0"/>
      <w:marRight w:val="0"/>
      <w:marTop w:val="0"/>
      <w:marBottom w:val="0"/>
      <w:divBdr>
        <w:top w:val="none" w:sz="0" w:space="0" w:color="auto"/>
        <w:left w:val="none" w:sz="0" w:space="0" w:color="auto"/>
        <w:bottom w:val="none" w:sz="0" w:space="0" w:color="auto"/>
        <w:right w:val="none" w:sz="0" w:space="0" w:color="auto"/>
      </w:divBdr>
    </w:div>
    <w:div w:id="534389095">
      <w:bodyDiv w:val="1"/>
      <w:marLeft w:val="0"/>
      <w:marRight w:val="0"/>
      <w:marTop w:val="0"/>
      <w:marBottom w:val="0"/>
      <w:divBdr>
        <w:top w:val="none" w:sz="0" w:space="0" w:color="auto"/>
        <w:left w:val="none" w:sz="0" w:space="0" w:color="auto"/>
        <w:bottom w:val="none" w:sz="0" w:space="0" w:color="auto"/>
        <w:right w:val="none" w:sz="0" w:space="0" w:color="auto"/>
      </w:divBdr>
    </w:div>
    <w:div w:id="535312497">
      <w:bodyDiv w:val="1"/>
      <w:marLeft w:val="0"/>
      <w:marRight w:val="0"/>
      <w:marTop w:val="0"/>
      <w:marBottom w:val="0"/>
      <w:divBdr>
        <w:top w:val="none" w:sz="0" w:space="0" w:color="auto"/>
        <w:left w:val="none" w:sz="0" w:space="0" w:color="auto"/>
        <w:bottom w:val="none" w:sz="0" w:space="0" w:color="auto"/>
        <w:right w:val="none" w:sz="0" w:space="0" w:color="auto"/>
      </w:divBdr>
    </w:div>
    <w:div w:id="535387130">
      <w:bodyDiv w:val="1"/>
      <w:marLeft w:val="0"/>
      <w:marRight w:val="0"/>
      <w:marTop w:val="0"/>
      <w:marBottom w:val="0"/>
      <w:divBdr>
        <w:top w:val="none" w:sz="0" w:space="0" w:color="auto"/>
        <w:left w:val="none" w:sz="0" w:space="0" w:color="auto"/>
        <w:bottom w:val="none" w:sz="0" w:space="0" w:color="auto"/>
        <w:right w:val="none" w:sz="0" w:space="0" w:color="auto"/>
      </w:divBdr>
    </w:div>
    <w:div w:id="537595061">
      <w:bodyDiv w:val="1"/>
      <w:marLeft w:val="0"/>
      <w:marRight w:val="0"/>
      <w:marTop w:val="0"/>
      <w:marBottom w:val="0"/>
      <w:divBdr>
        <w:top w:val="none" w:sz="0" w:space="0" w:color="auto"/>
        <w:left w:val="none" w:sz="0" w:space="0" w:color="auto"/>
        <w:bottom w:val="none" w:sz="0" w:space="0" w:color="auto"/>
        <w:right w:val="none" w:sz="0" w:space="0" w:color="auto"/>
      </w:divBdr>
    </w:div>
    <w:div w:id="537864330">
      <w:bodyDiv w:val="1"/>
      <w:marLeft w:val="0"/>
      <w:marRight w:val="0"/>
      <w:marTop w:val="0"/>
      <w:marBottom w:val="0"/>
      <w:divBdr>
        <w:top w:val="none" w:sz="0" w:space="0" w:color="auto"/>
        <w:left w:val="none" w:sz="0" w:space="0" w:color="auto"/>
        <w:bottom w:val="none" w:sz="0" w:space="0" w:color="auto"/>
        <w:right w:val="none" w:sz="0" w:space="0" w:color="auto"/>
      </w:divBdr>
    </w:div>
    <w:div w:id="539242565">
      <w:bodyDiv w:val="1"/>
      <w:marLeft w:val="0"/>
      <w:marRight w:val="0"/>
      <w:marTop w:val="0"/>
      <w:marBottom w:val="0"/>
      <w:divBdr>
        <w:top w:val="none" w:sz="0" w:space="0" w:color="auto"/>
        <w:left w:val="none" w:sz="0" w:space="0" w:color="auto"/>
        <w:bottom w:val="none" w:sz="0" w:space="0" w:color="auto"/>
        <w:right w:val="none" w:sz="0" w:space="0" w:color="auto"/>
      </w:divBdr>
    </w:div>
    <w:div w:id="539557979">
      <w:bodyDiv w:val="1"/>
      <w:marLeft w:val="0"/>
      <w:marRight w:val="0"/>
      <w:marTop w:val="0"/>
      <w:marBottom w:val="0"/>
      <w:divBdr>
        <w:top w:val="none" w:sz="0" w:space="0" w:color="auto"/>
        <w:left w:val="none" w:sz="0" w:space="0" w:color="auto"/>
        <w:bottom w:val="none" w:sz="0" w:space="0" w:color="auto"/>
        <w:right w:val="none" w:sz="0" w:space="0" w:color="auto"/>
      </w:divBdr>
    </w:div>
    <w:div w:id="541138402">
      <w:bodyDiv w:val="1"/>
      <w:marLeft w:val="0"/>
      <w:marRight w:val="0"/>
      <w:marTop w:val="0"/>
      <w:marBottom w:val="0"/>
      <w:divBdr>
        <w:top w:val="none" w:sz="0" w:space="0" w:color="auto"/>
        <w:left w:val="none" w:sz="0" w:space="0" w:color="auto"/>
        <w:bottom w:val="none" w:sz="0" w:space="0" w:color="auto"/>
        <w:right w:val="none" w:sz="0" w:space="0" w:color="auto"/>
      </w:divBdr>
    </w:div>
    <w:div w:id="545527367">
      <w:bodyDiv w:val="1"/>
      <w:marLeft w:val="0"/>
      <w:marRight w:val="0"/>
      <w:marTop w:val="0"/>
      <w:marBottom w:val="0"/>
      <w:divBdr>
        <w:top w:val="none" w:sz="0" w:space="0" w:color="auto"/>
        <w:left w:val="none" w:sz="0" w:space="0" w:color="auto"/>
        <w:bottom w:val="none" w:sz="0" w:space="0" w:color="auto"/>
        <w:right w:val="none" w:sz="0" w:space="0" w:color="auto"/>
      </w:divBdr>
    </w:div>
    <w:div w:id="547033290">
      <w:bodyDiv w:val="1"/>
      <w:marLeft w:val="0"/>
      <w:marRight w:val="0"/>
      <w:marTop w:val="0"/>
      <w:marBottom w:val="0"/>
      <w:divBdr>
        <w:top w:val="none" w:sz="0" w:space="0" w:color="auto"/>
        <w:left w:val="none" w:sz="0" w:space="0" w:color="auto"/>
        <w:bottom w:val="none" w:sz="0" w:space="0" w:color="auto"/>
        <w:right w:val="none" w:sz="0" w:space="0" w:color="auto"/>
      </w:divBdr>
    </w:div>
    <w:div w:id="556473717">
      <w:bodyDiv w:val="1"/>
      <w:marLeft w:val="0"/>
      <w:marRight w:val="0"/>
      <w:marTop w:val="0"/>
      <w:marBottom w:val="0"/>
      <w:divBdr>
        <w:top w:val="none" w:sz="0" w:space="0" w:color="auto"/>
        <w:left w:val="none" w:sz="0" w:space="0" w:color="auto"/>
        <w:bottom w:val="none" w:sz="0" w:space="0" w:color="auto"/>
        <w:right w:val="none" w:sz="0" w:space="0" w:color="auto"/>
      </w:divBdr>
    </w:div>
    <w:div w:id="566501175">
      <w:bodyDiv w:val="1"/>
      <w:marLeft w:val="0"/>
      <w:marRight w:val="0"/>
      <w:marTop w:val="0"/>
      <w:marBottom w:val="0"/>
      <w:divBdr>
        <w:top w:val="none" w:sz="0" w:space="0" w:color="auto"/>
        <w:left w:val="none" w:sz="0" w:space="0" w:color="auto"/>
        <w:bottom w:val="none" w:sz="0" w:space="0" w:color="auto"/>
        <w:right w:val="none" w:sz="0" w:space="0" w:color="auto"/>
      </w:divBdr>
    </w:div>
    <w:div w:id="571433483">
      <w:bodyDiv w:val="1"/>
      <w:marLeft w:val="0"/>
      <w:marRight w:val="0"/>
      <w:marTop w:val="0"/>
      <w:marBottom w:val="0"/>
      <w:divBdr>
        <w:top w:val="none" w:sz="0" w:space="0" w:color="auto"/>
        <w:left w:val="none" w:sz="0" w:space="0" w:color="auto"/>
        <w:bottom w:val="none" w:sz="0" w:space="0" w:color="auto"/>
        <w:right w:val="none" w:sz="0" w:space="0" w:color="auto"/>
      </w:divBdr>
    </w:div>
    <w:div w:id="577984488">
      <w:bodyDiv w:val="1"/>
      <w:marLeft w:val="0"/>
      <w:marRight w:val="0"/>
      <w:marTop w:val="0"/>
      <w:marBottom w:val="0"/>
      <w:divBdr>
        <w:top w:val="none" w:sz="0" w:space="0" w:color="auto"/>
        <w:left w:val="none" w:sz="0" w:space="0" w:color="auto"/>
        <w:bottom w:val="none" w:sz="0" w:space="0" w:color="auto"/>
        <w:right w:val="none" w:sz="0" w:space="0" w:color="auto"/>
      </w:divBdr>
    </w:div>
    <w:div w:id="581569923">
      <w:bodyDiv w:val="1"/>
      <w:marLeft w:val="0"/>
      <w:marRight w:val="0"/>
      <w:marTop w:val="0"/>
      <w:marBottom w:val="0"/>
      <w:divBdr>
        <w:top w:val="none" w:sz="0" w:space="0" w:color="auto"/>
        <w:left w:val="none" w:sz="0" w:space="0" w:color="auto"/>
        <w:bottom w:val="none" w:sz="0" w:space="0" w:color="auto"/>
        <w:right w:val="none" w:sz="0" w:space="0" w:color="auto"/>
      </w:divBdr>
    </w:div>
    <w:div w:id="584458345">
      <w:bodyDiv w:val="1"/>
      <w:marLeft w:val="0"/>
      <w:marRight w:val="0"/>
      <w:marTop w:val="0"/>
      <w:marBottom w:val="0"/>
      <w:divBdr>
        <w:top w:val="none" w:sz="0" w:space="0" w:color="auto"/>
        <w:left w:val="none" w:sz="0" w:space="0" w:color="auto"/>
        <w:bottom w:val="none" w:sz="0" w:space="0" w:color="auto"/>
        <w:right w:val="none" w:sz="0" w:space="0" w:color="auto"/>
      </w:divBdr>
    </w:div>
    <w:div w:id="588198495">
      <w:bodyDiv w:val="1"/>
      <w:marLeft w:val="0"/>
      <w:marRight w:val="0"/>
      <w:marTop w:val="0"/>
      <w:marBottom w:val="0"/>
      <w:divBdr>
        <w:top w:val="none" w:sz="0" w:space="0" w:color="auto"/>
        <w:left w:val="none" w:sz="0" w:space="0" w:color="auto"/>
        <w:bottom w:val="none" w:sz="0" w:space="0" w:color="auto"/>
        <w:right w:val="none" w:sz="0" w:space="0" w:color="auto"/>
      </w:divBdr>
    </w:div>
    <w:div w:id="589122422">
      <w:bodyDiv w:val="1"/>
      <w:marLeft w:val="0"/>
      <w:marRight w:val="0"/>
      <w:marTop w:val="0"/>
      <w:marBottom w:val="0"/>
      <w:divBdr>
        <w:top w:val="none" w:sz="0" w:space="0" w:color="auto"/>
        <w:left w:val="none" w:sz="0" w:space="0" w:color="auto"/>
        <w:bottom w:val="none" w:sz="0" w:space="0" w:color="auto"/>
        <w:right w:val="none" w:sz="0" w:space="0" w:color="auto"/>
      </w:divBdr>
    </w:div>
    <w:div w:id="590627369">
      <w:bodyDiv w:val="1"/>
      <w:marLeft w:val="0"/>
      <w:marRight w:val="0"/>
      <w:marTop w:val="0"/>
      <w:marBottom w:val="0"/>
      <w:divBdr>
        <w:top w:val="none" w:sz="0" w:space="0" w:color="auto"/>
        <w:left w:val="none" w:sz="0" w:space="0" w:color="auto"/>
        <w:bottom w:val="none" w:sz="0" w:space="0" w:color="auto"/>
        <w:right w:val="none" w:sz="0" w:space="0" w:color="auto"/>
      </w:divBdr>
    </w:div>
    <w:div w:id="596866239">
      <w:bodyDiv w:val="1"/>
      <w:marLeft w:val="0"/>
      <w:marRight w:val="0"/>
      <w:marTop w:val="0"/>
      <w:marBottom w:val="0"/>
      <w:divBdr>
        <w:top w:val="none" w:sz="0" w:space="0" w:color="auto"/>
        <w:left w:val="none" w:sz="0" w:space="0" w:color="auto"/>
        <w:bottom w:val="none" w:sz="0" w:space="0" w:color="auto"/>
        <w:right w:val="none" w:sz="0" w:space="0" w:color="auto"/>
      </w:divBdr>
    </w:div>
    <w:div w:id="597953737">
      <w:bodyDiv w:val="1"/>
      <w:marLeft w:val="0"/>
      <w:marRight w:val="0"/>
      <w:marTop w:val="0"/>
      <w:marBottom w:val="0"/>
      <w:divBdr>
        <w:top w:val="none" w:sz="0" w:space="0" w:color="auto"/>
        <w:left w:val="none" w:sz="0" w:space="0" w:color="auto"/>
        <w:bottom w:val="none" w:sz="0" w:space="0" w:color="auto"/>
        <w:right w:val="none" w:sz="0" w:space="0" w:color="auto"/>
      </w:divBdr>
    </w:div>
    <w:div w:id="598759561">
      <w:bodyDiv w:val="1"/>
      <w:marLeft w:val="0"/>
      <w:marRight w:val="0"/>
      <w:marTop w:val="0"/>
      <w:marBottom w:val="0"/>
      <w:divBdr>
        <w:top w:val="none" w:sz="0" w:space="0" w:color="auto"/>
        <w:left w:val="none" w:sz="0" w:space="0" w:color="auto"/>
        <w:bottom w:val="none" w:sz="0" w:space="0" w:color="auto"/>
        <w:right w:val="none" w:sz="0" w:space="0" w:color="auto"/>
      </w:divBdr>
    </w:div>
    <w:div w:id="605815142">
      <w:bodyDiv w:val="1"/>
      <w:marLeft w:val="0"/>
      <w:marRight w:val="0"/>
      <w:marTop w:val="0"/>
      <w:marBottom w:val="0"/>
      <w:divBdr>
        <w:top w:val="none" w:sz="0" w:space="0" w:color="auto"/>
        <w:left w:val="none" w:sz="0" w:space="0" w:color="auto"/>
        <w:bottom w:val="none" w:sz="0" w:space="0" w:color="auto"/>
        <w:right w:val="none" w:sz="0" w:space="0" w:color="auto"/>
      </w:divBdr>
    </w:div>
    <w:div w:id="618726430">
      <w:bodyDiv w:val="1"/>
      <w:marLeft w:val="0"/>
      <w:marRight w:val="0"/>
      <w:marTop w:val="0"/>
      <w:marBottom w:val="0"/>
      <w:divBdr>
        <w:top w:val="none" w:sz="0" w:space="0" w:color="auto"/>
        <w:left w:val="none" w:sz="0" w:space="0" w:color="auto"/>
        <w:bottom w:val="none" w:sz="0" w:space="0" w:color="auto"/>
        <w:right w:val="none" w:sz="0" w:space="0" w:color="auto"/>
      </w:divBdr>
    </w:div>
    <w:div w:id="619603862">
      <w:bodyDiv w:val="1"/>
      <w:marLeft w:val="0"/>
      <w:marRight w:val="0"/>
      <w:marTop w:val="0"/>
      <w:marBottom w:val="0"/>
      <w:divBdr>
        <w:top w:val="none" w:sz="0" w:space="0" w:color="auto"/>
        <w:left w:val="none" w:sz="0" w:space="0" w:color="auto"/>
        <w:bottom w:val="none" w:sz="0" w:space="0" w:color="auto"/>
        <w:right w:val="none" w:sz="0" w:space="0" w:color="auto"/>
      </w:divBdr>
    </w:div>
    <w:div w:id="622350467">
      <w:bodyDiv w:val="1"/>
      <w:marLeft w:val="0"/>
      <w:marRight w:val="0"/>
      <w:marTop w:val="0"/>
      <w:marBottom w:val="0"/>
      <w:divBdr>
        <w:top w:val="none" w:sz="0" w:space="0" w:color="auto"/>
        <w:left w:val="none" w:sz="0" w:space="0" w:color="auto"/>
        <w:bottom w:val="none" w:sz="0" w:space="0" w:color="auto"/>
        <w:right w:val="none" w:sz="0" w:space="0" w:color="auto"/>
      </w:divBdr>
    </w:div>
    <w:div w:id="623729235">
      <w:bodyDiv w:val="1"/>
      <w:marLeft w:val="0"/>
      <w:marRight w:val="0"/>
      <w:marTop w:val="0"/>
      <w:marBottom w:val="0"/>
      <w:divBdr>
        <w:top w:val="none" w:sz="0" w:space="0" w:color="auto"/>
        <w:left w:val="none" w:sz="0" w:space="0" w:color="auto"/>
        <w:bottom w:val="none" w:sz="0" w:space="0" w:color="auto"/>
        <w:right w:val="none" w:sz="0" w:space="0" w:color="auto"/>
      </w:divBdr>
    </w:div>
    <w:div w:id="625938503">
      <w:bodyDiv w:val="1"/>
      <w:marLeft w:val="0"/>
      <w:marRight w:val="0"/>
      <w:marTop w:val="0"/>
      <w:marBottom w:val="0"/>
      <w:divBdr>
        <w:top w:val="none" w:sz="0" w:space="0" w:color="auto"/>
        <w:left w:val="none" w:sz="0" w:space="0" w:color="auto"/>
        <w:bottom w:val="none" w:sz="0" w:space="0" w:color="auto"/>
        <w:right w:val="none" w:sz="0" w:space="0" w:color="auto"/>
      </w:divBdr>
    </w:div>
    <w:div w:id="633484389">
      <w:bodyDiv w:val="1"/>
      <w:marLeft w:val="0"/>
      <w:marRight w:val="0"/>
      <w:marTop w:val="0"/>
      <w:marBottom w:val="0"/>
      <w:divBdr>
        <w:top w:val="none" w:sz="0" w:space="0" w:color="auto"/>
        <w:left w:val="none" w:sz="0" w:space="0" w:color="auto"/>
        <w:bottom w:val="none" w:sz="0" w:space="0" w:color="auto"/>
        <w:right w:val="none" w:sz="0" w:space="0" w:color="auto"/>
      </w:divBdr>
    </w:div>
    <w:div w:id="636882303">
      <w:bodyDiv w:val="1"/>
      <w:marLeft w:val="0"/>
      <w:marRight w:val="0"/>
      <w:marTop w:val="0"/>
      <w:marBottom w:val="0"/>
      <w:divBdr>
        <w:top w:val="none" w:sz="0" w:space="0" w:color="auto"/>
        <w:left w:val="none" w:sz="0" w:space="0" w:color="auto"/>
        <w:bottom w:val="none" w:sz="0" w:space="0" w:color="auto"/>
        <w:right w:val="none" w:sz="0" w:space="0" w:color="auto"/>
      </w:divBdr>
    </w:div>
    <w:div w:id="640892511">
      <w:bodyDiv w:val="1"/>
      <w:marLeft w:val="0"/>
      <w:marRight w:val="0"/>
      <w:marTop w:val="0"/>
      <w:marBottom w:val="0"/>
      <w:divBdr>
        <w:top w:val="none" w:sz="0" w:space="0" w:color="auto"/>
        <w:left w:val="none" w:sz="0" w:space="0" w:color="auto"/>
        <w:bottom w:val="none" w:sz="0" w:space="0" w:color="auto"/>
        <w:right w:val="none" w:sz="0" w:space="0" w:color="auto"/>
      </w:divBdr>
    </w:div>
    <w:div w:id="641229835">
      <w:bodyDiv w:val="1"/>
      <w:marLeft w:val="0"/>
      <w:marRight w:val="0"/>
      <w:marTop w:val="0"/>
      <w:marBottom w:val="0"/>
      <w:divBdr>
        <w:top w:val="none" w:sz="0" w:space="0" w:color="auto"/>
        <w:left w:val="none" w:sz="0" w:space="0" w:color="auto"/>
        <w:bottom w:val="none" w:sz="0" w:space="0" w:color="auto"/>
        <w:right w:val="none" w:sz="0" w:space="0" w:color="auto"/>
      </w:divBdr>
    </w:div>
    <w:div w:id="646596724">
      <w:bodyDiv w:val="1"/>
      <w:marLeft w:val="0"/>
      <w:marRight w:val="0"/>
      <w:marTop w:val="0"/>
      <w:marBottom w:val="0"/>
      <w:divBdr>
        <w:top w:val="none" w:sz="0" w:space="0" w:color="auto"/>
        <w:left w:val="none" w:sz="0" w:space="0" w:color="auto"/>
        <w:bottom w:val="none" w:sz="0" w:space="0" w:color="auto"/>
        <w:right w:val="none" w:sz="0" w:space="0" w:color="auto"/>
      </w:divBdr>
    </w:div>
    <w:div w:id="657224351">
      <w:bodyDiv w:val="1"/>
      <w:marLeft w:val="0"/>
      <w:marRight w:val="0"/>
      <w:marTop w:val="0"/>
      <w:marBottom w:val="0"/>
      <w:divBdr>
        <w:top w:val="none" w:sz="0" w:space="0" w:color="auto"/>
        <w:left w:val="none" w:sz="0" w:space="0" w:color="auto"/>
        <w:bottom w:val="none" w:sz="0" w:space="0" w:color="auto"/>
        <w:right w:val="none" w:sz="0" w:space="0" w:color="auto"/>
      </w:divBdr>
    </w:div>
    <w:div w:id="667094632">
      <w:bodyDiv w:val="1"/>
      <w:marLeft w:val="0"/>
      <w:marRight w:val="0"/>
      <w:marTop w:val="0"/>
      <w:marBottom w:val="0"/>
      <w:divBdr>
        <w:top w:val="none" w:sz="0" w:space="0" w:color="auto"/>
        <w:left w:val="none" w:sz="0" w:space="0" w:color="auto"/>
        <w:bottom w:val="none" w:sz="0" w:space="0" w:color="auto"/>
        <w:right w:val="none" w:sz="0" w:space="0" w:color="auto"/>
      </w:divBdr>
    </w:div>
    <w:div w:id="671953853">
      <w:bodyDiv w:val="1"/>
      <w:marLeft w:val="0"/>
      <w:marRight w:val="0"/>
      <w:marTop w:val="0"/>
      <w:marBottom w:val="0"/>
      <w:divBdr>
        <w:top w:val="none" w:sz="0" w:space="0" w:color="auto"/>
        <w:left w:val="none" w:sz="0" w:space="0" w:color="auto"/>
        <w:bottom w:val="none" w:sz="0" w:space="0" w:color="auto"/>
        <w:right w:val="none" w:sz="0" w:space="0" w:color="auto"/>
      </w:divBdr>
    </w:div>
    <w:div w:id="673847379">
      <w:bodyDiv w:val="1"/>
      <w:marLeft w:val="0"/>
      <w:marRight w:val="0"/>
      <w:marTop w:val="0"/>
      <w:marBottom w:val="0"/>
      <w:divBdr>
        <w:top w:val="none" w:sz="0" w:space="0" w:color="auto"/>
        <w:left w:val="none" w:sz="0" w:space="0" w:color="auto"/>
        <w:bottom w:val="none" w:sz="0" w:space="0" w:color="auto"/>
        <w:right w:val="none" w:sz="0" w:space="0" w:color="auto"/>
      </w:divBdr>
    </w:div>
    <w:div w:id="675427607">
      <w:bodyDiv w:val="1"/>
      <w:marLeft w:val="0"/>
      <w:marRight w:val="0"/>
      <w:marTop w:val="0"/>
      <w:marBottom w:val="0"/>
      <w:divBdr>
        <w:top w:val="none" w:sz="0" w:space="0" w:color="auto"/>
        <w:left w:val="none" w:sz="0" w:space="0" w:color="auto"/>
        <w:bottom w:val="none" w:sz="0" w:space="0" w:color="auto"/>
        <w:right w:val="none" w:sz="0" w:space="0" w:color="auto"/>
      </w:divBdr>
    </w:div>
    <w:div w:id="676035608">
      <w:bodyDiv w:val="1"/>
      <w:marLeft w:val="0"/>
      <w:marRight w:val="0"/>
      <w:marTop w:val="0"/>
      <w:marBottom w:val="0"/>
      <w:divBdr>
        <w:top w:val="none" w:sz="0" w:space="0" w:color="auto"/>
        <w:left w:val="none" w:sz="0" w:space="0" w:color="auto"/>
        <w:bottom w:val="none" w:sz="0" w:space="0" w:color="auto"/>
        <w:right w:val="none" w:sz="0" w:space="0" w:color="auto"/>
      </w:divBdr>
    </w:div>
    <w:div w:id="676663148">
      <w:bodyDiv w:val="1"/>
      <w:marLeft w:val="0"/>
      <w:marRight w:val="0"/>
      <w:marTop w:val="0"/>
      <w:marBottom w:val="0"/>
      <w:divBdr>
        <w:top w:val="none" w:sz="0" w:space="0" w:color="auto"/>
        <w:left w:val="none" w:sz="0" w:space="0" w:color="auto"/>
        <w:bottom w:val="none" w:sz="0" w:space="0" w:color="auto"/>
        <w:right w:val="none" w:sz="0" w:space="0" w:color="auto"/>
      </w:divBdr>
    </w:div>
    <w:div w:id="679889887">
      <w:bodyDiv w:val="1"/>
      <w:marLeft w:val="0"/>
      <w:marRight w:val="0"/>
      <w:marTop w:val="0"/>
      <w:marBottom w:val="0"/>
      <w:divBdr>
        <w:top w:val="none" w:sz="0" w:space="0" w:color="auto"/>
        <w:left w:val="none" w:sz="0" w:space="0" w:color="auto"/>
        <w:bottom w:val="none" w:sz="0" w:space="0" w:color="auto"/>
        <w:right w:val="none" w:sz="0" w:space="0" w:color="auto"/>
      </w:divBdr>
    </w:div>
    <w:div w:id="681009037">
      <w:bodyDiv w:val="1"/>
      <w:marLeft w:val="0"/>
      <w:marRight w:val="0"/>
      <w:marTop w:val="0"/>
      <w:marBottom w:val="0"/>
      <w:divBdr>
        <w:top w:val="none" w:sz="0" w:space="0" w:color="auto"/>
        <w:left w:val="none" w:sz="0" w:space="0" w:color="auto"/>
        <w:bottom w:val="none" w:sz="0" w:space="0" w:color="auto"/>
        <w:right w:val="none" w:sz="0" w:space="0" w:color="auto"/>
      </w:divBdr>
    </w:div>
    <w:div w:id="684744515">
      <w:bodyDiv w:val="1"/>
      <w:marLeft w:val="0"/>
      <w:marRight w:val="0"/>
      <w:marTop w:val="0"/>
      <w:marBottom w:val="0"/>
      <w:divBdr>
        <w:top w:val="none" w:sz="0" w:space="0" w:color="auto"/>
        <w:left w:val="none" w:sz="0" w:space="0" w:color="auto"/>
        <w:bottom w:val="none" w:sz="0" w:space="0" w:color="auto"/>
        <w:right w:val="none" w:sz="0" w:space="0" w:color="auto"/>
      </w:divBdr>
    </w:div>
    <w:div w:id="692191635">
      <w:bodyDiv w:val="1"/>
      <w:marLeft w:val="0"/>
      <w:marRight w:val="0"/>
      <w:marTop w:val="0"/>
      <w:marBottom w:val="0"/>
      <w:divBdr>
        <w:top w:val="none" w:sz="0" w:space="0" w:color="auto"/>
        <w:left w:val="none" w:sz="0" w:space="0" w:color="auto"/>
        <w:bottom w:val="none" w:sz="0" w:space="0" w:color="auto"/>
        <w:right w:val="none" w:sz="0" w:space="0" w:color="auto"/>
      </w:divBdr>
    </w:div>
    <w:div w:id="693311330">
      <w:bodyDiv w:val="1"/>
      <w:marLeft w:val="0"/>
      <w:marRight w:val="0"/>
      <w:marTop w:val="0"/>
      <w:marBottom w:val="0"/>
      <w:divBdr>
        <w:top w:val="none" w:sz="0" w:space="0" w:color="auto"/>
        <w:left w:val="none" w:sz="0" w:space="0" w:color="auto"/>
        <w:bottom w:val="none" w:sz="0" w:space="0" w:color="auto"/>
        <w:right w:val="none" w:sz="0" w:space="0" w:color="auto"/>
      </w:divBdr>
    </w:div>
    <w:div w:id="693774852">
      <w:bodyDiv w:val="1"/>
      <w:marLeft w:val="0"/>
      <w:marRight w:val="0"/>
      <w:marTop w:val="0"/>
      <w:marBottom w:val="0"/>
      <w:divBdr>
        <w:top w:val="none" w:sz="0" w:space="0" w:color="auto"/>
        <w:left w:val="none" w:sz="0" w:space="0" w:color="auto"/>
        <w:bottom w:val="none" w:sz="0" w:space="0" w:color="auto"/>
        <w:right w:val="none" w:sz="0" w:space="0" w:color="auto"/>
      </w:divBdr>
    </w:div>
    <w:div w:id="696538660">
      <w:bodyDiv w:val="1"/>
      <w:marLeft w:val="0"/>
      <w:marRight w:val="0"/>
      <w:marTop w:val="0"/>
      <w:marBottom w:val="0"/>
      <w:divBdr>
        <w:top w:val="none" w:sz="0" w:space="0" w:color="auto"/>
        <w:left w:val="none" w:sz="0" w:space="0" w:color="auto"/>
        <w:bottom w:val="none" w:sz="0" w:space="0" w:color="auto"/>
        <w:right w:val="none" w:sz="0" w:space="0" w:color="auto"/>
      </w:divBdr>
    </w:div>
    <w:div w:id="697698753">
      <w:bodyDiv w:val="1"/>
      <w:marLeft w:val="0"/>
      <w:marRight w:val="0"/>
      <w:marTop w:val="0"/>
      <w:marBottom w:val="0"/>
      <w:divBdr>
        <w:top w:val="none" w:sz="0" w:space="0" w:color="auto"/>
        <w:left w:val="none" w:sz="0" w:space="0" w:color="auto"/>
        <w:bottom w:val="none" w:sz="0" w:space="0" w:color="auto"/>
        <w:right w:val="none" w:sz="0" w:space="0" w:color="auto"/>
      </w:divBdr>
    </w:div>
    <w:div w:id="701593864">
      <w:bodyDiv w:val="1"/>
      <w:marLeft w:val="0"/>
      <w:marRight w:val="0"/>
      <w:marTop w:val="0"/>
      <w:marBottom w:val="0"/>
      <w:divBdr>
        <w:top w:val="none" w:sz="0" w:space="0" w:color="auto"/>
        <w:left w:val="none" w:sz="0" w:space="0" w:color="auto"/>
        <w:bottom w:val="none" w:sz="0" w:space="0" w:color="auto"/>
        <w:right w:val="none" w:sz="0" w:space="0" w:color="auto"/>
      </w:divBdr>
    </w:div>
    <w:div w:id="704595459">
      <w:bodyDiv w:val="1"/>
      <w:marLeft w:val="0"/>
      <w:marRight w:val="0"/>
      <w:marTop w:val="0"/>
      <w:marBottom w:val="0"/>
      <w:divBdr>
        <w:top w:val="none" w:sz="0" w:space="0" w:color="auto"/>
        <w:left w:val="none" w:sz="0" w:space="0" w:color="auto"/>
        <w:bottom w:val="none" w:sz="0" w:space="0" w:color="auto"/>
        <w:right w:val="none" w:sz="0" w:space="0" w:color="auto"/>
      </w:divBdr>
    </w:div>
    <w:div w:id="713315395">
      <w:bodyDiv w:val="1"/>
      <w:marLeft w:val="0"/>
      <w:marRight w:val="0"/>
      <w:marTop w:val="0"/>
      <w:marBottom w:val="0"/>
      <w:divBdr>
        <w:top w:val="none" w:sz="0" w:space="0" w:color="auto"/>
        <w:left w:val="none" w:sz="0" w:space="0" w:color="auto"/>
        <w:bottom w:val="none" w:sz="0" w:space="0" w:color="auto"/>
        <w:right w:val="none" w:sz="0" w:space="0" w:color="auto"/>
      </w:divBdr>
    </w:div>
    <w:div w:id="717053214">
      <w:bodyDiv w:val="1"/>
      <w:marLeft w:val="0"/>
      <w:marRight w:val="0"/>
      <w:marTop w:val="0"/>
      <w:marBottom w:val="0"/>
      <w:divBdr>
        <w:top w:val="none" w:sz="0" w:space="0" w:color="auto"/>
        <w:left w:val="none" w:sz="0" w:space="0" w:color="auto"/>
        <w:bottom w:val="none" w:sz="0" w:space="0" w:color="auto"/>
        <w:right w:val="none" w:sz="0" w:space="0" w:color="auto"/>
      </w:divBdr>
    </w:div>
    <w:div w:id="718745441">
      <w:bodyDiv w:val="1"/>
      <w:marLeft w:val="0"/>
      <w:marRight w:val="0"/>
      <w:marTop w:val="0"/>
      <w:marBottom w:val="0"/>
      <w:divBdr>
        <w:top w:val="none" w:sz="0" w:space="0" w:color="auto"/>
        <w:left w:val="none" w:sz="0" w:space="0" w:color="auto"/>
        <w:bottom w:val="none" w:sz="0" w:space="0" w:color="auto"/>
        <w:right w:val="none" w:sz="0" w:space="0" w:color="auto"/>
      </w:divBdr>
    </w:div>
    <w:div w:id="721053012">
      <w:bodyDiv w:val="1"/>
      <w:marLeft w:val="0"/>
      <w:marRight w:val="0"/>
      <w:marTop w:val="0"/>
      <w:marBottom w:val="0"/>
      <w:divBdr>
        <w:top w:val="none" w:sz="0" w:space="0" w:color="auto"/>
        <w:left w:val="none" w:sz="0" w:space="0" w:color="auto"/>
        <w:bottom w:val="none" w:sz="0" w:space="0" w:color="auto"/>
        <w:right w:val="none" w:sz="0" w:space="0" w:color="auto"/>
      </w:divBdr>
    </w:div>
    <w:div w:id="721557221">
      <w:bodyDiv w:val="1"/>
      <w:marLeft w:val="0"/>
      <w:marRight w:val="0"/>
      <w:marTop w:val="0"/>
      <w:marBottom w:val="0"/>
      <w:divBdr>
        <w:top w:val="none" w:sz="0" w:space="0" w:color="auto"/>
        <w:left w:val="none" w:sz="0" w:space="0" w:color="auto"/>
        <w:bottom w:val="none" w:sz="0" w:space="0" w:color="auto"/>
        <w:right w:val="none" w:sz="0" w:space="0" w:color="auto"/>
      </w:divBdr>
    </w:div>
    <w:div w:id="722868925">
      <w:bodyDiv w:val="1"/>
      <w:marLeft w:val="0"/>
      <w:marRight w:val="0"/>
      <w:marTop w:val="0"/>
      <w:marBottom w:val="0"/>
      <w:divBdr>
        <w:top w:val="none" w:sz="0" w:space="0" w:color="auto"/>
        <w:left w:val="none" w:sz="0" w:space="0" w:color="auto"/>
        <w:bottom w:val="none" w:sz="0" w:space="0" w:color="auto"/>
        <w:right w:val="none" w:sz="0" w:space="0" w:color="auto"/>
      </w:divBdr>
    </w:div>
    <w:div w:id="723329617">
      <w:bodyDiv w:val="1"/>
      <w:marLeft w:val="0"/>
      <w:marRight w:val="0"/>
      <w:marTop w:val="0"/>
      <w:marBottom w:val="0"/>
      <w:divBdr>
        <w:top w:val="none" w:sz="0" w:space="0" w:color="auto"/>
        <w:left w:val="none" w:sz="0" w:space="0" w:color="auto"/>
        <w:bottom w:val="none" w:sz="0" w:space="0" w:color="auto"/>
        <w:right w:val="none" w:sz="0" w:space="0" w:color="auto"/>
      </w:divBdr>
    </w:div>
    <w:div w:id="726074910">
      <w:bodyDiv w:val="1"/>
      <w:marLeft w:val="0"/>
      <w:marRight w:val="0"/>
      <w:marTop w:val="0"/>
      <w:marBottom w:val="0"/>
      <w:divBdr>
        <w:top w:val="none" w:sz="0" w:space="0" w:color="auto"/>
        <w:left w:val="none" w:sz="0" w:space="0" w:color="auto"/>
        <w:bottom w:val="none" w:sz="0" w:space="0" w:color="auto"/>
        <w:right w:val="none" w:sz="0" w:space="0" w:color="auto"/>
      </w:divBdr>
    </w:div>
    <w:div w:id="728573953">
      <w:bodyDiv w:val="1"/>
      <w:marLeft w:val="0"/>
      <w:marRight w:val="0"/>
      <w:marTop w:val="0"/>
      <w:marBottom w:val="0"/>
      <w:divBdr>
        <w:top w:val="none" w:sz="0" w:space="0" w:color="auto"/>
        <w:left w:val="none" w:sz="0" w:space="0" w:color="auto"/>
        <w:bottom w:val="none" w:sz="0" w:space="0" w:color="auto"/>
        <w:right w:val="none" w:sz="0" w:space="0" w:color="auto"/>
      </w:divBdr>
    </w:div>
    <w:div w:id="729379758">
      <w:bodyDiv w:val="1"/>
      <w:marLeft w:val="0"/>
      <w:marRight w:val="0"/>
      <w:marTop w:val="0"/>
      <w:marBottom w:val="0"/>
      <w:divBdr>
        <w:top w:val="none" w:sz="0" w:space="0" w:color="auto"/>
        <w:left w:val="none" w:sz="0" w:space="0" w:color="auto"/>
        <w:bottom w:val="none" w:sz="0" w:space="0" w:color="auto"/>
        <w:right w:val="none" w:sz="0" w:space="0" w:color="auto"/>
      </w:divBdr>
    </w:div>
    <w:div w:id="730545447">
      <w:bodyDiv w:val="1"/>
      <w:marLeft w:val="0"/>
      <w:marRight w:val="0"/>
      <w:marTop w:val="0"/>
      <w:marBottom w:val="0"/>
      <w:divBdr>
        <w:top w:val="none" w:sz="0" w:space="0" w:color="auto"/>
        <w:left w:val="none" w:sz="0" w:space="0" w:color="auto"/>
        <w:bottom w:val="none" w:sz="0" w:space="0" w:color="auto"/>
        <w:right w:val="none" w:sz="0" w:space="0" w:color="auto"/>
      </w:divBdr>
    </w:div>
    <w:div w:id="733895461">
      <w:bodyDiv w:val="1"/>
      <w:marLeft w:val="0"/>
      <w:marRight w:val="0"/>
      <w:marTop w:val="0"/>
      <w:marBottom w:val="0"/>
      <w:divBdr>
        <w:top w:val="none" w:sz="0" w:space="0" w:color="auto"/>
        <w:left w:val="none" w:sz="0" w:space="0" w:color="auto"/>
        <w:bottom w:val="none" w:sz="0" w:space="0" w:color="auto"/>
        <w:right w:val="none" w:sz="0" w:space="0" w:color="auto"/>
      </w:divBdr>
    </w:div>
    <w:div w:id="736131756">
      <w:bodyDiv w:val="1"/>
      <w:marLeft w:val="0"/>
      <w:marRight w:val="0"/>
      <w:marTop w:val="0"/>
      <w:marBottom w:val="0"/>
      <w:divBdr>
        <w:top w:val="none" w:sz="0" w:space="0" w:color="auto"/>
        <w:left w:val="none" w:sz="0" w:space="0" w:color="auto"/>
        <w:bottom w:val="none" w:sz="0" w:space="0" w:color="auto"/>
        <w:right w:val="none" w:sz="0" w:space="0" w:color="auto"/>
      </w:divBdr>
    </w:div>
    <w:div w:id="739183064">
      <w:bodyDiv w:val="1"/>
      <w:marLeft w:val="0"/>
      <w:marRight w:val="0"/>
      <w:marTop w:val="0"/>
      <w:marBottom w:val="0"/>
      <w:divBdr>
        <w:top w:val="none" w:sz="0" w:space="0" w:color="auto"/>
        <w:left w:val="none" w:sz="0" w:space="0" w:color="auto"/>
        <w:bottom w:val="none" w:sz="0" w:space="0" w:color="auto"/>
        <w:right w:val="none" w:sz="0" w:space="0" w:color="auto"/>
      </w:divBdr>
    </w:div>
    <w:div w:id="739641131">
      <w:bodyDiv w:val="1"/>
      <w:marLeft w:val="0"/>
      <w:marRight w:val="0"/>
      <w:marTop w:val="0"/>
      <w:marBottom w:val="0"/>
      <w:divBdr>
        <w:top w:val="none" w:sz="0" w:space="0" w:color="auto"/>
        <w:left w:val="none" w:sz="0" w:space="0" w:color="auto"/>
        <w:bottom w:val="none" w:sz="0" w:space="0" w:color="auto"/>
        <w:right w:val="none" w:sz="0" w:space="0" w:color="auto"/>
      </w:divBdr>
    </w:div>
    <w:div w:id="740832096">
      <w:bodyDiv w:val="1"/>
      <w:marLeft w:val="0"/>
      <w:marRight w:val="0"/>
      <w:marTop w:val="0"/>
      <w:marBottom w:val="0"/>
      <w:divBdr>
        <w:top w:val="none" w:sz="0" w:space="0" w:color="auto"/>
        <w:left w:val="none" w:sz="0" w:space="0" w:color="auto"/>
        <w:bottom w:val="none" w:sz="0" w:space="0" w:color="auto"/>
        <w:right w:val="none" w:sz="0" w:space="0" w:color="auto"/>
      </w:divBdr>
    </w:div>
    <w:div w:id="741148066">
      <w:bodyDiv w:val="1"/>
      <w:marLeft w:val="0"/>
      <w:marRight w:val="0"/>
      <w:marTop w:val="0"/>
      <w:marBottom w:val="0"/>
      <w:divBdr>
        <w:top w:val="none" w:sz="0" w:space="0" w:color="auto"/>
        <w:left w:val="none" w:sz="0" w:space="0" w:color="auto"/>
        <w:bottom w:val="none" w:sz="0" w:space="0" w:color="auto"/>
        <w:right w:val="none" w:sz="0" w:space="0" w:color="auto"/>
      </w:divBdr>
    </w:div>
    <w:div w:id="742337805">
      <w:bodyDiv w:val="1"/>
      <w:marLeft w:val="0"/>
      <w:marRight w:val="0"/>
      <w:marTop w:val="0"/>
      <w:marBottom w:val="0"/>
      <w:divBdr>
        <w:top w:val="none" w:sz="0" w:space="0" w:color="auto"/>
        <w:left w:val="none" w:sz="0" w:space="0" w:color="auto"/>
        <w:bottom w:val="none" w:sz="0" w:space="0" w:color="auto"/>
        <w:right w:val="none" w:sz="0" w:space="0" w:color="auto"/>
      </w:divBdr>
    </w:div>
    <w:div w:id="742407721">
      <w:bodyDiv w:val="1"/>
      <w:marLeft w:val="0"/>
      <w:marRight w:val="0"/>
      <w:marTop w:val="0"/>
      <w:marBottom w:val="0"/>
      <w:divBdr>
        <w:top w:val="none" w:sz="0" w:space="0" w:color="auto"/>
        <w:left w:val="none" w:sz="0" w:space="0" w:color="auto"/>
        <w:bottom w:val="none" w:sz="0" w:space="0" w:color="auto"/>
        <w:right w:val="none" w:sz="0" w:space="0" w:color="auto"/>
      </w:divBdr>
    </w:div>
    <w:div w:id="744303872">
      <w:bodyDiv w:val="1"/>
      <w:marLeft w:val="0"/>
      <w:marRight w:val="0"/>
      <w:marTop w:val="0"/>
      <w:marBottom w:val="0"/>
      <w:divBdr>
        <w:top w:val="none" w:sz="0" w:space="0" w:color="auto"/>
        <w:left w:val="none" w:sz="0" w:space="0" w:color="auto"/>
        <w:bottom w:val="none" w:sz="0" w:space="0" w:color="auto"/>
        <w:right w:val="none" w:sz="0" w:space="0" w:color="auto"/>
      </w:divBdr>
    </w:div>
    <w:div w:id="744496583">
      <w:bodyDiv w:val="1"/>
      <w:marLeft w:val="0"/>
      <w:marRight w:val="0"/>
      <w:marTop w:val="0"/>
      <w:marBottom w:val="0"/>
      <w:divBdr>
        <w:top w:val="none" w:sz="0" w:space="0" w:color="auto"/>
        <w:left w:val="none" w:sz="0" w:space="0" w:color="auto"/>
        <w:bottom w:val="none" w:sz="0" w:space="0" w:color="auto"/>
        <w:right w:val="none" w:sz="0" w:space="0" w:color="auto"/>
      </w:divBdr>
    </w:div>
    <w:div w:id="750397702">
      <w:bodyDiv w:val="1"/>
      <w:marLeft w:val="0"/>
      <w:marRight w:val="0"/>
      <w:marTop w:val="0"/>
      <w:marBottom w:val="0"/>
      <w:divBdr>
        <w:top w:val="none" w:sz="0" w:space="0" w:color="auto"/>
        <w:left w:val="none" w:sz="0" w:space="0" w:color="auto"/>
        <w:bottom w:val="none" w:sz="0" w:space="0" w:color="auto"/>
        <w:right w:val="none" w:sz="0" w:space="0" w:color="auto"/>
      </w:divBdr>
    </w:div>
    <w:div w:id="751315561">
      <w:bodyDiv w:val="1"/>
      <w:marLeft w:val="0"/>
      <w:marRight w:val="0"/>
      <w:marTop w:val="0"/>
      <w:marBottom w:val="0"/>
      <w:divBdr>
        <w:top w:val="none" w:sz="0" w:space="0" w:color="auto"/>
        <w:left w:val="none" w:sz="0" w:space="0" w:color="auto"/>
        <w:bottom w:val="none" w:sz="0" w:space="0" w:color="auto"/>
        <w:right w:val="none" w:sz="0" w:space="0" w:color="auto"/>
      </w:divBdr>
    </w:div>
    <w:div w:id="752816822">
      <w:bodyDiv w:val="1"/>
      <w:marLeft w:val="0"/>
      <w:marRight w:val="0"/>
      <w:marTop w:val="0"/>
      <w:marBottom w:val="0"/>
      <w:divBdr>
        <w:top w:val="none" w:sz="0" w:space="0" w:color="auto"/>
        <w:left w:val="none" w:sz="0" w:space="0" w:color="auto"/>
        <w:bottom w:val="none" w:sz="0" w:space="0" w:color="auto"/>
        <w:right w:val="none" w:sz="0" w:space="0" w:color="auto"/>
      </w:divBdr>
    </w:div>
    <w:div w:id="753286834">
      <w:bodyDiv w:val="1"/>
      <w:marLeft w:val="0"/>
      <w:marRight w:val="0"/>
      <w:marTop w:val="0"/>
      <w:marBottom w:val="0"/>
      <w:divBdr>
        <w:top w:val="none" w:sz="0" w:space="0" w:color="auto"/>
        <w:left w:val="none" w:sz="0" w:space="0" w:color="auto"/>
        <w:bottom w:val="none" w:sz="0" w:space="0" w:color="auto"/>
        <w:right w:val="none" w:sz="0" w:space="0" w:color="auto"/>
      </w:divBdr>
    </w:div>
    <w:div w:id="756171773">
      <w:bodyDiv w:val="1"/>
      <w:marLeft w:val="0"/>
      <w:marRight w:val="0"/>
      <w:marTop w:val="0"/>
      <w:marBottom w:val="0"/>
      <w:divBdr>
        <w:top w:val="none" w:sz="0" w:space="0" w:color="auto"/>
        <w:left w:val="none" w:sz="0" w:space="0" w:color="auto"/>
        <w:bottom w:val="none" w:sz="0" w:space="0" w:color="auto"/>
        <w:right w:val="none" w:sz="0" w:space="0" w:color="auto"/>
      </w:divBdr>
    </w:div>
    <w:div w:id="769811074">
      <w:bodyDiv w:val="1"/>
      <w:marLeft w:val="0"/>
      <w:marRight w:val="0"/>
      <w:marTop w:val="0"/>
      <w:marBottom w:val="0"/>
      <w:divBdr>
        <w:top w:val="none" w:sz="0" w:space="0" w:color="auto"/>
        <w:left w:val="none" w:sz="0" w:space="0" w:color="auto"/>
        <w:bottom w:val="none" w:sz="0" w:space="0" w:color="auto"/>
        <w:right w:val="none" w:sz="0" w:space="0" w:color="auto"/>
      </w:divBdr>
    </w:div>
    <w:div w:id="774208532">
      <w:bodyDiv w:val="1"/>
      <w:marLeft w:val="0"/>
      <w:marRight w:val="0"/>
      <w:marTop w:val="0"/>
      <w:marBottom w:val="0"/>
      <w:divBdr>
        <w:top w:val="none" w:sz="0" w:space="0" w:color="auto"/>
        <w:left w:val="none" w:sz="0" w:space="0" w:color="auto"/>
        <w:bottom w:val="none" w:sz="0" w:space="0" w:color="auto"/>
        <w:right w:val="none" w:sz="0" w:space="0" w:color="auto"/>
      </w:divBdr>
    </w:div>
    <w:div w:id="780146400">
      <w:bodyDiv w:val="1"/>
      <w:marLeft w:val="0"/>
      <w:marRight w:val="0"/>
      <w:marTop w:val="0"/>
      <w:marBottom w:val="0"/>
      <w:divBdr>
        <w:top w:val="none" w:sz="0" w:space="0" w:color="auto"/>
        <w:left w:val="none" w:sz="0" w:space="0" w:color="auto"/>
        <w:bottom w:val="none" w:sz="0" w:space="0" w:color="auto"/>
        <w:right w:val="none" w:sz="0" w:space="0" w:color="auto"/>
      </w:divBdr>
    </w:div>
    <w:div w:id="785973543">
      <w:bodyDiv w:val="1"/>
      <w:marLeft w:val="0"/>
      <w:marRight w:val="0"/>
      <w:marTop w:val="0"/>
      <w:marBottom w:val="0"/>
      <w:divBdr>
        <w:top w:val="none" w:sz="0" w:space="0" w:color="auto"/>
        <w:left w:val="none" w:sz="0" w:space="0" w:color="auto"/>
        <w:bottom w:val="none" w:sz="0" w:space="0" w:color="auto"/>
        <w:right w:val="none" w:sz="0" w:space="0" w:color="auto"/>
      </w:divBdr>
    </w:div>
    <w:div w:id="789978647">
      <w:bodyDiv w:val="1"/>
      <w:marLeft w:val="0"/>
      <w:marRight w:val="0"/>
      <w:marTop w:val="0"/>
      <w:marBottom w:val="0"/>
      <w:divBdr>
        <w:top w:val="none" w:sz="0" w:space="0" w:color="auto"/>
        <w:left w:val="none" w:sz="0" w:space="0" w:color="auto"/>
        <w:bottom w:val="none" w:sz="0" w:space="0" w:color="auto"/>
        <w:right w:val="none" w:sz="0" w:space="0" w:color="auto"/>
      </w:divBdr>
    </w:div>
    <w:div w:id="795297487">
      <w:bodyDiv w:val="1"/>
      <w:marLeft w:val="0"/>
      <w:marRight w:val="0"/>
      <w:marTop w:val="0"/>
      <w:marBottom w:val="0"/>
      <w:divBdr>
        <w:top w:val="none" w:sz="0" w:space="0" w:color="auto"/>
        <w:left w:val="none" w:sz="0" w:space="0" w:color="auto"/>
        <w:bottom w:val="none" w:sz="0" w:space="0" w:color="auto"/>
        <w:right w:val="none" w:sz="0" w:space="0" w:color="auto"/>
      </w:divBdr>
    </w:div>
    <w:div w:id="797384019">
      <w:bodyDiv w:val="1"/>
      <w:marLeft w:val="0"/>
      <w:marRight w:val="0"/>
      <w:marTop w:val="0"/>
      <w:marBottom w:val="0"/>
      <w:divBdr>
        <w:top w:val="none" w:sz="0" w:space="0" w:color="auto"/>
        <w:left w:val="none" w:sz="0" w:space="0" w:color="auto"/>
        <w:bottom w:val="none" w:sz="0" w:space="0" w:color="auto"/>
        <w:right w:val="none" w:sz="0" w:space="0" w:color="auto"/>
      </w:divBdr>
    </w:div>
    <w:div w:id="798457709">
      <w:bodyDiv w:val="1"/>
      <w:marLeft w:val="0"/>
      <w:marRight w:val="0"/>
      <w:marTop w:val="0"/>
      <w:marBottom w:val="0"/>
      <w:divBdr>
        <w:top w:val="none" w:sz="0" w:space="0" w:color="auto"/>
        <w:left w:val="none" w:sz="0" w:space="0" w:color="auto"/>
        <w:bottom w:val="none" w:sz="0" w:space="0" w:color="auto"/>
        <w:right w:val="none" w:sz="0" w:space="0" w:color="auto"/>
      </w:divBdr>
    </w:div>
    <w:div w:id="799766193">
      <w:bodyDiv w:val="1"/>
      <w:marLeft w:val="0"/>
      <w:marRight w:val="0"/>
      <w:marTop w:val="0"/>
      <w:marBottom w:val="0"/>
      <w:divBdr>
        <w:top w:val="none" w:sz="0" w:space="0" w:color="auto"/>
        <w:left w:val="none" w:sz="0" w:space="0" w:color="auto"/>
        <w:bottom w:val="none" w:sz="0" w:space="0" w:color="auto"/>
        <w:right w:val="none" w:sz="0" w:space="0" w:color="auto"/>
      </w:divBdr>
    </w:div>
    <w:div w:id="808285445">
      <w:bodyDiv w:val="1"/>
      <w:marLeft w:val="0"/>
      <w:marRight w:val="0"/>
      <w:marTop w:val="0"/>
      <w:marBottom w:val="0"/>
      <w:divBdr>
        <w:top w:val="none" w:sz="0" w:space="0" w:color="auto"/>
        <w:left w:val="none" w:sz="0" w:space="0" w:color="auto"/>
        <w:bottom w:val="none" w:sz="0" w:space="0" w:color="auto"/>
        <w:right w:val="none" w:sz="0" w:space="0" w:color="auto"/>
      </w:divBdr>
    </w:div>
    <w:div w:id="808785371">
      <w:bodyDiv w:val="1"/>
      <w:marLeft w:val="0"/>
      <w:marRight w:val="0"/>
      <w:marTop w:val="0"/>
      <w:marBottom w:val="0"/>
      <w:divBdr>
        <w:top w:val="none" w:sz="0" w:space="0" w:color="auto"/>
        <w:left w:val="none" w:sz="0" w:space="0" w:color="auto"/>
        <w:bottom w:val="none" w:sz="0" w:space="0" w:color="auto"/>
        <w:right w:val="none" w:sz="0" w:space="0" w:color="auto"/>
      </w:divBdr>
    </w:div>
    <w:div w:id="812060962">
      <w:bodyDiv w:val="1"/>
      <w:marLeft w:val="0"/>
      <w:marRight w:val="0"/>
      <w:marTop w:val="0"/>
      <w:marBottom w:val="0"/>
      <w:divBdr>
        <w:top w:val="none" w:sz="0" w:space="0" w:color="auto"/>
        <w:left w:val="none" w:sz="0" w:space="0" w:color="auto"/>
        <w:bottom w:val="none" w:sz="0" w:space="0" w:color="auto"/>
        <w:right w:val="none" w:sz="0" w:space="0" w:color="auto"/>
      </w:divBdr>
    </w:div>
    <w:div w:id="816915330">
      <w:bodyDiv w:val="1"/>
      <w:marLeft w:val="0"/>
      <w:marRight w:val="0"/>
      <w:marTop w:val="0"/>
      <w:marBottom w:val="0"/>
      <w:divBdr>
        <w:top w:val="none" w:sz="0" w:space="0" w:color="auto"/>
        <w:left w:val="none" w:sz="0" w:space="0" w:color="auto"/>
        <w:bottom w:val="none" w:sz="0" w:space="0" w:color="auto"/>
        <w:right w:val="none" w:sz="0" w:space="0" w:color="auto"/>
      </w:divBdr>
    </w:div>
    <w:div w:id="821001922">
      <w:bodyDiv w:val="1"/>
      <w:marLeft w:val="0"/>
      <w:marRight w:val="0"/>
      <w:marTop w:val="0"/>
      <w:marBottom w:val="0"/>
      <w:divBdr>
        <w:top w:val="none" w:sz="0" w:space="0" w:color="auto"/>
        <w:left w:val="none" w:sz="0" w:space="0" w:color="auto"/>
        <w:bottom w:val="none" w:sz="0" w:space="0" w:color="auto"/>
        <w:right w:val="none" w:sz="0" w:space="0" w:color="auto"/>
      </w:divBdr>
    </w:div>
    <w:div w:id="824128961">
      <w:bodyDiv w:val="1"/>
      <w:marLeft w:val="0"/>
      <w:marRight w:val="0"/>
      <w:marTop w:val="0"/>
      <w:marBottom w:val="0"/>
      <w:divBdr>
        <w:top w:val="none" w:sz="0" w:space="0" w:color="auto"/>
        <w:left w:val="none" w:sz="0" w:space="0" w:color="auto"/>
        <w:bottom w:val="none" w:sz="0" w:space="0" w:color="auto"/>
        <w:right w:val="none" w:sz="0" w:space="0" w:color="auto"/>
      </w:divBdr>
    </w:div>
    <w:div w:id="825560419">
      <w:bodyDiv w:val="1"/>
      <w:marLeft w:val="0"/>
      <w:marRight w:val="0"/>
      <w:marTop w:val="0"/>
      <w:marBottom w:val="0"/>
      <w:divBdr>
        <w:top w:val="none" w:sz="0" w:space="0" w:color="auto"/>
        <w:left w:val="none" w:sz="0" w:space="0" w:color="auto"/>
        <w:bottom w:val="none" w:sz="0" w:space="0" w:color="auto"/>
        <w:right w:val="none" w:sz="0" w:space="0" w:color="auto"/>
      </w:divBdr>
    </w:div>
    <w:div w:id="829448599">
      <w:bodyDiv w:val="1"/>
      <w:marLeft w:val="0"/>
      <w:marRight w:val="0"/>
      <w:marTop w:val="0"/>
      <w:marBottom w:val="0"/>
      <w:divBdr>
        <w:top w:val="none" w:sz="0" w:space="0" w:color="auto"/>
        <w:left w:val="none" w:sz="0" w:space="0" w:color="auto"/>
        <w:bottom w:val="none" w:sz="0" w:space="0" w:color="auto"/>
        <w:right w:val="none" w:sz="0" w:space="0" w:color="auto"/>
      </w:divBdr>
    </w:div>
    <w:div w:id="836577011">
      <w:bodyDiv w:val="1"/>
      <w:marLeft w:val="0"/>
      <w:marRight w:val="0"/>
      <w:marTop w:val="0"/>
      <w:marBottom w:val="0"/>
      <w:divBdr>
        <w:top w:val="none" w:sz="0" w:space="0" w:color="auto"/>
        <w:left w:val="none" w:sz="0" w:space="0" w:color="auto"/>
        <w:bottom w:val="none" w:sz="0" w:space="0" w:color="auto"/>
        <w:right w:val="none" w:sz="0" w:space="0" w:color="auto"/>
      </w:divBdr>
    </w:div>
    <w:div w:id="840773065">
      <w:bodyDiv w:val="1"/>
      <w:marLeft w:val="0"/>
      <w:marRight w:val="0"/>
      <w:marTop w:val="0"/>
      <w:marBottom w:val="0"/>
      <w:divBdr>
        <w:top w:val="none" w:sz="0" w:space="0" w:color="auto"/>
        <w:left w:val="none" w:sz="0" w:space="0" w:color="auto"/>
        <w:bottom w:val="none" w:sz="0" w:space="0" w:color="auto"/>
        <w:right w:val="none" w:sz="0" w:space="0" w:color="auto"/>
      </w:divBdr>
    </w:div>
    <w:div w:id="847984014">
      <w:bodyDiv w:val="1"/>
      <w:marLeft w:val="0"/>
      <w:marRight w:val="0"/>
      <w:marTop w:val="0"/>
      <w:marBottom w:val="0"/>
      <w:divBdr>
        <w:top w:val="none" w:sz="0" w:space="0" w:color="auto"/>
        <w:left w:val="none" w:sz="0" w:space="0" w:color="auto"/>
        <w:bottom w:val="none" w:sz="0" w:space="0" w:color="auto"/>
        <w:right w:val="none" w:sz="0" w:space="0" w:color="auto"/>
      </w:divBdr>
    </w:div>
    <w:div w:id="853107097">
      <w:bodyDiv w:val="1"/>
      <w:marLeft w:val="0"/>
      <w:marRight w:val="0"/>
      <w:marTop w:val="0"/>
      <w:marBottom w:val="0"/>
      <w:divBdr>
        <w:top w:val="none" w:sz="0" w:space="0" w:color="auto"/>
        <w:left w:val="none" w:sz="0" w:space="0" w:color="auto"/>
        <w:bottom w:val="none" w:sz="0" w:space="0" w:color="auto"/>
        <w:right w:val="none" w:sz="0" w:space="0" w:color="auto"/>
      </w:divBdr>
    </w:div>
    <w:div w:id="866141602">
      <w:bodyDiv w:val="1"/>
      <w:marLeft w:val="0"/>
      <w:marRight w:val="0"/>
      <w:marTop w:val="0"/>
      <w:marBottom w:val="0"/>
      <w:divBdr>
        <w:top w:val="none" w:sz="0" w:space="0" w:color="auto"/>
        <w:left w:val="none" w:sz="0" w:space="0" w:color="auto"/>
        <w:bottom w:val="none" w:sz="0" w:space="0" w:color="auto"/>
        <w:right w:val="none" w:sz="0" w:space="0" w:color="auto"/>
      </w:divBdr>
    </w:div>
    <w:div w:id="869876446">
      <w:bodyDiv w:val="1"/>
      <w:marLeft w:val="0"/>
      <w:marRight w:val="0"/>
      <w:marTop w:val="0"/>
      <w:marBottom w:val="0"/>
      <w:divBdr>
        <w:top w:val="none" w:sz="0" w:space="0" w:color="auto"/>
        <w:left w:val="none" w:sz="0" w:space="0" w:color="auto"/>
        <w:bottom w:val="none" w:sz="0" w:space="0" w:color="auto"/>
        <w:right w:val="none" w:sz="0" w:space="0" w:color="auto"/>
      </w:divBdr>
    </w:div>
    <w:div w:id="873885204">
      <w:bodyDiv w:val="1"/>
      <w:marLeft w:val="0"/>
      <w:marRight w:val="0"/>
      <w:marTop w:val="0"/>
      <w:marBottom w:val="0"/>
      <w:divBdr>
        <w:top w:val="none" w:sz="0" w:space="0" w:color="auto"/>
        <w:left w:val="none" w:sz="0" w:space="0" w:color="auto"/>
        <w:bottom w:val="none" w:sz="0" w:space="0" w:color="auto"/>
        <w:right w:val="none" w:sz="0" w:space="0" w:color="auto"/>
      </w:divBdr>
    </w:div>
    <w:div w:id="877159565">
      <w:bodyDiv w:val="1"/>
      <w:marLeft w:val="0"/>
      <w:marRight w:val="0"/>
      <w:marTop w:val="0"/>
      <w:marBottom w:val="0"/>
      <w:divBdr>
        <w:top w:val="none" w:sz="0" w:space="0" w:color="auto"/>
        <w:left w:val="none" w:sz="0" w:space="0" w:color="auto"/>
        <w:bottom w:val="none" w:sz="0" w:space="0" w:color="auto"/>
        <w:right w:val="none" w:sz="0" w:space="0" w:color="auto"/>
      </w:divBdr>
    </w:div>
    <w:div w:id="883979946">
      <w:bodyDiv w:val="1"/>
      <w:marLeft w:val="0"/>
      <w:marRight w:val="0"/>
      <w:marTop w:val="0"/>
      <w:marBottom w:val="0"/>
      <w:divBdr>
        <w:top w:val="none" w:sz="0" w:space="0" w:color="auto"/>
        <w:left w:val="none" w:sz="0" w:space="0" w:color="auto"/>
        <w:bottom w:val="none" w:sz="0" w:space="0" w:color="auto"/>
        <w:right w:val="none" w:sz="0" w:space="0" w:color="auto"/>
      </w:divBdr>
    </w:div>
    <w:div w:id="884177897">
      <w:bodyDiv w:val="1"/>
      <w:marLeft w:val="0"/>
      <w:marRight w:val="0"/>
      <w:marTop w:val="0"/>
      <w:marBottom w:val="0"/>
      <w:divBdr>
        <w:top w:val="none" w:sz="0" w:space="0" w:color="auto"/>
        <w:left w:val="none" w:sz="0" w:space="0" w:color="auto"/>
        <w:bottom w:val="none" w:sz="0" w:space="0" w:color="auto"/>
        <w:right w:val="none" w:sz="0" w:space="0" w:color="auto"/>
      </w:divBdr>
    </w:div>
    <w:div w:id="885339824">
      <w:bodyDiv w:val="1"/>
      <w:marLeft w:val="0"/>
      <w:marRight w:val="0"/>
      <w:marTop w:val="0"/>
      <w:marBottom w:val="0"/>
      <w:divBdr>
        <w:top w:val="none" w:sz="0" w:space="0" w:color="auto"/>
        <w:left w:val="none" w:sz="0" w:space="0" w:color="auto"/>
        <w:bottom w:val="none" w:sz="0" w:space="0" w:color="auto"/>
        <w:right w:val="none" w:sz="0" w:space="0" w:color="auto"/>
      </w:divBdr>
    </w:div>
    <w:div w:id="889079091">
      <w:bodyDiv w:val="1"/>
      <w:marLeft w:val="0"/>
      <w:marRight w:val="0"/>
      <w:marTop w:val="0"/>
      <w:marBottom w:val="0"/>
      <w:divBdr>
        <w:top w:val="none" w:sz="0" w:space="0" w:color="auto"/>
        <w:left w:val="none" w:sz="0" w:space="0" w:color="auto"/>
        <w:bottom w:val="none" w:sz="0" w:space="0" w:color="auto"/>
        <w:right w:val="none" w:sz="0" w:space="0" w:color="auto"/>
      </w:divBdr>
    </w:div>
    <w:div w:id="889192735">
      <w:bodyDiv w:val="1"/>
      <w:marLeft w:val="0"/>
      <w:marRight w:val="0"/>
      <w:marTop w:val="0"/>
      <w:marBottom w:val="0"/>
      <w:divBdr>
        <w:top w:val="none" w:sz="0" w:space="0" w:color="auto"/>
        <w:left w:val="none" w:sz="0" w:space="0" w:color="auto"/>
        <w:bottom w:val="none" w:sz="0" w:space="0" w:color="auto"/>
        <w:right w:val="none" w:sz="0" w:space="0" w:color="auto"/>
      </w:divBdr>
    </w:div>
    <w:div w:id="894970779">
      <w:bodyDiv w:val="1"/>
      <w:marLeft w:val="0"/>
      <w:marRight w:val="0"/>
      <w:marTop w:val="0"/>
      <w:marBottom w:val="0"/>
      <w:divBdr>
        <w:top w:val="none" w:sz="0" w:space="0" w:color="auto"/>
        <w:left w:val="none" w:sz="0" w:space="0" w:color="auto"/>
        <w:bottom w:val="none" w:sz="0" w:space="0" w:color="auto"/>
        <w:right w:val="none" w:sz="0" w:space="0" w:color="auto"/>
      </w:divBdr>
    </w:div>
    <w:div w:id="898630498">
      <w:bodyDiv w:val="1"/>
      <w:marLeft w:val="0"/>
      <w:marRight w:val="0"/>
      <w:marTop w:val="0"/>
      <w:marBottom w:val="0"/>
      <w:divBdr>
        <w:top w:val="none" w:sz="0" w:space="0" w:color="auto"/>
        <w:left w:val="none" w:sz="0" w:space="0" w:color="auto"/>
        <w:bottom w:val="none" w:sz="0" w:space="0" w:color="auto"/>
        <w:right w:val="none" w:sz="0" w:space="0" w:color="auto"/>
      </w:divBdr>
    </w:div>
    <w:div w:id="903837869">
      <w:bodyDiv w:val="1"/>
      <w:marLeft w:val="0"/>
      <w:marRight w:val="0"/>
      <w:marTop w:val="0"/>
      <w:marBottom w:val="0"/>
      <w:divBdr>
        <w:top w:val="none" w:sz="0" w:space="0" w:color="auto"/>
        <w:left w:val="none" w:sz="0" w:space="0" w:color="auto"/>
        <w:bottom w:val="none" w:sz="0" w:space="0" w:color="auto"/>
        <w:right w:val="none" w:sz="0" w:space="0" w:color="auto"/>
      </w:divBdr>
    </w:div>
    <w:div w:id="908460218">
      <w:bodyDiv w:val="1"/>
      <w:marLeft w:val="0"/>
      <w:marRight w:val="0"/>
      <w:marTop w:val="0"/>
      <w:marBottom w:val="0"/>
      <w:divBdr>
        <w:top w:val="none" w:sz="0" w:space="0" w:color="auto"/>
        <w:left w:val="none" w:sz="0" w:space="0" w:color="auto"/>
        <w:bottom w:val="none" w:sz="0" w:space="0" w:color="auto"/>
        <w:right w:val="none" w:sz="0" w:space="0" w:color="auto"/>
      </w:divBdr>
    </w:div>
    <w:div w:id="910432101">
      <w:bodyDiv w:val="1"/>
      <w:marLeft w:val="0"/>
      <w:marRight w:val="0"/>
      <w:marTop w:val="0"/>
      <w:marBottom w:val="0"/>
      <w:divBdr>
        <w:top w:val="none" w:sz="0" w:space="0" w:color="auto"/>
        <w:left w:val="none" w:sz="0" w:space="0" w:color="auto"/>
        <w:bottom w:val="none" w:sz="0" w:space="0" w:color="auto"/>
        <w:right w:val="none" w:sz="0" w:space="0" w:color="auto"/>
      </w:divBdr>
    </w:div>
    <w:div w:id="918296891">
      <w:bodyDiv w:val="1"/>
      <w:marLeft w:val="0"/>
      <w:marRight w:val="0"/>
      <w:marTop w:val="0"/>
      <w:marBottom w:val="0"/>
      <w:divBdr>
        <w:top w:val="none" w:sz="0" w:space="0" w:color="auto"/>
        <w:left w:val="none" w:sz="0" w:space="0" w:color="auto"/>
        <w:bottom w:val="none" w:sz="0" w:space="0" w:color="auto"/>
        <w:right w:val="none" w:sz="0" w:space="0" w:color="auto"/>
      </w:divBdr>
    </w:div>
    <w:div w:id="923413516">
      <w:bodyDiv w:val="1"/>
      <w:marLeft w:val="0"/>
      <w:marRight w:val="0"/>
      <w:marTop w:val="0"/>
      <w:marBottom w:val="0"/>
      <w:divBdr>
        <w:top w:val="none" w:sz="0" w:space="0" w:color="auto"/>
        <w:left w:val="none" w:sz="0" w:space="0" w:color="auto"/>
        <w:bottom w:val="none" w:sz="0" w:space="0" w:color="auto"/>
        <w:right w:val="none" w:sz="0" w:space="0" w:color="auto"/>
      </w:divBdr>
    </w:div>
    <w:div w:id="931663434">
      <w:bodyDiv w:val="1"/>
      <w:marLeft w:val="0"/>
      <w:marRight w:val="0"/>
      <w:marTop w:val="0"/>
      <w:marBottom w:val="0"/>
      <w:divBdr>
        <w:top w:val="none" w:sz="0" w:space="0" w:color="auto"/>
        <w:left w:val="none" w:sz="0" w:space="0" w:color="auto"/>
        <w:bottom w:val="none" w:sz="0" w:space="0" w:color="auto"/>
        <w:right w:val="none" w:sz="0" w:space="0" w:color="auto"/>
      </w:divBdr>
    </w:div>
    <w:div w:id="935595294">
      <w:bodyDiv w:val="1"/>
      <w:marLeft w:val="0"/>
      <w:marRight w:val="0"/>
      <w:marTop w:val="0"/>
      <w:marBottom w:val="0"/>
      <w:divBdr>
        <w:top w:val="none" w:sz="0" w:space="0" w:color="auto"/>
        <w:left w:val="none" w:sz="0" w:space="0" w:color="auto"/>
        <w:bottom w:val="none" w:sz="0" w:space="0" w:color="auto"/>
        <w:right w:val="none" w:sz="0" w:space="0" w:color="auto"/>
      </w:divBdr>
    </w:div>
    <w:div w:id="938296228">
      <w:bodyDiv w:val="1"/>
      <w:marLeft w:val="0"/>
      <w:marRight w:val="0"/>
      <w:marTop w:val="0"/>
      <w:marBottom w:val="0"/>
      <w:divBdr>
        <w:top w:val="none" w:sz="0" w:space="0" w:color="auto"/>
        <w:left w:val="none" w:sz="0" w:space="0" w:color="auto"/>
        <w:bottom w:val="none" w:sz="0" w:space="0" w:color="auto"/>
        <w:right w:val="none" w:sz="0" w:space="0" w:color="auto"/>
      </w:divBdr>
    </w:div>
    <w:div w:id="941910626">
      <w:bodyDiv w:val="1"/>
      <w:marLeft w:val="0"/>
      <w:marRight w:val="0"/>
      <w:marTop w:val="0"/>
      <w:marBottom w:val="0"/>
      <w:divBdr>
        <w:top w:val="none" w:sz="0" w:space="0" w:color="auto"/>
        <w:left w:val="none" w:sz="0" w:space="0" w:color="auto"/>
        <w:bottom w:val="none" w:sz="0" w:space="0" w:color="auto"/>
        <w:right w:val="none" w:sz="0" w:space="0" w:color="auto"/>
      </w:divBdr>
    </w:div>
    <w:div w:id="949359411">
      <w:bodyDiv w:val="1"/>
      <w:marLeft w:val="0"/>
      <w:marRight w:val="0"/>
      <w:marTop w:val="0"/>
      <w:marBottom w:val="0"/>
      <w:divBdr>
        <w:top w:val="none" w:sz="0" w:space="0" w:color="auto"/>
        <w:left w:val="none" w:sz="0" w:space="0" w:color="auto"/>
        <w:bottom w:val="none" w:sz="0" w:space="0" w:color="auto"/>
        <w:right w:val="none" w:sz="0" w:space="0" w:color="auto"/>
      </w:divBdr>
    </w:div>
    <w:div w:id="952857520">
      <w:bodyDiv w:val="1"/>
      <w:marLeft w:val="0"/>
      <w:marRight w:val="0"/>
      <w:marTop w:val="0"/>
      <w:marBottom w:val="0"/>
      <w:divBdr>
        <w:top w:val="none" w:sz="0" w:space="0" w:color="auto"/>
        <w:left w:val="none" w:sz="0" w:space="0" w:color="auto"/>
        <w:bottom w:val="none" w:sz="0" w:space="0" w:color="auto"/>
        <w:right w:val="none" w:sz="0" w:space="0" w:color="auto"/>
      </w:divBdr>
    </w:div>
    <w:div w:id="952860455">
      <w:bodyDiv w:val="1"/>
      <w:marLeft w:val="0"/>
      <w:marRight w:val="0"/>
      <w:marTop w:val="0"/>
      <w:marBottom w:val="0"/>
      <w:divBdr>
        <w:top w:val="none" w:sz="0" w:space="0" w:color="auto"/>
        <w:left w:val="none" w:sz="0" w:space="0" w:color="auto"/>
        <w:bottom w:val="none" w:sz="0" w:space="0" w:color="auto"/>
        <w:right w:val="none" w:sz="0" w:space="0" w:color="auto"/>
      </w:divBdr>
    </w:div>
    <w:div w:id="954290619">
      <w:bodyDiv w:val="1"/>
      <w:marLeft w:val="0"/>
      <w:marRight w:val="0"/>
      <w:marTop w:val="0"/>
      <w:marBottom w:val="0"/>
      <w:divBdr>
        <w:top w:val="none" w:sz="0" w:space="0" w:color="auto"/>
        <w:left w:val="none" w:sz="0" w:space="0" w:color="auto"/>
        <w:bottom w:val="none" w:sz="0" w:space="0" w:color="auto"/>
        <w:right w:val="none" w:sz="0" w:space="0" w:color="auto"/>
      </w:divBdr>
    </w:div>
    <w:div w:id="957223373">
      <w:bodyDiv w:val="1"/>
      <w:marLeft w:val="0"/>
      <w:marRight w:val="0"/>
      <w:marTop w:val="0"/>
      <w:marBottom w:val="0"/>
      <w:divBdr>
        <w:top w:val="none" w:sz="0" w:space="0" w:color="auto"/>
        <w:left w:val="none" w:sz="0" w:space="0" w:color="auto"/>
        <w:bottom w:val="none" w:sz="0" w:space="0" w:color="auto"/>
        <w:right w:val="none" w:sz="0" w:space="0" w:color="auto"/>
      </w:divBdr>
    </w:div>
    <w:div w:id="973945905">
      <w:bodyDiv w:val="1"/>
      <w:marLeft w:val="0"/>
      <w:marRight w:val="0"/>
      <w:marTop w:val="0"/>
      <w:marBottom w:val="0"/>
      <w:divBdr>
        <w:top w:val="none" w:sz="0" w:space="0" w:color="auto"/>
        <w:left w:val="none" w:sz="0" w:space="0" w:color="auto"/>
        <w:bottom w:val="none" w:sz="0" w:space="0" w:color="auto"/>
        <w:right w:val="none" w:sz="0" w:space="0" w:color="auto"/>
      </w:divBdr>
    </w:div>
    <w:div w:id="975255147">
      <w:bodyDiv w:val="1"/>
      <w:marLeft w:val="0"/>
      <w:marRight w:val="0"/>
      <w:marTop w:val="0"/>
      <w:marBottom w:val="0"/>
      <w:divBdr>
        <w:top w:val="none" w:sz="0" w:space="0" w:color="auto"/>
        <w:left w:val="none" w:sz="0" w:space="0" w:color="auto"/>
        <w:bottom w:val="none" w:sz="0" w:space="0" w:color="auto"/>
        <w:right w:val="none" w:sz="0" w:space="0" w:color="auto"/>
      </w:divBdr>
    </w:div>
    <w:div w:id="976759440">
      <w:bodyDiv w:val="1"/>
      <w:marLeft w:val="0"/>
      <w:marRight w:val="0"/>
      <w:marTop w:val="0"/>
      <w:marBottom w:val="0"/>
      <w:divBdr>
        <w:top w:val="none" w:sz="0" w:space="0" w:color="auto"/>
        <w:left w:val="none" w:sz="0" w:space="0" w:color="auto"/>
        <w:bottom w:val="none" w:sz="0" w:space="0" w:color="auto"/>
        <w:right w:val="none" w:sz="0" w:space="0" w:color="auto"/>
      </w:divBdr>
    </w:div>
    <w:div w:id="986282366">
      <w:bodyDiv w:val="1"/>
      <w:marLeft w:val="0"/>
      <w:marRight w:val="0"/>
      <w:marTop w:val="0"/>
      <w:marBottom w:val="0"/>
      <w:divBdr>
        <w:top w:val="none" w:sz="0" w:space="0" w:color="auto"/>
        <w:left w:val="none" w:sz="0" w:space="0" w:color="auto"/>
        <w:bottom w:val="none" w:sz="0" w:space="0" w:color="auto"/>
        <w:right w:val="none" w:sz="0" w:space="0" w:color="auto"/>
      </w:divBdr>
    </w:div>
    <w:div w:id="991982764">
      <w:bodyDiv w:val="1"/>
      <w:marLeft w:val="0"/>
      <w:marRight w:val="0"/>
      <w:marTop w:val="0"/>
      <w:marBottom w:val="0"/>
      <w:divBdr>
        <w:top w:val="none" w:sz="0" w:space="0" w:color="auto"/>
        <w:left w:val="none" w:sz="0" w:space="0" w:color="auto"/>
        <w:bottom w:val="none" w:sz="0" w:space="0" w:color="auto"/>
        <w:right w:val="none" w:sz="0" w:space="0" w:color="auto"/>
      </w:divBdr>
    </w:div>
    <w:div w:id="992103495">
      <w:bodyDiv w:val="1"/>
      <w:marLeft w:val="0"/>
      <w:marRight w:val="0"/>
      <w:marTop w:val="0"/>
      <w:marBottom w:val="0"/>
      <w:divBdr>
        <w:top w:val="none" w:sz="0" w:space="0" w:color="auto"/>
        <w:left w:val="none" w:sz="0" w:space="0" w:color="auto"/>
        <w:bottom w:val="none" w:sz="0" w:space="0" w:color="auto"/>
        <w:right w:val="none" w:sz="0" w:space="0" w:color="auto"/>
      </w:divBdr>
    </w:div>
    <w:div w:id="997001632">
      <w:bodyDiv w:val="1"/>
      <w:marLeft w:val="0"/>
      <w:marRight w:val="0"/>
      <w:marTop w:val="0"/>
      <w:marBottom w:val="0"/>
      <w:divBdr>
        <w:top w:val="none" w:sz="0" w:space="0" w:color="auto"/>
        <w:left w:val="none" w:sz="0" w:space="0" w:color="auto"/>
        <w:bottom w:val="none" w:sz="0" w:space="0" w:color="auto"/>
        <w:right w:val="none" w:sz="0" w:space="0" w:color="auto"/>
      </w:divBdr>
    </w:div>
    <w:div w:id="1000889839">
      <w:bodyDiv w:val="1"/>
      <w:marLeft w:val="0"/>
      <w:marRight w:val="0"/>
      <w:marTop w:val="0"/>
      <w:marBottom w:val="0"/>
      <w:divBdr>
        <w:top w:val="none" w:sz="0" w:space="0" w:color="auto"/>
        <w:left w:val="none" w:sz="0" w:space="0" w:color="auto"/>
        <w:bottom w:val="none" w:sz="0" w:space="0" w:color="auto"/>
        <w:right w:val="none" w:sz="0" w:space="0" w:color="auto"/>
      </w:divBdr>
    </w:div>
    <w:div w:id="1005861997">
      <w:bodyDiv w:val="1"/>
      <w:marLeft w:val="0"/>
      <w:marRight w:val="0"/>
      <w:marTop w:val="0"/>
      <w:marBottom w:val="0"/>
      <w:divBdr>
        <w:top w:val="none" w:sz="0" w:space="0" w:color="auto"/>
        <w:left w:val="none" w:sz="0" w:space="0" w:color="auto"/>
        <w:bottom w:val="none" w:sz="0" w:space="0" w:color="auto"/>
        <w:right w:val="none" w:sz="0" w:space="0" w:color="auto"/>
      </w:divBdr>
    </w:div>
    <w:div w:id="1018776154">
      <w:bodyDiv w:val="1"/>
      <w:marLeft w:val="0"/>
      <w:marRight w:val="0"/>
      <w:marTop w:val="0"/>
      <w:marBottom w:val="0"/>
      <w:divBdr>
        <w:top w:val="none" w:sz="0" w:space="0" w:color="auto"/>
        <w:left w:val="none" w:sz="0" w:space="0" w:color="auto"/>
        <w:bottom w:val="none" w:sz="0" w:space="0" w:color="auto"/>
        <w:right w:val="none" w:sz="0" w:space="0" w:color="auto"/>
      </w:divBdr>
    </w:div>
    <w:div w:id="1020283574">
      <w:bodyDiv w:val="1"/>
      <w:marLeft w:val="0"/>
      <w:marRight w:val="0"/>
      <w:marTop w:val="0"/>
      <w:marBottom w:val="0"/>
      <w:divBdr>
        <w:top w:val="none" w:sz="0" w:space="0" w:color="auto"/>
        <w:left w:val="none" w:sz="0" w:space="0" w:color="auto"/>
        <w:bottom w:val="none" w:sz="0" w:space="0" w:color="auto"/>
        <w:right w:val="none" w:sz="0" w:space="0" w:color="auto"/>
      </w:divBdr>
    </w:div>
    <w:div w:id="1021662231">
      <w:bodyDiv w:val="1"/>
      <w:marLeft w:val="0"/>
      <w:marRight w:val="0"/>
      <w:marTop w:val="0"/>
      <w:marBottom w:val="0"/>
      <w:divBdr>
        <w:top w:val="none" w:sz="0" w:space="0" w:color="auto"/>
        <w:left w:val="none" w:sz="0" w:space="0" w:color="auto"/>
        <w:bottom w:val="none" w:sz="0" w:space="0" w:color="auto"/>
        <w:right w:val="none" w:sz="0" w:space="0" w:color="auto"/>
      </w:divBdr>
    </w:div>
    <w:div w:id="1021860164">
      <w:bodyDiv w:val="1"/>
      <w:marLeft w:val="0"/>
      <w:marRight w:val="0"/>
      <w:marTop w:val="0"/>
      <w:marBottom w:val="0"/>
      <w:divBdr>
        <w:top w:val="none" w:sz="0" w:space="0" w:color="auto"/>
        <w:left w:val="none" w:sz="0" w:space="0" w:color="auto"/>
        <w:bottom w:val="none" w:sz="0" w:space="0" w:color="auto"/>
        <w:right w:val="none" w:sz="0" w:space="0" w:color="auto"/>
      </w:divBdr>
    </w:div>
    <w:div w:id="1029142326">
      <w:bodyDiv w:val="1"/>
      <w:marLeft w:val="0"/>
      <w:marRight w:val="0"/>
      <w:marTop w:val="0"/>
      <w:marBottom w:val="0"/>
      <w:divBdr>
        <w:top w:val="none" w:sz="0" w:space="0" w:color="auto"/>
        <w:left w:val="none" w:sz="0" w:space="0" w:color="auto"/>
        <w:bottom w:val="none" w:sz="0" w:space="0" w:color="auto"/>
        <w:right w:val="none" w:sz="0" w:space="0" w:color="auto"/>
      </w:divBdr>
    </w:div>
    <w:div w:id="1033922476">
      <w:bodyDiv w:val="1"/>
      <w:marLeft w:val="0"/>
      <w:marRight w:val="0"/>
      <w:marTop w:val="0"/>
      <w:marBottom w:val="0"/>
      <w:divBdr>
        <w:top w:val="none" w:sz="0" w:space="0" w:color="auto"/>
        <w:left w:val="none" w:sz="0" w:space="0" w:color="auto"/>
        <w:bottom w:val="none" w:sz="0" w:space="0" w:color="auto"/>
        <w:right w:val="none" w:sz="0" w:space="0" w:color="auto"/>
      </w:divBdr>
    </w:div>
    <w:div w:id="1040519990">
      <w:bodyDiv w:val="1"/>
      <w:marLeft w:val="0"/>
      <w:marRight w:val="0"/>
      <w:marTop w:val="0"/>
      <w:marBottom w:val="0"/>
      <w:divBdr>
        <w:top w:val="none" w:sz="0" w:space="0" w:color="auto"/>
        <w:left w:val="none" w:sz="0" w:space="0" w:color="auto"/>
        <w:bottom w:val="none" w:sz="0" w:space="0" w:color="auto"/>
        <w:right w:val="none" w:sz="0" w:space="0" w:color="auto"/>
      </w:divBdr>
    </w:div>
    <w:div w:id="1045956522">
      <w:bodyDiv w:val="1"/>
      <w:marLeft w:val="0"/>
      <w:marRight w:val="0"/>
      <w:marTop w:val="0"/>
      <w:marBottom w:val="0"/>
      <w:divBdr>
        <w:top w:val="none" w:sz="0" w:space="0" w:color="auto"/>
        <w:left w:val="none" w:sz="0" w:space="0" w:color="auto"/>
        <w:bottom w:val="none" w:sz="0" w:space="0" w:color="auto"/>
        <w:right w:val="none" w:sz="0" w:space="0" w:color="auto"/>
      </w:divBdr>
    </w:div>
    <w:div w:id="1059402356">
      <w:bodyDiv w:val="1"/>
      <w:marLeft w:val="0"/>
      <w:marRight w:val="0"/>
      <w:marTop w:val="0"/>
      <w:marBottom w:val="0"/>
      <w:divBdr>
        <w:top w:val="none" w:sz="0" w:space="0" w:color="auto"/>
        <w:left w:val="none" w:sz="0" w:space="0" w:color="auto"/>
        <w:bottom w:val="none" w:sz="0" w:space="0" w:color="auto"/>
        <w:right w:val="none" w:sz="0" w:space="0" w:color="auto"/>
      </w:divBdr>
    </w:div>
    <w:div w:id="1069962665">
      <w:bodyDiv w:val="1"/>
      <w:marLeft w:val="0"/>
      <w:marRight w:val="0"/>
      <w:marTop w:val="0"/>
      <w:marBottom w:val="0"/>
      <w:divBdr>
        <w:top w:val="none" w:sz="0" w:space="0" w:color="auto"/>
        <w:left w:val="none" w:sz="0" w:space="0" w:color="auto"/>
        <w:bottom w:val="none" w:sz="0" w:space="0" w:color="auto"/>
        <w:right w:val="none" w:sz="0" w:space="0" w:color="auto"/>
      </w:divBdr>
    </w:div>
    <w:div w:id="1074159624">
      <w:bodyDiv w:val="1"/>
      <w:marLeft w:val="0"/>
      <w:marRight w:val="0"/>
      <w:marTop w:val="0"/>
      <w:marBottom w:val="0"/>
      <w:divBdr>
        <w:top w:val="none" w:sz="0" w:space="0" w:color="auto"/>
        <w:left w:val="none" w:sz="0" w:space="0" w:color="auto"/>
        <w:bottom w:val="none" w:sz="0" w:space="0" w:color="auto"/>
        <w:right w:val="none" w:sz="0" w:space="0" w:color="auto"/>
      </w:divBdr>
    </w:div>
    <w:div w:id="1075011138">
      <w:bodyDiv w:val="1"/>
      <w:marLeft w:val="0"/>
      <w:marRight w:val="0"/>
      <w:marTop w:val="0"/>
      <w:marBottom w:val="0"/>
      <w:divBdr>
        <w:top w:val="none" w:sz="0" w:space="0" w:color="auto"/>
        <w:left w:val="none" w:sz="0" w:space="0" w:color="auto"/>
        <w:bottom w:val="none" w:sz="0" w:space="0" w:color="auto"/>
        <w:right w:val="none" w:sz="0" w:space="0" w:color="auto"/>
      </w:divBdr>
    </w:div>
    <w:div w:id="1075978030">
      <w:bodyDiv w:val="1"/>
      <w:marLeft w:val="0"/>
      <w:marRight w:val="0"/>
      <w:marTop w:val="0"/>
      <w:marBottom w:val="0"/>
      <w:divBdr>
        <w:top w:val="none" w:sz="0" w:space="0" w:color="auto"/>
        <w:left w:val="none" w:sz="0" w:space="0" w:color="auto"/>
        <w:bottom w:val="none" w:sz="0" w:space="0" w:color="auto"/>
        <w:right w:val="none" w:sz="0" w:space="0" w:color="auto"/>
      </w:divBdr>
    </w:div>
    <w:div w:id="1079130438">
      <w:bodyDiv w:val="1"/>
      <w:marLeft w:val="0"/>
      <w:marRight w:val="0"/>
      <w:marTop w:val="0"/>
      <w:marBottom w:val="0"/>
      <w:divBdr>
        <w:top w:val="none" w:sz="0" w:space="0" w:color="auto"/>
        <w:left w:val="none" w:sz="0" w:space="0" w:color="auto"/>
        <w:bottom w:val="none" w:sz="0" w:space="0" w:color="auto"/>
        <w:right w:val="none" w:sz="0" w:space="0" w:color="auto"/>
      </w:divBdr>
    </w:div>
    <w:div w:id="1079789752">
      <w:bodyDiv w:val="1"/>
      <w:marLeft w:val="0"/>
      <w:marRight w:val="0"/>
      <w:marTop w:val="0"/>
      <w:marBottom w:val="0"/>
      <w:divBdr>
        <w:top w:val="none" w:sz="0" w:space="0" w:color="auto"/>
        <w:left w:val="none" w:sz="0" w:space="0" w:color="auto"/>
        <w:bottom w:val="none" w:sz="0" w:space="0" w:color="auto"/>
        <w:right w:val="none" w:sz="0" w:space="0" w:color="auto"/>
      </w:divBdr>
    </w:div>
    <w:div w:id="1085690550">
      <w:bodyDiv w:val="1"/>
      <w:marLeft w:val="0"/>
      <w:marRight w:val="0"/>
      <w:marTop w:val="0"/>
      <w:marBottom w:val="0"/>
      <w:divBdr>
        <w:top w:val="none" w:sz="0" w:space="0" w:color="auto"/>
        <w:left w:val="none" w:sz="0" w:space="0" w:color="auto"/>
        <w:bottom w:val="none" w:sz="0" w:space="0" w:color="auto"/>
        <w:right w:val="none" w:sz="0" w:space="0" w:color="auto"/>
      </w:divBdr>
    </w:div>
    <w:div w:id="1089044088">
      <w:bodyDiv w:val="1"/>
      <w:marLeft w:val="0"/>
      <w:marRight w:val="0"/>
      <w:marTop w:val="0"/>
      <w:marBottom w:val="0"/>
      <w:divBdr>
        <w:top w:val="none" w:sz="0" w:space="0" w:color="auto"/>
        <w:left w:val="none" w:sz="0" w:space="0" w:color="auto"/>
        <w:bottom w:val="none" w:sz="0" w:space="0" w:color="auto"/>
        <w:right w:val="none" w:sz="0" w:space="0" w:color="auto"/>
      </w:divBdr>
    </w:div>
    <w:div w:id="1091046072">
      <w:bodyDiv w:val="1"/>
      <w:marLeft w:val="0"/>
      <w:marRight w:val="0"/>
      <w:marTop w:val="0"/>
      <w:marBottom w:val="0"/>
      <w:divBdr>
        <w:top w:val="none" w:sz="0" w:space="0" w:color="auto"/>
        <w:left w:val="none" w:sz="0" w:space="0" w:color="auto"/>
        <w:bottom w:val="none" w:sz="0" w:space="0" w:color="auto"/>
        <w:right w:val="none" w:sz="0" w:space="0" w:color="auto"/>
      </w:divBdr>
    </w:div>
    <w:div w:id="1098481159">
      <w:bodyDiv w:val="1"/>
      <w:marLeft w:val="0"/>
      <w:marRight w:val="0"/>
      <w:marTop w:val="0"/>
      <w:marBottom w:val="0"/>
      <w:divBdr>
        <w:top w:val="none" w:sz="0" w:space="0" w:color="auto"/>
        <w:left w:val="none" w:sz="0" w:space="0" w:color="auto"/>
        <w:bottom w:val="none" w:sz="0" w:space="0" w:color="auto"/>
        <w:right w:val="none" w:sz="0" w:space="0" w:color="auto"/>
      </w:divBdr>
    </w:div>
    <w:div w:id="1099834715">
      <w:bodyDiv w:val="1"/>
      <w:marLeft w:val="0"/>
      <w:marRight w:val="0"/>
      <w:marTop w:val="0"/>
      <w:marBottom w:val="0"/>
      <w:divBdr>
        <w:top w:val="none" w:sz="0" w:space="0" w:color="auto"/>
        <w:left w:val="none" w:sz="0" w:space="0" w:color="auto"/>
        <w:bottom w:val="none" w:sz="0" w:space="0" w:color="auto"/>
        <w:right w:val="none" w:sz="0" w:space="0" w:color="auto"/>
      </w:divBdr>
    </w:div>
    <w:div w:id="1105275270">
      <w:bodyDiv w:val="1"/>
      <w:marLeft w:val="0"/>
      <w:marRight w:val="0"/>
      <w:marTop w:val="0"/>
      <w:marBottom w:val="0"/>
      <w:divBdr>
        <w:top w:val="none" w:sz="0" w:space="0" w:color="auto"/>
        <w:left w:val="none" w:sz="0" w:space="0" w:color="auto"/>
        <w:bottom w:val="none" w:sz="0" w:space="0" w:color="auto"/>
        <w:right w:val="none" w:sz="0" w:space="0" w:color="auto"/>
      </w:divBdr>
    </w:div>
    <w:div w:id="1105809623">
      <w:bodyDiv w:val="1"/>
      <w:marLeft w:val="0"/>
      <w:marRight w:val="0"/>
      <w:marTop w:val="0"/>
      <w:marBottom w:val="0"/>
      <w:divBdr>
        <w:top w:val="none" w:sz="0" w:space="0" w:color="auto"/>
        <w:left w:val="none" w:sz="0" w:space="0" w:color="auto"/>
        <w:bottom w:val="none" w:sz="0" w:space="0" w:color="auto"/>
        <w:right w:val="none" w:sz="0" w:space="0" w:color="auto"/>
      </w:divBdr>
    </w:div>
    <w:div w:id="1108545202">
      <w:bodyDiv w:val="1"/>
      <w:marLeft w:val="0"/>
      <w:marRight w:val="0"/>
      <w:marTop w:val="0"/>
      <w:marBottom w:val="0"/>
      <w:divBdr>
        <w:top w:val="none" w:sz="0" w:space="0" w:color="auto"/>
        <w:left w:val="none" w:sz="0" w:space="0" w:color="auto"/>
        <w:bottom w:val="none" w:sz="0" w:space="0" w:color="auto"/>
        <w:right w:val="none" w:sz="0" w:space="0" w:color="auto"/>
      </w:divBdr>
    </w:div>
    <w:div w:id="1110706783">
      <w:bodyDiv w:val="1"/>
      <w:marLeft w:val="0"/>
      <w:marRight w:val="0"/>
      <w:marTop w:val="0"/>
      <w:marBottom w:val="0"/>
      <w:divBdr>
        <w:top w:val="none" w:sz="0" w:space="0" w:color="auto"/>
        <w:left w:val="none" w:sz="0" w:space="0" w:color="auto"/>
        <w:bottom w:val="none" w:sz="0" w:space="0" w:color="auto"/>
        <w:right w:val="none" w:sz="0" w:space="0" w:color="auto"/>
      </w:divBdr>
    </w:div>
    <w:div w:id="1117867257">
      <w:bodyDiv w:val="1"/>
      <w:marLeft w:val="0"/>
      <w:marRight w:val="0"/>
      <w:marTop w:val="0"/>
      <w:marBottom w:val="0"/>
      <w:divBdr>
        <w:top w:val="none" w:sz="0" w:space="0" w:color="auto"/>
        <w:left w:val="none" w:sz="0" w:space="0" w:color="auto"/>
        <w:bottom w:val="none" w:sz="0" w:space="0" w:color="auto"/>
        <w:right w:val="none" w:sz="0" w:space="0" w:color="auto"/>
      </w:divBdr>
    </w:div>
    <w:div w:id="1131244833">
      <w:bodyDiv w:val="1"/>
      <w:marLeft w:val="0"/>
      <w:marRight w:val="0"/>
      <w:marTop w:val="0"/>
      <w:marBottom w:val="0"/>
      <w:divBdr>
        <w:top w:val="none" w:sz="0" w:space="0" w:color="auto"/>
        <w:left w:val="none" w:sz="0" w:space="0" w:color="auto"/>
        <w:bottom w:val="none" w:sz="0" w:space="0" w:color="auto"/>
        <w:right w:val="none" w:sz="0" w:space="0" w:color="auto"/>
      </w:divBdr>
    </w:div>
    <w:div w:id="1135949099">
      <w:bodyDiv w:val="1"/>
      <w:marLeft w:val="0"/>
      <w:marRight w:val="0"/>
      <w:marTop w:val="0"/>
      <w:marBottom w:val="0"/>
      <w:divBdr>
        <w:top w:val="none" w:sz="0" w:space="0" w:color="auto"/>
        <w:left w:val="none" w:sz="0" w:space="0" w:color="auto"/>
        <w:bottom w:val="none" w:sz="0" w:space="0" w:color="auto"/>
        <w:right w:val="none" w:sz="0" w:space="0" w:color="auto"/>
      </w:divBdr>
    </w:div>
    <w:div w:id="1142505191">
      <w:bodyDiv w:val="1"/>
      <w:marLeft w:val="0"/>
      <w:marRight w:val="0"/>
      <w:marTop w:val="0"/>
      <w:marBottom w:val="0"/>
      <w:divBdr>
        <w:top w:val="none" w:sz="0" w:space="0" w:color="auto"/>
        <w:left w:val="none" w:sz="0" w:space="0" w:color="auto"/>
        <w:bottom w:val="none" w:sz="0" w:space="0" w:color="auto"/>
        <w:right w:val="none" w:sz="0" w:space="0" w:color="auto"/>
      </w:divBdr>
    </w:div>
    <w:div w:id="1146093796">
      <w:bodyDiv w:val="1"/>
      <w:marLeft w:val="0"/>
      <w:marRight w:val="0"/>
      <w:marTop w:val="0"/>
      <w:marBottom w:val="0"/>
      <w:divBdr>
        <w:top w:val="none" w:sz="0" w:space="0" w:color="auto"/>
        <w:left w:val="none" w:sz="0" w:space="0" w:color="auto"/>
        <w:bottom w:val="none" w:sz="0" w:space="0" w:color="auto"/>
        <w:right w:val="none" w:sz="0" w:space="0" w:color="auto"/>
      </w:divBdr>
    </w:div>
    <w:div w:id="1146897174">
      <w:bodyDiv w:val="1"/>
      <w:marLeft w:val="0"/>
      <w:marRight w:val="0"/>
      <w:marTop w:val="0"/>
      <w:marBottom w:val="0"/>
      <w:divBdr>
        <w:top w:val="none" w:sz="0" w:space="0" w:color="auto"/>
        <w:left w:val="none" w:sz="0" w:space="0" w:color="auto"/>
        <w:bottom w:val="none" w:sz="0" w:space="0" w:color="auto"/>
        <w:right w:val="none" w:sz="0" w:space="0" w:color="auto"/>
      </w:divBdr>
    </w:div>
    <w:div w:id="1148204967">
      <w:bodyDiv w:val="1"/>
      <w:marLeft w:val="0"/>
      <w:marRight w:val="0"/>
      <w:marTop w:val="0"/>
      <w:marBottom w:val="0"/>
      <w:divBdr>
        <w:top w:val="none" w:sz="0" w:space="0" w:color="auto"/>
        <w:left w:val="none" w:sz="0" w:space="0" w:color="auto"/>
        <w:bottom w:val="none" w:sz="0" w:space="0" w:color="auto"/>
        <w:right w:val="none" w:sz="0" w:space="0" w:color="auto"/>
      </w:divBdr>
    </w:div>
    <w:div w:id="1153452947">
      <w:bodyDiv w:val="1"/>
      <w:marLeft w:val="0"/>
      <w:marRight w:val="0"/>
      <w:marTop w:val="0"/>
      <w:marBottom w:val="0"/>
      <w:divBdr>
        <w:top w:val="none" w:sz="0" w:space="0" w:color="auto"/>
        <w:left w:val="none" w:sz="0" w:space="0" w:color="auto"/>
        <w:bottom w:val="none" w:sz="0" w:space="0" w:color="auto"/>
        <w:right w:val="none" w:sz="0" w:space="0" w:color="auto"/>
      </w:divBdr>
    </w:div>
    <w:div w:id="1157645130">
      <w:bodyDiv w:val="1"/>
      <w:marLeft w:val="0"/>
      <w:marRight w:val="0"/>
      <w:marTop w:val="0"/>
      <w:marBottom w:val="0"/>
      <w:divBdr>
        <w:top w:val="none" w:sz="0" w:space="0" w:color="auto"/>
        <w:left w:val="none" w:sz="0" w:space="0" w:color="auto"/>
        <w:bottom w:val="none" w:sz="0" w:space="0" w:color="auto"/>
        <w:right w:val="none" w:sz="0" w:space="0" w:color="auto"/>
      </w:divBdr>
    </w:div>
    <w:div w:id="1170828918">
      <w:bodyDiv w:val="1"/>
      <w:marLeft w:val="0"/>
      <w:marRight w:val="0"/>
      <w:marTop w:val="0"/>
      <w:marBottom w:val="0"/>
      <w:divBdr>
        <w:top w:val="none" w:sz="0" w:space="0" w:color="auto"/>
        <w:left w:val="none" w:sz="0" w:space="0" w:color="auto"/>
        <w:bottom w:val="none" w:sz="0" w:space="0" w:color="auto"/>
        <w:right w:val="none" w:sz="0" w:space="0" w:color="auto"/>
      </w:divBdr>
    </w:div>
    <w:div w:id="1170831624">
      <w:bodyDiv w:val="1"/>
      <w:marLeft w:val="0"/>
      <w:marRight w:val="0"/>
      <w:marTop w:val="0"/>
      <w:marBottom w:val="0"/>
      <w:divBdr>
        <w:top w:val="none" w:sz="0" w:space="0" w:color="auto"/>
        <w:left w:val="none" w:sz="0" w:space="0" w:color="auto"/>
        <w:bottom w:val="none" w:sz="0" w:space="0" w:color="auto"/>
        <w:right w:val="none" w:sz="0" w:space="0" w:color="auto"/>
      </w:divBdr>
    </w:div>
    <w:div w:id="1171263998">
      <w:bodyDiv w:val="1"/>
      <w:marLeft w:val="0"/>
      <w:marRight w:val="0"/>
      <w:marTop w:val="0"/>
      <w:marBottom w:val="0"/>
      <w:divBdr>
        <w:top w:val="none" w:sz="0" w:space="0" w:color="auto"/>
        <w:left w:val="none" w:sz="0" w:space="0" w:color="auto"/>
        <w:bottom w:val="none" w:sz="0" w:space="0" w:color="auto"/>
        <w:right w:val="none" w:sz="0" w:space="0" w:color="auto"/>
      </w:divBdr>
    </w:div>
    <w:div w:id="1173305214">
      <w:bodyDiv w:val="1"/>
      <w:marLeft w:val="0"/>
      <w:marRight w:val="0"/>
      <w:marTop w:val="0"/>
      <w:marBottom w:val="0"/>
      <w:divBdr>
        <w:top w:val="none" w:sz="0" w:space="0" w:color="auto"/>
        <w:left w:val="none" w:sz="0" w:space="0" w:color="auto"/>
        <w:bottom w:val="none" w:sz="0" w:space="0" w:color="auto"/>
        <w:right w:val="none" w:sz="0" w:space="0" w:color="auto"/>
      </w:divBdr>
    </w:div>
    <w:div w:id="1174109859">
      <w:bodyDiv w:val="1"/>
      <w:marLeft w:val="0"/>
      <w:marRight w:val="0"/>
      <w:marTop w:val="0"/>
      <w:marBottom w:val="0"/>
      <w:divBdr>
        <w:top w:val="none" w:sz="0" w:space="0" w:color="auto"/>
        <w:left w:val="none" w:sz="0" w:space="0" w:color="auto"/>
        <w:bottom w:val="none" w:sz="0" w:space="0" w:color="auto"/>
        <w:right w:val="none" w:sz="0" w:space="0" w:color="auto"/>
      </w:divBdr>
    </w:div>
    <w:div w:id="1174684685">
      <w:bodyDiv w:val="1"/>
      <w:marLeft w:val="0"/>
      <w:marRight w:val="0"/>
      <w:marTop w:val="0"/>
      <w:marBottom w:val="0"/>
      <w:divBdr>
        <w:top w:val="none" w:sz="0" w:space="0" w:color="auto"/>
        <w:left w:val="none" w:sz="0" w:space="0" w:color="auto"/>
        <w:bottom w:val="none" w:sz="0" w:space="0" w:color="auto"/>
        <w:right w:val="none" w:sz="0" w:space="0" w:color="auto"/>
      </w:divBdr>
    </w:div>
    <w:div w:id="1178887165">
      <w:bodyDiv w:val="1"/>
      <w:marLeft w:val="0"/>
      <w:marRight w:val="0"/>
      <w:marTop w:val="0"/>
      <w:marBottom w:val="0"/>
      <w:divBdr>
        <w:top w:val="none" w:sz="0" w:space="0" w:color="auto"/>
        <w:left w:val="none" w:sz="0" w:space="0" w:color="auto"/>
        <w:bottom w:val="none" w:sz="0" w:space="0" w:color="auto"/>
        <w:right w:val="none" w:sz="0" w:space="0" w:color="auto"/>
      </w:divBdr>
    </w:div>
    <w:div w:id="1180044351">
      <w:bodyDiv w:val="1"/>
      <w:marLeft w:val="0"/>
      <w:marRight w:val="0"/>
      <w:marTop w:val="0"/>
      <w:marBottom w:val="0"/>
      <w:divBdr>
        <w:top w:val="none" w:sz="0" w:space="0" w:color="auto"/>
        <w:left w:val="none" w:sz="0" w:space="0" w:color="auto"/>
        <w:bottom w:val="none" w:sz="0" w:space="0" w:color="auto"/>
        <w:right w:val="none" w:sz="0" w:space="0" w:color="auto"/>
      </w:divBdr>
    </w:div>
    <w:div w:id="1180313998">
      <w:bodyDiv w:val="1"/>
      <w:marLeft w:val="0"/>
      <w:marRight w:val="0"/>
      <w:marTop w:val="0"/>
      <w:marBottom w:val="0"/>
      <w:divBdr>
        <w:top w:val="none" w:sz="0" w:space="0" w:color="auto"/>
        <w:left w:val="none" w:sz="0" w:space="0" w:color="auto"/>
        <w:bottom w:val="none" w:sz="0" w:space="0" w:color="auto"/>
        <w:right w:val="none" w:sz="0" w:space="0" w:color="auto"/>
      </w:divBdr>
    </w:div>
    <w:div w:id="1182472348">
      <w:bodyDiv w:val="1"/>
      <w:marLeft w:val="0"/>
      <w:marRight w:val="0"/>
      <w:marTop w:val="0"/>
      <w:marBottom w:val="0"/>
      <w:divBdr>
        <w:top w:val="none" w:sz="0" w:space="0" w:color="auto"/>
        <w:left w:val="none" w:sz="0" w:space="0" w:color="auto"/>
        <w:bottom w:val="none" w:sz="0" w:space="0" w:color="auto"/>
        <w:right w:val="none" w:sz="0" w:space="0" w:color="auto"/>
      </w:divBdr>
    </w:div>
    <w:div w:id="1185286276">
      <w:bodyDiv w:val="1"/>
      <w:marLeft w:val="0"/>
      <w:marRight w:val="0"/>
      <w:marTop w:val="0"/>
      <w:marBottom w:val="0"/>
      <w:divBdr>
        <w:top w:val="none" w:sz="0" w:space="0" w:color="auto"/>
        <w:left w:val="none" w:sz="0" w:space="0" w:color="auto"/>
        <w:bottom w:val="none" w:sz="0" w:space="0" w:color="auto"/>
        <w:right w:val="none" w:sz="0" w:space="0" w:color="auto"/>
      </w:divBdr>
    </w:div>
    <w:div w:id="1188331398">
      <w:bodyDiv w:val="1"/>
      <w:marLeft w:val="0"/>
      <w:marRight w:val="0"/>
      <w:marTop w:val="0"/>
      <w:marBottom w:val="0"/>
      <w:divBdr>
        <w:top w:val="none" w:sz="0" w:space="0" w:color="auto"/>
        <w:left w:val="none" w:sz="0" w:space="0" w:color="auto"/>
        <w:bottom w:val="none" w:sz="0" w:space="0" w:color="auto"/>
        <w:right w:val="none" w:sz="0" w:space="0" w:color="auto"/>
      </w:divBdr>
    </w:div>
    <w:div w:id="1188519276">
      <w:bodyDiv w:val="1"/>
      <w:marLeft w:val="0"/>
      <w:marRight w:val="0"/>
      <w:marTop w:val="0"/>
      <w:marBottom w:val="0"/>
      <w:divBdr>
        <w:top w:val="none" w:sz="0" w:space="0" w:color="auto"/>
        <w:left w:val="none" w:sz="0" w:space="0" w:color="auto"/>
        <w:bottom w:val="none" w:sz="0" w:space="0" w:color="auto"/>
        <w:right w:val="none" w:sz="0" w:space="0" w:color="auto"/>
      </w:divBdr>
    </w:div>
    <w:div w:id="1189837547">
      <w:bodyDiv w:val="1"/>
      <w:marLeft w:val="0"/>
      <w:marRight w:val="0"/>
      <w:marTop w:val="0"/>
      <w:marBottom w:val="0"/>
      <w:divBdr>
        <w:top w:val="none" w:sz="0" w:space="0" w:color="auto"/>
        <w:left w:val="none" w:sz="0" w:space="0" w:color="auto"/>
        <w:bottom w:val="none" w:sz="0" w:space="0" w:color="auto"/>
        <w:right w:val="none" w:sz="0" w:space="0" w:color="auto"/>
      </w:divBdr>
    </w:div>
    <w:div w:id="1197235431">
      <w:bodyDiv w:val="1"/>
      <w:marLeft w:val="0"/>
      <w:marRight w:val="0"/>
      <w:marTop w:val="0"/>
      <w:marBottom w:val="0"/>
      <w:divBdr>
        <w:top w:val="none" w:sz="0" w:space="0" w:color="auto"/>
        <w:left w:val="none" w:sz="0" w:space="0" w:color="auto"/>
        <w:bottom w:val="none" w:sz="0" w:space="0" w:color="auto"/>
        <w:right w:val="none" w:sz="0" w:space="0" w:color="auto"/>
      </w:divBdr>
    </w:div>
    <w:div w:id="1202596563">
      <w:bodyDiv w:val="1"/>
      <w:marLeft w:val="0"/>
      <w:marRight w:val="0"/>
      <w:marTop w:val="0"/>
      <w:marBottom w:val="0"/>
      <w:divBdr>
        <w:top w:val="none" w:sz="0" w:space="0" w:color="auto"/>
        <w:left w:val="none" w:sz="0" w:space="0" w:color="auto"/>
        <w:bottom w:val="none" w:sz="0" w:space="0" w:color="auto"/>
        <w:right w:val="none" w:sz="0" w:space="0" w:color="auto"/>
      </w:divBdr>
    </w:div>
    <w:div w:id="1205555664">
      <w:bodyDiv w:val="1"/>
      <w:marLeft w:val="0"/>
      <w:marRight w:val="0"/>
      <w:marTop w:val="0"/>
      <w:marBottom w:val="0"/>
      <w:divBdr>
        <w:top w:val="none" w:sz="0" w:space="0" w:color="auto"/>
        <w:left w:val="none" w:sz="0" w:space="0" w:color="auto"/>
        <w:bottom w:val="none" w:sz="0" w:space="0" w:color="auto"/>
        <w:right w:val="none" w:sz="0" w:space="0" w:color="auto"/>
      </w:divBdr>
    </w:div>
    <w:div w:id="1206061798">
      <w:bodyDiv w:val="1"/>
      <w:marLeft w:val="0"/>
      <w:marRight w:val="0"/>
      <w:marTop w:val="0"/>
      <w:marBottom w:val="0"/>
      <w:divBdr>
        <w:top w:val="none" w:sz="0" w:space="0" w:color="auto"/>
        <w:left w:val="none" w:sz="0" w:space="0" w:color="auto"/>
        <w:bottom w:val="none" w:sz="0" w:space="0" w:color="auto"/>
        <w:right w:val="none" w:sz="0" w:space="0" w:color="auto"/>
      </w:divBdr>
    </w:div>
    <w:div w:id="1211040987">
      <w:bodyDiv w:val="1"/>
      <w:marLeft w:val="0"/>
      <w:marRight w:val="0"/>
      <w:marTop w:val="0"/>
      <w:marBottom w:val="0"/>
      <w:divBdr>
        <w:top w:val="none" w:sz="0" w:space="0" w:color="auto"/>
        <w:left w:val="none" w:sz="0" w:space="0" w:color="auto"/>
        <w:bottom w:val="none" w:sz="0" w:space="0" w:color="auto"/>
        <w:right w:val="none" w:sz="0" w:space="0" w:color="auto"/>
      </w:divBdr>
    </w:div>
    <w:div w:id="1212578676">
      <w:bodyDiv w:val="1"/>
      <w:marLeft w:val="0"/>
      <w:marRight w:val="0"/>
      <w:marTop w:val="0"/>
      <w:marBottom w:val="0"/>
      <w:divBdr>
        <w:top w:val="none" w:sz="0" w:space="0" w:color="auto"/>
        <w:left w:val="none" w:sz="0" w:space="0" w:color="auto"/>
        <w:bottom w:val="none" w:sz="0" w:space="0" w:color="auto"/>
        <w:right w:val="none" w:sz="0" w:space="0" w:color="auto"/>
      </w:divBdr>
    </w:div>
    <w:div w:id="1217933448">
      <w:bodyDiv w:val="1"/>
      <w:marLeft w:val="0"/>
      <w:marRight w:val="0"/>
      <w:marTop w:val="0"/>
      <w:marBottom w:val="0"/>
      <w:divBdr>
        <w:top w:val="none" w:sz="0" w:space="0" w:color="auto"/>
        <w:left w:val="none" w:sz="0" w:space="0" w:color="auto"/>
        <w:bottom w:val="none" w:sz="0" w:space="0" w:color="auto"/>
        <w:right w:val="none" w:sz="0" w:space="0" w:color="auto"/>
      </w:divBdr>
    </w:div>
    <w:div w:id="1218738421">
      <w:bodyDiv w:val="1"/>
      <w:marLeft w:val="0"/>
      <w:marRight w:val="0"/>
      <w:marTop w:val="0"/>
      <w:marBottom w:val="0"/>
      <w:divBdr>
        <w:top w:val="none" w:sz="0" w:space="0" w:color="auto"/>
        <w:left w:val="none" w:sz="0" w:space="0" w:color="auto"/>
        <w:bottom w:val="none" w:sz="0" w:space="0" w:color="auto"/>
        <w:right w:val="none" w:sz="0" w:space="0" w:color="auto"/>
      </w:divBdr>
    </w:div>
    <w:div w:id="1228417596">
      <w:bodyDiv w:val="1"/>
      <w:marLeft w:val="0"/>
      <w:marRight w:val="0"/>
      <w:marTop w:val="0"/>
      <w:marBottom w:val="0"/>
      <w:divBdr>
        <w:top w:val="none" w:sz="0" w:space="0" w:color="auto"/>
        <w:left w:val="none" w:sz="0" w:space="0" w:color="auto"/>
        <w:bottom w:val="none" w:sz="0" w:space="0" w:color="auto"/>
        <w:right w:val="none" w:sz="0" w:space="0" w:color="auto"/>
      </w:divBdr>
    </w:div>
    <w:div w:id="1235700278">
      <w:bodyDiv w:val="1"/>
      <w:marLeft w:val="0"/>
      <w:marRight w:val="0"/>
      <w:marTop w:val="0"/>
      <w:marBottom w:val="0"/>
      <w:divBdr>
        <w:top w:val="none" w:sz="0" w:space="0" w:color="auto"/>
        <w:left w:val="none" w:sz="0" w:space="0" w:color="auto"/>
        <w:bottom w:val="none" w:sz="0" w:space="0" w:color="auto"/>
        <w:right w:val="none" w:sz="0" w:space="0" w:color="auto"/>
      </w:divBdr>
    </w:div>
    <w:div w:id="1244335482">
      <w:bodyDiv w:val="1"/>
      <w:marLeft w:val="0"/>
      <w:marRight w:val="0"/>
      <w:marTop w:val="0"/>
      <w:marBottom w:val="0"/>
      <w:divBdr>
        <w:top w:val="none" w:sz="0" w:space="0" w:color="auto"/>
        <w:left w:val="none" w:sz="0" w:space="0" w:color="auto"/>
        <w:bottom w:val="none" w:sz="0" w:space="0" w:color="auto"/>
        <w:right w:val="none" w:sz="0" w:space="0" w:color="auto"/>
      </w:divBdr>
    </w:div>
    <w:div w:id="1249390410">
      <w:bodyDiv w:val="1"/>
      <w:marLeft w:val="0"/>
      <w:marRight w:val="0"/>
      <w:marTop w:val="0"/>
      <w:marBottom w:val="0"/>
      <w:divBdr>
        <w:top w:val="none" w:sz="0" w:space="0" w:color="auto"/>
        <w:left w:val="none" w:sz="0" w:space="0" w:color="auto"/>
        <w:bottom w:val="none" w:sz="0" w:space="0" w:color="auto"/>
        <w:right w:val="none" w:sz="0" w:space="0" w:color="auto"/>
      </w:divBdr>
    </w:div>
    <w:div w:id="1251541913">
      <w:bodyDiv w:val="1"/>
      <w:marLeft w:val="0"/>
      <w:marRight w:val="0"/>
      <w:marTop w:val="0"/>
      <w:marBottom w:val="0"/>
      <w:divBdr>
        <w:top w:val="none" w:sz="0" w:space="0" w:color="auto"/>
        <w:left w:val="none" w:sz="0" w:space="0" w:color="auto"/>
        <w:bottom w:val="none" w:sz="0" w:space="0" w:color="auto"/>
        <w:right w:val="none" w:sz="0" w:space="0" w:color="auto"/>
      </w:divBdr>
    </w:div>
    <w:div w:id="1258951201">
      <w:bodyDiv w:val="1"/>
      <w:marLeft w:val="0"/>
      <w:marRight w:val="0"/>
      <w:marTop w:val="0"/>
      <w:marBottom w:val="0"/>
      <w:divBdr>
        <w:top w:val="none" w:sz="0" w:space="0" w:color="auto"/>
        <w:left w:val="none" w:sz="0" w:space="0" w:color="auto"/>
        <w:bottom w:val="none" w:sz="0" w:space="0" w:color="auto"/>
        <w:right w:val="none" w:sz="0" w:space="0" w:color="auto"/>
      </w:divBdr>
    </w:div>
    <w:div w:id="1260331999">
      <w:bodyDiv w:val="1"/>
      <w:marLeft w:val="0"/>
      <w:marRight w:val="0"/>
      <w:marTop w:val="0"/>
      <w:marBottom w:val="0"/>
      <w:divBdr>
        <w:top w:val="none" w:sz="0" w:space="0" w:color="auto"/>
        <w:left w:val="none" w:sz="0" w:space="0" w:color="auto"/>
        <w:bottom w:val="none" w:sz="0" w:space="0" w:color="auto"/>
        <w:right w:val="none" w:sz="0" w:space="0" w:color="auto"/>
      </w:divBdr>
    </w:div>
    <w:div w:id="1266117453">
      <w:bodyDiv w:val="1"/>
      <w:marLeft w:val="0"/>
      <w:marRight w:val="0"/>
      <w:marTop w:val="0"/>
      <w:marBottom w:val="0"/>
      <w:divBdr>
        <w:top w:val="none" w:sz="0" w:space="0" w:color="auto"/>
        <w:left w:val="none" w:sz="0" w:space="0" w:color="auto"/>
        <w:bottom w:val="none" w:sz="0" w:space="0" w:color="auto"/>
        <w:right w:val="none" w:sz="0" w:space="0" w:color="auto"/>
      </w:divBdr>
    </w:div>
    <w:div w:id="1277181601">
      <w:bodyDiv w:val="1"/>
      <w:marLeft w:val="0"/>
      <w:marRight w:val="0"/>
      <w:marTop w:val="0"/>
      <w:marBottom w:val="0"/>
      <w:divBdr>
        <w:top w:val="none" w:sz="0" w:space="0" w:color="auto"/>
        <w:left w:val="none" w:sz="0" w:space="0" w:color="auto"/>
        <w:bottom w:val="none" w:sz="0" w:space="0" w:color="auto"/>
        <w:right w:val="none" w:sz="0" w:space="0" w:color="auto"/>
      </w:divBdr>
    </w:div>
    <w:div w:id="1282611898">
      <w:bodyDiv w:val="1"/>
      <w:marLeft w:val="0"/>
      <w:marRight w:val="0"/>
      <w:marTop w:val="0"/>
      <w:marBottom w:val="0"/>
      <w:divBdr>
        <w:top w:val="none" w:sz="0" w:space="0" w:color="auto"/>
        <w:left w:val="none" w:sz="0" w:space="0" w:color="auto"/>
        <w:bottom w:val="none" w:sz="0" w:space="0" w:color="auto"/>
        <w:right w:val="none" w:sz="0" w:space="0" w:color="auto"/>
      </w:divBdr>
    </w:div>
    <w:div w:id="1284996924">
      <w:bodyDiv w:val="1"/>
      <w:marLeft w:val="0"/>
      <w:marRight w:val="0"/>
      <w:marTop w:val="0"/>
      <w:marBottom w:val="0"/>
      <w:divBdr>
        <w:top w:val="none" w:sz="0" w:space="0" w:color="auto"/>
        <w:left w:val="none" w:sz="0" w:space="0" w:color="auto"/>
        <w:bottom w:val="none" w:sz="0" w:space="0" w:color="auto"/>
        <w:right w:val="none" w:sz="0" w:space="0" w:color="auto"/>
      </w:divBdr>
    </w:div>
    <w:div w:id="1291284689">
      <w:bodyDiv w:val="1"/>
      <w:marLeft w:val="0"/>
      <w:marRight w:val="0"/>
      <w:marTop w:val="0"/>
      <w:marBottom w:val="0"/>
      <w:divBdr>
        <w:top w:val="none" w:sz="0" w:space="0" w:color="auto"/>
        <w:left w:val="none" w:sz="0" w:space="0" w:color="auto"/>
        <w:bottom w:val="none" w:sz="0" w:space="0" w:color="auto"/>
        <w:right w:val="none" w:sz="0" w:space="0" w:color="auto"/>
      </w:divBdr>
    </w:div>
    <w:div w:id="1292975585">
      <w:bodyDiv w:val="1"/>
      <w:marLeft w:val="0"/>
      <w:marRight w:val="0"/>
      <w:marTop w:val="0"/>
      <w:marBottom w:val="0"/>
      <w:divBdr>
        <w:top w:val="none" w:sz="0" w:space="0" w:color="auto"/>
        <w:left w:val="none" w:sz="0" w:space="0" w:color="auto"/>
        <w:bottom w:val="none" w:sz="0" w:space="0" w:color="auto"/>
        <w:right w:val="none" w:sz="0" w:space="0" w:color="auto"/>
      </w:divBdr>
    </w:div>
    <w:div w:id="1304507277">
      <w:bodyDiv w:val="1"/>
      <w:marLeft w:val="0"/>
      <w:marRight w:val="0"/>
      <w:marTop w:val="0"/>
      <w:marBottom w:val="0"/>
      <w:divBdr>
        <w:top w:val="none" w:sz="0" w:space="0" w:color="auto"/>
        <w:left w:val="none" w:sz="0" w:space="0" w:color="auto"/>
        <w:bottom w:val="none" w:sz="0" w:space="0" w:color="auto"/>
        <w:right w:val="none" w:sz="0" w:space="0" w:color="auto"/>
      </w:divBdr>
    </w:div>
    <w:div w:id="1312179199">
      <w:bodyDiv w:val="1"/>
      <w:marLeft w:val="0"/>
      <w:marRight w:val="0"/>
      <w:marTop w:val="0"/>
      <w:marBottom w:val="0"/>
      <w:divBdr>
        <w:top w:val="none" w:sz="0" w:space="0" w:color="auto"/>
        <w:left w:val="none" w:sz="0" w:space="0" w:color="auto"/>
        <w:bottom w:val="none" w:sz="0" w:space="0" w:color="auto"/>
        <w:right w:val="none" w:sz="0" w:space="0" w:color="auto"/>
      </w:divBdr>
    </w:div>
    <w:div w:id="1312325209">
      <w:bodyDiv w:val="1"/>
      <w:marLeft w:val="0"/>
      <w:marRight w:val="0"/>
      <w:marTop w:val="0"/>
      <w:marBottom w:val="0"/>
      <w:divBdr>
        <w:top w:val="none" w:sz="0" w:space="0" w:color="auto"/>
        <w:left w:val="none" w:sz="0" w:space="0" w:color="auto"/>
        <w:bottom w:val="none" w:sz="0" w:space="0" w:color="auto"/>
        <w:right w:val="none" w:sz="0" w:space="0" w:color="auto"/>
      </w:divBdr>
    </w:div>
    <w:div w:id="1312637195">
      <w:bodyDiv w:val="1"/>
      <w:marLeft w:val="0"/>
      <w:marRight w:val="0"/>
      <w:marTop w:val="0"/>
      <w:marBottom w:val="0"/>
      <w:divBdr>
        <w:top w:val="none" w:sz="0" w:space="0" w:color="auto"/>
        <w:left w:val="none" w:sz="0" w:space="0" w:color="auto"/>
        <w:bottom w:val="none" w:sz="0" w:space="0" w:color="auto"/>
        <w:right w:val="none" w:sz="0" w:space="0" w:color="auto"/>
      </w:divBdr>
    </w:div>
    <w:div w:id="1315792679">
      <w:bodyDiv w:val="1"/>
      <w:marLeft w:val="0"/>
      <w:marRight w:val="0"/>
      <w:marTop w:val="0"/>
      <w:marBottom w:val="0"/>
      <w:divBdr>
        <w:top w:val="none" w:sz="0" w:space="0" w:color="auto"/>
        <w:left w:val="none" w:sz="0" w:space="0" w:color="auto"/>
        <w:bottom w:val="none" w:sz="0" w:space="0" w:color="auto"/>
        <w:right w:val="none" w:sz="0" w:space="0" w:color="auto"/>
      </w:divBdr>
    </w:div>
    <w:div w:id="1316106505">
      <w:bodyDiv w:val="1"/>
      <w:marLeft w:val="0"/>
      <w:marRight w:val="0"/>
      <w:marTop w:val="0"/>
      <w:marBottom w:val="0"/>
      <w:divBdr>
        <w:top w:val="none" w:sz="0" w:space="0" w:color="auto"/>
        <w:left w:val="none" w:sz="0" w:space="0" w:color="auto"/>
        <w:bottom w:val="none" w:sz="0" w:space="0" w:color="auto"/>
        <w:right w:val="none" w:sz="0" w:space="0" w:color="auto"/>
      </w:divBdr>
    </w:div>
    <w:div w:id="1326974219">
      <w:bodyDiv w:val="1"/>
      <w:marLeft w:val="0"/>
      <w:marRight w:val="0"/>
      <w:marTop w:val="0"/>
      <w:marBottom w:val="0"/>
      <w:divBdr>
        <w:top w:val="none" w:sz="0" w:space="0" w:color="auto"/>
        <w:left w:val="none" w:sz="0" w:space="0" w:color="auto"/>
        <w:bottom w:val="none" w:sz="0" w:space="0" w:color="auto"/>
        <w:right w:val="none" w:sz="0" w:space="0" w:color="auto"/>
      </w:divBdr>
    </w:div>
    <w:div w:id="1331637330">
      <w:bodyDiv w:val="1"/>
      <w:marLeft w:val="0"/>
      <w:marRight w:val="0"/>
      <w:marTop w:val="0"/>
      <w:marBottom w:val="0"/>
      <w:divBdr>
        <w:top w:val="none" w:sz="0" w:space="0" w:color="auto"/>
        <w:left w:val="none" w:sz="0" w:space="0" w:color="auto"/>
        <w:bottom w:val="none" w:sz="0" w:space="0" w:color="auto"/>
        <w:right w:val="none" w:sz="0" w:space="0" w:color="auto"/>
      </w:divBdr>
    </w:div>
    <w:div w:id="1337612526">
      <w:bodyDiv w:val="1"/>
      <w:marLeft w:val="0"/>
      <w:marRight w:val="0"/>
      <w:marTop w:val="0"/>
      <w:marBottom w:val="0"/>
      <w:divBdr>
        <w:top w:val="none" w:sz="0" w:space="0" w:color="auto"/>
        <w:left w:val="none" w:sz="0" w:space="0" w:color="auto"/>
        <w:bottom w:val="none" w:sz="0" w:space="0" w:color="auto"/>
        <w:right w:val="none" w:sz="0" w:space="0" w:color="auto"/>
      </w:divBdr>
    </w:div>
    <w:div w:id="1343045397">
      <w:bodyDiv w:val="1"/>
      <w:marLeft w:val="0"/>
      <w:marRight w:val="0"/>
      <w:marTop w:val="0"/>
      <w:marBottom w:val="0"/>
      <w:divBdr>
        <w:top w:val="none" w:sz="0" w:space="0" w:color="auto"/>
        <w:left w:val="none" w:sz="0" w:space="0" w:color="auto"/>
        <w:bottom w:val="none" w:sz="0" w:space="0" w:color="auto"/>
        <w:right w:val="none" w:sz="0" w:space="0" w:color="auto"/>
      </w:divBdr>
    </w:div>
    <w:div w:id="1343051764">
      <w:bodyDiv w:val="1"/>
      <w:marLeft w:val="0"/>
      <w:marRight w:val="0"/>
      <w:marTop w:val="0"/>
      <w:marBottom w:val="0"/>
      <w:divBdr>
        <w:top w:val="none" w:sz="0" w:space="0" w:color="auto"/>
        <w:left w:val="none" w:sz="0" w:space="0" w:color="auto"/>
        <w:bottom w:val="none" w:sz="0" w:space="0" w:color="auto"/>
        <w:right w:val="none" w:sz="0" w:space="0" w:color="auto"/>
      </w:divBdr>
    </w:div>
    <w:div w:id="1345016173">
      <w:bodyDiv w:val="1"/>
      <w:marLeft w:val="0"/>
      <w:marRight w:val="0"/>
      <w:marTop w:val="0"/>
      <w:marBottom w:val="0"/>
      <w:divBdr>
        <w:top w:val="none" w:sz="0" w:space="0" w:color="auto"/>
        <w:left w:val="none" w:sz="0" w:space="0" w:color="auto"/>
        <w:bottom w:val="none" w:sz="0" w:space="0" w:color="auto"/>
        <w:right w:val="none" w:sz="0" w:space="0" w:color="auto"/>
      </w:divBdr>
    </w:div>
    <w:div w:id="1347706592">
      <w:bodyDiv w:val="1"/>
      <w:marLeft w:val="0"/>
      <w:marRight w:val="0"/>
      <w:marTop w:val="0"/>
      <w:marBottom w:val="0"/>
      <w:divBdr>
        <w:top w:val="none" w:sz="0" w:space="0" w:color="auto"/>
        <w:left w:val="none" w:sz="0" w:space="0" w:color="auto"/>
        <w:bottom w:val="none" w:sz="0" w:space="0" w:color="auto"/>
        <w:right w:val="none" w:sz="0" w:space="0" w:color="auto"/>
      </w:divBdr>
    </w:div>
    <w:div w:id="1374381696">
      <w:bodyDiv w:val="1"/>
      <w:marLeft w:val="0"/>
      <w:marRight w:val="0"/>
      <w:marTop w:val="0"/>
      <w:marBottom w:val="0"/>
      <w:divBdr>
        <w:top w:val="none" w:sz="0" w:space="0" w:color="auto"/>
        <w:left w:val="none" w:sz="0" w:space="0" w:color="auto"/>
        <w:bottom w:val="none" w:sz="0" w:space="0" w:color="auto"/>
        <w:right w:val="none" w:sz="0" w:space="0" w:color="auto"/>
      </w:divBdr>
    </w:div>
    <w:div w:id="1376082627">
      <w:bodyDiv w:val="1"/>
      <w:marLeft w:val="0"/>
      <w:marRight w:val="0"/>
      <w:marTop w:val="0"/>
      <w:marBottom w:val="0"/>
      <w:divBdr>
        <w:top w:val="none" w:sz="0" w:space="0" w:color="auto"/>
        <w:left w:val="none" w:sz="0" w:space="0" w:color="auto"/>
        <w:bottom w:val="none" w:sz="0" w:space="0" w:color="auto"/>
        <w:right w:val="none" w:sz="0" w:space="0" w:color="auto"/>
      </w:divBdr>
    </w:div>
    <w:div w:id="1393046414">
      <w:bodyDiv w:val="1"/>
      <w:marLeft w:val="0"/>
      <w:marRight w:val="0"/>
      <w:marTop w:val="0"/>
      <w:marBottom w:val="0"/>
      <w:divBdr>
        <w:top w:val="none" w:sz="0" w:space="0" w:color="auto"/>
        <w:left w:val="none" w:sz="0" w:space="0" w:color="auto"/>
        <w:bottom w:val="none" w:sz="0" w:space="0" w:color="auto"/>
        <w:right w:val="none" w:sz="0" w:space="0" w:color="auto"/>
      </w:divBdr>
    </w:div>
    <w:div w:id="1393426739">
      <w:bodyDiv w:val="1"/>
      <w:marLeft w:val="0"/>
      <w:marRight w:val="0"/>
      <w:marTop w:val="0"/>
      <w:marBottom w:val="0"/>
      <w:divBdr>
        <w:top w:val="none" w:sz="0" w:space="0" w:color="auto"/>
        <w:left w:val="none" w:sz="0" w:space="0" w:color="auto"/>
        <w:bottom w:val="none" w:sz="0" w:space="0" w:color="auto"/>
        <w:right w:val="none" w:sz="0" w:space="0" w:color="auto"/>
      </w:divBdr>
    </w:div>
    <w:div w:id="1395008943">
      <w:bodyDiv w:val="1"/>
      <w:marLeft w:val="0"/>
      <w:marRight w:val="0"/>
      <w:marTop w:val="0"/>
      <w:marBottom w:val="0"/>
      <w:divBdr>
        <w:top w:val="none" w:sz="0" w:space="0" w:color="auto"/>
        <w:left w:val="none" w:sz="0" w:space="0" w:color="auto"/>
        <w:bottom w:val="none" w:sz="0" w:space="0" w:color="auto"/>
        <w:right w:val="none" w:sz="0" w:space="0" w:color="auto"/>
      </w:divBdr>
    </w:div>
    <w:div w:id="1399593458">
      <w:bodyDiv w:val="1"/>
      <w:marLeft w:val="0"/>
      <w:marRight w:val="0"/>
      <w:marTop w:val="0"/>
      <w:marBottom w:val="0"/>
      <w:divBdr>
        <w:top w:val="none" w:sz="0" w:space="0" w:color="auto"/>
        <w:left w:val="none" w:sz="0" w:space="0" w:color="auto"/>
        <w:bottom w:val="none" w:sz="0" w:space="0" w:color="auto"/>
        <w:right w:val="none" w:sz="0" w:space="0" w:color="auto"/>
      </w:divBdr>
    </w:div>
    <w:div w:id="1400901001">
      <w:bodyDiv w:val="1"/>
      <w:marLeft w:val="0"/>
      <w:marRight w:val="0"/>
      <w:marTop w:val="0"/>
      <w:marBottom w:val="0"/>
      <w:divBdr>
        <w:top w:val="none" w:sz="0" w:space="0" w:color="auto"/>
        <w:left w:val="none" w:sz="0" w:space="0" w:color="auto"/>
        <w:bottom w:val="none" w:sz="0" w:space="0" w:color="auto"/>
        <w:right w:val="none" w:sz="0" w:space="0" w:color="auto"/>
      </w:divBdr>
    </w:div>
    <w:div w:id="1401711383">
      <w:bodyDiv w:val="1"/>
      <w:marLeft w:val="0"/>
      <w:marRight w:val="0"/>
      <w:marTop w:val="0"/>
      <w:marBottom w:val="0"/>
      <w:divBdr>
        <w:top w:val="none" w:sz="0" w:space="0" w:color="auto"/>
        <w:left w:val="none" w:sz="0" w:space="0" w:color="auto"/>
        <w:bottom w:val="none" w:sz="0" w:space="0" w:color="auto"/>
        <w:right w:val="none" w:sz="0" w:space="0" w:color="auto"/>
      </w:divBdr>
    </w:div>
    <w:div w:id="1405491384">
      <w:bodyDiv w:val="1"/>
      <w:marLeft w:val="0"/>
      <w:marRight w:val="0"/>
      <w:marTop w:val="0"/>
      <w:marBottom w:val="0"/>
      <w:divBdr>
        <w:top w:val="none" w:sz="0" w:space="0" w:color="auto"/>
        <w:left w:val="none" w:sz="0" w:space="0" w:color="auto"/>
        <w:bottom w:val="none" w:sz="0" w:space="0" w:color="auto"/>
        <w:right w:val="none" w:sz="0" w:space="0" w:color="auto"/>
      </w:divBdr>
    </w:div>
    <w:div w:id="1410426558">
      <w:bodyDiv w:val="1"/>
      <w:marLeft w:val="0"/>
      <w:marRight w:val="0"/>
      <w:marTop w:val="0"/>
      <w:marBottom w:val="0"/>
      <w:divBdr>
        <w:top w:val="none" w:sz="0" w:space="0" w:color="auto"/>
        <w:left w:val="none" w:sz="0" w:space="0" w:color="auto"/>
        <w:bottom w:val="none" w:sz="0" w:space="0" w:color="auto"/>
        <w:right w:val="none" w:sz="0" w:space="0" w:color="auto"/>
      </w:divBdr>
    </w:div>
    <w:div w:id="1413118971">
      <w:bodyDiv w:val="1"/>
      <w:marLeft w:val="0"/>
      <w:marRight w:val="0"/>
      <w:marTop w:val="0"/>
      <w:marBottom w:val="0"/>
      <w:divBdr>
        <w:top w:val="none" w:sz="0" w:space="0" w:color="auto"/>
        <w:left w:val="none" w:sz="0" w:space="0" w:color="auto"/>
        <w:bottom w:val="none" w:sz="0" w:space="0" w:color="auto"/>
        <w:right w:val="none" w:sz="0" w:space="0" w:color="auto"/>
      </w:divBdr>
    </w:div>
    <w:div w:id="1416248041">
      <w:bodyDiv w:val="1"/>
      <w:marLeft w:val="0"/>
      <w:marRight w:val="0"/>
      <w:marTop w:val="0"/>
      <w:marBottom w:val="0"/>
      <w:divBdr>
        <w:top w:val="none" w:sz="0" w:space="0" w:color="auto"/>
        <w:left w:val="none" w:sz="0" w:space="0" w:color="auto"/>
        <w:bottom w:val="none" w:sz="0" w:space="0" w:color="auto"/>
        <w:right w:val="none" w:sz="0" w:space="0" w:color="auto"/>
      </w:divBdr>
    </w:div>
    <w:div w:id="1419863956">
      <w:bodyDiv w:val="1"/>
      <w:marLeft w:val="0"/>
      <w:marRight w:val="0"/>
      <w:marTop w:val="0"/>
      <w:marBottom w:val="0"/>
      <w:divBdr>
        <w:top w:val="none" w:sz="0" w:space="0" w:color="auto"/>
        <w:left w:val="none" w:sz="0" w:space="0" w:color="auto"/>
        <w:bottom w:val="none" w:sz="0" w:space="0" w:color="auto"/>
        <w:right w:val="none" w:sz="0" w:space="0" w:color="auto"/>
      </w:divBdr>
    </w:div>
    <w:div w:id="1420172812">
      <w:bodyDiv w:val="1"/>
      <w:marLeft w:val="0"/>
      <w:marRight w:val="0"/>
      <w:marTop w:val="0"/>
      <w:marBottom w:val="0"/>
      <w:divBdr>
        <w:top w:val="none" w:sz="0" w:space="0" w:color="auto"/>
        <w:left w:val="none" w:sz="0" w:space="0" w:color="auto"/>
        <w:bottom w:val="none" w:sz="0" w:space="0" w:color="auto"/>
        <w:right w:val="none" w:sz="0" w:space="0" w:color="auto"/>
      </w:divBdr>
    </w:div>
    <w:div w:id="1429304638">
      <w:bodyDiv w:val="1"/>
      <w:marLeft w:val="0"/>
      <w:marRight w:val="0"/>
      <w:marTop w:val="0"/>
      <w:marBottom w:val="0"/>
      <w:divBdr>
        <w:top w:val="none" w:sz="0" w:space="0" w:color="auto"/>
        <w:left w:val="none" w:sz="0" w:space="0" w:color="auto"/>
        <w:bottom w:val="none" w:sz="0" w:space="0" w:color="auto"/>
        <w:right w:val="none" w:sz="0" w:space="0" w:color="auto"/>
      </w:divBdr>
    </w:div>
    <w:div w:id="1432894633">
      <w:bodyDiv w:val="1"/>
      <w:marLeft w:val="0"/>
      <w:marRight w:val="0"/>
      <w:marTop w:val="0"/>
      <w:marBottom w:val="0"/>
      <w:divBdr>
        <w:top w:val="none" w:sz="0" w:space="0" w:color="auto"/>
        <w:left w:val="none" w:sz="0" w:space="0" w:color="auto"/>
        <w:bottom w:val="none" w:sz="0" w:space="0" w:color="auto"/>
        <w:right w:val="none" w:sz="0" w:space="0" w:color="auto"/>
      </w:divBdr>
    </w:div>
    <w:div w:id="1436514649">
      <w:bodyDiv w:val="1"/>
      <w:marLeft w:val="0"/>
      <w:marRight w:val="0"/>
      <w:marTop w:val="0"/>
      <w:marBottom w:val="0"/>
      <w:divBdr>
        <w:top w:val="none" w:sz="0" w:space="0" w:color="auto"/>
        <w:left w:val="none" w:sz="0" w:space="0" w:color="auto"/>
        <w:bottom w:val="none" w:sz="0" w:space="0" w:color="auto"/>
        <w:right w:val="none" w:sz="0" w:space="0" w:color="auto"/>
      </w:divBdr>
    </w:div>
    <w:div w:id="1439566603">
      <w:bodyDiv w:val="1"/>
      <w:marLeft w:val="0"/>
      <w:marRight w:val="0"/>
      <w:marTop w:val="0"/>
      <w:marBottom w:val="0"/>
      <w:divBdr>
        <w:top w:val="none" w:sz="0" w:space="0" w:color="auto"/>
        <w:left w:val="none" w:sz="0" w:space="0" w:color="auto"/>
        <w:bottom w:val="none" w:sz="0" w:space="0" w:color="auto"/>
        <w:right w:val="none" w:sz="0" w:space="0" w:color="auto"/>
      </w:divBdr>
    </w:div>
    <w:div w:id="1446192378">
      <w:bodyDiv w:val="1"/>
      <w:marLeft w:val="0"/>
      <w:marRight w:val="0"/>
      <w:marTop w:val="0"/>
      <w:marBottom w:val="0"/>
      <w:divBdr>
        <w:top w:val="none" w:sz="0" w:space="0" w:color="auto"/>
        <w:left w:val="none" w:sz="0" w:space="0" w:color="auto"/>
        <w:bottom w:val="none" w:sz="0" w:space="0" w:color="auto"/>
        <w:right w:val="none" w:sz="0" w:space="0" w:color="auto"/>
      </w:divBdr>
    </w:div>
    <w:div w:id="1451589140">
      <w:bodyDiv w:val="1"/>
      <w:marLeft w:val="0"/>
      <w:marRight w:val="0"/>
      <w:marTop w:val="0"/>
      <w:marBottom w:val="0"/>
      <w:divBdr>
        <w:top w:val="none" w:sz="0" w:space="0" w:color="auto"/>
        <w:left w:val="none" w:sz="0" w:space="0" w:color="auto"/>
        <w:bottom w:val="none" w:sz="0" w:space="0" w:color="auto"/>
        <w:right w:val="none" w:sz="0" w:space="0" w:color="auto"/>
      </w:divBdr>
    </w:div>
    <w:div w:id="1453747201">
      <w:bodyDiv w:val="1"/>
      <w:marLeft w:val="0"/>
      <w:marRight w:val="0"/>
      <w:marTop w:val="0"/>
      <w:marBottom w:val="0"/>
      <w:divBdr>
        <w:top w:val="none" w:sz="0" w:space="0" w:color="auto"/>
        <w:left w:val="none" w:sz="0" w:space="0" w:color="auto"/>
        <w:bottom w:val="none" w:sz="0" w:space="0" w:color="auto"/>
        <w:right w:val="none" w:sz="0" w:space="0" w:color="auto"/>
      </w:divBdr>
    </w:div>
    <w:div w:id="1456756260">
      <w:bodyDiv w:val="1"/>
      <w:marLeft w:val="0"/>
      <w:marRight w:val="0"/>
      <w:marTop w:val="0"/>
      <w:marBottom w:val="0"/>
      <w:divBdr>
        <w:top w:val="none" w:sz="0" w:space="0" w:color="auto"/>
        <w:left w:val="none" w:sz="0" w:space="0" w:color="auto"/>
        <w:bottom w:val="none" w:sz="0" w:space="0" w:color="auto"/>
        <w:right w:val="none" w:sz="0" w:space="0" w:color="auto"/>
      </w:divBdr>
    </w:div>
    <w:div w:id="1458986554">
      <w:bodyDiv w:val="1"/>
      <w:marLeft w:val="0"/>
      <w:marRight w:val="0"/>
      <w:marTop w:val="0"/>
      <w:marBottom w:val="0"/>
      <w:divBdr>
        <w:top w:val="none" w:sz="0" w:space="0" w:color="auto"/>
        <w:left w:val="none" w:sz="0" w:space="0" w:color="auto"/>
        <w:bottom w:val="none" w:sz="0" w:space="0" w:color="auto"/>
        <w:right w:val="none" w:sz="0" w:space="0" w:color="auto"/>
      </w:divBdr>
    </w:div>
    <w:div w:id="1460996970">
      <w:bodyDiv w:val="1"/>
      <w:marLeft w:val="0"/>
      <w:marRight w:val="0"/>
      <w:marTop w:val="0"/>
      <w:marBottom w:val="0"/>
      <w:divBdr>
        <w:top w:val="none" w:sz="0" w:space="0" w:color="auto"/>
        <w:left w:val="none" w:sz="0" w:space="0" w:color="auto"/>
        <w:bottom w:val="none" w:sz="0" w:space="0" w:color="auto"/>
        <w:right w:val="none" w:sz="0" w:space="0" w:color="auto"/>
      </w:divBdr>
    </w:div>
    <w:div w:id="1461848302">
      <w:bodyDiv w:val="1"/>
      <w:marLeft w:val="0"/>
      <w:marRight w:val="0"/>
      <w:marTop w:val="0"/>
      <w:marBottom w:val="0"/>
      <w:divBdr>
        <w:top w:val="none" w:sz="0" w:space="0" w:color="auto"/>
        <w:left w:val="none" w:sz="0" w:space="0" w:color="auto"/>
        <w:bottom w:val="none" w:sz="0" w:space="0" w:color="auto"/>
        <w:right w:val="none" w:sz="0" w:space="0" w:color="auto"/>
      </w:divBdr>
    </w:div>
    <w:div w:id="1475487676">
      <w:bodyDiv w:val="1"/>
      <w:marLeft w:val="0"/>
      <w:marRight w:val="0"/>
      <w:marTop w:val="0"/>
      <w:marBottom w:val="0"/>
      <w:divBdr>
        <w:top w:val="none" w:sz="0" w:space="0" w:color="auto"/>
        <w:left w:val="none" w:sz="0" w:space="0" w:color="auto"/>
        <w:bottom w:val="none" w:sz="0" w:space="0" w:color="auto"/>
        <w:right w:val="none" w:sz="0" w:space="0" w:color="auto"/>
      </w:divBdr>
    </w:div>
    <w:div w:id="1477455143">
      <w:bodyDiv w:val="1"/>
      <w:marLeft w:val="0"/>
      <w:marRight w:val="0"/>
      <w:marTop w:val="0"/>
      <w:marBottom w:val="0"/>
      <w:divBdr>
        <w:top w:val="none" w:sz="0" w:space="0" w:color="auto"/>
        <w:left w:val="none" w:sz="0" w:space="0" w:color="auto"/>
        <w:bottom w:val="none" w:sz="0" w:space="0" w:color="auto"/>
        <w:right w:val="none" w:sz="0" w:space="0" w:color="auto"/>
      </w:divBdr>
    </w:div>
    <w:div w:id="1481192992">
      <w:bodyDiv w:val="1"/>
      <w:marLeft w:val="0"/>
      <w:marRight w:val="0"/>
      <w:marTop w:val="0"/>
      <w:marBottom w:val="0"/>
      <w:divBdr>
        <w:top w:val="none" w:sz="0" w:space="0" w:color="auto"/>
        <w:left w:val="none" w:sz="0" w:space="0" w:color="auto"/>
        <w:bottom w:val="none" w:sz="0" w:space="0" w:color="auto"/>
        <w:right w:val="none" w:sz="0" w:space="0" w:color="auto"/>
      </w:divBdr>
    </w:div>
    <w:div w:id="1485782365">
      <w:bodyDiv w:val="1"/>
      <w:marLeft w:val="0"/>
      <w:marRight w:val="0"/>
      <w:marTop w:val="0"/>
      <w:marBottom w:val="0"/>
      <w:divBdr>
        <w:top w:val="none" w:sz="0" w:space="0" w:color="auto"/>
        <w:left w:val="none" w:sz="0" w:space="0" w:color="auto"/>
        <w:bottom w:val="none" w:sz="0" w:space="0" w:color="auto"/>
        <w:right w:val="none" w:sz="0" w:space="0" w:color="auto"/>
      </w:divBdr>
    </w:div>
    <w:div w:id="1488594290">
      <w:bodyDiv w:val="1"/>
      <w:marLeft w:val="0"/>
      <w:marRight w:val="0"/>
      <w:marTop w:val="0"/>
      <w:marBottom w:val="0"/>
      <w:divBdr>
        <w:top w:val="none" w:sz="0" w:space="0" w:color="auto"/>
        <w:left w:val="none" w:sz="0" w:space="0" w:color="auto"/>
        <w:bottom w:val="none" w:sz="0" w:space="0" w:color="auto"/>
        <w:right w:val="none" w:sz="0" w:space="0" w:color="auto"/>
      </w:divBdr>
    </w:div>
    <w:div w:id="1494025619">
      <w:bodyDiv w:val="1"/>
      <w:marLeft w:val="0"/>
      <w:marRight w:val="0"/>
      <w:marTop w:val="0"/>
      <w:marBottom w:val="0"/>
      <w:divBdr>
        <w:top w:val="none" w:sz="0" w:space="0" w:color="auto"/>
        <w:left w:val="none" w:sz="0" w:space="0" w:color="auto"/>
        <w:bottom w:val="none" w:sz="0" w:space="0" w:color="auto"/>
        <w:right w:val="none" w:sz="0" w:space="0" w:color="auto"/>
      </w:divBdr>
    </w:div>
    <w:div w:id="1494876349">
      <w:bodyDiv w:val="1"/>
      <w:marLeft w:val="0"/>
      <w:marRight w:val="0"/>
      <w:marTop w:val="0"/>
      <w:marBottom w:val="0"/>
      <w:divBdr>
        <w:top w:val="none" w:sz="0" w:space="0" w:color="auto"/>
        <w:left w:val="none" w:sz="0" w:space="0" w:color="auto"/>
        <w:bottom w:val="none" w:sz="0" w:space="0" w:color="auto"/>
        <w:right w:val="none" w:sz="0" w:space="0" w:color="auto"/>
      </w:divBdr>
    </w:div>
    <w:div w:id="1495603966">
      <w:bodyDiv w:val="1"/>
      <w:marLeft w:val="0"/>
      <w:marRight w:val="0"/>
      <w:marTop w:val="0"/>
      <w:marBottom w:val="0"/>
      <w:divBdr>
        <w:top w:val="none" w:sz="0" w:space="0" w:color="auto"/>
        <w:left w:val="none" w:sz="0" w:space="0" w:color="auto"/>
        <w:bottom w:val="none" w:sz="0" w:space="0" w:color="auto"/>
        <w:right w:val="none" w:sz="0" w:space="0" w:color="auto"/>
      </w:divBdr>
    </w:div>
    <w:div w:id="1501694061">
      <w:bodyDiv w:val="1"/>
      <w:marLeft w:val="0"/>
      <w:marRight w:val="0"/>
      <w:marTop w:val="0"/>
      <w:marBottom w:val="0"/>
      <w:divBdr>
        <w:top w:val="none" w:sz="0" w:space="0" w:color="auto"/>
        <w:left w:val="none" w:sz="0" w:space="0" w:color="auto"/>
        <w:bottom w:val="none" w:sz="0" w:space="0" w:color="auto"/>
        <w:right w:val="none" w:sz="0" w:space="0" w:color="auto"/>
      </w:divBdr>
    </w:div>
    <w:div w:id="1504322106">
      <w:bodyDiv w:val="1"/>
      <w:marLeft w:val="0"/>
      <w:marRight w:val="0"/>
      <w:marTop w:val="0"/>
      <w:marBottom w:val="0"/>
      <w:divBdr>
        <w:top w:val="none" w:sz="0" w:space="0" w:color="auto"/>
        <w:left w:val="none" w:sz="0" w:space="0" w:color="auto"/>
        <w:bottom w:val="none" w:sz="0" w:space="0" w:color="auto"/>
        <w:right w:val="none" w:sz="0" w:space="0" w:color="auto"/>
      </w:divBdr>
    </w:div>
    <w:div w:id="1504861481">
      <w:bodyDiv w:val="1"/>
      <w:marLeft w:val="0"/>
      <w:marRight w:val="0"/>
      <w:marTop w:val="0"/>
      <w:marBottom w:val="0"/>
      <w:divBdr>
        <w:top w:val="none" w:sz="0" w:space="0" w:color="auto"/>
        <w:left w:val="none" w:sz="0" w:space="0" w:color="auto"/>
        <w:bottom w:val="none" w:sz="0" w:space="0" w:color="auto"/>
        <w:right w:val="none" w:sz="0" w:space="0" w:color="auto"/>
      </w:divBdr>
    </w:div>
    <w:div w:id="1508249661">
      <w:bodyDiv w:val="1"/>
      <w:marLeft w:val="0"/>
      <w:marRight w:val="0"/>
      <w:marTop w:val="0"/>
      <w:marBottom w:val="0"/>
      <w:divBdr>
        <w:top w:val="none" w:sz="0" w:space="0" w:color="auto"/>
        <w:left w:val="none" w:sz="0" w:space="0" w:color="auto"/>
        <w:bottom w:val="none" w:sz="0" w:space="0" w:color="auto"/>
        <w:right w:val="none" w:sz="0" w:space="0" w:color="auto"/>
      </w:divBdr>
    </w:div>
    <w:div w:id="1515026850">
      <w:bodyDiv w:val="1"/>
      <w:marLeft w:val="0"/>
      <w:marRight w:val="0"/>
      <w:marTop w:val="0"/>
      <w:marBottom w:val="0"/>
      <w:divBdr>
        <w:top w:val="none" w:sz="0" w:space="0" w:color="auto"/>
        <w:left w:val="none" w:sz="0" w:space="0" w:color="auto"/>
        <w:bottom w:val="none" w:sz="0" w:space="0" w:color="auto"/>
        <w:right w:val="none" w:sz="0" w:space="0" w:color="auto"/>
      </w:divBdr>
    </w:div>
    <w:div w:id="1520655686">
      <w:bodyDiv w:val="1"/>
      <w:marLeft w:val="0"/>
      <w:marRight w:val="0"/>
      <w:marTop w:val="0"/>
      <w:marBottom w:val="0"/>
      <w:divBdr>
        <w:top w:val="none" w:sz="0" w:space="0" w:color="auto"/>
        <w:left w:val="none" w:sz="0" w:space="0" w:color="auto"/>
        <w:bottom w:val="none" w:sz="0" w:space="0" w:color="auto"/>
        <w:right w:val="none" w:sz="0" w:space="0" w:color="auto"/>
      </w:divBdr>
    </w:div>
    <w:div w:id="1520855833">
      <w:bodyDiv w:val="1"/>
      <w:marLeft w:val="0"/>
      <w:marRight w:val="0"/>
      <w:marTop w:val="0"/>
      <w:marBottom w:val="0"/>
      <w:divBdr>
        <w:top w:val="none" w:sz="0" w:space="0" w:color="auto"/>
        <w:left w:val="none" w:sz="0" w:space="0" w:color="auto"/>
        <w:bottom w:val="none" w:sz="0" w:space="0" w:color="auto"/>
        <w:right w:val="none" w:sz="0" w:space="0" w:color="auto"/>
      </w:divBdr>
    </w:div>
    <w:div w:id="1523393026">
      <w:bodyDiv w:val="1"/>
      <w:marLeft w:val="0"/>
      <w:marRight w:val="0"/>
      <w:marTop w:val="0"/>
      <w:marBottom w:val="0"/>
      <w:divBdr>
        <w:top w:val="none" w:sz="0" w:space="0" w:color="auto"/>
        <w:left w:val="none" w:sz="0" w:space="0" w:color="auto"/>
        <w:bottom w:val="none" w:sz="0" w:space="0" w:color="auto"/>
        <w:right w:val="none" w:sz="0" w:space="0" w:color="auto"/>
      </w:divBdr>
    </w:div>
    <w:div w:id="1523666610">
      <w:bodyDiv w:val="1"/>
      <w:marLeft w:val="0"/>
      <w:marRight w:val="0"/>
      <w:marTop w:val="0"/>
      <w:marBottom w:val="0"/>
      <w:divBdr>
        <w:top w:val="none" w:sz="0" w:space="0" w:color="auto"/>
        <w:left w:val="none" w:sz="0" w:space="0" w:color="auto"/>
        <w:bottom w:val="none" w:sz="0" w:space="0" w:color="auto"/>
        <w:right w:val="none" w:sz="0" w:space="0" w:color="auto"/>
      </w:divBdr>
    </w:div>
    <w:div w:id="1524827809">
      <w:bodyDiv w:val="1"/>
      <w:marLeft w:val="0"/>
      <w:marRight w:val="0"/>
      <w:marTop w:val="0"/>
      <w:marBottom w:val="0"/>
      <w:divBdr>
        <w:top w:val="none" w:sz="0" w:space="0" w:color="auto"/>
        <w:left w:val="none" w:sz="0" w:space="0" w:color="auto"/>
        <w:bottom w:val="none" w:sz="0" w:space="0" w:color="auto"/>
        <w:right w:val="none" w:sz="0" w:space="0" w:color="auto"/>
      </w:divBdr>
    </w:div>
    <w:div w:id="1525361150">
      <w:bodyDiv w:val="1"/>
      <w:marLeft w:val="0"/>
      <w:marRight w:val="0"/>
      <w:marTop w:val="0"/>
      <w:marBottom w:val="0"/>
      <w:divBdr>
        <w:top w:val="none" w:sz="0" w:space="0" w:color="auto"/>
        <w:left w:val="none" w:sz="0" w:space="0" w:color="auto"/>
        <w:bottom w:val="none" w:sz="0" w:space="0" w:color="auto"/>
        <w:right w:val="none" w:sz="0" w:space="0" w:color="auto"/>
      </w:divBdr>
    </w:div>
    <w:div w:id="1525440392">
      <w:bodyDiv w:val="1"/>
      <w:marLeft w:val="0"/>
      <w:marRight w:val="0"/>
      <w:marTop w:val="0"/>
      <w:marBottom w:val="0"/>
      <w:divBdr>
        <w:top w:val="none" w:sz="0" w:space="0" w:color="auto"/>
        <w:left w:val="none" w:sz="0" w:space="0" w:color="auto"/>
        <w:bottom w:val="none" w:sz="0" w:space="0" w:color="auto"/>
        <w:right w:val="none" w:sz="0" w:space="0" w:color="auto"/>
      </w:divBdr>
    </w:div>
    <w:div w:id="1526627824">
      <w:bodyDiv w:val="1"/>
      <w:marLeft w:val="0"/>
      <w:marRight w:val="0"/>
      <w:marTop w:val="0"/>
      <w:marBottom w:val="0"/>
      <w:divBdr>
        <w:top w:val="none" w:sz="0" w:space="0" w:color="auto"/>
        <w:left w:val="none" w:sz="0" w:space="0" w:color="auto"/>
        <w:bottom w:val="none" w:sz="0" w:space="0" w:color="auto"/>
        <w:right w:val="none" w:sz="0" w:space="0" w:color="auto"/>
      </w:divBdr>
    </w:div>
    <w:div w:id="1540432834">
      <w:bodyDiv w:val="1"/>
      <w:marLeft w:val="0"/>
      <w:marRight w:val="0"/>
      <w:marTop w:val="0"/>
      <w:marBottom w:val="0"/>
      <w:divBdr>
        <w:top w:val="none" w:sz="0" w:space="0" w:color="auto"/>
        <w:left w:val="none" w:sz="0" w:space="0" w:color="auto"/>
        <w:bottom w:val="none" w:sz="0" w:space="0" w:color="auto"/>
        <w:right w:val="none" w:sz="0" w:space="0" w:color="auto"/>
      </w:divBdr>
    </w:div>
    <w:div w:id="1550875412">
      <w:bodyDiv w:val="1"/>
      <w:marLeft w:val="0"/>
      <w:marRight w:val="0"/>
      <w:marTop w:val="0"/>
      <w:marBottom w:val="0"/>
      <w:divBdr>
        <w:top w:val="none" w:sz="0" w:space="0" w:color="auto"/>
        <w:left w:val="none" w:sz="0" w:space="0" w:color="auto"/>
        <w:bottom w:val="none" w:sz="0" w:space="0" w:color="auto"/>
        <w:right w:val="none" w:sz="0" w:space="0" w:color="auto"/>
      </w:divBdr>
    </w:div>
    <w:div w:id="1554923003">
      <w:bodyDiv w:val="1"/>
      <w:marLeft w:val="0"/>
      <w:marRight w:val="0"/>
      <w:marTop w:val="0"/>
      <w:marBottom w:val="0"/>
      <w:divBdr>
        <w:top w:val="none" w:sz="0" w:space="0" w:color="auto"/>
        <w:left w:val="none" w:sz="0" w:space="0" w:color="auto"/>
        <w:bottom w:val="none" w:sz="0" w:space="0" w:color="auto"/>
        <w:right w:val="none" w:sz="0" w:space="0" w:color="auto"/>
      </w:divBdr>
    </w:div>
    <w:div w:id="1556624968">
      <w:bodyDiv w:val="1"/>
      <w:marLeft w:val="0"/>
      <w:marRight w:val="0"/>
      <w:marTop w:val="0"/>
      <w:marBottom w:val="0"/>
      <w:divBdr>
        <w:top w:val="none" w:sz="0" w:space="0" w:color="auto"/>
        <w:left w:val="none" w:sz="0" w:space="0" w:color="auto"/>
        <w:bottom w:val="none" w:sz="0" w:space="0" w:color="auto"/>
        <w:right w:val="none" w:sz="0" w:space="0" w:color="auto"/>
      </w:divBdr>
    </w:div>
    <w:div w:id="1558928452">
      <w:bodyDiv w:val="1"/>
      <w:marLeft w:val="0"/>
      <w:marRight w:val="0"/>
      <w:marTop w:val="0"/>
      <w:marBottom w:val="0"/>
      <w:divBdr>
        <w:top w:val="none" w:sz="0" w:space="0" w:color="auto"/>
        <w:left w:val="none" w:sz="0" w:space="0" w:color="auto"/>
        <w:bottom w:val="none" w:sz="0" w:space="0" w:color="auto"/>
        <w:right w:val="none" w:sz="0" w:space="0" w:color="auto"/>
      </w:divBdr>
    </w:div>
    <w:div w:id="1560359195">
      <w:bodyDiv w:val="1"/>
      <w:marLeft w:val="0"/>
      <w:marRight w:val="0"/>
      <w:marTop w:val="0"/>
      <w:marBottom w:val="0"/>
      <w:divBdr>
        <w:top w:val="none" w:sz="0" w:space="0" w:color="auto"/>
        <w:left w:val="none" w:sz="0" w:space="0" w:color="auto"/>
        <w:bottom w:val="none" w:sz="0" w:space="0" w:color="auto"/>
        <w:right w:val="none" w:sz="0" w:space="0" w:color="auto"/>
      </w:divBdr>
    </w:div>
    <w:div w:id="1573543038">
      <w:bodyDiv w:val="1"/>
      <w:marLeft w:val="0"/>
      <w:marRight w:val="0"/>
      <w:marTop w:val="0"/>
      <w:marBottom w:val="0"/>
      <w:divBdr>
        <w:top w:val="none" w:sz="0" w:space="0" w:color="auto"/>
        <w:left w:val="none" w:sz="0" w:space="0" w:color="auto"/>
        <w:bottom w:val="none" w:sz="0" w:space="0" w:color="auto"/>
        <w:right w:val="none" w:sz="0" w:space="0" w:color="auto"/>
      </w:divBdr>
    </w:div>
    <w:div w:id="1575512520">
      <w:bodyDiv w:val="1"/>
      <w:marLeft w:val="0"/>
      <w:marRight w:val="0"/>
      <w:marTop w:val="0"/>
      <w:marBottom w:val="0"/>
      <w:divBdr>
        <w:top w:val="none" w:sz="0" w:space="0" w:color="auto"/>
        <w:left w:val="none" w:sz="0" w:space="0" w:color="auto"/>
        <w:bottom w:val="none" w:sz="0" w:space="0" w:color="auto"/>
        <w:right w:val="none" w:sz="0" w:space="0" w:color="auto"/>
      </w:divBdr>
    </w:div>
    <w:div w:id="1578397192">
      <w:bodyDiv w:val="1"/>
      <w:marLeft w:val="0"/>
      <w:marRight w:val="0"/>
      <w:marTop w:val="0"/>
      <w:marBottom w:val="0"/>
      <w:divBdr>
        <w:top w:val="none" w:sz="0" w:space="0" w:color="auto"/>
        <w:left w:val="none" w:sz="0" w:space="0" w:color="auto"/>
        <w:bottom w:val="none" w:sz="0" w:space="0" w:color="auto"/>
        <w:right w:val="none" w:sz="0" w:space="0" w:color="auto"/>
      </w:divBdr>
    </w:div>
    <w:div w:id="1582911756">
      <w:bodyDiv w:val="1"/>
      <w:marLeft w:val="0"/>
      <w:marRight w:val="0"/>
      <w:marTop w:val="0"/>
      <w:marBottom w:val="0"/>
      <w:divBdr>
        <w:top w:val="none" w:sz="0" w:space="0" w:color="auto"/>
        <w:left w:val="none" w:sz="0" w:space="0" w:color="auto"/>
        <w:bottom w:val="none" w:sz="0" w:space="0" w:color="auto"/>
        <w:right w:val="none" w:sz="0" w:space="0" w:color="auto"/>
      </w:divBdr>
    </w:div>
    <w:div w:id="1592884124">
      <w:bodyDiv w:val="1"/>
      <w:marLeft w:val="0"/>
      <w:marRight w:val="0"/>
      <w:marTop w:val="0"/>
      <w:marBottom w:val="0"/>
      <w:divBdr>
        <w:top w:val="none" w:sz="0" w:space="0" w:color="auto"/>
        <w:left w:val="none" w:sz="0" w:space="0" w:color="auto"/>
        <w:bottom w:val="none" w:sz="0" w:space="0" w:color="auto"/>
        <w:right w:val="none" w:sz="0" w:space="0" w:color="auto"/>
      </w:divBdr>
    </w:div>
    <w:div w:id="1594975811">
      <w:bodyDiv w:val="1"/>
      <w:marLeft w:val="0"/>
      <w:marRight w:val="0"/>
      <w:marTop w:val="0"/>
      <w:marBottom w:val="0"/>
      <w:divBdr>
        <w:top w:val="none" w:sz="0" w:space="0" w:color="auto"/>
        <w:left w:val="none" w:sz="0" w:space="0" w:color="auto"/>
        <w:bottom w:val="none" w:sz="0" w:space="0" w:color="auto"/>
        <w:right w:val="none" w:sz="0" w:space="0" w:color="auto"/>
      </w:divBdr>
    </w:div>
    <w:div w:id="1618557470">
      <w:bodyDiv w:val="1"/>
      <w:marLeft w:val="0"/>
      <w:marRight w:val="0"/>
      <w:marTop w:val="0"/>
      <w:marBottom w:val="0"/>
      <w:divBdr>
        <w:top w:val="none" w:sz="0" w:space="0" w:color="auto"/>
        <w:left w:val="none" w:sz="0" w:space="0" w:color="auto"/>
        <w:bottom w:val="none" w:sz="0" w:space="0" w:color="auto"/>
        <w:right w:val="none" w:sz="0" w:space="0" w:color="auto"/>
      </w:divBdr>
    </w:div>
    <w:div w:id="1622494703">
      <w:bodyDiv w:val="1"/>
      <w:marLeft w:val="0"/>
      <w:marRight w:val="0"/>
      <w:marTop w:val="0"/>
      <w:marBottom w:val="0"/>
      <w:divBdr>
        <w:top w:val="none" w:sz="0" w:space="0" w:color="auto"/>
        <w:left w:val="none" w:sz="0" w:space="0" w:color="auto"/>
        <w:bottom w:val="none" w:sz="0" w:space="0" w:color="auto"/>
        <w:right w:val="none" w:sz="0" w:space="0" w:color="auto"/>
      </w:divBdr>
    </w:div>
    <w:div w:id="1622834586">
      <w:bodyDiv w:val="1"/>
      <w:marLeft w:val="0"/>
      <w:marRight w:val="0"/>
      <w:marTop w:val="0"/>
      <w:marBottom w:val="0"/>
      <w:divBdr>
        <w:top w:val="none" w:sz="0" w:space="0" w:color="auto"/>
        <w:left w:val="none" w:sz="0" w:space="0" w:color="auto"/>
        <w:bottom w:val="none" w:sz="0" w:space="0" w:color="auto"/>
        <w:right w:val="none" w:sz="0" w:space="0" w:color="auto"/>
      </w:divBdr>
    </w:div>
    <w:div w:id="1624654545">
      <w:bodyDiv w:val="1"/>
      <w:marLeft w:val="0"/>
      <w:marRight w:val="0"/>
      <w:marTop w:val="0"/>
      <w:marBottom w:val="0"/>
      <w:divBdr>
        <w:top w:val="none" w:sz="0" w:space="0" w:color="auto"/>
        <w:left w:val="none" w:sz="0" w:space="0" w:color="auto"/>
        <w:bottom w:val="none" w:sz="0" w:space="0" w:color="auto"/>
        <w:right w:val="none" w:sz="0" w:space="0" w:color="auto"/>
      </w:divBdr>
    </w:div>
    <w:div w:id="1627614601">
      <w:bodyDiv w:val="1"/>
      <w:marLeft w:val="0"/>
      <w:marRight w:val="0"/>
      <w:marTop w:val="0"/>
      <w:marBottom w:val="0"/>
      <w:divBdr>
        <w:top w:val="none" w:sz="0" w:space="0" w:color="auto"/>
        <w:left w:val="none" w:sz="0" w:space="0" w:color="auto"/>
        <w:bottom w:val="none" w:sz="0" w:space="0" w:color="auto"/>
        <w:right w:val="none" w:sz="0" w:space="0" w:color="auto"/>
      </w:divBdr>
    </w:div>
    <w:div w:id="1630936648">
      <w:bodyDiv w:val="1"/>
      <w:marLeft w:val="0"/>
      <w:marRight w:val="0"/>
      <w:marTop w:val="0"/>
      <w:marBottom w:val="0"/>
      <w:divBdr>
        <w:top w:val="none" w:sz="0" w:space="0" w:color="auto"/>
        <w:left w:val="none" w:sz="0" w:space="0" w:color="auto"/>
        <w:bottom w:val="none" w:sz="0" w:space="0" w:color="auto"/>
        <w:right w:val="none" w:sz="0" w:space="0" w:color="auto"/>
      </w:divBdr>
    </w:div>
    <w:div w:id="1635676766">
      <w:bodyDiv w:val="1"/>
      <w:marLeft w:val="0"/>
      <w:marRight w:val="0"/>
      <w:marTop w:val="0"/>
      <w:marBottom w:val="0"/>
      <w:divBdr>
        <w:top w:val="none" w:sz="0" w:space="0" w:color="auto"/>
        <w:left w:val="none" w:sz="0" w:space="0" w:color="auto"/>
        <w:bottom w:val="none" w:sz="0" w:space="0" w:color="auto"/>
        <w:right w:val="none" w:sz="0" w:space="0" w:color="auto"/>
      </w:divBdr>
    </w:div>
    <w:div w:id="1636789716">
      <w:bodyDiv w:val="1"/>
      <w:marLeft w:val="0"/>
      <w:marRight w:val="0"/>
      <w:marTop w:val="0"/>
      <w:marBottom w:val="0"/>
      <w:divBdr>
        <w:top w:val="none" w:sz="0" w:space="0" w:color="auto"/>
        <w:left w:val="none" w:sz="0" w:space="0" w:color="auto"/>
        <w:bottom w:val="none" w:sz="0" w:space="0" w:color="auto"/>
        <w:right w:val="none" w:sz="0" w:space="0" w:color="auto"/>
      </w:divBdr>
    </w:div>
    <w:div w:id="1641836020">
      <w:bodyDiv w:val="1"/>
      <w:marLeft w:val="0"/>
      <w:marRight w:val="0"/>
      <w:marTop w:val="0"/>
      <w:marBottom w:val="0"/>
      <w:divBdr>
        <w:top w:val="none" w:sz="0" w:space="0" w:color="auto"/>
        <w:left w:val="none" w:sz="0" w:space="0" w:color="auto"/>
        <w:bottom w:val="none" w:sz="0" w:space="0" w:color="auto"/>
        <w:right w:val="none" w:sz="0" w:space="0" w:color="auto"/>
      </w:divBdr>
    </w:div>
    <w:div w:id="1644653022">
      <w:bodyDiv w:val="1"/>
      <w:marLeft w:val="0"/>
      <w:marRight w:val="0"/>
      <w:marTop w:val="0"/>
      <w:marBottom w:val="0"/>
      <w:divBdr>
        <w:top w:val="none" w:sz="0" w:space="0" w:color="auto"/>
        <w:left w:val="none" w:sz="0" w:space="0" w:color="auto"/>
        <w:bottom w:val="none" w:sz="0" w:space="0" w:color="auto"/>
        <w:right w:val="none" w:sz="0" w:space="0" w:color="auto"/>
      </w:divBdr>
    </w:div>
    <w:div w:id="1646158617">
      <w:bodyDiv w:val="1"/>
      <w:marLeft w:val="0"/>
      <w:marRight w:val="0"/>
      <w:marTop w:val="0"/>
      <w:marBottom w:val="0"/>
      <w:divBdr>
        <w:top w:val="none" w:sz="0" w:space="0" w:color="auto"/>
        <w:left w:val="none" w:sz="0" w:space="0" w:color="auto"/>
        <w:bottom w:val="none" w:sz="0" w:space="0" w:color="auto"/>
        <w:right w:val="none" w:sz="0" w:space="0" w:color="auto"/>
      </w:divBdr>
    </w:div>
    <w:div w:id="1648781214">
      <w:bodyDiv w:val="1"/>
      <w:marLeft w:val="0"/>
      <w:marRight w:val="0"/>
      <w:marTop w:val="0"/>
      <w:marBottom w:val="0"/>
      <w:divBdr>
        <w:top w:val="none" w:sz="0" w:space="0" w:color="auto"/>
        <w:left w:val="none" w:sz="0" w:space="0" w:color="auto"/>
        <w:bottom w:val="none" w:sz="0" w:space="0" w:color="auto"/>
        <w:right w:val="none" w:sz="0" w:space="0" w:color="auto"/>
      </w:divBdr>
    </w:div>
    <w:div w:id="1653414128">
      <w:bodyDiv w:val="1"/>
      <w:marLeft w:val="0"/>
      <w:marRight w:val="0"/>
      <w:marTop w:val="0"/>
      <w:marBottom w:val="0"/>
      <w:divBdr>
        <w:top w:val="none" w:sz="0" w:space="0" w:color="auto"/>
        <w:left w:val="none" w:sz="0" w:space="0" w:color="auto"/>
        <w:bottom w:val="none" w:sz="0" w:space="0" w:color="auto"/>
        <w:right w:val="none" w:sz="0" w:space="0" w:color="auto"/>
      </w:divBdr>
    </w:div>
    <w:div w:id="1670328946">
      <w:bodyDiv w:val="1"/>
      <w:marLeft w:val="0"/>
      <w:marRight w:val="0"/>
      <w:marTop w:val="0"/>
      <w:marBottom w:val="0"/>
      <w:divBdr>
        <w:top w:val="none" w:sz="0" w:space="0" w:color="auto"/>
        <w:left w:val="none" w:sz="0" w:space="0" w:color="auto"/>
        <w:bottom w:val="none" w:sz="0" w:space="0" w:color="auto"/>
        <w:right w:val="none" w:sz="0" w:space="0" w:color="auto"/>
      </w:divBdr>
    </w:div>
    <w:div w:id="1672488648">
      <w:bodyDiv w:val="1"/>
      <w:marLeft w:val="0"/>
      <w:marRight w:val="0"/>
      <w:marTop w:val="0"/>
      <w:marBottom w:val="0"/>
      <w:divBdr>
        <w:top w:val="none" w:sz="0" w:space="0" w:color="auto"/>
        <w:left w:val="none" w:sz="0" w:space="0" w:color="auto"/>
        <w:bottom w:val="none" w:sz="0" w:space="0" w:color="auto"/>
        <w:right w:val="none" w:sz="0" w:space="0" w:color="auto"/>
      </w:divBdr>
    </w:div>
    <w:div w:id="1675843219">
      <w:bodyDiv w:val="1"/>
      <w:marLeft w:val="0"/>
      <w:marRight w:val="0"/>
      <w:marTop w:val="0"/>
      <w:marBottom w:val="0"/>
      <w:divBdr>
        <w:top w:val="none" w:sz="0" w:space="0" w:color="auto"/>
        <w:left w:val="none" w:sz="0" w:space="0" w:color="auto"/>
        <w:bottom w:val="none" w:sz="0" w:space="0" w:color="auto"/>
        <w:right w:val="none" w:sz="0" w:space="0" w:color="auto"/>
      </w:divBdr>
    </w:div>
    <w:div w:id="1676809530">
      <w:bodyDiv w:val="1"/>
      <w:marLeft w:val="0"/>
      <w:marRight w:val="0"/>
      <w:marTop w:val="0"/>
      <w:marBottom w:val="0"/>
      <w:divBdr>
        <w:top w:val="none" w:sz="0" w:space="0" w:color="auto"/>
        <w:left w:val="none" w:sz="0" w:space="0" w:color="auto"/>
        <w:bottom w:val="none" w:sz="0" w:space="0" w:color="auto"/>
        <w:right w:val="none" w:sz="0" w:space="0" w:color="auto"/>
      </w:divBdr>
    </w:div>
    <w:div w:id="1680354933">
      <w:bodyDiv w:val="1"/>
      <w:marLeft w:val="0"/>
      <w:marRight w:val="0"/>
      <w:marTop w:val="0"/>
      <w:marBottom w:val="0"/>
      <w:divBdr>
        <w:top w:val="none" w:sz="0" w:space="0" w:color="auto"/>
        <w:left w:val="none" w:sz="0" w:space="0" w:color="auto"/>
        <w:bottom w:val="none" w:sz="0" w:space="0" w:color="auto"/>
        <w:right w:val="none" w:sz="0" w:space="0" w:color="auto"/>
      </w:divBdr>
    </w:div>
    <w:div w:id="1682974984">
      <w:bodyDiv w:val="1"/>
      <w:marLeft w:val="0"/>
      <w:marRight w:val="0"/>
      <w:marTop w:val="0"/>
      <w:marBottom w:val="0"/>
      <w:divBdr>
        <w:top w:val="none" w:sz="0" w:space="0" w:color="auto"/>
        <w:left w:val="none" w:sz="0" w:space="0" w:color="auto"/>
        <w:bottom w:val="none" w:sz="0" w:space="0" w:color="auto"/>
        <w:right w:val="none" w:sz="0" w:space="0" w:color="auto"/>
      </w:divBdr>
    </w:div>
    <w:div w:id="1684237627">
      <w:bodyDiv w:val="1"/>
      <w:marLeft w:val="0"/>
      <w:marRight w:val="0"/>
      <w:marTop w:val="0"/>
      <w:marBottom w:val="0"/>
      <w:divBdr>
        <w:top w:val="none" w:sz="0" w:space="0" w:color="auto"/>
        <w:left w:val="none" w:sz="0" w:space="0" w:color="auto"/>
        <w:bottom w:val="none" w:sz="0" w:space="0" w:color="auto"/>
        <w:right w:val="none" w:sz="0" w:space="0" w:color="auto"/>
      </w:divBdr>
    </w:div>
    <w:div w:id="1687444087">
      <w:bodyDiv w:val="1"/>
      <w:marLeft w:val="0"/>
      <w:marRight w:val="0"/>
      <w:marTop w:val="0"/>
      <w:marBottom w:val="0"/>
      <w:divBdr>
        <w:top w:val="none" w:sz="0" w:space="0" w:color="auto"/>
        <w:left w:val="none" w:sz="0" w:space="0" w:color="auto"/>
        <w:bottom w:val="none" w:sz="0" w:space="0" w:color="auto"/>
        <w:right w:val="none" w:sz="0" w:space="0" w:color="auto"/>
      </w:divBdr>
    </w:div>
    <w:div w:id="1693728174">
      <w:bodyDiv w:val="1"/>
      <w:marLeft w:val="0"/>
      <w:marRight w:val="0"/>
      <w:marTop w:val="0"/>
      <w:marBottom w:val="0"/>
      <w:divBdr>
        <w:top w:val="none" w:sz="0" w:space="0" w:color="auto"/>
        <w:left w:val="none" w:sz="0" w:space="0" w:color="auto"/>
        <w:bottom w:val="none" w:sz="0" w:space="0" w:color="auto"/>
        <w:right w:val="none" w:sz="0" w:space="0" w:color="auto"/>
      </w:divBdr>
    </w:div>
    <w:div w:id="1695887220">
      <w:bodyDiv w:val="1"/>
      <w:marLeft w:val="0"/>
      <w:marRight w:val="0"/>
      <w:marTop w:val="0"/>
      <w:marBottom w:val="0"/>
      <w:divBdr>
        <w:top w:val="none" w:sz="0" w:space="0" w:color="auto"/>
        <w:left w:val="none" w:sz="0" w:space="0" w:color="auto"/>
        <w:bottom w:val="none" w:sz="0" w:space="0" w:color="auto"/>
        <w:right w:val="none" w:sz="0" w:space="0" w:color="auto"/>
      </w:divBdr>
    </w:div>
    <w:div w:id="1699310669">
      <w:bodyDiv w:val="1"/>
      <w:marLeft w:val="0"/>
      <w:marRight w:val="0"/>
      <w:marTop w:val="0"/>
      <w:marBottom w:val="0"/>
      <w:divBdr>
        <w:top w:val="none" w:sz="0" w:space="0" w:color="auto"/>
        <w:left w:val="none" w:sz="0" w:space="0" w:color="auto"/>
        <w:bottom w:val="none" w:sz="0" w:space="0" w:color="auto"/>
        <w:right w:val="none" w:sz="0" w:space="0" w:color="auto"/>
      </w:divBdr>
    </w:div>
    <w:div w:id="1702322539">
      <w:bodyDiv w:val="1"/>
      <w:marLeft w:val="0"/>
      <w:marRight w:val="0"/>
      <w:marTop w:val="0"/>
      <w:marBottom w:val="0"/>
      <w:divBdr>
        <w:top w:val="none" w:sz="0" w:space="0" w:color="auto"/>
        <w:left w:val="none" w:sz="0" w:space="0" w:color="auto"/>
        <w:bottom w:val="none" w:sz="0" w:space="0" w:color="auto"/>
        <w:right w:val="none" w:sz="0" w:space="0" w:color="auto"/>
      </w:divBdr>
    </w:div>
    <w:div w:id="1704289235">
      <w:bodyDiv w:val="1"/>
      <w:marLeft w:val="0"/>
      <w:marRight w:val="0"/>
      <w:marTop w:val="0"/>
      <w:marBottom w:val="0"/>
      <w:divBdr>
        <w:top w:val="none" w:sz="0" w:space="0" w:color="auto"/>
        <w:left w:val="none" w:sz="0" w:space="0" w:color="auto"/>
        <w:bottom w:val="none" w:sz="0" w:space="0" w:color="auto"/>
        <w:right w:val="none" w:sz="0" w:space="0" w:color="auto"/>
      </w:divBdr>
    </w:div>
    <w:div w:id="1704405255">
      <w:bodyDiv w:val="1"/>
      <w:marLeft w:val="0"/>
      <w:marRight w:val="0"/>
      <w:marTop w:val="0"/>
      <w:marBottom w:val="0"/>
      <w:divBdr>
        <w:top w:val="none" w:sz="0" w:space="0" w:color="auto"/>
        <w:left w:val="none" w:sz="0" w:space="0" w:color="auto"/>
        <w:bottom w:val="none" w:sz="0" w:space="0" w:color="auto"/>
        <w:right w:val="none" w:sz="0" w:space="0" w:color="auto"/>
      </w:divBdr>
    </w:div>
    <w:div w:id="1709453728">
      <w:bodyDiv w:val="1"/>
      <w:marLeft w:val="0"/>
      <w:marRight w:val="0"/>
      <w:marTop w:val="0"/>
      <w:marBottom w:val="0"/>
      <w:divBdr>
        <w:top w:val="none" w:sz="0" w:space="0" w:color="auto"/>
        <w:left w:val="none" w:sz="0" w:space="0" w:color="auto"/>
        <w:bottom w:val="none" w:sz="0" w:space="0" w:color="auto"/>
        <w:right w:val="none" w:sz="0" w:space="0" w:color="auto"/>
      </w:divBdr>
    </w:div>
    <w:div w:id="1711493516">
      <w:bodyDiv w:val="1"/>
      <w:marLeft w:val="0"/>
      <w:marRight w:val="0"/>
      <w:marTop w:val="0"/>
      <w:marBottom w:val="0"/>
      <w:divBdr>
        <w:top w:val="none" w:sz="0" w:space="0" w:color="auto"/>
        <w:left w:val="none" w:sz="0" w:space="0" w:color="auto"/>
        <w:bottom w:val="none" w:sz="0" w:space="0" w:color="auto"/>
        <w:right w:val="none" w:sz="0" w:space="0" w:color="auto"/>
      </w:divBdr>
    </w:div>
    <w:div w:id="1712221662">
      <w:bodyDiv w:val="1"/>
      <w:marLeft w:val="0"/>
      <w:marRight w:val="0"/>
      <w:marTop w:val="0"/>
      <w:marBottom w:val="0"/>
      <w:divBdr>
        <w:top w:val="none" w:sz="0" w:space="0" w:color="auto"/>
        <w:left w:val="none" w:sz="0" w:space="0" w:color="auto"/>
        <w:bottom w:val="none" w:sz="0" w:space="0" w:color="auto"/>
        <w:right w:val="none" w:sz="0" w:space="0" w:color="auto"/>
      </w:divBdr>
    </w:div>
    <w:div w:id="1713455266">
      <w:bodyDiv w:val="1"/>
      <w:marLeft w:val="0"/>
      <w:marRight w:val="0"/>
      <w:marTop w:val="0"/>
      <w:marBottom w:val="0"/>
      <w:divBdr>
        <w:top w:val="none" w:sz="0" w:space="0" w:color="auto"/>
        <w:left w:val="none" w:sz="0" w:space="0" w:color="auto"/>
        <w:bottom w:val="none" w:sz="0" w:space="0" w:color="auto"/>
        <w:right w:val="none" w:sz="0" w:space="0" w:color="auto"/>
      </w:divBdr>
    </w:div>
    <w:div w:id="1715814613">
      <w:bodyDiv w:val="1"/>
      <w:marLeft w:val="0"/>
      <w:marRight w:val="0"/>
      <w:marTop w:val="0"/>
      <w:marBottom w:val="0"/>
      <w:divBdr>
        <w:top w:val="none" w:sz="0" w:space="0" w:color="auto"/>
        <w:left w:val="none" w:sz="0" w:space="0" w:color="auto"/>
        <w:bottom w:val="none" w:sz="0" w:space="0" w:color="auto"/>
        <w:right w:val="none" w:sz="0" w:space="0" w:color="auto"/>
      </w:divBdr>
    </w:div>
    <w:div w:id="1722820713">
      <w:bodyDiv w:val="1"/>
      <w:marLeft w:val="0"/>
      <w:marRight w:val="0"/>
      <w:marTop w:val="0"/>
      <w:marBottom w:val="0"/>
      <w:divBdr>
        <w:top w:val="none" w:sz="0" w:space="0" w:color="auto"/>
        <w:left w:val="none" w:sz="0" w:space="0" w:color="auto"/>
        <w:bottom w:val="none" w:sz="0" w:space="0" w:color="auto"/>
        <w:right w:val="none" w:sz="0" w:space="0" w:color="auto"/>
      </w:divBdr>
    </w:div>
    <w:div w:id="1725325331">
      <w:bodyDiv w:val="1"/>
      <w:marLeft w:val="0"/>
      <w:marRight w:val="0"/>
      <w:marTop w:val="0"/>
      <w:marBottom w:val="0"/>
      <w:divBdr>
        <w:top w:val="none" w:sz="0" w:space="0" w:color="auto"/>
        <w:left w:val="none" w:sz="0" w:space="0" w:color="auto"/>
        <w:bottom w:val="none" w:sz="0" w:space="0" w:color="auto"/>
        <w:right w:val="none" w:sz="0" w:space="0" w:color="auto"/>
      </w:divBdr>
    </w:div>
    <w:div w:id="1728336437">
      <w:bodyDiv w:val="1"/>
      <w:marLeft w:val="0"/>
      <w:marRight w:val="0"/>
      <w:marTop w:val="0"/>
      <w:marBottom w:val="0"/>
      <w:divBdr>
        <w:top w:val="none" w:sz="0" w:space="0" w:color="auto"/>
        <w:left w:val="none" w:sz="0" w:space="0" w:color="auto"/>
        <w:bottom w:val="none" w:sz="0" w:space="0" w:color="auto"/>
        <w:right w:val="none" w:sz="0" w:space="0" w:color="auto"/>
      </w:divBdr>
    </w:div>
    <w:div w:id="1729843841">
      <w:bodyDiv w:val="1"/>
      <w:marLeft w:val="0"/>
      <w:marRight w:val="0"/>
      <w:marTop w:val="0"/>
      <w:marBottom w:val="0"/>
      <w:divBdr>
        <w:top w:val="none" w:sz="0" w:space="0" w:color="auto"/>
        <w:left w:val="none" w:sz="0" w:space="0" w:color="auto"/>
        <w:bottom w:val="none" w:sz="0" w:space="0" w:color="auto"/>
        <w:right w:val="none" w:sz="0" w:space="0" w:color="auto"/>
      </w:divBdr>
    </w:div>
    <w:div w:id="1740010435">
      <w:bodyDiv w:val="1"/>
      <w:marLeft w:val="0"/>
      <w:marRight w:val="0"/>
      <w:marTop w:val="0"/>
      <w:marBottom w:val="0"/>
      <w:divBdr>
        <w:top w:val="none" w:sz="0" w:space="0" w:color="auto"/>
        <w:left w:val="none" w:sz="0" w:space="0" w:color="auto"/>
        <w:bottom w:val="none" w:sz="0" w:space="0" w:color="auto"/>
        <w:right w:val="none" w:sz="0" w:space="0" w:color="auto"/>
      </w:divBdr>
    </w:div>
    <w:div w:id="1740907724">
      <w:bodyDiv w:val="1"/>
      <w:marLeft w:val="0"/>
      <w:marRight w:val="0"/>
      <w:marTop w:val="0"/>
      <w:marBottom w:val="0"/>
      <w:divBdr>
        <w:top w:val="none" w:sz="0" w:space="0" w:color="auto"/>
        <w:left w:val="none" w:sz="0" w:space="0" w:color="auto"/>
        <w:bottom w:val="none" w:sz="0" w:space="0" w:color="auto"/>
        <w:right w:val="none" w:sz="0" w:space="0" w:color="auto"/>
      </w:divBdr>
    </w:div>
    <w:div w:id="1742169784">
      <w:bodyDiv w:val="1"/>
      <w:marLeft w:val="0"/>
      <w:marRight w:val="0"/>
      <w:marTop w:val="0"/>
      <w:marBottom w:val="0"/>
      <w:divBdr>
        <w:top w:val="none" w:sz="0" w:space="0" w:color="auto"/>
        <w:left w:val="none" w:sz="0" w:space="0" w:color="auto"/>
        <w:bottom w:val="none" w:sz="0" w:space="0" w:color="auto"/>
        <w:right w:val="none" w:sz="0" w:space="0" w:color="auto"/>
      </w:divBdr>
    </w:div>
    <w:div w:id="1742822982">
      <w:bodyDiv w:val="1"/>
      <w:marLeft w:val="0"/>
      <w:marRight w:val="0"/>
      <w:marTop w:val="0"/>
      <w:marBottom w:val="0"/>
      <w:divBdr>
        <w:top w:val="none" w:sz="0" w:space="0" w:color="auto"/>
        <w:left w:val="none" w:sz="0" w:space="0" w:color="auto"/>
        <w:bottom w:val="none" w:sz="0" w:space="0" w:color="auto"/>
        <w:right w:val="none" w:sz="0" w:space="0" w:color="auto"/>
      </w:divBdr>
    </w:div>
    <w:div w:id="1746489638">
      <w:bodyDiv w:val="1"/>
      <w:marLeft w:val="0"/>
      <w:marRight w:val="0"/>
      <w:marTop w:val="0"/>
      <w:marBottom w:val="0"/>
      <w:divBdr>
        <w:top w:val="none" w:sz="0" w:space="0" w:color="auto"/>
        <w:left w:val="none" w:sz="0" w:space="0" w:color="auto"/>
        <w:bottom w:val="none" w:sz="0" w:space="0" w:color="auto"/>
        <w:right w:val="none" w:sz="0" w:space="0" w:color="auto"/>
      </w:divBdr>
    </w:div>
    <w:div w:id="1749693979">
      <w:bodyDiv w:val="1"/>
      <w:marLeft w:val="0"/>
      <w:marRight w:val="0"/>
      <w:marTop w:val="0"/>
      <w:marBottom w:val="0"/>
      <w:divBdr>
        <w:top w:val="none" w:sz="0" w:space="0" w:color="auto"/>
        <w:left w:val="none" w:sz="0" w:space="0" w:color="auto"/>
        <w:bottom w:val="none" w:sz="0" w:space="0" w:color="auto"/>
        <w:right w:val="none" w:sz="0" w:space="0" w:color="auto"/>
      </w:divBdr>
    </w:div>
    <w:div w:id="1749881296">
      <w:bodyDiv w:val="1"/>
      <w:marLeft w:val="0"/>
      <w:marRight w:val="0"/>
      <w:marTop w:val="0"/>
      <w:marBottom w:val="0"/>
      <w:divBdr>
        <w:top w:val="none" w:sz="0" w:space="0" w:color="auto"/>
        <w:left w:val="none" w:sz="0" w:space="0" w:color="auto"/>
        <w:bottom w:val="none" w:sz="0" w:space="0" w:color="auto"/>
        <w:right w:val="none" w:sz="0" w:space="0" w:color="auto"/>
      </w:divBdr>
    </w:div>
    <w:div w:id="1756976149">
      <w:bodyDiv w:val="1"/>
      <w:marLeft w:val="0"/>
      <w:marRight w:val="0"/>
      <w:marTop w:val="0"/>
      <w:marBottom w:val="0"/>
      <w:divBdr>
        <w:top w:val="none" w:sz="0" w:space="0" w:color="auto"/>
        <w:left w:val="none" w:sz="0" w:space="0" w:color="auto"/>
        <w:bottom w:val="none" w:sz="0" w:space="0" w:color="auto"/>
        <w:right w:val="none" w:sz="0" w:space="0" w:color="auto"/>
      </w:divBdr>
    </w:div>
    <w:div w:id="1765492045">
      <w:bodyDiv w:val="1"/>
      <w:marLeft w:val="0"/>
      <w:marRight w:val="0"/>
      <w:marTop w:val="0"/>
      <w:marBottom w:val="0"/>
      <w:divBdr>
        <w:top w:val="none" w:sz="0" w:space="0" w:color="auto"/>
        <w:left w:val="none" w:sz="0" w:space="0" w:color="auto"/>
        <w:bottom w:val="none" w:sz="0" w:space="0" w:color="auto"/>
        <w:right w:val="none" w:sz="0" w:space="0" w:color="auto"/>
      </w:divBdr>
    </w:div>
    <w:div w:id="1765884512">
      <w:bodyDiv w:val="1"/>
      <w:marLeft w:val="0"/>
      <w:marRight w:val="0"/>
      <w:marTop w:val="0"/>
      <w:marBottom w:val="0"/>
      <w:divBdr>
        <w:top w:val="none" w:sz="0" w:space="0" w:color="auto"/>
        <w:left w:val="none" w:sz="0" w:space="0" w:color="auto"/>
        <w:bottom w:val="none" w:sz="0" w:space="0" w:color="auto"/>
        <w:right w:val="none" w:sz="0" w:space="0" w:color="auto"/>
      </w:divBdr>
    </w:div>
    <w:div w:id="1767577015">
      <w:bodyDiv w:val="1"/>
      <w:marLeft w:val="0"/>
      <w:marRight w:val="0"/>
      <w:marTop w:val="0"/>
      <w:marBottom w:val="0"/>
      <w:divBdr>
        <w:top w:val="none" w:sz="0" w:space="0" w:color="auto"/>
        <w:left w:val="none" w:sz="0" w:space="0" w:color="auto"/>
        <w:bottom w:val="none" w:sz="0" w:space="0" w:color="auto"/>
        <w:right w:val="none" w:sz="0" w:space="0" w:color="auto"/>
      </w:divBdr>
    </w:div>
    <w:div w:id="1777745959">
      <w:bodyDiv w:val="1"/>
      <w:marLeft w:val="0"/>
      <w:marRight w:val="0"/>
      <w:marTop w:val="0"/>
      <w:marBottom w:val="0"/>
      <w:divBdr>
        <w:top w:val="none" w:sz="0" w:space="0" w:color="auto"/>
        <w:left w:val="none" w:sz="0" w:space="0" w:color="auto"/>
        <w:bottom w:val="none" w:sz="0" w:space="0" w:color="auto"/>
        <w:right w:val="none" w:sz="0" w:space="0" w:color="auto"/>
      </w:divBdr>
    </w:div>
    <w:div w:id="1779837401">
      <w:bodyDiv w:val="1"/>
      <w:marLeft w:val="0"/>
      <w:marRight w:val="0"/>
      <w:marTop w:val="0"/>
      <w:marBottom w:val="0"/>
      <w:divBdr>
        <w:top w:val="none" w:sz="0" w:space="0" w:color="auto"/>
        <w:left w:val="none" w:sz="0" w:space="0" w:color="auto"/>
        <w:bottom w:val="none" w:sz="0" w:space="0" w:color="auto"/>
        <w:right w:val="none" w:sz="0" w:space="0" w:color="auto"/>
      </w:divBdr>
    </w:div>
    <w:div w:id="1789355975">
      <w:bodyDiv w:val="1"/>
      <w:marLeft w:val="0"/>
      <w:marRight w:val="0"/>
      <w:marTop w:val="0"/>
      <w:marBottom w:val="0"/>
      <w:divBdr>
        <w:top w:val="none" w:sz="0" w:space="0" w:color="auto"/>
        <w:left w:val="none" w:sz="0" w:space="0" w:color="auto"/>
        <w:bottom w:val="none" w:sz="0" w:space="0" w:color="auto"/>
        <w:right w:val="none" w:sz="0" w:space="0" w:color="auto"/>
      </w:divBdr>
    </w:div>
    <w:div w:id="1793943002">
      <w:bodyDiv w:val="1"/>
      <w:marLeft w:val="0"/>
      <w:marRight w:val="0"/>
      <w:marTop w:val="0"/>
      <w:marBottom w:val="0"/>
      <w:divBdr>
        <w:top w:val="none" w:sz="0" w:space="0" w:color="auto"/>
        <w:left w:val="none" w:sz="0" w:space="0" w:color="auto"/>
        <w:bottom w:val="none" w:sz="0" w:space="0" w:color="auto"/>
        <w:right w:val="none" w:sz="0" w:space="0" w:color="auto"/>
      </w:divBdr>
    </w:div>
    <w:div w:id="1797217496">
      <w:bodyDiv w:val="1"/>
      <w:marLeft w:val="0"/>
      <w:marRight w:val="0"/>
      <w:marTop w:val="0"/>
      <w:marBottom w:val="0"/>
      <w:divBdr>
        <w:top w:val="none" w:sz="0" w:space="0" w:color="auto"/>
        <w:left w:val="none" w:sz="0" w:space="0" w:color="auto"/>
        <w:bottom w:val="none" w:sz="0" w:space="0" w:color="auto"/>
        <w:right w:val="none" w:sz="0" w:space="0" w:color="auto"/>
      </w:divBdr>
    </w:div>
    <w:div w:id="1801728914">
      <w:bodyDiv w:val="1"/>
      <w:marLeft w:val="0"/>
      <w:marRight w:val="0"/>
      <w:marTop w:val="0"/>
      <w:marBottom w:val="0"/>
      <w:divBdr>
        <w:top w:val="none" w:sz="0" w:space="0" w:color="auto"/>
        <w:left w:val="none" w:sz="0" w:space="0" w:color="auto"/>
        <w:bottom w:val="none" w:sz="0" w:space="0" w:color="auto"/>
        <w:right w:val="none" w:sz="0" w:space="0" w:color="auto"/>
      </w:divBdr>
    </w:div>
    <w:div w:id="1803579119">
      <w:bodyDiv w:val="1"/>
      <w:marLeft w:val="0"/>
      <w:marRight w:val="0"/>
      <w:marTop w:val="0"/>
      <w:marBottom w:val="0"/>
      <w:divBdr>
        <w:top w:val="none" w:sz="0" w:space="0" w:color="auto"/>
        <w:left w:val="none" w:sz="0" w:space="0" w:color="auto"/>
        <w:bottom w:val="none" w:sz="0" w:space="0" w:color="auto"/>
        <w:right w:val="none" w:sz="0" w:space="0" w:color="auto"/>
      </w:divBdr>
    </w:div>
    <w:div w:id="1807307872">
      <w:bodyDiv w:val="1"/>
      <w:marLeft w:val="0"/>
      <w:marRight w:val="0"/>
      <w:marTop w:val="0"/>
      <w:marBottom w:val="0"/>
      <w:divBdr>
        <w:top w:val="none" w:sz="0" w:space="0" w:color="auto"/>
        <w:left w:val="none" w:sz="0" w:space="0" w:color="auto"/>
        <w:bottom w:val="none" w:sz="0" w:space="0" w:color="auto"/>
        <w:right w:val="none" w:sz="0" w:space="0" w:color="auto"/>
      </w:divBdr>
    </w:div>
    <w:div w:id="1807964391">
      <w:bodyDiv w:val="1"/>
      <w:marLeft w:val="0"/>
      <w:marRight w:val="0"/>
      <w:marTop w:val="0"/>
      <w:marBottom w:val="0"/>
      <w:divBdr>
        <w:top w:val="none" w:sz="0" w:space="0" w:color="auto"/>
        <w:left w:val="none" w:sz="0" w:space="0" w:color="auto"/>
        <w:bottom w:val="none" w:sz="0" w:space="0" w:color="auto"/>
        <w:right w:val="none" w:sz="0" w:space="0" w:color="auto"/>
      </w:divBdr>
    </w:div>
    <w:div w:id="1811361185">
      <w:bodyDiv w:val="1"/>
      <w:marLeft w:val="0"/>
      <w:marRight w:val="0"/>
      <w:marTop w:val="0"/>
      <w:marBottom w:val="0"/>
      <w:divBdr>
        <w:top w:val="none" w:sz="0" w:space="0" w:color="auto"/>
        <w:left w:val="none" w:sz="0" w:space="0" w:color="auto"/>
        <w:bottom w:val="none" w:sz="0" w:space="0" w:color="auto"/>
        <w:right w:val="none" w:sz="0" w:space="0" w:color="auto"/>
      </w:divBdr>
    </w:div>
    <w:div w:id="1816023378">
      <w:bodyDiv w:val="1"/>
      <w:marLeft w:val="0"/>
      <w:marRight w:val="0"/>
      <w:marTop w:val="0"/>
      <w:marBottom w:val="0"/>
      <w:divBdr>
        <w:top w:val="none" w:sz="0" w:space="0" w:color="auto"/>
        <w:left w:val="none" w:sz="0" w:space="0" w:color="auto"/>
        <w:bottom w:val="none" w:sz="0" w:space="0" w:color="auto"/>
        <w:right w:val="none" w:sz="0" w:space="0" w:color="auto"/>
      </w:divBdr>
    </w:div>
    <w:div w:id="1819372844">
      <w:bodyDiv w:val="1"/>
      <w:marLeft w:val="0"/>
      <w:marRight w:val="0"/>
      <w:marTop w:val="0"/>
      <w:marBottom w:val="0"/>
      <w:divBdr>
        <w:top w:val="none" w:sz="0" w:space="0" w:color="auto"/>
        <w:left w:val="none" w:sz="0" w:space="0" w:color="auto"/>
        <w:bottom w:val="none" w:sz="0" w:space="0" w:color="auto"/>
        <w:right w:val="none" w:sz="0" w:space="0" w:color="auto"/>
      </w:divBdr>
    </w:div>
    <w:div w:id="1819833996">
      <w:bodyDiv w:val="1"/>
      <w:marLeft w:val="0"/>
      <w:marRight w:val="0"/>
      <w:marTop w:val="0"/>
      <w:marBottom w:val="0"/>
      <w:divBdr>
        <w:top w:val="none" w:sz="0" w:space="0" w:color="auto"/>
        <w:left w:val="none" w:sz="0" w:space="0" w:color="auto"/>
        <w:bottom w:val="none" w:sz="0" w:space="0" w:color="auto"/>
        <w:right w:val="none" w:sz="0" w:space="0" w:color="auto"/>
      </w:divBdr>
    </w:div>
    <w:div w:id="1822652401">
      <w:bodyDiv w:val="1"/>
      <w:marLeft w:val="0"/>
      <w:marRight w:val="0"/>
      <w:marTop w:val="0"/>
      <w:marBottom w:val="0"/>
      <w:divBdr>
        <w:top w:val="none" w:sz="0" w:space="0" w:color="auto"/>
        <w:left w:val="none" w:sz="0" w:space="0" w:color="auto"/>
        <w:bottom w:val="none" w:sz="0" w:space="0" w:color="auto"/>
        <w:right w:val="none" w:sz="0" w:space="0" w:color="auto"/>
      </w:divBdr>
    </w:div>
    <w:div w:id="1827941183">
      <w:bodyDiv w:val="1"/>
      <w:marLeft w:val="0"/>
      <w:marRight w:val="0"/>
      <w:marTop w:val="0"/>
      <w:marBottom w:val="0"/>
      <w:divBdr>
        <w:top w:val="none" w:sz="0" w:space="0" w:color="auto"/>
        <w:left w:val="none" w:sz="0" w:space="0" w:color="auto"/>
        <w:bottom w:val="none" w:sz="0" w:space="0" w:color="auto"/>
        <w:right w:val="none" w:sz="0" w:space="0" w:color="auto"/>
      </w:divBdr>
    </w:div>
    <w:div w:id="1833445326">
      <w:bodyDiv w:val="1"/>
      <w:marLeft w:val="0"/>
      <w:marRight w:val="0"/>
      <w:marTop w:val="0"/>
      <w:marBottom w:val="0"/>
      <w:divBdr>
        <w:top w:val="none" w:sz="0" w:space="0" w:color="auto"/>
        <w:left w:val="none" w:sz="0" w:space="0" w:color="auto"/>
        <w:bottom w:val="none" w:sz="0" w:space="0" w:color="auto"/>
        <w:right w:val="none" w:sz="0" w:space="0" w:color="auto"/>
      </w:divBdr>
    </w:div>
    <w:div w:id="1835804664">
      <w:bodyDiv w:val="1"/>
      <w:marLeft w:val="0"/>
      <w:marRight w:val="0"/>
      <w:marTop w:val="0"/>
      <w:marBottom w:val="0"/>
      <w:divBdr>
        <w:top w:val="none" w:sz="0" w:space="0" w:color="auto"/>
        <w:left w:val="none" w:sz="0" w:space="0" w:color="auto"/>
        <w:bottom w:val="none" w:sz="0" w:space="0" w:color="auto"/>
        <w:right w:val="none" w:sz="0" w:space="0" w:color="auto"/>
      </w:divBdr>
    </w:div>
    <w:div w:id="1840541207">
      <w:bodyDiv w:val="1"/>
      <w:marLeft w:val="0"/>
      <w:marRight w:val="0"/>
      <w:marTop w:val="0"/>
      <w:marBottom w:val="0"/>
      <w:divBdr>
        <w:top w:val="none" w:sz="0" w:space="0" w:color="auto"/>
        <w:left w:val="none" w:sz="0" w:space="0" w:color="auto"/>
        <w:bottom w:val="none" w:sz="0" w:space="0" w:color="auto"/>
        <w:right w:val="none" w:sz="0" w:space="0" w:color="auto"/>
      </w:divBdr>
    </w:div>
    <w:div w:id="1841892947">
      <w:bodyDiv w:val="1"/>
      <w:marLeft w:val="0"/>
      <w:marRight w:val="0"/>
      <w:marTop w:val="0"/>
      <w:marBottom w:val="0"/>
      <w:divBdr>
        <w:top w:val="none" w:sz="0" w:space="0" w:color="auto"/>
        <w:left w:val="none" w:sz="0" w:space="0" w:color="auto"/>
        <w:bottom w:val="none" w:sz="0" w:space="0" w:color="auto"/>
        <w:right w:val="none" w:sz="0" w:space="0" w:color="auto"/>
      </w:divBdr>
    </w:div>
    <w:div w:id="1843425408">
      <w:bodyDiv w:val="1"/>
      <w:marLeft w:val="0"/>
      <w:marRight w:val="0"/>
      <w:marTop w:val="0"/>
      <w:marBottom w:val="0"/>
      <w:divBdr>
        <w:top w:val="none" w:sz="0" w:space="0" w:color="auto"/>
        <w:left w:val="none" w:sz="0" w:space="0" w:color="auto"/>
        <w:bottom w:val="none" w:sz="0" w:space="0" w:color="auto"/>
        <w:right w:val="none" w:sz="0" w:space="0" w:color="auto"/>
      </w:divBdr>
    </w:div>
    <w:div w:id="1848523531">
      <w:bodyDiv w:val="1"/>
      <w:marLeft w:val="0"/>
      <w:marRight w:val="0"/>
      <w:marTop w:val="0"/>
      <w:marBottom w:val="0"/>
      <w:divBdr>
        <w:top w:val="none" w:sz="0" w:space="0" w:color="auto"/>
        <w:left w:val="none" w:sz="0" w:space="0" w:color="auto"/>
        <w:bottom w:val="none" w:sz="0" w:space="0" w:color="auto"/>
        <w:right w:val="none" w:sz="0" w:space="0" w:color="auto"/>
      </w:divBdr>
    </w:div>
    <w:div w:id="1849056105">
      <w:bodyDiv w:val="1"/>
      <w:marLeft w:val="0"/>
      <w:marRight w:val="0"/>
      <w:marTop w:val="0"/>
      <w:marBottom w:val="0"/>
      <w:divBdr>
        <w:top w:val="none" w:sz="0" w:space="0" w:color="auto"/>
        <w:left w:val="none" w:sz="0" w:space="0" w:color="auto"/>
        <w:bottom w:val="none" w:sz="0" w:space="0" w:color="auto"/>
        <w:right w:val="none" w:sz="0" w:space="0" w:color="auto"/>
      </w:divBdr>
    </w:div>
    <w:div w:id="1852718188">
      <w:bodyDiv w:val="1"/>
      <w:marLeft w:val="0"/>
      <w:marRight w:val="0"/>
      <w:marTop w:val="0"/>
      <w:marBottom w:val="0"/>
      <w:divBdr>
        <w:top w:val="none" w:sz="0" w:space="0" w:color="auto"/>
        <w:left w:val="none" w:sz="0" w:space="0" w:color="auto"/>
        <w:bottom w:val="none" w:sz="0" w:space="0" w:color="auto"/>
        <w:right w:val="none" w:sz="0" w:space="0" w:color="auto"/>
      </w:divBdr>
    </w:div>
    <w:div w:id="1855806472">
      <w:bodyDiv w:val="1"/>
      <w:marLeft w:val="0"/>
      <w:marRight w:val="0"/>
      <w:marTop w:val="0"/>
      <w:marBottom w:val="0"/>
      <w:divBdr>
        <w:top w:val="none" w:sz="0" w:space="0" w:color="auto"/>
        <w:left w:val="none" w:sz="0" w:space="0" w:color="auto"/>
        <w:bottom w:val="none" w:sz="0" w:space="0" w:color="auto"/>
        <w:right w:val="none" w:sz="0" w:space="0" w:color="auto"/>
      </w:divBdr>
    </w:div>
    <w:div w:id="1855918865">
      <w:bodyDiv w:val="1"/>
      <w:marLeft w:val="0"/>
      <w:marRight w:val="0"/>
      <w:marTop w:val="0"/>
      <w:marBottom w:val="0"/>
      <w:divBdr>
        <w:top w:val="none" w:sz="0" w:space="0" w:color="auto"/>
        <w:left w:val="none" w:sz="0" w:space="0" w:color="auto"/>
        <w:bottom w:val="none" w:sz="0" w:space="0" w:color="auto"/>
        <w:right w:val="none" w:sz="0" w:space="0" w:color="auto"/>
      </w:divBdr>
    </w:div>
    <w:div w:id="1857381931">
      <w:bodyDiv w:val="1"/>
      <w:marLeft w:val="0"/>
      <w:marRight w:val="0"/>
      <w:marTop w:val="0"/>
      <w:marBottom w:val="0"/>
      <w:divBdr>
        <w:top w:val="none" w:sz="0" w:space="0" w:color="auto"/>
        <w:left w:val="none" w:sz="0" w:space="0" w:color="auto"/>
        <w:bottom w:val="none" w:sz="0" w:space="0" w:color="auto"/>
        <w:right w:val="none" w:sz="0" w:space="0" w:color="auto"/>
      </w:divBdr>
    </w:div>
    <w:div w:id="1868786011">
      <w:bodyDiv w:val="1"/>
      <w:marLeft w:val="0"/>
      <w:marRight w:val="0"/>
      <w:marTop w:val="0"/>
      <w:marBottom w:val="0"/>
      <w:divBdr>
        <w:top w:val="none" w:sz="0" w:space="0" w:color="auto"/>
        <w:left w:val="none" w:sz="0" w:space="0" w:color="auto"/>
        <w:bottom w:val="none" w:sz="0" w:space="0" w:color="auto"/>
        <w:right w:val="none" w:sz="0" w:space="0" w:color="auto"/>
      </w:divBdr>
    </w:div>
    <w:div w:id="1872837444">
      <w:bodyDiv w:val="1"/>
      <w:marLeft w:val="0"/>
      <w:marRight w:val="0"/>
      <w:marTop w:val="0"/>
      <w:marBottom w:val="0"/>
      <w:divBdr>
        <w:top w:val="none" w:sz="0" w:space="0" w:color="auto"/>
        <w:left w:val="none" w:sz="0" w:space="0" w:color="auto"/>
        <w:bottom w:val="none" w:sz="0" w:space="0" w:color="auto"/>
        <w:right w:val="none" w:sz="0" w:space="0" w:color="auto"/>
      </w:divBdr>
    </w:div>
    <w:div w:id="1880162721">
      <w:bodyDiv w:val="1"/>
      <w:marLeft w:val="0"/>
      <w:marRight w:val="0"/>
      <w:marTop w:val="0"/>
      <w:marBottom w:val="0"/>
      <w:divBdr>
        <w:top w:val="none" w:sz="0" w:space="0" w:color="auto"/>
        <w:left w:val="none" w:sz="0" w:space="0" w:color="auto"/>
        <w:bottom w:val="none" w:sz="0" w:space="0" w:color="auto"/>
        <w:right w:val="none" w:sz="0" w:space="0" w:color="auto"/>
      </w:divBdr>
    </w:div>
    <w:div w:id="1890921663">
      <w:bodyDiv w:val="1"/>
      <w:marLeft w:val="0"/>
      <w:marRight w:val="0"/>
      <w:marTop w:val="0"/>
      <w:marBottom w:val="0"/>
      <w:divBdr>
        <w:top w:val="none" w:sz="0" w:space="0" w:color="auto"/>
        <w:left w:val="none" w:sz="0" w:space="0" w:color="auto"/>
        <w:bottom w:val="none" w:sz="0" w:space="0" w:color="auto"/>
        <w:right w:val="none" w:sz="0" w:space="0" w:color="auto"/>
      </w:divBdr>
    </w:div>
    <w:div w:id="1894150458">
      <w:bodyDiv w:val="1"/>
      <w:marLeft w:val="0"/>
      <w:marRight w:val="0"/>
      <w:marTop w:val="0"/>
      <w:marBottom w:val="0"/>
      <w:divBdr>
        <w:top w:val="none" w:sz="0" w:space="0" w:color="auto"/>
        <w:left w:val="none" w:sz="0" w:space="0" w:color="auto"/>
        <w:bottom w:val="none" w:sz="0" w:space="0" w:color="auto"/>
        <w:right w:val="none" w:sz="0" w:space="0" w:color="auto"/>
      </w:divBdr>
    </w:div>
    <w:div w:id="1894845592">
      <w:bodyDiv w:val="1"/>
      <w:marLeft w:val="0"/>
      <w:marRight w:val="0"/>
      <w:marTop w:val="0"/>
      <w:marBottom w:val="0"/>
      <w:divBdr>
        <w:top w:val="none" w:sz="0" w:space="0" w:color="auto"/>
        <w:left w:val="none" w:sz="0" w:space="0" w:color="auto"/>
        <w:bottom w:val="none" w:sz="0" w:space="0" w:color="auto"/>
        <w:right w:val="none" w:sz="0" w:space="0" w:color="auto"/>
      </w:divBdr>
    </w:div>
    <w:div w:id="1897621029">
      <w:bodyDiv w:val="1"/>
      <w:marLeft w:val="0"/>
      <w:marRight w:val="0"/>
      <w:marTop w:val="0"/>
      <w:marBottom w:val="0"/>
      <w:divBdr>
        <w:top w:val="none" w:sz="0" w:space="0" w:color="auto"/>
        <w:left w:val="none" w:sz="0" w:space="0" w:color="auto"/>
        <w:bottom w:val="none" w:sz="0" w:space="0" w:color="auto"/>
        <w:right w:val="none" w:sz="0" w:space="0" w:color="auto"/>
      </w:divBdr>
    </w:div>
    <w:div w:id="1907496501">
      <w:bodyDiv w:val="1"/>
      <w:marLeft w:val="0"/>
      <w:marRight w:val="0"/>
      <w:marTop w:val="0"/>
      <w:marBottom w:val="0"/>
      <w:divBdr>
        <w:top w:val="none" w:sz="0" w:space="0" w:color="auto"/>
        <w:left w:val="none" w:sz="0" w:space="0" w:color="auto"/>
        <w:bottom w:val="none" w:sz="0" w:space="0" w:color="auto"/>
        <w:right w:val="none" w:sz="0" w:space="0" w:color="auto"/>
      </w:divBdr>
    </w:div>
    <w:div w:id="1908296753">
      <w:bodyDiv w:val="1"/>
      <w:marLeft w:val="0"/>
      <w:marRight w:val="0"/>
      <w:marTop w:val="0"/>
      <w:marBottom w:val="0"/>
      <w:divBdr>
        <w:top w:val="none" w:sz="0" w:space="0" w:color="auto"/>
        <w:left w:val="none" w:sz="0" w:space="0" w:color="auto"/>
        <w:bottom w:val="none" w:sz="0" w:space="0" w:color="auto"/>
        <w:right w:val="none" w:sz="0" w:space="0" w:color="auto"/>
      </w:divBdr>
    </w:div>
    <w:div w:id="1910723049">
      <w:bodyDiv w:val="1"/>
      <w:marLeft w:val="0"/>
      <w:marRight w:val="0"/>
      <w:marTop w:val="0"/>
      <w:marBottom w:val="0"/>
      <w:divBdr>
        <w:top w:val="none" w:sz="0" w:space="0" w:color="auto"/>
        <w:left w:val="none" w:sz="0" w:space="0" w:color="auto"/>
        <w:bottom w:val="none" w:sz="0" w:space="0" w:color="auto"/>
        <w:right w:val="none" w:sz="0" w:space="0" w:color="auto"/>
      </w:divBdr>
    </w:div>
    <w:div w:id="1913664355">
      <w:bodyDiv w:val="1"/>
      <w:marLeft w:val="0"/>
      <w:marRight w:val="0"/>
      <w:marTop w:val="0"/>
      <w:marBottom w:val="0"/>
      <w:divBdr>
        <w:top w:val="none" w:sz="0" w:space="0" w:color="auto"/>
        <w:left w:val="none" w:sz="0" w:space="0" w:color="auto"/>
        <w:bottom w:val="none" w:sz="0" w:space="0" w:color="auto"/>
        <w:right w:val="none" w:sz="0" w:space="0" w:color="auto"/>
      </w:divBdr>
    </w:div>
    <w:div w:id="1918632586">
      <w:bodyDiv w:val="1"/>
      <w:marLeft w:val="0"/>
      <w:marRight w:val="0"/>
      <w:marTop w:val="0"/>
      <w:marBottom w:val="0"/>
      <w:divBdr>
        <w:top w:val="none" w:sz="0" w:space="0" w:color="auto"/>
        <w:left w:val="none" w:sz="0" w:space="0" w:color="auto"/>
        <w:bottom w:val="none" w:sz="0" w:space="0" w:color="auto"/>
        <w:right w:val="none" w:sz="0" w:space="0" w:color="auto"/>
      </w:divBdr>
    </w:div>
    <w:div w:id="1933199098">
      <w:bodyDiv w:val="1"/>
      <w:marLeft w:val="0"/>
      <w:marRight w:val="0"/>
      <w:marTop w:val="0"/>
      <w:marBottom w:val="0"/>
      <w:divBdr>
        <w:top w:val="none" w:sz="0" w:space="0" w:color="auto"/>
        <w:left w:val="none" w:sz="0" w:space="0" w:color="auto"/>
        <w:bottom w:val="none" w:sz="0" w:space="0" w:color="auto"/>
        <w:right w:val="none" w:sz="0" w:space="0" w:color="auto"/>
      </w:divBdr>
    </w:div>
    <w:div w:id="1938252173">
      <w:bodyDiv w:val="1"/>
      <w:marLeft w:val="0"/>
      <w:marRight w:val="0"/>
      <w:marTop w:val="0"/>
      <w:marBottom w:val="0"/>
      <w:divBdr>
        <w:top w:val="none" w:sz="0" w:space="0" w:color="auto"/>
        <w:left w:val="none" w:sz="0" w:space="0" w:color="auto"/>
        <w:bottom w:val="none" w:sz="0" w:space="0" w:color="auto"/>
        <w:right w:val="none" w:sz="0" w:space="0" w:color="auto"/>
      </w:divBdr>
    </w:div>
    <w:div w:id="1942179701">
      <w:bodyDiv w:val="1"/>
      <w:marLeft w:val="0"/>
      <w:marRight w:val="0"/>
      <w:marTop w:val="0"/>
      <w:marBottom w:val="0"/>
      <w:divBdr>
        <w:top w:val="none" w:sz="0" w:space="0" w:color="auto"/>
        <w:left w:val="none" w:sz="0" w:space="0" w:color="auto"/>
        <w:bottom w:val="none" w:sz="0" w:space="0" w:color="auto"/>
        <w:right w:val="none" w:sz="0" w:space="0" w:color="auto"/>
      </w:divBdr>
    </w:div>
    <w:div w:id="1949772997">
      <w:bodyDiv w:val="1"/>
      <w:marLeft w:val="0"/>
      <w:marRight w:val="0"/>
      <w:marTop w:val="0"/>
      <w:marBottom w:val="0"/>
      <w:divBdr>
        <w:top w:val="none" w:sz="0" w:space="0" w:color="auto"/>
        <w:left w:val="none" w:sz="0" w:space="0" w:color="auto"/>
        <w:bottom w:val="none" w:sz="0" w:space="0" w:color="auto"/>
        <w:right w:val="none" w:sz="0" w:space="0" w:color="auto"/>
      </w:divBdr>
    </w:div>
    <w:div w:id="1950505837">
      <w:bodyDiv w:val="1"/>
      <w:marLeft w:val="0"/>
      <w:marRight w:val="0"/>
      <w:marTop w:val="0"/>
      <w:marBottom w:val="0"/>
      <w:divBdr>
        <w:top w:val="none" w:sz="0" w:space="0" w:color="auto"/>
        <w:left w:val="none" w:sz="0" w:space="0" w:color="auto"/>
        <w:bottom w:val="none" w:sz="0" w:space="0" w:color="auto"/>
        <w:right w:val="none" w:sz="0" w:space="0" w:color="auto"/>
      </w:divBdr>
    </w:div>
    <w:div w:id="1952472203">
      <w:bodyDiv w:val="1"/>
      <w:marLeft w:val="0"/>
      <w:marRight w:val="0"/>
      <w:marTop w:val="0"/>
      <w:marBottom w:val="0"/>
      <w:divBdr>
        <w:top w:val="none" w:sz="0" w:space="0" w:color="auto"/>
        <w:left w:val="none" w:sz="0" w:space="0" w:color="auto"/>
        <w:bottom w:val="none" w:sz="0" w:space="0" w:color="auto"/>
        <w:right w:val="none" w:sz="0" w:space="0" w:color="auto"/>
      </w:divBdr>
    </w:div>
    <w:div w:id="1952659878">
      <w:bodyDiv w:val="1"/>
      <w:marLeft w:val="0"/>
      <w:marRight w:val="0"/>
      <w:marTop w:val="0"/>
      <w:marBottom w:val="0"/>
      <w:divBdr>
        <w:top w:val="none" w:sz="0" w:space="0" w:color="auto"/>
        <w:left w:val="none" w:sz="0" w:space="0" w:color="auto"/>
        <w:bottom w:val="none" w:sz="0" w:space="0" w:color="auto"/>
        <w:right w:val="none" w:sz="0" w:space="0" w:color="auto"/>
      </w:divBdr>
    </w:div>
    <w:div w:id="1954708158">
      <w:bodyDiv w:val="1"/>
      <w:marLeft w:val="0"/>
      <w:marRight w:val="0"/>
      <w:marTop w:val="0"/>
      <w:marBottom w:val="0"/>
      <w:divBdr>
        <w:top w:val="none" w:sz="0" w:space="0" w:color="auto"/>
        <w:left w:val="none" w:sz="0" w:space="0" w:color="auto"/>
        <w:bottom w:val="none" w:sz="0" w:space="0" w:color="auto"/>
        <w:right w:val="none" w:sz="0" w:space="0" w:color="auto"/>
      </w:divBdr>
    </w:div>
    <w:div w:id="1956911535">
      <w:bodyDiv w:val="1"/>
      <w:marLeft w:val="0"/>
      <w:marRight w:val="0"/>
      <w:marTop w:val="0"/>
      <w:marBottom w:val="0"/>
      <w:divBdr>
        <w:top w:val="none" w:sz="0" w:space="0" w:color="auto"/>
        <w:left w:val="none" w:sz="0" w:space="0" w:color="auto"/>
        <w:bottom w:val="none" w:sz="0" w:space="0" w:color="auto"/>
        <w:right w:val="none" w:sz="0" w:space="0" w:color="auto"/>
      </w:divBdr>
    </w:div>
    <w:div w:id="1957590988">
      <w:bodyDiv w:val="1"/>
      <w:marLeft w:val="0"/>
      <w:marRight w:val="0"/>
      <w:marTop w:val="0"/>
      <w:marBottom w:val="0"/>
      <w:divBdr>
        <w:top w:val="none" w:sz="0" w:space="0" w:color="auto"/>
        <w:left w:val="none" w:sz="0" w:space="0" w:color="auto"/>
        <w:bottom w:val="none" w:sz="0" w:space="0" w:color="auto"/>
        <w:right w:val="none" w:sz="0" w:space="0" w:color="auto"/>
      </w:divBdr>
    </w:div>
    <w:div w:id="1963072006">
      <w:bodyDiv w:val="1"/>
      <w:marLeft w:val="0"/>
      <w:marRight w:val="0"/>
      <w:marTop w:val="0"/>
      <w:marBottom w:val="0"/>
      <w:divBdr>
        <w:top w:val="none" w:sz="0" w:space="0" w:color="auto"/>
        <w:left w:val="none" w:sz="0" w:space="0" w:color="auto"/>
        <w:bottom w:val="none" w:sz="0" w:space="0" w:color="auto"/>
        <w:right w:val="none" w:sz="0" w:space="0" w:color="auto"/>
      </w:divBdr>
    </w:div>
    <w:div w:id="1964922627">
      <w:bodyDiv w:val="1"/>
      <w:marLeft w:val="0"/>
      <w:marRight w:val="0"/>
      <w:marTop w:val="0"/>
      <w:marBottom w:val="0"/>
      <w:divBdr>
        <w:top w:val="none" w:sz="0" w:space="0" w:color="auto"/>
        <w:left w:val="none" w:sz="0" w:space="0" w:color="auto"/>
        <w:bottom w:val="none" w:sz="0" w:space="0" w:color="auto"/>
        <w:right w:val="none" w:sz="0" w:space="0" w:color="auto"/>
      </w:divBdr>
    </w:div>
    <w:div w:id="1965035337">
      <w:bodyDiv w:val="1"/>
      <w:marLeft w:val="0"/>
      <w:marRight w:val="0"/>
      <w:marTop w:val="0"/>
      <w:marBottom w:val="0"/>
      <w:divBdr>
        <w:top w:val="none" w:sz="0" w:space="0" w:color="auto"/>
        <w:left w:val="none" w:sz="0" w:space="0" w:color="auto"/>
        <w:bottom w:val="none" w:sz="0" w:space="0" w:color="auto"/>
        <w:right w:val="none" w:sz="0" w:space="0" w:color="auto"/>
      </w:divBdr>
    </w:div>
    <w:div w:id="1967931464">
      <w:bodyDiv w:val="1"/>
      <w:marLeft w:val="0"/>
      <w:marRight w:val="0"/>
      <w:marTop w:val="0"/>
      <w:marBottom w:val="0"/>
      <w:divBdr>
        <w:top w:val="none" w:sz="0" w:space="0" w:color="auto"/>
        <w:left w:val="none" w:sz="0" w:space="0" w:color="auto"/>
        <w:bottom w:val="none" w:sz="0" w:space="0" w:color="auto"/>
        <w:right w:val="none" w:sz="0" w:space="0" w:color="auto"/>
      </w:divBdr>
    </w:div>
    <w:div w:id="1969772275">
      <w:bodyDiv w:val="1"/>
      <w:marLeft w:val="0"/>
      <w:marRight w:val="0"/>
      <w:marTop w:val="0"/>
      <w:marBottom w:val="0"/>
      <w:divBdr>
        <w:top w:val="none" w:sz="0" w:space="0" w:color="auto"/>
        <w:left w:val="none" w:sz="0" w:space="0" w:color="auto"/>
        <w:bottom w:val="none" w:sz="0" w:space="0" w:color="auto"/>
        <w:right w:val="none" w:sz="0" w:space="0" w:color="auto"/>
      </w:divBdr>
    </w:div>
    <w:div w:id="1970475881">
      <w:bodyDiv w:val="1"/>
      <w:marLeft w:val="0"/>
      <w:marRight w:val="0"/>
      <w:marTop w:val="0"/>
      <w:marBottom w:val="0"/>
      <w:divBdr>
        <w:top w:val="none" w:sz="0" w:space="0" w:color="auto"/>
        <w:left w:val="none" w:sz="0" w:space="0" w:color="auto"/>
        <w:bottom w:val="none" w:sz="0" w:space="0" w:color="auto"/>
        <w:right w:val="none" w:sz="0" w:space="0" w:color="auto"/>
      </w:divBdr>
    </w:div>
    <w:div w:id="1974285792">
      <w:bodyDiv w:val="1"/>
      <w:marLeft w:val="0"/>
      <w:marRight w:val="0"/>
      <w:marTop w:val="0"/>
      <w:marBottom w:val="0"/>
      <w:divBdr>
        <w:top w:val="none" w:sz="0" w:space="0" w:color="auto"/>
        <w:left w:val="none" w:sz="0" w:space="0" w:color="auto"/>
        <w:bottom w:val="none" w:sz="0" w:space="0" w:color="auto"/>
        <w:right w:val="none" w:sz="0" w:space="0" w:color="auto"/>
      </w:divBdr>
    </w:div>
    <w:div w:id="1975912021">
      <w:bodyDiv w:val="1"/>
      <w:marLeft w:val="0"/>
      <w:marRight w:val="0"/>
      <w:marTop w:val="0"/>
      <w:marBottom w:val="0"/>
      <w:divBdr>
        <w:top w:val="none" w:sz="0" w:space="0" w:color="auto"/>
        <w:left w:val="none" w:sz="0" w:space="0" w:color="auto"/>
        <w:bottom w:val="none" w:sz="0" w:space="0" w:color="auto"/>
        <w:right w:val="none" w:sz="0" w:space="0" w:color="auto"/>
      </w:divBdr>
    </w:div>
    <w:div w:id="1977485273">
      <w:bodyDiv w:val="1"/>
      <w:marLeft w:val="0"/>
      <w:marRight w:val="0"/>
      <w:marTop w:val="0"/>
      <w:marBottom w:val="0"/>
      <w:divBdr>
        <w:top w:val="none" w:sz="0" w:space="0" w:color="auto"/>
        <w:left w:val="none" w:sz="0" w:space="0" w:color="auto"/>
        <w:bottom w:val="none" w:sz="0" w:space="0" w:color="auto"/>
        <w:right w:val="none" w:sz="0" w:space="0" w:color="auto"/>
      </w:divBdr>
    </w:div>
    <w:div w:id="1984584092">
      <w:bodyDiv w:val="1"/>
      <w:marLeft w:val="0"/>
      <w:marRight w:val="0"/>
      <w:marTop w:val="0"/>
      <w:marBottom w:val="0"/>
      <w:divBdr>
        <w:top w:val="none" w:sz="0" w:space="0" w:color="auto"/>
        <w:left w:val="none" w:sz="0" w:space="0" w:color="auto"/>
        <w:bottom w:val="none" w:sz="0" w:space="0" w:color="auto"/>
        <w:right w:val="none" w:sz="0" w:space="0" w:color="auto"/>
      </w:divBdr>
    </w:div>
    <w:div w:id="1989941541">
      <w:bodyDiv w:val="1"/>
      <w:marLeft w:val="0"/>
      <w:marRight w:val="0"/>
      <w:marTop w:val="0"/>
      <w:marBottom w:val="0"/>
      <w:divBdr>
        <w:top w:val="none" w:sz="0" w:space="0" w:color="auto"/>
        <w:left w:val="none" w:sz="0" w:space="0" w:color="auto"/>
        <w:bottom w:val="none" w:sz="0" w:space="0" w:color="auto"/>
        <w:right w:val="none" w:sz="0" w:space="0" w:color="auto"/>
      </w:divBdr>
    </w:div>
    <w:div w:id="1994403407">
      <w:bodyDiv w:val="1"/>
      <w:marLeft w:val="0"/>
      <w:marRight w:val="0"/>
      <w:marTop w:val="0"/>
      <w:marBottom w:val="0"/>
      <w:divBdr>
        <w:top w:val="none" w:sz="0" w:space="0" w:color="auto"/>
        <w:left w:val="none" w:sz="0" w:space="0" w:color="auto"/>
        <w:bottom w:val="none" w:sz="0" w:space="0" w:color="auto"/>
        <w:right w:val="none" w:sz="0" w:space="0" w:color="auto"/>
      </w:divBdr>
    </w:div>
    <w:div w:id="1998730787">
      <w:bodyDiv w:val="1"/>
      <w:marLeft w:val="0"/>
      <w:marRight w:val="0"/>
      <w:marTop w:val="0"/>
      <w:marBottom w:val="0"/>
      <w:divBdr>
        <w:top w:val="none" w:sz="0" w:space="0" w:color="auto"/>
        <w:left w:val="none" w:sz="0" w:space="0" w:color="auto"/>
        <w:bottom w:val="none" w:sz="0" w:space="0" w:color="auto"/>
        <w:right w:val="none" w:sz="0" w:space="0" w:color="auto"/>
      </w:divBdr>
    </w:div>
    <w:div w:id="2014063681">
      <w:bodyDiv w:val="1"/>
      <w:marLeft w:val="0"/>
      <w:marRight w:val="0"/>
      <w:marTop w:val="0"/>
      <w:marBottom w:val="0"/>
      <w:divBdr>
        <w:top w:val="none" w:sz="0" w:space="0" w:color="auto"/>
        <w:left w:val="none" w:sz="0" w:space="0" w:color="auto"/>
        <w:bottom w:val="none" w:sz="0" w:space="0" w:color="auto"/>
        <w:right w:val="none" w:sz="0" w:space="0" w:color="auto"/>
      </w:divBdr>
    </w:div>
    <w:div w:id="2014454848">
      <w:bodyDiv w:val="1"/>
      <w:marLeft w:val="0"/>
      <w:marRight w:val="0"/>
      <w:marTop w:val="0"/>
      <w:marBottom w:val="0"/>
      <w:divBdr>
        <w:top w:val="none" w:sz="0" w:space="0" w:color="auto"/>
        <w:left w:val="none" w:sz="0" w:space="0" w:color="auto"/>
        <w:bottom w:val="none" w:sz="0" w:space="0" w:color="auto"/>
        <w:right w:val="none" w:sz="0" w:space="0" w:color="auto"/>
      </w:divBdr>
    </w:div>
    <w:div w:id="2016955976">
      <w:bodyDiv w:val="1"/>
      <w:marLeft w:val="0"/>
      <w:marRight w:val="0"/>
      <w:marTop w:val="0"/>
      <w:marBottom w:val="0"/>
      <w:divBdr>
        <w:top w:val="none" w:sz="0" w:space="0" w:color="auto"/>
        <w:left w:val="none" w:sz="0" w:space="0" w:color="auto"/>
        <w:bottom w:val="none" w:sz="0" w:space="0" w:color="auto"/>
        <w:right w:val="none" w:sz="0" w:space="0" w:color="auto"/>
      </w:divBdr>
    </w:div>
    <w:div w:id="2024933500">
      <w:bodyDiv w:val="1"/>
      <w:marLeft w:val="0"/>
      <w:marRight w:val="0"/>
      <w:marTop w:val="0"/>
      <w:marBottom w:val="0"/>
      <w:divBdr>
        <w:top w:val="none" w:sz="0" w:space="0" w:color="auto"/>
        <w:left w:val="none" w:sz="0" w:space="0" w:color="auto"/>
        <w:bottom w:val="none" w:sz="0" w:space="0" w:color="auto"/>
        <w:right w:val="none" w:sz="0" w:space="0" w:color="auto"/>
      </w:divBdr>
    </w:div>
    <w:div w:id="2031296042">
      <w:bodyDiv w:val="1"/>
      <w:marLeft w:val="0"/>
      <w:marRight w:val="0"/>
      <w:marTop w:val="0"/>
      <w:marBottom w:val="0"/>
      <w:divBdr>
        <w:top w:val="none" w:sz="0" w:space="0" w:color="auto"/>
        <w:left w:val="none" w:sz="0" w:space="0" w:color="auto"/>
        <w:bottom w:val="none" w:sz="0" w:space="0" w:color="auto"/>
        <w:right w:val="none" w:sz="0" w:space="0" w:color="auto"/>
      </w:divBdr>
    </w:div>
    <w:div w:id="2031446368">
      <w:bodyDiv w:val="1"/>
      <w:marLeft w:val="0"/>
      <w:marRight w:val="0"/>
      <w:marTop w:val="0"/>
      <w:marBottom w:val="0"/>
      <w:divBdr>
        <w:top w:val="none" w:sz="0" w:space="0" w:color="auto"/>
        <w:left w:val="none" w:sz="0" w:space="0" w:color="auto"/>
        <w:bottom w:val="none" w:sz="0" w:space="0" w:color="auto"/>
        <w:right w:val="none" w:sz="0" w:space="0" w:color="auto"/>
      </w:divBdr>
    </w:div>
    <w:div w:id="2033261749">
      <w:bodyDiv w:val="1"/>
      <w:marLeft w:val="0"/>
      <w:marRight w:val="0"/>
      <w:marTop w:val="0"/>
      <w:marBottom w:val="0"/>
      <w:divBdr>
        <w:top w:val="none" w:sz="0" w:space="0" w:color="auto"/>
        <w:left w:val="none" w:sz="0" w:space="0" w:color="auto"/>
        <w:bottom w:val="none" w:sz="0" w:space="0" w:color="auto"/>
        <w:right w:val="none" w:sz="0" w:space="0" w:color="auto"/>
      </w:divBdr>
    </w:div>
    <w:div w:id="2034528513">
      <w:bodyDiv w:val="1"/>
      <w:marLeft w:val="0"/>
      <w:marRight w:val="0"/>
      <w:marTop w:val="0"/>
      <w:marBottom w:val="0"/>
      <w:divBdr>
        <w:top w:val="none" w:sz="0" w:space="0" w:color="auto"/>
        <w:left w:val="none" w:sz="0" w:space="0" w:color="auto"/>
        <w:bottom w:val="none" w:sz="0" w:space="0" w:color="auto"/>
        <w:right w:val="none" w:sz="0" w:space="0" w:color="auto"/>
      </w:divBdr>
    </w:div>
    <w:div w:id="2038853432">
      <w:bodyDiv w:val="1"/>
      <w:marLeft w:val="0"/>
      <w:marRight w:val="0"/>
      <w:marTop w:val="0"/>
      <w:marBottom w:val="0"/>
      <w:divBdr>
        <w:top w:val="none" w:sz="0" w:space="0" w:color="auto"/>
        <w:left w:val="none" w:sz="0" w:space="0" w:color="auto"/>
        <w:bottom w:val="none" w:sz="0" w:space="0" w:color="auto"/>
        <w:right w:val="none" w:sz="0" w:space="0" w:color="auto"/>
      </w:divBdr>
    </w:div>
    <w:div w:id="2040201410">
      <w:bodyDiv w:val="1"/>
      <w:marLeft w:val="0"/>
      <w:marRight w:val="0"/>
      <w:marTop w:val="0"/>
      <w:marBottom w:val="0"/>
      <w:divBdr>
        <w:top w:val="none" w:sz="0" w:space="0" w:color="auto"/>
        <w:left w:val="none" w:sz="0" w:space="0" w:color="auto"/>
        <w:bottom w:val="none" w:sz="0" w:space="0" w:color="auto"/>
        <w:right w:val="none" w:sz="0" w:space="0" w:color="auto"/>
      </w:divBdr>
    </w:div>
    <w:div w:id="2042780981">
      <w:bodyDiv w:val="1"/>
      <w:marLeft w:val="0"/>
      <w:marRight w:val="0"/>
      <w:marTop w:val="0"/>
      <w:marBottom w:val="0"/>
      <w:divBdr>
        <w:top w:val="none" w:sz="0" w:space="0" w:color="auto"/>
        <w:left w:val="none" w:sz="0" w:space="0" w:color="auto"/>
        <w:bottom w:val="none" w:sz="0" w:space="0" w:color="auto"/>
        <w:right w:val="none" w:sz="0" w:space="0" w:color="auto"/>
      </w:divBdr>
    </w:div>
    <w:div w:id="2043553622">
      <w:bodyDiv w:val="1"/>
      <w:marLeft w:val="0"/>
      <w:marRight w:val="0"/>
      <w:marTop w:val="0"/>
      <w:marBottom w:val="0"/>
      <w:divBdr>
        <w:top w:val="none" w:sz="0" w:space="0" w:color="auto"/>
        <w:left w:val="none" w:sz="0" w:space="0" w:color="auto"/>
        <w:bottom w:val="none" w:sz="0" w:space="0" w:color="auto"/>
        <w:right w:val="none" w:sz="0" w:space="0" w:color="auto"/>
      </w:divBdr>
    </w:div>
    <w:div w:id="2045985569">
      <w:bodyDiv w:val="1"/>
      <w:marLeft w:val="0"/>
      <w:marRight w:val="0"/>
      <w:marTop w:val="0"/>
      <w:marBottom w:val="0"/>
      <w:divBdr>
        <w:top w:val="none" w:sz="0" w:space="0" w:color="auto"/>
        <w:left w:val="none" w:sz="0" w:space="0" w:color="auto"/>
        <w:bottom w:val="none" w:sz="0" w:space="0" w:color="auto"/>
        <w:right w:val="none" w:sz="0" w:space="0" w:color="auto"/>
      </w:divBdr>
    </w:div>
    <w:div w:id="2051175884">
      <w:bodyDiv w:val="1"/>
      <w:marLeft w:val="0"/>
      <w:marRight w:val="0"/>
      <w:marTop w:val="0"/>
      <w:marBottom w:val="0"/>
      <w:divBdr>
        <w:top w:val="none" w:sz="0" w:space="0" w:color="auto"/>
        <w:left w:val="none" w:sz="0" w:space="0" w:color="auto"/>
        <w:bottom w:val="none" w:sz="0" w:space="0" w:color="auto"/>
        <w:right w:val="none" w:sz="0" w:space="0" w:color="auto"/>
      </w:divBdr>
    </w:div>
    <w:div w:id="2055930387">
      <w:bodyDiv w:val="1"/>
      <w:marLeft w:val="0"/>
      <w:marRight w:val="0"/>
      <w:marTop w:val="0"/>
      <w:marBottom w:val="0"/>
      <w:divBdr>
        <w:top w:val="none" w:sz="0" w:space="0" w:color="auto"/>
        <w:left w:val="none" w:sz="0" w:space="0" w:color="auto"/>
        <w:bottom w:val="none" w:sz="0" w:space="0" w:color="auto"/>
        <w:right w:val="none" w:sz="0" w:space="0" w:color="auto"/>
      </w:divBdr>
    </w:div>
    <w:div w:id="2056346724">
      <w:bodyDiv w:val="1"/>
      <w:marLeft w:val="0"/>
      <w:marRight w:val="0"/>
      <w:marTop w:val="0"/>
      <w:marBottom w:val="0"/>
      <w:divBdr>
        <w:top w:val="none" w:sz="0" w:space="0" w:color="auto"/>
        <w:left w:val="none" w:sz="0" w:space="0" w:color="auto"/>
        <w:bottom w:val="none" w:sz="0" w:space="0" w:color="auto"/>
        <w:right w:val="none" w:sz="0" w:space="0" w:color="auto"/>
      </w:divBdr>
    </w:div>
    <w:div w:id="2057776562">
      <w:bodyDiv w:val="1"/>
      <w:marLeft w:val="0"/>
      <w:marRight w:val="0"/>
      <w:marTop w:val="0"/>
      <w:marBottom w:val="0"/>
      <w:divBdr>
        <w:top w:val="none" w:sz="0" w:space="0" w:color="auto"/>
        <w:left w:val="none" w:sz="0" w:space="0" w:color="auto"/>
        <w:bottom w:val="none" w:sz="0" w:space="0" w:color="auto"/>
        <w:right w:val="none" w:sz="0" w:space="0" w:color="auto"/>
      </w:divBdr>
    </w:div>
    <w:div w:id="2059697461">
      <w:bodyDiv w:val="1"/>
      <w:marLeft w:val="0"/>
      <w:marRight w:val="0"/>
      <w:marTop w:val="0"/>
      <w:marBottom w:val="0"/>
      <w:divBdr>
        <w:top w:val="none" w:sz="0" w:space="0" w:color="auto"/>
        <w:left w:val="none" w:sz="0" w:space="0" w:color="auto"/>
        <w:bottom w:val="none" w:sz="0" w:space="0" w:color="auto"/>
        <w:right w:val="none" w:sz="0" w:space="0" w:color="auto"/>
      </w:divBdr>
    </w:div>
    <w:div w:id="2065592878">
      <w:bodyDiv w:val="1"/>
      <w:marLeft w:val="0"/>
      <w:marRight w:val="0"/>
      <w:marTop w:val="0"/>
      <w:marBottom w:val="0"/>
      <w:divBdr>
        <w:top w:val="none" w:sz="0" w:space="0" w:color="auto"/>
        <w:left w:val="none" w:sz="0" w:space="0" w:color="auto"/>
        <w:bottom w:val="none" w:sz="0" w:space="0" w:color="auto"/>
        <w:right w:val="none" w:sz="0" w:space="0" w:color="auto"/>
      </w:divBdr>
    </w:div>
    <w:div w:id="2076389658">
      <w:bodyDiv w:val="1"/>
      <w:marLeft w:val="0"/>
      <w:marRight w:val="0"/>
      <w:marTop w:val="0"/>
      <w:marBottom w:val="0"/>
      <w:divBdr>
        <w:top w:val="none" w:sz="0" w:space="0" w:color="auto"/>
        <w:left w:val="none" w:sz="0" w:space="0" w:color="auto"/>
        <w:bottom w:val="none" w:sz="0" w:space="0" w:color="auto"/>
        <w:right w:val="none" w:sz="0" w:space="0" w:color="auto"/>
      </w:divBdr>
    </w:div>
    <w:div w:id="2077429408">
      <w:bodyDiv w:val="1"/>
      <w:marLeft w:val="0"/>
      <w:marRight w:val="0"/>
      <w:marTop w:val="0"/>
      <w:marBottom w:val="0"/>
      <w:divBdr>
        <w:top w:val="none" w:sz="0" w:space="0" w:color="auto"/>
        <w:left w:val="none" w:sz="0" w:space="0" w:color="auto"/>
        <w:bottom w:val="none" w:sz="0" w:space="0" w:color="auto"/>
        <w:right w:val="none" w:sz="0" w:space="0" w:color="auto"/>
      </w:divBdr>
    </w:div>
    <w:div w:id="2079211150">
      <w:bodyDiv w:val="1"/>
      <w:marLeft w:val="0"/>
      <w:marRight w:val="0"/>
      <w:marTop w:val="0"/>
      <w:marBottom w:val="0"/>
      <w:divBdr>
        <w:top w:val="none" w:sz="0" w:space="0" w:color="auto"/>
        <w:left w:val="none" w:sz="0" w:space="0" w:color="auto"/>
        <w:bottom w:val="none" w:sz="0" w:space="0" w:color="auto"/>
        <w:right w:val="none" w:sz="0" w:space="0" w:color="auto"/>
      </w:divBdr>
    </w:div>
    <w:div w:id="2093231916">
      <w:bodyDiv w:val="1"/>
      <w:marLeft w:val="0"/>
      <w:marRight w:val="0"/>
      <w:marTop w:val="0"/>
      <w:marBottom w:val="0"/>
      <w:divBdr>
        <w:top w:val="none" w:sz="0" w:space="0" w:color="auto"/>
        <w:left w:val="none" w:sz="0" w:space="0" w:color="auto"/>
        <w:bottom w:val="none" w:sz="0" w:space="0" w:color="auto"/>
        <w:right w:val="none" w:sz="0" w:space="0" w:color="auto"/>
      </w:divBdr>
    </w:div>
    <w:div w:id="2094281820">
      <w:bodyDiv w:val="1"/>
      <w:marLeft w:val="0"/>
      <w:marRight w:val="0"/>
      <w:marTop w:val="0"/>
      <w:marBottom w:val="0"/>
      <w:divBdr>
        <w:top w:val="none" w:sz="0" w:space="0" w:color="auto"/>
        <w:left w:val="none" w:sz="0" w:space="0" w:color="auto"/>
        <w:bottom w:val="none" w:sz="0" w:space="0" w:color="auto"/>
        <w:right w:val="none" w:sz="0" w:space="0" w:color="auto"/>
      </w:divBdr>
    </w:div>
    <w:div w:id="2098551715">
      <w:bodyDiv w:val="1"/>
      <w:marLeft w:val="0"/>
      <w:marRight w:val="0"/>
      <w:marTop w:val="0"/>
      <w:marBottom w:val="0"/>
      <w:divBdr>
        <w:top w:val="none" w:sz="0" w:space="0" w:color="auto"/>
        <w:left w:val="none" w:sz="0" w:space="0" w:color="auto"/>
        <w:bottom w:val="none" w:sz="0" w:space="0" w:color="auto"/>
        <w:right w:val="none" w:sz="0" w:space="0" w:color="auto"/>
      </w:divBdr>
    </w:div>
    <w:div w:id="2099056064">
      <w:bodyDiv w:val="1"/>
      <w:marLeft w:val="0"/>
      <w:marRight w:val="0"/>
      <w:marTop w:val="0"/>
      <w:marBottom w:val="0"/>
      <w:divBdr>
        <w:top w:val="none" w:sz="0" w:space="0" w:color="auto"/>
        <w:left w:val="none" w:sz="0" w:space="0" w:color="auto"/>
        <w:bottom w:val="none" w:sz="0" w:space="0" w:color="auto"/>
        <w:right w:val="none" w:sz="0" w:space="0" w:color="auto"/>
      </w:divBdr>
    </w:div>
    <w:div w:id="2101949641">
      <w:bodyDiv w:val="1"/>
      <w:marLeft w:val="0"/>
      <w:marRight w:val="0"/>
      <w:marTop w:val="0"/>
      <w:marBottom w:val="0"/>
      <w:divBdr>
        <w:top w:val="none" w:sz="0" w:space="0" w:color="auto"/>
        <w:left w:val="none" w:sz="0" w:space="0" w:color="auto"/>
        <w:bottom w:val="none" w:sz="0" w:space="0" w:color="auto"/>
        <w:right w:val="none" w:sz="0" w:space="0" w:color="auto"/>
      </w:divBdr>
    </w:div>
    <w:div w:id="2104179317">
      <w:bodyDiv w:val="1"/>
      <w:marLeft w:val="0"/>
      <w:marRight w:val="0"/>
      <w:marTop w:val="0"/>
      <w:marBottom w:val="0"/>
      <w:divBdr>
        <w:top w:val="none" w:sz="0" w:space="0" w:color="auto"/>
        <w:left w:val="none" w:sz="0" w:space="0" w:color="auto"/>
        <w:bottom w:val="none" w:sz="0" w:space="0" w:color="auto"/>
        <w:right w:val="none" w:sz="0" w:space="0" w:color="auto"/>
      </w:divBdr>
    </w:div>
    <w:div w:id="2107581171">
      <w:bodyDiv w:val="1"/>
      <w:marLeft w:val="0"/>
      <w:marRight w:val="0"/>
      <w:marTop w:val="0"/>
      <w:marBottom w:val="0"/>
      <w:divBdr>
        <w:top w:val="none" w:sz="0" w:space="0" w:color="auto"/>
        <w:left w:val="none" w:sz="0" w:space="0" w:color="auto"/>
        <w:bottom w:val="none" w:sz="0" w:space="0" w:color="auto"/>
        <w:right w:val="none" w:sz="0" w:space="0" w:color="auto"/>
      </w:divBdr>
    </w:div>
    <w:div w:id="2112968864">
      <w:bodyDiv w:val="1"/>
      <w:marLeft w:val="0"/>
      <w:marRight w:val="0"/>
      <w:marTop w:val="0"/>
      <w:marBottom w:val="0"/>
      <w:divBdr>
        <w:top w:val="none" w:sz="0" w:space="0" w:color="auto"/>
        <w:left w:val="none" w:sz="0" w:space="0" w:color="auto"/>
        <w:bottom w:val="none" w:sz="0" w:space="0" w:color="auto"/>
        <w:right w:val="none" w:sz="0" w:space="0" w:color="auto"/>
      </w:divBdr>
    </w:div>
    <w:div w:id="2124568162">
      <w:bodyDiv w:val="1"/>
      <w:marLeft w:val="0"/>
      <w:marRight w:val="0"/>
      <w:marTop w:val="0"/>
      <w:marBottom w:val="0"/>
      <w:divBdr>
        <w:top w:val="none" w:sz="0" w:space="0" w:color="auto"/>
        <w:left w:val="none" w:sz="0" w:space="0" w:color="auto"/>
        <w:bottom w:val="none" w:sz="0" w:space="0" w:color="auto"/>
        <w:right w:val="none" w:sz="0" w:space="0" w:color="auto"/>
      </w:divBdr>
    </w:div>
    <w:div w:id="2129421828">
      <w:bodyDiv w:val="1"/>
      <w:marLeft w:val="0"/>
      <w:marRight w:val="0"/>
      <w:marTop w:val="0"/>
      <w:marBottom w:val="0"/>
      <w:divBdr>
        <w:top w:val="none" w:sz="0" w:space="0" w:color="auto"/>
        <w:left w:val="none" w:sz="0" w:space="0" w:color="auto"/>
        <w:bottom w:val="none" w:sz="0" w:space="0" w:color="auto"/>
        <w:right w:val="none" w:sz="0" w:space="0" w:color="auto"/>
      </w:divBdr>
    </w:div>
    <w:div w:id="2135295815">
      <w:bodyDiv w:val="1"/>
      <w:marLeft w:val="0"/>
      <w:marRight w:val="0"/>
      <w:marTop w:val="0"/>
      <w:marBottom w:val="0"/>
      <w:divBdr>
        <w:top w:val="none" w:sz="0" w:space="0" w:color="auto"/>
        <w:left w:val="none" w:sz="0" w:space="0" w:color="auto"/>
        <w:bottom w:val="none" w:sz="0" w:space="0" w:color="auto"/>
        <w:right w:val="none" w:sz="0" w:space="0" w:color="auto"/>
      </w:divBdr>
    </w:div>
    <w:div w:id="2137940506">
      <w:bodyDiv w:val="1"/>
      <w:marLeft w:val="0"/>
      <w:marRight w:val="0"/>
      <w:marTop w:val="0"/>
      <w:marBottom w:val="0"/>
      <w:divBdr>
        <w:top w:val="none" w:sz="0" w:space="0" w:color="auto"/>
        <w:left w:val="none" w:sz="0" w:space="0" w:color="auto"/>
        <w:bottom w:val="none" w:sz="0" w:space="0" w:color="auto"/>
        <w:right w:val="none" w:sz="0" w:space="0" w:color="auto"/>
      </w:divBdr>
    </w:div>
    <w:div w:id="2140371761">
      <w:bodyDiv w:val="1"/>
      <w:marLeft w:val="0"/>
      <w:marRight w:val="0"/>
      <w:marTop w:val="0"/>
      <w:marBottom w:val="0"/>
      <w:divBdr>
        <w:top w:val="none" w:sz="0" w:space="0" w:color="auto"/>
        <w:left w:val="none" w:sz="0" w:space="0" w:color="auto"/>
        <w:bottom w:val="none" w:sz="0" w:space="0" w:color="auto"/>
        <w:right w:val="none" w:sz="0" w:space="0" w:color="auto"/>
      </w:divBdr>
    </w:div>
    <w:div w:id="2141485161">
      <w:bodyDiv w:val="1"/>
      <w:marLeft w:val="0"/>
      <w:marRight w:val="0"/>
      <w:marTop w:val="0"/>
      <w:marBottom w:val="0"/>
      <w:divBdr>
        <w:top w:val="none" w:sz="0" w:space="0" w:color="auto"/>
        <w:left w:val="none" w:sz="0" w:space="0" w:color="auto"/>
        <w:bottom w:val="none" w:sz="0" w:space="0" w:color="auto"/>
        <w:right w:val="none" w:sz="0" w:space="0" w:color="auto"/>
      </w:divBdr>
    </w:div>
    <w:div w:id="2141801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footer" Target="footer2.xml"/><Relationship Id="rId42" Type="http://schemas.openxmlformats.org/officeDocument/2006/relationships/chart" Target="charts/chart6.xml"/><Relationship Id="rId47" Type="http://schemas.openxmlformats.org/officeDocument/2006/relationships/diagramData" Target="diagrams/data1.xml"/><Relationship Id="rId63" Type="http://schemas.openxmlformats.org/officeDocument/2006/relationships/image" Target="media/image34.png"/><Relationship Id="rId68"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chart" Target="charts/chart1.xml"/><Relationship Id="rId29" Type="http://schemas.openxmlformats.org/officeDocument/2006/relationships/image" Target="media/image11.png"/><Relationship Id="rId11" Type="http://schemas.openxmlformats.org/officeDocument/2006/relationships/endnotes" Target="endnotes.xm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7.emf"/><Relationship Id="rId40" Type="http://schemas.openxmlformats.org/officeDocument/2006/relationships/image" Target="media/image18.png"/><Relationship Id="rId45" Type="http://schemas.openxmlformats.org/officeDocument/2006/relationships/image" Target="media/image21.png"/><Relationship Id="rId53" Type="http://schemas.openxmlformats.org/officeDocument/2006/relationships/image" Target="media/image24.png"/><Relationship Id="rId58" Type="http://schemas.openxmlformats.org/officeDocument/2006/relationships/image" Target="media/image29.png"/><Relationship Id="rId66" Type="http://schemas.openxmlformats.org/officeDocument/2006/relationships/image" Target="media/image37.png"/><Relationship Id="rId5" Type="http://schemas.openxmlformats.org/officeDocument/2006/relationships/customXml" Target="../customXml/item5.xml"/><Relationship Id="rId61" Type="http://schemas.openxmlformats.org/officeDocument/2006/relationships/image" Target="media/image32.png"/><Relationship Id="rId19" Type="http://schemas.openxmlformats.org/officeDocument/2006/relationships/header" Target="header2.xml"/><Relationship Id="rId14" Type="http://schemas.openxmlformats.org/officeDocument/2006/relationships/image" Target="media/image3.png"/><Relationship Id="rId22" Type="http://schemas.openxmlformats.org/officeDocument/2006/relationships/header" Target="header3.xml"/><Relationship Id="rId27" Type="http://schemas.openxmlformats.org/officeDocument/2006/relationships/image" Target="media/image9.png"/><Relationship Id="rId30" Type="http://schemas.openxmlformats.org/officeDocument/2006/relationships/image" Target="media/image12.jpeg"/><Relationship Id="rId35" Type="http://schemas.openxmlformats.org/officeDocument/2006/relationships/chart" Target="charts/chart4.xml"/><Relationship Id="rId43" Type="http://schemas.openxmlformats.org/officeDocument/2006/relationships/image" Target="media/image20.png"/><Relationship Id="rId48" Type="http://schemas.openxmlformats.org/officeDocument/2006/relationships/diagramLayout" Target="diagrams/layout1.xml"/><Relationship Id="rId56" Type="http://schemas.openxmlformats.org/officeDocument/2006/relationships/image" Target="media/image27.png"/><Relationship Id="rId64" Type="http://schemas.openxmlformats.org/officeDocument/2006/relationships/image" Target="media/image35.png"/><Relationship Id="rId69" Type="http://schemas.openxmlformats.org/officeDocument/2006/relationships/theme" Target="theme/theme1.xml"/><Relationship Id="rId8" Type="http://schemas.openxmlformats.org/officeDocument/2006/relationships/settings" Target="settings.xml"/><Relationship Id="rId51" Type="http://schemas.microsoft.com/office/2007/relationships/diagramDrawing" Target="diagrams/drawing1.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chart" Target="charts/chart2.xm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package" Target="embeddings/Microsoft_Visio_Drawing.vsdx"/><Relationship Id="rId46" Type="http://schemas.openxmlformats.org/officeDocument/2006/relationships/image" Target="media/image22.png"/><Relationship Id="rId59" Type="http://schemas.openxmlformats.org/officeDocument/2006/relationships/image" Target="media/image30.png"/><Relationship Id="rId67" Type="http://schemas.openxmlformats.org/officeDocument/2006/relationships/image" Target="media/image38.png"/><Relationship Id="rId20" Type="http://schemas.openxmlformats.org/officeDocument/2006/relationships/footer" Target="footer1.xml"/><Relationship Id="rId41" Type="http://schemas.openxmlformats.org/officeDocument/2006/relationships/image" Target="media/image19.png"/><Relationship Id="rId54" Type="http://schemas.openxmlformats.org/officeDocument/2006/relationships/image" Target="media/image25.png"/><Relationship Id="rId62"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oter" Target="footer3.xml"/><Relationship Id="rId28" Type="http://schemas.openxmlformats.org/officeDocument/2006/relationships/image" Target="media/image10.jpeg"/><Relationship Id="rId36" Type="http://schemas.openxmlformats.org/officeDocument/2006/relationships/image" Target="media/image16.png"/><Relationship Id="rId49" Type="http://schemas.openxmlformats.org/officeDocument/2006/relationships/diagramQuickStyle" Target="diagrams/quickStyle1.xml"/><Relationship Id="rId57" Type="http://schemas.openxmlformats.org/officeDocument/2006/relationships/image" Target="media/image28.png"/><Relationship Id="rId10" Type="http://schemas.openxmlformats.org/officeDocument/2006/relationships/footnotes" Target="footnotes.xml"/><Relationship Id="rId31" Type="http://schemas.openxmlformats.org/officeDocument/2006/relationships/image" Target="media/image13.png"/><Relationship Id="rId44" Type="http://schemas.openxmlformats.org/officeDocument/2006/relationships/chart" Target="charts/chart7.xml"/><Relationship Id="rId52" Type="http://schemas.openxmlformats.org/officeDocument/2006/relationships/image" Target="media/image23.png"/><Relationship Id="rId60" Type="http://schemas.openxmlformats.org/officeDocument/2006/relationships/image" Target="media/image31.png"/><Relationship Id="rId65" Type="http://schemas.openxmlformats.org/officeDocument/2006/relationships/image" Target="media/image36.png"/><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1.xml"/><Relationship Id="rId39" Type="http://schemas.openxmlformats.org/officeDocument/2006/relationships/chart" Target="charts/chart5.xml"/><Relationship Id="rId34" Type="http://schemas.openxmlformats.org/officeDocument/2006/relationships/chart" Target="charts/chart3.xml"/><Relationship Id="rId50" Type="http://schemas.openxmlformats.org/officeDocument/2006/relationships/diagramColors" Target="diagrams/colors1.xml"/><Relationship Id="rId55" Type="http://schemas.openxmlformats.org/officeDocument/2006/relationships/image" Target="media/image26.png"/></Relationships>
</file>

<file path=word/_rels/header2.xml.rels><?xml version="1.0" encoding="UTF-8" standalone="yes"?>
<Relationships xmlns="http://schemas.openxmlformats.org/package/2006/relationships"><Relationship Id="rId1"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Tegan.Ingram\AppData\Local\Microsoft\Windows\INetCache\Content.Outlook\F97LOTD1\Design%20Book%20MASTER.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C:\Users\Tegan.Ingram\AppData\Local\Microsoft\Windows\INetCache\Content.Outlook\F97LOTD1\Design%20Book%20MASTER.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baestnmds003v02\Glascoed_Tegan.Ingram$\Documents\University\University%20Work\Year%203\Systems%20Engineering\Copy%20of%20Design%20Book%20MASTER%20with%20manufacture.xlsx" TargetMode="External"/></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5.xml.rels><?xml version="1.0" encoding="UTF-8" standalone="yes"?>
<Relationships xmlns="http://schemas.openxmlformats.org/package/2006/relationships"><Relationship Id="rId1" Type="http://schemas.openxmlformats.org/officeDocument/2006/relationships/oleObject" Target="file:///\\baestnmds003v02\Glascoed_Tegan.Ingram$\Documents\University\University%20Work\Year%203\Systems%20Engineering\Copy%20of%20Design%20Book%20MASTER%20with%20manufacture.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baestnmds003v02\Glascoed_Tegan.Ingram$\Documents\University\University%20Work\Year%203\Systems%20Engineering\Copy%20of%20Design%20Book%20MASTER%20with%20manufacture.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baestnmds003v02\Glascoed_Tegan.Ingram$\Documents\University\University%20Work\Year%203\Systems%20Engineering\Copy%20of%20Design%20Book%20MASTER%20with%20manufactur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Requirement</a:t>
            </a:r>
            <a:r>
              <a:rPr lang="en-GB" baseline="0"/>
              <a:t> Importance Graph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1"/>
          <c:order val="0"/>
          <c:spPr>
            <a:solidFill>
              <a:schemeClr val="accent2"/>
            </a:solidFill>
            <a:ln>
              <a:noFill/>
            </a:ln>
            <a:effectLst/>
          </c:spPr>
          <c:invertIfNegative val="0"/>
          <c:cat>
            <c:strRef>
              <c:f>'Rationalised Req PW'!$B$4:$B$19</c:f>
              <c:strCache>
                <c:ptCount val="16"/>
                <c:pt idx="0">
                  <c:v>The user requires that the system shall be simple to use</c:v>
                </c:pt>
                <c:pt idx="1">
                  <c:v>The user requires that the system shall be safe to use</c:v>
                </c:pt>
                <c:pt idx="2">
                  <c:v>The user requires that the system should be easy to maintain</c:v>
                </c:pt>
                <c:pt idx="3">
                  <c:v>The logistics team requires that the system should be of manageable size and weight when packaged for transport</c:v>
                </c:pt>
                <c:pt idx="4">
                  <c:v>The customer requires that the system shall operate in a desert environment</c:v>
                </c:pt>
                <c:pt idx="5">
                  <c:v>The design team requires that the system shall withstand bullet and fragment attack</c:v>
                </c:pt>
                <c:pt idx="6">
                  <c:v>The environmental impact of the manufacturing process must be kept to a minimum.</c:v>
                </c:pt>
                <c:pt idx="7">
                  <c:v>The enivronmental impact of the disposal of the system must be kept to a minium</c:v>
                </c:pt>
                <c:pt idx="8">
                  <c:v>The legislative body requires that the system must conform to all the revelent standards, eg  International Mine Action Standards, COSHH, REACH, ADRM, STANAGs, Def Stans and HSE</c:v>
                </c:pt>
                <c:pt idx="9">
                  <c:v>The system must be disposed of in accordance with the revelent standards</c:v>
                </c:pt>
                <c:pt idx="10">
                  <c:v>The legislative body requires that the transportation and storage of the system must conform to all the revelent standards, eg  International Mine Action Standards, COSHH, REACH, ADRM, STANAGs, Def Stans and HSE</c:v>
                </c:pt>
                <c:pt idx="11">
                  <c:v>The legislative body requires that the manufactuing process must conform to all the revelent standards, eg  International Mine Action Standards, COSHH, REACH, ADRM, STANAGs, Def Stans and HSE</c:v>
                </c:pt>
                <c:pt idx="12">
                  <c:v>The user requires that the system shall identifiy M15 HE mines and OZM-72 AP mines</c:v>
                </c:pt>
                <c:pt idx="13">
                  <c:v>The user requires that the system shall communicate the location of the M15 HE mines and OZM-72 AP mines</c:v>
                </c:pt>
                <c:pt idx="14">
                  <c:v>The user requires that the system shall clear M15 HE mines and OZM-72 AP mines</c:v>
                </c:pt>
                <c:pt idx="15">
                  <c:v>The customer requires that the system should have a high mechanical reliability</c:v>
                </c:pt>
              </c:strCache>
            </c:strRef>
          </c:cat>
          <c:val>
            <c:numRef>
              <c:f>'Rationalised Req PW'!$U$4:$U$19</c:f>
              <c:numCache>
                <c:formatCode>General</c:formatCode>
                <c:ptCount val="16"/>
                <c:pt idx="0">
                  <c:v>2.0934355618136622</c:v>
                </c:pt>
                <c:pt idx="1">
                  <c:v>6.2882898293120615</c:v>
                </c:pt>
                <c:pt idx="2">
                  <c:v>2.1733632897984236</c:v>
                </c:pt>
                <c:pt idx="3">
                  <c:v>1.9010606052204972</c:v>
                </c:pt>
                <c:pt idx="4">
                  <c:v>6.9690254704123644</c:v>
                </c:pt>
                <c:pt idx="5">
                  <c:v>4.2607294117673407</c:v>
                </c:pt>
                <c:pt idx="6">
                  <c:v>2.2224056292096925</c:v>
                </c:pt>
                <c:pt idx="7">
                  <c:v>1.9010606052204972</c:v>
                </c:pt>
                <c:pt idx="8">
                  <c:v>12.105035088352633</c:v>
                </c:pt>
                <c:pt idx="9">
                  <c:v>3.8527331081757903</c:v>
                </c:pt>
                <c:pt idx="10">
                  <c:v>5.898171892910514</c:v>
                </c:pt>
                <c:pt idx="11">
                  <c:v>8.1282383128712059</c:v>
                </c:pt>
                <c:pt idx="12">
                  <c:v>13.175096453311653</c:v>
                </c:pt>
                <c:pt idx="13">
                  <c:v>13.792748070885771</c:v>
                </c:pt>
                <c:pt idx="14">
                  <c:v>11.874061773489435</c:v>
                </c:pt>
                <c:pt idx="15">
                  <c:v>3.3645448972484768</c:v>
                </c:pt>
              </c:numCache>
            </c:numRef>
          </c:val>
          <c:extLst>
            <c:ext xmlns:c16="http://schemas.microsoft.com/office/drawing/2014/chart" uri="{C3380CC4-5D6E-409C-BE32-E72D297353CC}">
              <c16:uniqueId val="{00000000-5E12-4E8B-8D9F-C68D67B00BA7}"/>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680" b="0" i="0" u="none" strike="noStrike" baseline="0">
                <a:solidFill>
                  <a:srgbClr val="000000"/>
                </a:solidFill>
                <a:latin typeface="Arial"/>
                <a:ea typeface="Arial"/>
                <a:cs typeface="Arial"/>
              </a:defRPr>
            </a:pPr>
            <a:r>
              <a:rPr lang="en-US"/>
              <a:t>QFD 1 Functional Importances</a:t>
            </a:r>
          </a:p>
        </c:rich>
      </c:tx>
      <c:layout>
        <c:manualLayout>
          <c:xMode val="edge"/>
          <c:yMode val="edge"/>
          <c:x val="0.29331952503849335"/>
          <c:y val="2.7137042062415198E-2"/>
        </c:manualLayout>
      </c:layout>
      <c:overlay val="0"/>
      <c:spPr>
        <a:noFill/>
        <a:ln w="25400">
          <a:noFill/>
        </a:ln>
      </c:spPr>
    </c:title>
    <c:autoTitleDeleted val="0"/>
    <c:plotArea>
      <c:layout>
        <c:manualLayout>
          <c:layoutTarget val="inner"/>
          <c:xMode val="edge"/>
          <c:yMode val="edge"/>
          <c:x val="0.23396705452666336"/>
          <c:y val="0.12075983717774763"/>
          <c:w val="0.73993746359706924"/>
          <c:h val="0.7774762550881954"/>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'Design QFD 1'!$D$2:$N$2</c:f>
              <c:strCache>
                <c:ptCount val="11"/>
                <c:pt idx="0">
                  <c:v>Deploy into operational area</c:v>
                </c:pt>
                <c:pt idx="1">
                  <c:v>Operate in desert environment</c:v>
                </c:pt>
                <c:pt idx="2">
                  <c:v>Withstand kinetic attack</c:v>
                </c:pt>
                <c:pt idx="3">
                  <c:v>Interface with energy source</c:v>
                </c:pt>
                <c:pt idx="4">
                  <c:v>Receive command</c:v>
                </c:pt>
                <c:pt idx="5">
                  <c:v>Move</c:v>
                </c:pt>
                <c:pt idx="6">
                  <c:v>Identify mines</c:v>
                </c:pt>
                <c:pt idx="7">
                  <c:v>Communicate location of mines</c:v>
                </c:pt>
                <c:pt idx="8">
                  <c:v>Neutralise Mine</c:v>
                </c:pt>
                <c:pt idx="9">
                  <c:v>Support system recover</c:v>
                </c:pt>
                <c:pt idx="10">
                  <c:v>Allow safe disposal </c:v>
                </c:pt>
              </c:strCache>
            </c:strRef>
          </c:cat>
          <c:val>
            <c:numRef>
              <c:f>'Design QFD 1'!$D$20:$N$20</c:f>
              <c:numCache>
                <c:formatCode>0</c:formatCode>
                <c:ptCount val="11"/>
                <c:pt idx="0">
                  <c:v>530.73660170949927</c:v>
                </c:pt>
                <c:pt idx="1">
                  <c:v>269.68340136943254</c:v>
                </c:pt>
                <c:pt idx="2">
                  <c:v>225.05060043502743</c:v>
                </c:pt>
                <c:pt idx="3">
                  <c:v>484.86506303577005</c:v>
                </c:pt>
                <c:pt idx="4">
                  <c:v>498.76259426891943</c:v>
                </c:pt>
                <c:pt idx="5">
                  <c:v>518.07013098625748</c:v>
                </c:pt>
                <c:pt idx="6">
                  <c:v>431.9324782412333</c:v>
                </c:pt>
                <c:pt idx="7">
                  <c:v>247.52361440058499</c:v>
                </c:pt>
                <c:pt idx="8">
                  <c:v>281.86792313943897</c:v>
                </c:pt>
                <c:pt idx="9">
                  <c:v>97.671710397889527</c:v>
                </c:pt>
                <c:pt idx="10">
                  <c:v>213.9317639916344</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95C6-41CF-B6E7-91A2C001CF49}"/>
            </c:ext>
          </c:extLst>
        </c:ser>
        <c:dLbls>
          <c:showLegendKey val="0"/>
          <c:showVal val="0"/>
          <c:showCatName val="0"/>
          <c:showSerName val="0"/>
          <c:showPercent val="0"/>
          <c:showBubbleSize val="0"/>
        </c:dLbls>
        <c:gapWidth val="150"/>
        <c:axId val="106817792"/>
        <c:axId val="106819584"/>
      </c:barChart>
      <c:catAx>
        <c:axId val="10681779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9584"/>
        <c:crosses val="autoZero"/>
        <c:auto val="1"/>
        <c:lblAlgn val="ctr"/>
        <c:lblOffset val="100"/>
        <c:tickLblSkip val="1"/>
        <c:tickMarkSkip val="1"/>
        <c:noMultiLvlLbl val="0"/>
      </c:catAx>
      <c:valAx>
        <c:axId val="106819584"/>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7792"/>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400" b="0" i="0" u="none" strike="noStrike" baseline="0">
          <a:solidFill>
            <a:srgbClr val="000000"/>
          </a:solidFill>
          <a:latin typeface="Arial"/>
          <a:ea typeface="Arial"/>
          <a:cs typeface="Arial"/>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i="0" u="none" strike="noStrike" baseline="0">
                <a:solidFill>
                  <a:srgbClr val="000000"/>
                </a:solidFill>
                <a:latin typeface="Arial"/>
                <a:ea typeface="Arial"/>
                <a:cs typeface="Arial"/>
              </a:defRPr>
            </a:pPr>
            <a:r>
              <a:rPr lang="en-US" sz="1400"/>
              <a:t>Control Factors</a:t>
            </a:r>
          </a:p>
        </c:rich>
      </c:tx>
      <c:layout>
        <c:manualLayout>
          <c:xMode val="edge"/>
          <c:yMode val="edge"/>
          <c:x val="0.20541416024757864"/>
          <c:y val="2.9598395371033166E-2"/>
        </c:manualLayout>
      </c:layout>
      <c:overlay val="0"/>
      <c:spPr>
        <a:noFill/>
        <a:ln w="25400">
          <a:noFill/>
        </a:ln>
      </c:spPr>
    </c:title>
    <c:autoTitleDeleted val="0"/>
    <c:plotArea>
      <c:layout>
        <c:manualLayout>
          <c:layoutTarget val="inner"/>
          <c:xMode val="edge"/>
          <c:yMode val="edge"/>
          <c:x val="0.18532035685320356"/>
          <c:y val="0.15433403805496829"/>
          <c:w val="0.77331826222452116"/>
          <c:h val="0.70401691331923888"/>
        </c:manualLayout>
      </c:layout>
      <c:barChart>
        <c:barDir val="bar"/>
        <c:grouping val="clustered"/>
        <c:varyColors val="0"/>
        <c:ser>
          <c:idx val="1"/>
          <c:order val="0"/>
          <c:spPr>
            <a:solidFill>
              <a:srgbClr val="9999FF"/>
            </a:solidFill>
            <a:ln w="12700">
              <a:solidFill>
                <a:srgbClr val="000000"/>
              </a:solidFill>
              <a:prstDash val="solid"/>
            </a:ln>
          </c:spPr>
          <c:invertIfNegative val="0"/>
          <c:cat>
            <c:strRef>
              <c:f>'What Why (Tegan)'!$B$9:$B$18</c:f>
              <c:strCache>
                <c:ptCount val="5"/>
                <c:pt idx="0">
                  <c:v>Design Drawings</c:v>
                </c:pt>
                <c:pt idx="1">
                  <c:v>Material Suppliers</c:v>
                </c:pt>
                <c:pt idx="2">
                  <c:v>Manufacturing Process</c:v>
                </c:pt>
                <c:pt idx="3">
                  <c:v>Storage Conditions </c:v>
                </c:pt>
                <c:pt idx="4">
                  <c:v>Training</c:v>
                </c:pt>
              </c:strCache>
            </c:strRef>
          </c:cat>
          <c:val>
            <c:numRef>
              <c:f>'What Why (Tegan)'!$AC$9:$AC$18</c:f>
              <c:numCache>
                <c:formatCode>General</c:formatCode>
                <c:ptCount val="10"/>
                <c:pt idx="0">
                  <c:v>36</c:v>
                </c:pt>
                <c:pt idx="1">
                  <c:v>81</c:v>
                </c:pt>
                <c:pt idx="2">
                  <c:v>96</c:v>
                </c:pt>
                <c:pt idx="3">
                  <c:v>111</c:v>
                </c:pt>
                <c:pt idx="4">
                  <c:v>33</c:v>
                </c:pt>
                <c:pt idx="5">
                  <c:v>0</c:v>
                </c:pt>
                <c:pt idx="6">
                  <c:v>0</c:v>
                </c:pt>
                <c:pt idx="7">
                  <c:v>0</c:v>
                </c:pt>
                <c:pt idx="8">
                  <c:v>0</c:v>
                </c:pt>
                <c:pt idx="9">
                  <c:v>0</c:v>
                </c:pt>
              </c:numCache>
            </c:numRef>
          </c:val>
          <c:extLst>
            <c:ext xmlns:c16="http://schemas.microsoft.com/office/drawing/2014/chart" uri="{C3380CC4-5D6E-409C-BE32-E72D297353CC}">
              <c16:uniqueId val="{00000000-AE25-4159-8F91-046F7640C0C6}"/>
            </c:ext>
          </c:extLst>
        </c:ser>
        <c:ser>
          <c:idx val="0"/>
          <c:order val="1"/>
          <c:spPr>
            <a:solidFill>
              <a:srgbClr val="9999FF"/>
            </a:solidFill>
            <a:ln w="12700">
              <a:solidFill>
                <a:srgbClr val="000000"/>
              </a:solidFill>
              <a:prstDash val="solid"/>
            </a:ln>
          </c:spPr>
          <c:invertIfNegative val="0"/>
          <c:cat>
            <c:strRef>
              <c:f>'What Why (Tegan)'!$B$9:$B$18</c:f>
              <c:strCache>
                <c:ptCount val="5"/>
                <c:pt idx="0">
                  <c:v>Design Drawings</c:v>
                </c:pt>
                <c:pt idx="1">
                  <c:v>Material Suppliers</c:v>
                </c:pt>
                <c:pt idx="2">
                  <c:v>Manufacturing Process</c:v>
                </c:pt>
                <c:pt idx="3">
                  <c:v>Storage Conditions </c:v>
                </c:pt>
                <c:pt idx="4">
                  <c:v>Training</c:v>
                </c:pt>
              </c:strCache>
            </c:strRef>
          </c:cat>
          <c:val>
            <c:numRef>
              <c:f>'What Why (Tegan)'!$AC$9:$AC$18</c:f>
              <c:numCache>
                <c:formatCode>General</c:formatCode>
                <c:ptCount val="10"/>
                <c:pt idx="0">
                  <c:v>36</c:v>
                </c:pt>
                <c:pt idx="1">
                  <c:v>81</c:v>
                </c:pt>
                <c:pt idx="2">
                  <c:v>96</c:v>
                </c:pt>
                <c:pt idx="3">
                  <c:v>111</c:v>
                </c:pt>
                <c:pt idx="4">
                  <c:v>33</c:v>
                </c:pt>
                <c:pt idx="5">
                  <c:v>0</c:v>
                </c:pt>
                <c:pt idx="6">
                  <c:v>0</c:v>
                </c:pt>
                <c:pt idx="7">
                  <c:v>0</c:v>
                </c:pt>
                <c:pt idx="8">
                  <c:v>0</c:v>
                </c:pt>
                <c:pt idx="9">
                  <c:v>0</c:v>
                </c:pt>
              </c:numCache>
            </c:numRef>
          </c:val>
          <c:extLst>
            <c:ext xmlns:c16="http://schemas.microsoft.com/office/drawing/2014/chart" uri="{C3380CC4-5D6E-409C-BE32-E72D297353CC}">
              <c16:uniqueId val="{00000001-AE25-4159-8F91-046F7640C0C6}"/>
            </c:ext>
          </c:extLst>
        </c:ser>
        <c:dLbls>
          <c:showLegendKey val="0"/>
          <c:showVal val="0"/>
          <c:showCatName val="0"/>
          <c:showSerName val="0"/>
          <c:showPercent val="0"/>
          <c:showBubbleSize val="0"/>
        </c:dLbls>
        <c:gapWidth val="150"/>
        <c:axId val="116647424"/>
        <c:axId val="116648960"/>
      </c:barChart>
      <c:catAx>
        <c:axId val="11664742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900" b="0" i="0" u="none" strike="noStrike" baseline="0">
                <a:solidFill>
                  <a:srgbClr val="000000"/>
                </a:solidFill>
                <a:latin typeface="Arial"/>
                <a:ea typeface="Arial"/>
                <a:cs typeface="Arial"/>
              </a:defRPr>
            </a:pPr>
            <a:endParaRPr lang="en-US"/>
          </a:p>
        </c:txPr>
        <c:crossAx val="116648960"/>
        <c:crosses val="autoZero"/>
        <c:auto val="1"/>
        <c:lblAlgn val="ctr"/>
        <c:lblOffset val="100"/>
        <c:tickLblSkip val="1"/>
        <c:tickMarkSkip val="1"/>
        <c:noMultiLvlLbl val="0"/>
      </c:catAx>
      <c:valAx>
        <c:axId val="116648960"/>
        <c:scaling>
          <c:orientation val="minMax"/>
        </c:scaling>
        <c:delete val="0"/>
        <c:axPos val="b"/>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1100" b="0" i="0" u="none" strike="noStrike" baseline="0">
                <a:solidFill>
                  <a:srgbClr val="000000"/>
                </a:solidFill>
                <a:latin typeface="Arial"/>
                <a:ea typeface="Arial"/>
                <a:cs typeface="Arial"/>
              </a:defRPr>
            </a:pPr>
            <a:endParaRPr lang="en-US"/>
          </a:p>
        </c:txPr>
        <c:crossAx val="11664742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700" b="0" i="0" u="none" strike="noStrike" baseline="0">
          <a:solidFill>
            <a:srgbClr val="000000"/>
          </a:solidFill>
          <a:latin typeface="Arial"/>
          <a:ea typeface="Arial"/>
          <a:cs typeface="Arial"/>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600" b="0" i="0" u="none" strike="noStrike" baseline="0">
                <a:solidFill>
                  <a:srgbClr val="000000"/>
                </a:solidFill>
                <a:latin typeface="Arial"/>
                <a:ea typeface="Arial"/>
                <a:cs typeface="Arial"/>
              </a:defRPr>
            </a:pPr>
            <a:r>
              <a:rPr lang="en-US" sz="1600"/>
              <a:t>Noise Factors</a:t>
            </a:r>
          </a:p>
        </c:rich>
      </c:tx>
      <c:layout>
        <c:manualLayout>
          <c:xMode val="edge"/>
          <c:yMode val="edge"/>
          <c:x val="0.41860465116279072"/>
          <c:y val="2.694136291600634E-2"/>
        </c:manualLayout>
      </c:layout>
      <c:overlay val="0"/>
      <c:spPr>
        <a:noFill/>
        <a:ln w="25400">
          <a:noFill/>
        </a:ln>
      </c:spPr>
    </c:title>
    <c:autoTitleDeleted val="0"/>
    <c:plotArea>
      <c:layout>
        <c:manualLayout>
          <c:layoutTarget val="inner"/>
          <c:xMode val="edge"/>
          <c:yMode val="edge"/>
          <c:x val="3.6086580615280812E-2"/>
          <c:y val="0.12515393853183227"/>
          <c:w val="0.95268644747393749"/>
          <c:h val="0.46845705520009173"/>
        </c:manualLayout>
      </c:layout>
      <c:barChart>
        <c:barDir val="col"/>
        <c:grouping val="clustered"/>
        <c:varyColors val="0"/>
        <c:ser>
          <c:idx val="0"/>
          <c:order val="0"/>
          <c:spPr>
            <a:solidFill>
              <a:srgbClr val="9999FF"/>
            </a:solidFill>
            <a:ln w="12700">
              <a:solidFill>
                <a:srgbClr val="000000"/>
              </a:solidFill>
              <a:prstDash val="solid"/>
            </a:ln>
          </c:spPr>
          <c:invertIfNegative val="0"/>
          <c:cat>
            <c:strRef>
              <c:f>'What Why (Tegan)'!$D$8:$AA$8</c:f>
              <c:strCache>
                <c:ptCount val="12"/>
                <c:pt idx="0">
                  <c:v>Material Quantity </c:v>
                </c:pt>
                <c:pt idx="1">
                  <c:v>Material Specs</c:v>
                </c:pt>
                <c:pt idx="2">
                  <c:v>Material Quality</c:v>
                </c:pt>
                <c:pt idx="3">
                  <c:v>Granular size</c:v>
                </c:pt>
                <c:pt idx="4">
                  <c:v>Handling</c:v>
                </c:pt>
                <c:pt idx="5">
                  <c:v>Explosive Deterioration</c:v>
                </c:pt>
                <c:pt idx="6">
                  <c:v>Storage Conditions</c:v>
                </c:pt>
                <c:pt idx="7">
                  <c:v>Metal Deterioation/Rust </c:v>
                </c:pt>
                <c:pt idx="8">
                  <c:v>Temperature</c:v>
                </c:pt>
                <c:pt idx="9">
                  <c:v>Humidity</c:v>
                </c:pt>
                <c:pt idx="10">
                  <c:v>Wind</c:v>
                </c:pt>
                <c:pt idx="11">
                  <c:v>Sabotage</c:v>
                </c:pt>
              </c:strCache>
            </c:strRef>
          </c:cat>
          <c:val>
            <c:numRef>
              <c:f>'What Why (Tegan)'!$D$19:$AA$19</c:f>
              <c:numCache>
                <c:formatCode>General</c:formatCode>
                <c:ptCount val="12"/>
                <c:pt idx="0">
                  <c:v>30</c:v>
                </c:pt>
                <c:pt idx="1">
                  <c:v>27</c:v>
                </c:pt>
                <c:pt idx="2">
                  <c:v>27</c:v>
                </c:pt>
                <c:pt idx="3">
                  <c:v>63</c:v>
                </c:pt>
                <c:pt idx="4">
                  <c:v>12</c:v>
                </c:pt>
                <c:pt idx="5">
                  <c:v>27</c:v>
                </c:pt>
                <c:pt idx="6">
                  <c:v>63</c:v>
                </c:pt>
                <c:pt idx="7">
                  <c:v>30</c:v>
                </c:pt>
                <c:pt idx="8">
                  <c:v>18</c:v>
                </c:pt>
                <c:pt idx="9">
                  <c:v>18</c:v>
                </c:pt>
                <c:pt idx="10">
                  <c:v>9</c:v>
                </c:pt>
                <c:pt idx="11">
                  <c:v>33</c:v>
                </c:pt>
              </c:numCache>
            </c:numRef>
          </c:val>
          <c:extLst>
            <c:ext xmlns:c16="http://schemas.microsoft.com/office/drawing/2014/chart" uri="{C3380CC4-5D6E-409C-BE32-E72D297353CC}">
              <c16:uniqueId val="{00000000-66F8-4879-A759-74A84507B160}"/>
            </c:ext>
          </c:extLst>
        </c:ser>
        <c:dLbls>
          <c:showLegendKey val="0"/>
          <c:showVal val="0"/>
          <c:showCatName val="0"/>
          <c:showSerName val="0"/>
          <c:showPercent val="0"/>
          <c:showBubbleSize val="0"/>
        </c:dLbls>
        <c:gapWidth val="150"/>
        <c:axId val="117657984"/>
        <c:axId val="117659520"/>
      </c:barChart>
      <c:catAx>
        <c:axId val="117657984"/>
        <c:scaling>
          <c:orientation val="minMax"/>
        </c:scaling>
        <c:delete val="0"/>
        <c:axPos val="b"/>
        <c:numFmt formatCode="General" sourceLinked="1"/>
        <c:majorTickMark val="out"/>
        <c:minorTickMark val="none"/>
        <c:tickLblPos val="nextTo"/>
        <c:spPr>
          <a:ln w="3175">
            <a:solidFill>
              <a:srgbClr val="000000"/>
            </a:solidFill>
            <a:prstDash val="solid"/>
          </a:ln>
        </c:spPr>
        <c:txPr>
          <a:bodyPr rot="-5400000" vert="horz"/>
          <a:lstStyle/>
          <a:p>
            <a:pPr>
              <a:defRPr sz="800" b="0" i="0" u="none" strike="noStrike" baseline="0">
                <a:solidFill>
                  <a:srgbClr val="000000"/>
                </a:solidFill>
                <a:latin typeface="Arial"/>
                <a:ea typeface="Arial"/>
                <a:cs typeface="Arial"/>
              </a:defRPr>
            </a:pPr>
            <a:endParaRPr lang="en-US"/>
          </a:p>
        </c:txPr>
        <c:crossAx val="117659520"/>
        <c:crosses val="autoZero"/>
        <c:auto val="1"/>
        <c:lblAlgn val="ctr"/>
        <c:lblOffset val="100"/>
        <c:tickLblSkip val="1"/>
        <c:tickMarkSkip val="1"/>
        <c:noMultiLvlLbl val="0"/>
      </c:catAx>
      <c:valAx>
        <c:axId val="117659520"/>
        <c:scaling>
          <c:orientation val="minMax"/>
        </c:scaling>
        <c:delete val="0"/>
        <c:axPos val="l"/>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1765798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2425" b="0" i="0" u="none" strike="noStrike" baseline="0">
          <a:solidFill>
            <a:srgbClr val="000000"/>
          </a:solidFill>
          <a:latin typeface="Arial"/>
          <a:ea typeface="Arial"/>
          <a:cs typeface="Arial"/>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600" b="0" i="0" u="none" strike="noStrike" baseline="0">
                <a:solidFill>
                  <a:srgbClr val="000000"/>
                </a:solidFill>
                <a:latin typeface="Arial"/>
                <a:ea typeface="Arial"/>
                <a:cs typeface="Arial"/>
              </a:defRPr>
            </a:pPr>
            <a:r>
              <a:rPr lang="en-US" sz="1600"/>
              <a:t>Process Importances</a:t>
            </a:r>
            <a:r>
              <a:rPr lang="en-US" sz="1600" baseline="0"/>
              <a:t> Chart</a:t>
            </a:r>
            <a:endParaRPr lang="en-US" sz="1600"/>
          </a:p>
        </c:rich>
      </c:tx>
      <c:layout>
        <c:manualLayout>
          <c:xMode val="edge"/>
          <c:yMode val="edge"/>
          <c:x val="0.27016178099811522"/>
          <c:y val="3.0900513448784871E-2"/>
        </c:manualLayout>
      </c:layout>
      <c:overlay val="0"/>
      <c:spPr>
        <a:noFill/>
        <a:ln w="25400">
          <a:noFill/>
        </a:ln>
      </c:spPr>
    </c:title>
    <c:autoTitleDeleted val="0"/>
    <c:plotArea>
      <c:layout>
        <c:manualLayout>
          <c:layoutTarget val="inner"/>
          <c:xMode val="edge"/>
          <c:yMode val="edge"/>
          <c:x val="0.24641833810888253"/>
          <c:y val="0.12931052626409598"/>
          <c:w val="0.72970481841632262"/>
          <c:h val="0.80603561371286492"/>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'Manufacturing QFD 1 - Thermite'!$D$2:$S$2</c:f>
              <c:strCache>
                <c:ptCount val="12"/>
                <c:pt idx="0">
                  <c:v>Recieve Goods</c:v>
                </c:pt>
                <c:pt idx="1">
                  <c:v>Transfer to storage</c:v>
                </c:pt>
                <c:pt idx="2">
                  <c:v>Move materials to process building </c:v>
                </c:pt>
                <c:pt idx="3">
                  <c:v>Check temp and humidity of  building </c:v>
                </c:pt>
                <c:pt idx="4">
                  <c:v>Put on PPE</c:v>
                </c:pt>
                <c:pt idx="5">
                  <c:v>Sieve Metals </c:v>
                </c:pt>
                <c:pt idx="6">
                  <c:v>Weigh out metal</c:v>
                </c:pt>
                <c:pt idx="7">
                  <c:v>Package for transport</c:v>
                </c:pt>
                <c:pt idx="8">
                  <c:v>Store</c:v>
                </c:pt>
                <c:pt idx="9">
                  <c:v>Transport</c:v>
                </c:pt>
                <c:pt idx="10">
                  <c:v>Mix in field</c:v>
                </c:pt>
                <c:pt idx="11">
                  <c:v>Assemble </c:v>
                </c:pt>
              </c:strCache>
            </c:strRef>
          </c:cat>
          <c:val>
            <c:numRef>
              <c:f>'Manufacturing QFD 1 - Thermite'!$D$27:$S$27</c:f>
              <c:numCache>
                <c:formatCode>General</c:formatCode>
                <c:ptCount val="16"/>
                <c:pt idx="0">
                  <c:v>273</c:v>
                </c:pt>
                <c:pt idx="1">
                  <c:v>126</c:v>
                </c:pt>
                <c:pt idx="2">
                  <c:v>181</c:v>
                </c:pt>
                <c:pt idx="3">
                  <c:v>83</c:v>
                </c:pt>
                <c:pt idx="4">
                  <c:v>123</c:v>
                </c:pt>
                <c:pt idx="5">
                  <c:v>235</c:v>
                </c:pt>
                <c:pt idx="6">
                  <c:v>363</c:v>
                </c:pt>
                <c:pt idx="7">
                  <c:v>173</c:v>
                </c:pt>
                <c:pt idx="8">
                  <c:v>67</c:v>
                </c:pt>
                <c:pt idx="9">
                  <c:v>93</c:v>
                </c:pt>
                <c:pt idx="10">
                  <c:v>151</c:v>
                </c:pt>
                <c:pt idx="11">
                  <c:v>281</c:v>
                </c:pt>
                <c:pt idx="12">
                  <c:v>0</c:v>
                </c:pt>
                <c:pt idx="13">
                  <c:v>0</c:v>
                </c:pt>
                <c:pt idx="14">
                  <c:v>0</c:v>
                </c:pt>
                <c:pt idx="15">
                  <c:v>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7073-48E9-A11D-34DED6FEEF59}"/>
            </c:ext>
          </c:extLst>
        </c:ser>
        <c:dLbls>
          <c:showLegendKey val="0"/>
          <c:showVal val="0"/>
          <c:showCatName val="0"/>
          <c:showSerName val="0"/>
          <c:showPercent val="0"/>
          <c:showBubbleSize val="0"/>
        </c:dLbls>
        <c:gapWidth val="150"/>
        <c:axId val="134345472"/>
        <c:axId val="134347008"/>
      </c:barChart>
      <c:catAx>
        <c:axId val="13434547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000" b="0" i="0" u="none" strike="noStrike" baseline="0">
                <a:solidFill>
                  <a:srgbClr val="000000"/>
                </a:solidFill>
                <a:latin typeface="Arial"/>
                <a:ea typeface="Arial"/>
                <a:cs typeface="Arial"/>
              </a:defRPr>
            </a:pPr>
            <a:endParaRPr lang="en-US"/>
          </a:p>
        </c:txPr>
        <c:crossAx val="134347008"/>
        <c:crosses val="autoZero"/>
        <c:auto val="1"/>
        <c:lblAlgn val="ctr"/>
        <c:lblOffset val="100"/>
        <c:tickLblSkip val="1"/>
        <c:tickMarkSkip val="1"/>
        <c:noMultiLvlLbl val="0"/>
      </c:catAx>
      <c:valAx>
        <c:axId val="134347008"/>
        <c:scaling>
          <c:orientation val="minMax"/>
        </c:scaling>
        <c:delete val="0"/>
        <c:axPos val="b"/>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1000" b="0" i="0" u="none" strike="noStrike" baseline="0">
                <a:solidFill>
                  <a:srgbClr val="000000"/>
                </a:solidFill>
                <a:latin typeface="Arial"/>
                <a:ea typeface="Arial"/>
                <a:cs typeface="Arial"/>
              </a:defRPr>
            </a:pPr>
            <a:endParaRPr lang="en-US"/>
          </a:p>
        </c:txPr>
        <c:crossAx val="134345472"/>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2150" b="0" i="0" u="none" strike="noStrike" baseline="0">
          <a:solidFill>
            <a:srgbClr val="000000"/>
          </a:solidFill>
          <a:latin typeface="Arial"/>
          <a:ea typeface="Arial"/>
          <a:cs typeface="Arial"/>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2575" b="0" i="0" u="none" strike="noStrike" baseline="0">
                <a:solidFill>
                  <a:srgbClr val="000000"/>
                </a:solidFill>
                <a:latin typeface="Arial"/>
                <a:ea typeface="Arial"/>
                <a:cs typeface="Arial"/>
              </a:defRPr>
            </a:pPr>
            <a:r>
              <a:rPr lang="en-US"/>
              <a:t>Process Techniques</a:t>
            </a:r>
          </a:p>
        </c:rich>
      </c:tx>
      <c:layout>
        <c:manualLayout>
          <c:xMode val="edge"/>
          <c:yMode val="edge"/>
          <c:x val="0.27846742714852946"/>
          <c:y val="1.6137931212206722E-2"/>
        </c:manualLayout>
      </c:layout>
      <c:overlay val="0"/>
      <c:spPr>
        <a:noFill/>
        <a:ln w="25400">
          <a:noFill/>
        </a:ln>
      </c:spPr>
    </c:title>
    <c:autoTitleDeleted val="0"/>
    <c:plotArea>
      <c:layout>
        <c:manualLayout>
          <c:layoutTarget val="inner"/>
          <c:xMode val="edge"/>
          <c:yMode val="edge"/>
          <c:x val="0.18823216187433439"/>
          <c:y val="0.13661220411250763"/>
          <c:w val="0.70279020234291789"/>
          <c:h val="0.80191363814041972"/>
        </c:manualLayout>
      </c:layout>
      <c:barChart>
        <c:barDir val="bar"/>
        <c:grouping val="clustered"/>
        <c:varyColors val="0"/>
        <c:ser>
          <c:idx val="0"/>
          <c:order val="0"/>
          <c:spPr>
            <a:solidFill>
              <a:srgbClr val="9999FF"/>
            </a:solidFill>
            <a:ln w="12700">
              <a:solidFill>
                <a:srgbClr val="000000"/>
              </a:solidFill>
              <a:prstDash val="solid"/>
            </a:ln>
          </c:spPr>
          <c:invertIfNegative val="0"/>
          <c:dPt>
            <c:idx val="0"/>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1-BDF7-4ED4-B6AA-BC2216704615}"/>
              </c:ext>
            </c:extLst>
          </c:dPt>
          <c:dPt>
            <c:idx val="1"/>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3-BDF7-4ED4-B6AA-BC2216704615}"/>
              </c:ext>
            </c:extLst>
          </c:dPt>
          <c:dPt>
            <c:idx val="2"/>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5-BDF7-4ED4-B6AA-BC2216704615}"/>
              </c:ext>
            </c:extLst>
          </c:dPt>
          <c:dPt>
            <c:idx val="3"/>
            <c:invertIfNegative val="0"/>
            <c:bubble3D val="0"/>
            <c:spPr>
              <a:solidFill>
                <a:schemeClr val="accent3">
                  <a:lumMod val="60000"/>
                  <a:lumOff val="40000"/>
                </a:schemeClr>
              </a:solidFill>
              <a:ln w="12700">
                <a:solidFill>
                  <a:srgbClr val="000000"/>
                </a:solidFill>
                <a:prstDash val="solid"/>
              </a:ln>
            </c:spPr>
            <c:extLst>
              <c:ext xmlns:c16="http://schemas.microsoft.com/office/drawing/2014/chart" uri="{C3380CC4-5D6E-409C-BE32-E72D297353CC}">
                <c16:uniqueId val="{00000007-BDF7-4ED4-B6AA-BC2216704615}"/>
              </c:ext>
            </c:extLst>
          </c:dPt>
          <c:dPt>
            <c:idx val="4"/>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9-BDF7-4ED4-B6AA-BC2216704615}"/>
              </c:ext>
            </c:extLst>
          </c:dPt>
          <c:dPt>
            <c:idx val="5"/>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B-BDF7-4ED4-B6AA-BC2216704615}"/>
              </c:ext>
            </c:extLst>
          </c:dPt>
          <c:dPt>
            <c:idx val="6"/>
            <c:invertIfNegative val="0"/>
            <c:bubble3D val="0"/>
            <c:spPr>
              <a:solidFill>
                <a:schemeClr val="bg1">
                  <a:lumMod val="65000"/>
                </a:schemeClr>
              </a:solidFill>
              <a:ln w="12700">
                <a:solidFill>
                  <a:srgbClr val="000000"/>
                </a:solidFill>
                <a:prstDash val="solid"/>
              </a:ln>
            </c:spPr>
            <c:extLst>
              <c:ext xmlns:c16="http://schemas.microsoft.com/office/drawing/2014/chart" uri="{C3380CC4-5D6E-409C-BE32-E72D297353CC}">
                <c16:uniqueId val="{0000000D-BDF7-4ED4-B6AA-BC2216704615}"/>
              </c:ext>
            </c:extLst>
          </c:dPt>
          <c:dPt>
            <c:idx val="7"/>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0F-BDF7-4ED4-B6AA-BC2216704615}"/>
              </c:ext>
            </c:extLst>
          </c:dPt>
          <c:dPt>
            <c:idx val="8"/>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1-BDF7-4ED4-B6AA-BC2216704615}"/>
              </c:ext>
            </c:extLst>
          </c:dPt>
          <c:dPt>
            <c:idx val="9"/>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3-BDF7-4ED4-B6AA-BC2216704615}"/>
              </c:ext>
            </c:extLst>
          </c:dPt>
          <c:dPt>
            <c:idx val="10"/>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5-BDF7-4ED4-B6AA-BC2216704615}"/>
              </c:ext>
            </c:extLst>
          </c:dPt>
          <c:dPt>
            <c:idx val="11"/>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7-BDF7-4ED4-B6AA-BC2216704615}"/>
              </c:ext>
            </c:extLst>
          </c:dPt>
          <c:dPt>
            <c:idx val="12"/>
            <c:invertIfNegative val="0"/>
            <c:bubble3D val="0"/>
            <c:spPr>
              <a:solidFill>
                <a:schemeClr val="accent1">
                  <a:lumMod val="60000"/>
                  <a:lumOff val="40000"/>
                </a:schemeClr>
              </a:solidFill>
              <a:ln w="12700">
                <a:solidFill>
                  <a:srgbClr val="000000"/>
                </a:solidFill>
                <a:prstDash val="solid"/>
              </a:ln>
            </c:spPr>
            <c:extLst>
              <c:ext xmlns:c16="http://schemas.microsoft.com/office/drawing/2014/chart" uri="{C3380CC4-5D6E-409C-BE32-E72D297353CC}">
                <c16:uniqueId val="{00000019-BDF7-4ED4-B6AA-BC2216704615}"/>
              </c:ext>
            </c:extLst>
          </c:dPt>
          <c:dPt>
            <c:idx val="13"/>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B-BDF7-4ED4-B6AA-BC2216704615}"/>
              </c:ext>
            </c:extLst>
          </c:dPt>
          <c:dPt>
            <c:idx val="14"/>
            <c:invertIfNegative val="0"/>
            <c:bubble3D val="0"/>
            <c:spPr>
              <a:solidFill>
                <a:schemeClr val="accent6">
                  <a:lumMod val="60000"/>
                  <a:lumOff val="40000"/>
                </a:schemeClr>
              </a:solidFill>
              <a:ln w="12700">
                <a:solidFill>
                  <a:srgbClr val="000000"/>
                </a:solidFill>
                <a:prstDash val="solid"/>
              </a:ln>
            </c:spPr>
            <c:extLst>
              <c:ext xmlns:c16="http://schemas.microsoft.com/office/drawing/2014/chart" uri="{C3380CC4-5D6E-409C-BE32-E72D297353CC}">
                <c16:uniqueId val="{0000001D-BDF7-4ED4-B6AA-BC2216704615}"/>
              </c:ext>
            </c:extLst>
          </c:dPt>
          <c:dPt>
            <c:idx val="15"/>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1F-BDF7-4ED4-B6AA-BC2216704615}"/>
              </c:ext>
            </c:extLst>
          </c:dPt>
          <c:dPt>
            <c:idx val="16"/>
            <c:invertIfNegative val="0"/>
            <c:bubble3D val="0"/>
            <c:spPr>
              <a:solidFill>
                <a:schemeClr val="accent2">
                  <a:lumMod val="60000"/>
                  <a:lumOff val="40000"/>
                </a:schemeClr>
              </a:solidFill>
              <a:ln w="12700">
                <a:solidFill>
                  <a:srgbClr val="000000"/>
                </a:solidFill>
                <a:prstDash val="solid"/>
              </a:ln>
            </c:spPr>
            <c:extLst>
              <c:ext xmlns:c16="http://schemas.microsoft.com/office/drawing/2014/chart" uri="{C3380CC4-5D6E-409C-BE32-E72D297353CC}">
                <c16:uniqueId val="{00000021-BDF7-4ED4-B6AA-BC2216704615}"/>
              </c:ext>
            </c:extLst>
          </c:dPt>
          <c:dPt>
            <c:idx val="17"/>
            <c:invertIfNegative val="0"/>
            <c:bubble3D val="0"/>
            <c:spPr>
              <a:solidFill>
                <a:schemeClr val="bg1">
                  <a:lumMod val="75000"/>
                </a:schemeClr>
              </a:solidFill>
              <a:ln w="12700">
                <a:solidFill>
                  <a:srgbClr val="000000"/>
                </a:solidFill>
                <a:prstDash val="solid"/>
              </a:ln>
            </c:spPr>
            <c:extLst>
              <c:ext xmlns:c16="http://schemas.microsoft.com/office/drawing/2014/chart" uri="{C3380CC4-5D6E-409C-BE32-E72D297353CC}">
                <c16:uniqueId val="{00000023-BDF7-4ED4-B6AA-BC2216704615}"/>
              </c:ext>
            </c:extLst>
          </c:dPt>
          <c:cat>
            <c:strRef>
              <c:f>'QFD 3'!$F$3:$N$3</c:f>
              <c:strCache>
                <c:ptCount val="9"/>
                <c:pt idx="0">
                  <c:v>FLT</c:v>
                </c:pt>
                <c:pt idx="1">
                  <c:v>Thermometer and Hygrometer </c:v>
                </c:pt>
                <c:pt idx="2">
                  <c:v>Dressing self</c:v>
                </c:pt>
                <c:pt idx="3">
                  <c:v>By hand using specific granular size sieve</c:v>
                </c:pt>
                <c:pt idx="4">
                  <c:v>hand weighed on 2d.p balance</c:v>
                </c:pt>
                <c:pt idx="5">
                  <c:v>In dry area </c:v>
                </c:pt>
                <c:pt idx="6">
                  <c:v>In transport vessles </c:v>
                </c:pt>
                <c:pt idx="7">
                  <c:v>Shake in a bag </c:v>
                </c:pt>
                <c:pt idx="8">
                  <c:v>Hand Assembly</c:v>
                </c:pt>
              </c:strCache>
            </c:strRef>
          </c:cat>
          <c:val>
            <c:numRef>
              <c:f>'QFD 3'!$F$19:$N$19</c:f>
              <c:numCache>
                <c:formatCode>0</c:formatCode>
                <c:ptCount val="9"/>
                <c:pt idx="0">
                  <c:v>40</c:v>
                </c:pt>
                <c:pt idx="1">
                  <c:v>50</c:v>
                </c:pt>
                <c:pt idx="2">
                  <c:v>45</c:v>
                </c:pt>
                <c:pt idx="3">
                  <c:v>80</c:v>
                </c:pt>
                <c:pt idx="4">
                  <c:v>80</c:v>
                </c:pt>
                <c:pt idx="5">
                  <c:v>110</c:v>
                </c:pt>
                <c:pt idx="6">
                  <c:v>125</c:v>
                </c:pt>
                <c:pt idx="7">
                  <c:v>140</c:v>
                </c:pt>
                <c:pt idx="8">
                  <c:v>75</c:v>
                </c:pt>
              </c:numCache>
            </c:numRef>
          </c:val>
          <c:extLst>
            <c:ext xmlns:c16="http://schemas.microsoft.com/office/drawing/2014/chart" uri="{C3380CC4-5D6E-409C-BE32-E72D297353CC}">
              <c16:uniqueId val="{00000024-BDF7-4ED4-B6AA-BC2216704615}"/>
            </c:ext>
          </c:extLst>
        </c:ser>
        <c:dLbls>
          <c:showLegendKey val="0"/>
          <c:showVal val="0"/>
          <c:showCatName val="0"/>
          <c:showSerName val="0"/>
          <c:showPercent val="0"/>
          <c:showBubbleSize val="0"/>
        </c:dLbls>
        <c:gapWidth val="150"/>
        <c:axId val="134392448"/>
        <c:axId val="126230912"/>
      </c:barChart>
      <c:catAx>
        <c:axId val="134392448"/>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000" b="0" i="0" u="none" strike="noStrike" baseline="0">
                <a:solidFill>
                  <a:srgbClr val="000000"/>
                </a:solidFill>
                <a:latin typeface="Arial"/>
                <a:ea typeface="Arial"/>
                <a:cs typeface="Arial"/>
              </a:defRPr>
            </a:pPr>
            <a:endParaRPr lang="en-US"/>
          </a:p>
        </c:txPr>
        <c:crossAx val="126230912"/>
        <c:crosses val="autoZero"/>
        <c:auto val="1"/>
        <c:lblAlgn val="ctr"/>
        <c:lblOffset val="100"/>
        <c:tickLblSkip val="1"/>
        <c:tickMarkSkip val="1"/>
        <c:noMultiLvlLbl val="0"/>
      </c:catAx>
      <c:valAx>
        <c:axId val="126230912"/>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000" b="0" i="0" u="none" strike="noStrike" baseline="0">
                <a:solidFill>
                  <a:srgbClr val="000000"/>
                </a:solidFill>
                <a:latin typeface="Arial"/>
                <a:ea typeface="Arial"/>
                <a:cs typeface="Arial"/>
              </a:defRPr>
            </a:pPr>
            <a:endParaRPr lang="en-US"/>
          </a:p>
        </c:txPr>
        <c:crossAx val="134392448"/>
        <c:crosses val="autoZero"/>
        <c:crossBetween val="between"/>
      </c:valAx>
      <c:spPr>
        <a:solidFill>
          <a:schemeClr val="bg1">
            <a:lumMod val="85000"/>
          </a:schemeClr>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2575" b="0" i="0" u="none" strike="noStrike" baseline="0">
          <a:solidFill>
            <a:srgbClr val="000000"/>
          </a:solidFill>
          <a:latin typeface="Arial"/>
          <a:ea typeface="Arial"/>
          <a:cs typeface="Arial"/>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800" b="0" i="0" u="none" strike="noStrike" baseline="0">
                <a:solidFill>
                  <a:srgbClr val="000000"/>
                </a:solidFill>
                <a:latin typeface="Arial"/>
                <a:ea typeface="Arial"/>
                <a:cs typeface="Arial"/>
              </a:defRPr>
            </a:pPr>
            <a:r>
              <a:rPr lang="en-US" sz="1800"/>
              <a:t>Key Controls</a:t>
            </a:r>
          </a:p>
        </c:rich>
      </c:tx>
      <c:layout>
        <c:manualLayout>
          <c:xMode val="edge"/>
          <c:yMode val="edge"/>
          <c:x val="0.38599505548569879"/>
          <c:y val="2.7231467473524961E-2"/>
        </c:manualLayout>
      </c:layout>
      <c:overlay val="0"/>
      <c:spPr>
        <a:noFill/>
        <a:ln w="25400">
          <a:noFill/>
        </a:ln>
      </c:spPr>
    </c:title>
    <c:autoTitleDeleted val="0"/>
    <c:plotArea>
      <c:layout>
        <c:manualLayout>
          <c:layoutTarget val="inner"/>
          <c:xMode val="edge"/>
          <c:yMode val="edge"/>
          <c:x val="0.21184746277759869"/>
          <c:y val="0.14372174005541738"/>
          <c:w val="0.76851161346246677"/>
          <c:h val="0.79425172135888555"/>
        </c:manualLayout>
      </c:layout>
      <c:barChart>
        <c:barDir val="bar"/>
        <c:grouping val="clustered"/>
        <c:varyColors val="0"/>
        <c:ser>
          <c:idx val="0"/>
          <c:order val="0"/>
          <c:spPr>
            <a:solidFill>
              <a:schemeClr val="accent3">
                <a:lumMod val="60000"/>
                <a:lumOff val="40000"/>
              </a:schemeClr>
            </a:solidFill>
            <a:ln w="12700">
              <a:solidFill>
                <a:srgbClr val="000000"/>
              </a:solidFill>
              <a:prstDash val="solid"/>
            </a:ln>
          </c:spPr>
          <c:invertIfNegative val="0"/>
          <c:dLbls>
            <c:spPr>
              <a:noFill/>
              <a:ln>
                <a:noFill/>
              </a:ln>
              <a:effectLst/>
            </c:spPr>
            <c:txPr>
              <a:bodyPr/>
              <a:lstStyle/>
              <a:p>
                <a:pPr>
                  <a:defRPr sz="900"/>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'1st Key  "What Why"'!$B$9:$B$18</c:f>
              <c:strCache>
                <c:ptCount val="10"/>
                <c:pt idx="0">
                  <c:v>Regular Training </c:v>
                </c:pt>
                <c:pt idx="1">
                  <c:v>Supervision </c:v>
                </c:pt>
                <c:pt idx="2">
                  <c:v>Equipment Calibration</c:v>
                </c:pt>
                <c:pt idx="3">
                  <c:v>Shift Hand over</c:v>
                </c:pt>
                <c:pt idx="4">
                  <c:v>Regular cleaning </c:v>
                </c:pt>
                <c:pt idx="5">
                  <c:v>Temperatur and humidity check</c:v>
                </c:pt>
                <c:pt idx="6">
                  <c:v>Work load assessments </c:v>
                </c:pt>
                <c:pt idx="7">
                  <c:v>weight reconfermation </c:v>
                </c:pt>
                <c:pt idx="8">
                  <c:v>Material testing </c:v>
                </c:pt>
                <c:pt idx="9">
                  <c:v>Planned Maintenance </c:v>
                </c:pt>
              </c:strCache>
            </c:strRef>
          </c:cat>
          <c:val>
            <c:numRef>
              <c:f>'1st Key  "What Why"'!$R$9:$R$18</c:f>
              <c:numCache>
                <c:formatCode>General</c:formatCode>
                <c:ptCount val="10"/>
                <c:pt idx="0">
                  <c:v>145</c:v>
                </c:pt>
                <c:pt idx="1">
                  <c:v>325</c:v>
                </c:pt>
                <c:pt idx="2">
                  <c:v>90</c:v>
                </c:pt>
                <c:pt idx="3">
                  <c:v>230</c:v>
                </c:pt>
                <c:pt idx="4">
                  <c:v>150</c:v>
                </c:pt>
                <c:pt idx="5">
                  <c:v>155</c:v>
                </c:pt>
                <c:pt idx="6">
                  <c:v>165</c:v>
                </c:pt>
                <c:pt idx="7">
                  <c:v>65</c:v>
                </c:pt>
                <c:pt idx="8">
                  <c:v>90</c:v>
                </c:pt>
                <c:pt idx="9">
                  <c:v>145</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2529-40B5-A871-F7380C59DB0A}"/>
            </c:ext>
          </c:extLst>
        </c:ser>
        <c:dLbls>
          <c:showLegendKey val="0"/>
          <c:showVal val="0"/>
          <c:showCatName val="0"/>
          <c:showSerName val="0"/>
          <c:showPercent val="0"/>
          <c:showBubbleSize val="0"/>
        </c:dLbls>
        <c:gapWidth val="150"/>
        <c:axId val="134848512"/>
        <c:axId val="134850048"/>
      </c:barChart>
      <c:catAx>
        <c:axId val="13484851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900" b="0" i="0" u="none" strike="noStrike" baseline="0">
                <a:solidFill>
                  <a:srgbClr val="000000"/>
                </a:solidFill>
                <a:latin typeface="Arial"/>
                <a:ea typeface="Arial"/>
                <a:cs typeface="Arial"/>
              </a:defRPr>
            </a:pPr>
            <a:endParaRPr lang="en-US"/>
          </a:p>
        </c:txPr>
        <c:crossAx val="134850048"/>
        <c:crosses val="autoZero"/>
        <c:auto val="1"/>
        <c:lblAlgn val="ctr"/>
        <c:lblOffset val="100"/>
        <c:tickLblSkip val="1"/>
        <c:tickMarkSkip val="1"/>
        <c:noMultiLvlLbl val="0"/>
      </c:catAx>
      <c:valAx>
        <c:axId val="134850048"/>
        <c:scaling>
          <c:orientation val="minMax"/>
        </c:scaling>
        <c:delete val="0"/>
        <c:axPos val="b"/>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800" b="0" i="0" u="none" strike="noStrike" baseline="0">
                <a:solidFill>
                  <a:srgbClr val="000000"/>
                </a:solidFill>
                <a:latin typeface="Arial"/>
                <a:ea typeface="Arial"/>
                <a:cs typeface="Arial"/>
              </a:defRPr>
            </a:pPr>
            <a:endParaRPr lang="en-US"/>
          </a:p>
        </c:txPr>
        <c:crossAx val="134848512"/>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2425" b="0" i="0" u="none" strike="noStrike" baseline="0">
          <a:solidFill>
            <a:srgbClr val="000000"/>
          </a:solidFill>
          <a:latin typeface="Arial"/>
          <a:ea typeface="Arial"/>
          <a:cs typeface="Arial"/>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EF2F976-6055-44E8-BECD-C97F2BE811FC}" type="doc">
      <dgm:prSet loTypeId="urn:microsoft.com/office/officeart/2005/8/layout/bProcess3" loCatId="process" qsTypeId="urn:microsoft.com/office/officeart/2005/8/quickstyle/simple1" qsCatId="simple" csTypeId="urn:microsoft.com/office/officeart/2005/8/colors/accent2_2" csCatId="accent2" phldr="1"/>
      <dgm:spPr/>
      <dgm:t>
        <a:bodyPr/>
        <a:lstStyle/>
        <a:p>
          <a:endParaRPr lang="en-US"/>
        </a:p>
      </dgm:t>
    </dgm:pt>
    <dgm:pt modelId="{6CF6AE43-8561-4828-B843-B34E0E0EDA3D}">
      <dgm:prSet phldrT="[Text]" phldr="0"/>
      <dgm:spPr/>
      <dgm:t>
        <a:bodyPr/>
        <a:lstStyle/>
        <a:p>
          <a:pPr rtl="0"/>
          <a:r>
            <a:rPr lang="en-GB">
              <a:latin typeface="Calibri"/>
              <a:ea typeface="Calibri"/>
              <a:cs typeface="Calibri"/>
            </a:rPr>
            <a:t>Initial Disposal Management Plans</a:t>
          </a:r>
          <a:endParaRPr lang="en-US"/>
        </a:p>
      </dgm:t>
    </dgm:pt>
    <dgm:pt modelId="{A75CE3BB-58A5-47F4-B8E4-4D74340A6D0F}" type="parTrans" cxnId="{C37059D8-222C-44E8-9843-EE0CFC50BF82}">
      <dgm:prSet/>
      <dgm:spPr/>
      <dgm:t>
        <a:bodyPr/>
        <a:lstStyle/>
        <a:p>
          <a:endParaRPr lang="en-US"/>
        </a:p>
      </dgm:t>
    </dgm:pt>
    <dgm:pt modelId="{BDBC39FA-1D1A-4612-BDB5-641613C57F19}" type="sibTrans" cxnId="{C37059D8-222C-44E8-9843-EE0CFC50BF82}">
      <dgm:prSet/>
      <dgm:spPr/>
      <dgm:t>
        <a:bodyPr/>
        <a:lstStyle/>
        <a:p>
          <a:endParaRPr lang="en-US"/>
        </a:p>
      </dgm:t>
    </dgm:pt>
    <dgm:pt modelId="{41AA1C54-DD68-437D-8B52-5BBBA520D799}">
      <dgm:prSet phldrT="[Text]" phldr="0"/>
      <dgm:spPr/>
      <dgm:t>
        <a:bodyPr/>
        <a:lstStyle/>
        <a:p>
          <a:pPr rtl="0"/>
          <a:r>
            <a:rPr lang="en-GB">
              <a:latin typeface="Calibri"/>
              <a:ea typeface="Calibri"/>
              <a:cs typeface="Calibri"/>
            </a:rPr>
            <a:t>End of Life Disposal</a:t>
          </a:r>
          <a:endParaRPr lang="en-US"/>
        </a:p>
      </dgm:t>
    </dgm:pt>
    <dgm:pt modelId="{102B5A85-61D6-48FC-AF43-EBA3F9B21321}" type="parTrans" cxnId="{F6D361BA-AF12-438A-A51C-57CBAC147150}">
      <dgm:prSet/>
      <dgm:spPr/>
      <dgm:t>
        <a:bodyPr/>
        <a:lstStyle/>
        <a:p>
          <a:endParaRPr lang="en-US"/>
        </a:p>
      </dgm:t>
    </dgm:pt>
    <dgm:pt modelId="{A52051EF-D936-461A-9FF6-CEE83D5AD552}" type="sibTrans" cxnId="{F6D361BA-AF12-438A-A51C-57CBAC147150}">
      <dgm:prSet/>
      <dgm:spPr/>
      <dgm:t>
        <a:bodyPr/>
        <a:lstStyle/>
        <a:p>
          <a:endParaRPr lang="en-US"/>
        </a:p>
      </dgm:t>
    </dgm:pt>
    <dgm:pt modelId="{5A04497B-C8E4-462B-ABC8-6C88B052801E}">
      <dgm:prSet phldr="0"/>
      <dgm:spPr/>
      <dgm:t>
        <a:bodyPr/>
        <a:lstStyle/>
        <a:p>
          <a:pPr rtl="0"/>
          <a:r>
            <a:rPr lang="en-GB">
              <a:latin typeface="Calibri"/>
              <a:ea typeface="Calibri"/>
              <a:cs typeface="Calibri"/>
            </a:rPr>
            <a:t>Scope Requirements</a:t>
          </a:r>
          <a:endParaRPr lang="en-US" dirty="0">
            <a:latin typeface="Calibri"/>
            <a:ea typeface="Calibri"/>
            <a:cs typeface="Calibri"/>
          </a:endParaRPr>
        </a:p>
      </dgm:t>
    </dgm:pt>
    <dgm:pt modelId="{1E84044F-75BF-478D-8B6F-EB3D0C99E8E1}" type="parTrans" cxnId="{D1FECB9D-0A43-4315-842D-7256D11A552C}">
      <dgm:prSet/>
      <dgm:spPr/>
      <dgm:t>
        <a:bodyPr/>
        <a:lstStyle/>
        <a:p>
          <a:endParaRPr lang="en-GB"/>
        </a:p>
      </dgm:t>
    </dgm:pt>
    <dgm:pt modelId="{E66B7733-E8E7-4426-BD72-8B89273E3812}" type="sibTrans" cxnId="{D1FECB9D-0A43-4315-842D-7256D11A552C}">
      <dgm:prSet/>
      <dgm:spPr/>
      <dgm:t>
        <a:bodyPr/>
        <a:lstStyle/>
        <a:p>
          <a:endParaRPr lang="en-US"/>
        </a:p>
      </dgm:t>
    </dgm:pt>
    <dgm:pt modelId="{CBBC598E-5831-4EF5-A2BE-25B0EFAA6A4F}">
      <dgm:prSet phldr="0"/>
      <dgm:spPr/>
      <dgm:t>
        <a:bodyPr/>
        <a:lstStyle/>
        <a:p>
          <a:pPr rtl="0"/>
          <a:r>
            <a:rPr lang="en-GB">
              <a:latin typeface="Calibri"/>
              <a:ea typeface="Calibri"/>
              <a:cs typeface="Calibri"/>
            </a:rPr>
            <a:t>Design Reviews</a:t>
          </a:r>
          <a:endParaRPr lang="en-US">
            <a:latin typeface="Calibri"/>
            <a:ea typeface="Calibri"/>
            <a:cs typeface="Calibri"/>
          </a:endParaRPr>
        </a:p>
      </dgm:t>
    </dgm:pt>
    <dgm:pt modelId="{0BE98F8A-1BF6-4DFB-A013-8573ADA1880B}" type="parTrans" cxnId="{4C621920-FF7B-48ED-915B-612DC6B79B0F}">
      <dgm:prSet/>
      <dgm:spPr/>
      <dgm:t>
        <a:bodyPr/>
        <a:lstStyle/>
        <a:p>
          <a:endParaRPr lang="en-GB"/>
        </a:p>
      </dgm:t>
    </dgm:pt>
    <dgm:pt modelId="{17DFD4A6-50F1-4DDC-AE46-BF94F4DC4E72}" type="sibTrans" cxnId="{4C621920-FF7B-48ED-915B-612DC6B79B0F}">
      <dgm:prSet/>
      <dgm:spPr/>
      <dgm:t>
        <a:bodyPr/>
        <a:lstStyle/>
        <a:p>
          <a:endParaRPr lang="en-US"/>
        </a:p>
      </dgm:t>
    </dgm:pt>
    <dgm:pt modelId="{69CFAF3B-64A5-4CD9-B3EF-A1BE1260A611}">
      <dgm:prSet phldr="0"/>
      <dgm:spPr/>
      <dgm:t>
        <a:bodyPr/>
        <a:lstStyle/>
        <a:p>
          <a:pPr rtl="0"/>
          <a:r>
            <a:rPr lang="en-GB">
              <a:latin typeface="Calibri"/>
              <a:ea typeface="Calibri"/>
              <a:cs typeface="Calibri"/>
            </a:rPr>
            <a:t>Finalise Disposal Management Plan</a:t>
          </a:r>
          <a:endParaRPr lang="en-US">
            <a:latin typeface="Calibri"/>
            <a:ea typeface="Calibri"/>
            <a:cs typeface="Calibri"/>
          </a:endParaRPr>
        </a:p>
      </dgm:t>
    </dgm:pt>
    <dgm:pt modelId="{DA081EEF-F4B9-4182-A21C-89F10E2E6046}" type="parTrans" cxnId="{6F41CB2A-44C9-4A4F-B72D-B6B5ABEF79AD}">
      <dgm:prSet/>
      <dgm:spPr/>
      <dgm:t>
        <a:bodyPr/>
        <a:lstStyle/>
        <a:p>
          <a:endParaRPr lang="en-GB"/>
        </a:p>
      </dgm:t>
    </dgm:pt>
    <dgm:pt modelId="{2F3D6856-7BE5-4D31-8B17-AC8F7714872E}" type="sibTrans" cxnId="{6F41CB2A-44C9-4A4F-B72D-B6B5ABEF79AD}">
      <dgm:prSet/>
      <dgm:spPr/>
      <dgm:t>
        <a:bodyPr/>
        <a:lstStyle/>
        <a:p>
          <a:endParaRPr lang="en-US"/>
        </a:p>
      </dgm:t>
    </dgm:pt>
    <dgm:pt modelId="{22C164E6-7F7B-4E0F-A8E5-54339C448477}">
      <dgm:prSet phldr="0"/>
      <dgm:spPr/>
      <dgm:t>
        <a:bodyPr/>
        <a:lstStyle/>
        <a:p>
          <a:pPr rtl="0"/>
          <a:r>
            <a:rPr lang="en-GB">
              <a:latin typeface="Calibri"/>
              <a:ea typeface="Calibri"/>
              <a:cs typeface="Calibri"/>
            </a:rPr>
            <a:t>Deliver Disposal Management Plan</a:t>
          </a:r>
          <a:endParaRPr lang="en-US">
            <a:latin typeface="Calibri"/>
            <a:ea typeface="Calibri"/>
            <a:cs typeface="Calibri"/>
          </a:endParaRPr>
        </a:p>
      </dgm:t>
    </dgm:pt>
    <dgm:pt modelId="{40E74308-2318-4025-BD20-020539D254C6}" type="parTrans" cxnId="{CD052DBA-30C3-4113-A7E6-4C5B6705EF3D}">
      <dgm:prSet/>
      <dgm:spPr/>
      <dgm:t>
        <a:bodyPr/>
        <a:lstStyle/>
        <a:p>
          <a:endParaRPr lang="en-GB"/>
        </a:p>
      </dgm:t>
    </dgm:pt>
    <dgm:pt modelId="{63720662-775D-4E0A-A25B-2BA00CF075AD}" type="sibTrans" cxnId="{CD052DBA-30C3-4113-A7E6-4C5B6705EF3D}">
      <dgm:prSet/>
      <dgm:spPr/>
      <dgm:t>
        <a:bodyPr/>
        <a:lstStyle/>
        <a:p>
          <a:endParaRPr lang="en-US"/>
        </a:p>
      </dgm:t>
    </dgm:pt>
    <dgm:pt modelId="{6D113953-D6DD-4DE8-8840-93850C7FA7DB}">
      <dgm:prSet phldr="0"/>
      <dgm:spPr/>
      <dgm:t>
        <a:bodyPr/>
        <a:lstStyle/>
        <a:p>
          <a:pPr rtl="0"/>
          <a:r>
            <a:rPr lang="en-GB">
              <a:latin typeface="Calibri"/>
              <a:ea typeface="Calibri"/>
              <a:cs typeface="Calibri"/>
            </a:rPr>
            <a:t>In Service Reviews</a:t>
          </a:r>
          <a:endParaRPr lang="en-US">
            <a:latin typeface="Calibri"/>
            <a:ea typeface="Calibri"/>
            <a:cs typeface="Calibri"/>
          </a:endParaRPr>
        </a:p>
      </dgm:t>
    </dgm:pt>
    <dgm:pt modelId="{A2C49D34-A6EE-446C-B020-C56AD3208F4E}" type="parTrans" cxnId="{79145563-0B31-4F90-987C-86046157486A}">
      <dgm:prSet/>
      <dgm:spPr/>
      <dgm:t>
        <a:bodyPr/>
        <a:lstStyle/>
        <a:p>
          <a:endParaRPr lang="en-GB"/>
        </a:p>
      </dgm:t>
    </dgm:pt>
    <dgm:pt modelId="{64DB616D-C0A5-4D57-8F0F-DD7990C786BB}" type="sibTrans" cxnId="{79145563-0B31-4F90-987C-86046157486A}">
      <dgm:prSet/>
      <dgm:spPr/>
      <dgm:t>
        <a:bodyPr/>
        <a:lstStyle/>
        <a:p>
          <a:endParaRPr lang="en-US"/>
        </a:p>
      </dgm:t>
    </dgm:pt>
    <dgm:pt modelId="{E3A9D2D5-5F91-4EC0-A9CF-4ABAD5AE233B}" type="pres">
      <dgm:prSet presAssocID="{8EF2F976-6055-44E8-BECD-C97F2BE811FC}" presName="Name0" presStyleCnt="0">
        <dgm:presLayoutVars>
          <dgm:dir/>
          <dgm:resizeHandles val="exact"/>
        </dgm:presLayoutVars>
      </dgm:prSet>
      <dgm:spPr/>
    </dgm:pt>
    <dgm:pt modelId="{3327555C-0BAE-411E-99D2-BBE6910C186A}" type="pres">
      <dgm:prSet presAssocID="{5A04497B-C8E4-462B-ABC8-6C88B052801E}" presName="node" presStyleLbl="node1" presStyleIdx="0" presStyleCnt="7">
        <dgm:presLayoutVars>
          <dgm:bulletEnabled val="1"/>
        </dgm:presLayoutVars>
      </dgm:prSet>
      <dgm:spPr/>
    </dgm:pt>
    <dgm:pt modelId="{924DFDC3-8B0B-4775-8C5F-9C531CC9B626}" type="pres">
      <dgm:prSet presAssocID="{E66B7733-E8E7-4426-BD72-8B89273E3812}" presName="sibTrans" presStyleLbl="sibTrans1D1" presStyleIdx="0" presStyleCnt="6"/>
      <dgm:spPr/>
    </dgm:pt>
    <dgm:pt modelId="{AA26A78B-25BB-4972-B6E7-34A6063A2A52}" type="pres">
      <dgm:prSet presAssocID="{E66B7733-E8E7-4426-BD72-8B89273E3812}" presName="connectorText" presStyleLbl="sibTrans1D1" presStyleIdx="0" presStyleCnt="6"/>
      <dgm:spPr/>
    </dgm:pt>
    <dgm:pt modelId="{FF5176C4-5EE9-4E53-A1BB-2E9935B6D313}" type="pres">
      <dgm:prSet presAssocID="{6CF6AE43-8561-4828-B843-B34E0E0EDA3D}" presName="node" presStyleLbl="node1" presStyleIdx="1" presStyleCnt="7">
        <dgm:presLayoutVars>
          <dgm:bulletEnabled val="1"/>
        </dgm:presLayoutVars>
      </dgm:prSet>
      <dgm:spPr/>
    </dgm:pt>
    <dgm:pt modelId="{9850DCCF-C74F-40FE-A5A0-7774C2D98634}" type="pres">
      <dgm:prSet presAssocID="{BDBC39FA-1D1A-4612-BDB5-641613C57F19}" presName="sibTrans" presStyleLbl="sibTrans1D1" presStyleIdx="1" presStyleCnt="6"/>
      <dgm:spPr/>
    </dgm:pt>
    <dgm:pt modelId="{12A5955C-0B2A-45BC-BBE8-BFC7D67528D0}" type="pres">
      <dgm:prSet presAssocID="{BDBC39FA-1D1A-4612-BDB5-641613C57F19}" presName="connectorText" presStyleLbl="sibTrans1D1" presStyleIdx="1" presStyleCnt="6"/>
      <dgm:spPr/>
    </dgm:pt>
    <dgm:pt modelId="{8D98F589-0B33-48F5-BA0E-947697E75962}" type="pres">
      <dgm:prSet presAssocID="{CBBC598E-5831-4EF5-A2BE-25B0EFAA6A4F}" presName="node" presStyleLbl="node1" presStyleIdx="2" presStyleCnt="7">
        <dgm:presLayoutVars>
          <dgm:bulletEnabled val="1"/>
        </dgm:presLayoutVars>
      </dgm:prSet>
      <dgm:spPr/>
    </dgm:pt>
    <dgm:pt modelId="{82DD67F8-D7AD-4342-B25D-00C8CE722AC4}" type="pres">
      <dgm:prSet presAssocID="{17DFD4A6-50F1-4DDC-AE46-BF94F4DC4E72}" presName="sibTrans" presStyleLbl="sibTrans1D1" presStyleIdx="2" presStyleCnt="6"/>
      <dgm:spPr/>
    </dgm:pt>
    <dgm:pt modelId="{3046A878-8C24-4822-B395-28DD2E1E1B4C}" type="pres">
      <dgm:prSet presAssocID="{17DFD4A6-50F1-4DDC-AE46-BF94F4DC4E72}" presName="connectorText" presStyleLbl="sibTrans1D1" presStyleIdx="2" presStyleCnt="6"/>
      <dgm:spPr/>
    </dgm:pt>
    <dgm:pt modelId="{5A473194-299F-4B5F-A1F0-948D7D57F330}" type="pres">
      <dgm:prSet presAssocID="{69CFAF3B-64A5-4CD9-B3EF-A1BE1260A611}" presName="node" presStyleLbl="node1" presStyleIdx="3" presStyleCnt="7">
        <dgm:presLayoutVars>
          <dgm:bulletEnabled val="1"/>
        </dgm:presLayoutVars>
      </dgm:prSet>
      <dgm:spPr/>
    </dgm:pt>
    <dgm:pt modelId="{CC1B0481-9EAB-4BBC-97A0-5751D09494FC}" type="pres">
      <dgm:prSet presAssocID="{2F3D6856-7BE5-4D31-8B17-AC8F7714872E}" presName="sibTrans" presStyleLbl="sibTrans1D1" presStyleIdx="3" presStyleCnt="6"/>
      <dgm:spPr/>
    </dgm:pt>
    <dgm:pt modelId="{0EF70BAC-21F6-440C-91BA-9DB1BC3F2B52}" type="pres">
      <dgm:prSet presAssocID="{2F3D6856-7BE5-4D31-8B17-AC8F7714872E}" presName="connectorText" presStyleLbl="sibTrans1D1" presStyleIdx="3" presStyleCnt="6"/>
      <dgm:spPr/>
    </dgm:pt>
    <dgm:pt modelId="{C960D86C-C03C-4A30-A741-B18EE866CAD4}" type="pres">
      <dgm:prSet presAssocID="{22C164E6-7F7B-4E0F-A8E5-54339C448477}" presName="node" presStyleLbl="node1" presStyleIdx="4" presStyleCnt="7">
        <dgm:presLayoutVars>
          <dgm:bulletEnabled val="1"/>
        </dgm:presLayoutVars>
      </dgm:prSet>
      <dgm:spPr/>
    </dgm:pt>
    <dgm:pt modelId="{62F5B360-19C2-480B-A67D-A83DC5EC06E1}" type="pres">
      <dgm:prSet presAssocID="{63720662-775D-4E0A-A25B-2BA00CF075AD}" presName="sibTrans" presStyleLbl="sibTrans1D1" presStyleIdx="4" presStyleCnt="6"/>
      <dgm:spPr/>
    </dgm:pt>
    <dgm:pt modelId="{465C2C7C-497B-45D2-9674-97D4D798028F}" type="pres">
      <dgm:prSet presAssocID="{63720662-775D-4E0A-A25B-2BA00CF075AD}" presName="connectorText" presStyleLbl="sibTrans1D1" presStyleIdx="4" presStyleCnt="6"/>
      <dgm:spPr/>
    </dgm:pt>
    <dgm:pt modelId="{EBD5EE17-3B56-438B-B397-6500C42ECE7A}" type="pres">
      <dgm:prSet presAssocID="{6D113953-D6DD-4DE8-8840-93850C7FA7DB}" presName="node" presStyleLbl="node1" presStyleIdx="5" presStyleCnt="7">
        <dgm:presLayoutVars>
          <dgm:bulletEnabled val="1"/>
        </dgm:presLayoutVars>
      </dgm:prSet>
      <dgm:spPr/>
    </dgm:pt>
    <dgm:pt modelId="{7AEF0AC6-A409-4E40-AFD4-A783FC8C8C5F}" type="pres">
      <dgm:prSet presAssocID="{64DB616D-C0A5-4D57-8F0F-DD7990C786BB}" presName="sibTrans" presStyleLbl="sibTrans1D1" presStyleIdx="5" presStyleCnt="6"/>
      <dgm:spPr/>
    </dgm:pt>
    <dgm:pt modelId="{5534B4D6-8267-419E-B9A0-92A93DFD8436}" type="pres">
      <dgm:prSet presAssocID="{64DB616D-C0A5-4D57-8F0F-DD7990C786BB}" presName="connectorText" presStyleLbl="sibTrans1D1" presStyleIdx="5" presStyleCnt="6"/>
      <dgm:spPr/>
    </dgm:pt>
    <dgm:pt modelId="{50137FDD-229B-4122-9216-DCB17219DB5B}" type="pres">
      <dgm:prSet presAssocID="{41AA1C54-DD68-437D-8B52-5BBBA520D799}" presName="node" presStyleLbl="node1" presStyleIdx="6" presStyleCnt="7">
        <dgm:presLayoutVars>
          <dgm:bulletEnabled val="1"/>
        </dgm:presLayoutVars>
      </dgm:prSet>
      <dgm:spPr/>
    </dgm:pt>
  </dgm:ptLst>
  <dgm:cxnLst>
    <dgm:cxn modelId="{0052E400-A733-4AEB-A9CB-0B420C24F21F}" type="presOf" srcId="{22C164E6-7F7B-4E0F-A8E5-54339C448477}" destId="{C960D86C-C03C-4A30-A741-B18EE866CAD4}" srcOrd="0" destOrd="0" presId="urn:microsoft.com/office/officeart/2005/8/layout/bProcess3"/>
    <dgm:cxn modelId="{F7FB5816-8E06-4A2B-A9EF-B2208599DB02}" type="presOf" srcId="{17DFD4A6-50F1-4DDC-AE46-BF94F4DC4E72}" destId="{82DD67F8-D7AD-4342-B25D-00C8CE722AC4}" srcOrd="0" destOrd="0" presId="urn:microsoft.com/office/officeart/2005/8/layout/bProcess3"/>
    <dgm:cxn modelId="{4C621920-FF7B-48ED-915B-612DC6B79B0F}" srcId="{8EF2F976-6055-44E8-BECD-C97F2BE811FC}" destId="{CBBC598E-5831-4EF5-A2BE-25B0EFAA6A4F}" srcOrd="2" destOrd="0" parTransId="{0BE98F8A-1BF6-4DFB-A013-8573ADA1880B}" sibTransId="{17DFD4A6-50F1-4DDC-AE46-BF94F4DC4E72}"/>
    <dgm:cxn modelId="{EF082329-7A76-4E88-9D3F-0E33DDDC5AFF}" type="presOf" srcId="{2F3D6856-7BE5-4D31-8B17-AC8F7714872E}" destId="{0EF70BAC-21F6-440C-91BA-9DB1BC3F2B52}" srcOrd="1" destOrd="0" presId="urn:microsoft.com/office/officeart/2005/8/layout/bProcess3"/>
    <dgm:cxn modelId="{6F41CB2A-44C9-4A4F-B72D-B6B5ABEF79AD}" srcId="{8EF2F976-6055-44E8-BECD-C97F2BE811FC}" destId="{69CFAF3B-64A5-4CD9-B3EF-A1BE1260A611}" srcOrd="3" destOrd="0" parTransId="{DA081EEF-F4B9-4182-A21C-89F10E2E6046}" sibTransId="{2F3D6856-7BE5-4D31-8B17-AC8F7714872E}"/>
    <dgm:cxn modelId="{4B7E7A30-364C-419E-B298-3D844C53D7C2}" type="presOf" srcId="{63720662-775D-4E0A-A25B-2BA00CF075AD}" destId="{465C2C7C-497B-45D2-9674-97D4D798028F}" srcOrd="1" destOrd="0" presId="urn:microsoft.com/office/officeart/2005/8/layout/bProcess3"/>
    <dgm:cxn modelId="{5D355735-EC6F-4344-BAAE-E655F3D053EF}" type="presOf" srcId="{17DFD4A6-50F1-4DDC-AE46-BF94F4DC4E72}" destId="{3046A878-8C24-4822-B395-28DD2E1E1B4C}" srcOrd="1" destOrd="0" presId="urn:microsoft.com/office/officeart/2005/8/layout/bProcess3"/>
    <dgm:cxn modelId="{79145563-0B31-4F90-987C-86046157486A}" srcId="{8EF2F976-6055-44E8-BECD-C97F2BE811FC}" destId="{6D113953-D6DD-4DE8-8840-93850C7FA7DB}" srcOrd="5" destOrd="0" parTransId="{A2C49D34-A6EE-446C-B020-C56AD3208F4E}" sibTransId="{64DB616D-C0A5-4D57-8F0F-DD7990C786BB}"/>
    <dgm:cxn modelId="{800F9587-3141-4C15-B09D-E5A76DF75F4D}" type="presOf" srcId="{E66B7733-E8E7-4426-BD72-8B89273E3812}" destId="{924DFDC3-8B0B-4775-8C5F-9C531CC9B626}" srcOrd="0" destOrd="0" presId="urn:microsoft.com/office/officeart/2005/8/layout/bProcess3"/>
    <dgm:cxn modelId="{D1FECB9D-0A43-4315-842D-7256D11A552C}" srcId="{8EF2F976-6055-44E8-BECD-C97F2BE811FC}" destId="{5A04497B-C8E4-462B-ABC8-6C88B052801E}" srcOrd="0" destOrd="0" parTransId="{1E84044F-75BF-478D-8B6F-EB3D0C99E8E1}" sibTransId="{E66B7733-E8E7-4426-BD72-8B89273E3812}"/>
    <dgm:cxn modelId="{F2203A9F-6A92-459B-81CB-2D39CF09425E}" type="presOf" srcId="{63720662-775D-4E0A-A25B-2BA00CF075AD}" destId="{62F5B360-19C2-480B-A67D-A83DC5EC06E1}" srcOrd="0" destOrd="0" presId="urn:microsoft.com/office/officeart/2005/8/layout/bProcess3"/>
    <dgm:cxn modelId="{4421E8A0-6FF1-462D-AA4E-A264B9156F4A}" type="presOf" srcId="{E66B7733-E8E7-4426-BD72-8B89273E3812}" destId="{AA26A78B-25BB-4972-B6E7-34A6063A2A52}" srcOrd="1" destOrd="0" presId="urn:microsoft.com/office/officeart/2005/8/layout/bProcess3"/>
    <dgm:cxn modelId="{0EDBCDA2-C152-4393-9A7C-F57DB4B7C6F1}" type="presOf" srcId="{BDBC39FA-1D1A-4612-BDB5-641613C57F19}" destId="{12A5955C-0B2A-45BC-BBE8-BFC7D67528D0}" srcOrd="1" destOrd="0" presId="urn:microsoft.com/office/officeart/2005/8/layout/bProcess3"/>
    <dgm:cxn modelId="{EB656FA5-1D14-49AD-8E15-46A5EA8FF9C5}" type="presOf" srcId="{41AA1C54-DD68-437D-8B52-5BBBA520D799}" destId="{50137FDD-229B-4122-9216-DCB17219DB5B}" srcOrd="0" destOrd="0" presId="urn:microsoft.com/office/officeart/2005/8/layout/bProcess3"/>
    <dgm:cxn modelId="{3DEFB8A7-5637-4DEB-8ED3-1D97F58912C7}" type="presOf" srcId="{6CF6AE43-8561-4828-B843-B34E0E0EDA3D}" destId="{FF5176C4-5EE9-4E53-A1BB-2E9935B6D313}" srcOrd="0" destOrd="0" presId="urn:microsoft.com/office/officeart/2005/8/layout/bProcess3"/>
    <dgm:cxn modelId="{F2707BAC-B031-48FB-984A-D7500DB0AC76}" type="presOf" srcId="{64DB616D-C0A5-4D57-8F0F-DD7990C786BB}" destId="{5534B4D6-8267-419E-B9A0-92A93DFD8436}" srcOrd="1" destOrd="0" presId="urn:microsoft.com/office/officeart/2005/8/layout/bProcess3"/>
    <dgm:cxn modelId="{118672B2-CC06-4880-AA3E-DA6841F8662F}" type="presOf" srcId="{BDBC39FA-1D1A-4612-BDB5-641613C57F19}" destId="{9850DCCF-C74F-40FE-A5A0-7774C2D98634}" srcOrd="0" destOrd="0" presId="urn:microsoft.com/office/officeart/2005/8/layout/bProcess3"/>
    <dgm:cxn modelId="{CD052DBA-30C3-4113-A7E6-4C5B6705EF3D}" srcId="{8EF2F976-6055-44E8-BECD-C97F2BE811FC}" destId="{22C164E6-7F7B-4E0F-A8E5-54339C448477}" srcOrd="4" destOrd="0" parTransId="{40E74308-2318-4025-BD20-020539D254C6}" sibTransId="{63720662-775D-4E0A-A25B-2BA00CF075AD}"/>
    <dgm:cxn modelId="{F6D361BA-AF12-438A-A51C-57CBAC147150}" srcId="{8EF2F976-6055-44E8-BECD-C97F2BE811FC}" destId="{41AA1C54-DD68-437D-8B52-5BBBA520D799}" srcOrd="6" destOrd="0" parTransId="{102B5A85-61D6-48FC-AF43-EBA3F9B21321}" sibTransId="{A52051EF-D936-461A-9FF6-CEE83D5AD552}"/>
    <dgm:cxn modelId="{110619BC-6193-4233-B915-376F9D03D32B}" type="presOf" srcId="{8EF2F976-6055-44E8-BECD-C97F2BE811FC}" destId="{E3A9D2D5-5F91-4EC0-A9CF-4ABAD5AE233B}" srcOrd="0" destOrd="0" presId="urn:microsoft.com/office/officeart/2005/8/layout/bProcess3"/>
    <dgm:cxn modelId="{F1AC8ACE-D969-4FA8-9EE8-97DEBD74EF29}" type="presOf" srcId="{CBBC598E-5831-4EF5-A2BE-25B0EFAA6A4F}" destId="{8D98F589-0B33-48F5-BA0E-947697E75962}" srcOrd="0" destOrd="0" presId="urn:microsoft.com/office/officeart/2005/8/layout/bProcess3"/>
    <dgm:cxn modelId="{C37059D8-222C-44E8-9843-EE0CFC50BF82}" srcId="{8EF2F976-6055-44E8-BECD-C97F2BE811FC}" destId="{6CF6AE43-8561-4828-B843-B34E0E0EDA3D}" srcOrd="1" destOrd="0" parTransId="{A75CE3BB-58A5-47F4-B8E4-4D74340A6D0F}" sibTransId="{BDBC39FA-1D1A-4612-BDB5-641613C57F19}"/>
    <dgm:cxn modelId="{21BE92E2-65AF-4A9A-889B-DD701E030AAF}" type="presOf" srcId="{2F3D6856-7BE5-4D31-8B17-AC8F7714872E}" destId="{CC1B0481-9EAB-4BBC-97A0-5751D09494FC}" srcOrd="0" destOrd="0" presId="urn:microsoft.com/office/officeart/2005/8/layout/bProcess3"/>
    <dgm:cxn modelId="{9905F8E3-4F01-4609-9AA2-12DF4A026272}" type="presOf" srcId="{64DB616D-C0A5-4D57-8F0F-DD7990C786BB}" destId="{7AEF0AC6-A409-4E40-AFD4-A783FC8C8C5F}" srcOrd="0" destOrd="0" presId="urn:microsoft.com/office/officeart/2005/8/layout/bProcess3"/>
    <dgm:cxn modelId="{E21971EF-D70D-4B45-B01D-0A0AEB5004B1}" type="presOf" srcId="{69CFAF3B-64A5-4CD9-B3EF-A1BE1260A611}" destId="{5A473194-299F-4B5F-A1F0-948D7D57F330}" srcOrd="0" destOrd="0" presId="urn:microsoft.com/office/officeart/2005/8/layout/bProcess3"/>
    <dgm:cxn modelId="{AC3BACEF-C6B6-4115-8923-5122D11EE178}" type="presOf" srcId="{6D113953-D6DD-4DE8-8840-93850C7FA7DB}" destId="{EBD5EE17-3B56-438B-B397-6500C42ECE7A}" srcOrd="0" destOrd="0" presId="urn:microsoft.com/office/officeart/2005/8/layout/bProcess3"/>
    <dgm:cxn modelId="{1C07D1F6-E807-4DD3-B01C-BC0F298F8E57}" type="presOf" srcId="{5A04497B-C8E4-462B-ABC8-6C88B052801E}" destId="{3327555C-0BAE-411E-99D2-BBE6910C186A}" srcOrd="0" destOrd="0" presId="urn:microsoft.com/office/officeart/2005/8/layout/bProcess3"/>
    <dgm:cxn modelId="{8A434847-D7F9-49A7-A94E-28195C4D0AE8}" type="presParOf" srcId="{E3A9D2D5-5F91-4EC0-A9CF-4ABAD5AE233B}" destId="{3327555C-0BAE-411E-99D2-BBE6910C186A}" srcOrd="0" destOrd="0" presId="urn:microsoft.com/office/officeart/2005/8/layout/bProcess3"/>
    <dgm:cxn modelId="{3E1F0236-6F5A-4B03-80D0-881FB38E4746}" type="presParOf" srcId="{E3A9D2D5-5F91-4EC0-A9CF-4ABAD5AE233B}" destId="{924DFDC3-8B0B-4775-8C5F-9C531CC9B626}" srcOrd="1" destOrd="0" presId="urn:microsoft.com/office/officeart/2005/8/layout/bProcess3"/>
    <dgm:cxn modelId="{29A9982A-4B04-4281-894C-174AC35D3F98}" type="presParOf" srcId="{924DFDC3-8B0B-4775-8C5F-9C531CC9B626}" destId="{AA26A78B-25BB-4972-B6E7-34A6063A2A52}" srcOrd="0" destOrd="0" presId="urn:microsoft.com/office/officeart/2005/8/layout/bProcess3"/>
    <dgm:cxn modelId="{B045AEFB-4F71-4982-AD60-4E2CEE77DE07}" type="presParOf" srcId="{E3A9D2D5-5F91-4EC0-A9CF-4ABAD5AE233B}" destId="{FF5176C4-5EE9-4E53-A1BB-2E9935B6D313}" srcOrd="2" destOrd="0" presId="urn:microsoft.com/office/officeart/2005/8/layout/bProcess3"/>
    <dgm:cxn modelId="{F45EE907-15AD-4D91-845E-2D7A5DF37591}" type="presParOf" srcId="{E3A9D2D5-5F91-4EC0-A9CF-4ABAD5AE233B}" destId="{9850DCCF-C74F-40FE-A5A0-7774C2D98634}" srcOrd="3" destOrd="0" presId="urn:microsoft.com/office/officeart/2005/8/layout/bProcess3"/>
    <dgm:cxn modelId="{81259888-6593-4D58-8540-E8D216375D58}" type="presParOf" srcId="{9850DCCF-C74F-40FE-A5A0-7774C2D98634}" destId="{12A5955C-0B2A-45BC-BBE8-BFC7D67528D0}" srcOrd="0" destOrd="0" presId="urn:microsoft.com/office/officeart/2005/8/layout/bProcess3"/>
    <dgm:cxn modelId="{F9B13DCC-5120-4145-9C05-03527750BCF5}" type="presParOf" srcId="{E3A9D2D5-5F91-4EC0-A9CF-4ABAD5AE233B}" destId="{8D98F589-0B33-48F5-BA0E-947697E75962}" srcOrd="4" destOrd="0" presId="urn:microsoft.com/office/officeart/2005/8/layout/bProcess3"/>
    <dgm:cxn modelId="{A2867A83-E16C-4A77-ADB5-7C5E0C84CF0F}" type="presParOf" srcId="{E3A9D2D5-5F91-4EC0-A9CF-4ABAD5AE233B}" destId="{82DD67F8-D7AD-4342-B25D-00C8CE722AC4}" srcOrd="5" destOrd="0" presId="urn:microsoft.com/office/officeart/2005/8/layout/bProcess3"/>
    <dgm:cxn modelId="{D8B18D65-D8FB-4EE9-8189-68BBEDC70858}" type="presParOf" srcId="{82DD67F8-D7AD-4342-B25D-00C8CE722AC4}" destId="{3046A878-8C24-4822-B395-28DD2E1E1B4C}" srcOrd="0" destOrd="0" presId="urn:microsoft.com/office/officeart/2005/8/layout/bProcess3"/>
    <dgm:cxn modelId="{E1338C32-0220-4750-87ED-818D393327EE}" type="presParOf" srcId="{E3A9D2D5-5F91-4EC0-A9CF-4ABAD5AE233B}" destId="{5A473194-299F-4B5F-A1F0-948D7D57F330}" srcOrd="6" destOrd="0" presId="urn:microsoft.com/office/officeart/2005/8/layout/bProcess3"/>
    <dgm:cxn modelId="{9D286FEF-7186-4463-8473-10409FCFC994}" type="presParOf" srcId="{E3A9D2D5-5F91-4EC0-A9CF-4ABAD5AE233B}" destId="{CC1B0481-9EAB-4BBC-97A0-5751D09494FC}" srcOrd="7" destOrd="0" presId="urn:microsoft.com/office/officeart/2005/8/layout/bProcess3"/>
    <dgm:cxn modelId="{D8282684-AC4D-4157-8072-D1A849A92E66}" type="presParOf" srcId="{CC1B0481-9EAB-4BBC-97A0-5751D09494FC}" destId="{0EF70BAC-21F6-440C-91BA-9DB1BC3F2B52}" srcOrd="0" destOrd="0" presId="urn:microsoft.com/office/officeart/2005/8/layout/bProcess3"/>
    <dgm:cxn modelId="{618D375F-9C3E-4F51-82F5-6A1E4D1D3C94}" type="presParOf" srcId="{E3A9D2D5-5F91-4EC0-A9CF-4ABAD5AE233B}" destId="{C960D86C-C03C-4A30-A741-B18EE866CAD4}" srcOrd="8" destOrd="0" presId="urn:microsoft.com/office/officeart/2005/8/layout/bProcess3"/>
    <dgm:cxn modelId="{1089410E-30E0-47EA-B4E8-2E2585E6F883}" type="presParOf" srcId="{E3A9D2D5-5F91-4EC0-A9CF-4ABAD5AE233B}" destId="{62F5B360-19C2-480B-A67D-A83DC5EC06E1}" srcOrd="9" destOrd="0" presId="urn:microsoft.com/office/officeart/2005/8/layout/bProcess3"/>
    <dgm:cxn modelId="{09FF95EA-9BB0-4567-9A75-EBF611B1938D}" type="presParOf" srcId="{62F5B360-19C2-480B-A67D-A83DC5EC06E1}" destId="{465C2C7C-497B-45D2-9674-97D4D798028F}" srcOrd="0" destOrd="0" presId="urn:microsoft.com/office/officeart/2005/8/layout/bProcess3"/>
    <dgm:cxn modelId="{A1EFD126-08BD-4F29-B184-32CC79EBBFAB}" type="presParOf" srcId="{E3A9D2D5-5F91-4EC0-A9CF-4ABAD5AE233B}" destId="{EBD5EE17-3B56-438B-B397-6500C42ECE7A}" srcOrd="10" destOrd="0" presId="urn:microsoft.com/office/officeart/2005/8/layout/bProcess3"/>
    <dgm:cxn modelId="{B5C08D4D-7146-4220-A37B-24843D96104F}" type="presParOf" srcId="{E3A9D2D5-5F91-4EC0-A9CF-4ABAD5AE233B}" destId="{7AEF0AC6-A409-4E40-AFD4-A783FC8C8C5F}" srcOrd="11" destOrd="0" presId="urn:microsoft.com/office/officeart/2005/8/layout/bProcess3"/>
    <dgm:cxn modelId="{BD746097-6C48-4BE8-A567-73671B213B85}" type="presParOf" srcId="{7AEF0AC6-A409-4E40-AFD4-A783FC8C8C5F}" destId="{5534B4D6-8267-419E-B9A0-92A93DFD8436}" srcOrd="0" destOrd="0" presId="urn:microsoft.com/office/officeart/2005/8/layout/bProcess3"/>
    <dgm:cxn modelId="{665C2020-CB42-46AE-AA88-7F6DA8EA06E1}" type="presParOf" srcId="{E3A9D2D5-5F91-4EC0-A9CF-4ABAD5AE233B}" destId="{50137FDD-229B-4122-9216-DCB17219DB5B}" srcOrd="12" destOrd="0" presId="urn:microsoft.com/office/officeart/2005/8/layout/bProcess3"/>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4DFDC3-8B0B-4775-8C5F-9C531CC9B626}">
      <dsp:nvSpPr>
        <dsp:cNvPr id="0" name=""/>
        <dsp:cNvSpPr/>
      </dsp:nvSpPr>
      <dsp:spPr>
        <a:xfrm>
          <a:off x="1091418" y="293180"/>
          <a:ext cx="220605" cy="91440"/>
        </a:xfrm>
        <a:custGeom>
          <a:avLst/>
          <a:gdLst/>
          <a:ahLst/>
          <a:cxnLst/>
          <a:rect l="0" t="0" r="0" b="0"/>
          <a:pathLst>
            <a:path>
              <a:moveTo>
                <a:pt x="0" y="45720"/>
              </a:moveTo>
              <a:lnTo>
                <a:pt x="220605" y="45720"/>
              </a:lnTo>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195440" y="337644"/>
        <a:ext cx="12560" cy="2512"/>
      </dsp:txXfrm>
    </dsp:sp>
    <dsp:sp modelId="{3327555C-0BAE-411E-99D2-BBE6910C186A}">
      <dsp:nvSpPr>
        <dsp:cNvPr id="0" name=""/>
        <dsp:cNvSpPr/>
      </dsp:nvSpPr>
      <dsp:spPr>
        <a:xfrm>
          <a:off x="1019" y="11240"/>
          <a:ext cx="1092198" cy="65531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rtl="0">
            <a:lnSpc>
              <a:spcPct val="90000"/>
            </a:lnSpc>
            <a:spcBef>
              <a:spcPct val="0"/>
            </a:spcBef>
            <a:spcAft>
              <a:spcPct val="35000"/>
            </a:spcAft>
            <a:buNone/>
          </a:pPr>
          <a:r>
            <a:rPr lang="en-GB" sz="1100" kern="1200">
              <a:latin typeface="Calibri"/>
              <a:ea typeface="Calibri"/>
              <a:cs typeface="Calibri"/>
            </a:rPr>
            <a:t>Scope Requirements</a:t>
          </a:r>
          <a:endParaRPr lang="en-US" sz="1100" kern="1200" dirty="0">
            <a:latin typeface="Calibri"/>
            <a:ea typeface="Calibri"/>
            <a:cs typeface="Calibri"/>
          </a:endParaRPr>
        </a:p>
      </dsp:txBody>
      <dsp:txXfrm>
        <a:off x="1019" y="11240"/>
        <a:ext cx="1092198" cy="655319"/>
      </dsp:txXfrm>
    </dsp:sp>
    <dsp:sp modelId="{9850DCCF-C74F-40FE-A5A0-7774C2D98634}">
      <dsp:nvSpPr>
        <dsp:cNvPr id="0" name=""/>
        <dsp:cNvSpPr/>
      </dsp:nvSpPr>
      <dsp:spPr>
        <a:xfrm>
          <a:off x="2434822" y="293180"/>
          <a:ext cx="220605" cy="91440"/>
        </a:xfrm>
        <a:custGeom>
          <a:avLst/>
          <a:gdLst/>
          <a:ahLst/>
          <a:cxnLst/>
          <a:rect l="0" t="0" r="0" b="0"/>
          <a:pathLst>
            <a:path>
              <a:moveTo>
                <a:pt x="0" y="45720"/>
              </a:moveTo>
              <a:lnTo>
                <a:pt x="220605" y="45720"/>
              </a:lnTo>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538844" y="337644"/>
        <a:ext cx="12560" cy="2512"/>
      </dsp:txXfrm>
    </dsp:sp>
    <dsp:sp modelId="{FF5176C4-5EE9-4E53-A1BB-2E9935B6D313}">
      <dsp:nvSpPr>
        <dsp:cNvPr id="0" name=""/>
        <dsp:cNvSpPr/>
      </dsp:nvSpPr>
      <dsp:spPr>
        <a:xfrm>
          <a:off x="1344423" y="11240"/>
          <a:ext cx="1092198" cy="65531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rtl="0">
            <a:lnSpc>
              <a:spcPct val="90000"/>
            </a:lnSpc>
            <a:spcBef>
              <a:spcPct val="0"/>
            </a:spcBef>
            <a:spcAft>
              <a:spcPct val="35000"/>
            </a:spcAft>
            <a:buNone/>
          </a:pPr>
          <a:r>
            <a:rPr lang="en-GB" sz="1100" kern="1200">
              <a:latin typeface="Calibri"/>
              <a:ea typeface="Calibri"/>
              <a:cs typeface="Calibri"/>
            </a:rPr>
            <a:t>Initial Disposal Management Plans</a:t>
          </a:r>
          <a:endParaRPr lang="en-US" sz="1100" kern="1200"/>
        </a:p>
      </dsp:txBody>
      <dsp:txXfrm>
        <a:off x="1344423" y="11240"/>
        <a:ext cx="1092198" cy="655319"/>
      </dsp:txXfrm>
    </dsp:sp>
    <dsp:sp modelId="{82DD67F8-D7AD-4342-B25D-00C8CE722AC4}">
      <dsp:nvSpPr>
        <dsp:cNvPr id="0" name=""/>
        <dsp:cNvSpPr/>
      </dsp:nvSpPr>
      <dsp:spPr>
        <a:xfrm>
          <a:off x="3778226" y="293180"/>
          <a:ext cx="220605" cy="91440"/>
        </a:xfrm>
        <a:custGeom>
          <a:avLst/>
          <a:gdLst/>
          <a:ahLst/>
          <a:cxnLst/>
          <a:rect l="0" t="0" r="0" b="0"/>
          <a:pathLst>
            <a:path>
              <a:moveTo>
                <a:pt x="0" y="45720"/>
              </a:moveTo>
              <a:lnTo>
                <a:pt x="220605" y="45720"/>
              </a:lnTo>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882248" y="337644"/>
        <a:ext cx="12560" cy="2512"/>
      </dsp:txXfrm>
    </dsp:sp>
    <dsp:sp modelId="{8D98F589-0B33-48F5-BA0E-947697E75962}">
      <dsp:nvSpPr>
        <dsp:cNvPr id="0" name=""/>
        <dsp:cNvSpPr/>
      </dsp:nvSpPr>
      <dsp:spPr>
        <a:xfrm>
          <a:off x="2687827" y="11240"/>
          <a:ext cx="1092198" cy="65531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rtl="0">
            <a:lnSpc>
              <a:spcPct val="90000"/>
            </a:lnSpc>
            <a:spcBef>
              <a:spcPct val="0"/>
            </a:spcBef>
            <a:spcAft>
              <a:spcPct val="35000"/>
            </a:spcAft>
            <a:buNone/>
          </a:pPr>
          <a:r>
            <a:rPr lang="en-GB" sz="1100" kern="1200">
              <a:latin typeface="Calibri"/>
              <a:ea typeface="Calibri"/>
              <a:cs typeface="Calibri"/>
            </a:rPr>
            <a:t>Design Reviews</a:t>
          </a:r>
          <a:endParaRPr lang="en-US" sz="1100" kern="1200">
            <a:latin typeface="Calibri"/>
            <a:ea typeface="Calibri"/>
            <a:cs typeface="Calibri"/>
          </a:endParaRPr>
        </a:p>
      </dsp:txBody>
      <dsp:txXfrm>
        <a:off x="2687827" y="11240"/>
        <a:ext cx="1092198" cy="655319"/>
      </dsp:txXfrm>
    </dsp:sp>
    <dsp:sp modelId="{CC1B0481-9EAB-4BBC-97A0-5751D09494FC}">
      <dsp:nvSpPr>
        <dsp:cNvPr id="0" name=""/>
        <dsp:cNvSpPr/>
      </dsp:nvSpPr>
      <dsp:spPr>
        <a:xfrm>
          <a:off x="547118" y="664759"/>
          <a:ext cx="4030212" cy="220605"/>
        </a:xfrm>
        <a:custGeom>
          <a:avLst/>
          <a:gdLst/>
          <a:ahLst/>
          <a:cxnLst/>
          <a:rect l="0" t="0" r="0" b="0"/>
          <a:pathLst>
            <a:path>
              <a:moveTo>
                <a:pt x="4030212" y="0"/>
              </a:moveTo>
              <a:lnTo>
                <a:pt x="4030212" y="127402"/>
              </a:lnTo>
              <a:lnTo>
                <a:pt x="0" y="127402"/>
              </a:lnTo>
              <a:lnTo>
                <a:pt x="0" y="220605"/>
              </a:lnTo>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461274" y="773806"/>
        <a:ext cx="201901" cy="2512"/>
      </dsp:txXfrm>
    </dsp:sp>
    <dsp:sp modelId="{5A473194-299F-4B5F-A1F0-948D7D57F330}">
      <dsp:nvSpPr>
        <dsp:cNvPr id="0" name=""/>
        <dsp:cNvSpPr/>
      </dsp:nvSpPr>
      <dsp:spPr>
        <a:xfrm>
          <a:off x="4031231" y="11240"/>
          <a:ext cx="1092198" cy="65531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rtl="0">
            <a:lnSpc>
              <a:spcPct val="90000"/>
            </a:lnSpc>
            <a:spcBef>
              <a:spcPct val="0"/>
            </a:spcBef>
            <a:spcAft>
              <a:spcPct val="35000"/>
            </a:spcAft>
            <a:buNone/>
          </a:pPr>
          <a:r>
            <a:rPr lang="en-GB" sz="1100" kern="1200">
              <a:latin typeface="Calibri"/>
              <a:ea typeface="Calibri"/>
              <a:cs typeface="Calibri"/>
            </a:rPr>
            <a:t>Finalise Disposal Management Plan</a:t>
          </a:r>
          <a:endParaRPr lang="en-US" sz="1100" kern="1200">
            <a:latin typeface="Calibri"/>
            <a:ea typeface="Calibri"/>
            <a:cs typeface="Calibri"/>
          </a:endParaRPr>
        </a:p>
      </dsp:txBody>
      <dsp:txXfrm>
        <a:off x="4031231" y="11240"/>
        <a:ext cx="1092198" cy="655319"/>
      </dsp:txXfrm>
    </dsp:sp>
    <dsp:sp modelId="{62F5B360-19C2-480B-A67D-A83DC5EC06E1}">
      <dsp:nvSpPr>
        <dsp:cNvPr id="0" name=""/>
        <dsp:cNvSpPr/>
      </dsp:nvSpPr>
      <dsp:spPr>
        <a:xfrm>
          <a:off x="1091418" y="1199704"/>
          <a:ext cx="220605" cy="91440"/>
        </a:xfrm>
        <a:custGeom>
          <a:avLst/>
          <a:gdLst/>
          <a:ahLst/>
          <a:cxnLst/>
          <a:rect l="0" t="0" r="0" b="0"/>
          <a:pathLst>
            <a:path>
              <a:moveTo>
                <a:pt x="0" y="45720"/>
              </a:moveTo>
              <a:lnTo>
                <a:pt x="220605" y="45720"/>
              </a:lnTo>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195440" y="1244168"/>
        <a:ext cx="12560" cy="2512"/>
      </dsp:txXfrm>
    </dsp:sp>
    <dsp:sp modelId="{C960D86C-C03C-4A30-A741-B18EE866CAD4}">
      <dsp:nvSpPr>
        <dsp:cNvPr id="0" name=""/>
        <dsp:cNvSpPr/>
      </dsp:nvSpPr>
      <dsp:spPr>
        <a:xfrm>
          <a:off x="1019" y="917765"/>
          <a:ext cx="1092198" cy="65531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rtl="0">
            <a:lnSpc>
              <a:spcPct val="90000"/>
            </a:lnSpc>
            <a:spcBef>
              <a:spcPct val="0"/>
            </a:spcBef>
            <a:spcAft>
              <a:spcPct val="35000"/>
            </a:spcAft>
            <a:buNone/>
          </a:pPr>
          <a:r>
            <a:rPr lang="en-GB" sz="1100" kern="1200">
              <a:latin typeface="Calibri"/>
              <a:ea typeface="Calibri"/>
              <a:cs typeface="Calibri"/>
            </a:rPr>
            <a:t>Deliver Disposal Management Plan</a:t>
          </a:r>
          <a:endParaRPr lang="en-US" sz="1100" kern="1200">
            <a:latin typeface="Calibri"/>
            <a:ea typeface="Calibri"/>
            <a:cs typeface="Calibri"/>
          </a:endParaRPr>
        </a:p>
      </dsp:txBody>
      <dsp:txXfrm>
        <a:off x="1019" y="917765"/>
        <a:ext cx="1092198" cy="655319"/>
      </dsp:txXfrm>
    </dsp:sp>
    <dsp:sp modelId="{7AEF0AC6-A409-4E40-AFD4-A783FC8C8C5F}">
      <dsp:nvSpPr>
        <dsp:cNvPr id="0" name=""/>
        <dsp:cNvSpPr/>
      </dsp:nvSpPr>
      <dsp:spPr>
        <a:xfrm>
          <a:off x="2434822" y="1199704"/>
          <a:ext cx="220605" cy="91440"/>
        </a:xfrm>
        <a:custGeom>
          <a:avLst/>
          <a:gdLst/>
          <a:ahLst/>
          <a:cxnLst/>
          <a:rect l="0" t="0" r="0" b="0"/>
          <a:pathLst>
            <a:path>
              <a:moveTo>
                <a:pt x="0" y="45720"/>
              </a:moveTo>
              <a:lnTo>
                <a:pt x="220605" y="45720"/>
              </a:lnTo>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538844" y="1244168"/>
        <a:ext cx="12560" cy="2512"/>
      </dsp:txXfrm>
    </dsp:sp>
    <dsp:sp modelId="{EBD5EE17-3B56-438B-B397-6500C42ECE7A}">
      <dsp:nvSpPr>
        <dsp:cNvPr id="0" name=""/>
        <dsp:cNvSpPr/>
      </dsp:nvSpPr>
      <dsp:spPr>
        <a:xfrm>
          <a:off x="1344423" y="917765"/>
          <a:ext cx="1092198" cy="65531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rtl="0">
            <a:lnSpc>
              <a:spcPct val="90000"/>
            </a:lnSpc>
            <a:spcBef>
              <a:spcPct val="0"/>
            </a:spcBef>
            <a:spcAft>
              <a:spcPct val="35000"/>
            </a:spcAft>
            <a:buNone/>
          </a:pPr>
          <a:r>
            <a:rPr lang="en-GB" sz="1100" kern="1200">
              <a:latin typeface="Calibri"/>
              <a:ea typeface="Calibri"/>
              <a:cs typeface="Calibri"/>
            </a:rPr>
            <a:t>In Service Reviews</a:t>
          </a:r>
          <a:endParaRPr lang="en-US" sz="1100" kern="1200">
            <a:latin typeface="Calibri"/>
            <a:ea typeface="Calibri"/>
            <a:cs typeface="Calibri"/>
          </a:endParaRPr>
        </a:p>
      </dsp:txBody>
      <dsp:txXfrm>
        <a:off x="1344423" y="917765"/>
        <a:ext cx="1092198" cy="655319"/>
      </dsp:txXfrm>
    </dsp:sp>
    <dsp:sp modelId="{50137FDD-229B-4122-9216-DCB17219DB5B}">
      <dsp:nvSpPr>
        <dsp:cNvPr id="0" name=""/>
        <dsp:cNvSpPr/>
      </dsp:nvSpPr>
      <dsp:spPr>
        <a:xfrm>
          <a:off x="2687827" y="917765"/>
          <a:ext cx="1092198" cy="65531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rtl="0">
            <a:lnSpc>
              <a:spcPct val="90000"/>
            </a:lnSpc>
            <a:spcBef>
              <a:spcPct val="0"/>
            </a:spcBef>
            <a:spcAft>
              <a:spcPct val="35000"/>
            </a:spcAft>
            <a:buNone/>
          </a:pPr>
          <a:r>
            <a:rPr lang="en-GB" sz="1100" kern="1200">
              <a:latin typeface="Calibri"/>
              <a:ea typeface="Calibri"/>
              <a:cs typeface="Calibri"/>
            </a:rPr>
            <a:t>End of Life Disposal</a:t>
          </a:r>
          <a:endParaRPr lang="en-US" sz="1100" kern="1200"/>
        </a:p>
      </dsp:txBody>
      <dsp:txXfrm>
        <a:off x="2687827" y="917765"/>
        <a:ext cx="1092198" cy="655319"/>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titus xmlns="http://schemas.titus.com/TitusProperties/">
  <TitusGUID xmlns="">ed2b224b-8612-4750-aece-2c3bbcaa863c</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IEEE2006OfficeOnline.xsl" StyleName="IEEE" Version="2006">
  <b:Source>
    <b:Tag>Nen17</b:Tag>
    <b:SourceType>JournalArticle</b:SourceType>
    <b:Guid>{4CFC156B-2318-4F73-9B38-BB2FADEB0721}</b:Guid>
    <b:Author>
      <b:Author>
        <b:NameList>
          <b:Person>
            <b:Last>Kovačević</b:Last>
            <b:First>Nenad</b:First>
            <b:Middle>V.</b:Middle>
          </b:Person>
        </b:NameList>
      </b:Author>
    </b:Author>
    <b:Title>Mines in use in multinational operations</b:Title>
    <b:JournalName>Vojnotehnicki glasnik/Military Technical Courier</b:JournalName>
    <b:Year>2017</b:Year>
    <b:Pages>186-211</b:Pages>
    <b:Volume>65</b:Volume>
    <b:RefOrder>1</b:RefOrder>
  </b:Source>
  <b:Source>
    <b:Tag>Def25</b:Tag>
    <b:SourceType>InternetSite</b:SourceType>
    <b:Guid>{DBBACC72-386E-434F-AE15-769210CACDC5}</b:Guid>
    <b:Author>
      <b:Author>
        <b:Corporate>Defense Express</b:Corporate>
      </b:Author>
    </b:Author>
    <b:Title>Lithuania Eyes Local Anti-Tank Mines, but Polish Ones May Win €800M Deal | Defense Express</b:Title>
    <b:Year>2025</b:Year>
    <b:ProductionCompany>Defence-ua.com</b:ProductionCompany>
    <b:Month>July</b:Month>
    <b:Day>31</b:Day>
    <b:YearAccessed>2026</b:YearAccessed>
    <b:MonthAccessed>April</b:MonthAccessed>
    <b:DayAccessed>22</b:DayAccessed>
    <b:URL>https://en.defence-ua.com/news/lithuania_eyes_local_anti_tank_mines_but_polish_ones_may_win_800m_deal-15308.html</b:URL>
    <b:RefOrder>3</b:RefOrder>
  </b:Source>
  <b:Source>
    <b:Tag>Lur25</b:Tag>
    <b:SourceType>JournalArticle</b:SourceType>
    <b:Guid>{BCB51069-5DB3-4ECA-AD08-BDBC3F58A757}</b:Guid>
    <b:Title>Experimental Researches on Specifics of Terminal and External Ballistics of Damaging Elements of Cylindrical Shape with Diameter of 5.0 Mm</b:Title>
    <b:Year>2025</b:Year>
    <b:JournalName>Theory and Practice of Forensic Science and Criminalistics</b:JournalName>
    <b:Pages>81-119</b:Pages>
    <b:Volume>41</b:Volume>
    <b:Issue>4</b:Issue>
    <b:Author>
      <b:Author>
        <b:NameList>
          <b:Person>
            <b:Last>Lurin</b:Last>
            <b:First>I</b:First>
          </b:Person>
          <b:Person>
            <b:Last>Larin</b:Last>
            <b:First>O</b:First>
          </b:Person>
          <b:Person>
            <b:Last>Nehoduyko</b:Last>
            <b:First>V</b:First>
          </b:Person>
          <b:Person>
            <b:Last>Kolomiitsev</b:Last>
            <b:First>O</b:First>
          </b:Person>
          <b:Person>
            <b:Last>Larkov</b:Last>
            <b:First>S</b:First>
          </b:Person>
          <b:Person>
            <b:Last>Kokorin </b:Last>
            <b:First>O</b:First>
          </b:Person>
          <b:Person>
            <b:Last>Klymuchuk</b:Last>
            <b:First>D</b:First>
          </b:Person>
          <b:Person>
            <b:Last>tyshchenko</b:Last>
            <b:First>V</b:First>
          </b:Person>
          <b:Person>
            <b:Last>Shcherbak</b:Last>
            <b:First>V</b:First>
          </b:Person>
          <b:Person>
            <b:Last>Sapielkin</b:Last>
            <b:First>V</b:First>
          </b:Person>
        </b:NameList>
      </b:Author>
    </b:Author>
    <b:RefOrder>2</b:RefOrder>
  </b:Source>
  <b:Source>
    <b:Tag>Wik26</b:Tag>
    <b:SourceType>InternetSite</b:SourceType>
    <b:Guid>{BC5B3D08-2FE8-4C91-A86B-68F0686FBE50}</b:Guid>
    <b:Author>
      <b:Author>
        <b:Corporate>Wikipedia Contributors</b:Corporate>
      </b:Author>
    </b:Author>
    <b:Title>M15 mine</b:Title>
    <b:ProductionCompany>Wikipedia</b:ProductionCompany>
    <b:Year>2026</b:Year>
    <b:Month>Feburary</b:Month>
    <b:Day>10</b:Day>
    <b:YearAccessed>2026</b:YearAccessed>
    <b:MonthAccessed>April</b:MonthAccessed>
    <b:DayAccessed>22</b:DayAccessed>
    <b:URL>https://en.wikipedia.org/wiki/M15_mine</b:URL>
    <b:RefOrder>5</b:RefOrder>
  </b:Source>
  <b:Source>
    <b:Tag>Kin08</b:Tag>
    <b:SourceType>Book</b:SourceType>
    <b:Guid>{CA0F031E-27E0-4E52-8C14-5495A7DB1360}</b:Guid>
    <b:Title>Jane's Mines and Mine Clearance 2008-2009</b:Title>
    <b:Year>2008</b:Year>
    <b:City>Surrey</b:City>
    <b:Publisher>Jane's Information Group</b:Publisher>
    <b:Author>
      <b:Author>
        <b:NameList>
          <b:Person>
            <b:Last>King</b:Last>
            <b:First>Colin</b:First>
          </b:Person>
        </b:NameList>
      </b:Author>
    </b:Author>
    <b:RefOrder>4</b:RefOrder>
  </b:Source>
  <b:Source>
    <b:Tag>AKo11</b:Tag>
    <b:SourceType>Book</b:SourceType>
    <b:Guid>{5E0BEDD6-AC80-493F-83F0-BEDA4F62C8DA}</b:Guid>
    <b:Author>
      <b:Author>
        <b:NameList>
          <b:Person>
            <b:Last>Kossiakoff</b:Last>
            <b:First>A</b:First>
          </b:Person>
          <b:Person>
            <b:Last>Sweet</b:Last>
            <b:First>WN</b:First>
          </b:Person>
          <b:Person>
            <b:Last>Seymour</b:Last>
            <b:First>SJ</b:First>
          </b:Person>
          <b:Person>
            <b:Last>Biemer</b:Last>
            <b:First>SM</b:First>
          </b:Person>
        </b:NameList>
      </b:Author>
    </b:Author>
    <b:Title>Systems engineering principles and practice</b:Title>
    <b:Year>2011</b:Year>
    <b:City>Hoboken, Nj</b:City>
    <b:Publisher>John Wiley &amp; Sons</b:Publisher>
    <b:RefOrder>6</b:RefOrder>
  </b:Source>
  <b:Source>
    <b:Tag>PTh87</b:Tag>
    <b:SourceType>JournalArticle</b:SourceType>
    <b:Guid>{8CCC11A8-016E-4812-8F3F-94A9E561AF12}</b:Guid>
    <b:Title>INCOMPLETE PAIRWISE COMPARISONS IN THE ANALYTIC HIERARCHY PROCESS</b:Title>
    <b:Year>1987</b:Year>
    <b:Author>
      <b:Author>
        <b:NameList>
          <b:Person>
            <b:Last>harker</b:Last>
            <b:First>P</b:First>
            <b:Middle>T</b:Middle>
          </b:Person>
        </b:NameList>
      </b:Author>
    </b:Author>
    <b:JournalName>Mathematical Modelling </b:JournalName>
    <b:Pages>837-848</b:Pages>
    <b:Volume>9</b:Volume>
    <b:Issue>11</b:Issue>
    <b:RefOrder>11</b:RefOrder>
  </b:Source>
  <b:Source>
    <b:Tag>Dan22</b:Tag>
    <b:SourceType>InternetSite</b:SourceType>
    <b:Guid>{FA25A26C-2113-4331-811E-264FA1BD7A7B}</b:Guid>
    <b:Title>Pairwise Comparison: Definition, Methods, Tools, Examples // OpinionX — Free Stack Ranking Surveys</b:Title>
    <b:Year>2022</b:Year>
    <b:Author>
      <b:Author>
        <b:NameList>
          <b:Person>
            <b:Last>Kyne</b:Last>
            <b:First>Daniel</b:First>
          </b:Person>
        </b:NameList>
      </b:Author>
    </b:Author>
    <b:ProductionCompany>OpinionX — Free Stack Ranking Surveys</b:ProductionCompany>
    <b:Month>May</b:Month>
    <b:Day>17</b:Day>
    <b:YearAccessed>2026</b:YearAccessed>
    <b:MonthAccessed>April</b:MonthAccessed>
    <b:DayAccessed>27</b:DayAccessed>
    <b:URL>https://www.opinionx.co/blog/pairwise-comparison</b:URL>
    <b:RefOrder>10</b:RefOrder>
  </b:Source>
  <b:Source>
    <b:Tag>Bur07</b:Tag>
    <b:SourceType>Report</b:SourceType>
    <b:Guid>{A95F8473-E940-449C-A4B3-8C682867316E}</b:Guid>
    <b:Title>A Functional Approach to Quality Function (Putting the Function back into Quality Function Deployment)</b:Title>
    <b:Year>2007</b:Year>
    <b:Author>
      <b:Author>
        <b:NameList>
          <b:Person>
            <b:Last>Burge</b:Last>
            <b:First>Stuart</b:First>
          </b:Person>
        </b:NameList>
      </b:Author>
    </b:Author>
    <b:City>Rugby </b:City>
    <b:Publisher>Burge Hughes Walsh</b:Publisher>
    <b:RefOrder>7</b:RefOrder>
  </b:Source>
  <b:Source>
    <b:Tag>Esh12</b:Tag>
    <b:SourceType>JournalArticle</b:SourceType>
    <b:Guid>{325108E6-3CF0-423E-8159-786C92713929}</b:Guid>
    <b:Title>A Case Study on Quality Function Deployment (QFD) </b:Title>
    <b:Year>2012</b:Year>
    <b:Author>
      <b:Author>
        <b:NameList>
          <b:Person>
            <b:Last>Jaiswal</b:Last>
            <b:First>Eshan</b:First>
            <b:Middle>S.</b:Middle>
          </b:Person>
        </b:NameList>
      </b:Author>
    </b:Author>
    <b:JournalName>IOSR Journal of Mechanical and Civil Engineering</b:JournalName>
    <b:Pages>27-35</b:Pages>
    <b:Volume>3</b:Volume>
    <b:Issue>6</b:Issue>
    <b:RefOrder>8</b:RefOrder>
  </b:Source>
  <b:Source>
    <b:Tag>Jac17</b:Tag>
    <b:SourceType>InternetSite</b:SourceType>
    <b:Guid>{7801B117-D3BF-484F-8937-986D67B0BFE9}</b:Guid>
    <b:Title>The Disadvantages of Quality Function Deployment</b:Title>
    <b:Year>2017</b:Year>
    <b:Author>
      <b:Author>
        <b:NameList>
          <b:Person>
            <b:Last>Lohrey</b:Last>
            <b:First>Jackie</b:First>
          </b:Person>
        </b:NameList>
      </b:Author>
    </b:Author>
    <b:ProductionCompany>Bizfluent </b:ProductionCompany>
    <b:Month>September </b:Month>
    <b:Day>26</b:Day>
    <b:YearAccessed>2026</b:YearAccessed>
    <b:MonthAccessed>April</b:MonthAccessed>
    <b:DayAccessed>27</b:DayAccessed>
    <b:URL>https://bizfluent.com/info-8705664-disadvantages-quality-function-deployment.html</b:URL>
    <b:RefOrder>9</b:RefOrder>
  </b:Source>
  <b:Source>
    <b:Tag>Stu09</b:Tag>
    <b:SourceType>DocumentFromInternetSite</b:SourceType>
    <b:Guid>{54D0372E-3725-401E-A6D6-BC8621C64941}</b:Guid>
    <b:Title>The Systems Engineering Tool Box</b:Title>
    <b:Year>2009</b:Year>
    <b:YearAccessed>2026</b:YearAccessed>
    <b:MonthAccessed>April</b:MonthAccessed>
    <b:DayAccessed>28</b:DayAccessed>
    <b:URL>https://www.burgehugheswalsh.co.uk/uploaded/1/documents/pugh-matrix-v1.1.pdf</b:URL>
    <b:Author>
      <b:Author>
        <b:NameList>
          <b:Person>
            <b:Last>Burge</b:Last>
            <b:First>Stuart</b:First>
          </b:Person>
        </b:NameList>
      </b:Author>
    </b:Author>
    <b:RefOrder>16</b:RefOrder>
  </b:Source>
  <b:Source>
    <b:Tag>Gul21</b:Tag>
    <b:SourceType>Misc</b:SourceType>
    <b:Guid>{686C8389-0F90-43C1-AE6E-46326EDB0A55}</b:Guid>
    <b:Title>A Pugh Matrix based product development model for increased small design team efficiency</b:Title>
    <b:Year>2021</b:Year>
    <b:URL>https://www.tandfonline.com/doi/epdf/10.1080/23311916.2021.1923383?needAccess=true</b:URL>
    <b:Author>
      <b:Author>
        <b:NameList>
          <b:Person>
            <b:Last>Guler</b:Last>
            <b:First>K.</b:First>
          </b:Person>
          <b:Person>
            <b:Last>Petrisor</b:Last>
            <b:First>D.</b:First>
            <b:Middle>M.</b:Middle>
          </b:Person>
        </b:NameList>
      </b:Author>
    </b:Author>
    <b:JournalName>Cogent Engineering</b:JournalName>
    <b:Volume>8</b:Volume>
    <b:RefOrder>17</b:RefOrder>
  </b:Source>
  <b:Source>
    <b:Tag>Mil</b:Tag>
    <b:SourceType>InternetSite</b:SourceType>
    <b:Guid>{80324B62-54F7-4991-A36D-9F1693C3FE33}</b:Guid>
    <b:Author>
      <b:Author>
        <b:Corporate>Milrem Robotics</b:Corporate>
      </b:Author>
    </b:Author>
    <b:URL>https://milremrobotics.com/</b:URL>
    <b:RefOrder>12</b:RefOrder>
  </b:Source>
  <b:Source>
    <b:Tag>for</b:Tag>
    <b:SourceType>InternetSite</b:SourceType>
    <b:Guid>{52C229C4-9599-4CA2-98C0-A83A6B879987}</b:Guid>
    <b:Author>
      <b:Author>
        <b:Corporate>forklift-attachments.co.uk</b:Corporate>
      </b:Author>
    </b:Author>
    <b:URL>https://www.forklift-attachments.co.uk/forklift-attachments/winter-equipment/snow-ploughs/sprung-loaded-ssp-forklift-plough.html</b:URL>
    <b:RefOrder>13</b:RefOrder>
  </b:Source>
  <b:Source>
    <b:Tag>JCh</b:Tag>
    <b:SourceType>InternetSite</b:SourceType>
    <b:Guid>{FDF330E4-AA5F-41F4-947E-A998EA072C65}</b:Guid>
    <b:Author>
      <b:Author>
        <b:NameList>
          <b:Person>
            <b:Last>Cherry</b:Last>
            <b:First>J.</b:First>
          </b:Person>
        </b:NameList>
      </b:Author>
    </b:Author>
    <b:Title>University of Kentucky archaeologists used drone-mounted ground-penetrating radar to search for Civil War burial sites</b:Title>
    <b:URL>https://dronexl.co/wp-content/uploads/2025/11/img_0367.jpg.webp</b:URL>
    <b:RefOrder>14</b:RefOrder>
  </b:Source>
  <b:Source>
    <b:Tag>Zen</b:Tag>
    <b:SourceType>InternetSite</b:SourceType>
    <b:Guid>{89773DA9-80E8-4FC6-8916-F5780B6735C3}</b:Guid>
    <b:Author>
      <b:Author>
        <b:Corporate>Zenta Robotics</b:Corporate>
      </b:Author>
    </b:Author>
    <b:Title>The MX-Phoenix hexapod robot project. </b:Title>
    <b:URL>https://www.zentact-robotics.com/</b:URL>
    <b:RefOrder>15</b:RefOrder>
  </b:Source>
  <b:Source>
    <b:Tag>NSe15</b:Tag>
    <b:SourceType>JournalArticle</b:SourceType>
    <b:Guid>{670242F8-5E05-4039-8F3C-2DCF5B4348B9}</b:Guid>
    <b:Title> Evaluation of Risk Priority Number (RPN) in Design Failure Modes and Effects Analysis (DFMEA) using Factor Analysis</b:Title>
    <b:Year>2015</b:Year>
    <b:Author>
      <b:Author>
        <b:NameList>
          <b:Person>
            <b:Last>Sellappan</b:Last>
            <b:First>N</b:First>
          </b:Person>
          <b:Person>
            <b:Last>Nagarajan</b:Last>
            <b:First>D</b:First>
          </b:Person>
          <b:Person>
            <b:Last>Palanikumar</b:Last>
            <b:First>K</b:First>
          </b:Person>
        </b:NameList>
      </b:Author>
    </b:Author>
    <b:JournalName>International Journal of Applied Engineering Research</b:JournalName>
    <b:Pages>34194-34198</b:Pages>
    <b:Volume>10</b:Volume>
    <b:Issue>14</b:Issue>
    <b:RefOrder>18</b:RefOrder>
  </b:Source>
  <b:Source>
    <b:Tag>Mat</b:Tag>
    <b:SourceType>Misc</b:SourceType>
    <b:Guid>{146A028F-5542-4C19-A8B5-8482731CC411}</b:Guid>
    <b:Author>
      <b:Author>
        <b:Corporate>Matt Claridge (Disposal Engineer)</b:Corporate>
      </b:Author>
    </b:Author>
    <b:Title>Disposal Lifecycle</b:Title>
    <b:Year>2026</b:Year>
    <b:RefOrder>21</b:RefOrder>
  </b:Source>
  <b:Source>
    <b:Tag>DCr23</b:Tag>
    <b:SourceType>InternetSite</b:SourceType>
    <b:Guid>{794EF54E-E36A-44EB-9A15-BE26FD9B4C69}</b:Guid>
    <b:Title>Guide: Process Failure Mode And Effects Analysis (PFMEA) - Learn Lean Sigma</b:Title>
    <b:Year>2023</b:Year>
    <b:Author>
      <b:Author>
        <b:NameList>
          <b:Person>
            <b:Last>Croft</b:Last>
            <b:First>D.</b:First>
          </b:Person>
        </b:NameList>
      </b:Author>
    </b:Author>
    <b:ProductionCompany>www.learnleansigma.com</b:ProductionCompany>
    <b:Month>Sep</b:Month>
    <b:Day>29</b:Day>
    <b:YearAccessed>2026</b:YearAccessed>
    <b:MonthAccessed>April</b:MonthAccessed>
    <b:DayAccessed>28</b:DayAccessed>
    <b:URL>https://www.learnleansigma.com/guides/process-failure-mode-and-effects-analysis-pfmea/</b:URL>
    <b:RefOrder>19</b:RefOrder>
  </b:Source>
  <b:Source>
    <b:Tag>KGJ03</b:Tag>
    <b:SourceType>JournalArticle</b:SourceType>
    <b:Guid>{8DF75DED-4848-46ED-848E-8D4EDABFA9BC}</b:Guid>
    <b:Title>A study into the use of the process failure mode and effects analysis (PFMEA) in the automotive industry in the UK</b:Title>
    <b:Year>2003</b:Year>
    <b:Author>
      <b:Author>
        <b:NameList>
          <b:Person>
            <b:Last>Johnson</b:Last>
            <b:First>K.</b:First>
            <b:Middle>G.</b:Middle>
          </b:Person>
          <b:Person>
            <b:Last>Khan</b:Last>
            <b:First>M.</b:First>
            <b:Middle>K.</b:Middle>
          </b:Person>
        </b:NameList>
      </b:Author>
    </b:Author>
    <b:JournalName>Journal of Materials Processing Technology,</b:JournalName>
    <b:Pages>348-356</b:Pages>
    <b:Volume>139</b:Volume>
    <b:Issue>1-3</b:Issue>
    <b:RefOrder>20</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3" ma:contentTypeDescription="Create a new document." ma:contentTypeScope="" ma:versionID="24cf11944a594f6fdf1cc41562fa6d22">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6a14133998bb914c0c5bb233a29007e0"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Props1.xml><?xml version="1.0" encoding="utf-8"?>
<ds:datastoreItem xmlns:ds="http://schemas.openxmlformats.org/officeDocument/2006/customXml" ds:itemID="{744D470D-9CC0-4EF5-B855-8485BA479A54}">
  <ds:schemaRefs>
    <ds:schemaRef ds:uri="http://schemas.titus.com/TitusProperties/"/>
    <ds:schemaRef ds:uri=""/>
  </ds:schemaRefs>
</ds:datastoreItem>
</file>

<file path=customXml/itemProps2.xml><?xml version="1.0" encoding="utf-8"?>
<ds:datastoreItem xmlns:ds="http://schemas.openxmlformats.org/officeDocument/2006/customXml" ds:itemID="{C1BBFC6F-1CC5-4EE2-9CC6-DBC994991B28}">
  <ds:schemaRefs>
    <ds:schemaRef ds:uri="http://schemas.openxmlformats.org/officeDocument/2006/bibliography"/>
  </ds:schemaRefs>
</ds:datastoreItem>
</file>

<file path=customXml/itemProps3.xml><?xml version="1.0" encoding="utf-8"?>
<ds:datastoreItem xmlns:ds="http://schemas.openxmlformats.org/officeDocument/2006/customXml" ds:itemID="{700D5767-5A58-4569-B3D9-F1C1209DCC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5CE1CAB-CAF4-41F1-9EAD-92C0B6341297}">
  <ds:schemaRefs>
    <ds:schemaRef ds:uri="http://schemas.microsoft.com/sharepoint/v3/contenttype/forms"/>
  </ds:schemaRefs>
</ds:datastoreItem>
</file>

<file path=customXml/itemProps5.xml><?xml version="1.0" encoding="utf-8"?>
<ds:datastoreItem xmlns:ds="http://schemas.openxmlformats.org/officeDocument/2006/customXml" ds:itemID="{60A7778B-2B07-4CE9-B900-AB9CCDE7B36A}">
  <ds:schemaRefs>
    <ds:schemaRef ds:uri="http://schemas.microsoft.com/office/2006/metadata/properties"/>
    <ds:schemaRef ds:uri="http://schemas.microsoft.com/office/infopath/2007/PartnerControls"/>
    <ds:schemaRef ds:uri="b924220c-b521-4b04-85db-c1cedf06ef2e"/>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45</Pages>
  <Words>6868</Words>
  <Characters>39153</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Ingram (2317699)</dc:creator>
  <cp:keywords/>
  <dc:description/>
  <cp:lastModifiedBy>Raya Ingram</cp:lastModifiedBy>
  <cp:revision>4</cp:revision>
  <dcterms:created xsi:type="dcterms:W3CDTF">2026-05-01T16:51:00Z</dcterms:created>
  <dcterms:modified xsi:type="dcterms:W3CDTF">2026-05-04T13:50:00Z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ed2b224b-8612-4750-aece-2c3bbcaa863c</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y fmtid="{D5CDD505-2E9C-101B-9397-08002B2CF9AE}" pid="10" name="GrammarlyDocumentId">
    <vt:lpwstr>56648b01-6a12-45cf-92ae-18b434383390</vt:lpwstr>
  </property>
  <property fmtid="{D5CDD505-2E9C-101B-9397-08002B2CF9AE}" pid="11" name="ContentTypeId">
    <vt:lpwstr>0x010100122ECB6E294CC94AB9CB471F6F764C73</vt:lpwstr>
  </property>
</Properties>
</file>