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EFAF32" w14:textId="78E09B79" w:rsidR="00052B8D" w:rsidRPr="00E63AF8" w:rsidRDefault="00052B8D" w:rsidP="00E63AF8">
      <w:pPr>
        <w:spacing w:line="360" w:lineRule="auto"/>
        <w:jc w:val="center"/>
        <w:rPr>
          <w:rFonts w:ascii="Times New Roman" w:hAnsi="Times New Roman" w:cs="Times New Roman"/>
          <w:sz w:val="24"/>
          <w:szCs w:val="24"/>
          <w:u w:val="single"/>
          <w:lang w:val="cy-GB"/>
        </w:rPr>
      </w:pPr>
      <w:r w:rsidRPr="00E63AF8">
        <w:rPr>
          <w:rFonts w:ascii="Times New Roman" w:hAnsi="Times New Roman" w:cs="Times New Roman"/>
          <w:sz w:val="24"/>
          <w:szCs w:val="24"/>
          <w:u w:val="single"/>
          <w:lang w:val="cy-GB"/>
        </w:rPr>
        <w:t>Ymateb yn feirniadol i erthygl, gan roi tystiolaeth o wybodaeth a dealltwriaeth gadarn o themâu sy’n gysylltiedig ag addysgu’r Gymraeg yn y sector cyfrwng Saesneg.</w:t>
      </w:r>
    </w:p>
    <w:p w14:paraId="5BB9604D" w14:textId="187FFE2C" w:rsidR="00052B8D" w:rsidRPr="00E63AF8" w:rsidRDefault="00796421" w:rsidP="00E63AF8">
      <w:pPr>
        <w:spacing w:line="360" w:lineRule="auto"/>
        <w:rPr>
          <w:rFonts w:ascii="Times New Roman" w:hAnsi="Times New Roman" w:cs="Times New Roman"/>
          <w:sz w:val="24"/>
          <w:szCs w:val="24"/>
          <w:lang w:val="cy-GB"/>
        </w:rPr>
      </w:pPr>
      <w:r w:rsidRPr="00E63AF8">
        <w:rPr>
          <w:rFonts w:ascii="Times New Roman" w:hAnsi="Times New Roman" w:cs="Times New Roman"/>
          <w:sz w:val="24"/>
          <w:szCs w:val="24"/>
          <w:lang w:val="cy-GB"/>
        </w:rPr>
        <w:t>“Bilingualism is more than having the ability to speak two languages fluently. It involves understanding the cultures within which the languages are rooted” (Grigg, 2015, t.357)</w:t>
      </w:r>
    </w:p>
    <w:p w14:paraId="0146ABC4" w14:textId="58534BEA" w:rsidR="00494B41" w:rsidRPr="00E63AF8" w:rsidRDefault="008A6572" w:rsidP="00E63AF8">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  Ymdrinia’r traethawd hon yn feirniadol adolygiad Lewis (2011) o Addysg Ddwyieithog yn yr unfed ganrif ar hugain. Wrth drafod yr erthygl, ymdrinia â’r ystyriaethau perthnasol sy’n amlygu eu hun yn y ddogfen gan gyffwrdd â rhai o brif themâu’r ymchwil sy’n gysylltiedig ag addysgu’r Gymraeg yn y sector cyfrwng Saesneg.</w:t>
      </w:r>
    </w:p>
    <w:p w14:paraId="143052B7" w14:textId="1D425379" w:rsidR="00494B41" w:rsidRPr="00E63AF8" w:rsidRDefault="008A6572" w:rsidP="00E63AF8">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  Noda StatsWales (2011) mai  ond  562,000 o’r Cymry oedd yn medru’r Gymraeg yn y sensws diwethaf; disgyniad o 2.7% ers 2004. Wrth ystyried data 1911, mae disgyniad o 43.5% (977,000)  yn y nifer o bobl sy’n medru’r iaith. Fodd bynnag wrth gymharu’r data, ellir datgan nad yw amrediad yr ardaloedd sy’n rhugl yn y Gymraeg wedi newid rhyw lawer, gyda’r gogledd yn dal i fod ar flaen y gad parthed yr iaith. Er hyn, mae modd awgrymu mai mewnfudo yw’r prif reswm i’r gostyngiad yma gyda Wales Online (2013) yn rhagweld y bydd y nifer sy’n mewnfudo i Gymru yn cynyddu 10,500. Ni ellir gwadu bod safon Cymraeg ail iaith wedi gostwng ar hyd y blynyddoedd a bellach mae wedi’u i gydnabod fel y norm. (AAaS, 2013, t.1)</w:t>
      </w:r>
      <w:r>
        <w:rPr>
          <w:rFonts w:ascii="Times New Roman" w:hAnsi="Times New Roman" w:cs="Times New Roman"/>
          <w:sz w:val="24"/>
          <w:szCs w:val="24"/>
          <w:lang w:val="cy-GB"/>
        </w:rPr>
        <w:br/>
        <w:t xml:space="preserve"> </w:t>
      </w:r>
      <w:r>
        <w:rPr>
          <w:rFonts w:ascii="Times New Roman" w:hAnsi="Times New Roman" w:cs="Times New Roman"/>
          <w:sz w:val="24"/>
          <w:szCs w:val="24"/>
          <w:lang w:val="cy-GB"/>
        </w:rPr>
        <w:br/>
        <w:t xml:space="preserve"> Dengys  y data felly bod yna fwy o amrywiaeth o gylch yr ieithoedd sy’n bodoli yng Nghymru gan ofyn am fabwysiadu dull dwyieithog. Yn amlwg yw berthnasoldeb adolygiad Lewis (2011) wrth iddo ymdrin â dwyieithrwydd yng Nghymru a’u gymharu â gweddill y byd. Cysyllta’r sylwadau a nodwyd ganddo â thargedau presennol  LLC (2017, t.2) i gyrraedd Miliwn o siaradwyr Cymraeg erbyn 2050 sy’n nodi mai “addysg sy’n ganolog i’n gweledigaeth” wrth fynd ymlaen i ddatgan y “dylai pobl ifanc bod yn gadael y system addysg yn barod i ddefnyddio’r iaith ym mhob cyd-destun”. Cefnoga hyn gan ddiwygiad y Cwricwlwm wrth gyflwyno chwe egwyddor ar sail bwysigrwydd Cymry Cymraeg i fagu “hyder a balchder yng Nghymru fel cenedl ddwyieithog sydd a’r cryfder a’r hunanhyder i feithrin y ddwy iaith” (Donaldson, 2015, t. 26). Ar y llaw arall, ellir dadlau mai breuddwyd afreal yw’r nodau yma gyda thystiolaeth yn dangos bod 21.9% o blant Cymru heb sefyll arholiad Cymraeg (AAaS, 2013, t.1) sy’n dangos diffyg diddordeb yn y pwnc. Awgryma felly bod angen targedu ymrwymiad i’r iaith  tu hwnt ffiniau’r ysgol gyda ffocws ar ddatblygiad cymdeithasol.</w:t>
      </w:r>
    </w:p>
    <w:p w14:paraId="5EDDA5DE" w14:textId="4155755A" w:rsidR="00B2323E" w:rsidRPr="00E63AF8" w:rsidRDefault="008A6572" w:rsidP="00E63AF8">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lastRenderedPageBreak/>
        <w:t xml:space="preserve">  Thema sy’n amlygu’u hun yn adolygiad Lewis (2011) ydy dwyieithrwydd. Felly beth yw dwyieithrwydd? Fynega Lewis (2011) bod yna gymhlethdod yn perthyn i’r diffiniad a prin unrhyw gadarnhad ar ba un sy’n gywir. Awgryma Valdez a Figeora (1994) er mwyn i berson fod yn ddwyieithog mae ganddynt yr allu i wybod dwy iaith tra heria Oestreicher (1974)  wrth fabwysiadu’r meddylfryd  bod unigolyn yn meddu ar “complete mastery of two different languages”wrth fod yn ddwyieithog. Mae modd cydnabod bod gan Oestreicher ddiffiniad cadarn ac eglur i gymharu â  Valdez a Figeora am fod modd i unrhyw un gwybod dwy iaith, ond i’w feistroli a’i ddefnyddio’n rhugl yw’r her. Ar y llaw arall awgryma’r ACCAC (2003) y dylid “cydnabod bod sawl lefel wahanol o ruglder yn y Gymraeg”. Parha’r cymhlethdod mewn sefydliadau addysgol lle fabwysiada LlCC (2010, t.2) yr ideoleg mai clwstwr o ‘Ysgolion dwyieithog’ ydy’r rheini sy’n cyflwyno cyfran o’r addysg yn y Gymraeg gyda Garcia yn cytuno mai dwyieithog yw cyflwyno cynnwys pynciol trwy gyfrwng dwy neu fwy o ieithoedd. </w:t>
      </w:r>
      <w:r>
        <w:rPr>
          <w:rFonts w:ascii="Times New Roman" w:hAnsi="Times New Roman" w:cs="Times New Roman"/>
          <w:sz w:val="24"/>
          <w:szCs w:val="24"/>
          <w:lang w:val="cy-GB"/>
        </w:rPr>
        <w:br/>
        <w:t xml:space="preserve">  O gymharu, cyfaddefa Rhys (2014) er bod plant yn medru ffynnu yn y ddwy iaith o fewn ffiniau dosbsarth “the use of their stronger language was.. preferred outside the classroom”. Atega LlCC (2010, t.2) i hyn trwy ddatgelu “nid yw darpariaeth ddwyieithog bob amser yn sicrhau bod unigolyn yn datblygu i fod yn siaradwr dwyieithog”. Heria Donaldson (2015, t.29) hyn wrth argymell mai rhan o’r pedwar diben newydd y cwricwlwm fydd y “gallu i gyfathrebu’n effeithiol mewn gwahanol ffurfiau a lleoliadau, drwy’r Gymraeg a’r Saesneg”.    </w:t>
      </w:r>
      <w:r>
        <w:rPr>
          <w:rFonts w:ascii="Times New Roman" w:hAnsi="Times New Roman" w:cs="Times New Roman"/>
          <w:sz w:val="24"/>
          <w:szCs w:val="24"/>
          <w:lang w:val="cy-GB"/>
        </w:rPr>
        <w:br/>
        <w:t xml:space="preserve"> </w:t>
      </w:r>
      <w:r w:rsidRPr="008A6572">
        <w:rPr>
          <w:rFonts w:ascii="Times New Roman" w:hAnsi="Times New Roman" w:cs="Times New Roman"/>
          <w:sz w:val="24"/>
          <w:szCs w:val="24"/>
          <w:lang w:val="cy-GB"/>
        </w:rPr>
        <w:t xml:space="preserve">Arfer sy’n arwain y sector wrth hyrwyddo’r Gymraeg ydy </w:t>
      </w:r>
      <w:r w:rsidRPr="008A6572">
        <w:rPr>
          <w:rFonts w:ascii="Times New Roman" w:hAnsi="Times New Roman" w:cs="Times New Roman"/>
          <w:sz w:val="24"/>
          <w:szCs w:val="24"/>
        </w:rPr>
        <w:t xml:space="preserve">Ysgol Gyfun </w:t>
      </w:r>
      <w:proofErr w:type="spellStart"/>
      <w:r w:rsidRPr="008A6572">
        <w:rPr>
          <w:rFonts w:ascii="Times New Roman" w:hAnsi="Times New Roman" w:cs="Times New Roman"/>
          <w:sz w:val="24"/>
          <w:szCs w:val="24"/>
        </w:rPr>
        <w:t>Gwynllyw</w:t>
      </w:r>
      <w:proofErr w:type="spellEnd"/>
      <w:r w:rsidRPr="008A6572">
        <w:rPr>
          <w:rFonts w:ascii="Times New Roman" w:hAnsi="Times New Roman" w:cs="Times New Roman"/>
          <w:sz w:val="24"/>
          <w:szCs w:val="24"/>
        </w:rPr>
        <w:t xml:space="preserve"> </w:t>
      </w:r>
      <w:proofErr w:type="spellStart"/>
      <w:r w:rsidRPr="008A6572">
        <w:rPr>
          <w:rFonts w:ascii="Times New Roman" w:hAnsi="Times New Roman" w:cs="Times New Roman"/>
          <w:sz w:val="24"/>
          <w:szCs w:val="24"/>
        </w:rPr>
        <w:t>yn</w:t>
      </w:r>
      <w:proofErr w:type="spellEnd"/>
      <w:r w:rsidRPr="008A6572">
        <w:rPr>
          <w:rFonts w:ascii="Times New Roman" w:hAnsi="Times New Roman" w:cs="Times New Roman"/>
          <w:sz w:val="24"/>
          <w:szCs w:val="24"/>
        </w:rPr>
        <w:t xml:space="preserve"> </w:t>
      </w:r>
      <w:r w:rsidRPr="008A6572">
        <w:rPr>
          <w:rFonts w:ascii="Times New Roman" w:hAnsi="Times New Roman" w:cs="Times New Roman"/>
          <w:sz w:val="24"/>
          <w:szCs w:val="24"/>
          <w:lang w:val="cy-GB"/>
        </w:rPr>
        <w:t>Nhorfaen (Estyn, 2014) lle ystyriwyd y Gymraeg yn fraint ac yn rhan annatod o fywyd ysgol, yn hytrach na rheol.</w:t>
      </w:r>
      <w:r w:rsidRPr="008A6572">
        <w:rPr>
          <w:rFonts w:ascii="Times New Roman" w:hAnsi="Times New Roman" w:cs="Times New Roman"/>
          <w:sz w:val="24"/>
          <w:szCs w:val="24"/>
        </w:rPr>
        <w:t xml:space="preserve"> </w:t>
      </w:r>
      <w:r>
        <w:rPr>
          <w:rFonts w:ascii="Times New Roman" w:hAnsi="Times New Roman" w:cs="Times New Roman"/>
          <w:sz w:val="24"/>
          <w:szCs w:val="24"/>
          <w:lang w:val="cy-GB"/>
        </w:rPr>
        <w:br/>
      </w:r>
      <w:r>
        <w:rPr>
          <w:rFonts w:ascii="Times New Roman" w:hAnsi="Times New Roman" w:cs="Times New Roman"/>
          <w:sz w:val="24"/>
          <w:szCs w:val="24"/>
          <w:lang w:val="cy-GB"/>
        </w:rPr>
        <w:br/>
        <w:t xml:space="preserve">  Felly paham y mae angen dwyieithrwydd? Awgryma Donaldson (2015, t.58) bod y “manteision diwylliannol, gwybyddol ac ymarferol” o ddysgu Cymraeg yn cynnig cyfleoedd aruthrol i blant pan yn hyn gan gefnogi’r elfen orfodol ohono o fewn y Cwricwlwm. Mae’r iaith yn bwnc gorfodol hyd at 16 ers 1990 lle mae modd i blant cymhwyso gradd TGAU. Er hyn, dadleua UNESCO (1953, t.11)niddylid orfodi plant i ddysgu iaith ac mai’r dull orau o addysgu plentyn yw trwy’i famiaith gan ategu bod modd cyrraedd lefel uwch yn addysgol wrth ddysgu trwy’u hiaith eu hun. Dadleua Peal a Lambert (1962, t.22) a Vygotsky (1962) â hyn yn llwyr wrth ddatgan bod plant dwyieithog yn perfformio’n well o lawer am fod ganddynt “greater mental flexibility” i feddwl mewn dwy iaith.  </w:t>
      </w:r>
      <w:r>
        <w:rPr>
          <w:rFonts w:ascii="Times New Roman" w:hAnsi="Times New Roman" w:cs="Times New Roman"/>
          <w:sz w:val="24"/>
          <w:szCs w:val="24"/>
          <w:lang w:val="cy-GB"/>
        </w:rPr>
        <w:br/>
        <w:t xml:space="preserve">  Yn amlwg mae’n bwnc llosg, ond rhaid derbyn mai iaith ein mamwlad ydyw ac y mae ganddo’r un hawl a Saesneg yng Nghymru (National Archives, 1993).  Eto i gyd, ni </w:t>
      </w:r>
      <w:r>
        <w:rPr>
          <w:rFonts w:ascii="Times New Roman" w:hAnsi="Times New Roman" w:cs="Times New Roman"/>
          <w:sz w:val="24"/>
          <w:szCs w:val="24"/>
          <w:lang w:val="cy-GB"/>
        </w:rPr>
        <w:lastRenderedPageBreak/>
        <w:t>chydnabyddir Cymraeg ail iaith yn y sector cyfrwng Saesneg a’r un statws a phynciau eraill a phrin yw’r cyrhaeddiad yn y maes gydag ond 27.4% o ddisgyblion Cymru yn cofrestru am y cwrs Cymraeg Ail iaith lawn. (AAaS, 2013, t.1)</w:t>
      </w:r>
    </w:p>
    <w:p w14:paraId="0E2614D6" w14:textId="159F5265" w:rsidR="00B2323E" w:rsidRPr="00E63AF8" w:rsidRDefault="008A6572" w:rsidP="00E63AF8">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  I barhau ar drywydd addysg, thema arall sy’n nodweddiadol yn nhrafodaeth Lewis (2011) ydy addysg ddwyieithog wrth iddo nodi gwahanol fodelau o addysg ddwyieithog sy’n effeithio ar ddeilliannau dysgu a chyflwyniad academaidd. Cyfeiria Lewis atynt fel modelau “traddodiadol” o addysgu a chydnabyddir eu defnydd rhyngwladol gan ei rannu i fodelau gwan a modelau cryf parthed ei effeithlonrwydd wrth hyrwyddo dwyieithrwydd. </w:t>
      </w:r>
      <w:r>
        <w:rPr>
          <w:rFonts w:ascii="Times New Roman" w:hAnsi="Times New Roman" w:cs="Times New Roman"/>
          <w:sz w:val="24"/>
          <w:szCs w:val="24"/>
          <w:lang w:val="cy-GB"/>
        </w:rPr>
        <w:br/>
        <w:t xml:space="preserve">     Un o’r rheini a nodir fel model gwan o ran ei ganlyniadau ydy rhaglen prif ffrwd. Yn y drafodaeth y mae Lewis (2011) a Baker (2011) o’r farn na cheir unrhyw fudd o’r fath yma o addysg gyda Baker (2011) yn nodi “Bilingualism and biliteracy is rarely the outcome”. Yr hyn a olyga wrth ‘Prif ffrwd’ ydy’r addysg y mae’r mwyafrif ohonom yn gyfarwydd â, lle penoda ryw hanner awr/ tri chwarter y dydd ar gyfer datblygu medrau iaith. Argymhella LlC (2017, t.15) y dylem “addysgu Cymraeg fel iaith fyw” gan ategu y dylid asesu yn barhaus i sicrhau bod yna ddigon o ddarpariaethau ar gael i ddysgwyr. Gwrth- ddyweda  Baker (2011) hyn wrth fynegi ei bod hi’n amhosib addysgu Cymraeg yn iaith fyw os ond ryw hanner awr y dydd y caiff plant.  Mae argymhellion Estyn (2013) yn pwysleisio’n gryf y dylid neilltuo digon o amser i addysgu’r Gymraeg yn ogystal â chynllunio cyfleoedd iddynt ddefnyddio’r iaith mewn meysydd eraill o ddysgu. </w:t>
      </w:r>
      <w:r>
        <w:rPr>
          <w:rFonts w:ascii="Times New Roman" w:hAnsi="Times New Roman" w:cs="Times New Roman"/>
          <w:sz w:val="24"/>
          <w:szCs w:val="24"/>
          <w:lang w:val="cy-GB"/>
        </w:rPr>
        <w:br/>
        <w:t xml:space="preserve">   Fodd bynnag, gydag athrawon hyderus a chefnogaeth dda mae’n bosib i ysgolion gyrraedd y brig (Gweler atodiad 1) fel y canfu gan Estyn (2018) parthed gallu Cymraeg yn ysgol Rhydypenau, Caerdydd lle nad oes yr un plentyn yn dod o gartref Cymraeg ac mae cynifer mawr yn deillio o gefndiroedd ethnig. </w:t>
      </w:r>
      <w:r>
        <w:rPr>
          <w:rFonts w:ascii="Times New Roman" w:hAnsi="Times New Roman" w:cs="Times New Roman"/>
          <w:sz w:val="24"/>
          <w:szCs w:val="24"/>
          <w:lang w:val="cy-GB"/>
        </w:rPr>
        <w:br/>
      </w:r>
      <w:r>
        <w:rPr>
          <w:rFonts w:ascii="Times New Roman" w:hAnsi="Times New Roman" w:cs="Times New Roman"/>
          <w:sz w:val="24"/>
          <w:szCs w:val="24"/>
          <w:lang w:val="cy-GB"/>
        </w:rPr>
        <w:br/>
        <w:t xml:space="preserve">   Arweinia hyn ymlaen at fodel sy’n cael ei gydnabod fel un cryf a’i profir i weithio. Mae dull ‘Trochi Iaith’ yn ddull a gweithredu’r mewn ysgolion lle mae’r iaith mwyafrif e.e. Cymraeg yn ffynnu. Ychydig o boblogaeth yr ysgol sy’n deillio o gefndir di Gymraeg ac o ganlyniad fe’i trochwyd hwy yn yr iaith Cymraeg ym mhob gwers. Yn ôl Lewis (2011) yr her yw sicrhau bod y plant yn profi ddigon o weithgareddau cyfrwng Cymraeg er mwyn i’w alluogi i ddod yn siaradwyr rhugl. Cydnabydda Llywodraeth Cymru (2017) hyn wrth ddatgan mai un o’u hargymhellion oedd cynyddu’r ddarpariaeth o weithgareddau cyfrwng Cymraeg i blant a phobl ifanc er mwyn hyrwyddo a datblygu defnydd yr iaith. </w:t>
      </w:r>
      <w:r>
        <w:rPr>
          <w:rFonts w:ascii="Times New Roman" w:hAnsi="Times New Roman" w:cs="Times New Roman"/>
          <w:sz w:val="24"/>
          <w:szCs w:val="24"/>
          <w:lang w:val="cy-GB"/>
        </w:rPr>
        <w:br/>
        <w:t xml:space="preserve"> Ystyria </w:t>
      </w:r>
      <w:r>
        <w:rPr>
          <w:rFonts w:ascii="Times New Roman" w:hAnsi="Times New Roman" w:cs="Times New Roman"/>
          <w:color w:val="404040"/>
          <w:sz w:val="24"/>
          <w:szCs w:val="24"/>
        </w:rPr>
        <w:t>Hibler-</w:t>
      </w:r>
      <w:proofErr w:type="spellStart"/>
      <w:r>
        <w:rPr>
          <w:rFonts w:ascii="Times New Roman" w:hAnsi="Times New Roman" w:cs="Times New Roman"/>
          <w:color w:val="404040"/>
          <w:sz w:val="24"/>
          <w:szCs w:val="24"/>
        </w:rPr>
        <w:t>Vandenbulcke</w:t>
      </w:r>
      <w:proofErr w:type="spellEnd"/>
      <w:r>
        <w:rPr>
          <w:rFonts w:ascii="Times New Roman" w:hAnsi="Times New Roman" w:cs="Times New Roman"/>
          <w:color w:val="404040"/>
          <w:sz w:val="24"/>
          <w:szCs w:val="24"/>
        </w:rPr>
        <w:t xml:space="preserve"> </w:t>
      </w:r>
      <w:proofErr w:type="spellStart"/>
      <w:r>
        <w:rPr>
          <w:rFonts w:ascii="Times New Roman" w:hAnsi="Times New Roman" w:cs="Times New Roman"/>
          <w:color w:val="404040"/>
          <w:sz w:val="24"/>
          <w:szCs w:val="24"/>
        </w:rPr>
        <w:t>yng</w:t>
      </w:r>
      <w:proofErr w:type="spellEnd"/>
      <w:r>
        <w:rPr>
          <w:rFonts w:ascii="Times New Roman" w:hAnsi="Times New Roman" w:cs="Times New Roman"/>
          <w:color w:val="404040"/>
          <w:sz w:val="24"/>
          <w:szCs w:val="24"/>
        </w:rPr>
        <w:t xml:space="preserve"> </w:t>
      </w:r>
      <w:proofErr w:type="spellStart"/>
      <w:r>
        <w:rPr>
          <w:rFonts w:ascii="Times New Roman" w:hAnsi="Times New Roman" w:cs="Times New Roman"/>
          <w:color w:val="404040"/>
          <w:sz w:val="24"/>
          <w:szCs w:val="24"/>
        </w:rPr>
        <w:t>nghylchgrawn</w:t>
      </w:r>
      <w:proofErr w:type="spellEnd"/>
      <w:r>
        <w:rPr>
          <w:rFonts w:ascii="Times New Roman" w:hAnsi="Times New Roman" w:cs="Times New Roman"/>
          <w:color w:val="404040"/>
          <w:sz w:val="24"/>
          <w:szCs w:val="24"/>
        </w:rPr>
        <w:t xml:space="preserve"> </w:t>
      </w:r>
      <w:proofErr w:type="spellStart"/>
      <w:r>
        <w:rPr>
          <w:rFonts w:ascii="Times New Roman" w:hAnsi="Times New Roman" w:cs="Times New Roman"/>
          <w:color w:val="404040"/>
          <w:sz w:val="24"/>
          <w:szCs w:val="24"/>
        </w:rPr>
        <w:t>Cymrufyw</w:t>
      </w:r>
      <w:proofErr w:type="spellEnd"/>
      <w:r w:rsidR="00287FDD">
        <w:rPr>
          <w:rFonts w:ascii="Times New Roman" w:hAnsi="Times New Roman" w:cs="Times New Roman"/>
          <w:color w:val="404040"/>
          <w:sz w:val="24"/>
          <w:szCs w:val="24"/>
        </w:rPr>
        <w:t xml:space="preserve"> </w:t>
      </w:r>
      <w:bookmarkStart w:id="0" w:name="_GoBack"/>
      <w:bookmarkEnd w:id="0"/>
      <w:r>
        <w:rPr>
          <w:rFonts w:ascii="Times New Roman" w:hAnsi="Times New Roman" w:cs="Times New Roman"/>
          <w:color w:val="404040"/>
          <w:sz w:val="24"/>
          <w:szCs w:val="24"/>
        </w:rPr>
        <w:t xml:space="preserve">(2015) </w:t>
      </w:r>
      <w:proofErr w:type="spellStart"/>
      <w:r>
        <w:rPr>
          <w:rFonts w:ascii="Times New Roman" w:hAnsi="Times New Roman" w:cs="Times New Roman"/>
          <w:color w:val="404040"/>
          <w:sz w:val="24"/>
          <w:szCs w:val="24"/>
        </w:rPr>
        <w:t>manteision</w:t>
      </w:r>
      <w:proofErr w:type="spellEnd"/>
      <w:r>
        <w:rPr>
          <w:rFonts w:ascii="Times New Roman" w:hAnsi="Times New Roman" w:cs="Times New Roman"/>
          <w:color w:val="404040"/>
          <w:sz w:val="24"/>
          <w:szCs w:val="24"/>
        </w:rPr>
        <w:t xml:space="preserve"> dull ‘trochi </w:t>
      </w:r>
      <w:proofErr w:type="spellStart"/>
      <w:r>
        <w:rPr>
          <w:rFonts w:ascii="Times New Roman" w:hAnsi="Times New Roman" w:cs="Times New Roman"/>
          <w:color w:val="404040"/>
          <w:sz w:val="24"/>
          <w:szCs w:val="24"/>
        </w:rPr>
        <w:lastRenderedPageBreak/>
        <w:t>iaith</w:t>
      </w:r>
      <w:proofErr w:type="spellEnd"/>
      <w:r>
        <w:rPr>
          <w:rFonts w:ascii="Times New Roman" w:hAnsi="Times New Roman" w:cs="Times New Roman"/>
          <w:color w:val="404040"/>
          <w:sz w:val="24"/>
          <w:szCs w:val="24"/>
        </w:rPr>
        <w:t>’</w:t>
      </w:r>
      <w:r>
        <w:rPr>
          <w:rFonts w:ascii="Times New Roman" w:hAnsi="Times New Roman" w:cs="Times New Roman"/>
          <w:color w:val="404040"/>
          <w:sz w:val="24"/>
          <w:szCs w:val="24"/>
          <w:lang w:val="cy-GB"/>
        </w:rPr>
        <w:t xml:space="preserve"> gan nodi "Mae cael eich trochi mewn iaith yn allweddol os ydych am ddysgu'r iaith hynny a bod yn ddwyieithog." Wrth gyfeirio’n ôl at ysgol Rhydypenau, mae Hibler-Vandenbulcke sef athrawes yn yr ysgol sy’n medru ar nifer o ieithoedd gan gynnwys peth Cymraeg. Penderfynodd hithau i greu prosiect arbrofol o fewn yr ysgol er mwyn hybu’r iaith Gymraeg am and oedd yn teimlo bod y plant yn  “dysgu llawer mwy na gwybodaeth elfennol o'r iaith.” Fe’i mabwysiadodd y dull trochi gan ddefnyddio siaradwyr Cymraeg a deunyddiau S4C fel sail i addysgu’r iaith yn ei chlwb Cymraeg. Fynegodd Hibler-Vandenbulcke mai teuluoedd o gefndir ethnig a oedd yn gyfarwydd a chlywed ail iaith gymrodd rhan yn y prosiect. Cefnoga hyn gan ddarganfyddiadau Lewis (2008)  lle nodwyd ei fod yn arwyddocaol mai teuluoedd o gefndir di- Gymraeg a chefndiroedd ethnig oedd yn dewis addysgu eu plant yn ôl y dull trochi. Fe nodwyd Cummins (2008) ar sail arolygon cynhwysfawr bod dulliau trochi wedi bod yn hynod ddylanwadol yn galluogi plant i ddod yn rhugl mewn dwy iaith led y byd. Fe aiff ymlaen i fynegi nad oedd unrhyw effeithiau negyddol ar yr iaith fwyafrifol. </w:t>
      </w:r>
      <w:r>
        <w:rPr>
          <w:rFonts w:ascii="Times New Roman" w:hAnsi="Times New Roman" w:cs="Times New Roman"/>
          <w:color w:val="404040"/>
          <w:sz w:val="24"/>
          <w:szCs w:val="24"/>
          <w:lang w:val="cy-GB"/>
        </w:rPr>
        <w:br/>
        <w:t xml:space="preserve">  Fodd bynnag, rhaid ystyried cyfyngiadau’r fath yma o addysg gyda Lewis (2011) yn nodi na ddylem gyffredinoli â llwyddiant gwledydd eraill. Profwyd llwyddiant aruthrol yng Nghanada ond ar sail dwy iaith sydd â statws uchel o fewn y wlad a gweithredu’r dull trochi a phwyslais cyfartal ar y ddwy iaith. Tra yng Nghymru y noda Baker (2006) nid yw’r ddwy iaith (Cymraeg a Saesneg) o’r un statws  ac felly nid yw’r addysg o’r un fath wrth nodi bod yna iaith fwyafrifol ac iaith leiafrifol yn bodoli. Yn ôl profiad addysgu mewn dwy ysgol prif ffrwd Cymraeg, lle mudwyd  disgybl A o Lundain a Disgybl B o Firmingham i Geredigion, gwelwyd dull trochi ar waith. Ar y naill law, roedd y disgyblion yn cael addysg yn y Gymraeg. Ar y llaw arall roedd disgybl B ar y blaen a’i gallu ieithyddol Cymraeg am ei fod wedi bod i ganolfan iaith i’w ddatblygu am dymor tra nod oedd disgybl A wedi cael y cyfle yma. O ganlyniad tystiwyd bod disgybl A yn gweld gwersi’n anoddach o lawer i’w ddeall na disgybl B. Roedd yn amlwg ar adegau nad oedd Disgybl A yn deall y dasg na’r hyn a esboniwyd, ac yr oedd ei allu a’i waith academaidd yn dioddef o ganlyn.  I barhau â’r cyfyngiadau, ellir cyfeirio yn ôl at ddatganiad y llywodraeth parthed diffyg datblygiad siaradwyr dwyieithog drwy ddarpariaeth ddwyieithog; gan nodi mai’r lleiafrif o athrawon newydd ei gymhwyso sydd â’r gallu i addysgu drwy gyfrwng y Gymraeg gyda phennaeth ysgol leol yn cefnogi hyn trwy ddatgan mai prin yw’r athrawon Cymraeg sydd ar gael.   </w:t>
      </w:r>
    </w:p>
    <w:p w14:paraId="4ADEF481" w14:textId="74EDCA96" w:rsidR="00BD2551" w:rsidRPr="00E63AF8" w:rsidRDefault="00B176E5" w:rsidP="00E63AF8">
      <w:pPr>
        <w:spacing w:line="360" w:lineRule="auto"/>
        <w:rPr>
          <w:rFonts w:ascii="Times New Roman" w:hAnsi="Times New Roman" w:cs="Times New Roman"/>
          <w:bCs/>
          <w:color w:val="404040"/>
          <w:sz w:val="24"/>
          <w:szCs w:val="24"/>
          <w:lang w:val="cy-GB"/>
        </w:rPr>
      </w:pPr>
      <w:r w:rsidRPr="00E63AF8">
        <w:rPr>
          <w:rFonts w:ascii="Times New Roman" w:hAnsi="Times New Roman" w:cs="Times New Roman"/>
          <w:bCs/>
          <w:color w:val="404040"/>
          <w:sz w:val="24"/>
          <w:szCs w:val="24"/>
          <w:lang w:val="cy-GB"/>
        </w:rPr>
        <w:t xml:space="preserve">  Cydnabyddir y ddadl o fewn adolygiad Lewis (2011) parthed a’i gadw neu ddileu ffiniau ieithoedd. Mynega CLIL bod ymchwil diweddar wedi dangos manteision yn perthyn i </w:t>
      </w:r>
      <w:r w:rsidRPr="00E63AF8">
        <w:rPr>
          <w:rFonts w:ascii="Times New Roman" w:hAnsi="Times New Roman" w:cs="Times New Roman"/>
          <w:bCs/>
          <w:color w:val="404040"/>
          <w:sz w:val="24"/>
          <w:szCs w:val="24"/>
          <w:lang w:val="cy-GB"/>
        </w:rPr>
        <w:lastRenderedPageBreak/>
        <w:t xml:space="preserve">waredu ffiniau iaith a mabwysiadu agwedd fwy hyblyg, gan ddefnyddio Cymraeg a Saesneg ar lawr y dosbarth. Dyllir nodi, rhaid bod y gweithgaredd ar ddefnydd yn bwrpasol ac ystyrlon gyda Garcia (2009) yn pwysleisio bod plant yn datblygu sgiliau gwybyddol wrth ymgeisio gwneud synnwyr o’r dasg gan ddefnyddio’u dwy iaith ochr yn ochr. Mynega Lewis (2011) y gall hyblygrwydd yn nefnydd y ddwy iaith arwain at sgiliau gyfieithu sydd bellach yn sgil hynod bwysig y dylai plant fabwysiadu. Wna’r awdur y sylw “bod angen pwyslais oddi ar wahanu ieithoedd at arferion amlieithog” a all fanteisio ar fedrau dwyieithog plentyn.  Honnir hyn gan Donaldson (2015)  wrth i ddiwygiad y cwricwlwm gynnwys maes dysgu a phrofiad “Ieithoedd, llythrennedd a chyfathrebu” sy’n tynnu’r ffocws oddi ar bynciau penodol gan eu cyfuno i faes dysgu. Gwaredu’r hyn y ffin sy’n bodoli rhwng yr ieithoedd gyda Donaldson yn nodi bod “dealltwriaeth plant a phobl ifanc o bŵer iaith yn cael ei hymestyn”. </w:t>
      </w:r>
      <w:r w:rsidRPr="00E63AF8">
        <w:rPr>
          <w:rFonts w:ascii="Times New Roman" w:hAnsi="Times New Roman" w:cs="Times New Roman"/>
          <w:bCs/>
          <w:color w:val="404040"/>
          <w:sz w:val="24"/>
          <w:szCs w:val="24"/>
          <w:lang w:val="cy-GB"/>
        </w:rPr>
        <w:br/>
        <w:t xml:space="preserve"> Mae’r Cwricwlwm Cymreig (ACCAC, 2003) yn cynnig argymhellion ar sut i hyrwyddo Cymreictod gan nodi y dylai pawb feddu ar y cyfle i ddysgu a defnyddio’r iaith.</w:t>
      </w:r>
    </w:p>
    <w:p w14:paraId="10826E77" w14:textId="3B3C90D7" w:rsidR="00832135" w:rsidRDefault="00F071F6" w:rsidP="00E63AF8">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   </w:t>
      </w:r>
      <w:r w:rsidR="00DD4760">
        <w:rPr>
          <w:rFonts w:ascii="Times New Roman" w:hAnsi="Times New Roman" w:cs="Times New Roman"/>
          <w:sz w:val="24"/>
          <w:szCs w:val="24"/>
          <w:lang w:val="cy-GB"/>
        </w:rPr>
        <w:t xml:space="preserve">I gloi, does dim dwywaith bod yna gwerth a phwysigrwydd mewn dwyieithrwydd ac anogir y dylai pawb yng Nghymru ymdrechu a’r iaith. Fodd bynnag rhaid cydnabod datblygiadau diweddar yn unol â diwygiad y cwricwlwm bod y Llywodraeth am ddiddymu’r pwnc ‘Cymraeg ail-iaith’ o fewn ysgolion gan fynegi y bydd rhaid i bob disgybl dysgu Cymraeg iaith gyntaf. Arweinia hyn at argymhellion parthed yr angen am hyfforddiant dwys i athrawon o gylch sut i’w wireddu o fewn ysgolion yn ogystal â hyfforddiant i athrawon nad ydynt yn meddu ar sgiliau digonol i hyfforddi’r Gymraeg. Un ffordd y mae modd gwneud hyn ydy trwy’r cynllun Sabothol sef hyfforddiant dwys sy’n darparu athrawon a’r cymhwyster i allu addysgu trwy gyfrwng y Gymraeg. Ar y llaw arall, mewn realiti, rhaid ystyried o ddifri sut y byddai modd danfon y mwyafrif o staff ysgol cyfrwng Saesneg ar gynllun sabothol er mwyn iddynt fod yn gymwys i addysgu.  </w:t>
      </w:r>
      <w:r w:rsidR="00DD4760">
        <w:rPr>
          <w:rFonts w:ascii="Times New Roman" w:hAnsi="Times New Roman" w:cs="Times New Roman"/>
          <w:sz w:val="24"/>
          <w:szCs w:val="24"/>
          <w:lang w:val="cy-GB"/>
        </w:rPr>
        <w:br/>
        <w:t xml:space="preserve">  Yn amlwg yw’r angen am ddatblygiadau parthed yr iaith Gymraeg er mwyn arfogi unigolion a’r pŵer a’r gallu i weithredu fel cyfranogwyr dwyieithog deallus a all datblygu Cymru i fod yn wlad sy’n ffynnu’n economaidd. Awgryma’r Global Partenrship for Education (2014) fod angen mwy o ymchwil ar sut y gallwn hyrwyddo iaith blant ifanc cyn eu bod yn dechrau’r ysgol gyda’r awgrymiad mai rhieni yw’r athrawon gorau cyntaf.</w:t>
      </w:r>
      <w:r>
        <w:rPr>
          <w:rFonts w:ascii="Times New Roman" w:hAnsi="Times New Roman" w:cs="Times New Roman"/>
          <w:sz w:val="24"/>
          <w:szCs w:val="24"/>
          <w:lang w:val="cy-GB"/>
        </w:rPr>
        <w:br/>
      </w:r>
      <w:r w:rsidR="00DD4760">
        <w:rPr>
          <w:rFonts w:ascii="Times New Roman" w:hAnsi="Times New Roman" w:cs="Times New Roman"/>
          <w:sz w:val="24"/>
          <w:szCs w:val="24"/>
          <w:lang w:val="cy-GB"/>
        </w:rPr>
        <w:br/>
      </w:r>
      <w:r w:rsidR="00053C9C">
        <w:rPr>
          <w:rFonts w:ascii="Times New Roman" w:hAnsi="Times New Roman" w:cs="Times New Roman"/>
          <w:color w:val="222222"/>
          <w:sz w:val="24"/>
          <w:szCs w:val="24"/>
          <w:shd w:val="clear" w:color="auto" w:fill="FFFFFF"/>
        </w:rPr>
        <w:t>“C</w:t>
      </w:r>
      <w:r w:rsidR="00053C9C" w:rsidRPr="00053C9C">
        <w:rPr>
          <w:rFonts w:ascii="Times New Roman" w:hAnsi="Times New Roman" w:cs="Times New Roman"/>
          <w:color w:val="222222"/>
          <w:sz w:val="24"/>
          <w:szCs w:val="24"/>
          <w:shd w:val="clear" w:color="auto" w:fill="FFFFFF"/>
        </w:rPr>
        <w:t xml:space="preserve">hildren who fail to become linguistically competent members of their families and </w:t>
      </w:r>
      <w:r w:rsidR="00053C9C" w:rsidRPr="00053C9C">
        <w:rPr>
          <w:rFonts w:ascii="Times New Roman" w:hAnsi="Times New Roman" w:cs="Times New Roman"/>
          <w:color w:val="222222"/>
          <w:sz w:val="24"/>
          <w:szCs w:val="24"/>
          <w:shd w:val="clear" w:color="auto" w:fill="FFFFFF"/>
        </w:rPr>
        <w:lastRenderedPageBreak/>
        <w:t>c</w:t>
      </w:r>
      <w:bookmarkStart w:id="1" w:name="cysill"/>
      <w:bookmarkEnd w:id="1"/>
      <w:r w:rsidR="00053C9C" w:rsidRPr="00053C9C">
        <w:rPr>
          <w:rFonts w:ascii="Times New Roman" w:hAnsi="Times New Roman" w:cs="Times New Roman"/>
          <w:color w:val="222222"/>
          <w:sz w:val="24"/>
          <w:szCs w:val="24"/>
          <w:shd w:val="clear" w:color="auto" w:fill="FFFFFF"/>
        </w:rPr>
        <w:t>ommunities lose the ability to connect with their cultural heritage.</w:t>
      </w:r>
      <w:r w:rsidR="00053C9C">
        <w:rPr>
          <w:rFonts w:ascii="Times New Roman" w:hAnsi="Times New Roman" w:cs="Times New Roman"/>
          <w:color w:val="222222"/>
          <w:sz w:val="24"/>
          <w:szCs w:val="24"/>
          <w:shd w:val="clear" w:color="auto" w:fill="FFFFFF"/>
        </w:rPr>
        <w:t xml:space="preserve">” </w:t>
      </w:r>
      <w:r w:rsidR="00053C9C" w:rsidRPr="00F97C94">
        <w:rPr>
          <w:rFonts w:ascii="Times New Roman" w:hAnsi="Times New Roman" w:cs="Times New Roman"/>
          <w:color w:val="222222"/>
          <w:sz w:val="24"/>
          <w:szCs w:val="24"/>
        </w:rPr>
        <w:t>Global Partnership for Education. (2014)</w:t>
      </w:r>
    </w:p>
    <w:p w14:paraId="558905EB" w14:textId="04B4EA62" w:rsidR="003B3AAA" w:rsidRDefault="003B3AAA" w:rsidP="00E63AF8">
      <w:pPr>
        <w:spacing w:line="360" w:lineRule="auto"/>
        <w:rPr>
          <w:rFonts w:ascii="Times New Roman" w:hAnsi="Times New Roman" w:cs="Times New Roman"/>
          <w:sz w:val="24"/>
          <w:szCs w:val="24"/>
          <w:lang w:val="cy-GB"/>
        </w:rPr>
      </w:pPr>
    </w:p>
    <w:p w14:paraId="2B905532" w14:textId="0CFE68E8" w:rsidR="003B3AAA" w:rsidRPr="003B3AAA" w:rsidRDefault="003B3AAA" w:rsidP="00E63AF8">
      <w:pPr>
        <w:spacing w:line="360" w:lineRule="auto"/>
        <w:rPr>
          <w:rFonts w:ascii="Times New Roman" w:hAnsi="Times New Roman" w:cs="Times New Roman"/>
          <w:sz w:val="24"/>
          <w:szCs w:val="24"/>
          <w:u w:val="single"/>
          <w:lang w:val="cy-GB"/>
        </w:rPr>
      </w:pPr>
      <w:r w:rsidRPr="003B3AAA">
        <w:rPr>
          <w:rFonts w:ascii="Times New Roman" w:hAnsi="Times New Roman" w:cs="Times New Roman"/>
          <w:sz w:val="24"/>
          <w:szCs w:val="24"/>
          <w:u w:val="single"/>
          <w:lang w:val="cy-GB"/>
        </w:rPr>
        <w:t>Atodiadau</w:t>
      </w:r>
    </w:p>
    <w:p w14:paraId="23EE3C7D" w14:textId="562E9EA5" w:rsidR="00B95A81" w:rsidRPr="00E63AF8" w:rsidRDefault="00B95A81" w:rsidP="00E63AF8">
      <w:pPr>
        <w:spacing w:line="360" w:lineRule="auto"/>
        <w:rPr>
          <w:rFonts w:ascii="Times New Roman" w:hAnsi="Times New Roman" w:cs="Times New Roman"/>
          <w:sz w:val="24"/>
          <w:szCs w:val="24"/>
          <w:lang w:val="cy-GB"/>
        </w:rPr>
      </w:pPr>
      <w:r w:rsidRPr="00E63AF8">
        <w:rPr>
          <w:rFonts w:ascii="Times New Roman" w:hAnsi="Times New Roman" w:cs="Times New Roman"/>
          <w:sz w:val="24"/>
          <w:szCs w:val="24"/>
          <w:lang w:val="cy-GB"/>
        </w:rPr>
        <w:t>Atodiad 1</w:t>
      </w:r>
    </w:p>
    <w:p w14:paraId="2740E562" w14:textId="3E51CD79" w:rsidR="00200EC5" w:rsidRPr="00E63AF8" w:rsidRDefault="00200EC5" w:rsidP="00E63AF8">
      <w:pPr>
        <w:spacing w:line="360" w:lineRule="auto"/>
        <w:rPr>
          <w:rFonts w:ascii="Times New Roman" w:hAnsi="Times New Roman" w:cs="Times New Roman"/>
          <w:sz w:val="24"/>
          <w:szCs w:val="24"/>
          <w:lang w:val="cy-GB"/>
        </w:rPr>
      </w:pPr>
      <w:r w:rsidRPr="00E63AF8">
        <w:rPr>
          <w:rFonts w:ascii="Times New Roman" w:hAnsi="Times New Roman" w:cs="Times New Roman"/>
          <w:noProof/>
          <w:sz w:val="24"/>
          <w:szCs w:val="24"/>
        </w:rPr>
        <w:drawing>
          <wp:inline distT="0" distB="0" distL="0" distR="0" wp14:anchorId="7CB6C683" wp14:editId="7E54C4F0">
            <wp:extent cx="5903846" cy="188595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32905" t="22750" r="31199" b="56864"/>
                    <a:stretch/>
                  </pic:blipFill>
                  <pic:spPr bwMode="auto">
                    <a:xfrm>
                      <a:off x="0" y="0"/>
                      <a:ext cx="5932443" cy="1895085"/>
                    </a:xfrm>
                    <a:prstGeom prst="rect">
                      <a:avLst/>
                    </a:prstGeom>
                    <a:ln>
                      <a:noFill/>
                    </a:ln>
                    <a:extLst>
                      <a:ext uri="{53640926-AAD7-44D8-BBD7-CCE9431645EC}">
                        <a14:shadowObscured xmlns:a14="http://schemas.microsoft.com/office/drawing/2010/main"/>
                      </a:ext>
                    </a:extLst>
                  </pic:spPr>
                </pic:pic>
              </a:graphicData>
            </a:graphic>
          </wp:inline>
        </w:drawing>
      </w:r>
    </w:p>
    <w:p w14:paraId="63445FBD" w14:textId="0F29568F" w:rsidR="00B95A81" w:rsidRPr="00E63AF8" w:rsidRDefault="00B95A81" w:rsidP="00E63AF8">
      <w:pPr>
        <w:spacing w:line="360" w:lineRule="auto"/>
        <w:rPr>
          <w:rFonts w:ascii="Times New Roman" w:hAnsi="Times New Roman" w:cs="Times New Roman"/>
          <w:sz w:val="24"/>
          <w:szCs w:val="24"/>
          <w:lang w:val="cy-GB"/>
        </w:rPr>
      </w:pPr>
    </w:p>
    <w:p w14:paraId="3FEA754E" w14:textId="20A30482" w:rsidR="00B95A81" w:rsidRPr="00E63AF8" w:rsidRDefault="00B95A81" w:rsidP="00E63AF8">
      <w:pPr>
        <w:spacing w:line="360" w:lineRule="auto"/>
        <w:rPr>
          <w:rFonts w:ascii="Times New Roman" w:hAnsi="Times New Roman" w:cs="Times New Roman"/>
          <w:sz w:val="24"/>
          <w:szCs w:val="24"/>
          <w:lang w:val="cy-GB"/>
        </w:rPr>
      </w:pPr>
    </w:p>
    <w:p w14:paraId="28F0BA88" w14:textId="3630BBF0" w:rsidR="00B95A81" w:rsidRPr="00E63AF8" w:rsidRDefault="00B95A81" w:rsidP="00E63AF8">
      <w:pPr>
        <w:spacing w:line="360" w:lineRule="auto"/>
        <w:rPr>
          <w:rFonts w:ascii="Times New Roman" w:hAnsi="Times New Roman" w:cs="Times New Roman"/>
          <w:sz w:val="24"/>
          <w:szCs w:val="24"/>
          <w:lang w:val="cy-GB"/>
        </w:rPr>
      </w:pPr>
    </w:p>
    <w:p w14:paraId="06A6B970" w14:textId="4524A998" w:rsidR="00B95A81" w:rsidRPr="00E63AF8" w:rsidRDefault="00B95A81" w:rsidP="00E63AF8">
      <w:pPr>
        <w:spacing w:line="360" w:lineRule="auto"/>
        <w:rPr>
          <w:rFonts w:ascii="Times New Roman" w:hAnsi="Times New Roman" w:cs="Times New Roman"/>
          <w:sz w:val="24"/>
          <w:szCs w:val="24"/>
          <w:lang w:val="cy-GB"/>
        </w:rPr>
      </w:pPr>
    </w:p>
    <w:p w14:paraId="2A8B16FE" w14:textId="34FDE1E5" w:rsidR="00B95A81" w:rsidRPr="00E63AF8" w:rsidRDefault="00B95A81" w:rsidP="00E63AF8">
      <w:pPr>
        <w:spacing w:line="360" w:lineRule="auto"/>
        <w:rPr>
          <w:rFonts w:ascii="Times New Roman" w:hAnsi="Times New Roman" w:cs="Times New Roman"/>
          <w:sz w:val="24"/>
          <w:szCs w:val="24"/>
          <w:lang w:val="cy-GB"/>
        </w:rPr>
      </w:pPr>
    </w:p>
    <w:p w14:paraId="0ACFDCF2" w14:textId="635BDFB7" w:rsidR="00B95A81" w:rsidRPr="00E63AF8" w:rsidRDefault="00B95A81" w:rsidP="00E63AF8">
      <w:pPr>
        <w:spacing w:line="360" w:lineRule="auto"/>
        <w:rPr>
          <w:rFonts w:ascii="Times New Roman" w:hAnsi="Times New Roman" w:cs="Times New Roman"/>
          <w:sz w:val="24"/>
          <w:szCs w:val="24"/>
          <w:lang w:val="cy-GB"/>
        </w:rPr>
      </w:pPr>
    </w:p>
    <w:p w14:paraId="56A26B56" w14:textId="2FFCA5C0" w:rsidR="00B95A81" w:rsidRPr="00E63AF8" w:rsidRDefault="00B95A81" w:rsidP="00E63AF8">
      <w:pPr>
        <w:spacing w:line="360" w:lineRule="auto"/>
        <w:rPr>
          <w:rFonts w:ascii="Times New Roman" w:hAnsi="Times New Roman" w:cs="Times New Roman"/>
          <w:sz w:val="24"/>
          <w:szCs w:val="24"/>
          <w:lang w:val="cy-GB"/>
        </w:rPr>
      </w:pPr>
    </w:p>
    <w:p w14:paraId="0A6F729F" w14:textId="708CF641" w:rsidR="00B95A81" w:rsidRPr="00E63AF8" w:rsidRDefault="00B95A81" w:rsidP="00E63AF8">
      <w:pPr>
        <w:spacing w:line="360" w:lineRule="auto"/>
        <w:rPr>
          <w:rFonts w:ascii="Times New Roman" w:hAnsi="Times New Roman" w:cs="Times New Roman"/>
          <w:sz w:val="24"/>
          <w:szCs w:val="24"/>
          <w:lang w:val="cy-GB"/>
        </w:rPr>
      </w:pPr>
    </w:p>
    <w:p w14:paraId="6AD01A2A" w14:textId="4C88B584" w:rsidR="00B95A81" w:rsidRPr="00E63AF8" w:rsidRDefault="00B95A81" w:rsidP="00E63AF8">
      <w:pPr>
        <w:spacing w:line="360" w:lineRule="auto"/>
        <w:rPr>
          <w:rFonts w:ascii="Times New Roman" w:hAnsi="Times New Roman" w:cs="Times New Roman"/>
          <w:sz w:val="24"/>
          <w:szCs w:val="24"/>
          <w:lang w:val="cy-GB"/>
        </w:rPr>
      </w:pPr>
    </w:p>
    <w:p w14:paraId="33A87753" w14:textId="60F673FB" w:rsidR="00B95A81" w:rsidRPr="00E63AF8" w:rsidRDefault="00B95A81" w:rsidP="00E63AF8">
      <w:pPr>
        <w:spacing w:line="360" w:lineRule="auto"/>
        <w:rPr>
          <w:rFonts w:ascii="Times New Roman" w:hAnsi="Times New Roman" w:cs="Times New Roman"/>
          <w:sz w:val="24"/>
          <w:szCs w:val="24"/>
          <w:lang w:val="cy-GB"/>
        </w:rPr>
      </w:pPr>
    </w:p>
    <w:p w14:paraId="69CC534D" w14:textId="5EA4991F" w:rsidR="00B95A81" w:rsidRPr="00E63AF8" w:rsidRDefault="00B95A81" w:rsidP="00E63AF8">
      <w:pPr>
        <w:spacing w:line="360" w:lineRule="auto"/>
        <w:rPr>
          <w:rFonts w:ascii="Times New Roman" w:hAnsi="Times New Roman" w:cs="Times New Roman"/>
          <w:sz w:val="24"/>
          <w:szCs w:val="24"/>
          <w:lang w:val="cy-GB"/>
        </w:rPr>
      </w:pPr>
    </w:p>
    <w:p w14:paraId="1936923A" w14:textId="79A8458E" w:rsidR="00A014BF" w:rsidRDefault="00A014BF" w:rsidP="00E63AF8">
      <w:pPr>
        <w:spacing w:line="360" w:lineRule="auto"/>
        <w:rPr>
          <w:rFonts w:ascii="Times New Roman" w:hAnsi="Times New Roman" w:cs="Times New Roman"/>
          <w:sz w:val="24"/>
          <w:szCs w:val="24"/>
          <w:lang w:val="cy-GB"/>
        </w:rPr>
      </w:pPr>
    </w:p>
    <w:p w14:paraId="21DCA8CF" w14:textId="76659075" w:rsidR="00F97C94" w:rsidRDefault="00F97C94" w:rsidP="00E63AF8">
      <w:pPr>
        <w:spacing w:line="360" w:lineRule="auto"/>
        <w:rPr>
          <w:rFonts w:ascii="Times New Roman" w:hAnsi="Times New Roman" w:cs="Times New Roman"/>
          <w:sz w:val="24"/>
          <w:szCs w:val="24"/>
          <w:lang w:val="cy-GB"/>
        </w:rPr>
      </w:pPr>
    </w:p>
    <w:p w14:paraId="3163D1AA" w14:textId="77777777" w:rsidR="00697C97" w:rsidRDefault="00697C97" w:rsidP="00E63AF8">
      <w:pPr>
        <w:spacing w:line="360" w:lineRule="auto"/>
        <w:rPr>
          <w:rFonts w:ascii="Times New Roman" w:hAnsi="Times New Roman" w:cs="Times New Roman"/>
          <w:sz w:val="24"/>
          <w:szCs w:val="24"/>
          <w:u w:val="single"/>
          <w:lang w:val="cy-GB"/>
        </w:rPr>
      </w:pPr>
    </w:p>
    <w:p w14:paraId="539FDC58" w14:textId="77777777" w:rsidR="002405B1" w:rsidRDefault="002405B1" w:rsidP="00F97C94">
      <w:pPr>
        <w:spacing w:line="360" w:lineRule="auto"/>
        <w:rPr>
          <w:rFonts w:ascii="Times New Roman" w:hAnsi="Times New Roman" w:cs="Times New Roman"/>
          <w:sz w:val="24"/>
          <w:szCs w:val="24"/>
          <w:u w:val="single"/>
          <w:lang w:val="cy-GB"/>
        </w:rPr>
      </w:pPr>
    </w:p>
    <w:p w14:paraId="2470A628" w14:textId="77777777" w:rsidR="002405B1" w:rsidRDefault="002405B1" w:rsidP="00F97C94">
      <w:pPr>
        <w:spacing w:line="360" w:lineRule="auto"/>
        <w:rPr>
          <w:rFonts w:ascii="Times New Roman" w:hAnsi="Times New Roman" w:cs="Times New Roman"/>
          <w:sz w:val="24"/>
          <w:szCs w:val="24"/>
          <w:u w:val="single"/>
          <w:lang w:val="cy-GB"/>
        </w:rPr>
      </w:pPr>
    </w:p>
    <w:p w14:paraId="7F2A4F1D" w14:textId="36D50013" w:rsidR="00F97C94" w:rsidRPr="00D41573" w:rsidRDefault="00D41573" w:rsidP="00F97C94">
      <w:pPr>
        <w:spacing w:line="360" w:lineRule="auto"/>
        <w:rPr>
          <w:rFonts w:ascii="Times New Roman" w:hAnsi="Times New Roman" w:cs="Times New Roman"/>
          <w:sz w:val="24"/>
          <w:szCs w:val="24"/>
          <w:u w:val="single"/>
          <w:lang w:val="cy-GB"/>
        </w:rPr>
      </w:pPr>
      <w:r w:rsidRPr="00F97C94">
        <w:rPr>
          <w:rFonts w:ascii="Times New Roman" w:hAnsi="Times New Roman" w:cs="Times New Roman"/>
          <w:sz w:val="24"/>
          <w:szCs w:val="24"/>
          <w:u w:val="single"/>
          <w:lang w:val="cy-GB"/>
        </w:rPr>
        <w:t xml:space="preserve">Rhestr gyfeiriadau </w:t>
      </w:r>
    </w:p>
    <w:p w14:paraId="152A006D" w14:textId="77777777" w:rsidR="00F97C94" w:rsidRPr="00F97C94" w:rsidRDefault="00F97C94" w:rsidP="00F97C94">
      <w:pPr>
        <w:spacing w:line="360" w:lineRule="auto"/>
        <w:rPr>
          <w:rFonts w:ascii="Times New Roman" w:hAnsi="Times New Roman" w:cs="Times New Roman"/>
          <w:sz w:val="24"/>
          <w:szCs w:val="24"/>
        </w:rPr>
      </w:pPr>
      <w:r w:rsidRPr="00F97C94">
        <w:rPr>
          <w:rFonts w:ascii="Times New Roman" w:hAnsi="Times New Roman" w:cs="Times New Roman"/>
          <w:sz w:val="24"/>
          <w:szCs w:val="24"/>
        </w:rPr>
        <w:t>Alexander (2010): Mother tongue­based bilingual education: provincially, nationally and internationally. </w:t>
      </w:r>
      <w:proofErr w:type="gramStart"/>
      <w:r w:rsidRPr="00F97C94">
        <w:rPr>
          <w:rFonts w:ascii="Times New Roman" w:hAnsi="Times New Roman" w:cs="Times New Roman"/>
          <w:sz w:val="24"/>
          <w:szCs w:val="24"/>
        </w:rPr>
        <w:t>Leap  News</w:t>
      </w:r>
      <w:proofErr w:type="gramEnd"/>
      <w:r w:rsidRPr="00F97C94">
        <w:rPr>
          <w:rFonts w:ascii="Times New Roman" w:hAnsi="Times New Roman" w:cs="Times New Roman"/>
          <w:sz w:val="24"/>
          <w:szCs w:val="24"/>
        </w:rPr>
        <w:t> No. 28. December 2010 </w:t>
      </w:r>
    </w:p>
    <w:p w14:paraId="075F16DD" w14:textId="09515B77" w:rsidR="00F97C94" w:rsidRPr="00F97C94" w:rsidRDefault="008A6572" w:rsidP="00F97C94">
      <w:pPr>
        <w:spacing w:line="360" w:lineRule="auto"/>
        <w:rPr>
          <w:rFonts w:ascii="Times New Roman" w:hAnsi="Times New Roman" w:cs="Times New Roman"/>
          <w:sz w:val="24"/>
          <w:szCs w:val="24"/>
        </w:rPr>
      </w:pPr>
      <w:r>
        <w:rPr>
          <w:rFonts w:ascii="Times New Roman" w:hAnsi="Times New Roman" w:cs="Times New Roman"/>
          <w:sz w:val="24"/>
          <w:szCs w:val="24"/>
          <w:lang w:val="cy-GB"/>
        </w:rPr>
        <w:t>Awdurdod Cymwysterau, Cwricwlwm ac Asesu Cymru. (2003) Datblygu’r Cwricwlwm Cymreig. Caerdydd: ACCAC</w:t>
      </w:r>
    </w:p>
    <w:p w14:paraId="65FCD7C7" w14:textId="77777777" w:rsidR="00F97C94" w:rsidRPr="00F97C94" w:rsidRDefault="00F97C94" w:rsidP="00F97C94">
      <w:pPr>
        <w:spacing w:line="360" w:lineRule="auto"/>
        <w:rPr>
          <w:rFonts w:ascii="Times New Roman" w:hAnsi="Times New Roman" w:cs="Times New Roman"/>
          <w:sz w:val="24"/>
          <w:szCs w:val="24"/>
        </w:rPr>
      </w:pPr>
      <w:r w:rsidRPr="00F97C94">
        <w:rPr>
          <w:rFonts w:ascii="Times New Roman" w:hAnsi="Times New Roman" w:cs="Times New Roman"/>
          <w:sz w:val="24"/>
          <w:szCs w:val="24"/>
        </w:rPr>
        <w:t xml:space="preserve">Baker, C. (2006) </w:t>
      </w:r>
      <w:r w:rsidRPr="00F97C94">
        <w:rPr>
          <w:rFonts w:ascii="Times New Roman" w:hAnsi="Times New Roman" w:cs="Times New Roman"/>
          <w:i/>
          <w:sz w:val="24"/>
          <w:szCs w:val="24"/>
        </w:rPr>
        <w:t>Foundations of Bilingual Education and Bilingualism</w:t>
      </w:r>
      <w:r w:rsidRPr="00F97C94">
        <w:rPr>
          <w:rFonts w:ascii="Times New Roman" w:hAnsi="Times New Roman" w:cs="Times New Roman"/>
          <w:sz w:val="24"/>
          <w:szCs w:val="24"/>
        </w:rPr>
        <w:t>, 4</w:t>
      </w:r>
      <w:r w:rsidRPr="00F97C94">
        <w:rPr>
          <w:rFonts w:ascii="Times New Roman" w:hAnsi="Times New Roman" w:cs="Times New Roman"/>
          <w:sz w:val="24"/>
          <w:szCs w:val="24"/>
          <w:vertAlign w:val="superscript"/>
        </w:rPr>
        <w:t>th</w:t>
      </w:r>
      <w:r w:rsidRPr="00F97C94">
        <w:rPr>
          <w:rFonts w:ascii="Times New Roman" w:hAnsi="Times New Roman" w:cs="Times New Roman"/>
          <w:sz w:val="24"/>
          <w:szCs w:val="24"/>
        </w:rPr>
        <w:t xml:space="preserve"> Edition</w:t>
      </w:r>
      <w:r w:rsidRPr="00F97C94">
        <w:rPr>
          <w:rFonts w:ascii="Times New Roman" w:hAnsi="Times New Roman" w:cs="Times New Roman"/>
          <w:i/>
          <w:sz w:val="24"/>
          <w:szCs w:val="24"/>
        </w:rPr>
        <w:t xml:space="preserve">.  </w:t>
      </w:r>
      <w:r w:rsidRPr="00F97C94">
        <w:rPr>
          <w:rFonts w:ascii="Times New Roman" w:hAnsi="Times New Roman" w:cs="Times New Roman"/>
          <w:sz w:val="24"/>
          <w:szCs w:val="24"/>
        </w:rPr>
        <w:t>Clevedon: Multilingual Matters.</w:t>
      </w:r>
    </w:p>
    <w:p w14:paraId="2FEECFAD" w14:textId="77777777" w:rsidR="00F97C94" w:rsidRPr="00F97C94" w:rsidRDefault="00F97C94" w:rsidP="00F97C94">
      <w:pPr>
        <w:spacing w:line="360" w:lineRule="auto"/>
        <w:rPr>
          <w:rFonts w:ascii="Times New Roman" w:hAnsi="Times New Roman" w:cs="Times New Roman"/>
          <w:sz w:val="24"/>
          <w:szCs w:val="24"/>
        </w:rPr>
      </w:pPr>
      <w:r w:rsidRPr="00F97C94">
        <w:rPr>
          <w:rFonts w:ascii="Times New Roman" w:hAnsi="Times New Roman" w:cs="Times New Roman"/>
          <w:sz w:val="24"/>
          <w:szCs w:val="24"/>
        </w:rPr>
        <w:t xml:space="preserve">Baker, C. (2011) </w:t>
      </w:r>
      <w:r w:rsidRPr="00F97C94">
        <w:rPr>
          <w:rFonts w:ascii="Times New Roman" w:hAnsi="Times New Roman" w:cs="Times New Roman"/>
          <w:i/>
          <w:sz w:val="24"/>
          <w:szCs w:val="24"/>
        </w:rPr>
        <w:t>Foundations of Bilingual Education and Bilingualism</w:t>
      </w:r>
      <w:r w:rsidRPr="00F97C94">
        <w:rPr>
          <w:rFonts w:ascii="Times New Roman" w:hAnsi="Times New Roman" w:cs="Times New Roman"/>
          <w:sz w:val="24"/>
          <w:szCs w:val="24"/>
        </w:rPr>
        <w:t>, 5</w:t>
      </w:r>
      <w:r w:rsidRPr="00F97C94">
        <w:rPr>
          <w:rFonts w:ascii="Times New Roman" w:hAnsi="Times New Roman" w:cs="Times New Roman"/>
          <w:sz w:val="24"/>
          <w:szCs w:val="24"/>
          <w:vertAlign w:val="superscript"/>
        </w:rPr>
        <w:t>th</w:t>
      </w:r>
      <w:r w:rsidRPr="00F97C94">
        <w:rPr>
          <w:rFonts w:ascii="Times New Roman" w:hAnsi="Times New Roman" w:cs="Times New Roman"/>
          <w:sz w:val="24"/>
          <w:szCs w:val="24"/>
        </w:rPr>
        <w:t xml:space="preserve"> Edition</w:t>
      </w:r>
      <w:r w:rsidRPr="00F97C94">
        <w:rPr>
          <w:rFonts w:ascii="Times New Roman" w:hAnsi="Times New Roman" w:cs="Times New Roman"/>
          <w:i/>
          <w:sz w:val="24"/>
          <w:szCs w:val="24"/>
        </w:rPr>
        <w:t xml:space="preserve">.  </w:t>
      </w:r>
      <w:r w:rsidRPr="00F97C94">
        <w:rPr>
          <w:rFonts w:ascii="Times New Roman" w:hAnsi="Times New Roman" w:cs="Times New Roman"/>
          <w:sz w:val="24"/>
          <w:szCs w:val="24"/>
        </w:rPr>
        <w:t>Clevedon: Multilingual Matters.</w:t>
      </w:r>
    </w:p>
    <w:p w14:paraId="77A1E647" w14:textId="77777777" w:rsidR="00F97C94" w:rsidRPr="00F97C94" w:rsidRDefault="00F97C94" w:rsidP="00F97C94">
      <w:pPr>
        <w:spacing w:line="360" w:lineRule="auto"/>
        <w:rPr>
          <w:rFonts w:ascii="Times New Roman" w:hAnsi="Times New Roman" w:cs="Times New Roman"/>
          <w:sz w:val="24"/>
          <w:szCs w:val="24"/>
        </w:rPr>
      </w:pPr>
      <w:r w:rsidRPr="00F97C94">
        <w:rPr>
          <w:rFonts w:ascii="Times New Roman" w:hAnsi="Times New Roman" w:cs="Times New Roman"/>
          <w:sz w:val="24"/>
          <w:szCs w:val="24"/>
        </w:rPr>
        <w:t xml:space="preserve">Cummins, J. (2008) Multilingualism and Minority Languages: Achievements and Challenges in Education. Amsterdam: John </w:t>
      </w:r>
      <w:proofErr w:type="spellStart"/>
      <w:r w:rsidRPr="00F97C94">
        <w:rPr>
          <w:rFonts w:ascii="Times New Roman" w:hAnsi="Times New Roman" w:cs="Times New Roman"/>
          <w:sz w:val="24"/>
          <w:szCs w:val="24"/>
        </w:rPr>
        <w:t>Benjamins</w:t>
      </w:r>
      <w:proofErr w:type="spellEnd"/>
      <w:r w:rsidRPr="00F97C94">
        <w:rPr>
          <w:rFonts w:ascii="Times New Roman" w:hAnsi="Times New Roman" w:cs="Times New Roman"/>
          <w:sz w:val="24"/>
          <w:szCs w:val="24"/>
        </w:rPr>
        <w:t xml:space="preserve"> Publishing Company. </w:t>
      </w:r>
    </w:p>
    <w:p w14:paraId="190C281C" w14:textId="77777777" w:rsidR="00F97C94" w:rsidRPr="00F97C94" w:rsidRDefault="00F97C94" w:rsidP="00F97C94">
      <w:pPr>
        <w:spacing w:line="360" w:lineRule="auto"/>
        <w:rPr>
          <w:rFonts w:ascii="Times New Roman" w:hAnsi="Times New Roman" w:cs="Times New Roman"/>
          <w:bCs/>
          <w:color w:val="1E1E1E"/>
          <w:sz w:val="24"/>
          <w:szCs w:val="24"/>
        </w:rPr>
      </w:pPr>
      <w:r w:rsidRPr="00F97C94">
        <w:rPr>
          <w:rFonts w:ascii="Times New Roman" w:hAnsi="Times New Roman" w:cs="Times New Roman"/>
          <w:sz w:val="24"/>
          <w:szCs w:val="24"/>
        </w:rPr>
        <w:t xml:space="preserve">Cymru </w:t>
      </w:r>
      <w:proofErr w:type="spellStart"/>
      <w:r w:rsidRPr="00F97C94">
        <w:rPr>
          <w:rFonts w:ascii="Times New Roman" w:hAnsi="Times New Roman" w:cs="Times New Roman"/>
          <w:sz w:val="24"/>
          <w:szCs w:val="24"/>
        </w:rPr>
        <w:t>fyw</w:t>
      </w:r>
      <w:proofErr w:type="spellEnd"/>
      <w:r w:rsidRPr="00F97C94">
        <w:rPr>
          <w:rFonts w:ascii="Times New Roman" w:hAnsi="Times New Roman" w:cs="Times New Roman"/>
          <w:sz w:val="24"/>
          <w:szCs w:val="24"/>
        </w:rPr>
        <w:t xml:space="preserve"> (2015) </w:t>
      </w:r>
      <w:proofErr w:type="spellStart"/>
      <w:r w:rsidRPr="00F97C94">
        <w:rPr>
          <w:rFonts w:ascii="Times New Roman" w:hAnsi="Times New Roman" w:cs="Times New Roman"/>
          <w:bCs/>
          <w:color w:val="1E1E1E"/>
          <w:sz w:val="24"/>
          <w:szCs w:val="24"/>
        </w:rPr>
        <w:t>Sianelu'r</w:t>
      </w:r>
      <w:proofErr w:type="spellEnd"/>
      <w:r w:rsidRPr="00F97C94">
        <w:rPr>
          <w:rFonts w:ascii="Times New Roman" w:hAnsi="Times New Roman" w:cs="Times New Roman"/>
          <w:bCs/>
          <w:color w:val="1E1E1E"/>
          <w:sz w:val="24"/>
          <w:szCs w:val="24"/>
        </w:rPr>
        <w:t xml:space="preserve"> </w:t>
      </w:r>
      <w:proofErr w:type="spellStart"/>
      <w:r w:rsidRPr="00F97C94">
        <w:rPr>
          <w:rFonts w:ascii="Times New Roman" w:hAnsi="Times New Roman" w:cs="Times New Roman"/>
          <w:bCs/>
          <w:color w:val="1E1E1E"/>
          <w:sz w:val="24"/>
          <w:szCs w:val="24"/>
        </w:rPr>
        <w:t>Gymraeg</w:t>
      </w:r>
      <w:proofErr w:type="spellEnd"/>
      <w:r w:rsidRPr="00F97C94">
        <w:rPr>
          <w:rFonts w:ascii="Times New Roman" w:hAnsi="Times New Roman" w:cs="Times New Roman"/>
          <w:bCs/>
          <w:color w:val="1E1E1E"/>
          <w:sz w:val="24"/>
          <w:szCs w:val="24"/>
        </w:rPr>
        <w:t xml:space="preserve">. </w:t>
      </w:r>
      <w:proofErr w:type="spellStart"/>
      <w:r w:rsidRPr="00F97C94">
        <w:rPr>
          <w:rFonts w:ascii="Times New Roman" w:hAnsi="Times New Roman" w:cs="Times New Roman"/>
          <w:bCs/>
          <w:color w:val="1E1E1E"/>
          <w:sz w:val="24"/>
          <w:szCs w:val="24"/>
        </w:rPr>
        <w:t>Ar</w:t>
      </w:r>
      <w:proofErr w:type="spellEnd"/>
      <w:r w:rsidRPr="00F97C94">
        <w:rPr>
          <w:rFonts w:ascii="Times New Roman" w:hAnsi="Times New Roman" w:cs="Times New Roman"/>
          <w:bCs/>
          <w:color w:val="1E1E1E"/>
          <w:sz w:val="24"/>
          <w:szCs w:val="24"/>
        </w:rPr>
        <w:t xml:space="preserve"> </w:t>
      </w:r>
      <w:proofErr w:type="spellStart"/>
      <w:r w:rsidRPr="00F97C94">
        <w:rPr>
          <w:rFonts w:ascii="Times New Roman" w:hAnsi="Times New Roman" w:cs="Times New Roman"/>
          <w:bCs/>
          <w:color w:val="1E1E1E"/>
          <w:sz w:val="24"/>
          <w:szCs w:val="24"/>
        </w:rPr>
        <w:t>gael</w:t>
      </w:r>
      <w:proofErr w:type="spellEnd"/>
      <w:r w:rsidRPr="00F97C94">
        <w:rPr>
          <w:rFonts w:ascii="Times New Roman" w:hAnsi="Times New Roman" w:cs="Times New Roman"/>
          <w:bCs/>
          <w:color w:val="1E1E1E"/>
          <w:sz w:val="24"/>
          <w:szCs w:val="24"/>
        </w:rPr>
        <w:t>:</w:t>
      </w:r>
      <w:r w:rsidRPr="00F97C94">
        <w:rPr>
          <w:rFonts w:ascii="Times New Roman" w:hAnsi="Times New Roman" w:cs="Times New Roman"/>
          <w:sz w:val="24"/>
          <w:szCs w:val="24"/>
        </w:rPr>
        <w:t xml:space="preserve"> </w:t>
      </w:r>
      <w:hyperlink r:id="rId5" w:history="1">
        <w:r w:rsidRPr="00F97C94">
          <w:rPr>
            <w:rStyle w:val="Hyperlink"/>
            <w:rFonts w:ascii="Times New Roman" w:hAnsi="Times New Roman" w:cs="Times New Roman"/>
            <w:bCs/>
            <w:sz w:val="24"/>
            <w:szCs w:val="24"/>
          </w:rPr>
          <w:t>https://www.bbc.co.uk/cymrufyw/33535315</w:t>
        </w:r>
      </w:hyperlink>
      <w:r w:rsidRPr="00F97C94">
        <w:rPr>
          <w:rFonts w:ascii="Times New Roman" w:hAnsi="Times New Roman" w:cs="Times New Roman"/>
          <w:bCs/>
          <w:color w:val="1E1E1E"/>
          <w:sz w:val="24"/>
          <w:szCs w:val="24"/>
        </w:rPr>
        <w:t>. (</w:t>
      </w:r>
      <w:proofErr w:type="spellStart"/>
      <w:r w:rsidRPr="00F97C94">
        <w:rPr>
          <w:rFonts w:ascii="Times New Roman" w:hAnsi="Times New Roman" w:cs="Times New Roman"/>
          <w:bCs/>
          <w:color w:val="1E1E1E"/>
          <w:sz w:val="24"/>
          <w:szCs w:val="24"/>
        </w:rPr>
        <w:t>Darllenwyd</w:t>
      </w:r>
      <w:proofErr w:type="spellEnd"/>
      <w:r w:rsidRPr="00F97C94">
        <w:rPr>
          <w:rFonts w:ascii="Times New Roman" w:hAnsi="Times New Roman" w:cs="Times New Roman"/>
          <w:bCs/>
          <w:color w:val="1E1E1E"/>
          <w:sz w:val="24"/>
          <w:szCs w:val="24"/>
        </w:rPr>
        <w:t xml:space="preserve"> 26ain o </w:t>
      </w:r>
      <w:proofErr w:type="spellStart"/>
      <w:r w:rsidRPr="00F97C94">
        <w:rPr>
          <w:rFonts w:ascii="Times New Roman" w:hAnsi="Times New Roman" w:cs="Times New Roman"/>
          <w:bCs/>
          <w:color w:val="1E1E1E"/>
          <w:sz w:val="24"/>
          <w:szCs w:val="24"/>
        </w:rPr>
        <w:t>Ionawr</w:t>
      </w:r>
      <w:proofErr w:type="spellEnd"/>
      <w:r w:rsidRPr="00F97C94">
        <w:rPr>
          <w:rFonts w:ascii="Times New Roman" w:hAnsi="Times New Roman" w:cs="Times New Roman"/>
          <w:bCs/>
          <w:color w:val="1E1E1E"/>
          <w:sz w:val="24"/>
          <w:szCs w:val="24"/>
        </w:rPr>
        <w:t xml:space="preserve"> 2019) </w:t>
      </w:r>
    </w:p>
    <w:p w14:paraId="026B6675" w14:textId="77777777" w:rsidR="00F97C94" w:rsidRPr="00F97C94" w:rsidRDefault="00F97C94" w:rsidP="00F97C94">
      <w:pPr>
        <w:spacing w:line="360" w:lineRule="auto"/>
        <w:rPr>
          <w:rFonts w:ascii="Times New Roman" w:hAnsi="Times New Roman" w:cs="Times New Roman"/>
          <w:sz w:val="24"/>
          <w:szCs w:val="24"/>
        </w:rPr>
      </w:pPr>
      <w:r w:rsidRPr="00F97C94">
        <w:rPr>
          <w:rFonts w:ascii="Times New Roman" w:hAnsi="Times New Roman" w:cs="Times New Roman"/>
          <w:sz w:val="24"/>
          <w:szCs w:val="24"/>
        </w:rPr>
        <w:t xml:space="preserve">Donaldson, G. (2015) </w:t>
      </w:r>
      <w:proofErr w:type="spellStart"/>
      <w:r w:rsidRPr="00F97C94">
        <w:rPr>
          <w:rFonts w:ascii="Times New Roman" w:hAnsi="Times New Roman" w:cs="Times New Roman"/>
          <w:sz w:val="24"/>
          <w:szCs w:val="24"/>
        </w:rPr>
        <w:t>Dyfodol</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Llwyddiannus</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Adolygiad</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Annibynnol</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o’r</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Cwricwlwm</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a’r</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Trefniadau</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Asesu</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yng</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Nghymru</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Caerdydd</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Llywodraeth</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Cynulliad</w:t>
      </w:r>
      <w:proofErr w:type="spellEnd"/>
      <w:r w:rsidRPr="00F97C94">
        <w:rPr>
          <w:rFonts w:ascii="Times New Roman" w:hAnsi="Times New Roman" w:cs="Times New Roman"/>
          <w:sz w:val="24"/>
          <w:szCs w:val="24"/>
        </w:rPr>
        <w:t xml:space="preserve"> Cymru</w:t>
      </w:r>
    </w:p>
    <w:p w14:paraId="42C65E16" w14:textId="4EC8FB75" w:rsidR="00493C9A" w:rsidRDefault="00493C9A" w:rsidP="00F97C94">
      <w:pPr>
        <w:spacing w:line="360" w:lineRule="auto"/>
        <w:rPr>
          <w:rFonts w:ascii="Times New Roman" w:hAnsi="Times New Roman" w:cs="Times New Roman"/>
          <w:sz w:val="24"/>
          <w:szCs w:val="24"/>
        </w:rPr>
      </w:pPr>
      <w:r>
        <w:rPr>
          <w:rFonts w:ascii="Times New Roman" w:hAnsi="Times New Roman" w:cs="Times New Roman"/>
          <w:sz w:val="24"/>
          <w:szCs w:val="24"/>
        </w:rPr>
        <w:t xml:space="preserve">Estyn. (2013) </w:t>
      </w:r>
      <w:proofErr w:type="spellStart"/>
      <w:r w:rsidRPr="00493C9A">
        <w:rPr>
          <w:rFonts w:ascii="Times New Roman" w:hAnsi="Times New Roman" w:cs="Times New Roman"/>
          <w:sz w:val="24"/>
          <w:szCs w:val="24"/>
        </w:rPr>
        <w:t>Datblygu'r</w:t>
      </w:r>
      <w:proofErr w:type="spellEnd"/>
      <w:r w:rsidRPr="00493C9A">
        <w:rPr>
          <w:rFonts w:ascii="Times New Roman" w:hAnsi="Times New Roman" w:cs="Times New Roman"/>
          <w:sz w:val="24"/>
          <w:szCs w:val="24"/>
        </w:rPr>
        <w:t xml:space="preserve"> </w:t>
      </w:r>
      <w:proofErr w:type="spellStart"/>
      <w:r w:rsidRPr="00493C9A">
        <w:rPr>
          <w:rFonts w:ascii="Times New Roman" w:hAnsi="Times New Roman" w:cs="Times New Roman"/>
          <w:sz w:val="24"/>
          <w:szCs w:val="24"/>
        </w:rPr>
        <w:t>Gymraeg</w:t>
      </w:r>
      <w:proofErr w:type="spellEnd"/>
      <w:r w:rsidRPr="00493C9A">
        <w:rPr>
          <w:rFonts w:ascii="Times New Roman" w:hAnsi="Times New Roman" w:cs="Times New Roman"/>
          <w:sz w:val="24"/>
          <w:szCs w:val="24"/>
        </w:rPr>
        <w:t xml:space="preserve"> </w:t>
      </w:r>
      <w:proofErr w:type="spellStart"/>
      <w:r w:rsidRPr="00493C9A">
        <w:rPr>
          <w:rFonts w:ascii="Times New Roman" w:hAnsi="Times New Roman" w:cs="Times New Roman"/>
          <w:sz w:val="24"/>
          <w:szCs w:val="24"/>
        </w:rPr>
        <w:t>yn</w:t>
      </w:r>
      <w:proofErr w:type="spellEnd"/>
      <w:r w:rsidRPr="00493C9A">
        <w:rPr>
          <w:rFonts w:ascii="Times New Roman" w:hAnsi="Times New Roman" w:cs="Times New Roman"/>
          <w:sz w:val="24"/>
          <w:szCs w:val="24"/>
        </w:rPr>
        <w:t xml:space="preserve"> y </w:t>
      </w:r>
      <w:proofErr w:type="spellStart"/>
      <w:r w:rsidRPr="00493C9A">
        <w:rPr>
          <w:rFonts w:ascii="Times New Roman" w:hAnsi="Times New Roman" w:cs="Times New Roman"/>
          <w:sz w:val="24"/>
          <w:szCs w:val="24"/>
        </w:rPr>
        <w:t>Cyfnod</w:t>
      </w:r>
      <w:proofErr w:type="spellEnd"/>
      <w:r w:rsidRPr="00493C9A">
        <w:rPr>
          <w:rFonts w:ascii="Times New Roman" w:hAnsi="Times New Roman" w:cs="Times New Roman"/>
          <w:sz w:val="24"/>
          <w:szCs w:val="24"/>
        </w:rPr>
        <w:t xml:space="preserve"> Sylfaen</w:t>
      </w:r>
      <w:r>
        <w:rPr>
          <w:rFonts w:ascii="Times New Roman" w:hAnsi="Times New Roman" w:cs="Times New Roman"/>
          <w:sz w:val="24"/>
          <w:szCs w:val="24"/>
        </w:rPr>
        <w:t xml:space="preserve">. </w:t>
      </w:r>
      <w:proofErr w:type="spellStart"/>
      <w:r>
        <w:rPr>
          <w:rFonts w:ascii="Times New Roman" w:hAnsi="Times New Roman" w:cs="Times New Roman"/>
          <w:sz w:val="24"/>
          <w:szCs w:val="24"/>
        </w:rPr>
        <w:t>Caerdydd</w:t>
      </w:r>
      <w:proofErr w:type="spellEnd"/>
      <w:r>
        <w:rPr>
          <w:rFonts w:ascii="Times New Roman" w:hAnsi="Times New Roman" w:cs="Times New Roman"/>
          <w:sz w:val="24"/>
          <w:szCs w:val="24"/>
        </w:rPr>
        <w:t xml:space="preserve">: Estyn.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w:t>
      </w:r>
      <w:r w:rsidRPr="00493C9A">
        <w:t xml:space="preserve"> </w:t>
      </w:r>
      <w:hyperlink r:id="rId6" w:history="1">
        <w:r w:rsidRPr="00626BCB">
          <w:rPr>
            <w:rStyle w:val="Hyperlink"/>
            <w:rFonts w:ascii="Times New Roman" w:hAnsi="Times New Roman" w:cs="Times New Roman"/>
            <w:sz w:val="24"/>
            <w:szCs w:val="24"/>
          </w:rPr>
          <w:t>https://www.estyn.llyw.cymru/thematic-reports/datblygur-gymraeg-yn-y-cyfnod-sylfaen-ionawr-2013</w:t>
        </w:r>
      </w:hyperlink>
      <w:r>
        <w:rPr>
          <w:rFonts w:ascii="Times New Roman" w:hAnsi="Times New Roman" w:cs="Times New Roman"/>
          <w:sz w:val="24"/>
          <w:szCs w:val="24"/>
        </w:rPr>
        <w:t>. (</w:t>
      </w:r>
      <w:proofErr w:type="spellStart"/>
      <w:r>
        <w:rPr>
          <w:rFonts w:ascii="Times New Roman" w:hAnsi="Times New Roman" w:cs="Times New Roman"/>
          <w:sz w:val="24"/>
          <w:szCs w:val="24"/>
        </w:rPr>
        <w:t>Darllenwyd</w:t>
      </w:r>
      <w:proofErr w:type="spellEnd"/>
      <w:r>
        <w:rPr>
          <w:rFonts w:ascii="Times New Roman" w:hAnsi="Times New Roman" w:cs="Times New Roman"/>
          <w:sz w:val="24"/>
          <w:szCs w:val="24"/>
        </w:rPr>
        <w:t xml:space="preserve"> 28ain o </w:t>
      </w:r>
      <w:proofErr w:type="spellStart"/>
      <w:r>
        <w:rPr>
          <w:rFonts w:ascii="Times New Roman" w:hAnsi="Times New Roman" w:cs="Times New Roman"/>
          <w:sz w:val="24"/>
          <w:szCs w:val="24"/>
        </w:rPr>
        <w:t>Ionawr</w:t>
      </w:r>
      <w:proofErr w:type="spellEnd"/>
      <w:r>
        <w:rPr>
          <w:rFonts w:ascii="Times New Roman" w:hAnsi="Times New Roman" w:cs="Times New Roman"/>
          <w:sz w:val="24"/>
          <w:szCs w:val="24"/>
        </w:rPr>
        <w:t xml:space="preserve"> 2019) </w:t>
      </w:r>
    </w:p>
    <w:p w14:paraId="26596E4A" w14:textId="2882F38E" w:rsidR="000E5BEE" w:rsidRDefault="00B309E2" w:rsidP="00F97C94">
      <w:pPr>
        <w:spacing w:line="360" w:lineRule="auto"/>
        <w:rPr>
          <w:rFonts w:ascii="Times New Roman" w:hAnsi="Times New Roman" w:cs="Times New Roman"/>
          <w:sz w:val="24"/>
          <w:szCs w:val="24"/>
        </w:rPr>
      </w:pPr>
      <w:r>
        <w:rPr>
          <w:rFonts w:ascii="Times New Roman" w:hAnsi="Times New Roman" w:cs="Times New Roman"/>
          <w:sz w:val="24"/>
          <w:szCs w:val="24"/>
        </w:rPr>
        <w:t xml:space="preserve">Estyn. (2014) </w:t>
      </w:r>
      <w:proofErr w:type="spellStart"/>
      <w:r>
        <w:rPr>
          <w:rFonts w:ascii="Times New Roman" w:hAnsi="Times New Roman" w:cs="Times New Roman"/>
          <w:sz w:val="24"/>
          <w:szCs w:val="24"/>
        </w:rPr>
        <w:t>Hyrwyddo’r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Gymraeg</w:t>
      </w:r>
      <w:proofErr w:type="spellEnd"/>
      <w:r>
        <w:rPr>
          <w:rFonts w:ascii="Times New Roman" w:hAnsi="Times New Roman" w:cs="Times New Roman"/>
          <w:sz w:val="24"/>
          <w:szCs w:val="24"/>
        </w:rPr>
        <w:t xml:space="preserve">. </w:t>
      </w:r>
      <w:proofErr w:type="spellStart"/>
      <w:r w:rsidR="000E5BEE">
        <w:rPr>
          <w:rFonts w:ascii="Times New Roman" w:hAnsi="Times New Roman" w:cs="Times New Roman"/>
          <w:sz w:val="24"/>
          <w:szCs w:val="24"/>
        </w:rPr>
        <w:t>Caerdydd</w:t>
      </w:r>
      <w:proofErr w:type="spellEnd"/>
      <w:r w:rsidR="000E5BEE">
        <w:rPr>
          <w:rFonts w:ascii="Times New Roman" w:hAnsi="Times New Roman" w:cs="Times New Roman"/>
          <w:sz w:val="24"/>
          <w:szCs w:val="24"/>
        </w:rPr>
        <w:t xml:space="preserve">: Estyn. </w:t>
      </w:r>
      <w:proofErr w:type="spellStart"/>
      <w:r w:rsidR="000E5BEE">
        <w:rPr>
          <w:rFonts w:ascii="Times New Roman" w:hAnsi="Times New Roman" w:cs="Times New Roman"/>
          <w:sz w:val="24"/>
          <w:szCs w:val="24"/>
        </w:rPr>
        <w:t>Ar</w:t>
      </w:r>
      <w:proofErr w:type="spellEnd"/>
      <w:r w:rsidR="000E5BEE">
        <w:rPr>
          <w:rFonts w:ascii="Times New Roman" w:hAnsi="Times New Roman" w:cs="Times New Roman"/>
          <w:sz w:val="24"/>
          <w:szCs w:val="24"/>
        </w:rPr>
        <w:t xml:space="preserve"> </w:t>
      </w:r>
      <w:proofErr w:type="spellStart"/>
      <w:r w:rsidR="000E5BEE">
        <w:rPr>
          <w:rFonts w:ascii="Times New Roman" w:hAnsi="Times New Roman" w:cs="Times New Roman"/>
          <w:sz w:val="24"/>
          <w:szCs w:val="24"/>
        </w:rPr>
        <w:t>gael</w:t>
      </w:r>
      <w:proofErr w:type="spellEnd"/>
      <w:r w:rsidR="000E5BEE">
        <w:rPr>
          <w:rFonts w:ascii="Times New Roman" w:hAnsi="Times New Roman" w:cs="Times New Roman"/>
          <w:sz w:val="24"/>
          <w:szCs w:val="24"/>
        </w:rPr>
        <w:t>:</w:t>
      </w:r>
      <w:r w:rsidR="000E5BEE" w:rsidRPr="000E5BEE">
        <w:t xml:space="preserve"> </w:t>
      </w:r>
      <w:hyperlink r:id="rId7" w:history="1">
        <w:r w:rsidR="000E5BEE" w:rsidRPr="00626BCB">
          <w:rPr>
            <w:rStyle w:val="Hyperlink"/>
            <w:rFonts w:ascii="Times New Roman" w:hAnsi="Times New Roman" w:cs="Times New Roman"/>
            <w:sz w:val="24"/>
            <w:szCs w:val="24"/>
          </w:rPr>
          <w:t>https://www.estyn.llyw.cymru/arfer-effeithiol/hyrwyddo’r-gymraeg</w:t>
        </w:r>
      </w:hyperlink>
      <w:r w:rsidR="000E5BEE">
        <w:rPr>
          <w:rFonts w:ascii="Times New Roman" w:hAnsi="Times New Roman" w:cs="Times New Roman"/>
          <w:sz w:val="24"/>
          <w:szCs w:val="24"/>
        </w:rPr>
        <w:t>. (</w:t>
      </w:r>
      <w:proofErr w:type="spellStart"/>
      <w:r w:rsidR="000E5BEE">
        <w:rPr>
          <w:rFonts w:ascii="Times New Roman" w:hAnsi="Times New Roman" w:cs="Times New Roman"/>
          <w:sz w:val="24"/>
          <w:szCs w:val="24"/>
        </w:rPr>
        <w:t>Darllenwyd</w:t>
      </w:r>
      <w:proofErr w:type="spellEnd"/>
      <w:r w:rsidR="000E5BEE">
        <w:rPr>
          <w:rFonts w:ascii="Times New Roman" w:hAnsi="Times New Roman" w:cs="Times New Roman"/>
          <w:sz w:val="24"/>
          <w:szCs w:val="24"/>
        </w:rPr>
        <w:t xml:space="preserve"> 27ain o </w:t>
      </w:r>
      <w:proofErr w:type="spellStart"/>
      <w:r w:rsidR="000E5BEE">
        <w:rPr>
          <w:rFonts w:ascii="Times New Roman" w:hAnsi="Times New Roman" w:cs="Times New Roman"/>
          <w:sz w:val="24"/>
          <w:szCs w:val="24"/>
        </w:rPr>
        <w:t>Ionawr</w:t>
      </w:r>
      <w:proofErr w:type="spellEnd"/>
      <w:r w:rsidR="000E5BEE">
        <w:rPr>
          <w:rFonts w:ascii="Times New Roman" w:hAnsi="Times New Roman" w:cs="Times New Roman"/>
          <w:sz w:val="24"/>
          <w:szCs w:val="24"/>
        </w:rPr>
        <w:t xml:space="preserve"> 2019)</w:t>
      </w:r>
    </w:p>
    <w:p w14:paraId="6D465764" w14:textId="279E6BF5" w:rsidR="00F97C94" w:rsidRPr="00F97C94" w:rsidRDefault="00F97C94" w:rsidP="00F97C94">
      <w:pPr>
        <w:spacing w:line="360" w:lineRule="auto"/>
        <w:rPr>
          <w:rFonts w:ascii="Times New Roman" w:hAnsi="Times New Roman" w:cs="Times New Roman"/>
          <w:sz w:val="24"/>
          <w:szCs w:val="24"/>
        </w:rPr>
      </w:pPr>
      <w:r w:rsidRPr="00F97C94">
        <w:rPr>
          <w:rFonts w:ascii="Times New Roman" w:hAnsi="Times New Roman" w:cs="Times New Roman"/>
          <w:sz w:val="24"/>
          <w:szCs w:val="24"/>
        </w:rPr>
        <w:t xml:space="preserve">Estyn. (2018) A report on </w:t>
      </w:r>
      <w:proofErr w:type="spellStart"/>
      <w:r w:rsidRPr="00F97C94">
        <w:rPr>
          <w:rFonts w:ascii="Times New Roman" w:hAnsi="Times New Roman" w:cs="Times New Roman"/>
          <w:sz w:val="24"/>
          <w:szCs w:val="24"/>
        </w:rPr>
        <w:t>Rhydypenau</w:t>
      </w:r>
      <w:proofErr w:type="spellEnd"/>
      <w:r w:rsidRPr="00F97C94">
        <w:rPr>
          <w:rFonts w:ascii="Times New Roman" w:hAnsi="Times New Roman" w:cs="Times New Roman"/>
          <w:sz w:val="24"/>
          <w:szCs w:val="24"/>
        </w:rPr>
        <w:t xml:space="preserve"> Primary School March 2018. </w:t>
      </w:r>
      <w:proofErr w:type="spellStart"/>
      <w:r w:rsidRPr="00F97C94">
        <w:rPr>
          <w:rFonts w:ascii="Times New Roman" w:hAnsi="Times New Roman" w:cs="Times New Roman"/>
          <w:sz w:val="24"/>
          <w:szCs w:val="24"/>
        </w:rPr>
        <w:t>Caerdydd</w:t>
      </w:r>
      <w:proofErr w:type="spellEnd"/>
      <w:r w:rsidRPr="00F97C94">
        <w:rPr>
          <w:rFonts w:ascii="Times New Roman" w:hAnsi="Times New Roman" w:cs="Times New Roman"/>
          <w:sz w:val="24"/>
          <w:szCs w:val="24"/>
        </w:rPr>
        <w:t xml:space="preserve">: Estyn. </w:t>
      </w:r>
      <w:proofErr w:type="spellStart"/>
      <w:r w:rsidRPr="00F97C94">
        <w:rPr>
          <w:rFonts w:ascii="Times New Roman" w:hAnsi="Times New Roman" w:cs="Times New Roman"/>
          <w:sz w:val="24"/>
          <w:szCs w:val="24"/>
        </w:rPr>
        <w:t>Ar</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gael</w:t>
      </w:r>
      <w:proofErr w:type="spellEnd"/>
      <w:r w:rsidRPr="00F97C94">
        <w:rPr>
          <w:rFonts w:ascii="Times New Roman" w:hAnsi="Times New Roman" w:cs="Times New Roman"/>
          <w:sz w:val="24"/>
          <w:szCs w:val="24"/>
        </w:rPr>
        <w:t xml:space="preserve">; </w:t>
      </w:r>
      <w:hyperlink r:id="rId8" w:history="1">
        <w:r w:rsidRPr="00F97C94">
          <w:rPr>
            <w:rStyle w:val="Hyperlink"/>
            <w:rFonts w:ascii="Times New Roman" w:hAnsi="Times New Roman" w:cs="Times New Roman"/>
            <w:sz w:val="24"/>
            <w:szCs w:val="24"/>
          </w:rPr>
          <w:t>https://www.estyn.gov.wales/sites/default/files/documents/Rhydypenau%20Primary%20School.pdf</w:t>
        </w:r>
      </w:hyperlink>
      <w:r w:rsidRPr="00F97C94">
        <w:rPr>
          <w:rFonts w:ascii="Times New Roman" w:hAnsi="Times New Roman" w:cs="Times New Roman"/>
          <w:sz w:val="24"/>
          <w:szCs w:val="24"/>
        </w:rPr>
        <w:t>. (</w:t>
      </w:r>
      <w:proofErr w:type="spellStart"/>
      <w:r w:rsidRPr="00F97C94">
        <w:rPr>
          <w:rFonts w:ascii="Times New Roman" w:hAnsi="Times New Roman" w:cs="Times New Roman"/>
          <w:sz w:val="24"/>
          <w:szCs w:val="24"/>
        </w:rPr>
        <w:t>Darllenwyd</w:t>
      </w:r>
      <w:proofErr w:type="spellEnd"/>
      <w:r w:rsidRPr="00F97C94">
        <w:rPr>
          <w:rFonts w:ascii="Times New Roman" w:hAnsi="Times New Roman" w:cs="Times New Roman"/>
          <w:sz w:val="24"/>
          <w:szCs w:val="24"/>
        </w:rPr>
        <w:t xml:space="preserve"> 26ain o </w:t>
      </w:r>
      <w:proofErr w:type="spellStart"/>
      <w:r w:rsidRPr="00F97C94">
        <w:rPr>
          <w:rFonts w:ascii="Times New Roman" w:hAnsi="Times New Roman" w:cs="Times New Roman"/>
          <w:sz w:val="24"/>
          <w:szCs w:val="24"/>
        </w:rPr>
        <w:t>Ionawr</w:t>
      </w:r>
      <w:proofErr w:type="spellEnd"/>
      <w:r w:rsidRPr="00F97C94">
        <w:rPr>
          <w:rFonts w:ascii="Times New Roman" w:hAnsi="Times New Roman" w:cs="Times New Roman"/>
          <w:sz w:val="24"/>
          <w:szCs w:val="24"/>
        </w:rPr>
        <w:t xml:space="preserve"> 2019)</w:t>
      </w:r>
    </w:p>
    <w:p w14:paraId="3E937CB5" w14:textId="77777777" w:rsidR="00F97C94" w:rsidRPr="00F97C94" w:rsidRDefault="00F97C94" w:rsidP="00F97C94">
      <w:pPr>
        <w:spacing w:line="360" w:lineRule="auto"/>
        <w:rPr>
          <w:rFonts w:ascii="Times New Roman" w:hAnsi="Times New Roman" w:cs="Times New Roman"/>
          <w:sz w:val="24"/>
          <w:szCs w:val="24"/>
        </w:rPr>
      </w:pPr>
      <w:r w:rsidRPr="00F97C94">
        <w:rPr>
          <w:rFonts w:ascii="Times New Roman" w:hAnsi="Times New Roman" w:cs="Times New Roman"/>
          <w:sz w:val="24"/>
          <w:szCs w:val="24"/>
        </w:rPr>
        <w:t>Garcia, O. (2009) Bilingual Education in the 21</w:t>
      </w:r>
      <w:r w:rsidRPr="00F97C94">
        <w:rPr>
          <w:rFonts w:ascii="Times New Roman" w:hAnsi="Times New Roman" w:cs="Times New Roman"/>
          <w:sz w:val="24"/>
          <w:szCs w:val="24"/>
          <w:vertAlign w:val="superscript"/>
        </w:rPr>
        <w:t>st</w:t>
      </w:r>
      <w:r w:rsidRPr="00F97C94">
        <w:rPr>
          <w:rFonts w:ascii="Times New Roman" w:hAnsi="Times New Roman" w:cs="Times New Roman"/>
          <w:sz w:val="24"/>
          <w:szCs w:val="24"/>
        </w:rPr>
        <w:t xml:space="preserve"> Century: A Global Perspective. Chichester: Wiley-Blackwell. </w:t>
      </w:r>
    </w:p>
    <w:p w14:paraId="3B241361" w14:textId="77777777" w:rsidR="00F97C94" w:rsidRPr="00F97C94" w:rsidRDefault="00F97C94" w:rsidP="00F97C94">
      <w:pPr>
        <w:spacing w:line="360" w:lineRule="auto"/>
        <w:rPr>
          <w:rFonts w:ascii="Times New Roman" w:hAnsi="Times New Roman" w:cs="Times New Roman"/>
          <w:color w:val="666666"/>
          <w:sz w:val="24"/>
          <w:szCs w:val="24"/>
        </w:rPr>
      </w:pPr>
      <w:r w:rsidRPr="00F97C94">
        <w:rPr>
          <w:rFonts w:ascii="Times New Roman" w:hAnsi="Times New Roman" w:cs="Times New Roman"/>
          <w:color w:val="222222"/>
          <w:sz w:val="24"/>
          <w:szCs w:val="24"/>
        </w:rPr>
        <w:lastRenderedPageBreak/>
        <w:t xml:space="preserve">Global Partnership for Education. (2014) </w:t>
      </w:r>
      <w:r w:rsidRPr="00F97C94">
        <w:rPr>
          <w:rFonts w:ascii="Times New Roman" w:hAnsi="Times New Roman" w:cs="Times New Roman"/>
          <w:color w:val="666666"/>
          <w:sz w:val="24"/>
          <w:szCs w:val="24"/>
        </w:rPr>
        <w:t xml:space="preserve">Children Learn Better in Their Mother Tongue. </w:t>
      </w:r>
      <w:proofErr w:type="spellStart"/>
      <w:r w:rsidRPr="00F97C94">
        <w:rPr>
          <w:rFonts w:ascii="Times New Roman" w:hAnsi="Times New Roman" w:cs="Times New Roman"/>
          <w:color w:val="666666"/>
          <w:sz w:val="24"/>
          <w:szCs w:val="24"/>
        </w:rPr>
        <w:t>Ar</w:t>
      </w:r>
      <w:proofErr w:type="spellEnd"/>
      <w:r w:rsidRPr="00F97C94">
        <w:rPr>
          <w:rFonts w:ascii="Times New Roman" w:hAnsi="Times New Roman" w:cs="Times New Roman"/>
          <w:color w:val="666666"/>
          <w:sz w:val="24"/>
          <w:szCs w:val="24"/>
        </w:rPr>
        <w:t xml:space="preserve"> </w:t>
      </w:r>
      <w:proofErr w:type="spellStart"/>
      <w:r w:rsidRPr="00F97C94">
        <w:rPr>
          <w:rFonts w:ascii="Times New Roman" w:hAnsi="Times New Roman" w:cs="Times New Roman"/>
          <w:color w:val="666666"/>
          <w:sz w:val="24"/>
          <w:szCs w:val="24"/>
        </w:rPr>
        <w:t>gael</w:t>
      </w:r>
      <w:proofErr w:type="spellEnd"/>
      <w:r w:rsidRPr="00F97C94">
        <w:rPr>
          <w:rFonts w:ascii="Times New Roman" w:hAnsi="Times New Roman" w:cs="Times New Roman"/>
          <w:color w:val="666666"/>
          <w:sz w:val="24"/>
          <w:szCs w:val="24"/>
        </w:rPr>
        <w:t xml:space="preserve">: </w:t>
      </w:r>
      <w:hyperlink r:id="rId9" w:history="1">
        <w:r w:rsidRPr="00F97C94">
          <w:rPr>
            <w:rStyle w:val="Hyperlink"/>
            <w:rFonts w:ascii="Times New Roman" w:hAnsi="Times New Roman" w:cs="Times New Roman"/>
            <w:sz w:val="24"/>
            <w:szCs w:val="24"/>
          </w:rPr>
          <w:t>https://www.globalpartnership.org/blog/children-learn-better-their-mother-tongue</w:t>
        </w:r>
      </w:hyperlink>
      <w:r w:rsidRPr="00F97C94">
        <w:rPr>
          <w:rFonts w:ascii="Times New Roman" w:hAnsi="Times New Roman" w:cs="Times New Roman"/>
          <w:color w:val="666666"/>
          <w:sz w:val="24"/>
          <w:szCs w:val="24"/>
        </w:rPr>
        <w:t>. (</w:t>
      </w:r>
      <w:proofErr w:type="spellStart"/>
      <w:r w:rsidRPr="00F97C94">
        <w:rPr>
          <w:rFonts w:ascii="Times New Roman" w:hAnsi="Times New Roman" w:cs="Times New Roman"/>
          <w:color w:val="666666"/>
          <w:sz w:val="24"/>
          <w:szCs w:val="24"/>
        </w:rPr>
        <w:t>Darllenwyd</w:t>
      </w:r>
      <w:proofErr w:type="spellEnd"/>
      <w:r w:rsidRPr="00F97C94">
        <w:rPr>
          <w:rFonts w:ascii="Times New Roman" w:hAnsi="Times New Roman" w:cs="Times New Roman"/>
          <w:color w:val="666666"/>
          <w:sz w:val="24"/>
          <w:szCs w:val="24"/>
        </w:rPr>
        <w:t xml:space="preserve"> 26ain o </w:t>
      </w:r>
      <w:proofErr w:type="spellStart"/>
      <w:r w:rsidRPr="00F97C94">
        <w:rPr>
          <w:rFonts w:ascii="Times New Roman" w:hAnsi="Times New Roman" w:cs="Times New Roman"/>
          <w:color w:val="666666"/>
          <w:sz w:val="24"/>
          <w:szCs w:val="24"/>
        </w:rPr>
        <w:t>Ionawr</w:t>
      </w:r>
      <w:proofErr w:type="spellEnd"/>
      <w:r w:rsidRPr="00F97C94">
        <w:rPr>
          <w:rFonts w:ascii="Times New Roman" w:hAnsi="Times New Roman" w:cs="Times New Roman"/>
          <w:color w:val="666666"/>
          <w:sz w:val="24"/>
          <w:szCs w:val="24"/>
        </w:rPr>
        <w:t xml:space="preserve"> 2019)</w:t>
      </w:r>
    </w:p>
    <w:p w14:paraId="72085218" w14:textId="77777777" w:rsidR="00F97C94" w:rsidRPr="00F97C94" w:rsidRDefault="00F97C94" w:rsidP="00F97C94">
      <w:pPr>
        <w:spacing w:line="360" w:lineRule="auto"/>
        <w:rPr>
          <w:rFonts w:ascii="Times New Roman" w:hAnsi="Times New Roman" w:cs="Times New Roman"/>
          <w:sz w:val="24"/>
          <w:szCs w:val="24"/>
        </w:rPr>
      </w:pPr>
      <w:r w:rsidRPr="00F97C94">
        <w:rPr>
          <w:rFonts w:ascii="Times New Roman" w:eastAsia="Times New Roman" w:hAnsi="Times New Roman" w:cs="Times New Roman"/>
          <w:sz w:val="24"/>
          <w:szCs w:val="24"/>
          <w:lang w:val="cy-GB" w:eastAsia="cy-GB"/>
        </w:rPr>
        <w:t xml:space="preserve">Grigg, R. (2015) </w:t>
      </w:r>
      <w:hyperlink r:id="rId10" w:history="1">
        <w:r w:rsidRPr="00F97C94">
          <w:rPr>
            <w:rStyle w:val="Hyperlink"/>
            <w:rFonts w:ascii="Times New Roman" w:hAnsi="Times New Roman" w:cs="Times New Roman"/>
            <w:color w:val="auto"/>
            <w:sz w:val="24"/>
            <w:szCs w:val="24"/>
            <w:u w:val="none"/>
          </w:rPr>
          <w:t>Becoming an Outstanding Primary School Teacher</w:t>
        </w:r>
      </w:hyperlink>
      <w:r w:rsidRPr="00F97C94">
        <w:rPr>
          <w:rFonts w:ascii="Times New Roman" w:hAnsi="Times New Roman" w:cs="Times New Roman"/>
          <w:sz w:val="24"/>
          <w:szCs w:val="24"/>
        </w:rPr>
        <w:t xml:space="preserve">. Abingdon: Routledge.  </w:t>
      </w:r>
    </w:p>
    <w:p w14:paraId="4442451A" w14:textId="77777777" w:rsidR="00F97C94" w:rsidRPr="00F97C94" w:rsidRDefault="00F97C94" w:rsidP="00F97C94">
      <w:pPr>
        <w:spacing w:line="360" w:lineRule="auto"/>
        <w:rPr>
          <w:rFonts w:ascii="Times New Roman" w:hAnsi="Times New Roman" w:cs="Times New Roman"/>
          <w:sz w:val="24"/>
          <w:szCs w:val="24"/>
        </w:rPr>
      </w:pPr>
      <w:r w:rsidRPr="00F97C94">
        <w:rPr>
          <w:rFonts w:ascii="Times New Roman" w:hAnsi="Times New Roman" w:cs="Times New Roman"/>
          <w:sz w:val="24"/>
          <w:szCs w:val="24"/>
        </w:rPr>
        <w:t xml:space="preserve">Lewis, W.G. (2008) </w:t>
      </w:r>
      <w:proofErr w:type="spellStart"/>
      <w:r w:rsidRPr="00F97C94">
        <w:rPr>
          <w:rFonts w:ascii="Times New Roman" w:hAnsi="Times New Roman" w:cs="Times New Roman"/>
          <w:sz w:val="24"/>
          <w:szCs w:val="24"/>
        </w:rPr>
        <w:t>Addysg</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drochi</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yng</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Nghymru</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Methodolegau</w:t>
      </w:r>
      <w:proofErr w:type="spellEnd"/>
      <w:r w:rsidRPr="00F97C94">
        <w:rPr>
          <w:rFonts w:ascii="Times New Roman" w:hAnsi="Times New Roman" w:cs="Times New Roman"/>
          <w:sz w:val="24"/>
          <w:szCs w:val="24"/>
        </w:rPr>
        <w:t xml:space="preserve"> a </w:t>
      </w:r>
      <w:proofErr w:type="spellStart"/>
      <w:r w:rsidRPr="00F97C94">
        <w:rPr>
          <w:rFonts w:ascii="Times New Roman" w:hAnsi="Times New Roman" w:cs="Times New Roman"/>
          <w:sz w:val="24"/>
          <w:szCs w:val="24"/>
        </w:rPr>
        <w:t>sialensau</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yn</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Creu</w:t>
      </w:r>
      <w:proofErr w:type="spellEnd"/>
      <w:r w:rsidRPr="00F97C94">
        <w:rPr>
          <w:rFonts w:ascii="Times New Roman" w:hAnsi="Times New Roman" w:cs="Times New Roman"/>
          <w:sz w:val="24"/>
          <w:szCs w:val="24"/>
        </w:rPr>
        <w:t xml:space="preserve"> Cymru </w:t>
      </w:r>
      <w:proofErr w:type="spellStart"/>
      <w:r w:rsidRPr="00F97C94">
        <w:rPr>
          <w:rFonts w:ascii="Times New Roman" w:hAnsi="Times New Roman" w:cs="Times New Roman"/>
          <w:sz w:val="24"/>
          <w:szCs w:val="24"/>
        </w:rPr>
        <w:t>Ddwyieithog</w:t>
      </w:r>
      <w:proofErr w:type="spellEnd"/>
      <w:r w:rsidRPr="00F97C94">
        <w:rPr>
          <w:rFonts w:ascii="Times New Roman" w:hAnsi="Times New Roman" w:cs="Times New Roman"/>
          <w:sz w:val="24"/>
          <w:szCs w:val="24"/>
        </w:rPr>
        <w:t xml:space="preserve"> – </w:t>
      </w:r>
      <w:proofErr w:type="spellStart"/>
      <w:r w:rsidRPr="00F97C94">
        <w:rPr>
          <w:rFonts w:ascii="Times New Roman" w:hAnsi="Times New Roman" w:cs="Times New Roman"/>
          <w:sz w:val="24"/>
          <w:szCs w:val="24"/>
        </w:rPr>
        <w:t>Rol</w:t>
      </w:r>
      <w:proofErr w:type="spellEnd"/>
      <w:r w:rsidRPr="00F97C94">
        <w:rPr>
          <w:rFonts w:ascii="Times New Roman" w:hAnsi="Times New Roman" w:cs="Times New Roman"/>
          <w:sz w:val="24"/>
          <w:szCs w:val="24"/>
        </w:rPr>
        <w:t xml:space="preserve"> y </w:t>
      </w:r>
      <w:proofErr w:type="spellStart"/>
      <w:r w:rsidRPr="00F97C94">
        <w:rPr>
          <w:rFonts w:ascii="Times New Roman" w:hAnsi="Times New Roman" w:cs="Times New Roman"/>
          <w:sz w:val="24"/>
          <w:szCs w:val="24"/>
        </w:rPr>
        <w:t>Gymraeg</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mewn</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addysg</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Caedydd</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Sefydliad</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Materion</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Cymraeg</w:t>
      </w:r>
      <w:proofErr w:type="spellEnd"/>
    </w:p>
    <w:p w14:paraId="3D61BCF4" w14:textId="77777777" w:rsidR="00F97C94" w:rsidRPr="00F97C94" w:rsidRDefault="00F97C94" w:rsidP="00F97C94">
      <w:pPr>
        <w:spacing w:line="360" w:lineRule="auto"/>
        <w:rPr>
          <w:rFonts w:ascii="Times New Roman" w:hAnsi="Times New Roman" w:cs="Times New Roman"/>
          <w:sz w:val="24"/>
          <w:szCs w:val="24"/>
        </w:rPr>
      </w:pPr>
      <w:r w:rsidRPr="00F97C94">
        <w:rPr>
          <w:rFonts w:ascii="Times New Roman" w:hAnsi="Times New Roman" w:cs="Times New Roman"/>
          <w:sz w:val="24"/>
          <w:szCs w:val="24"/>
        </w:rPr>
        <w:t>Lewis, W.G. (2011) ‘</w:t>
      </w:r>
      <w:proofErr w:type="spellStart"/>
      <w:r w:rsidRPr="00F97C94">
        <w:rPr>
          <w:rFonts w:ascii="Times New Roman" w:hAnsi="Times New Roman" w:cs="Times New Roman"/>
          <w:sz w:val="24"/>
          <w:szCs w:val="24"/>
        </w:rPr>
        <w:t>Addysg</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Ddwyieithog</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yn</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yr</w:t>
      </w:r>
      <w:proofErr w:type="spellEnd"/>
      <w:r w:rsidRPr="00F97C94">
        <w:rPr>
          <w:rFonts w:ascii="Times New Roman" w:hAnsi="Times New Roman" w:cs="Times New Roman"/>
          <w:sz w:val="24"/>
          <w:szCs w:val="24"/>
        </w:rPr>
        <w:t xml:space="preserve"> unfed </w:t>
      </w:r>
      <w:proofErr w:type="spellStart"/>
      <w:r w:rsidRPr="00F97C94">
        <w:rPr>
          <w:rFonts w:ascii="Times New Roman" w:hAnsi="Times New Roman" w:cs="Times New Roman"/>
          <w:sz w:val="24"/>
          <w:szCs w:val="24"/>
        </w:rPr>
        <w:t>ganrif</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ar</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hugain</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adolygu’r</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cyd-destun</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rhyngwladol</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Gwerddon</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Cyfnodolyn</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Academaidd</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Cymraeg</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Rhif</w:t>
      </w:r>
      <w:proofErr w:type="spellEnd"/>
      <w:r w:rsidRPr="00F97C94">
        <w:rPr>
          <w:rFonts w:ascii="Times New Roman" w:hAnsi="Times New Roman" w:cs="Times New Roman"/>
          <w:sz w:val="24"/>
          <w:szCs w:val="24"/>
        </w:rPr>
        <w:t xml:space="preserve"> 7: ISSN 1741-4261</w:t>
      </w:r>
    </w:p>
    <w:p w14:paraId="699AB38E" w14:textId="77777777" w:rsidR="00F97C94" w:rsidRPr="00F97C94" w:rsidRDefault="00F97C94" w:rsidP="00F97C94">
      <w:pPr>
        <w:spacing w:line="360" w:lineRule="auto"/>
        <w:rPr>
          <w:rFonts w:ascii="Times New Roman" w:eastAsia="Times New Roman" w:hAnsi="Times New Roman" w:cs="Times New Roman"/>
          <w:sz w:val="24"/>
          <w:szCs w:val="24"/>
          <w:lang w:val="cy-GB" w:eastAsia="cy-GB"/>
        </w:rPr>
      </w:pPr>
      <w:r w:rsidRPr="00F97C94">
        <w:rPr>
          <w:rFonts w:ascii="Times New Roman" w:eastAsia="Times New Roman" w:hAnsi="Times New Roman" w:cs="Times New Roman"/>
          <w:sz w:val="24"/>
          <w:szCs w:val="24"/>
          <w:lang w:val="cy-GB" w:eastAsia="cy-GB"/>
        </w:rPr>
        <w:t>Llywodraeth Cymru. (2017) Cymraeg 2050: Miliwn o siaradwyr. Caerdydd: Llywodraeth Cynulliad Cymru.</w:t>
      </w:r>
    </w:p>
    <w:p w14:paraId="6EE74366" w14:textId="77777777" w:rsidR="00F97C94" w:rsidRPr="00F97C94" w:rsidRDefault="00F97C94" w:rsidP="00F97C94">
      <w:pPr>
        <w:spacing w:line="360" w:lineRule="auto"/>
        <w:rPr>
          <w:rFonts w:ascii="Times New Roman" w:eastAsia="Times New Roman" w:hAnsi="Times New Roman" w:cs="Times New Roman"/>
          <w:sz w:val="24"/>
          <w:szCs w:val="24"/>
          <w:lang w:val="cy-GB" w:eastAsia="cy-GB"/>
        </w:rPr>
      </w:pPr>
      <w:r w:rsidRPr="00F97C94">
        <w:rPr>
          <w:rFonts w:ascii="Times New Roman" w:eastAsia="Times New Roman" w:hAnsi="Times New Roman" w:cs="Times New Roman"/>
          <w:sz w:val="24"/>
          <w:szCs w:val="24"/>
          <w:lang w:val="cy-GB" w:eastAsia="cy-GB"/>
        </w:rPr>
        <w:t xml:space="preserve">Llywodraeth Cynulliad Cymru (2010) Strategaeth Addysg Cyfrwng Cymraeg. Caerdydd: Llywodraeth Cynulliad Cymru. Ar gael: </w:t>
      </w:r>
      <w:hyperlink r:id="rId11" w:history="1">
        <w:r w:rsidRPr="00F97C94">
          <w:rPr>
            <w:rStyle w:val="Hyperlink"/>
            <w:rFonts w:ascii="Times New Roman" w:eastAsia="Times New Roman" w:hAnsi="Times New Roman" w:cs="Times New Roman"/>
            <w:sz w:val="24"/>
            <w:szCs w:val="24"/>
            <w:lang w:val="cy-GB" w:eastAsia="cy-GB"/>
          </w:rPr>
          <w:t>https://dera.ioe.ac.uk/11114/14/100420welshmediumstrategycy_Redacted.pdf</w:t>
        </w:r>
      </w:hyperlink>
      <w:r w:rsidRPr="00F97C94">
        <w:rPr>
          <w:rFonts w:ascii="Times New Roman" w:eastAsia="Times New Roman" w:hAnsi="Times New Roman" w:cs="Times New Roman"/>
          <w:sz w:val="24"/>
          <w:szCs w:val="24"/>
          <w:lang w:val="cy-GB" w:eastAsia="cy-GB"/>
        </w:rPr>
        <w:t xml:space="preserve"> (Darllenwyd 27ain o Ionawr 2019) </w:t>
      </w:r>
    </w:p>
    <w:p w14:paraId="391180B7" w14:textId="77777777" w:rsidR="00F97C94" w:rsidRPr="00F97C94" w:rsidRDefault="00F97C94" w:rsidP="00F97C94">
      <w:pPr>
        <w:spacing w:line="360" w:lineRule="auto"/>
        <w:rPr>
          <w:rFonts w:ascii="Times New Roman" w:eastAsia="Times New Roman" w:hAnsi="Times New Roman" w:cs="Times New Roman"/>
          <w:sz w:val="24"/>
          <w:szCs w:val="24"/>
          <w:lang w:val="cy-GB" w:eastAsia="cy-GB"/>
        </w:rPr>
      </w:pPr>
      <w:r w:rsidRPr="00F97C94">
        <w:rPr>
          <w:rFonts w:ascii="Times New Roman" w:eastAsia="Times New Roman" w:hAnsi="Times New Roman" w:cs="Times New Roman"/>
          <w:sz w:val="24"/>
          <w:szCs w:val="24"/>
          <w:lang w:val="cy-GB" w:eastAsia="cy-GB"/>
        </w:rPr>
        <w:t xml:space="preserve">Llywodraeth Cyrmu. (2017) Iaith fyw: iaith byw - Strategaeth y Gymraeg 2012 – 2017. Caerdydd: Llywodraeth Cynulliad Cymru. Ar gael: </w:t>
      </w:r>
      <w:hyperlink r:id="rId12" w:history="1">
        <w:r w:rsidRPr="00F97C94">
          <w:rPr>
            <w:rStyle w:val="Hyperlink"/>
            <w:rFonts w:ascii="Times New Roman" w:eastAsia="Times New Roman" w:hAnsi="Times New Roman" w:cs="Times New Roman"/>
            <w:sz w:val="24"/>
            <w:szCs w:val="24"/>
            <w:lang w:val="cy-GB" w:eastAsia="cy-GB"/>
          </w:rPr>
          <w:t>https://gov.wales/topics/welshlanguage/welsh-language-strategy-and-policies/welsh-language-policies-upto-2017/a-living-language-a-language-for-living-strategy-2012-2017/?lang=cy</w:t>
        </w:r>
      </w:hyperlink>
      <w:r w:rsidRPr="00F97C94">
        <w:rPr>
          <w:rFonts w:ascii="Times New Roman" w:eastAsia="Times New Roman" w:hAnsi="Times New Roman" w:cs="Times New Roman"/>
          <w:sz w:val="24"/>
          <w:szCs w:val="24"/>
          <w:lang w:val="cy-GB" w:eastAsia="cy-GB"/>
        </w:rPr>
        <w:t>. (Darllenwyd 27ain o Ionawr 2019)</w:t>
      </w:r>
    </w:p>
    <w:p w14:paraId="6F83AC3E" w14:textId="77777777" w:rsidR="00F97C94" w:rsidRPr="00F97C94" w:rsidRDefault="00F97C94" w:rsidP="00F97C94">
      <w:pPr>
        <w:spacing w:line="360" w:lineRule="auto"/>
        <w:rPr>
          <w:rFonts w:ascii="Times New Roman" w:eastAsia="Times New Roman" w:hAnsi="Times New Roman" w:cs="Times New Roman"/>
          <w:sz w:val="24"/>
          <w:szCs w:val="24"/>
          <w:lang w:val="cy-GB" w:eastAsia="cy-GB"/>
        </w:rPr>
      </w:pPr>
      <w:r w:rsidRPr="00F97C94">
        <w:rPr>
          <w:rFonts w:ascii="Times New Roman" w:eastAsia="Times New Roman" w:hAnsi="Times New Roman" w:cs="Times New Roman"/>
          <w:sz w:val="24"/>
          <w:szCs w:val="24"/>
          <w:lang w:val="cy-GB" w:eastAsia="cy-GB"/>
        </w:rPr>
        <w:t xml:space="preserve">Oestreicher (1974). Dyfynwyd gan Morgan, C. (2018) yn ‘Darlith 2 ECAD6006C. Caerfyrddin: Prifysgol Cymru y Drindod Dewi Sant. </w:t>
      </w:r>
    </w:p>
    <w:p w14:paraId="2973B678" w14:textId="77777777" w:rsidR="00F97C94" w:rsidRPr="00F97C94" w:rsidRDefault="00F97C94" w:rsidP="00F97C94">
      <w:pPr>
        <w:spacing w:line="360" w:lineRule="auto"/>
        <w:rPr>
          <w:rFonts w:ascii="Times New Roman" w:eastAsia="Times New Roman" w:hAnsi="Times New Roman" w:cs="Times New Roman"/>
          <w:sz w:val="24"/>
          <w:szCs w:val="24"/>
          <w:bdr w:val="none" w:sz="0" w:space="0" w:color="auto" w:frame="1"/>
          <w:lang w:val="cy-GB" w:eastAsia="cy-GB"/>
        </w:rPr>
      </w:pPr>
      <w:r w:rsidRPr="00F97C94">
        <w:rPr>
          <w:rFonts w:ascii="Times New Roman" w:eastAsia="Times New Roman" w:hAnsi="Times New Roman" w:cs="Times New Roman"/>
          <w:sz w:val="24"/>
          <w:szCs w:val="24"/>
          <w:bdr w:val="none" w:sz="0" w:space="0" w:color="auto" w:frame="1"/>
          <w:lang w:val="cy-GB" w:eastAsia="cy-GB"/>
        </w:rPr>
        <w:t>Peal a Lambert (1962) dyfynwyd gan Morgan, C. (2018) yn ‘Darlith 2 ECAD6006C. Caerfyrddin: Prifysgol Cymru y Drindod Dewi Sant.</w:t>
      </w:r>
    </w:p>
    <w:p w14:paraId="488EE461" w14:textId="77777777" w:rsidR="00F97C94" w:rsidRPr="00F97C94" w:rsidRDefault="00F97C94" w:rsidP="00F97C94">
      <w:pPr>
        <w:spacing w:line="360" w:lineRule="auto"/>
        <w:rPr>
          <w:rFonts w:ascii="Times New Roman" w:hAnsi="Times New Roman" w:cs="Times New Roman"/>
          <w:sz w:val="24"/>
          <w:szCs w:val="24"/>
        </w:rPr>
      </w:pPr>
      <w:r w:rsidRPr="00F97C94">
        <w:rPr>
          <w:rFonts w:ascii="Times New Roman" w:hAnsi="Times New Roman" w:cs="Times New Roman"/>
          <w:sz w:val="24"/>
          <w:szCs w:val="24"/>
        </w:rPr>
        <w:t xml:space="preserve">Rhys, M. (2014) The trouble with bilingual education: The </w:t>
      </w:r>
      <w:proofErr w:type="gramStart"/>
      <w:r w:rsidRPr="00F97C94">
        <w:rPr>
          <w:rFonts w:ascii="Times New Roman" w:hAnsi="Times New Roman" w:cs="Times New Roman"/>
          <w:sz w:val="24"/>
          <w:szCs w:val="24"/>
        </w:rPr>
        <w:t>ever increasing</w:t>
      </w:r>
      <w:proofErr w:type="gramEnd"/>
      <w:r w:rsidRPr="00F97C94">
        <w:rPr>
          <w:rFonts w:ascii="Times New Roman" w:hAnsi="Times New Roman" w:cs="Times New Roman"/>
          <w:sz w:val="24"/>
          <w:szCs w:val="24"/>
        </w:rPr>
        <w:t xml:space="preserve"> gap between research, policy and practice. </w:t>
      </w:r>
      <w:proofErr w:type="spellStart"/>
      <w:r w:rsidRPr="00F97C94">
        <w:rPr>
          <w:rFonts w:ascii="Times New Roman" w:hAnsi="Times New Roman" w:cs="Times New Roman"/>
          <w:sz w:val="24"/>
          <w:szCs w:val="24"/>
        </w:rPr>
        <w:t>Caerdydd</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Prifysgol</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Caerdydd</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Ar</w:t>
      </w:r>
      <w:proofErr w:type="spellEnd"/>
      <w:r w:rsidRPr="00F97C94">
        <w:rPr>
          <w:rFonts w:ascii="Times New Roman" w:hAnsi="Times New Roman" w:cs="Times New Roman"/>
          <w:sz w:val="24"/>
          <w:szCs w:val="24"/>
        </w:rPr>
        <w:t xml:space="preserve"> </w:t>
      </w:r>
      <w:proofErr w:type="spellStart"/>
      <w:r w:rsidRPr="00F97C94">
        <w:rPr>
          <w:rFonts w:ascii="Times New Roman" w:hAnsi="Times New Roman" w:cs="Times New Roman"/>
          <w:sz w:val="24"/>
          <w:szCs w:val="24"/>
        </w:rPr>
        <w:t>gael</w:t>
      </w:r>
      <w:proofErr w:type="spellEnd"/>
      <w:r w:rsidRPr="00F97C94">
        <w:rPr>
          <w:rFonts w:ascii="Times New Roman" w:hAnsi="Times New Roman" w:cs="Times New Roman"/>
          <w:sz w:val="24"/>
          <w:szCs w:val="24"/>
        </w:rPr>
        <w:t xml:space="preserve">: </w:t>
      </w:r>
      <w:hyperlink r:id="rId13" w:history="1">
        <w:r w:rsidRPr="00F97C94">
          <w:rPr>
            <w:rStyle w:val="Hyperlink"/>
            <w:rFonts w:ascii="Times New Roman" w:hAnsi="Times New Roman" w:cs="Times New Roman"/>
            <w:sz w:val="24"/>
            <w:szCs w:val="24"/>
          </w:rPr>
          <w:t>http://orca.cf.ac.uk/89009/1/click%20on%20wales%20article.pdf</w:t>
        </w:r>
      </w:hyperlink>
      <w:r w:rsidRPr="00F97C94">
        <w:rPr>
          <w:rFonts w:ascii="Times New Roman" w:hAnsi="Times New Roman" w:cs="Times New Roman"/>
          <w:sz w:val="24"/>
          <w:szCs w:val="24"/>
        </w:rPr>
        <w:t>. (</w:t>
      </w:r>
      <w:proofErr w:type="spellStart"/>
      <w:r w:rsidRPr="00F97C94">
        <w:rPr>
          <w:rFonts w:ascii="Times New Roman" w:hAnsi="Times New Roman" w:cs="Times New Roman"/>
          <w:sz w:val="24"/>
          <w:szCs w:val="24"/>
        </w:rPr>
        <w:t>Darllenwyd</w:t>
      </w:r>
      <w:proofErr w:type="spellEnd"/>
      <w:r w:rsidRPr="00F97C94">
        <w:rPr>
          <w:rFonts w:ascii="Times New Roman" w:hAnsi="Times New Roman" w:cs="Times New Roman"/>
          <w:sz w:val="24"/>
          <w:szCs w:val="24"/>
        </w:rPr>
        <w:t xml:space="preserve"> 25ain o </w:t>
      </w:r>
      <w:proofErr w:type="spellStart"/>
      <w:r w:rsidRPr="00F97C94">
        <w:rPr>
          <w:rFonts w:ascii="Times New Roman" w:hAnsi="Times New Roman" w:cs="Times New Roman"/>
          <w:sz w:val="24"/>
          <w:szCs w:val="24"/>
        </w:rPr>
        <w:t>Ionawr</w:t>
      </w:r>
      <w:proofErr w:type="spellEnd"/>
      <w:r w:rsidRPr="00F97C94">
        <w:rPr>
          <w:rFonts w:ascii="Times New Roman" w:hAnsi="Times New Roman" w:cs="Times New Roman"/>
          <w:sz w:val="24"/>
          <w:szCs w:val="24"/>
        </w:rPr>
        <w:t xml:space="preserve"> 2019)</w:t>
      </w:r>
    </w:p>
    <w:p w14:paraId="2CDC4504" w14:textId="77777777" w:rsidR="00F97C94" w:rsidRPr="00F97C94" w:rsidRDefault="00F97C94" w:rsidP="00F97C94">
      <w:pPr>
        <w:spacing w:line="360" w:lineRule="auto"/>
        <w:rPr>
          <w:rFonts w:ascii="Times New Roman" w:eastAsia="Times New Roman" w:hAnsi="Times New Roman" w:cs="Times New Roman"/>
          <w:sz w:val="24"/>
          <w:szCs w:val="24"/>
          <w:lang w:val="cy-GB" w:eastAsia="cy-GB"/>
        </w:rPr>
      </w:pPr>
      <w:r w:rsidRPr="00F97C94">
        <w:rPr>
          <w:rFonts w:ascii="Times New Roman" w:eastAsia="Times New Roman" w:hAnsi="Times New Roman" w:cs="Times New Roman"/>
          <w:sz w:val="24"/>
          <w:szCs w:val="24"/>
          <w:lang w:val="cy-GB" w:eastAsia="cy-GB"/>
        </w:rPr>
        <w:t>StatsWales. (2011)</w:t>
      </w:r>
      <w:r w:rsidRPr="00F97C94">
        <w:rPr>
          <w:rFonts w:ascii="Times New Roman" w:hAnsi="Times New Roman" w:cs="Times New Roman"/>
          <w:sz w:val="24"/>
          <w:szCs w:val="24"/>
        </w:rPr>
        <w:t xml:space="preserve"> </w:t>
      </w:r>
      <w:r w:rsidRPr="00F97C94">
        <w:rPr>
          <w:rFonts w:ascii="Times New Roman" w:eastAsia="Times New Roman" w:hAnsi="Times New Roman" w:cs="Times New Roman"/>
          <w:sz w:val="24"/>
          <w:szCs w:val="24"/>
          <w:lang w:val="cy-GB" w:eastAsia="cy-GB"/>
        </w:rPr>
        <w:t>Welsh speakers by local authority, gender and detailed age groups, 2011 census. Caerdydd: Llywodraeth Cymru. Ar gael:</w:t>
      </w:r>
      <w:r w:rsidRPr="00F97C94">
        <w:rPr>
          <w:rFonts w:ascii="Times New Roman" w:hAnsi="Times New Roman" w:cs="Times New Roman"/>
          <w:sz w:val="24"/>
          <w:szCs w:val="24"/>
        </w:rPr>
        <w:t xml:space="preserve"> </w:t>
      </w:r>
      <w:hyperlink r:id="rId14" w:history="1">
        <w:r w:rsidRPr="00F97C94">
          <w:rPr>
            <w:rStyle w:val="Hyperlink"/>
            <w:rFonts w:ascii="Times New Roman" w:eastAsia="Times New Roman" w:hAnsi="Times New Roman" w:cs="Times New Roman"/>
            <w:sz w:val="24"/>
            <w:szCs w:val="24"/>
            <w:lang w:val="cy-GB" w:eastAsia="cy-GB"/>
          </w:rPr>
          <w:t>https://statswales.gov.wales/Catalogue/Welsh-Language/welshspeakers-by-localauthority-gender-detailedagegroups-2011census</w:t>
        </w:r>
      </w:hyperlink>
      <w:r w:rsidRPr="00F97C94">
        <w:rPr>
          <w:rFonts w:ascii="Times New Roman" w:eastAsia="Times New Roman" w:hAnsi="Times New Roman" w:cs="Times New Roman"/>
          <w:sz w:val="24"/>
          <w:szCs w:val="24"/>
          <w:lang w:val="cy-GB" w:eastAsia="cy-GB"/>
        </w:rPr>
        <w:t xml:space="preserve">. (Darllenwyd 25ain o Ionawr 2019) </w:t>
      </w:r>
    </w:p>
    <w:p w14:paraId="195073E3" w14:textId="77777777" w:rsidR="00F97C94" w:rsidRPr="00F97C94" w:rsidRDefault="00F97C94" w:rsidP="00F97C94">
      <w:pPr>
        <w:spacing w:line="360" w:lineRule="auto"/>
        <w:rPr>
          <w:rFonts w:ascii="Times New Roman" w:hAnsi="Times New Roman" w:cs="Times New Roman"/>
          <w:color w:val="000000"/>
          <w:sz w:val="24"/>
          <w:szCs w:val="24"/>
        </w:rPr>
      </w:pPr>
      <w:r w:rsidRPr="00F97C94">
        <w:rPr>
          <w:rFonts w:ascii="Times New Roman" w:hAnsi="Times New Roman" w:cs="Times New Roman"/>
          <w:sz w:val="24"/>
          <w:szCs w:val="24"/>
        </w:rPr>
        <w:t xml:space="preserve">The National Archives (1993) </w:t>
      </w:r>
      <w:r w:rsidRPr="00F97C94">
        <w:rPr>
          <w:rFonts w:ascii="Times New Roman" w:hAnsi="Times New Roman" w:cs="Times New Roman"/>
          <w:color w:val="000000"/>
          <w:sz w:val="24"/>
          <w:szCs w:val="24"/>
        </w:rPr>
        <w:t xml:space="preserve">Welsh Language Act 1993. </w:t>
      </w:r>
      <w:proofErr w:type="spellStart"/>
      <w:r w:rsidRPr="00F97C94">
        <w:rPr>
          <w:rFonts w:ascii="Times New Roman" w:hAnsi="Times New Roman" w:cs="Times New Roman"/>
          <w:color w:val="000000"/>
          <w:sz w:val="24"/>
          <w:szCs w:val="24"/>
        </w:rPr>
        <w:t>Ar</w:t>
      </w:r>
      <w:proofErr w:type="spellEnd"/>
      <w:r w:rsidRPr="00F97C94">
        <w:rPr>
          <w:rFonts w:ascii="Times New Roman" w:hAnsi="Times New Roman" w:cs="Times New Roman"/>
          <w:color w:val="000000"/>
          <w:sz w:val="24"/>
          <w:szCs w:val="24"/>
        </w:rPr>
        <w:t xml:space="preserve"> </w:t>
      </w:r>
      <w:proofErr w:type="spellStart"/>
      <w:r w:rsidRPr="00F97C94">
        <w:rPr>
          <w:rFonts w:ascii="Times New Roman" w:hAnsi="Times New Roman" w:cs="Times New Roman"/>
          <w:color w:val="000000"/>
          <w:sz w:val="24"/>
          <w:szCs w:val="24"/>
        </w:rPr>
        <w:t>gael</w:t>
      </w:r>
      <w:proofErr w:type="spellEnd"/>
      <w:r w:rsidRPr="00F97C94">
        <w:rPr>
          <w:rFonts w:ascii="Times New Roman" w:hAnsi="Times New Roman" w:cs="Times New Roman"/>
          <w:color w:val="000000"/>
          <w:sz w:val="24"/>
          <w:szCs w:val="24"/>
        </w:rPr>
        <w:t xml:space="preserve">; </w:t>
      </w:r>
      <w:hyperlink r:id="rId15" w:history="1">
        <w:r w:rsidRPr="00F97C94">
          <w:rPr>
            <w:rStyle w:val="Hyperlink"/>
            <w:rFonts w:ascii="Times New Roman" w:hAnsi="Times New Roman" w:cs="Times New Roman"/>
            <w:sz w:val="24"/>
            <w:szCs w:val="24"/>
          </w:rPr>
          <w:t>https://www.legislation.gov.uk/ukpga/1993/38/contents</w:t>
        </w:r>
      </w:hyperlink>
      <w:r w:rsidRPr="00F97C94">
        <w:rPr>
          <w:rFonts w:ascii="Times New Roman" w:hAnsi="Times New Roman" w:cs="Times New Roman"/>
          <w:color w:val="000000"/>
          <w:sz w:val="24"/>
          <w:szCs w:val="24"/>
        </w:rPr>
        <w:t>. (</w:t>
      </w:r>
      <w:proofErr w:type="spellStart"/>
      <w:r w:rsidRPr="00F97C94">
        <w:rPr>
          <w:rFonts w:ascii="Times New Roman" w:hAnsi="Times New Roman" w:cs="Times New Roman"/>
          <w:color w:val="000000"/>
          <w:sz w:val="24"/>
          <w:szCs w:val="24"/>
        </w:rPr>
        <w:t>Darllenwyd</w:t>
      </w:r>
      <w:proofErr w:type="spellEnd"/>
      <w:r w:rsidRPr="00F97C94">
        <w:rPr>
          <w:rFonts w:ascii="Times New Roman" w:hAnsi="Times New Roman" w:cs="Times New Roman"/>
          <w:color w:val="000000"/>
          <w:sz w:val="24"/>
          <w:szCs w:val="24"/>
        </w:rPr>
        <w:t xml:space="preserve"> 27ain o </w:t>
      </w:r>
      <w:proofErr w:type="spellStart"/>
      <w:r w:rsidRPr="00F97C94">
        <w:rPr>
          <w:rFonts w:ascii="Times New Roman" w:hAnsi="Times New Roman" w:cs="Times New Roman"/>
          <w:color w:val="000000"/>
          <w:sz w:val="24"/>
          <w:szCs w:val="24"/>
        </w:rPr>
        <w:t>Ionawr</w:t>
      </w:r>
      <w:proofErr w:type="spellEnd"/>
      <w:r w:rsidRPr="00F97C94">
        <w:rPr>
          <w:rFonts w:ascii="Times New Roman" w:hAnsi="Times New Roman" w:cs="Times New Roman"/>
          <w:color w:val="000000"/>
          <w:sz w:val="24"/>
          <w:szCs w:val="24"/>
        </w:rPr>
        <w:t xml:space="preserve"> 2019) </w:t>
      </w:r>
    </w:p>
    <w:p w14:paraId="3E7A7F3E" w14:textId="77777777" w:rsidR="00F97C94" w:rsidRPr="00F97C94" w:rsidRDefault="00F97C94" w:rsidP="00F97C94">
      <w:pPr>
        <w:spacing w:line="360" w:lineRule="auto"/>
        <w:rPr>
          <w:rFonts w:ascii="Times New Roman" w:hAnsi="Times New Roman" w:cs="Times New Roman"/>
          <w:color w:val="222222"/>
          <w:sz w:val="24"/>
          <w:szCs w:val="24"/>
        </w:rPr>
      </w:pPr>
      <w:r w:rsidRPr="00F97C94">
        <w:rPr>
          <w:rFonts w:ascii="Times New Roman" w:hAnsi="Times New Roman" w:cs="Times New Roman"/>
          <w:color w:val="222222"/>
          <w:sz w:val="24"/>
          <w:szCs w:val="24"/>
        </w:rPr>
        <w:t>UNESCO (1953). </w:t>
      </w:r>
      <w:r w:rsidRPr="00F97C94">
        <w:rPr>
          <w:rStyle w:val="Emphasis"/>
          <w:rFonts w:ascii="Times New Roman" w:hAnsi="Times New Roman" w:cs="Times New Roman"/>
          <w:color w:val="222222"/>
          <w:sz w:val="24"/>
          <w:szCs w:val="24"/>
        </w:rPr>
        <w:t>The use of the vernacular languages in education</w:t>
      </w:r>
      <w:r w:rsidRPr="00F97C94">
        <w:rPr>
          <w:rFonts w:ascii="Times New Roman" w:hAnsi="Times New Roman" w:cs="Times New Roman"/>
          <w:color w:val="222222"/>
          <w:sz w:val="24"/>
          <w:szCs w:val="24"/>
        </w:rPr>
        <w:t>. Monographs on Foundations of Education, No. 8. Paris: UNESCO.</w:t>
      </w:r>
    </w:p>
    <w:p w14:paraId="7C7034B4" w14:textId="77777777" w:rsidR="00F97C94" w:rsidRPr="00F97C94" w:rsidRDefault="00F97C94" w:rsidP="00F97C94">
      <w:pPr>
        <w:spacing w:line="360" w:lineRule="auto"/>
        <w:rPr>
          <w:rFonts w:ascii="Times New Roman" w:eastAsia="Times New Roman" w:hAnsi="Times New Roman" w:cs="Times New Roman"/>
          <w:sz w:val="24"/>
          <w:szCs w:val="24"/>
          <w:lang w:val="cy-GB" w:eastAsia="cy-GB"/>
        </w:rPr>
      </w:pPr>
      <w:r w:rsidRPr="00F97C94">
        <w:rPr>
          <w:rFonts w:ascii="Times New Roman" w:eastAsia="Times New Roman" w:hAnsi="Times New Roman" w:cs="Times New Roman"/>
          <w:sz w:val="24"/>
          <w:szCs w:val="24"/>
          <w:lang w:val="cy-GB" w:eastAsia="cy-GB"/>
        </w:rPr>
        <w:t xml:space="preserve">Valdez a Figeora (1994). Dyfynwyd gan Morgan, C. (2018) yn ‘Darlith 2 ECAD6006C. Caerfyrddin: Prifysgol Cymru y Drindod Dewi Sant. </w:t>
      </w:r>
    </w:p>
    <w:p w14:paraId="77A2CCA8" w14:textId="77777777" w:rsidR="00F97C94" w:rsidRPr="00F97C94" w:rsidRDefault="00F97C94" w:rsidP="00F97C94">
      <w:pPr>
        <w:spacing w:line="360" w:lineRule="auto"/>
        <w:rPr>
          <w:rFonts w:ascii="Times New Roman" w:eastAsia="Times New Roman" w:hAnsi="Times New Roman" w:cs="Times New Roman"/>
          <w:sz w:val="24"/>
          <w:szCs w:val="24"/>
          <w:bdr w:val="none" w:sz="0" w:space="0" w:color="auto" w:frame="1"/>
          <w:lang w:val="cy-GB" w:eastAsia="cy-GB"/>
        </w:rPr>
      </w:pPr>
      <w:r w:rsidRPr="00F97C94">
        <w:rPr>
          <w:rFonts w:ascii="Times New Roman" w:eastAsia="Times New Roman" w:hAnsi="Times New Roman" w:cs="Times New Roman"/>
          <w:sz w:val="24"/>
          <w:szCs w:val="24"/>
          <w:bdr w:val="none" w:sz="0" w:space="0" w:color="auto" w:frame="1"/>
          <w:lang w:val="cy-GB" w:eastAsia="cy-GB"/>
        </w:rPr>
        <w:t xml:space="preserve">Vygotsky, L. </w:t>
      </w:r>
      <w:r w:rsidRPr="00C5233C">
        <w:rPr>
          <w:rFonts w:ascii="Times New Roman" w:eastAsia="Times New Roman" w:hAnsi="Times New Roman" w:cs="Times New Roman"/>
          <w:sz w:val="24"/>
          <w:szCs w:val="24"/>
          <w:bdr w:val="none" w:sz="0" w:space="0" w:color="auto" w:frame="1"/>
          <w:lang w:val="cy-GB" w:eastAsia="cy-GB"/>
        </w:rPr>
        <w:t xml:space="preserve">(1962). Thought and language. Cambridge, </w:t>
      </w:r>
      <w:r w:rsidRPr="00F97C94">
        <w:rPr>
          <w:rFonts w:ascii="Times New Roman" w:hAnsi="Times New Roman" w:cs="Times New Roman"/>
          <w:sz w:val="24"/>
          <w:szCs w:val="24"/>
        </w:rPr>
        <w:t>Massachusetts</w:t>
      </w:r>
      <w:r w:rsidRPr="00F97C94">
        <w:rPr>
          <w:rFonts w:ascii="Times New Roman" w:eastAsia="Times New Roman" w:hAnsi="Times New Roman" w:cs="Times New Roman"/>
          <w:sz w:val="24"/>
          <w:szCs w:val="24"/>
          <w:bdr w:val="none" w:sz="0" w:space="0" w:color="auto" w:frame="1"/>
          <w:lang w:val="cy-GB" w:eastAsia="cy-GB"/>
        </w:rPr>
        <w:t xml:space="preserve"> </w:t>
      </w:r>
      <w:r w:rsidRPr="00C5233C">
        <w:rPr>
          <w:rFonts w:ascii="Times New Roman" w:eastAsia="Times New Roman" w:hAnsi="Times New Roman" w:cs="Times New Roman"/>
          <w:sz w:val="24"/>
          <w:szCs w:val="24"/>
          <w:bdr w:val="none" w:sz="0" w:space="0" w:color="auto" w:frame="1"/>
          <w:lang w:val="cy-GB" w:eastAsia="cy-GB"/>
        </w:rPr>
        <w:t>: MIT Press.</w:t>
      </w:r>
    </w:p>
    <w:p w14:paraId="3B923F32" w14:textId="77777777" w:rsidR="00F97C94" w:rsidRPr="00F97C94" w:rsidRDefault="00F97C94" w:rsidP="00F97C94">
      <w:pPr>
        <w:spacing w:line="360" w:lineRule="auto"/>
        <w:rPr>
          <w:rFonts w:ascii="Times New Roman" w:eastAsia="Times New Roman" w:hAnsi="Times New Roman" w:cs="Times New Roman"/>
          <w:sz w:val="24"/>
          <w:szCs w:val="24"/>
          <w:lang w:val="cy-GB" w:eastAsia="cy-GB"/>
        </w:rPr>
      </w:pPr>
      <w:r w:rsidRPr="00F97C94">
        <w:rPr>
          <w:rFonts w:ascii="Times New Roman" w:eastAsia="Times New Roman" w:hAnsi="Times New Roman" w:cs="Times New Roman"/>
          <w:sz w:val="24"/>
          <w:szCs w:val="24"/>
          <w:lang w:val="cy-GB" w:eastAsia="cy-GB"/>
        </w:rPr>
        <w:t>Wales Online. (2013)</w:t>
      </w:r>
      <w:r w:rsidRPr="00F97C94">
        <w:rPr>
          <w:rFonts w:ascii="Times New Roman" w:hAnsi="Times New Roman" w:cs="Times New Roman"/>
          <w:sz w:val="24"/>
          <w:szCs w:val="24"/>
        </w:rPr>
        <w:t xml:space="preserve"> </w:t>
      </w:r>
      <w:r w:rsidRPr="00F97C94">
        <w:rPr>
          <w:rFonts w:ascii="Times New Roman" w:eastAsia="Times New Roman" w:hAnsi="Times New Roman" w:cs="Times New Roman"/>
          <w:sz w:val="24"/>
          <w:szCs w:val="24"/>
          <w:lang w:val="cy-GB" w:eastAsia="cy-GB"/>
        </w:rPr>
        <w:t xml:space="preserve">Immigration to drive huge rise in Wales’ population. Ar gael: </w:t>
      </w:r>
      <w:hyperlink r:id="rId16" w:history="1">
        <w:r w:rsidRPr="00F97C94">
          <w:rPr>
            <w:rStyle w:val="Hyperlink"/>
            <w:rFonts w:ascii="Times New Roman" w:eastAsia="Times New Roman" w:hAnsi="Times New Roman" w:cs="Times New Roman"/>
            <w:sz w:val="24"/>
            <w:szCs w:val="24"/>
            <w:lang w:val="cy-GB" w:eastAsia="cy-GB"/>
          </w:rPr>
          <w:t>https://www.walesonline.co.uk/news/wales-news/immigration-drive-huge-rise-wales-2077689</w:t>
        </w:r>
      </w:hyperlink>
      <w:r w:rsidRPr="00F97C94">
        <w:rPr>
          <w:rFonts w:ascii="Times New Roman" w:eastAsia="Times New Roman" w:hAnsi="Times New Roman" w:cs="Times New Roman"/>
          <w:sz w:val="24"/>
          <w:szCs w:val="24"/>
          <w:lang w:val="cy-GB" w:eastAsia="cy-GB"/>
        </w:rPr>
        <w:t>. (Darllenwyd 26ain o Ionawr 2019)</w:t>
      </w:r>
    </w:p>
    <w:p w14:paraId="748F25DF" w14:textId="77777777" w:rsidR="00F97C94" w:rsidRPr="00F97C94" w:rsidRDefault="00F97C94" w:rsidP="00F97C94">
      <w:pPr>
        <w:widowControl w:val="0"/>
        <w:spacing w:line="360" w:lineRule="auto"/>
        <w:jc w:val="both"/>
        <w:rPr>
          <w:rFonts w:ascii="Times New Roman" w:hAnsi="Times New Roman" w:cs="Times New Roman"/>
          <w:snapToGrid w:val="0"/>
          <w:sz w:val="24"/>
          <w:szCs w:val="24"/>
          <w:lang w:val="cy-GB"/>
        </w:rPr>
      </w:pPr>
      <w:r w:rsidRPr="00F97C94">
        <w:rPr>
          <w:rFonts w:ascii="Times New Roman" w:hAnsi="Times New Roman" w:cs="Times New Roman"/>
          <w:snapToGrid w:val="0"/>
          <w:sz w:val="24"/>
          <w:szCs w:val="24"/>
          <w:lang w:val="cy-GB"/>
        </w:rPr>
        <w:t>Yr Adran Addysg a Sgiliau (2013) Un iaith i Bawb. Caerdydd: Llywodraeth Cynulliad Cymru.</w:t>
      </w:r>
    </w:p>
    <w:p w14:paraId="6277DE86" w14:textId="77777777" w:rsidR="0032123F" w:rsidRDefault="0032123F" w:rsidP="00730D85">
      <w:pPr>
        <w:spacing w:line="360" w:lineRule="auto"/>
        <w:rPr>
          <w:rFonts w:ascii="Times New Roman" w:eastAsia="Times New Roman" w:hAnsi="Times New Roman" w:cs="Times New Roman"/>
          <w:sz w:val="24"/>
          <w:szCs w:val="24"/>
          <w:lang w:val="cy-GB" w:eastAsia="cy-GB"/>
        </w:rPr>
      </w:pPr>
    </w:p>
    <w:p w14:paraId="698C9E09" w14:textId="77777777" w:rsidR="00730D85" w:rsidRPr="00C5233C" w:rsidRDefault="00730D85" w:rsidP="00E63AF8">
      <w:pPr>
        <w:spacing w:line="360" w:lineRule="auto"/>
        <w:rPr>
          <w:rFonts w:ascii="Times New Roman" w:eastAsia="Times New Roman" w:hAnsi="Times New Roman" w:cs="Times New Roman"/>
          <w:sz w:val="24"/>
          <w:szCs w:val="24"/>
          <w:bdr w:val="none" w:sz="0" w:space="0" w:color="auto" w:frame="1"/>
          <w:lang w:val="cy-GB" w:eastAsia="cy-GB"/>
        </w:rPr>
      </w:pPr>
    </w:p>
    <w:sectPr w:rsidR="00730D85" w:rsidRPr="00C523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B8D"/>
    <w:rsid w:val="00011624"/>
    <w:rsid w:val="00052B8D"/>
    <w:rsid w:val="00053C9C"/>
    <w:rsid w:val="00056710"/>
    <w:rsid w:val="00060AE8"/>
    <w:rsid w:val="000951FA"/>
    <w:rsid w:val="000B35FE"/>
    <w:rsid w:val="000E5BEE"/>
    <w:rsid w:val="000E6E6F"/>
    <w:rsid w:val="00113083"/>
    <w:rsid w:val="00124BB0"/>
    <w:rsid w:val="001B45AC"/>
    <w:rsid w:val="00200EC5"/>
    <w:rsid w:val="002405B1"/>
    <w:rsid w:val="00287FDD"/>
    <w:rsid w:val="002F1EE7"/>
    <w:rsid w:val="00314E33"/>
    <w:rsid w:val="0032123F"/>
    <w:rsid w:val="003B3AAA"/>
    <w:rsid w:val="004344B5"/>
    <w:rsid w:val="00456881"/>
    <w:rsid w:val="00493C9A"/>
    <w:rsid w:val="00494B41"/>
    <w:rsid w:val="004D2805"/>
    <w:rsid w:val="004F415A"/>
    <w:rsid w:val="005A697B"/>
    <w:rsid w:val="00623114"/>
    <w:rsid w:val="0064007C"/>
    <w:rsid w:val="00645DBE"/>
    <w:rsid w:val="00656D8A"/>
    <w:rsid w:val="00697C97"/>
    <w:rsid w:val="006B3DF6"/>
    <w:rsid w:val="0070347A"/>
    <w:rsid w:val="00730D85"/>
    <w:rsid w:val="00743875"/>
    <w:rsid w:val="007743D6"/>
    <w:rsid w:val="007817D2"/>
    <w:rsid w:val="00796421"/>
    <w:rsid w:val="007B0C5C"/>
    <w:rsid w:val="007C3060"/>
    <w:rsid w:val="007E7C46"/>
    <w:rsid w:val="00802D0D"/>
    <w:rsid w:val="00832135"/>
    <w:rsid w:val="00836BC5"/>
    <w:rsid w:val="008769F2"/>
    <w:rsid w:val="008A35F5"/>
    <w:rsid w:val="008A6572"/>
    <w:rsid w:val="008F0ABD"/>
    <w:rsid w:val="00942950"/>
    <w:rsid w:val="00993E33"/>
    <w:rsid w:val="009E152B"/>
    <w:rsid w:val="00A014BF"/>
    <w:rsid w:val="00B176E5"/>
    <w:rsid w:val="00B2323E"/>
    <w:rsid w:val="00B309E2"/>
    <w:rsid w:val="00B83678"/>
    <w:rsid w:val="00B944E2"/>
    <w:rsid w:val="00B95A81"/>
    <w:rsid w:val="00BD2551"/>
    <w:rsid w:val="00C5233C"/>
    <w:rsid w:val="00CA3263"/>
    <w:rsid w:val="00CB2AB6"/>
    <w:rsid w:val="00CD47C0"/>
    <w:rsid w:val="00D41573"/>
    <w:rsid w:val="00DD4760"/>
    <w:rsid w:val="00DE3E5F"/>
    <w:rsid w:val="00E63AF8"/>
    <w:rsid w:val="00E7585E"/>
    <w:rsid w:val="00EA0A25"/>
    <w:rsid w:val="00EF59A2"/>
    <w:rsid w:val="00F071F6"/>
    <w:rsid w:val="00F3421A"/>
    <w:rsid w:val="00F97C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7A83D"/>
  <w15:chartTrackingRefBased/>
  <w15:docId w15:val="{FB9FA68E-9383-4602-B45B-7CFDE806F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C5233C"/>
    <w:pPr>
      <w:spacing w:before="100" w:beforeAutospacing="1" w:after="100" w:afterAutospacing="1" w:line="240" w:lineRule="auto"/>
      <w:outlineLvl w:val="2"/>
    </w:pPr>
    <w:rPr>
      <w:rFonts w:ascii="Times New Roman" w:eastAsia="Times New Roman" w:hAnsi="Times New Roman" w:cs="Times New Roman"/>
      <w:b/>
      <w:bCs/>
      <w:sz w:val="27"/>
      <w:szCs w:val="27"/>
      <w:lang w:val="cy-GB" w:eastAsia="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A0A25"/>
    <w:rPr>
      <w:color w:val="0563C1" w:themeColor="hyperlink"/>
      <w:u w:val="single"/>
    </w:rPr>
  </w:style>
  <w:style w:type="character" w:styleId="UnresolvedMention">
    <w:name w:val="Unresolved Mention"/>
    <w:basedOn w:val="DefaultParagraphFont"/>
    <w:uiPriority w:val="99"/>
    <w:semiHidden/>
    <w:unhideWhenUsed/>
    <w:rsid w:val="00EA0A25"/>
    <w:rPr>
      <w:color w:val="605E5C"/>
      <w:shd w:val="clear" w:color="auto" w:fill="E1DFDD"/>
    </w:rPr>
  </w:style>
  <w:style w:type="character" w:styleId="Emphasis">
    <w:name w:val="Emphasis"/>
    <w:basedOn w:val="DefaultParagraphFont"/>
    <w:uiPriority w:val="20"/>
    <w:qFormat/>
    <w:rsid w:val="00A014BF"/>
    <w:rPr>
      <w:i/>
      <w:iCs/>
    </w:rPr>
  </w:style>
  <w:style w:type="character" w:customStyle="1" w:styleId="Heading3Char">
    <w:name w:val="Heading 3 Char"/>
    <w:basedOn w:val="DefaultParagraphFont"/>
    <w:link w:val="Heading3"/>
    <w:uiPriority w:val="9"/>
    <w:rsid w:val="00C5233C"/>
    <w:rPr>
      <w:rFonts w:ascii="Times New Roman" w:eastAsia="Times New Roman" w:hAnsi="Times New Roman" w:cs="Times New Roman"/>
      <w:b/>
      <w:bCs/>
      <w:sz w:val="27"/>
      <w:szCs w:val="27"/>
      <w:lang w:val="cy-GB" w:eastAsia="cy-GB"/>
    </w:rPr>
  </w:style>
  <w:style w:type="paragraph" w:styleId="BalloonText">
    <w:name w:val="Balloon Text"/>
    <w:basedOn w:val="Normal"/>
    <w:link w:val="BalloonTextChar"/>
    <w:uiPriority w:val="99"/>
    <w:semiHidden/>
    <w:unhideWhenUsed/>
    <w:rsid w:val="00C523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233C"/>
    <w:rPr>
      <w:rFonts w:ascii="Segoe UI" w:hAnsi="Segoe UI" w:cs="Segoe UI"/>
      <w:sz w:val="18"/>
      <w:szCs w:val="18"/>
    </w:rPr>
  </w:style>
  <w:style w:type="character" w:styleId="FollowedHyperlink">
    <w:name w:val="FollowedHyperlink"/>
    <w:basedOn w:val="DefaultParagraphFont"/>
    <w:uiPriority w:val="99"/>
    <w:semiHidden/>
    <w:unhideWhenUsed/>
    <w:rsid w:val="00053C9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1638793">
      <w:bodyDiv w:val="1"/>
      <w:marLeft w:val="0"/>
      <w:marRight w:val="0"/>
      <w:marTop w:val="0"/>
      <w:marBottom w:val="0"/>
      <w:divBdr>
        <w:top w:val="none" w:sz="0" w:space="0" w:color="auto"/>
        <w:left w:val="none" w:sz="0" w:space="0" w:color="auto"/>
        <w:bottom w:val="none" w:sz="0" w:space="0" w:color="auto"/>
        <w:right w:val="none" w:sz="0" w:space="0" w:color="auto"/>
      </w:divBdr>
    </w:div>
    <w:div w:id="1153764879">
      <w:bodyDiv w:val="1"/>
      <w:marLeft w:val="0"/>
      <w:marRight w:val="0"/>
      <w:marTop w:val="0"/>
      <w:marBottom w:val="0"/>
      <w:divBdr>
        <w:top w:val="none" w:sz="0" w:space="0" w:color="auto"/>
        <w:left w:val="none" w:sz="0" w:space="0" w:color="auto"/>
        <w:bottom w:val="none" w:sz="0" w:space="0" w:color="auto"/>
        <w:right w:val="none" w:sz="0" w:space="0" w:color="auto"/>
      </w:divBdr>
      <w:divsChild>
        <w:div w:id="874276096">
          <w:marLeft w:val="375"/>
          <w:marRight w:val="0"/>
          <w:marTop w:val="0"/>
          <w:marBottom w:val="0"/>
          <w:divBdr>
            <w:top w:val="none" w:sz="0" w:space="0" w:color="auto"/>
            <w:left w:val="none" w:sz="0" w:space="0" w:color="auto"/>
            <w:bottom w:val="none" w:sz="0" w:space="0" w:color="auto"/>
            <w:right w:val="none" w:sz="0" w:space="0" w:color="auto"/>
          </w:divBdr>
          <w:divsChild>
            <w:div w:id="1803576552">
              <w:marLeft w:val="0"/>
              <w:marRight w:val="0"/>
              <w:marTop w:val="0"/>
              <w:marBottom w:val="0"/>
              <w:divBdr>
                <w:top w:val="none" w:sz="0" w:space="0" w:color="auto"/>
                <w:left w:val="none" w:sz="0" w:space="0" w:color="auto"/>
                <w:bottom w:val="none" w:sz="0" w:space="0" w:color="auto"/>
                <w:right w:val="none" w:sz="0" w:space="0" w:color="auto"/>
              </w:divBdr>
              <w:divsChild>
                <w:div w:id="1087457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580732">
      <w:bodyDiv w:val="1"/>
      <w:marLeft w:val="0"/>
      <w:marRight w:val="0"/>
      <w:marTop w:val="0"/>
      <w:marBottom w:val="0"/>
      <w:divBdr>
        <w:top w:val="none" w:sz="0" w:space="0" w:color="auto"/>
        <w:left w:val="none" w:sz="0" w:space="0" w:color="auto"/>
        <w:bottom w:val="none" w:sz="0" w:space="0" w:color="auto"/>
        <w:right w:val="none" w:sz="0" w:space="0" w:color="auto"/>
      </w:divBdr>
    </w:div>
    <w:div w:id="158664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ites/default/files/documents/Rhydypenau%20Primary%20School.pdf" TargetMode="External"/><Relationship Id="rId13" Type="http://schemas.openxmlformats.org/officeDocument/2006/relationships/hyperlink" Target="http://orca.cf.ac.uk/89009/1/click%20on%20wales%20article.pdf"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estyn.llyw.cymru/arfer-effeithiol/hyrwyddo'r-gymraeg" TargetMode="External"/><Relationship Id="rId12" Type="http://schemas.openxmlformats.org/officeDocument/2006/relationships/hyperlink" Target="https://gov.wales/topics/welshlanguage/welsh-language-strategy-and-policies/welsh-language-policies-upto-2017/a-living-language-a-language-for-living-strategy-2012-2017/?lang=cy"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walesonline.co.uk/news/wales-news/immigration-drive-huge-rise-wales-2077689" TargetMode="External"/><Relationship Id="rId1" Type="http://schemas.openxmlformats.org/officeDocument/2006/relationships/styles" Target="styles.xml"/><Relationship Id="rId6" Type="http://schemas.openxmlformats.org/officeDocument/2006/relationships/hyperlink" Target="https://www.estyn.llyw.cymru/thematic-reports/datblygur-gymraeg-yn-y-cyfnod-sylfaen-ionawr-2013" TargetMode="External"/><Relationship Id="rId11" Type="http://schemas.openxmlformats.org/officeDocument/2006/relationships/hyperlink" Target="https://dera.ioe.ac.uk/11114/14/100420welshmediumstrategycy_Redacted.pdf" TargetMode="External"/><Relationship Id="rId5" Type="http://schemas.openxmlformats.org/officeDocument/2006/relationships/hyperlink" Target="https://www.bbc.co.uk/cymrufyw/33535315" TargetMode="External"/><Relationship Id="rId15" Type="http://schemas.openxmlformats.org/officeDocument/2006/relationships/hyperlink" Target="https://www.legislation.gov.uk/ukpga/1993/38/contents" TargetMode="External"/><Relationship Id="rId10" Type="http://schemas.openxmlformats.org/officeDocument/2006/relationships/hyperlink" Target="https://www.amazon.co.uk/Becoming-Outstanding-Primary-School-Teacher/dp/1138779245/ref=pd_lpo_sbs_14_t_0?_encoding=UTF8&amp;psc=1&amp;refRID=PYQEFB3GK278XQNHW4MK" TargetMode="External"/><Relationship Id="rId4" Type="http://schemas.openxmlformats.org/officeDocument/2006/relationships/image" Target="media/image1.png"/><Relationship Id="rId9" Type="http://schemas.openxmlformats.org/officeDocument/2006/relationships/hyperlink" Target="https://www.globalpartnership.org/blog/children-learn-better-their-mother-tongue" TargetMode="External"/><Relationship Id="rId14" Type="http://schemas.openxmlformats.org/officeDocument/2006/relationships/hyperlink" Target="https://statswales.gov.wales/Catalogue/Welsh-Language/welshspeakers-by-localauthority-gender-detailedagegroups-2011cens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3239</TotalTime>
  <Pages>9</Pages>
  <Words>2856</Words>
  <Characters>16282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williams</dc:creator>
  <cp:keywords/>
  <dc:description/>
  <cp:lastModifiedBy>David williams</cp:lastModifiedBy>
  <cp:revision>26</cp:revision>
  <dcterms:created xsi:type="dcterms:W3CDTF">2019-01-29T15:37:00Z</dcterms:created>
  <dcterms:modified xsi:type="dcterms:W3CDTF">2019-02-03T21:18:00Z</dcterms:modified>
</cp:coreProperties>
</file>