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C83B00" w:rsidRPr="008C5419" w:rsidRDefault="00691A11">
      <w:pPr>
        <w:spacing w:line="360" w:lineRule="auto"/>
        <w:jc w:val="center"/>
        <w:rPr>
          <w:rFonts w:ascii="Times New Roman" w:eastAsia="Times New Roman" w:hAnsi="Times New Roman" w:cs="Times New Roman"/>
          <w:b/>
          <w:sz w:val="32"/>
          <w:szCs w:val="32"/>
          <w:lang w:val="en-GB"/>
        </w:rPr>
      </w:pPr>
      <w:r w:rsidRPr="008C5419">
        <w:rPr>
          <w:rFonts w:ascii="Times New Roman" w:eastAsia="Times New Roman" w:hAnsi="Times New Roman" w:cs="Times New Roman"/>
          <w:b/>
          <w:sz w:val="32"/>
          <w:szCs w:val="32"/>
          <w:lang w:val="en-GB"/>
        </w:rPr>
        <w:t>Module Title: Emergent Leadership Skills in the Workplace</w:t>
      </w:r>
    </w:p>
    <w:p w14:paraId="00000002" w14:textId="0A9A8FB9" w:rsidR="00C83B00" w:rsidRPr="008C5419" w:rsidRDefault="00691A11">
      <w:pPr>
        <w:spacing w:line="360" w:lineRule="auto"/>
        <w:jc w:val="center"/>
        <w:rPr>
          <w:rFonts w:ascii="Times New Roman" w:eastAsia="Times New Roman" w:hAnsi="Times New Roman" w:cs="Times New Roman"/>
          <w:b/>
          <w:sz w:val="32"/>
          <w:szCs w:val="32"/>
          <w:lang w:val="en-GB"/>
        </w:rPr>
      </w:pPr>
      <w:r w:rsidRPr="008C5419">
        <w:rPr>
          <w:rFonts w:ascii="Times New Roman" w:eastAsia="Times New Roman" w:hAnsi="Times New Roman" w:cs="Times New Roman"/>
          <w:b/>
          <w:sz w:val="32"/>
          <w:szCs w:val="32"/>
          <w:lang w:val="en-GB"/>
        </w:rPr>
        <w:t>Module Code:</w:t>
      </w:r>
      <w:r w:rsidR="0038248B">
        <w:rPr>
          <w:rFonts w:ascii="Times New Roman" w:eastAsia="Times New Roman" w:hAnsi="Times New Roman" w:cs="Times New Roman"/>
          <w:b/>
          <w:sz w:val="32"/>
          <w:szCs w:val="32"/>
          <w:lang w:val="en-GB"/>
        </w:rPr>
        <w:t xml:space="preserve"> BMSW6101</w:t>
      </w:r>
    </w:p>
    <w:p w14:paraId="00000003" w14:textId="6BEC3E8E" w:rsidR="00C83B00" w:rsidRPr="008C5419" w:rsidRDefault="00691A11">
      <w:pPr>
        <w:spacing w:line="360" w:lineRule="auto"/>
        <w:jc w:val="center"/>
        <w:rPr>
          <w:rFonts w:ascii="Times New Roman" w:eastAsia="Times New Roman" w:hAnsi="Times New Roman" w:cs="Times New Roman"/>
          <w:b/>
          <w:sz w:val="32"/>
          <w:szCs w:val="32"/>
          <w:lang w:val="en-GB"/>
        </w:rPr>
      </w:pPr>
      <w:r w:rsidRPr="008C5419">
        <w:rPr>
          <w:rFonts w:ascii="Times New Roman" w:eastAsia="Times New Roman" w:hAnsi="Times New Roman" w:cs="Times New Roman"/>
          <w:b/>
          <w:sz w:val="32"/>
          <w:szCs w:val="32"/>
          <w:lang w:val="en-GB"/>
        </w:rPr>
        <w:t>Student Name:</w:t>
      </w:r>
      <w:r w:rsidR="0038248B">
        <w:rPr>
          <w:rFonts w:ascii="Times New Roman" w:eastAsia="Times New Roman" w:hAnsi="Times New Roman" w:cs="Times New Roman"/>
          <w:b/>
          <w:sz w:val="32"/>
          <w:szCs w:val="32"/>
          <w:lang w:val="en-GB"/>
        </w:rPr>
        <w:t xml:space="preserve"> Marian Viorel Matei</w:t>
      </w:r>
    </w:p>
    <w:p w14:paraId="00000004" w14:textId="4849D17E" w:rsidR="00C83B00" w:rsidRPr="008C5419" w:rsidRDefault="00691A11">
      <w:pPr>
        <w:spacing w:line="360" w:lineRule="auto"/>
        <w:jc w:val="center"/>
        <w:rPr>
          <w:rFonts w:ascii="Times New Roman" w:eastAsia="Times New Roman" w:hAnsi="Times New Roman" w:cs="Times New Roman"/>
          <w:b/>
          <w:sz w:val="32"/>
          <w:szCs w:val="32"/>
          <w:lang w:val="en-GB"/>
        </w:rPr>
      </w:pPr>
      <w:r w:rsidRPr="008C5419">
        <w:rPr>
          <w:rFonts w:ascii="Times New Roman" w:eastAsia="Times New Roman" w:hAnsi="Times New Roman" w:cs="Times New Roman"/>
          <w:b/>
          <w:sz w:val="32"/>
          <w:szCs w:val="32"/>
          <w:lang w:val="en-GB"/>
        </w:rPr>
        <w:t>Student ID Number:</w:t>
      </w:r>
      <w:r w:rsidR="0038248B">
        <w:rPr>
          <w:rFonts w:ascii="Times New Roman" w:eastAsia="Times New Roman" w:hAnsi="Times New Roman" w:cs="Times New Roman"/>
          <w:b/>
          <w:sz w:val="32"/>
          <w:szCs w:val="32"/>
          <w:lang w:val="en-GB"/>
        </w:rPr>
        <w:t xml:space="preserve"> 2123249</w:t>
      </w:r>
    </w:p>
    <w:p w14:paraId="00000005"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lang w:val="en-GB"/>
        </w:rPr>
        <w:br w:type="page"/>
      </w:r>
    </w:p>
    <w:bookmarkStart w:id="0" w:name="_n7a4kxn65mp9" w:colFirst="0" w:colLast="0" w:displacedByCustomXml="next"/>
    <w:bookmarkEnd w:id="0" w:displacedByCustomXml="next"/>
    <w:sdt>
      <w:sdtPr>
        <w:rPr>
          <w:rFonts w:ascii="Arial" w:eastAsia="Arial" w:hAnsi="Arial" w:cs="Arial"/>
          <w:b w:val="0"/>
          <w:bCs w:val="0"/>
          <w:color w:val="auto"/>
          <w:sz w:val="22"/>
          <w:szCs w:val="22"/>
          <w:lang w:val="en-GB" w:eastAsia="en-US"/>
        </w:rPr>
        <w:id w:val="827946286"/>
        <w:docPartObj>
          <w:docPartGallery w:val="Table of Contents"/>
          <w:docPartUnique/>
        </w:docPartObj>
      </w:sdtPr>
      <w:sdtEndPr>
        <w:rPr>
          <w:noProof/>
        </w:rPr>
      </w:sdtEndPr>
      <w:sdtContent>
        <w:p w14:paraId="1EF5085E" w14:textId="6489E1EB" w:rsidR="00C56343" w:rsidRPr="008C5419" w:rsidRDefault="00C56343" w:rsidP="00C56343">
          <w:pPr>
            <w:pStyle w:val="TOCHeading"/>
            <w:spacing w:line="360" w:lineRule="auto"/>
            <w:jc w:val="center"/>
            <w:rPr>
              <w:rFonts w:ascii="Times New Roman" w:hAnsi="Times New Roman" w:cs="Times New Roman"/>
              <w:color w:val="auto"/>
              <w:sz w:val="24"/>
              <w:szCs w:val="24"/>
              <w:lang w:val="en-GB"/>
            </w:rPr>
          </w:pPr>
          <w:r w:rsidRPr="008C5419">
            <w:rPr>
              <w:rFonts w:ascii="Times New Roman" w:hAnsi="Times New Roman" w:cs="Times New Roman"/>
              <w:color w:val="auto"/>
              <w:sz w:val="24"/>
              <w:szCs w:val="24"/>
              <w:lang w:val="en-GB"/>
            </w:rPr>
            <w:t>Table of Contents</w:t>
          </w:r>
        </w:p>
        <w:p w14:paraId="75904F48" w14:textId="77777777" w:rsidR="00C56343" w:rsidRPr="008C5419" w:rsidRDefault="00C56343" w:rsidP="00C56343">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8C5419">
            <w:rPr>
              <w:rFonts w:ascii="Times New Roman" w:hAnsi="Times New Roman" w:cs="Times New Roman"/>
              <w:sz w:val="24"/>
              <w:szCs w:val="24"/>
              <w:lang w:val="en-GB"/>
            </w:rPr>
            <w:fldChar w:fldCharType="begin"/>
          </w:r>
          <w:r w:rsidRPr="008C5419">
            <w:rPr>
              <w:rFonts w:ascii="Times New Roman" w:hAnsi="Times New Roman" w:cs="Times New Roman"/>
              <w:sz w:val="24"/>
              <w:szCs w:val="24"/>
              <w:lang w:val="en-GB"/>
            </w:rPr>
            <w:instrText xml:space="preserve"> TOC \o "1-3" \h \z \u </w:instrText>
          </w:r>
          <w:r w:rsidRPr="008C5419">
            <w:rPr>
              <w:rFonts w:ascii="Times New Roman" w:hAnsi="Times New Roman" w:cs="Times New Roman"/>
              <w:sz w:val="24"/>
              <w:szCs w:val="24"/>
              <w:lang w:val="en-GB"/>
            </w:rPr>
            <w:fldChar w:fldCharType="separate"/>
          </w:r>
          <w:hyperlink w:anchor="_Toc159687261" w:history="1">
            <w:r w:rsidRPr="008C5419">
              <w:rPr>
                <w:rStyle w:val="Hyperlink"/>
                <w:rFonts w:ascii="Times New Roman" w:hAnsi="Times New Roman" w:cs="Times New Roman"/>
                <w:noProof/>
                <w:sz w:val="24"/>
                <w:szCs w:val="24"/>
                <w:lang w:val="en-GB"/>
              </w:rPr>
              <w:t>Introduction</w:t>
            </w:r>
            <w:r w:rsidRPr="008C5419">
              <w:rPr>
                <w:rFonts w:ascii="Times New Roman" w:hAnsi="Times New Roman" w:cs="Times New Roman"/>
                <w:noProof/>
                <w:webHidden/>
                <w:sz w:val="24"/>
                <w:szCs w:val="24"/>
                <w:lang w:val="en-GB"/>
              </w:rPr>
              <w:tab/>
            </w:r>
            <w:r w:rsidRPr="008C5419">
              <w:rPr>
                <w:rFonts w:ascii="Times New Roman" w:hAnsi="Times New Roman" w:cs="Times New Roman"/>
                <w:noProof/>
                <w:webHidden/>
                <w:sz w:val="24"/>
                <w:szCs w:val="24"/>
                <w:lang w:val="en-GB"/>
              </w:rPr>
              <w:fldChar w:fldCharType="begin"/>
            </w:r>
            <w:r w:rsidRPr="008C5419">
              <w:rPr>
                <w:rFonts w:ascii="Times New Roman" w:hAnsi="Times New Roman" w:cs="Times New Roman"/>
                <w:noProof/>
                <w:webHidden/>
                <w:sz w:val="24"/>
                <w:szCs w:val="24"/>
                <w:lang w:val="en-GB"/>
              </w:rPr>
              <w:instrText xml:space="preserve"> PAGEREF _Toc159687261 \h </w:instrText>
            </w:r>
            <w:r w:rsidRPr="008C5419">
              <w:rPr>
                <w:rFonts w:ascii="Times New Roman" w:hAnsi="Times New Roman" w:cs="Times New Roman"/>
                <w:noProof/>
                <w:webHidden/>
                <w:sz w:val="24"/>
                <w:szCs w:val="24"/>
                <w:lang w:val="en-GB"/>
              </w:rPr>
            </w:r>
            <w:r w:rsidRPr="008C5419">
              <w:rPr>
                <w:rFonts w:ascii="Times New Roman" w:hAnsi="Times New Roman" w:cs="Times New Roman"/>
                <w:noProof/>
                <w:webHidden/>
                <w:sz w:val="24"/>
                <w:szCs w:val="24"/>
                <w:lang w:val="en-GB"/>
              </w:rPr>
              <w:fldChar w:fldCharType="separate"/>
            </w:r>
            <w:r w:rsidRPr="008C5419">
              <w:rPr>
                <w:rFonts w:ascii="Times New Roman" w:hAnsi="Times New Roman" w:cs="Times New Roman"/>
                <w:noProof/>
                <w:webHidden/>
                <w:sz w:val="24"/>
                <w:szCs w:val="24"/>
                <w:lang w:val="en-GB"/>
              </w:rPr>
              <w:t>3</w:t>
            </w:r>
            <w:r w:rsidRPr="008C5419">
              <w:rPr>
                <w:rFonts w:ascii="Times New Roman" w:hAnsi="Times New Roman" w:cs="Times New Roman"/>
                <w:noProof/>
                <w:webHidden/>
                <w:sz w:val="24"/>
                <w:szCs w:val="24"/>
                <w:lang w:val="en-GB"/>
              </w:rPr>
              <w:fldChar w:fldCharType="end"/>
            </w:r>
          </w:hyperlink>
        </w:p>
        <w:p w14:paraId="3C3E7A96" w14:textId="77777777" w:rsidR="00C56343" w:rsidRPr="008C5419" w:rsidRDefault="00000000" w:rsidP="00C5634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59687262" w:history="1">
            <w:r w:rsidR="00C56343" w:rsidRPr="008C5419">
              <w:rPr>
                <w:rStyle w:val="Hyperlink"/>
                <w:rFonts w:ascii="Times New Roman" w:hAnsi="Times New Roman" w:cs="Times New Roman"/>
                <w:noProof/>
                <w:sz w:val="24"/>
                <w:szCs w:val="24"/>
                <w:lang w:val="en-GB"/>
              </w:rPr>
              <w:t>“A critical explanation of Theory X, Y &amp; Z leadership”</w:t>
            </w:r>
            <w:r w:rsidR="00C56343" w:rsidRPr="008C5419">
              <w:rPr>
                <w:rFonts w:ascii="Times New Roman" w:hAnsi="Times New Roman" w:cs="Times New Roman"/>
                <w:noProof/>
                <w:webHidden/>
                <w:sz w:val="24"/>
                <w:szCs w:val="24"/>
                <w:lang w:val="en-GB"/>
              </w:rPr>
              <w:tab/>
            </w:r>
            <w:r w:rsidR="00C56343" w:rsidRPr="008C5419">
              <w:rPr>
                <w:rFonts w:ascii="Times New Roman" w:hAnsi="Times New Roman" w:cs="Times New Roman"/>
                <w:noProof/>
                <w:webHidden/>
                <w:sz w:val="24"/>
                <w:szCs w:val="24"/>
                <w:lang w:val="en-GB"/>
              </w:rPr>
              <w:fldChar w:fldCharType="begin"/>
            </w:r>
            <w:r w:rsidR="00C56343" w:rsidRPr="008C5419">
              <w:rPr>
                <w:rFonts w:ascii="Times New Roman" w:hAnsi="Times New Roman" w:cs="Times New Roman"/>
                <w:noProof/>
                <w:webHidden/>
                <w:sz w:val="24"/>
                <w:szCs w:val="24"/>
                <w:lang w:val="en-GB"/>
              </w:rPr>
              <w:instrText xml:space="preserve"> PAGEREF _Toc159687262 \h </w:instrText>
            </w:r>
            <w:r w:rsidR="00C56343" w:rsidRPr="008C5419">
              <w:rPr>
                <w:rFonts w:ascii="Times New Roman" w:hAnsi="Times New Roman" w:cs="Times New Roman"/>
                <w:noProof/>
                <w:webHidden/>
                <w:sz w:val="24"/>
                <w:szCs w:val="24"/>
                <w:lang w:val="en-GB"/>
              </w:rPr>
            </w:r>
            <w:r w:rsidR="00C56343" w:rsidRPr="008C5419">
              <w:rPr>
                <w:rFonts w:ascii="Times New Roman" w:hAnsi="Times New Roman" w:cs="Times New Roman"/>
                <w:noProof/>
                <w:webHidden/>
                <w:sz w:val="24"/>
                <w:szCs w:val="24"/>
                <w:lang w:val="en-GB"/>
              </w:rPr>
              <w:fldChar w:fldCharType="separate"/>
            </w:r>
            <w:r w:rsidR="00C56343" w:rsidRPr="008C5419">
              <w:rPr>
                <w:rFonts w:ascii="Times New Roman" w:hAnsi="Times New Roman" w:cs="Times New Roman"/>
                <w:noProof/>
                <w:webHidden/>
                <w:sz w:val="24"/>
                <w:szCs w:val="24"/>
                <w:lang w:val="en-GB"/>
              </w:rPr>
              <w:t>5</w:t>
            </w:r>
            <w:r w:rsidR="00C56343" w:rsidRPr="008C5419">
              <w:rPr>
                <w:rFonts w:ascii="Times New Roman" w:hAnsi="Times New Roman" w:cs="Times New Roman"/>
                <w:noProof/>
                <w:webHidden/>
                <w:sz w:val="24"/>
                <w:szCs w:val="24"/>
                <w:lang w:val="en-GB"/>
              </w:rPr>
              <w:fldChar w:fldCharType="end"/>
            </w:r>
          </w:hyperlink>
        </w:p>
        <w:p w14:paraId="43F1A907" w14:textId="77777777" w:rsidR="00C56343" w:rsidRPr="008C5419" w:rsidRDefault="00000000" w:rsidP="00C5634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59687263" w:history="1">
            <w:r w:rsidR="00C56343" w:rsidRPr="008C5419">
              <w:rPr>
                <w:rStyle w:val="Hyperlink"/>
                <w:rFonts w:ascii="Times New Roman" w:hAnsi="Times New Roman" w:cs="Times New Roman"/>
                <w:noProof/>
                <w:sz w:val="24"/>
                <w:szCs w:val="24"/>
                <w:lang w:val="en-GB"/>
              </w:rPr>
              <w:t>“Situational or contingency leadership”</w:t>
            </w:r>
            <w:r w:rsidR="00C56343" w:rsidRPr="008C5419">
              <w:rPr>
                <w:rFonts w:ascii="Times New Roman" w:hAnsi="Times New Roman" w:cs="Times New Roman"/>
                <w:noProof/>
                <w:webHidden/>
                <w:sz w:val="24"/>
                <w:szCs w:val="24"/>
                <w:lang w:val="en-GB"/>
              </w:rPr>
              <w:tab/>
            </w:r>
            <w:r w:rsidR="00C56343" w:rsidRPr="008C5419">
              <w:rPr>
                <w:rFonts w:ascii="Times New Roman" w:hAnsi="Times New Roman" w:cs="Times New Roman"/>
                <w:noProof/>
                <w:webHidden/>
                <w:sz w:val="24"/>
                <w:szCs w:val="24"/>
                <w:lang w:val="en-GB"/>
              </w:rPr>
              <w:fldChar w:fldCharType="begin"/>
            </w:r>
            <w:r w:rsidR="00C56343" w:rsidRPr="008C5419">
              <w:rPr>
                <w:rFonts w:ascii="Times New Roman" w:hAnsi="Times New Roman" w:cs="Times New Roman"/>
                <w:noProof/>
                <w:webHidden/>
                <w:sz w:val="24"/>
                <w:szCs w:val="24"/>
                <w:lang w:val="en-GB"/>
              </w:rPr>
              <w:instrText xml:space="preserve"> PAGEREF _Toc159687263 \h </w:instrText>
            </w:r>
            <w:r w:rsidR="00C56343" w:rsidRPr="008C5419">
              <w:rPr>
                <w:rFonts w:ascii="Times New Roman" w:hAnsi="Times New Roman" w:cs="Times New Roman"/>
                <w:noProof/>
                <w:webHidden/>
                <w:sz w:val="24"/>
                <w:szCs w:val="24"/>
                <w:lang w:val="en-GB"/>
              </w:rPr>
            </w:r>
            <w:r w:rsidR="00C56343" w:rsidRPr="008C5419">
              <w:rPr>
                <w:rFonts w:ascii="Times New Roman" w:hAnsi="Times New Roman" w:cs="Times New Roman"/>
                <w:noProof/>
                <w:webHidden/>
                <w:sz w:val="24"/>
                <w:szCs w:val="24"/>
                <w:lang w:val="en-GB"/>
              </w:rPr>
              <w:fldChar w:fldCharType="separate"/>
            </w:r>
            <w:r w:rsidR="00C56343" w:rsidRPr="008C5419">
              <w:rPr>
                <w:rFonts w:ascii="Times New Roman" w:hAnsi="Times New Roman" w:cs="Times New Roman"/>
                <w:noProof/>
                <w:webHidden/>
                <w:sz w:val="24"/>
                <w:szCs w:val="24"/>
                <w:lang w:val="en-GB"/>
              </w:rPr>
              <w:t>11</w:t>
            </w:r>
            <w:r w:rsidR="00C56343" w:rsidRPr="008C5419">
              <w:rPr>
                <w:rFonts w:ascii="Times New Roman" w:hAnsi="Times New Roman" w:cs="Times New Roman"/>
                <w:noProof/>
                <w:webHidden/>
                <w:sz w:val="24"/>
                <w:szCs w:val="24"/>
                <w:lang w:val="en-GB"/>
              </w:rPr>
              <w:fldChar w:fldCharType="end"/>
            </w:r>
          </w:hyperlink>
        </w:p>
        <w:p w14:paraId="28EE57E6" w14:textId="77777777" w:rsidR="00C56343" w:rsidRPr="008C5419" w:rsidRDefault="00000000" w:rsidP="00C5634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59687264" w:history="1">
            <w:r w:rsidR="00C56343" w:rsidRPr="008C5419">
              <w:rPr>
                <w:rStyle w:val="Hyperlink"/>
                <w:rFonts w:ascii="Times New Roman" w:hAnsi="Times New Roman" w:cs="Times New Roman"/>
                <w:noProof/>
                <w:sz w:val="24"/>
                <w:szCs w:val="24"/>
                <w:lang w:val="en-GB"/>
              </w:rPr>
              <w:t>Conclusion</w:t>
            </w:r>
            <w:r w:rsidR="00C56343" w:rsidRPr="008C5419">
              <w:rPr>
                <w:rFonts w:ascii="Times New Roman" w:hAnsi="Times New Roman" w:cs="Times New Roman"/>
                <w:noProof/>
                <w:webHidden/>
                <w:sz w:val="24"/>
                <w:szCs w:val="24"/>
                <w:lang w:val="en-GB"/>
              </w:rPr>
              <w:tab/>
            </w:r>
            <w:r w:rsidR="00C56343" w:rsidRPr="008C5419">
              <w:rPr>
                <w:rFonts w:ascii="Times New Roman" w:hAnsi="Times New Roman" w:cs="Times New Roman"/>
                <w:noProof/>
                <w:webHidden/>
                <w:sz w:val="24"/>
                <w:szCs w:val="24"/>
                <w:lang w:val="en-GB"/>
              </w:rPr>
              <w:fldChar w:fldCharType="begin"/>
            </w:r>
            <w:r w:rsidR="00C56343" w:rsidRPr="008C5419">
              <w:rPr>
                <w:rFonts w:ascii="Times New Roman" w:hAnsi="Times New Roman" w:cs="Times New Roman"/>
                <w:noProof/>
                <w:webHidden/>
                <w:sz w:val="24"/>
                <w:szCs w:val="24"/>
                <w:lang w:val="en-GB"/>
              </w:rPr>
              <w:instrText xml:space="preserve"> PAGEREF _Toc159687264 \h </w:instrText>
            </w:r>
            <w:r w:rsidR="00C56343" w:rsidRPr="008C5419">
              <w:rPr>
                <w:rFonts w:ascii="Times New Roman" w:hAnsi="Times New Roman" w:cs="Times New Roman"/>
                <w:noProof/>
                <w:webHidden/>
                <w:sz w:val="24"/>
                <w:szCs w:val="24"/>
                <w:lang w:val="en-GB"/>
              </w:rPr>
            </w:r>
            <w:r w:rsidR="00C56343" w:rsidRPr="008C5419">
              <w:rPr>
                <w:rFonts w:ascii="Times New Roman" w:hAnsi="Times New Roman" w:cs="Times New Roman"/>
                <w:noProof/>
                <w:webHidden/>
                <w:sz w:val="24"/>
                <w:szCs w:val="24"/>
                <w:lang w:val="en-GB"/>
              </w:rPr>
              <w:fldChar w:fldCharType="separate"/>
            </w:r>
            <w:r w:rsidR="00C56343" w:rsidRPr="008C5419">
              <w:rPr>
                <w:rFonts w:ascii="Times New Roman" w:hAnsi="Times New Roman" w:cs="Times New Roman"/>
                <w:noProof/>
                <w:webHidden/>
                <w:sz w:val="24"/>
                <w:szCs w:val="24"/>
                <w:lang w:val="en-GB"/>
              </w:rPr>
              <w:t>14</w:t>
            </w:r>
            <w:r w:rsidR="00C56343" w:rsidRPr="008C5419">
              <w:rPr>
                <w:rFonts w:ascii="Times New Roman" w:hAnsi="Times New Roman" w:cs="Times New Roman"/>
                <w:noProof/>
                <w:webHidden/>
                <w:sz w:val="24"/>
                <w:szCs w:val="24"/>
                <w:lang w:val="en-GB"/>
              </w:rPr>
              <w:fldChar w:fldCharType="end"/>
            </w:r>
          </w:hyperlink>
        </w:p>
        <w:p w14:paraId="5AAECAAD" w14:textId="77777777" w:rsidR="00C56343" w:rsidRPr="008C5419" w:rsidRDefault="00000000" w:rsidP="00C5634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59687265" w:history="1">
            <w:r w:rsidR="00C56343" w:rsidRPr="008C5419">
              <w:rPr>
                <w:rStyle w:val="Hyperlink"/>
                <w:rFonts w:ascii="Times New Roman" w:hAnsi="Times New Roman" w:cs="Times New Roman"/>
                <w:noProof/>
                <w:sz w:val="24"/>
                <w:szCs w:val="24"/>
                <w:lang w:val="en-GB"/>
              </w:rPr>
              <w:t>Reference List</w:t>
            </w:r>
            <w:r w:rsidR="00C56343" w:rsidRPr="008C5419">
              <w:rPr>
                <w:rFonts w:ascii="Times New Roman" w:hAnsi="Times New Roman" w:cs="Times New Roman"/>
                <w:noProof/>
                <w:webHidden/>
                <w:sz w:val="24"/>
                <w:szCs w:val="24"/>
                <w:lang w:val="en-GB"/>
              </w:rPr>
              <w:tab/>
            </w:r>
            <w:r w:rsidR="00C56343" w:rsidRPr="008C5419">
              <w:rPr>
                <w:rFonts w:ascii="Times New Roman" w:hAnsi="Times New Roman" w:cs="Times New Roman"/>
                <w:noProof/>
                <w:webHidden/>
                <w:sz w:val="24"/>
                <w:szCs w:val="24"/>
                <w:lang w:val="en-GB"/>
              </w:rPr>
              <w:fldChar w:fldCharType="begin"/>
            </w:r>
            <w:r w:rsidR="00C56343" w:rsidRPr="008C5419">
              <w:rPr>
                <w:rFonts w:ascii="Times New Roman" w:hAnsi="Times New Roman" w:cs="Times New Roman"/>
                <w:noProof/>
                <w:webHidden/>
                <w:sz w:val="24"/>
                <w:szCs w:val="24"/>
                <w:lang w:val="en-GB"/>
              </w:rPr>
              <w:instrText xml:space="preserve"> PAGEREF _Toc159687265 \h </w:instrText>
            </w:r>
            <w:r w:rsidR="00C56343" w:rsidRPr="008C5419">
              <w:rPr>
                <w:rFonts w:ascii="Times New Roman" w:hAnsi="Times New Roman" w:cs="Times New Roman"/>
                <w:noProof/>
                <w:webHidden/>
                <w:sz w:val="24"/>
                <w:szCs w:val="24"/>
                <w:lang w:val="en-GB"/>
              </w:rPr>
            </w:r>
            <w:r w:rsidR="00C56343" w:rsidRPr="008C5419">
              <w:rPr>
                <w:rFonts w:ascii="Times New Roman" w:hAnsi="Times New Roman" w:cs="Times New Roman"/>
                <w:noProof/>
                <w:webHidden/>
                <w:sz w:val="24"/>
                <w:szCs w:val="24"/>
                <w:lang w:val="en-GB"/>
              </w:rPr>
              <w:fldChar w:fldCharType="separate"/>
            </w:r>
            <w:r w:rsidR="00C56343" w:rsidRPr="008C5419">
              <w:rPr>
                <w:rFonts w:ascii="Times New Roman" w:hAnsi="Times New Roman" w:cs="Times New Roman"/>
                <w:noProof/>
                <w:webHidden/>
                <w:sz w:val="24"/>
                <w:szCs w:val="24"/>
                <w:lang w:val="en-GB"/>
              </w:rPr>
              <w:t>15</w:t>
            </w:r>
            <w:r w:rsidR="00C56343" w:rsidRPr="008C5419">
              <w:rPr>
                <w:rFonts w:ascii="Times New Roman" w:hAnsi="Times New Roman" w:cs="Times New Roman"/>
                <w:noProof/>
                <w:webHidden/>
                <w:sz w:val="24"/>
                <w:szCs w:val="24"/>
                <w:lang w:val="en-GB"/>
              </w:rPr>
              <w:fldChar w:fldCharType="end"/>
            </w:r>
          </w:hyperlink>
        </w:p>
        <w:p w14:paraId="394EAEA1" w14:textId="6C326642" w:rsidR="00C56343" w:rsidRPr="008C5419" w:rsidRDefault="00C56343" w:rsidP="00C56343">
          <w:pPr>
            <w:spacing w:line="360" w:lineRule="auto"/>
            <w:jc w:val="both"/>
            <w:rPr>
              <w:lang w:val="en-GB"/>
            </w:rPr>
          </w:pPr>
          <w:r w:rsidRPr="008C5419">
            <w:rPr>
              <w:rFonts w:ascii="Times New Roman" w:hAnsi="Times New Roman" w:cs="Times New Roman"/>
              <w:b/>
              <w:bCs/>
              <w:noProof/>
              <w:sz w:val="24"/>
              <w:szCs w:val="24"/>
              <w:lang w:val="en-GB"/>
            </w:rPr>
            <w:fldChar w:fldCharType="end"/>
          </w:r>
        </w:p>
      </w:sdtContent>
    </w:sdt>
    <w:p w14:paraId="7DAA3AE0" w14:textId="77777777" w:rsidR="00C56343" w:rsidRPr="008C5419" w:rsidRDefault="00C56343">
      <w:pPr>
        <w:pStyle w:val="Heading1"/>
        <w:rPr>
          <w:lang w:val="en-GB"/>
        </w:rPr>
      </w:pPr>
    </w:p>
    <w:p w14:paraId="4A659996" w14:textId="77777777" w:rsidR="00C56343" w:rsidRPr="008C5419" w:rsidRDefault="00C56343">
      <w:pPr>
        <w:rPr>
          <w:rFonts w:ascii="Times New Roman" w:eastAsia="Times New Roman" w:hAnsi="Times New Roman" w:cs="Times New Roman"/>
          <w:b/>
          <w:sz w:val="24"/>
          <w:szCs w:val="24"/>
          <w:lang w:val="en-GB"/>
        </w:rPr>
      </w:pPr>
      <w:r w:rsidRPr="008C5419">
        <w:rPr>
          <w:lang w:val="en-GB"/>
        </w:rPr>
        <w:br w:type="page"/>
      </w:r>
    </w:p>
    <w:p w14:paraId="00000006" w14:textId="66D9BE47" w:rsidR="00C83B00" w:rsidRPr="008C5419" w:rsidRDefault="00691A11">
      <w:pPr>
        <w:pStyle w:val="Heading1"/>
        <w:rPr>
          <w:lang w:val="en-GB"/>
        </w:rPr>
      </w:pPr>
      <w:bookmarkStart w:id="1" w:name="_Toc159687261"/>
      <w:r w:rsidRPr="008C5419">
        <w:rPr>
          <w:lang w:val="en-GB"/>
        </w:rPr>
        <w:lastRenderedPageBreak/>
        <w:t>Introduction</w:t>
      </w:r>
      <w:bookmarkEnd w:id="1"/>
      <w:r w:rsidRPr="008C5419">
        <w:rPr>
          <w:lang w:val="en-GB"/>
        </w:rPr>
        <w:t xml:space="preserve"> </w:t>
      </w:r>
    </w:p>
    <w:p w14:paraId="00000007"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sz w:val="24"/>
          <w:szCs w:val="24"/>
          <w:lang w:val="en-GB"/>
        </w:rPr>
        <w:t xml:space="preserve">The concept of leadership is termed as the capability to impact a group of individuals to obtain the set objective and goals. In addition, leadership concepts are generally the ideas and principles regarding the theories and nature of leadership underlying its different approaches and styles. Learning regarding these elements can support being more effective towards the managerial. In an organisational context, it offers direction to employees and the company (Singh </w:t>
      </w:r>
      <w:r w:rsidRPr="008C5419">
        <w:rPr>
          <w:rFonts w:ascii="Times New Roman" w:eastAsia="Times New Roman" w:hAnsi="Times New Roman" w:cs="Times New Roman"/>
          <w:i/>
          <w:sz w:val="24"/>
          <w:szCs w:val="24"/>
          <w:lang w:val="en-GB"/>
        </w:rPr>
        <w:t>et al.,</w:t>
      </w:r>
      <w:r w:rsidRPr="008C5419">
        <w:rPr>
          <w:rFonts w:ascii="Times New Roman" w:eastAsia="Times New Roman" w:hAnsi="Times New Roman" w:cs="Times New Roman"/>
          <w:sz w:val="24"/>
          <w:szCs w:val="24"/>
          <w:lang w:val="en-GB"/>
        </w:rPr>
        <w:t xml:space="preserve"> 2023). Leadership includes showing employees how to </w:t>
      </w:r>
      <w:proofErr w:type="gramStart"/>
      <w:r w:rsidRPr="008C5419">
        <w:rPr>
          <w:rFonts w:ascii="Times New Roman" w:eastAsia="Times New Roman" w:hAnsi="Times New Roman" w:cs="Times New Roman"/>
          <w:sz w:val="24"/>
          <w:szCs w:val="24"/>
          <w:lang w:val="en-GB"/>
        </w:rPr>
        <w:t>perform effectively</w:t>
      </w:r>
      <w:proofErr w:type="gramEnd"/>
      <w:r w:rsidRPr="008C5419">
        <w:rPr>
          <w:rFonts w:ascii="Times New Roman" w:eastAsia="Times New Roman" w:hAnsi="Times New Roman" w:cs="Times New Roman"/>
          <w:sz w:val="24"/>
          <w:szCs w:val="24"/>
          <w:lang w:val="en-GB"/>
        </w:rPr>
        <w:t xml:space="preserve"> their roles and responsibilities. In the management context, leadership includes a set of behaviours which is utilised to support the individual in incorporating their collective direction for executing or obtaining the outcome of strategic plans and renewing an organisation. In administration, it is termed as leading the body of the business to obtain the goals, and objectives which are the outcome of the purpose, mission and vision of the business which are constructed by the leaders in the firm. Further, interpersonal leadership is termed as the capability to engage and inspire another individual to do their tasks and responsibilities towards the aligned goals and mission (Piwowar-</w:t>
      </w:r>
      <w:proofErr w:type="spellStart"/>
      <w:r w:rsidRPr="008C5419">
        <w:rPr>
          <w:rFonts w:ascii="Times New Roman" w:eastAsia="Times New Roman" w:hAnsi="Times New Roman" w:cs="Times New Roman"/>
          <w:sz w:val="24"/>
          <w:szCs w:val="24"/>
          <w:lang w:val="en-GB"/>
        </w:rPr>
        <w:t>Sulej</w:t>
      </w:r>
      <w:proofErr w:type="spellEnd"/>
      <w:r w:rsidRPr="008C5419">
        <w:rPr>
          <w:rFonts w:ascii="Times New Roman" w:eastAsia="Times New Roman" w:hAnsi="Times New Roman" w:cs="Times New Roman"/>
          <w:sz w:val="24"/>
          <w:szCs w:val="24"/>
          <w:lang w:val="en-GB"/>
        </w:rPr>
        <w:t xml:space="preserve"> and Iqbal, 2023). </w:t>
      </w:r>
    </w:p>
    <w:p w14:paraId="00000008"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sz w:val="24"/>
          <w:szCs w:val="24"/>
          <w:lang w:val="en-GB"/>
        </w:rPr>
        <w:t xml:space="preserve">Leadership approaches can be differentiated </w:t>
      </w:r>
      <w:proofErr w:type="gramStart"/>
      <w:r w:rsidRPr="008C5419">
        <w:rPr>
          <w:rFonts w:ascii="Times New Roman" w:eastAsia="Times New Roman" w:hAnsi="Times New Roman" w:cs="Times New Roman"/>
          <w:sz w:val="24"/>
          <w:szCs w:val="24"/>
          <w:lang w:val="en-GB"/>
        </w:rPr>
        <w:t>on the basis of</w:t>
      </w:r>
      <w:proofErr w:type="gramEnd"/>
      <w:r w:rsidRPr="008C5419">
        <w:rPr>
          <w:rFonts w:ascii="Times New Roman" w:eastAsia="Times New Roman" w:hAnsi="Times New Roman" w:cs="Times New Roman"/>
          <w:sz w:val="24"/>
          <w:szCs w:val="24"/>
          <w:lang w:val="en-GB"/>
        </w:rPr>
        <w:t xml:space="preserve"> theoretical approaches, as trait leadership theory outlines the knowledge that successful leaders are generally due to their specific characteristics and traits which promote consistent pattern behaviour, this can allow them to meet the change demands and needs of the changing leadership situation. Further, the behavioural theory of leadership generally aims to understand how leaders assume and behave which are the traits and characteristics which can be imitated by other leaders (Bolden </w:t>
      </w:r>
      <w:r w:rsidRPr="008C5419">
        <w:rPr>
          <w:rFonts w:ascii="Times New Roman" w:eastAsia="Times New Roman" w:hAnsi="Times New Roman" w:cs="Times New Roman"/>
          <w:i/>
          <w:sz w:val="24"/>
          <w:szCs w:val="24"/>
          <w:lang w:val="en-GB"/>
        </w:rPr>
        <w:t xml:space="preserve">et al., </w:t>
      </w:r>
      <w:r w:rsidRPr="008C5419">
        <w:rPr>
          <w:rFonts w:ascii="Times New Roman" w:eastAsia="Times New Roman" w:hAnsi="Times New Roman" w:cs="Times New Roman"/>
          <w:sz w:val="24"/>
          <w:szCs w:val="24"/>
          <w:lang w:val="en-GB"/>
        </w:rPr>
        <w:t xml:space="preserve">2023). The theory states that leaders are not born successful, rather, they can be effective leaders through learnable behaviour. Further, situational leadership is termed as the approach of leadership in which leaders adapt different styles and characteristics to every unique task and situation to fulfil the requirements of team members or teams. Moreover, transformational leadership generally serves to improve the job performance, </w:t>
      </w:r>
      <w:proofErr w:type="gramStart"/>
      <w:r w:rsidRPr="008C5419">
        <w:rPr>
          <w:rFonts w:ascii="Times New Roman" w:eastAsia="Times New Roman" w:hAnsi="Times New Roman" w:cs="Times New Roman"/>
          <w:sz w:val="24"/>
          <w:szCs w:val="24"/>
          <w:lang w:val="en-GB"/>
        </w:rPr>
        <w:t>morale</w:t>
      </w:r>
      <w:proofErr w:type="gramEnd"/>
      <w:r w:rsidRPr="008C5419">
        <w:rPr>
          <w:rFonts w:ascii="Times New Roman" w:eastAsia="Times New Roman" w:hAnsi="Times New Roman" w:cs="Times New Roman"/>
          <w:sz w:val="24"/>
          <w:szCs w:val="24"/>
          <w:lang w:val="en-GB"/>
        </w:rPr>
        <w:t xml:space="preserve"> and motivation of the followers through various mechanisms, this also involves connecting to the collective identity of the business or sense of identity of the followers. Every style and kind of leadership is interrelated as they need to work collectively towards meeting the collective identity of the business or the sense of identity of the followers.</w:t>
      </w:r>
      <w:r w:rsidRPr="008C5419">
        <w:rPr>
          <w:rFonts w:ascii="Times New Roman" w:eastAsia="Times New Roman" w:hAnsi="Times New Roman" w:cs="Times New Roman"/>
          <w:b/>
          <w:sz w:val="24"/>
          <w:szCs w:val="24"/>
          <w:lang w:val="en-GB"/>
        </w:rPr>
        <w:t xml:space="preserve"> </w:t>
      </w:r>
    </w:p>
    <w:p w14:paraId="0000000E" w14:textId="5058C2A7" w:rsidR="00C83B00" w:rsidRPr="008C5419" w:rsidRDefault="00691A11" w:rsidP="008C5419">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lastRenderedPageBreak/>
        <w:t>The report “Emergent Leadership Skills in the Workplace” will focus on evaluating a range of leadership approaches in various situations, particularly in the organisational context. The study will also present some of the practical situations and the effectiveness of the leadership. It will also present the theoretical approaches and their effectiveness in small business and other situations. The context of UK small business will also be presented to outline the effectiveness of leadership styles and approaches. It will also describe and define Theory X, Y and Z and its effectiveness and drawbacks for small businesses.</w:t>
      </w:r>
    </w:p>
    <w:p w14:paraId="0000000F" w14:textId="77777777" w:rsidR="00C83B00" w:rsidRPr="008C5419" w:rsidRDefault="00691A11">
      <w:pPr>
        <w:pStyle w:val="Heading1"/>
        <w:spacing w:before="240" w:after="240"/>
        <w:rPr>
          <w:lang w:val="en-GB"/>
        </w:rPr>
      </w:pPr>
      <w:bookmarkStart w:id="2" w:name="_57o5qung2u3v" w:colFirst="0" w:colLast="0"/>
      <w:bookmarkStart w:id="3" w:name="_Toc159687262"/>
      <w:bookmarkEnd w:id="2"/>
      <w:r w:rsidRPr="008C5419">
        <w:rPr>
          <w:lang w:val="en-GB"/>
        </w:rPr>
        <w:t>“A critical explanation of Theory X, Y &amp; Z leadership”</w:t>
      </w:r>
      <w:bookmarkEnd w:id="3"/>
      <w:r w:rsidRPr="008C5419">
        <w:rPr>
          <w:lang w:val="en-GB"/>
        </w:rPr>
        <w:t xml:space="preserve"> </w:t>
      </w:r>
    </w:p>
    <w:p w14:paraId="00000010"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 xml:space="preserve">“Define and describe the Theories X, Y and Z” – Who? When? Why? </w:t>
      </w:r>
    </w:p>
    <w:p w14:paraId="00000011"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Theories X and Y were introduced by Douglas McGregor in the book "Human Side of Enterprise" in the year 1960.  These </w:t>
      </w:r>
      <w:proofErr w:type="gramStart"/>
      <w:r w:rsidRPr="008C5419">
        <w:rPr>
          <w:rFonts w:ascii="Times New Roman" w:eastAsia="Times New Roman" w:hAnsi="Times New Roman" w:cs="Times New Roman"/>
          <w:sz w:val="24"/>
          <w:szCs w:val="24"/>
          <w:lang w:val="en-GB"/>
        </w:rPr>
        <w:t>particular theories</w:t>
      </w:r>
      <w:proofErr w:type="gramEnd"/>
      <w:r w:rsidRPr="008C5419">
        <w:rPr>
          <w:rFonts w:ascii="Times New Roman" w:eastAsia="Times New Roman" w:hAnsi="Times New Roman" w:cs="Times New Roman"/>
          <w:sz w:val="24"/>
          <w:szCs w:val="24"/>
          <w:lang w:val="en-GB"/>
        </w:rPr>
        <w:t xml:space="preserve"> reflect the broader views of human management styles and motivations.</w:t>
      </w:r>
    </w:p>
    <w:p w14:paraId="00000012"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Theory X</w:t>
      </w:r>
    </w:p>
    <w:p w14:paraId="00000013"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“Who”</w:t>
      </w:r>
      <w:r w:rsidRPr="008C5419">
        <w:rPr>
          <w:rFonts w:ascii="Times New Roman" w:eastAsia="Times New Roman" w:hAnsi="Times New Roman" w:cs="Times New Roman"/>
          <w:sz w:val="24"/>
          <w:szCs w:val="24"/>
          <w:lang w:val="en-GB"/>
        </w:rPr>
        <w:t>- It was introduced by Douglas McGregor</w:t>
      </w:r>
    </w:p>
    <w:p w14:paraId="00000014"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“When”</w:t>
      </w:r>
      <w:r w:rsidRPr="008C5419">
        <w:rPr>
          <w:rFonts w:ascii="Times New Roman" w:eastAsia="Times New Roman" w:hAnsi="Times New Roman" w:cs="Times New Roman"/>
          <w:sz w:val="24"/>
          <w:szCs w:val="24"/>
          <w:lang w:val="en-GB"/>
        </w:rPr>
        <w:t xml:space="preserve">- The theory was introduced in </w:t>
      </w:r>
      <w:proofErr w:type="gramStart"/>
      <w:r w:rsidRPr="008C5419">
        <w:rPr>
          <w:rFonts w:ascii="Times New Roman" w:eastAsia="Times New Roman" w:hAnsi="Times New Roman" w:cs="Times New Roman"/>
          <w:sz w:val="24"/>
          <w:szCs w:val="24"/>
          <w:lang w:val="en-GB"/>
        </w:rPr>
        <w:t>1960</w:t>
      </w:r>
      <w:proofErr w:type="gramEnd"/>
    </w:p>
    <w:p w14:paraId="00000015"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“Why”</w:t>
      </w:r>
      <w:r w:rsidRPr="008C5419">
        <w:rPr>
          <w:rFonts w:ascii="Times New Roman" w:eastAsia="Times New Roman" w:hAnsi="Times New Roman" w:cs="Times New Roman"/>
          <w:sz w:val="24"/>
          <w:szCs w:val="24"/>
          <w:lang w:val="en-GB"/>
        </w:rPr>
        <w:t xml:space="preserve">- This </w:t>
      </w:r>
      <w:proofErr w:type="gramStart"/>
      <w:r w:rsidRPr="008C5419">
        <w:rPr>
          <w:rFonts w:ascii="Times New Roman" w:eastAsia="Times New Roman" w:hAnsi="Times New Roman" w:cs="Times New Roman"/>
          <w:sz w:val="24"/>
          <w:szCs w:val="24"/>
          <w:lang w:val="en-GB"/>
        </w:rPr>
        <w:t>particular theory</w:t>
      </w:r>
      <w:proofErr w:type="gramEnd"/>
      <w:r w:rsidRPr="008C5419">
        <w:rPr>
          <w:rFonts w:ascii="Times New Roman" w:eastAsia="Times New Roman" w:hAnsi="Times New Roman" w:cs="Times New Roman"/>
          <w:sz w:val="24"/>
          <w:szCs w:val="24"/>
          <w:lang w:val="en-GB"/>
        </w:rPr>
        <w:t xml:space="preserve"> identifies the employee's lack of interest, avoiding possibilities and ignoring work. It assists towards providing strong restrictions towards supervision, required for assuring productivity and external monitoring (</w:t>
      </w:r>
      <w:proofErr w:type="spellStart"/>
      <w:r w:rsidRPr="008C5419">
        <w:rPr>
          <w:rFonts w:ascii="Times New Roman" w:eastAsia="Times New Roman" w:hAnsi="Times New Roman" w:cs="Times New Roman"/>
          <w:sz w:val="24"/>
          <w:szCs w:val="24"/>
          <w:lang w:val="en-GB"/>
        </w:rPr>
        <w:t>Saltik</w:t>
      </w:r>
      <w:proofErr w:type="spellEnd"/>
      <w:r w:rsidRPr="008C5419">
        <w:rPr>
          <w:rFonts w:ascii="Times New Roman" w:eastAsia="Times New Roman" w:hAnsi="Times New Roman" w:cs="Times New Roman"/>
          <w:sz w:val="24"/>
          <w:szCs w:val="24"/>
          <w:lang w:val="en-GB"/>
        </w:rPr>
        <w:t xml:space="preserve">, 2023). Douglas trusts the theory that the negative view of human beings was traditionally relevant towards the authorised organisation. </w:t>
      </w:r>
    </w:p>
    <w:p w14:paraId="00000016"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“Concept</w:t>
      </w:r>
      <w:r w:rsidRPr="008C5419">
        <w:rPr>
          <w:rFonts w:ascii="Times New Roman" w:eastAsia="Times New Roman" w:hAnsi="Times New Roman" w:cs="Times New Roman"/>
          <w:sz w:val="24"/>
          <w:szCs w:val="24"/>
          <w:lang w:val="en-GB"/>
        </w:rPr>
        <w:t>”</w:t>
      </w:r>
    </w:p>
    <w:p w14:paraId="00000017"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External control and maintain essential motivation.</w:t>
      </w:r>
    </w:p>
    <w:p w14:paraId="00000018"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Powerful monitoring and supervision </w:t>
      </w:r>
      <w:proofErr w:type="gramStart"/>
      <w:r w:rsidRPr="008C5419">
        <w:rPr>
          <w:rFonts w:ascii="Times New Roman" w:eastAsia="Times New Roman" w:hAnsi="Times New Roman" w:cs="Times New Roman"/>
          <w:sz w:val="24"/>
          <w:szCs w:val="24"/>
          <w:lang w:val="en-GB"/>
        </w:rPr>
        <w:t>is</w:t>
      </w:r>
      <w:proofErr w:type="gramEnd"/>
      <w:r w:rsidRPr="008C5419">
        <w:rPr>
          <w:rFonts w:ascii="Times New Roman" w:eastAsia="Times New Roman" w:hAnsi="Times New Roman" w:cs="Times New Roman"/>
          <w:sz w:val="24"/>
          <w:szCs w:val="24"/>
          <w:lang w:val="en-GB"/>
        </w:rPr>
        <w:t xml:space="preserve"> important.</w:t>
      </w:r>
    </w:p>
    <w:p w14:paraId="00000019"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The individual holds the security of ambition.</w:t>
      </w:r>
    </w:p>
    <w:p w14:paraId="0000001A"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The preferences of the employees are to maintain and take responsibility.</w:t>
      </w:r>
    </w:p>
    <w:p w14:paraId="0000001B"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Theory Y</w:t>
      </w:r>
    </w:p>
    <w:p w14:paraId="0000001C"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“Who”</w:t>
      </w:r>
      <w:r w:rsidRPr="008C5419">
        <w:rPr>
          <w:rFonts w:ascii="Times New Roman" w:eastAsia="Times New Roman" w:hAnsi="Times New Roman" w:cs="Times New Roman"/>
          <w:sz w:val="24"/>
          <w:szCs w:val="24"/>
          <w:lang w:val="en-GB"/>
        </w:rPr>
        <w:t>- It was introduced by Douglas McGregor</w:t>
      </w:r>
    </w:p>
    <w:p w14:paraId="0000001D"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“When”</w:t>
      </w:r>
      <w:r w:rsidRPr="008C5419">
        <w:rPr>
          <w:rFonts w:ascii="Times New Roman" w:eastAsia="Times New Roman" w:hAnsi="Times New Roman" w:cs="Times New Roman"/>
          <w:sz w:val="24"/>
          <w:szCs w:val="24"/>
          <w:lang w:val="en-GB"/>
        </w:rPr>
        <w:t>- The theory was introduced in 1960.</w:t>
      </w:r>
    </w:p>
    <w:p w14:paraId="0000001E"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“Why”</w:t>
      </w:r>
      <w:r w:rsidRPr="008C5419">
        <w:rPr>
          <w:rFonts w:ascii="Times New Roman" w:eastAsia="Times New Roman" w:hAnsi="Times New Roman" w:cs="Times New Roman"/>
          <w:sz w:val="24"/>
          <w:szCs w:val="24"/>
          <w:lang w:val="en-GB"/>
        </w:rPr>
        <w:t xml:space="preserve">- This theory focuses on the positive aspect of the human being. It includes the concept of working naturally by individuals and their capability of self-innovation, </w:t>
      </w:r>
      <w:proofErr w:type="gramStart"/>
      <w:r w:rsidRPr="008C5419">
        <w:rPr>
          <w:rFonts w:ascii="Times New Roman" w:eastAsia="Times New Roman" w:hAnsi="Times New Roman" w:cs="Times New Roman"/>
          <w:sz w:val="24"/>
          <w:szCs w:val="24"/>
          <w:lang w:val="en-GB"/>
        </w:rPr>
        <w:t>direction</w:t>
      </w:r>
      <w:proofErr w:type="gramEnd"/>
      <w:r w:rsidRPr="008C5419">
        <w:rPr>
          <w:rFonts w:ascii="Times New Roman" w:eastAsia="Times New Roman" w:hAnsi="Times New Roman" w:cs="Times New Roman"/>
          <w:sz w:val="24"/>
          <w:szCs w:val="24"/>
          <w:lang w:val="en-GB"/>
        </w:rPr>
        <w:t xml:space="preserve"> and control. </w:t>
      </w:r>
      <w:r w:rsidRPr="008C5419">
        <w:rPr>
          <w:rFonts w:ascii="Times New Roman" w:eastAsia="Times New Roman" w:hAnsi="Times New Roman" w:cs="Times New Roman"/>
          <w:sz w:val="24"/>
          <w:szCs w:val="24"/>
          <w:lang w:val="en-GB"/>
        </w:rPr>
        <w:lastRenderedPageBreak/>
        <w:t>The belief of Douglas was to embrace the theory of principles that enhance motivation in the working environment and are conducive to the employees based on their engagement and satisfaction.</w:t>
      </w:r>
    </w:p>
    <w:p w14:paraId="0000001F"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“Concept</w:t>
      </w:r>
      <w:r w:rsidRPr="008C5419">
        <w:rPr>
          <w:rFonts w:ascii="Times New Roman" w:eastAsia="Times New Roman" w:hAnsi="Times New Roman" w:cs="Times New Roman"/>
          <w:sz w:val="24"/>
          <w:szCs w:val="24"/>
          <w:lang w:val="en-GB"/>
        </w:rPr>
        <w:t>”</w:t>
      </w:r>
    </w:p>
    <w:p w14:paraId="00000020" w14:textId="77777777" w:rsidR="00C83B00" w:rsidRPr="008C5419" w:rsidRDefault="00691A11">
      <w:pPr>
        <w:numPr>
          <w:ilvl w:val="0"/>
          <w:numId w:val="2"/>
        </w:num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Implementing innovation and creativity on a broader level among individual employees.</w:t>
      </w:r>
    </w:p>
    <w:p w14:paraId="00000021" w14:textId="77777777" w:rsidR="00C83B00" w:rsidRPr="008C5419" w:rsidRDefault="00691A11">
      <w:pPr>
        <w:numPr>
          <w:ilvl w:val="0"/>
          <w:numId w:val="2"/>
        </w:num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The role of management is important for maintaining the employee's conditions and revealing their potential.</w:t>
      </w:r>
    </w:p>
    <w:p w14:paraId="00000022" w14:textId="77777777" w:rsidR="00C83B00" w:rsidRPr="008C5419" w:rsidRDefault="00691A11">
      <w:pPr>
        <w:numPr>
          <w:ilvl w:val="0"/>
          <w:numId w:val="2"/>
        </w:num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Employees need to be responsible, self-control and motivated.</w:t>
      </w:r>
    </w:p>
    <w:p w14:paraId="00000023" w14:textId="77777777" w:rsidR="00C83B00" w:rsidRPr="008C5419" w:rsidRDefault="00691A11">
      <w:pPr>
        <w:numPr>
          <w:ilvl w:val="0"/>
          <w:numId w:val="2"/>
        </w:num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Working naturally to enhance the productivity of the organisation.</w:t>
      </w:r>
    </w:p>
    <w:p w14:paraId="00000024"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“Theory Z”</w:t>
      </w:r>
    </w:p>
    <w:p w14:paraId="00000025"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“Who”</w:t>
      </w:r>
      <w:r w:rsidRPr="008C5419">
        <w:rPr>
          <w:rFonts w:ascii="Times New Roman" w:eastAsia="Times New Roman" w:hAnsi="Times New Roman" w:cs="Times New Roman"/>
          <w:sz w:val="24"/>
          <w:szCs w:val="24"/>
          <w:lang w:val="en-GB"/>
        </w:rPr>
        <w:t>- It was introduced by William Ouchi</w:t>
      </w:r>
    </w:p>
    <w:p w14:paraId="00000026"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“When”</w:t>
      </w:r>
      <w:r w:rsidRPr="008C5419">
        <w:rPr>
          <w:rFonts w:ascii="Times New Roman" w:eastAsia="Times New Roman" w:hAnsi="Times New Roman" w:cs="Times New Roman"/>
          <w:sz w:val="24"/>
          <w:szCs w:val="24"/>
          <w:lang w:val="en-GB"/>
        </w:rPr>
        <w:t xml:space="preserve">- The theory was introduced in </w:t>
      </w:r>
      <w:proofErr w:type="gramStart"/>
      <w:r w:rsidRPr="008C5419">
        <w:rPr>
          <w:rFonts w:ascii="Times New Roman" w:eastAsia="Times New Roman" w:hAnsi="Times New Roman" w:cs="Times New Roman"/>
          <w:sz w:val="24"/>
          <w:szCs w:val="24"/>
          <w:lang w:val="en-GB"/>
        </w:rPr>
        <w:t>1981</w:t>
      </w:r>
      <w:proofErr w:type="gramEnd"/>
    </w:p>
    <w:p w14:paraId="00000027"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“Why”- This theory was introduced by William in the year 1981 in "How American Business Can Meet the Japanese Challenges '. This </w:t>
      </w:r>
      <w:proofErr w:type="gramStart"/>
      <w:r w:rsidRPr="008C5419">
        <w:rPr>
          <w:rFonts w:ascii="Times New Roman" w:eastAsia="Times New Roman" w:hAnsi="Times New Roman" w:cs="Times New Roman"/>
          <w:sz w:val="24"/>
          <w:szCs w:val="24"/>
          <w:lang w:val="en-GB"/>
        </w:rPr>
        <w:t>particular theory</w:t>
      </w:r>
      <w:proofErr w:type="gramEnd"/>
      <w:r w:rsidRPr="008C5419">
        <w:rPr>
          <w:rFonts w:ascii="Times New Roman" w:eastAsia="Times New Roman" w:hAnsi="Times New Roman" w:cs="Times New Roman"/>
          <w:sz w:val="24"/>
          <w:szCs w:val="24"/>
          <w:lang w:val="en-GB"/>
        </w:rPr>
        <w:t xml:space="preserve"> adapts the management styles of Japanese and American. William introduced theory as the mixture of implementing the sense of community, alignment of trust and long-term sustainability in the workplace that creates a positive impact on employees' productivity and loyalty (</w:t>
      </w:r>
      <w:proofErr w:type="spellStart"/>
      <w:r w:rsidRPr="008C5419">
        <w:rPr>
          <w:rFonts w:ascii="Times New Roman" w:eastAsia="Times New Roman" w:hAnsi="Times New Roman" w:cs="Times New Roman"/>
          <w:sz w:val="24"/>
          <w:szCs w:val="24"/>
          <w:lang w:val="en-GB"/>
        </w:rPr>
        <w:t>Nwokeocha</w:t>
      </w:r>
      <w:proofErr w:type="spellEnd"/>
      <w:r w:rsidRPr="008C5419">
        <w:rPr>
          <w:rFonts w:ascii="Times New Roman" w:eastAsia="Times New Roman" w:hAnsi="Times New Roman" w:cs="Times New Roman"/>
          <w:sz w:val="24"/>
          <w:szCs w:val="24"/>
          <w:lang w:val="en-GB"/>
        </w:rPr>
        <w:t xml:space="preserve">, 2024). It includes the involvement of the employees in maintaining stability in the work environment and being a part of the process of decision making which is an advantage for both the individual employee and the organisation. </w:t>
      </w:r>
    </w:p>
    <w:p w14:paraId="00000028"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“Concept”</w:t>
      </w:r>
    </w:p>
    <w:p w14:paraId="00000029" w14:textId="77777777" w:rsidR="00C83B00" w:rsidRPr="008C5419" w:rsidRDefault="00691A11">
      <w:pPr>
        <w:numPr>
          <w:ilvl w:val="0"/>
          <w:numId w:val="1"/>
        </w:num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The involvement of employees in the procedure of decision-making is essential.</w:t>
      </w:r>
    </w:p>
    <w:p w14:paraId="0000002A" w14:textId="77777777" w:rsidR="00C83B00" w:rsidRPr="008C5419" w:rsidRDefault="00691A11">
      <w:pPr>
        <w:numPr>
          <w:ilvl w:val="0"/>
          <w:numId w:val="1"/>
        </w:num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The members and organisation hold the same objectives and values.</w:t>
      </w:r>
    </w:p>
    <w:p w14:paraId="0000002B" w14:textId="77777777" w:rsidR="00C83B00" w:rsidRPr="008C5419" w:rsidRDefault="00691A11">
      <w:pPr>
        <w:numPr>
          <w:ilvl w:val="0"/>
          <w:numId w:val="1"/>
        </w:num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Maintaining mutual understanding and interest among the employees is important for achieving organisational goals.</w:t>
      </w:r>
    </w:p>
    <w:p w14:paraId="0000002C" w14:textId="77777777" w:rsidR="00C83B00" w:rsidRPr="008C5419" w:rsidRDefault="00691A11">
      <w:pPr>
        <w:numPr>
          <w:ilvl w:val="0"/>
          <w:numId w:val="1"/>
        </w:num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Enhancing long-term employment and a sense of community. Implementing stability in the work environment and being a part in the process of decision-making </w:t>
      </w:r>
    </w:p>
    <w:p w14:paraId="0000002D"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Hence, the theory of William Ouchi and Douglas McGregor on theories X, Y and Z play an essential role in maintaining management practices and analysing human nature in the workplace. Maintaining stability in the work environment and being a part of the process of decision-making assists towards providing strong restrictions towards supervision, required for </w:t>
      </w:r>
      <w:r w:rsidRPr="008C5419">
        <w:rPr>
          <w:rFonts w:ascii="Times New Roman" w:eastAsia="Times New Roman" w:hAnsi="Times New Roman" w:cs="Times New Roman"/>
          <w:sz w:val="24"/>
          <w:szCs w:val="24"/>
          <w:lang w:val="en-GB"/>
        </w:rPr>
        <w:lastRenderedPageBreak/>
        <w:t>ensuring productivity and external monitoring (</w:t>
      </w:r>
      <w:proofErr w:type="spellStart"/>
      <w:r w:rsidRPr="008C5419">
        <w:rPr>
          <w:rFonts w:ascii="Times New Roman" w:eastAsia="Times New Roman" w:hAnsi="Times New Roman" w:cs="Times New Roman"/>
          <w:sz w:val="24"/>
          <w:szCs w:val="24"/>
          <w:lang w:val="en-GB"/>
        </w:rPr>
        <w:t>Nwokeocha</w:t>
      </w:r>
      <w:proofErr w:type="spellEnd"/>
      <w:r w:rsidRPr="008C5419">
        <w:rPr>
          <w:rFonts w:ascii="Times New Roman" w:eastAsia="Times New Roman" w:hAnsi="Times New Roman" w:cs="Times New Roman"/>
          <w:sz w:val="24"/>
          <w:szCs w:val="24"/>
          <w:lang w:val="en-GB"/>
        </w:rPr>
        <w:t xml:space="preserve">, 2024). The belief of Douglas was to embrace the theory of principles that enhance motivation in the working environment. </w:t>
      </w:r>
    </w:p>
    <w:p w14:paraId="0000002E"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 xml:space="preserve">“Compare and contrast the X, Y and Z </w:t>
      </w:r>
      <w:proofErr w:type="gramStart"/>
      <w:r w:rsidRPr="008C5419">
        <w:rPr>
          <w:rFonts w:ascii="Times New Roman" w:eastAsia="Times New Roman" w:hAnsi="Times New Roman" w:cs="Times New Roman"/>
          <w:b/>
          <w:sz w:val="24"/>
          <w:szCs w:val="24"/>
          <w:lang w:val="en-GB"/>
        </w:rPr>
        <w:t>approach”</w:t>
      </w:r>
      <w:proofErr w:type="gramEnd"/>
    </w:p>
    <w:p w14:paraId="0000002F"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“Similarities in between X, Y and Z management approach”.</w:t>
      </w:r>
    </w:p>
    <w:p w14:paraId="00000030"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Employee Engagement</w:t>
      </w:r>
      <w:r w:rsidRPr="008C5419">
        <w:rPr>
          <w:rFonts w:ascii="Times New Roman" w:eastAsia="Times New Roman" w:hAnsi="Times New Roman" w:cs="Times New Roman"/>
          <w:sz w:val="24"/>
          <w:szCs w:val="24"/>
          <w:lang w:val="en-GB"/>
        </w:rPr>
        <w:t>- The theory of X, Y and Z essential ability to include the employees regarding the process of decision making. However, the theory of X and Y indicates the employee's responsibility and contributes to their productivity in the organisation. Theory Z leads towards highlighting the importance of mutual understanding and trust that lead to collaborative work.</w:t>
      </w:r>
    </w:p>
    <w:p w14:paraId="00000031"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Nature of Human Opinion</w:t>
      </w:r>
      <w:r w:rsidRPr="008C5419">
        <w:rPr>
          <w:rFonts w:ascii="Times New Roman" w:eastAsia="Times New Roman" w:hAnsi="Times New Roman" w:cs="Times New Roman"/>
          <w:sz w:val="24"/>
          <w:szCs w:val="24"/>
          <w:lang w:val="en-GB"/>
        </w:rPr>
        <w:t>- Theories X and Y mitigate the core assumptions of human nature in the work environment. The perspective of the employees, lack of interest and control was assumed by theory X. Theory Y implements the unique view or opinion that implements among the individual's capability of innovations and self-motivation (</w:t>
      </w:r>
      <w:proofErr w:type="spellStart"/>
      <w:r w:rsidRPr="008C5419">
        <w:rPr>
          <w:rFonts w:ascii="Times New Roman" w:eastAsia="Times New Roman" w:hAnsi="Times New Roman" w:cs="Times New Roman"/>
          <w:sz w:val="24"/>
          <w:szCs w:val="24"/>
          <w:lang w:val="en-GB"/>
        </w:rPr>
        <w:t>Tötterman</w:t>
      </w:r>
      <w:proofErr w:type="spellEnd"/>
      <w:r w:rsidRPr="008C5419">
        <w:rPr>
          <w:rFonts w:ascii="Times New Roman" w:eastAsia="Times New Roman" w:hAnsi="Times New Roman" w:cs="Times New Roman"/>
          <w:sz w:val="24"/>
          <w:szCs w:val="24"/>
          <w:lang w:val="en-GB"/>
        </w:rPr>
        <w:t>, 2023). However, theory Z represents the importance of human nature which enlarges the importance of sharing values and community under an organisation.</w:t>
      </w:r>
    </w:p>
    <w:p w14:paraId="00000032"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Organisation goal</w:t>
      </w:r>
      <w:r w:rsidRPr="008C5419">
        <w:rPr>
          <w:rFonts w:ascii="Times New Roman" w:eastAsia="Times New Roman" w:hAnsi="Times New Roman" w:cs="Times New Roman"/>
          <w:sz w:val="24"/>
          <w:szCs w:val="24"/>
          <w:lang w:val="en-GB"/>
        </w:rPr>
        <w:t xml:space="preserve">- The theories of X and Y assist the factor of implementing the organisational achievement. Theory X indicates the powerful monitoring and control which is important for gaining goals. </w:t>
      </w:r>
      <w:proofErr w:type="gramStart"/>
      <w:r w:rsidRPr="008C5419">
        <w:rPr>
          <w:rFonts w:ascii="Times New Roman" w:eastAsia="Times New Roman" w:hAnsi="Times New Roman" w:cs="Times New Roman"/>
          <w:sz w:val="24"/>
          <w:szCs w:val="24"/>
          <w:lang w:val="en-GB"/>
        </w:rPr>
        <w:t>Whereas,</w:t>
      </w:r>
      <w:proofErr w:type="gramEnd"/>
      <w:r w:rsidRPr="008C5419">
        <w:rPr>
          <w:rFonts w:ascii="Times New Roman" w:eastAsia="Times New Roman" w:hAnsi="Times New Roman" w:cs="Times New Roman"/>
          <w:sz w:val="24"/>
          <w:szCs w:val="24"/>
          <w:lang w:val="en-GB"/>
        </w:rPr>
        <w:t xml:space="preserve"> theory Y implements the conditions of innovations and self-motivation that access organisational assessment. However, theory Z was proposed by the combination of theory Y that enlarged the employee's engagement as the main factor of organisation success. It indicates the enhancement of the aspect of Japanese management practices regarding building distance of community and long-term employment.</w:t>
      </w:r>
    </w:p>
    <w:p w14:paraId="00000033" w14:textId="77777777" w:rsidR="00C83B00" w:rsidRPr="008C5419" w:rsidRDefault="00691A11">
      <w:pPr>
        <w:spacing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“Differences in between X, Y and Z management approach”</w:t>
      </w:r>
    </w:p>
    <w:p w14:paraId="00000034"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Influential culture</w:t>
      </w:r>
      <w:r w:rsidRPr="008C5419">
        <w:rPr>
          <w:rFonts w:ascii="Times New Roman" w:eastAsia="Times New Roman" w:hAnsi="Times New Roman" w:cs="Times New Roman"/>
          <w:sz w:val="24"/>
          <w:szCs w:val="24"/>
          <w:lang w:val="en-GB"/>
        </w:rPr>
        <w:t>- Theory X and Y don't hold a clear aspect on cultural influence because as per theory it is applied in different cultural aspects that implement various organisational structures. While Theory Z enhances the cultural element significantly, the Japanese approach into the framework. It leads towards valuing the influential culture on organisational behaviour.</w:t>
      </w:r>
    </w:p>
    <w:p w14:paraId="00000035"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2. Motivational Factor-</w:t>
      </w:r>
      <w:r w:rsidRPr="008C5419">
        <w:rPr>
          <w:rFonts w:ascii="Times New Roman" w:eastAsia="Times New Roman" w:hAnsi="Times New Roman" w:cs="Times New Roman"/>
          <w:sz w:val="24"/>
          <w:szCs w:val="24"/>
          <w:lang w:val="en-GB"/>
        </w:rPr>
        <w:t xml:space="preserve"> In this part, different theories represent different perspectives such as Theory X indicates external factors such as trick supervision are considered as the important motivations that access towards maximising the negative aspect of employees' motivation. While Theory Y indicates an internal aspect based on responsibility, </w:t>
      </w:r>
      <w:proofErr w:type="gramStart"/>
      <w:r w:rsidRPr="008C5419">
        <w:rPr>
          <w:rFonts w:ascii="Times New Roman" w:eastAsia="Times New Roman" w:hAnsi="Times New Roman" w:cs="Times New Roman"/>
          <w:sz w:val="24"/>
          <w:szCs w:val="24"/>
          <w:lang w:val="en-GB"/>
        </w:rPr>
        <w:t>self-control</w:t>
      </w:r>
      <w:proofErr w:type="gramEnd"/>
      <w:r w:rsidRPr="008C5419">
        <w:rPr>
          <w:rFonts w:ascii="Times New Roman" w:eastAsia="Times New Roman" w:hAnsi="Times New Roman" w:cs="Times New Roman"/>
          <w:sz w:val="24"/>
          <w:szCs w:val="24"/>
          <w:lang w:val="en-GB"/>
        </w:rPr>
        <w:t xml:space="preserve"> and innovation </w:t>
      </w:r>
      <w:r w:rsidRPr="008C5419">
        <w:rPr>
          <w:rFonts w:ascii="Times New Roman" w:eastAsia="Times New Roman" w:hAnsi="Times New Roman" w:cs="Times New Roman"/>
          <w:sz w:val="24"/>
          <w:szCs w:val="24"/>
          <w:lang w:val="en-GB"/>
        </w:rPr>
        <w:lastRenderedPageBreak/>
        <w:t>(</w:t>
      </w:r>
      <w:proofErr w:type="spellStart"/>
      <w:r w:rsidRPr="008C5419">
        <w:rPr>
          <w:rFonts w:ascii="Times New Roman" w:eastAsia="Times New Roman" w:hAnsi="Times New Roman" w:cs="Times New Roman"/>
          <w:sz w:val="24"/>
          <w:szCs w:val="24"/>
          <w:lang w:val="en-GB"/>
        </w:rPr>
        <w:t>Tötterman</w:t>
      </w:r>
      <w:proofErr w:type="spellEnd"/>
      <w:r w:rsidRPr="008C5419">
        <w:rPr>
          <w:rFonts w:ascii="Times New Roman" w:eastAsia="Times New Roman" w:hAnsi="Times New Roman" w:cs="Times New Roman"/>
          <w:sz w:val="24"/>
          <w:szCs w:val="24"/>
          <w:lang w:val="en-GB"/>
        </w:rPr>
        <w:t>, 2023). However, Theory Z enlarges the alignment of external and internal motivation. It identifies the significance of motivation that values both external factors in terms of collaborative work and job security.</w:t>
      </w:r>
    </w:p>
    <w:p w14:paraId="00000036"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Leadership Approach</w:t>
      </w:r>
      <w:r w:rsidRPr="008C5419">
        <w:rPr>
          <w:rFonts w:ascii="Times New Roman" w:eastAsia="Times New Roman" w:hAnsi="Times New Roman" w:cs="Times New Roman"/>
          <w:sz w:val="24"/>
          <w:szCs w:val="24"/>
          <w:lang w:val="en-GB"/>
        </w:rPr>
        <w:t xml:space="preserve">- Theory Y, assists towards advertising the leadership style by enhancing the managers to maintain a positive environment in the workplace. It leads towards vitalizing self-motivation and employee innovation. However, Theory X indicates an autocratic leadership style where the managers enforce control and rules. It identifies the employee's external aspect. </w:t>
      </w:r>
      <w:proofErr w:type="gramStart"/>
      <w:r w:rsidRPr="008C5419">
        <w:rPr>
          <w:rFonts w:ascii="Times New Roman" w:eastAsia="Times New Roman" w:hAnsi="Times New Roman" w:cs="Times New Roman"/>
          <w:sz w:val="24"/>
          <w:szCs w:val="24"/>
          <w:lang w:val="en-GB"/>
        </w:rPr>
        <w:t>Whereas,</w:t>
      </w:r>
      <w:proofErr w:type="gramEnd"/>
      <w:r w:rsidRPr="008C5419">
        <w:rPr>
          <w:rFonts w:ascii="Times New Roman" w:eastAsia="Times New Roman" w:hAnsi="Times New Roman" w:cs="Times New Roman"/>
          <w:sz w:val="24"/>
          <w:szCs w:val="24"/>
          <w:lang w:val="en-GB"/>
        </w:rPr>
        <w:t xml:space="preserve"> theory Z was relevant to theory Y based on leadership style with more power and enlarging the sense of community (Smith, 2023).</w:t>
      </w:r>
    </w:p>
    <w:p w14:paraId="00000037" w14:textId="77777777" w:rsidR="00C83B00" w:rsidRPr="008C5419" w:rsidRDefault="00691A11">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Hence, Theory X, Y and Z share similar aspects based on considering the human nature and essentiality of organisational success. It holds a diverse range based on motivational factors and leadership styles. Yet, these theories provide valuable aspects for the organisation to maintain a unique strategy in the workplace and cultural aspect.</w:t>
      </w:r>
    </w:p>
    <w:p w14:paraId="00000038"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 xml:space="preserve">“Use real-life or practical examples to show the possible advantages and disadvantages of Theory X, Y and </w:t>
      </w:r>
      <w:proofErr w:type="gramStart"/>
      <w:r w:rsidRPr="008C5419">
        <w:rPr>
          <w:rFonts w:ascii="Times New Roman" w:eastAsia="Times New Roman" w:hAnsi="Times New Roman" w:cs="Times New Roman"/>
          <w:b/>
          <w:sz w:val="24"/>
          <w:szCs w:val="24"/>
          <w:lang w:val="en-GB"/>
        </w:rPr>
        <w:t>Z  for</w:t>
      </w:r>
      <w:proofErr w:type="gramEnd"/>
      <w:r w:rsidRPr="008C5419">
        <w:rPr>
          <w:rFonts w:ascii="Times New Roman" w:eastAsia="Times New Roman" w:hAnsi="Times New Roman" w:cs="Times New Roman"/>
          <w:b/>
          <w:sz w:val="24"/>
          <w:szCs w:val="24"/>
          <w:lang w:val="en-GB"/>
        </w:rPr>
        <w:t xml:space="preserve"> a small business”. </w:t>
      </w:r>
    </w:p>
    <w:p w14:paraId="00000039" w14:textId="77777777"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In Theory X the authoritarian approach constructs a more controlled work environment in which the workers have limited freedom, while Theory Y provides more freedom to its employees. Both theory Z and theory X foster cohesion among the team and foster employee satisfaction. Some of the benefits of theory Z are that it increases commitments, fosters job satisfaction, enhances morale, </w:t>
      </w:r>
      <w:proofErr w:type="spellStart"/>
      <w:r w:rsidRPr="008C5419">
        <w:rPr>
          <w:rFonts w:ascii="Times New Roman" w:eastAsia="Times New Roman" w:hAnsi="Times New Roman" w:cs="Times New Roman"/>
          <w:sz w:val="24"/>
          <w:szCs w:val="24"/>
          <w:lang w:val="en-GB"/>
        </w:rPr>
        <w:t>lowes</w:t>
      </w:r>
      <w:proofErr w:type="spellEnd"/>
      <w:r w:rsidRPr="008C5419">
        <w:rPr>
          <w:rFonts w:ascii="Times New Roman" w:eastAsia="Times New Roman" w:hAnsi="Times New Roman" w:cs="Times New Roman"/>
          <w:sz w:val="24"/>
          <w:szCs w:val="24"/>
          <w:lang w:val="en-GB"/>
        </w:rPr>
        <w:t xml:space="preserve"> employee turnover and increases productivity and job satisfaction. The management theories “Theory </w:t>
      </w:r>
      <w:proofErr w:type="gramStart"/>
      <w:r w:rsidRPr="008C5419">
        <w:rPr>
          <w:rFonts w:ascii="Times New Roman" w:eastAsia="Times New Roman" w:hAnsi="Times New Roman" w:cs="Times New Roman"/>
          <w:sz w:val="24"/>
          <w:szCs w:val="24"/>
          <w:lang w:val="en-GB"/>
        </w:rPr>
        <w:t>X,  Y</w:t>
      </w:r>
      <w:proofErr w:type="gramEnd"/>
      <w:r w:rsidRPr="008C5419">
        <w:rPr>
          <w:rFonts w:ascii="Times New Roman" w:eastAsia="Times New Roman" w:hAnsi="Times New Roman" w:cs="Times New Roman"/>
          <w:sz w:val="24"/>
          <w:szCs w:val="24"/>
          <w:lang w:val="en-GB"/>
        </w:rPr>
        <w:t xml:space="preserve"> and Z were proposed by Douglas McGregor”, every theory has a different set of assumptions regarding the employee's motivation and behaviour. </w:t>
      </w:r>
    </w:p>
    <w:p w14:paraId="0000003A"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“Advantages and Disadvantages of Theory X”</w:t>
      </w:r>
    </w:p>
    <w:p w14:paraId="0000003B" w14:textId="77777777"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In the context of small businesses such as small bakeries in which close supervision is important, this theory supports completing tasks and responsibilities efficiently.  The owner of the small bakery can adopt the effectiveness and approach of Theory X by monitoring the employees closely to ensure that every task is accurately and effectively done and has maintained the standards of cleanliness.  However, theory X's approach can result in demotivation and micromanagement among the workers of the bakery business. If the owner of the bakery </w:t>
      </w:r>
      <w:r w:rsidRPr="008C5419">
        <w:rPr>
          <w:rFonts w:ascii="Times New Roman" w:eastAsia="Times New Roman" w:hAnsi="Times New Roman" w:cs="Times New Roman"/>
          <w:sz w:val="24"/>
          <w:szCs w:val="24"/>
          <w:lang w:val="en-GB"/>
        </w:rPr>
        <w:lastRenderedPageBreak/>
        <w:t>mistrusts their employees and continuously criticises them, this can overcome a negative work environment and high turnover.</w:t>
      </w:r>
    </w:p>
    <w:p w14:paraId="0000003C"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“Advantages and Disadvantages of Theory Y”</w:t>
      </w:r>
    </w:p>
    <w:p w14:paraId="0000003D" w14:textId="77777777"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Theory Y can support fostering trust and empowerment in the workers which can promote innovation and creativity. For </w:t>
      </w:r>
      <w:proofErr w:type="gramStart"/>
      <w:r w:rsidRPr="008C5419">
        <w:rPr>
          <w:rFonts w:ascii="Times New Roman" w:eastAsia="Times New Roman" w:hAnsi="Times New Roman" w:cs="Times New Roman"/>
          <w:sz w:val="24"/>
          <w:szCs w:val="24"/>
          <w:lang w:val="en-GB"/>
        </w:rPr>
        <w:t>example</w:t>
      </w:r>
      <w:proofErr w:type="gramEnd"/>
      <w:r w:rsidRPr="008C5419">
        <w:rPr>
          <w:rFonts w:ascii="Times New Roman" w:eastAsia="Times New Roman" w:hAnsi="Times New Roman" w:cs="Times New Roman"/>
          <w:sz w:val="24"/>
          <w:szCs w:val="24"/>
          <w:lang w:val="en-GB"/>
        </w:rPr>
        <w:t xml:space="preserve"> a small startup of graphic designs, the business owners can enhance the effectiveness and approach of theory Y by providing the designers and other employees with the autonomy and freedom to explore a range of different approaches and ideas for clients' projects. However, in small organisations depending entirely on Theory Y can result in inefficiencies if the workers have inadequate experience and skills (Smith, 2023). Without appropriate structure and guidance, employees can feel challenged towards delivering quality work or outcomes consistently which can result in missed deadlines and ineffective relationships with the customers.</w:t>
      </w:r>
    </w:p>
    <w:p w14:paraId="0000003E" w14:textId="77777777"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b/>
          <w:sz w:val="24"/>
          <w:szCs w:val="24"/>
          <w:lang w:val="en-GB"/>
        </w:rPr>
        <w:t>“Advantages and Disadvantages of Theory Z”</w:t>
      </w:r>
    </w:p>
    <w:p w14:paraId="0000003F" w14:textId="77777777"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Theory Z generally emphasises a long-term emphasis towards a sense of community belonging and long-term employment in the firm. In the context of a family-owned restaurant, adapting the effectiveness of Theory Z and its principles in terms of focus toward collective goals and objectives and involvement of employees towards decision-making can construct a positive work culture and cultivate loyalty.  However, implementation of this theory in small firms can lead to increased challenges such as maintaining competitiveness and adaptability. For example, if the business of a restaurant becomes highly focused towards maintaining harmony and consensus building. This can result in increased challenges to effectively respond towards changing market demands and situations (Learning, 2023). Therefore, it can be concluded that every theory has both drawbacks and potential benefits for the successful management of small businesses. It generally includes a more balanced approach towards meeting the unique dynamic and needs of the business. By evaluating the limitations and strengths of the theories X, Y, and Z, businesses can foster their management strategies to construct a more productive and supportive work environment.</w:t>
      </w:r>
    </w:p>
    <w:p w14:paraId="00000040"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lastRenderedPageBreak/>
        <w:t xml:space="preserve">“Evaluate which of the theoretical approaches would be most useful when considering the role of culture and personal differences”. “Give examples if possible”. </w:t>
      </w:r>
    </w:p>
    <w:p w14:paraId="00000041" w14:textId="664543D4"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When evaluating the role of personal differences and culture across different domains in terms of religion, family, gender dynamics, politics, </w:t>
      </w:r>
      <w:proofErr w:type="gramStart"/>
      <w:r w:rsidRPr="008C5419">
        <w:rPr>
          <w:rFonts w:ascii="Times New Roman" w:eastAsia="Times New Roman" w:hAnsi="Times New Roman" w:cs="Times New Roman"/>
          <w:sz w:val="24"/>
          <w:szCs w:val="24"/>
          <w:lang w:val="en-GB"/>
        </w:rPr>
        <w:t>equality</w:t>
      </w:r>
      <w:proofErr w:type="gramEnd"/>
      <w:r w:rsidRPr="008C5419">
        <w:rPr>
          <w:rFonts w:ascii="Times New Roman" w:eastAsia="Times New Roman" w:hAnsi="Times New Roman" w:cs="Times New Roman"/>
          <w:sz w:val="24"/>
          <w:szCs w:val="24"/>
          <w:lang w:val="en-GB"/>
        </w:rPr>
        <w:t xml:space="preserve"> and generational divides numerous theoretical approaches provide valuable insights. Cultural relativism is one of the prominent frameworks that fosters the understanding of beliefs and behaviour in the context of culture. For example, in a generational difference context, cultural relativism enables an appreciation of how technological advancement and societal norms shape the behaviour and values of Gen Z and Millennials from the previous generation. The instance can be reflected in the attitude and behaviour towards technology usage in which the previous generation can see excessive use of smartphones and technologies as a sign of detachment (Lee </w:t>
      </w:r>
      <w:r w:rsidRPr="008C5419">
        <w:rPr>
          <w:rFonts w:ascii="Times New Roman" w:eastAsia="Times New Roman" w:hAnsi="Times New Roman" w:cs="Times New Roman"/>
          <w:i/>
          <w:sz w:val="24"/>
          <w:szCs w:val="24"/>
          <w:lang w:val="en-GB"/>
        </w:rPr>
        <w:t>et al.,</w:t>
      </w:r>
      <w:r w:rsidRPr="008C5419">
        <w:rPr>
          <w:rFonts w:ascii="Times New Roman" w:eastAsia="Times New Roman" w:hAnsi="Times New Roman" w:cs="Times New Roman"/>
          <w:sz w:val="24"/>
          <w:szCs w:val="24"/>
          <w:lang w:val="en-GB"/>
        </w:rPr>
        <w:t xml:space="preserve"> 2023). On the other hand, the younger generation can perceive these elements as natural and part of everyday life. Moreover, intersectionality offers a nuanced view by effectively considering how different elements of identity in terms of sexuality, class, </w:t>
      </w:r>
      <w:proofErr w:type="gramStart"/>
      <w:r w:rsidRPr="008C5419">
        <w:rPr>
          <w:rFonts w:ascii="Times New Roman" w:eastAsia="Times New Roman" w:hAnsi="Times New Roman" w:cs="Times New Roman"/>
          <w:sz w:val="24"/>
          <w:szCs w:val="24"/>
          <w:lang w:val="en-GB"/>
        </w:rPr>
        <w:t>gender</w:t>
      </w:r>
      <w:proofErr w:type="gramEnd"/>
      <w:r w:rsidRPr="008C5419">
        <w:rPr>
          <w:rFonts w:ascii="Times New Roman" w:eastAsia="Times New Roman" w:hAnsi="Times New Roman" w:cs="Times New Roman"/>
          <w:sz w:val="24"/>
          <w:szCs w:val="24"/>
          <w:lang w:val="en-GB"/>
        </w:rPr>
        <w:t xml:space="preserve"> and race can shape the opportunities and experience of the individual. For example, while exploring the elements of gender dynamics, intersectionality outlines how elements such as socioeconomic status and race intersect with gender to cultivate a unique privilege and challenges. The gender pay gap cap can be seen as an example of these elements while the skin colour of the women can also determine the disparities among the gender of dark shade than the lighter skin shade of women due to the impact of sexism and racism. In addition, the “social identity theory” provides in-depth insight into intergroup relations and group dynamics elucidating how people emanate their sense of being self from the team membership, and further how these elements impact the behaviour and attitudes toward other groups. In political terms, the theory of social identity supports the presentation and evaluation of elements such as political polarisation in which people incorporate themselves from groups of ideology and view these members or opposing individuals as identity threats. For instance, during the election, the support election of various parties generally consists of a negative attitude and strong </w:t>
      </w:r>
      <w:r w:rsidR="008C5419" w:rsidRPr="008C5419">
        <w:rPr>
          <w:rFonts w:ascii="Times New Roman" w:eastAsia="Times New Roman" w:hAnsi="Times New Roman" w:cs="Times New Roman"/>
          <w:sz w:val="24"/>
          <w:szCs w:val="24"/>
          <w:lang w:val="en-GB"/>
        </w:rPr>
        <w:t>in-group</w:t>
      </w:r>
      <w:r w:rsidRPr="008C5419">
        <w:rPr>
          <w:rFonts w:ascii="Times New Roman" w:eastAsia="Times New Roman" w:hAnsi="Times New Roman" w:cs="Times New Roman"/>
          <w:sz w:val="24"/>
          <w:szCs w:val="24"/>
          <w:lang w:val="en-GB"/>
        </w:rPr>
        <w:t xml:space="preserve"> bias towards the outgroup members.</w:t>
      </w:r>
    </w:p>
    <w:p w14:paraId="00000042" w14:textId="560C7DF9"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Further, Structural Functionalism also presents how the function of societal institutions plays a vital role towards maintaining stability and social order. In the religious context, the element Structural Functionalism presents how the institution of the religion </w:t>
      </w:r>
      <w:r w:rsidR="008C5419" w:rsidRPr="008C5419">
        <w:rPr>
          <w:rFonts w:ascii="Times New Roman" w:eastAsia="Times New Roman" w:hAnsi="Times New Roman" w:cs="Times New Roman"/>
          <w:sz w:val="24"/>
          <w:szCs w:val="24"/>
          <w:lang w:val="en-GB"/>
        </w:rPr>
        <w:t>plays different</w:t>
      </w:r>
      <w:r w:rsidRPr="008C5419">
        <w:rPr>
          <w:rFonts w:ascii="Times New Roman" w:eastAsia="Times New Roman" w:hAnsi="Times New Roman" w:cs="Times New Roman"/>
          <w:sz w:val="24"/>
          <w:szCs w:val="24"/>
          <w:lang w:val="en-GB"/>
        </w:rPr>
        <w:t xml:space="preserve"> functions and </w:t>
      </w:r>
      <w:r w:rsidRPr="008C5419">
        <w:rPr>
          <w:rFonts w:ascii="Times New Roman" w:eastAsia="Times New Roman" w:hAnsi="Times New Roman" w:cs="Times New Roman"/>
          <w:sz w:val="24"/>
          <w:szCs w:val="24"/>
          <w:lang w:val="en-GB"/>
        </w:rPr>
        <w:lastRenderedPageBreak/>
        <w:t xml:space="preserve">roles in terms of fostering social cohesion, promoting a sense of collaborative environment and sense of belonging and offering moral guidance (Smith, 2023). For instance, in the family context, traditions and rituals can reinforce the values and familial bonds which overall contribute towards the unity and stability among the family members. Moreover, critical theory often challenges the advocates and the existing power structure for change in society in terms of injustice and inequality. In terms of equality, the approach and idea of this theory prompt critical reflection towards the system of oppression and privilege which perpetuates inequality. For instance, in terms of family dynamics, the idea of critical theory can foster advocating for a more equal role of division towards decision-making procedures and fosters questioning of traditional roles of gender. </w:t>
      </w:r>
    </w:p>
    <w:p w14:paraId="00000043" w14:textId="77777777" w:rsidR="00C83B00" w:rsidRPr="008C5419" w:rsidRDefault="00691A11">
      <w:pPr>
        <w:pStyle w:val="Heading1"/>
        <w:spacing w:before="240" w:after="240"/>
        <w:rPr>
          <w:lang w:val="en-GB"/>
        </w:rPr>
      </w:pPr>
      <w:bookmarkStart w:id="4" w:name="_rs6r7lp80l2e" w:colFirst="0" w:colLast="0"/>
      <w:bookmarkStart w:id="5" w:name="_Toc159687263"/>
      <w:bookmarkEnd w:id="4"/>
      <w:r w:rsidRPr="008C5419">
        <w:rPr>
          <w:lang w:val="en-GB"/>
        </w:rPr>
        <w:t>“Situational or contingency leadership”</w:t>
      </w:r>
      <w:bookmarkEnd w:id="5"/>
      <w:r w:rsidRPr="008C5419">
        <w:rPr>
          <w:lang w:val="en-GB"/>
        </w:rPr>
        <w:t xml:space="preserve"> </w:t>
      </w:r>
    </w:p>
    <w:p w14:paraId="00000044"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t xml:space="preserve">“Introduce contingency approaches to </w:t>
      </w:r>
      <w:proofErr w:type="gramStart"/>
      <w:r w:rsidRPr="008C5419">
        <w:rPr>
          <w:rFonts w:ascii="Times New Roman" w:eastAsia="Times New Roman" w:hAnsi="Times New Roman" w:cs="Times New Roman"/>
          <w:b/>
          <w:sz w:val="24"/>
          <w:szCs w:val="24"/>
          <w:lang w:val="en-GB"/>
        </w:rPr>
        <w:t>leadership”</w:t>
      </w:r>
      <w:proofErr w:type="gramEnd"/>
      <w:r w:rsidRPr="008C5419">
        <w:rPr>
          <w:rFonts w:ascii="Times New Roman" w:eastAsia="Times New Roman" w:hAnsi="Times New Roman" w:cs="Times New Roman"/>
          <w:b/>
          <w:sz w:val="24"/>
          <w:szCs w:val="24"/>
          <w:lang w:val="en-GB"/>
        </w:rPr>
        <w:t xml:space="preserve"> </w:t>
      </w:r>
    </w:p>
    <w:p w14:paraId="00000045" w14:textId="50397B2A"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The contingency approaches to leadership outline that an effective leadership approach is contingent upon the circumstances at hand. Moreover, it relies on whether the person’s style of leadership befits the circumstances or not. As per the idea of this theory, people can be individual leaders in one situation while others can be in another situation. As per the idea of this theory, transformational leadership effectiveness generally relies on elements such as the nature of the tasks, characteristics of the followers and the organisational culture (</w:t>
      </w:r>
      <w:proofErr w:type="spellStart"/>
      <w:r w:rsidRPr="008C5419">
        <w:rPr>
          <w:rFonts w:ascii="Times New Roman" w:eastAsia="Times New Roman" w:hAnsi="Times New Roman" w:cs="Times New Roman"/>
          <w:sz w:val="24"/>
          <w:szCs w:val="24"/>
          <w:lang w:val="en-GB"/>
        </w:rPr>
        <w:t>Omazić</w:t>
      </w:r>
      <w:proofErr w:type="spellEnd"/>
      <w:r w:rsidRPr="008C5419">
        <w:rPr>
          <w:rFonts w:ascii="Times New Roman" w:eastAsia="Times New Roman" w:hAnsi="Times New Roman" w:cs="Times New Roman"/>
          <w:sz w:val="24"/>
          <w:szCs w:val="24"/>
          <w:lang w:val="en-GB"/>
        </w:rPr>
        <w:t xml:space="preserve"> </w:t>
      </w:r>
      <w:r w:rsidRPr="008C5419">
        <w:rPr>
          <w:rFonts w:ascii="Times New Roman" w:eastAsia="Times New Roman" w:hAnsi="Times New Roman" w:cs="Times New Roman"/>
          <w:i/>
          <w:sz w:val="24"/>
          <w:szCs w:val="24"/>
          <w:lang w:val="en-GB"/>
        </w:rPr>
        <w:t>et al.,</w:t>
      </w:r>
      <w:r w:rsidRPr="008C5419">
        <w:rPr>
          <w:rFonts w:ascii="Times New Roman" w:eastAsia="Times New Roman" w:hAnsi="Times New Roman" w:cs="Times New Roman"/>
          <w:sz w:val="24"/>
          <w:szCs w:val="24"/>
          <w:lang w:val="en-GB"/>
        </w:rPr>
        <w:t xml:space="preserve"> 2023. One </w:t>
      </w:r>
      <w:r w:rsidR="008C5419" w:rsidRPr="008C5419">
        <w:rPr>
          <w:rFonts w:ascii="Times New Roman" w:eastAsia="Times New Roman" w:hAnsi="Times New Roman" w:cs="Times New Roman"/>
          <w:sz w:val="24"/>
          <w:szCs w:val="24"/>
          <w:lang w:val="en-GB"/>
        </w:rPr>
        <w:t>of the</w:t>
      </w:r>
      <w:r w:rsidRPr="008C5419">
        <w:rPr>
          <w:rFonts w:ascii="Times New Roman" w:eastAsia="Times New Roman" w:hAnsi="Times New Roman" w:cs="Times New Roman"/>
          <w:sz w:val="24"/>
          <w:szCs w:val="24"/>
          <w:lang w:val="en-GB"/>
        </w:rPr>
        <w:t xml:space="preserve"> key elements of this approach towards the transformational leadership approach is the theory of situational leadership. This approach of leadership highlights that leaders can effectively adjust their approach, style and characteristics based on the maturity or the readiness of their team. As per the idea of this theory, leaders can be required to utilise various transformational techniques relying on the level of commitment and competence of the team.</w:t>
      </w:r>
    </w:p>
    <w:p w14:paraId="00000046"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sz w:val="24"/>
          <w:szCs w:val="24"/>
          <w:lang w:val="en-GB"/>
        </w:rPr>
        <w:t>“</w:t>
      </w:r>
      <w:r w:rsidRPr="008C5419">
        <w:rPr>
          <w:rFonts w:ascii="Times New Roman" w:eastAsia="Times New Roman" w:hAnsi="Times New Roman" w:cs="Times New Roman"/>
          <w:b/>
          <w:sz w:val="24"/>
          <w:szCs w:val="24"/>
          <w:lang w:val="en-GB"/>
        </w:rPr>
        <w:t xml:space="preserve">Highlight current and recent issues that have impacted UK </w:t>
      </w:r>
      <w:proofErr w:type="gramStart"/>
      <w:r w:rsidRPr="008C5419">
        <w:rPr>
          <w:rFonts w:ascii="Times New Roman" w:eastAsia="Times New Roman" w:hAnsi="Times New Roman" w:cs="Times New Roman"/>
          <w:b/>
          <w:sz w:val="24"/>
          <w:szCs w:val="24"/>
          <w:lang w:val="en-GB"/>
        </w:rPr>
        <w:t>business”</w:t>
      </w:r>
      <w:proofErr w:type="gramEnd"/>
    </w:p>
    <w:p w14:paraId="00000047" w14:textId="77777777"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The UK consists of the border business landscape that holds an important role in managing the present and continuous issues. It creates an effect globally such as a pandemic or Covid-19. The rise of AI technology creates a different threat which needs to be adopted by different types of approaches towards leadership in the business segment. In the year 2019, the rise of the </w:t>
      </w:r>
      <w:r w:rsidRPr="008C5419">
        <w:rPr>
          <w:rFonts w:ascii="Times New Roman" w:eastAsia="Times New Roman" w:hAnsi="Times New Roman" w:cs="Times New Roman"/>
          <w:sz w:val="24"/>
          <w:szCs w:val="24"/>
          <w:lang w:val="en-GB"/>
        </w:rPr>
        <w:lastRenderedPageBreak/>
        <w:t xml:space="preserve">pandemic creates a major effect on the business environment globally. This sudden lockdown leads to damaging supply in management and changes in the customer's behaviour (Wang </w:t>
      </w:r>
      <w:r w:rsidRPr="008C5419">
        <w:rPr>
          <w:rFonts w:ascii="Times New Roman" w:eastAsia="Times New Roman" w:hAnsi="Times New Roman" w:cs="Times New Roman"/>
          <w:i/>
          <w:sz w:val="24"/>
          <w:szCs w:val="24"/>
          <w:lang w:val="en-GB"/>
        </w:rPr>
        <w:t>et al.,</w:t>
      </w:r>
      <w:r w:rsidRPr="008C5419">
        <w:rPr>
          <w:rFonts w:ascii="Times New Roman" w:eastAsia="Times New Roman" w:hAnsi="Times New Roman" w:cs="Times New Roman"/>
          <w:sz w:val="24"/>
          <w:szCs w:val="24"/>
          <w:lang w:val="en-GB"/>
        </w:rPr>
        <w:t xml:space="preserve"> 2023). The rapid changes in the environment such as the adaptation of measuring health and safety, and working scenarios indicate the economic uncertainties that are maintained by the leaders. Despite the contingency initiative towards the leaders, responsiveness and flexibility are constant. However, effective leadership during the time of COVID-19 illustrates the responsibility of Strategies and decision making which evolved by the situation. The planning includes assuring the business and future scenario analysis that are prepared among different outputs. The residence of supply chain management towards the workforce as the leader needs to measure the diverse factors for ensuring business consistency.</w:t>
      </w:r>
    </w:p>
    <w:p w14:paraId="00000048" w14:textId="6D6E688D"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The changes in AI technology lead towards the occurrence of implications and technology. As it creates both the factor of opportunities and threats towards the business of the UK. It provides the efficacy and data-driven possibility for generating concern about the negative impact on placements in job and legal considerations. The leaders need to implement the contingency initiative for managing the AI in a strategic way to mitigate the initial risk. The leaders need to manage the contingency planning which includes the improvement of Strategies for developing the skills and aligning with the workplace by assuring the employees to adapt new skills that are created to AI. It holds a certain benefit of balancing that is measured by the leader for gathering the advantage of legal consideration and implementing the working culture by giving importance to AI utilisation (</w:t>
      </w:r>
      <w:proofErr w:type="spellStart"/>
      <w:r w:rsidR="008C5419" w:rsidRPr="008C5419">
        <w:rPr>
          <w:rFonts w:ascii="Times New Roman" w:eastAsia="Times New Roman" w:hAnsi="Times New Roman" w:cs="Times New Roman"/>
          <w:sz w:val="24"/>
          <w:szCs w:val="24"/>
          <w:lang w:val="en-GB"/>
        </w:rPr>
        <w:t>Bharadiya</w:t>
      </w:r>
      <w:proofErr w:type="spellEnd"/>
      <w:r w:rsidR="008C5419" w:rsidRPr="008C5419">
        <w:rPr>
          <w:rFonts w:ascii="Times New Roman" w:eastAsia="Times New Roman" w:hAnsi="Times New Roman" w:cs="Times New Roman"/>
          <w:sz w:val="24"/>
          <w:szCs w:val="24"/>
          <w:lang w:val="en-GB"/>
        </w:rPr>
        <w:t>, 2023</w:t>
      </w:r>
      <w:r w:rsidRPr="008C5419">
        <w:rPr>
          <w:rFonts w:ascii="Times New Roman" w:eastAsia="Times New Roman" w:hAnsi="Times New Roman" w:cs="Times New Roman"/>
          <w:sz w:val="24"/>
          <w:szCs w:val="24"/>
          <w:lang w:val="en-GB"/>
        </w:rPr>
        <w:t>). Additionally, the AI holds the leaders to assist cyber security and regulatory framework. Yet the contingency initiative includes the potential changes in the regulations that ensure the organisation implements the legal protocols. It needs to be measured by maintaining the data of sensitivity that provides for a broader nature of addressing cyber risk. The influence of AI and COVID-19 occurs by comparing the UK business for enhancing the contingency initiative by the leaders. An effective leader needs to illustrate the capability for proactively responding to the risk (</w:t>
      </w:r>
      <w:proofErr w:type="spellStart"/>
      <w:r w:rsidRPr="008C5419">
        <w:rPr>
          <w:rFonts w:ascii="Times New Roman" w:eastAsia="Times New Roman" w:hAnsi="Times New Roman" w:cs="Times New Roman"/>
          <w:sz w:val="24"/>
          <w:szCs w:val="24"/>
          <w:lang w:val="en-GB"/>
        </w:rPr>
        <w:t>Tötterman</w:t>
      </w:r>
      <w:proofErr w:type="spellEnd"/>
      <w:r w:rsidRPr="008C5419">
        <w:rPr>
          <w:rFonts w:ascii="Times New Roman" w:eastAsia="Times New Roman" w:hAnsi="Times New Roman" w:cs="Times New Roman"/>
          <w:sz w:val="24"/>
          <w:szCs w:val="24"/>
          <w:lang w:val="en-GB"/>
        </w:rPr>
        <w:t>, 2023). Implementing a culture of resilience and adaptability in the organisation is an important responsibility of the leader. Hence, UK businesses are moving ahead towards mitigating the issues that create an impact through the occurrence of AI or pandemics that prioritise the contingency approach for making decisions. It leads toward the success of sustainability in the rapid changes in the business landscape.</w:t>
      </w:r>
    </w:p>
    <w:p w14:paraId="00000049"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rFonts w:ascii="Times New Roman" w:eastAsia="Times New Roman" w:hAnsi="Times New Roman" w:cs="Times New Roman"/>
          <w:b/>
          <w:sz w:val="24"/>
          <w:szCs w:val="24"/>
          <w:lang w:val="en-GB"/>
        </w:rPr>
        <w:lastRenderedPageBreak/>
        <w:t xml:space="preserve">“Choose a specific example that can be made relevant to a UK small business”. “Highlight what was done effectively or ineffectively in the example”. </w:t>
      </w:r>
    </w:p>
    <w:p w14:paraId="0000004A" w14:textId="46C81FD5"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In the context of a tech </w:t>
      </w:r>
      <w:r w:rsidR="008C5419" w:rsidRPr="008C5419">
        <w:rPr>
          <w:rFonts w:ascii="Times New Roman" w:eastAsia="Times New Roman" w:hAnsi="Times New Roman" w:cs="Times New Roman"/>
          <w:sz w:val="24"/>
          <w:szCs w:val="24"/>
          <w:lang w:val="en-GB"/>
        </w:rPr>
        <w:t>start-up</w:t>
      </w:r>
      <w:r w:rsidRPr="008C5419">
        <w:rPr>
          <w:rFonts w:ascii="Times New Roman" w:eastAsia="Times New Roman" w:hAnsi="Times New Roman" w:cs="Times New Roman"/>
          <w:sz w:val="24"/>
          <w:szCs w:val="24"/>
          <w:lang w:val="en-GB"/>
        </w:rPr>
        <w:t xml:space="preserve"> which is a small UK-based firm responsible for </w:t>
      </w:r>
      <w:proofErr w:type="gramStart"/>
      <w:r w:rsidRPr="008C5419">
        <w:rPr>
          <w:rFonts w:ascii="Times New Roman" w:eastAsia="Times New Roman" w:hAnsi="Times New Roman" w:cs="Times New Roman"/>
          <w:sz w:val="24"/>
          <w:szCs w:val="24"/>
          <w:lang w:val="en-GB"/>
        </w:rPr>
        <w:t>crafting new</w:t>
      </w:r>
      <w:proofErr w:type="gramEnd"/>
      <w:r w:rsidRPr="008C5419">
        <w:rPr>
          <w:rFonts w:ascii="Times New Roman" w:eastAsia="Times New Roman" w:hAnsi="Times New Roman" w:cs="Times New Roman"/>
          <w:sz w:val="24"/>
          <w:szCs w:val="24"/>
          <w:lang w:val="en-GB"/>
        </w:rPr>
        <w:t xml:space="preserve"> applications for the mobile phone.  The </w:t>
      </w:r>
      <w:r w:rsidR="008C5419" w:rsidRPr="008C5419">
        <w:rPr>
          <w:rFonts w:ascii="Times New Roman" w:eastAsia="Times New Roman" w:hAnsi="Times New Roman" w:cs="Times New Roman"/>
          <w:sz w:val="24"/>
          <w:szCs w:val="24"/>
          <w:lang w:val="en-GB"/>
        </w:rPr>
        <w:t>qualities of</w:t>
      </w:r>
      <w:r w:rsidRPr="008C5419">
        <w:rPr>
          <w:rFonts w:ascii="Times New Roman" w:eastAsia="Times New Roman" w:hAnsi="Times New Roman" w:cs="Times New Roman"/>
          <w:sz w:val="24"/>
          <w:szCs w:val="24"/>
          <w:lang w:val="en-GB"/>
        </w:rPr>
        <w:t xml:space="preserve"> transformational leadership can be utilised to motivate the team members towards fostering more </w:t>
      </w:r>
      <w:r w:rsidR="008C5419" w:rsidRPr="008C5419">
        <w:rPr>
          <w:rFonts w:ascii="Times New Roman" w:eastAsia="Times New Roman" w:hAnsi="Times New Roman" w:cs="Times New Roman"/>
          <w:sz w:val="24"/>
          <w:szCs w:val="24"/>
          <w:lang w:val="en-GB"/>
        </w:rPr>
        <w:t>collaboration and</w:t>
      </w:r>
      <w:r w:rsidRPr="008C5419">
        <w:rPr>
          <w:rFonts w:ascii="Times New Roman" w:eastAsia="Times New Roman" w:hAnsi="Times New Roman" w:cs="Times New Roman"/>
          <w:sz w:val="24"/>
          <w:szCs w:val="24"/>
          <w:lang w:val="en-GB"/>
        </w:rPr>
        <w:t xml:space="preserve"> innovation. However, it can result in some kinds of issues which can demand the significance of contingency </w:t>
      </w:r>
      <w:r w:rsidR="008C5419" w:rsidRPr="008C5419">
        <w:rPr>
          <w:rFonts w:ascii="Times New Roman" w:eastAsia="Times New Roman" w:hAnsi="Times New Roman" w:cs="Times New Roman"/>
          <w:sz w:val="24"/>
          <w:szCs w:val="24"/>
          <w:lang w:val="en-GB"/>
        </w:rPr>
        <w:t>leadership. This</w:t>
      </w:r>
      <w:r w:rsidRPr="008C5419">
        <w:rPr>
          <w:rFonts w:ascii="Times New Roman" w:eastAsia="Times New Roman" w:hAnsi="Times New Roman" w:cs="Times New Roman"/>
          <w:sz w:val="24"/>
          <w:szCs w:val="24"/>
          <w:lang w:val="en-GB"/>
        </w:rPr>
        <w:t xml:space="preserve"> tech start-up can promote an inclusive and creative work </w:t>
      </w:r>
      <w:proofErr w:type="gramStart"/>
      <w:r w:rsidRPr="008C5419">
        <w:rPr>
          <w:rFonts w:ascii="Times New Roman" w:eastAsia="Times New Roman" w:hAnsi="Times New Roman" w:cs="Times New Roman"/>
          <w:sz w:val="24"/>
          <w:szCs w:val="24"/>
          <w:lang w:val="en-GB"/>
        </w:rPr>
        <w:t>culture, and</w:t>
      </w:r>
      <w:proofErr w:type="gramEnd"/>
      <w:r w:rsidRPr="008C5419">
        <w:rPr>
          <w:rFonts w:ascii="Times New Roman" w:eastAsia="Times New Roman" w:hAnsi="Times New Roman" w:cs="Times New Roman"/>
          <w:sz w:val="24"/>
          <w:szCs w:val="24"/>
          <w:lang w:val="en-GB"/>
        </w:rPr>
        <w:t xml:space="preserve"> improve idea-sharing and open communication among the team members. By guiding the team with direction and vision and incorporating the business goals and team efforts, effective </w:t>
      </w:r>
      <w:r w:rsidR="008C5419" w:rsidRPr="008C5419">
        <w:rPr>
          <w:rFonts w:ascii="Times New Roman" w:eastAsia="Times New Roman" w:hAnsi="Times New Roman" w:cs="Times New Roman"/>
          <w:sz w:val="24"/>
          <w:szCs w:val="24"/>
          <w:lang w:val="en-GB"/>
        </w:rPr>
        <w:t>leadership can</w:t>
      </w:r>
      <w:r w:rsidRPr="008C5419">
        <w:rPr>
          <w:rFonts w:ascii="Times New Roman" w:eastAsia="Times New Roman" w:hAnsi="Times New Roman" w:cs="Times New Roman"/>
          <w:sz w:val="24"/>
          <w:szCs w:val="24"/>
          <w:lang w:val="en-GB"/>
        </w:rPr>
        <w:t xml:space="preserve"> be demonstrated (</w:t>
      </w:r>
      <w:proofErr w:type="spellStart"/>
      <w:r w:rsidRPr="008C5419">
        <w:rPr>
          <w:rFonts w:ascii="Times New Roman" w:eastAsia="Times New Roman" w:hAnsi="Times New Roman" w:cs="Times New Roman"/>
          <w:sz w:val="24"/>
          <w:szCs w:val="24"/>
          <w:lang w:val="en-GB"/>
        </w:rPr>
        <w:t>Tötterman</w:t>
      </w:r>
      <w:proofErr w:type="spellEnd"/>
      <w:r w:rsidRPr="008C5419">
        <w:rPr>
          <w:rFonts w:ascii="Times New Roman" w:eastAsia="Times New Roman" w:hAnsi="Times New Roman" w:cs="Times New Roman"/>
          <w:sz w:val="24"/>
          <w:szCs w:val="24"/>
          <w:lang w:val="en-GB"/>
        </w:rPr>
        <w:t xml:space="preserve">, 2023). The tech </w:t>
      </w:r>
      <w:r w:rsidR="008C5419">
        <w:rPr>
          <w:rFonts w:ascii="Times New Roman" w:eastAsia="Times New Roman" w:hAnsi="Times New Roman" w:cs="Times New Roman"/>
          <w:sz w:val="24"/>
          <w:szCs w:val="24"/>
          <w:lang w:val="en-GB"/>
        </w:rPr>
        <w:t>start-</w:t>
      </w:r>
      <w:r w:rsidR="008C5419" w:rsidRPr="008C5419">
        <w:rPr>
          <w:rFonts w:ascii="Times New Roman" w:eastAsia="Times New Roman" w:hAnsi="Times New Roman" w:cs="Times New Roman"/>
          <w:sz w:val="24"/>
          <w:szCs w:val="24"/>
          <w:lang w:val="en-GB"/>
        </w:rPr>
        <w:t>up</w:t>
      </w:r>
      <w:r w:rsidRPr="008C5419">
        <w:rPr>
          <w:rFonts w:ascii="Times New Roman" w:eastAsia="Times New Roman" w:hAnsi="Times New Roman" w:cs="Times New Roman"/>
          <w:sz w:val="24"/>
          <w:szCs w:val="24"/>
          <w:lang w:val="en-GB"/>
        </w:rPr>
        <w:t xml:space="preserve"> </w:t>
      </w:r>
      <w:r w:rsidR="008C5419" w:rsidRPr="008C5419">
        <w:rPr>
          <w:rFonts w:ascii="Times New Roman" w:eastAsia="Times New Roman" w:hAnsi="Times New Roman" w:cs="Times New Roman"/>
          <w:sz w:val="24"/>
          <w:szCs w:val="24"/>
          <w:lang w:val="en-GB"/>
        </w:rPr>
        <w:t>can also</w:t>
      </w:r>
      <w:r w:rsidRPr="008C5419">
        <w:rPr>
          <w:rFonts w:ascii="Times New Roman" w:eastAsia="Times New Roman" w:hAnsi="Times New Roman" w:cs="Times New Roman"/>
          <w:sz w:val="24"/>
          <w:szCs w:val="24"/>
          <w:lang w:val="en-GB"/>
        </w:rPr>
        <w:t xml:space="preserve"> invest in the professional development opportunities for its team and motivate them to improve their roles and further grow throughout their careers. However, in many cases, the effectiveness of the leadership can be hindered in many situations which can demand to gain more adaptability skills towards and leadership approach towards the changing situations. In addition, the business can also be challenged with technical issues which can increase the need to maintain the business visionary approach of the business by fostering hands-on guidance. The business can also foster contingency planning towards fostering productivity and morale. </w:t>
      </w:r>
    </w:p>
    <w:p w14:paraId="0000004B" w14:textId="77777777" w:rsidR="00C83B00" w:rsidRPr="008C5419" w:rsidRDefault="00C83B00">
      <w:pPr>
        <w:spacing w:before="240" w:after="240" w:line="360" w:lineRule="auto"/>
        <w:jc w:val="both"/>
        <w:rPr>
          <w:rFonts w:ascii="Times New Roman" w:eastAsia="Times New Roman" w:hAnsi="Times New Roman" w:cs="Times New Roman"/>
          <w:sz w:val="24"/>
          <w:szCs w:val="24"/>
          <w:lang w:val="en-GB"/>
        </w:rPr>
      </w:pPr>
    </w:p>
    <w:p w14:paraId="0000004C" w14:textId="77777777"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 </w:t>
      </w:r>
    </w:p>
    <w:p w14:paraId="0000004D" w14:textId="77777777" w:rsidR="00C83B00" w:rsidRPr="008C5419" w:rsidRDefault="00C83B00">
      <w:pPr>
        <w:spacing w:before="240" w:after="240" w:line="360" w:lineRule="auto"/>
        <w:jc w:val="both"/>
        <w:rPr>
          <w:rFonts w:ascii="Times New Roman" w:eastAsia="Times New Roman" w:hAnsi="Times New Roman" w:cs="Times New Roman"/>
          <w:sz w:val="24"/>
          <w:szCs w:val="24"/>
          <w:lang w:val="en-GB"/>
        </w:rPr>
      </w:pPr>
    </w:p>
    <w:p w14:paraId="0000004E"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lang w:val="en-GB"/>
        </w:rPr>
        <w:br w:type="page"/>
      </w:r>
    </w:p>
    <w:p w14:paraId="0000004F" w14:textId="77777777" w:rsidR="00C83B00" w:rsidRPr="008C5419" w:rsidRDefault="00691A11">
      <w:pPr>
        <w:pStyle w:val="Heading1"/>
        <w:spacing w:before="240" w:after="240"/>
        <w:rPr>
          <w:lang w:val="en-GB"/>
        </w:rPr>
      </w:pPr>
      <w:bookmarkStart w:id="6" w:name="_wb007lhdomr1" w:colFirst="0" w:colLast="0"/>
      <w:bookmarkStart w:id="7" w:name="_Toc159687264"/>
      <w:bookmarkEnd w:id="6"/>
      <w:r w:rsidRPr="008C5419">
        <w:rPr>
          <w:lang w:val="en-GB"/>
        </w:rPr>
        <w:lastRenderedPageBreak/>
        <w:t>Conclusion</w:t>
      </w:r>
      <w:bookmarkEnd w:id="7"/>
    </w:p>
    <w:p w14:paraId="00000050" w14:textId="77777777" w:rsidR="00C83B00" w:rsidRPr="008C5419" w:rsidRDefault="00691A11">
      <w:pPr>
        <w:spacing w:before="240" w:after="240"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As per the findings of the study, it can be concluded that the effective form or style of leadership can be transformational leadership. Transformational leadership generally serves to improve the job performance, </w:t>
      </w:r>
      <w:proofErr w:type="gramStart"/>
      <w:r w:rsidRPr="008C5419">
        <w:rPr>
          <w:rFonts w:ascii="Times New Roman" w:eastAsia="Times New Roman" w:hAnsi="Times New Roman" w:cs="Times New Roman"/>
          <w:sz w:val="24"/>
          <w:szCs w:val="24"/>
          <w:lang w:val="en-GB"/>
        </w:rPr>
        <w:t>morale</w:t>
      </w:r>
      <w:proofErr w:type="gramEnd"/>
      <w:r w:rsidRPr="008C5419">
        <w:rPr>
          <w:rFonts w:ascii="Times New Roman" w:eastAsia="Times New Roman" w:hAnsi="Times New Roman" w:cs="Times New Roman"/>
          <w:sz w:val="24"/>
          <w:szCs w:val="24"/>
          <w:lang w:val="en-GB"/>
        </w:rPr>
        <w:t xml:space="preserve"> and motivation of the followers through various mechanisms, this also involves connecting to the collective identity of the business or sense of identity of the followers. </w:t>
      </w:r>
    </w:p>
    <w:p w14:paraId="00000051" w14:textId="77777777" w:rsidR="00C83B00" w:rsidRPr="008C5419" w:rsidRDefault="00691A11">
      <w:pPr>
        <w:spacing w:before="240" w:after="240" w:line="360" w:lineRule="auto"/>
        <w:jc w:val="both"/>
        <w:rPr>
          <w:rFonts w:ascii="Times New Roman" w:eastAsia="Times New Roman" w:hAnsi="Times New Roman" w:cs="Times New Roman"/>
          <w:b/>
          <w:sz w:val="24"/>
          <w:szCs w:val="24"/>
          <w:lang w:val="en-GB"/>
        </w:rPr>
      </w:pPr>
      <w:r w:rsidRPr="008C5419">
        <w:rPr>
          <w:lang w:val="en-GB"/>
        </w:rPr>
        <w:br w:type="page"/>
      </w:r>
    </w:p>
    <w:p w14:paraId="00000052" w14:textId="77777777" w:rsidR="00C83B00" w:rsidRPr="008C5419" w:rsidRDefault="00691A11">
      <w:pPr>
        <w:pStyle w:val="Heading1"/>
        <w:spacing w:before="240" w:after="240"/>
        <w:rPr>
          <w:lang w:val="en-GB"/>
        </w:rPr>
      </w:pPr>
      <w:bookmarkStart w:id="8" w:name="_wh5q9r203mtv" w:colFirst="0" w:colLast="0"/>
      <w:bookmarkStart w:id="9" w:name="_Toc159687265"/>
      <w:bookmarkEnd w:id="8"/>
      <w:r w:rsidRPr="008C5419">
        <w:rPr>
          <w:lang w:val="en-GB"/>
        </w:rPr>
        <w:lastRenderedPageBreak/>
        <w:t>Reference List</w:t>
      </w:r>
      <w:bookmarkEnd w:id="9"/>
    </w:p>
    <w:p w14:paraId="51415AE4"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8C5419">
        <w:rPr>
          <w:rFonts w:ascii="Times New Roman" w:eastAsia="Times New Roman" w:hAnsi="Times New Roman" w:cs="Times New Roman"/>
          <w:color w:val="222222"/>
          <w:sz w:val="24"/>
          <w:szCs w:val="24"/>
          <w:highlight w:val="white"/>
          <w:lang w:val="en-GB"/>
        </w:rPr>
        <w:t>Bharadiya</w:t>
      </w:r>
      <w:proofErr w:type="spellEnd"/>
      <w:r w:rsidRPr="008C5419">
        <w:rPr>
          <w:rFonts w:ascii="Times New Roman" w:eastAsia="Times New Roman" w:hAnsi="Times New Roman" w:cs="Times New Roman"/>
          <w:color w:val="222222"/>
          <w:sz w:val="24"/>
          <w:szCs w:val="24"/>
          <w:highlight w:val="white"/>
          <w:lang w:val="en-GB"/>
        </w:rPr>
        <w:t xml:space="preserve">, J.P., (2023). Machine learning and AI in business intelligence: Trends and opportunities. </w:t>
      </w:r>
      <w:r w:rsidRPr="008C5419">
        <w:rPr>
          <w:rFonts w:ascii="Times New Roman" w:eastAsia="Times New Roman" w:hAnsi="Times New Roman" w:cs="Times New Roman"/>
          <w:i/>
          <w:color w:val="222222"/>
          <w:sz w:val="24"/>
          <w:szCs w:val="24"/>
          <w:highlight w:val="white"/>
          <w:lang w:val="en-GB"/>
        </w:rPr>
        <w:t>International Journal of Computer (IJC)</w:t>
      </w:r>
      <w:r w:rsidRPr="008C5419">
        <w:rPr>
          <w:rFonts w:ascii="Times New Roman" w:eastAsia="Times New Roman" w:hAnsi="Times New Roman" w:cs="Times New Roman"/>
          <w:color w:val="222222"/>
          <w:sz w:val="24"/>
          <w:szCs w:val="24"/>
          <w:highlight w:val="white"/>
          <w:lang w:val="en-GB"/>
        </w:rPr>
        <w:t xml:space="preserve">, </w:t>
      </w:r>
      <w:r w:rsidRPr="008C5419">
        <w:rPr>
          <w:rFonts w:ascii="Times New Roman" w:eastAsia="Times New Roman" w:hAnsi="Times New Roman" w:cs="Times New Roman"/>
          <w:i/>
          <w:color w:val="222222"/>
          <w:sz w:val="24"/>
          <w:szCs w:val="24"/>
          <w:highlight w:val="white"/>
          <w:lang w:val="en-GB"/>
        </w:rPr>
        <w:t>48</w:t>
      </w:r>
      <w:r w:rsidRPr="008C5419">
        <w:rPr>
          <w:rFonts w:ascii="Times New Roman" w:eastAsia="Times New Roman" w:hAnsi="Times New Roman" w:cs="Times New Roman"/>
          <w:color w:val="222222"/>
          <w:sz w:val="24"/>
          <w:szCs w:val="24"/>
          <w:highlight w:val="white"/>
          <w:lang w:val="en-GB"/>
        </w:rPr>
        <w:t>(1), pp.123-134.</w:t>
      </w:r>
    </w:p>
    <w:p w14:paraId="5348AEF3"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r w:rsidRPr="008C5419">
        <w:rPr>
          <w:rFonts w:ascii="Times New Roman" w:eastAsia="Times New Roman" w:hAnsi="Times New Roman" w:cs="Times New Roman"/>
          <w:color w:val="222222"/>
          <w:sz w:val="24"/>
          <w:szCs w:val="24"/>
          <w:highlight w:val="white"/>
          <w:lang w:val="en-GB"/>
        </w:rPr>
        <w:t xml:space="preserve">Bolden, R., Hawkins, B. and Gosling, J., (2023). </w:t>
      </w:r>
      <w:r w:rsidRPr="008C5419">
        <w:rPr>
          <w:rFonts w:ascii="Times New Roman" w:eastAsia="Times New Roman" w:hAnsi="Times New Roman" w:cs="Times New Roman"/>
          <w:i/>
          <w:color w:val="222222"/>
          <w:sz w:val="24"/>
          <w:szCs w:val="24"/>
          <w:highlight w:val="white"/>
          <w:lang w:val="en-GB"/>
        </w:rPr>
        <w:t>Exploring Leadership 2e</w:t>
      </w:r>
      <w:r w:rsidRPr="008C5419">
        <w:rPr>
          <w:rFonts w:ascii="Times New Roman" w:eastAsia="Times New Roman" w:hAnsi="Times New Roman" w:cs="Times New Roman"/>
          <w:color w:val="222222"/>
          <w:sz w:val="24"/>
          <w:szCs w:val="24"/>
          <w:highlight w:val="white"/>
          <w:lang w:val="en-GB"/>
        </w:rPr>
        <w:t>. Oxford University Press.</w:t>
      </w:r>
    </w:p>
    <w:p w14:paraId="266C7D1E" w14:textId="77777777" w:rsidR="008C5419" w:rsidRPr="008C5419" w:rsidRDefault="008C5419">
      <w:pPr>
        <w:spacing w:line="360" w:lineRule="auto"/>
        <w:jc w:val="both"/>
        <w:rPr>
          <w:rFonts w:ascii="Times New Roman" w:eastAsia="Times New Roman" w:hAnsi="Times New Roman" w:cs="Times New Roman"/>
          <w:sz w:val="24"/>
          <w:szCs w:val="24"/>
          <w:lang w:val="en-GB"/>
        </w:rPr>
      </w:pPr>
      <w:r w:rsidRPr="008C5419">
        <w:rPr>
          <w:rFonts w:ascii="Times New Roman" w:eastAsia="Times New Roman" w:hAnsi="Times New Roman" w:cs="Times New Roman"/>
          <w:sz w:val="24"/>
          <w:szCs w:val="24"/>
          <w:lang w:val="en-GB"/>
        </w:rPr>
        <w:t xml:space="preserve">Learning, L. (2023) </w:t>
      </w:r>
      <w:r w:rsidRPr="008C5419">
        <w:rPr>
          <w:rFonts w:ascii="Times New Roman" w:eastAsia="Times New Roman" w:hAnsi="Times New Roman" w:cs="Times New Roman"/>
          <w:i/>
          <w:sz w:val="24"/>
          <w:szCs w:val="24"/>
          <w:lang w:val="en-GB"/>
        </w:rPr>
        <w:t>Introduction to Business</w:t>
      </w:r>
      <w:r w:rsidRPr="008C5419">
        <w:rPr>
          <w:rFonts w:ascii="Times New Roman" w:eastAsia="Times New Roman" w:hAnsi="Times New Roman" w:cs="Times New Roman"/>
          <w:sz w:val="24"/>
          <w:szCs w:val="24"/>
          <w:lang w:val="en-GB"/>
        </w:rPr>
        <w:t xml:space="preserve">, </w:t>
      </w:r>
      <w:r w:rsidRPr="008C5419">
        <w:rPr>
          <w:rFonts w:ascii="Times New Roman" w:eastAsia="Times New Roman" w:hAnsi="Times New Roman" w:cs="Times New Roman"/>
          <w:i/>
          <w:sz w:val="24"/>
          <w:szCs w:val="24"/>
          <w:lang w:val="en-GB"/>
        </w:rPr>
        <w:t xml:space="preserve">Theory X, Theory Y, and Theory Z. </w:t>
      </w:r>
      <w:r w:rsidRPr="008C5419">
        <w:rPr>
          <w:rFonts w:ascii="Times New Roman" w:eastAsia="Times New Roman" w:hAnsi="Times New Roman" w:cs="Times New Roman"/>
          <w:sz w:val="24"/>
          <w:szCs w:val="24"/>
          <w:lang w:val="en-GB"/>
        </w:rPr>
        <w:t>[Online]. Available at: https://courses.lumenlearning.com/suny-wmopen-introbusiness/chapter/reading-douglas-mcgregors-theory-x-and-theory-y-2/ [Accessed on: 24 February 2024].</w:t>
      </w:r>
    </w:p>
    <w:p w14:paraId="2B089D66"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r w:rsidRPr="008C5419">
        <w:rPr>
          <w:rFonts w:ascii="Times New Roman" w:eastAsia="Times New Roman" w:hAnsi="Times New Roman" w:cs="Times New Roman"/>
          <w:color w:val="222222"/>
          <w:sz w:val="24"/>
          <w:szCs w:val="24"/>
          <w:highlight w:val="white"/>
          <w:lang w:val="en-GB"/>
        </w:rPr>
        <w:t xml:space="preserve">Lee, H., Masuda, T., Ishii, K., Yasuda, Y. and </w:t>
      </w:r>
      <w:proofErr w:type="spellStart"/>
      <w:r w:rsidRPr="008C5419">
        <w:rPr>
          <w:rFonts w:ascii="Times New Roman" w:eastAsia="Times New Roman" w:hAnsi="Times New Roman" w:cs="Times New Roman"/>
          <w:color w:val="222222"/>
          <w:sz w:val="24"/>
          <w:szCs w:val="24"/>
          <w:highlight w:val="white"/>
          <w:lang w:val="en-GB"/>
        </w:rPr>
        <w:t>Ohtsubo</w:t>
      </w:r>
      <w:proofErr w:type="spellEnd"/>
      <w:r w:rsidRPr="008C5419">
        <w:rPr>
          <w:rFonts w:ascii="Times New Roman" w:eastAsia="Times New Roman" w:hAnsi="Times New Roman" w:cs="Times New Roman"/>
          <w:color w:val="222222"/>
          <w:sz w:val="24"/>
          <w:szCs w:val="24"/>
          <w:highlight w:val="white"/>
          <w:lang w:val="en-GB"/>
        </w:rPr>
        <w:t xml:space="preserve">, Y., (2023). Cultural differences in the perception of daily stress between European Canadian and Japanese undergraduate students. </w:t>
      </w:r>
      <w:r w:rsidRPr="008C5419">
        <w:rPr>
          <w:rFonts w:ascii="Times New Roman" w:eastAsia="Times New Roman" w:hAnsi="Times New Roman" w:cs="Times New Roman"/>
          <w:i/>
          <w:color w:val="222222"/>
          <w:sz w:val="24"/>
          <w:szCs w:val="24"/>
          <w:highlight w:val="white"/>
          <w:lang w:val="en-GB"/>
        </w:rPr>
        <w:t>Personality and Social Psychology Bulletin</w:t>
      </w:r>
      <w:r w:rsidRPr="008C5419">
        <w:rPr>
          <w:rFonts w:ascii="Times New Roman" w:eastAsia="Times New Roman" w:hAnsi="Times New Roman" w:cs="Times New Roman"/>
          <w:color w:val="222222"/>
          <w:sz w:val="24"/>
          <w:szCs w:val="24"/>
          <w:highlight w:val="white"/>
          <w:lang w:val="en-GB"/>
        </w:rPr>
        <w:t xml:space="preserve">, </w:t>
      </w:r>
      <w:r w:rsidRPr="008C5419">
        <w:rPr>
          <w:rFonts w:ascii="Times New Roman" w:eastAsia="Times New Roman" w:hAnsi="Times New Roman" w:cs="Times New Roman"/>
          <w:i/>
          <w:color w:val="222222"/>
          <w:sz w:val="24"/>
          <w:szCs w:val="24"/>
          <w:highlight w:val="white"/>
          <w:lang w:val="en-GB"/>
        </w:rPr>
        <w:t>49</w:t>
      </w:r>
      <w:r w:rsidRPr="008C5419">
        <w:rPr>
          <w:rFonts w:ascii="Times New Roman" w:eastAsia="Times New Roman" w:hAnsi="Times New Roman" w:cs="Times New Roman"/>
          <w:color w:val="222222"/>
          <w:sz w:val="24"/>
          <w:szCs w:val="24"/>
          <w:highlight w:val="white"/>
          <w:lang w:val="en-GB"/>
        </w:rPr>
        <w:t>(4), pp.571-584.</w:t>
      </w:r>
    </w:p>
    <w:p w14:paraId="048B200F"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8C5419">
        <w:rPr>
          <w:rFonts w:ascii="Times New Roman" w:eastAsia="Times New Roman" w:hAnsi="Times New Roman" w:cs="Times New Roman"/>
          <w:color w:val="222222"/>
          <w:sz w:val="24"/>
          <w:szCs w:val="24"/>
          <w:highlight w:val="white"/>
          <w:lang w:val="en-GB"/>
        </w:rPr>
        <w:t>Nwokeocha</w:t>
      </w:r>
      <w:proofErr w:type="spellEnd"/>
      <w:r w:rsidRPr="008C5419">
        <w:rPr>
          <w:rFonts w:ascii="Times New Roman" w:eastAsia="Times New Roman" w:hAnsi="Times New Roman" w:cs="Times New Roman"/>
          <w:color w:val="222222"/>
          <w:sz w:val="24"/>
          <w:szCs w:val="24"/>
          <w:highlight w:val="white"/>
          <w:lang w:val="en-GB"/>
        </w:rPr>
        <w:t xml:space="preserve">, I.M., 2024. Re-Examining Theories X, Y And Z In </w:t>
      </w:r>
      <w:proofErr w:type="gramStart"/>
      <w:r w:rsidRPr="008C5419">
        <w:rPr>
          <w:rFonts w:ascii="Times New Roman" w:eastAsia="Times New Roman" w:hAnsi="Times New Roman" w:cs="Times New Roman"/>
          <w:color w:val="222222"/>
          <w:sz w:val="24"/>
          <w:szCs w:val="24"/>
          <w:highlight w:val="white"/>
          <w:lang w:val="en-GB"/>
        </w:rPr>
        <w:t>The</w:t>
      </w:r>
      <w:proofErr w:type="gramEnd"/>
      <w:r w:rsidRPr="008C5419">
        <w:rPr>
          <w:rFonts w:ascii="Times New Roman" w:eastAsia="Times New Roman" w:hAnsi="Times New Roman" w:cs="Times New Roman"/>
          <w:color w:val="222222"/>
          <w:sz w:val="24"/>
          <w:szCs w:val="24"/>
          <w:highlight w:val="white"/>
          <w:lang w:val="en-GB"/>
        </w:rPr>
        <w:t xml:space="preserve"> Contemporary Media Industry In Nigeria. </w:t>
      </w:r>
      <w:r w:rsidRPr="008C5419">
        <w:rPr>
          <w:rFonts w:ascii="Times New Roman" w:eastAsia="Times New Roman" w:hAnsi="Times New Roman" w:cs="Times New Roman"/>
          <w:i/>
          <w:color w:val="222222"/>
          <w:sz w:val="24"/>
          <w:szCs w:val="24"/>
          <w:highlight w:val="white"/>
          <w:lang w:val="en-GB"/>
        </w:rPr>
        <w:t xml:space="preserve">International Journal of Economics, </w:t>
      </w:r>
      <w:proofErr w:type="gramStart"/>
      <w:r w:rsidRPr="008C5419">
        <w:rPr>
          <w:rFonts w:ascii="Times New Roman" w:eastAsia="Times New Roman" w:hAnsi="Times New Roman" w:cs="Times New Roman"/>
          <w:i/>
          <w:color w:val="222222"/>
          <w:sz w:val="24"/>
          <w:szCs w:val="24"/>
          <w:highlight w:val="white"/>
          <w:lang w:val="en-GB"/>
        </w:rPr>
        <w:t>Business</w:t>
      </w:r>
      <w:proofErr w:type="gramEnd"/>
      <w:r w:rsidRPr="008C5419">
        <w:rPr>
          <w:rFonts w:ascii="Times New Roman" w:eastAsia="Times New Roman" w:hAnsi="Times New Roman" w:cs="Times New Roman"/>
          <w:i/>
          <w:color w:val="222222"/>
          <w:sz w:val="24"/>
          <w:szCs w:val="24"/>
          <w:highlight w:val="white"/>
          <w:lang w:val="en-GB"/>
        </w:rPr>
        <w:t xml:space="preserve"> and Innovation Research</w:t>
      </w:r>
      <w:r w:rsidRPr="008C5419">
        <w:rPr>
          <w:rFonts w:ascii="Times New Roman" w:eastAsia="Times New Roman" w:hAnsi="Times New Roman" w:cs="Times New Roman"/>
          <w:color w:val="222222"/>
          <w:sz w:val="24"/>
          <w:szCs w:val="24"/>
          <w:highlight w:val="white"/>
          <w:lang w:val="en-GB"/>
        </w:rPr>
        <w:t xml:space="preserve">, </w:t>
      </w:r>
      <w:r w:rsidRPr="008C5419">
        <w:rPr>
          <w:rFonts w:ascii="Times New Roman" w:eastAsia="Times New Roman" w:hAnsi="Times New Roman" w:cs="Times New Roman"/>
          <w:i/>
          <w:color w:val="222222"/>
          <w:sz w:val="24"/>
          <w:szCs w:val="24"/>
          <w:highlight w:val="white"/>
          <w:lang w:val="en-GB"/>
        </w:rPr>
        <w:t>3</w:t>
      </w:r>
      <w:r w:rsidRPr="008C5419">
        <w:rPr>
          <w:rFonts w:ascii="Times New Roman" w:eastAsia="Times New Roman" w:hAnsi="Times New Roman" w:cs="Times New Roman"/>
          <w:color w:val="222222"/>
          <w:sz w:val="24"/>
          <w:szCs w:val="24"/>
          <w:highlight w:val="white"/>
          <w:lang w:val="en-GB"/>
        </w:rPr>
        <w:t>(01), pp.187-199.</w:t>
      </w:r>
    </w:p>
    <w:p w14:paraId="6859964B"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8C5419">
        <w:rPr>
          <w:rFonts w:ascii="Times New Roman" w:eastAsia="Times New Roman" w:hAnsi="Times New Roman" w:cs="Times New Roman"/>
          <w:color w:val="222222"/>
          <w:sz w:val="24"/>
          <w:szCs w:val="24"/>
          <w:highlight w:val="white"/>
          <w:lang w:val="en-GB"/>
        </w:rPr>
        <w:t>Omazić</w:t>
      </w:r>
      <w:proofErr w:type="spellEnd"/>
      <w:r w:rsidRPr="008C5419">
        <w:rPr>
          <w:rFonts w:ascii="Times New Roman" w:eastAsia="Times New Roman" w:hAnsi="Times New Roman" w:cs="Times New Roman"/>
          <w:color w:val="222222"/>
          <w:sz w:val="24"/>
          <w:szCs w:val="24"/>
          <w:highlight w:val="white"/>
          <w:lang w:val="en-GB"/>
        </w:rPr>
        <w:t xml:space="preserve">, M.A., </w:t>
      </w:r>
      <w:proofErr w:type="spellStart"/>
      <w:r w:rsidRPr="008C5419">
        <w:rPr>
          <w:rFonts w:ascii="Times New Roman" w:eastAsia="Times New Roman" w:hAnsi="Times New Roman" w:cs="Times New Roman"/>
          <w:color w:val="222222"/>
          <w:sz w:val="24"/>
          <w:szCs w:val="24"/>
          <w:highlight w:val="white"/>
          <w:lang w:val="en-GB"/>
        </w:rPr>
        <w:t>Labaš</w:t>
      </w:r>
      <w:proofErr w:type="spellEnd"/>
      <w:r w:rsidRPr="008C5419">
        <w:rPr>
          <w:rFonts w:ascii="Times New Roman" w:eastAsia="Times New Roman" w:hAnsi="Times New Roman" w:cs="Times New Roman"/>
          <w:color w:val="222222"/>
          <w:sz w:val="24"/>
          <w:szCs w:val="24"/>
          <w:highlight w:val="white"/>
          <w:lang w:val="en-GB"/>
        </w:rPr>
        <w:t xml:space="preserve">, D. and </w:t>
      </w:r>
      <w:proofErr w:type="spellStart"/>
      <w:r w:rsidRPr="008C5419">
        <w:rPr>
          <w:rFonts w:ascii="Times New Roman" w:eastAsia="Times New Roman" w:hAnsi="Times New Roman" w:cs="Times New Roman"/>
          <w:color w:val="222222"/>
          <w:sz w:val="24"/>
          <w:szCs w:val="24"/>
          <w:highlight w:val="white"/>
          <w:lang w:val="en-GB"/>
        </w:rPr>
        <w:t>Uroić</w:t>
      </w:r>
      <w:proofErr w:type="spellEnd"/>
      <w:r w:rsidRPr="008C5419">
        <w:rPr>
          <w:rFonts w:ascii="Times New Roman" w:eastAsia="Times New Roman" w:hAnsi="Times New Roman" w:cs="Times New Roman"/>
          <w:color w:val="222222"/>
          <w:sz w:val="24"/>
          <w:szCs w:val="24"/>
          <w:highlight w:val="white"/>
          <w:lang w:val="en-GB"/>
        </w:rPr>
        <w:t>, P., (2023). Contingency Theory.</w:t>
      </w:r>
    </w:p>
    <w:p w14:paraId="4FE7B9F3"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r w:rsidRPr="008C5419">
        <w:rPr>
          <w:rFonts w:ascii="Times New Roman" w:eastAsia="Times New Roman" w:hAnsi="Times New Roman" w:cs="Times New Roman"/>
          <w:color w:val="222222"/>
          <w:sz w:val="24"/>
          <w:szCs w:val="24"/>
          <w:highlight w:val="white"/>
          <w:lang w:val="en-GB"/>
        </w:rPr>
        <w:t>Piwowar-</w:t>
      </w:r>
      <w:proofErr w:type="spellStart"/>
      <w:r w:rsidRPr="008C5419">
        <w:rPr>
          <w:rFonts w:ascii="Times New Roman" w:eastAsia="Times New Roman" w:hAnsi="Times New Roman" w:cs="Times New Roman"/>
          <w:color w:val="222222"/>
          <w:sz w:val="24"/>
          <w:szCs w:val="24"/>
          <w:highlight w:val="white"/>
          <w:lang w:val="en-GB"/>
        </w:rPr>
        <w:t>Sulej</w:t>
      </w:r>
      <w:proofErr w:type="spellEnd"/>
      <w:r w:rsidRPr="008C5419">
        <w:rPr>
          <w:rFonts w:ascii="Times New Roman" w:eastAsia="Times New Roman" w:hAnsi="Times New Roman" w:cs="Times New Roman"/>
          <w:color w:val="222222"/>
          <w:sz w:val="24"/>
          <w:szCs w:val="24"/>
          <w:highlight w:val="white"/>
          <w:lang w:val="en-GB"/>
        </w:rPr>
        <w:t xml:space="preserve">, K. and Iqbal, Q., (2023). Leadership styles and sustainable performance: A systematic literature review. </w:t>
      </w:r>
      <w:r w:rsidRPr="008C5419">
        <w:rPr>
          <w:rFonts w:ascii="Times New Roman" w:eastAsia="Times New Roman" w:hAnsi="Times New Roman" w:cs="Times New Roman"/>
          <w:i/>
          <w:color w:val="222222"/>
          <w:sz w:val="24"/>
          <w:szCs w:val="24"/>
          <w:highlight w:val="white"/>
          <w:lang w:val="en-GB"/>
        </w:rPr>
        <w:t>Journal of Cleaner Production</w:t>
      </w:r>
      <w:r w:rsidRPr="008C5419">
        <w:rPr>
          <w:rFonts w:ascii="Times New Roman" w:eastAsia="Times New Roman" w:hAnsi="Times New Roman" w:cs="Times New Roman"/>
          <w:color w:val="222222"/>
          <w:sz w:val="24"/>
          <w:szCs w:val="24"/>
          <w:highlight w:val="white"/>
          <w:lang w:val="en-GB"/>
        </w:rPr>
        <w:t xml:space="preserve">, </w:t>
      </w:r>
      <w:r w:rsidRPr="008C5419">
        <w:rPr>
          <w:rFonts w:ascii="Times New Roman" w:eastAsia="Times New Roman" w:hAnsi="Times New Roman" w:cs="Times New Roman"/>
          <w:i/>
          <w:color w:val="222222"/>
          <w:sz w:val="24"/>
          <w:szCs w:val="24"/>
          <w:highlight w:val="white"/>
          <w:lang w:val="en-GB"/>
        </w:rPr>
        <w:t>382</w:t>
      </w:r>
      <w:r w:rsidRPr="008C5419">
        <w:rPr>
          <w:rFonts w:ascii="Times New Roman" w:eastAsia="Times New Roman" w:hAnsi="Times New Roman" w:cs="Times New Roman"/>
          <w:color w:val="222222"/>
          <w:sz w:val="24"/>
          <w:szCs w:val="24"/>
          <w:highlight w:val="white"/>
          <w:lang w:val="en-GB"/>
        </w:rPr>
        <w:t>, p.134600.</w:t>
      </w:r>
    </w:p>
    <w:p w14:paraId="07D57F0A"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8C5419">
        <w:rPr>
          <w:rFonts w:ascii="Times New Roman" w:eastAsia="Times New Roman" w:hAnsi="Times New Roman" w:cs="Times New Roman"/>
          <w:color w:val="222222"/>
          <w:sz w:val="24"/>
          <w:szCs w:val="24"/>
          <w:highlight w:val="white"/>
          <w:lang w:val="en-GB"/>
        </w:rPr>
        <w:t>Saltik</w:t>
      </w:r>
      <w:proofErr w:type="spellEnd"/>
      <w:r w:rsidRPr="008C5419">
        <w:rPr>
          <w:rFonts w:ascii="Times New Roman" w:eastAsia="Times New Roman" w:hAnsi="Times New Roman" w:cs="Times New Roman"/>
          <w:color w:val="222222"/>
          <w:sz w:val="24"/>
          <w:szCs w:val="24"/>
          <w:highlight w:val="white"/>
          <w:lang w:val="en-GB"/>
        </w:rPr>
        <w:t xml:space="preserve">, Z., (2023). </w:t>
      </w:r>
      <w:proofErr w:type="spellStart"/>
      <w:r w:rsidRPr="008C5419">
        <w:rPr>
          <w:rFonts w:ascii="Times New Roman" w:eastAsia="Times New Roman" w:hAnsi="Times New Roman" w:cs="Times New Roman"/>
          <w:color w:val="222222"/>
          <w:sz w:val="24"/>
          <w:szCs w:val="24"/>
          <w:highlight w:val="white"/>
          <w:lang w:val="en-GB"/>
        </w:rPr>
        <w:t>Behavioral</w:t>
      </w:r>
      <w:proofErr w:type="spellEnd"/>
      <w:r w:rsidRPr="008C5419">
        <w:rPr>
          <w:rFonts w:ascii="Times New Roman" w:eastAsia="Times New Roman" w:hAnsi="Times New Roman" w:cs="Times New Roman"/>
          <w:color w:val="222222"/>
          <w:sz w:val="24"/>
          <w:szCs w:val="24"/>
          <w:highlight w:val="white"/>
          <w:lang w:val="en-GB"/>
        </w:rPr>
        <w:t xml:space="preserve"> Approaches to Leadership. In </w:t>
      </w:r>
      <w:r w:rsidRPr="008C5419">
        <w:rPr>
          <w:rFonts w:ascii="Times New Roman" w:eastAsia="Times New Roman" w:hAnsi="Times New Roman" w:cs="Times New Roman"/>
          <w:i/>
          <w:color w:val="222222"/>
          <w:sz w:val="24"/>
          <w:szCs w:val="24"/>
          <w:highlight w:val="white"/>
          <w:lang w:val="en-GB"/>
        </w:rPr>
        <w:t>Leadership Approaches in Global Hospitality and Tourism</w:t>
      </w:r>
      <w:r w:rsidRPr="008C5419">
        <w:rPr>
          <w:rFonts w:ascii="Times New Roman" w:eastAsia="Times New Roman" w:hAnsi="Times New Roman" w:cs="Times New Roman"/>
          <w:color w:val="222222"/>
          <w:sz w:val="24"/>
          <w:szCs w:val="24"/>
          <w:highlight w:val="white"/>
          <w:lang w:val="en-GB"/>
        </w:rPr>
        <w:t xml:space="preserve"> (pp. 40-60). IGI Global.</w:t>
      </w:r>
    </w:p>
    <w:p w14:paraId="24775B5B"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r w:rsidRPr="008C5419">
        <w:rPr>
          <w:rFonts w:ascii="Times New Roman" w:eastAsia="Times New Roman" w:hAnsi="Times New Roman" w:cs="Times New Roman"/>
          <w:color w:val="222222"/>
          <w:sz w:val="24"/>
          <w:szCs w:val="24"/>
          <w:highlight w:val="white"/>
          <w:lang w:val="en-GB"/>
        </w:rPr>
        <w:t xml:space="preserve">Singh, A., Lim, W.M., Jha, S., Kumar, </w:t>
      </w:r>
      <w:proofErr w:type="gramStart"/>
      <w:r w:rsidRPr="008C5419">
        <w:rPr>
          <w:rFonts w:ascii="Times New Roman" w:eastAsia="Times New Roman" w:hAnsi="Times New Roman" w:cs="Times New Roman"/>
          <w:color w:val="222222"/>
          <w:sz w:val="24"/>
          <w:szCs w:val="24"/>
          <w:highlight w:val="white"/>
          <w:lang w:val="en-GB"/>
        </w:rPr>
        <w:t>S.</w:t>
      </w:r>
      <w:proofErr w:type="gramEnd"/>
      <w:r w:rsidRPr="008C5419">
        <w:rPr>
          <w:rFonts w:ascii="Times New Roman" w:eastAsia="Times New Roman" w:hAnsi="Times New Roman" w:cs="Times New Roman"/>
          <w:color w:val="222222"/>
          <w:sz w:val="24"/>
          <w:szCs w:val="24"/>
          <w:highlight w:val="white"/>
          <w:lang w:val="en-GB"/>
        </w:rPr>
        <w:t xml:space="preserve"> and Ciasullo, M.V., (2023). The state of the art of strategic leadership. </w:t>
      </w:r>
      <w:r w:rsidRPr="008C5419">
        <w:rPr>
          <w:rFonts w:ascii="Times New Roman" w:eastAsia="Times New Roman" w:hAnsi="Times New Roman" w:cs="Times New Roman"/>
          <w:i/>
          <w:color w:val="222222"/>
          <w:sz w:val="24"/>
          <w:szCs w:val="24"/>
          <w:highlight w:val="white"/>
          <w:lang w:val="en-GB"/>
        </w:rPr>
        <w:t>Journal of Business Research</w:t>
      </w:r>
      <w:r w:rsidRPr="008C5419">
        <w:rPr>
          <w:rFonts w:ascii="Times New Roman" w:eastAsia="Times New Roman" w:hAnsi="Times New Roman" w:cs="Times New Roman"/>
          <w:color w:val="222222"/>
          <w:sz w:val="24"/>
          <w:szCs w:val="24"/>
          <w:highlight w:val="white"/>
          <w:lang w:val="en-GB"/>
        </w:rPr>
        <w:t xml:space="preserve">, </w:t>
      </w:r>
      <w:r w:rsidRPr="008C5419">
        <w:rPr>
          <w:rFonts w:ascii="Times New Roman" w:eastAsia="Times New Roman" w:hAnsi="Times New Roman" w:cs="Times New Roman"/>
          <w:i/>
          <w:color w:val="222222"/>
          <w:sz w:val="24"/>
          <w:szCs w:val="24"/>
          <w:highlight w:val="white"/>
          <w:lang w:val="en-GB"/>
        </w:rPr>
        <w:t>158</w:t>
      </w:r>
      <w:r w:rsidRPr="008C5419">
        <w:rPr>
          <w:rFonts w:ascii="Times New Roman" w:eastAsia="Times New Roman" w:hAnsi="Times New Roman" w:cs="Times New Roman"/>
          <w:color w:val="222222"/>
          <w:sz w:val="24"/>
          <w:szCs w:val="24"/>
          <w:highlight w:val="white"/>
          <w:lang w:val="en-GB"/>
        </w:rPr>
        <w:t>, p.113676.</w:t>
      </w:r>
    </w:p>
    <w:p w14:paraId="11F878CB"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r w:rsidRPr="008C5419">
        <w:rPr>
          <w:rFonts w:ascii="Times New Roman" w:eastAsia="Times New Roman" w:hAnsi="Times New Roman" w:cs="Times New Roman"/>
          <w:color w:val="222222"/>
          <w:sz w:val="24"/>
          <w:szCs w:val="24"/>
          <w:highlight w:val="white"/>
          <w:lang w:val="en-GB"/>
        </w:rPr>
        <w:t>Smith, C., (2023). Leadership and Management in Learning Organizations.</w:t>
      </w:r>
    </w:p>
    <w:p w14:paraId="043EC935" w14:textId="77777777" w:rsidR="008C5419"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8C5419">
        <w:rPr>
          <w:rFonts w:ascii="Times New Roman" w:eastAsia="Times New Roman" w:hAnsi="Times New Roman" w:cs="Times New Roman"/>
          <w:color w:val="222222"/>
          <w:sz w:val="24"/>
          <w:szCs w:val="24"/>
          <w:highlight w:val="white"/>
          <w:lang w:val="en-GB"/>
        </w:rPr>
        <w:t>Tötterman</w:t>
      </w:r>
      <w:proofErr w:type="spellEnd"/>
      <w:r w:rsidRPr="008C5419">
        <w:rPr>
          <w:rFonts w:ascii="Times New Roman" w:eastAsia="Times New Roman" w:hAnsi="Times New Roman" w:cs="Times New Roman"/>
          <w:color w:val="222222"/>
          <w:sz w:val="24"/>
          <w:szCs w:val="24"/>
          <w:highlight w:val="white"/>
          <w:lang w:val="en-GB"/>
        </w:rPr>
        <w:t xml:space="preserve">, L., (2023). What Can Agile Principles Applied to Human Resource Management Offer Growing Companies that is not Otherwise </w:t>
      </w:r>
      <w:proofErr w:type="gramStart"/>
      <w:r w:rsidRPr="008C5419">
        <w:rPr>
          <w:rFonts w:ascii="Times New Roman" w:eastAsia="Times New Roman" w:hAnsi="Times New Roman" w:cs="Times New Roman"/>
          <w:color w:val="222222"/>
          <w:sz w:val="24"/>
          <w:szCs w:val="24"/>
          <w:highlight w:val="white"/>
          <w:lang w:val="en-GB"/>
        </w:rPr>
        <w:t>Available?.</w:t>
      </w:r>
      <w:proofErr w:type="gramEnd"/>
    </w:p>
    <w:p w14:paraId="0000005F" w14:textId="39F7F87A" w:rsidR="00C83B00" w:rsidRPr="008C5419" w:rsidRDefault="008C5419">
      <w:pPr>
        <w:spacing w:before="240" w:after="240" w:line="360" w:lineRule="auto"/>
        <w:jc w:val="both"/>
        <w:rPr>
          <w:rFonts w:ascii="Times New Roman" w:eastAsia="Times New Roman" w:hAnsi="Times New Roman" w:cs="Times New Roman"/>
          <w:color w:val="222222"/>
          <w:sz w:val="24"/>
          <w:szCs w:val="24"/>
          <w:highlight w:val="white"/>
          <w:lang w:val="en-GB"/>
        </w:rPr>
      </w:pPr>
      <w:r w:rsidRPr="008C5419">
        <w:rPr>
          <w:rFonts w:ascii="Times New Roman" w:eastAsia="Times New Roman" w:hAnsi="Times New Roman" w:cs="Times New Roman"/>
          <w:color w:val="222222"/>
          <w:sz w:val="24"/>
          <w:szCs w:val="24"/>
          <w:highlight w:val="white"/>
          <w:lang w:val="en-GB"/>
        </w:rPr>
        <w:lastRenderedPageBreak/>
        <w:t xml:space="preserve">Wang, J., Cui, M. and Chang, L., (2023). Evaluating economic recovery by measuring the COVID-19 spillover impact on business practices: evidence from Asian markets intermediaries. </w:t>
      </w:r>
      <w:r w:rsidRPr="008C5419">
        <w:rPr>
          <w:rFonts w:ascii="Times New Roman" w:eastAsia="Times New Roman" w:hAnsi="Times New Roman" w:cs="Times New Roman"/>
          <w:i/>
          <w:color w:val="222222"/>
          <w:sz w:val="24"/>
          <w:szCs w:val="24"/>
          <w:highlight w:val="white"/>
          <w:lang w:val="en-GB"/>
        </w:rPr>
        <w:t>Economic Change and Restructuring</w:t>
      </w:r>
      <w:r w:rsidRPr="008C5419">
        <w:rPr>
          <w:rFonts w:ascii="Times New Roman" w:eastAsia="Times New Roman" w:hAnsi="Times New Roman" w:cs="Times New Roman"/>
          <w:color w:val="222222"/>
          <w:sz w:val="24"/>
          <w:szCs w:val="24"/>
          <w:highlight w:val="white"/>
          <w:lang w:val="en-GB"/>
        </w:rPr>
        <w:t>, pp.1-22.</w:t>
      </w:r>
    </w:p>
    <w:sectPr w:rsidR="00C83B00" w:rsidRPr="008C541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C0D85C" w14:textId="77777777" w:rsidR="000C45EC" w:rsidRDefault="000C45EC" w:rsidP="00C56343">
      <w:pPr>
        <w:spacing w:line="240" w:lineRule="auto"/>
      </w:pPr>
      <w:r>
        <w:separator/>
      </w:r>
    </w:p>
  </w:endnote>
  <w:endnote w:type="continuationSeparator" w:id="0">
    <w:p w14:paraId="335F9E7C" w14:textId="77777777" w:rsidR="000C45EC" w:rsidRDefault="000C45EC" w:rsidP="00C563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4483637"/>
      <w:docPartObj>
        <w:docPartGallery w:val="Page Numbers (Bottom of Page)"/>
        <w:docPartUnique/>
      </w:docPartObj>
    </w:sdtPr>
    <w:sdtEndPr>
      <w:rPr>
        <w:noProof/>
      </w:rPr>
    </w:sdtEndPr>
    <w:sdtContent>
      <w:p w14:paraId="1FCB260C" w14:textId="506D76F7" w:rsidR="00C56343" w:rsidRDefault="00C56343">
        <w:pPr>
          <w:pStyle w:val="Footer"/>
          <w:jc w:val="right"/>
        </w:pPr>
        <w:r>
          <w:fldChar w:fldCharType="begin"/>
        </w:r>
        <w:r>
          <w:instrText xml:space="preserve"> PAGE   \* MERGEFORMAT </w:instrText>
        </w:r>
        <w:r>
          <w:fldChar w:fldCharType="separate"/>
        </w:r>
        <w:r w:rsidR="008C5419">
          <w:rPr>
            <w:noProof/>
          </w:rPr>
          <w:t>14</w:t>
        </w:r>
        <w:r>
          <w:rPr>
            <w:noProof/>
          </w:rPr>
          <w:fldChar w:fldCharType="end"/>
        </w:r>
      </w:p>
    </w:sdtContent>
  </w:sdt>
  <w:p w14:paraId="544D790F" w14:textId="77777777" w:rsidR="00C56343" w:rsidRDefault="00C56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63F112" w14:textId="77777777" w:rsidR="000C45EC" w:rsidRDefault="000C45EC" w:rsidP="00C56343">
      <w:pPr>
        <w:spacing w:line="240" w:lineRule="auto"/>
      </w:pPr>
      <w:r>
        <w:separator/>
      </w:r>
    </w:p>
  </w:footnote>
  <w:footnote w:type="continuationSeparator" w:id="0">
    <w:p w14:paraId="685EB660" w14:textId="77777777" w:rsidR="000C45EC" w:rsidRDefault="000C45EC" w:rsidP="00C563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67391D"/>
    <w:multiLevelType w:val="multilevel"/>
    <w:tmpl w:val="99AE1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1422E54"/>
    <w:multiLevelType w:val="multilevel"/>
    <w:tmpl w:val="F15E5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0074926">
    <w:abstractNumId w:val="1"/>
  </w:num>
  <w:num w:numId="2" w16cid:durableId="282735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83B00"/>
    <w:rsid w:val="00013357"/>
    <w:rsid w:val="000C45EC"/>
    <w:rsid w:val="0038248B"/>
    <w:rsid w:val="00691A11"/>
    <w:rsid w:val="008C5419"/>
    <w:rsid w:val="00C56343"/>
    <w:rsid w:val="00C83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BE002"/>
  <w15:docId w15:val="{2A489386-20CF-428E-ACA1-928D883FF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C56343"/>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C56343"/>
    <w:pPr>
      <w:spacing w:after="100"/>
    </w:pPr>
  </w:style>
  <w:style w:type="character" w:styleId="Hyperlink">
    <w:name w:val="Hyperlink"/>
    <w:basedOn w:val="DefaultParagraphFont"/>
    <w:uiPriority w:val="99"/>
    <w:unhideWhenUsed/>
    <w:rsid w:val="00C56343"/>
    <w:rPr>
      <w:color w:val="0000FF" w:themeColor="hyperlink"/>
      <w:u w:val="single"/>
    </w:rPr>
  </w:style>
  <w:style w:type="paragraph" w:styleId="BalloonText">
    <w:name w:val="Balloon Text"/>
    <w:basedOn w:val="Normal"/>
    <w:link w:val="BalloonTextChar"/>
    <w:uiPriority w:val="99"/>
    <w:semiHidden/>
    <w:unhideWhenUsed/>
    <w:rsid w:val="00C563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6343"/>
    <w:rPr>
      <w:rFonts w:ascii="Tahoma" w:hAnsi="Tahoma" w:cs="Tahoma"/>
      <w:sz w:val="16"/>
      <w:szCs w:val="16"/>
    </w:rPr>
  </w:style>
  <w:style w:type="paragraph" w:styleId="Header">
    <w:name w:val="header"/>
    <w:basedOn w:val="Normal"/>
    <w:link w:val="HeaderChar"/>
    <w:uiPriority w:val="99"/>
    <w:unhideWhenUsed/>
    <w:rsid w:val="00C56343"/>
    <w:pPr>
      <w:tabs>
        <w:tab w:val="center" w:pos="4680"/>
        <w:tab w:val="right" w:pos="9360"/>
      </w:tabs>
      <w:spacing w:line="240" w:lineRule="auto"/>
    </w:pPr>
  </w:style>
  <w:style w:type="character" w:customStyle="1" w:styleId="HeaderChar">
    <w:name w:val="Header Char"/>
    <w:basedOn w:val="DefaultParagraphFont"/>
    <w:link w:val="Header"/>
    <w:uiPriority w:val="99"/>
    <w:rsid w:val="00C56343"/>
  </w:style>
  <w:style w:type="paragraph" w:styleId="Footer">
    <w:name w:val="footer"/>
    <w:basedOn w:val="Normal"/>
    <w:link w:val="FooterChar"/>
    <w:uiPriority w:val="99"/>
    <w:unhideWhenUsed/>
    <w:rsid w:val="00C56343"/>
    <w:pPr>
      <w:tabs>
        <w:tab w:val="center" w:pos="4680"/>
        <w:tab w:val="right" w:pos="9360"/>
      </w:tabs>
      <w:spacing w:line="240" w:lineRule="auto"/>
    </w:pPr>
  </w:style>
  <w:style w:type="character" w:customStyle="1" w:styleId="FooterChar">
    <w:name w:val="Footer Char"/>
    <w:basedOn w:val="DefaultParagraphFont"/>
    <w:link w:val="Footer"/>
    <w:uiPriority w:val="99"/>
    <w:rsid w:val="00C56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89E326-8A02-42B3-8986-874E951F4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3950</Words>
  <Characters>22519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Marian Matei (2123249)</cp:lastModifiedBy>
  <cp:revision>4</cp:revision>
  <dcterms:created xsi:type="dcterms:W3CDTF">2024-02-25T01:14:00Z</dcterms:created>
  <dcterms:modified xsi:type="dcterms:W3CDTF">2024-02-29T09:49:00Z</dcterms:modified>
</cp:coreProperties>
</file>